
<file path=[Content_Types].xml><?xml version="1.0" encoding="utf-8"?>
<Types xmlns="http://schemas.openxmlformats.org/package/2006/content-types">
  <Default Extension="png" ContentType="image/png"/>
  <Default Extension="tmp"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0"/>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aff0"/>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0"/>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aff0"/>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aff0"/>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aff0"/>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aff0"/>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af9"/>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aff0"/>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9"/>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aff0"/>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0"/>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3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midambles may depend on the 1) transmission length or 2) the residual timing error or both.</w:t>
      </w:r>
    </w:p>
    <w:p w14:paraId="37A05E6A" w14:textId="77777777" w:rsidR="006C4993" w:rsidRPr="00AC17BA" w:rsidRDefault="006C4993" w:rsidP="006C4993">
      <w:pPr>
        <w:pStyle w:val="aff0"/>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0"/>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preamble+postamble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0"/>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aff0"/>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[27] observed in the simultion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D2R performance w.r.t.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0"/>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aff0"/>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1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3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aff0"/>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aff0"/>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postamble within a proper range and find the timing information of the postamble. </w:t>
      </w:r>
    </w:p>
    <w:p w14:paraId="1B25CB43" w14:textId="62DC970D" w:rsidR="00593CEC" w:rsidRPr="00AC17BA" w:rsidRDefault="00593CEC" w:rsidP="007F283E">
      <w:pPr>
        <w:pStyle w:val="aff0"/>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aff0"/>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aff0"/>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aff0"/>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aff0"/>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Figure 13 below shows average clock frequency estimation error at reader in ppm as a function of average SNR in dB.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Figure 14 below shows average clock frequency estimation error at reader in ppm as a function of average SNR in dB.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3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aff0"/>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aff0"/>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aff0"/>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aff0"/>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aff0"/>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aff0"/>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aff0"/>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aff0"/>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aff0"/>
        <w:numPr>
          <w:ilvl w:val="0"/>
          <w:numId w:val="106"/>
        </w:numPr>
        <w:adjustRightInd w:val="0"/>
        <w:snapToGrid w:val="0"/>
        <w:spacing w:afterLines="50" w:after="120" w:line="240" w:lineRule="auto"/>
        <w:ind w:leftChars="200" w:left="7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aff0"/>
        <w:numPr>
          <w:ilvl w:val="1"/>
          <w:numId w:val="86"/>
        </w:numPr>
        <w:adjustRightInd w:val="0"/>
        <w:snapToGrid w:val="0"/>
        <w:spacing w:afterLines="50" w:after="120" w:line="240" w:lineRule="auto"/>
        <w:ind w:leftChars="420" w:left="1322"/>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aff0"/>
        <w:numPr>
          <w:ilvl w:val="0"/>
          <w:numId w:val="86"/>
        </w:numPr>
        <w:adjustRightInd w:val="0"/>
        <w:snapToGrid w:val="0"/>
        <w:spacing w:afterLines="50" w:after="120" w:line="240" w:lineRule="auto"/>
        <w:ind w:leftChars="200" w:left="78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aff0"/>
        <w:numPr>
          <w:ilvl w:val="0"/>
          <w:numId w:val="86"/>
        </w:numPr>
        <w:adjustRightInd w:val="0"/>
        <w:snapToGrid w:val="0"/>
        <w:spacing w:afterLines="50" w:after="120" w:line="240" w:lineRule="auto"/>
        <w:ind w:leftChars="200" w:left="7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2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BLER performance of FDMAed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Pr>
                <w:rFonts w:eastAsia="宋体"/>
                <w:b/>
                <w:bCs/>
                <w:color w:val="4472C4" w:themeColor="accent1"/>
                <w:lang w:eastAsia="zh-CN"/>
              </w:rPr>
              <w:t xml:space="preserve"> </w:t>
            </w:r>
            <w:r w:rsidR="00A66EDE">
              <w:rPr>
                <w:rFonts w:eastAsia="宋体"/>
                <w:b/>
                <w:bCs/>
                <w:color w:val="4472C4" w:themeColor="accent1"/>
                <w:lang w:eastAsia="zh-CN"/>
              </w:rPr>
              <w:t>of</w:t>
            </w:r>
            <w:r w:rsidRPr="00E603D0">
              <w:rPr>
                <w:rFonts w:eastAsia="宋体" w:hint="eastAsia"/>
                <w:b/>
                <w:bCs/>
                <w:color w:val="00B050"/>
                <w:lang w:eastAsia="zh-CN"/>
              </w:rPr>
              <w:t xml:space="preserve"> time </w:t>
            </w:r>
            <w:r w:rsidRPr="00E603D0">
              <w:rPr>
                <w:rFonts w:eastAsia="宋体"/>
                <w:b/>
                <w:bCs/>
                <w:color w:val="00B050"/>
                <w:lang w:eastAsia="zh-CN"/>
              </w:rPr>
              <w:t>synchronization</w:t>
            </w:r>
            <w:r w:rsidR="00A66EDE">
              <w:rPr>
                <w:rFonts w:eastAsia="宋体"/>
                <w:b/>
                <w:bCs/>
                <w:color w:val="00B050"/>
                <w:lang w:eastAsia="zh-CN"/>
              </w:rPr>
              <w:t xml:space="preserve"> for D2R signal transmission and reception</w:t>
            </w:r>
            <w:r w:rsidRPr="00E603D0">
              <w:rPr>
                <w:rFonts w:eastAsia="宋体" w:hint="eastAsia"/>
                <w:b/>
                <w:bCs/>
                <w:color w:val="00B050"/>
                <w:lang w:eastAsia="zh-CN"/>
              </w:rPr>
              <w:t xml:space="preserve">, </w:t>
            </w:r>
            <w:r w:rsidR="00A66EDE">
              <w:rPr>
                <w:rFonts w:eastAsia="宋体"/>
                <w:b/>
                <w:bCs/>
                <w:color w:val="00B050"/>
                <w:lang w:eastAsia="zh-CN"/>
              </w:rPr>
              <w:t xml:space="preserve">in order for the reader to perform estimation of </w:t>
            </w:r>
            <w:r w:rsidR="0042560E">
              <w:rPr>
                <w:rFonts w:eastAsia="宋体"/>
                <w:b/>
                <w:bCs/>
                <w:color w:val="00B050"/>
                <w:lang w:eastAsia="zh-CN"/>
              </w:rPr>
              <w:t xml:space="preserve">device </w:t>
            </w:r>
            <w:r w:rsidR="00A66EDE">
              <w:rPr>
                <w:rFonts w:eastAsia="宋体"/>
                <w:b/>
                <w:bCs/>
                <w:color w:val="00B050"/>
                <w:lang w:eastAsia="zh-CN"/>
              </w:rPr>
              <w:t xml:space="preserve">clock </w:t>
            </w:r>
            <w:r w:rsidR="0042560E">
              <w:rPr>
                <w:rFonts w:eastAsia="宋体"/>
                <w:b/>
                <w:bCs/>
                <w:color w:val="00B050"/>
                <w:lang w:eastAsia="zh-CN"/>
              </w:rPr>
              <w:t>frequency</w:t>
            </w:r>
            <w:r w:rsidR="00A66EDE">
              <w:rPr>
                <w:rFonts w:eastAsia="宋体"/>
                <w:b/>
                <w:bCs/>
                <w:color w:val="00B050"/>
                <w:lang w:eastAsia="zh-CN"/>
              </w:rPr>
              <w:t xml:space="preserve"> and demodulation of the D2R signal</w:t>
            </w:r>
            <w:r w:rsidRPr="00E603D0">
              <w:rPr>
                <w:rFonts w:eastAsia="宋体"/>
                <w:b/>
                <w:bCs/>
                <w:color w:val="00B050"/>
                <w:lang w:eastAsia="zh-CN"/>
              </w:rPr>
              <w:t>.</w:t>
            </w:r>
          </w:p>
          <w:p w14:paraId="422A0DCB" w14:textId="4189C112" w:rsidR="00E603D0" w:rsidRPr="00D63551" w:rsidRDefault="00E603D0"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aff0"/>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r w:rsidRPr="001A4E82">
              <w:rPr>
                <w:rFonts w:ascii="Times New Roman" w:eastAsia="Yu Mincho" w:hAnsi="Times New Roman" w:cs="Times New Roman"/>
                <w:b/>
                <w:bCs/>
                <w:sz w:val="20"/>
                <w:szCs w:val="20"/>
                <w:lang w:val="en-GB"/>
              </w:rPr>
              <w:t>ransmission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宋体"/>
                <w:b/>
                <w:bCs/>
                <w:lang w:eastAsia="zh-CN"/>
              </w:rPr>
            </w:pPr>
            <w:r w:rsidRPr="00C47588">
              <w:rPr>
                <w:rFonts w:eastAsia="宋体"/>
                <w:lang w:eastAsia="zh-CN"/>
              </w:rPr>
              <w:lastRenderedPageBreak/>
              <w:t>xiaomi</w:t>
            </w:r>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宋体"/>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宋体"/>
                <w:lang w:eastAsia="zh-CN"/>
              </w:rPr>
            </w:pPr>
            <w:r w:rsidRPr="00C47588">
              <w:rPr>
                <w:rFonts w:eastAsia="宋体"/>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宋体"/>
                <w:b/>
                <w:bCs/>
                <w:lang w:eastAsia="zh-CN"/>
              </w:rPr>
            </w:pPr>
            <w:r w:rsidRPr="00C47588">
              <w:rPr>
                <w:rFonts w:eastAsia="宋体" w:hint="eastAsia"/>
                <w:lang w:eastAsia="zh-CN"/>
              </w:rPr>
              <w:t>F</w:t>
            </w:r>
            <w:r w:rsidRPr="00C47588">
              <w:rPr>
                <w:rFonts w:eastAsia="宋体"/>
                <w:lang w:eastAsia="zh-CN"/>
              </w:rPr>
              <w:t xml:space="preserve">or instance, we think no matter whether the device can calibrate, the device clock frequency, the reader anyway needs to </w:t>
            </w:r>
            <w:r w:rsidRPr="00C47588">
              <w:rPr>
                <w:rFonts w:eastAsia="Yu Mincho"/>
              </w:rPr>
              <w:t>estimate the frequency of the received D2R transmission, e.g., by the D2R preamble+postamble.</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宋体"/>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宋体"/>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宋体"/>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宋体"/>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宋体"/>
                <w:b/>
                <w:bCs/>
                <w:lang w:eastAsia="zh-CN"/>
              </w:rPr>
            </w:pPr>
            <w:r>
              <w:rPr>
                <w:rFonts w:eastAsia="宋体"/>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宋体"/>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Spreadtrum</w:t>
            </w:r>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4A5D58">
            <w:pPr>
              <w:adjustRightInd w:val="0"/>
              <w:snapToGrid w:val="0"/>
              <w:spacing w:after="50" w:line="240" w:lineRule="auto"/>
              <w:rPr>
                <w:rFonts w:eastAsia="宋体"/>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4A5D58">
            <w:pPr>
              <w:tabs>
                <w:tab w:val="left" w:pos="551"/>
              </w:tabs>
              <w:adjustRightInd w:val="0"/>
              <w:snapToGrid w:val="0"/>
              <w:spacing w:after="50" w:line="240" w:lineRule="auto"/>
              <w:rPr>
                <w:rFonts w:eastAsia="宋体"/>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4A5D58">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4A5D58">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4A5D58">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r>
              <w:rPr>
                <w:rFonts w:eastAsiaTheme="minorEastAsia"/>
                <w:lang w:eastAsia="zh-CN"/>
              </w:rPr>
              <w:t>’‘</w:t>
            </w:r>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first uses a frequency domain conversion to estimate a rough SFO, then refines this by conducting parallel sliding correlation tests using seven hypotheses of different sampling point sizes ranging from +[-3:3]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4A5D58">
            <w:pPr>
              <w:adjustRightInd w:val="0"/>
              <w:snapToGrid w:val="0"/>
              <w:spacing w:after="50" w:line="240" w:lineRule="auto"/>
              <w:rPr>
                <w:rFonts w:eastAsia="Yu Mincho"/>
                <w:b/>
                <w:bCs/>
                <w:lang w:eastAsia="ja-JP"/>
              </w:rPr>
            </w:pPr>
            <w:r w:rsidRPr="001A4E82">
              <w:rPr>
                <w:rFonts w:eastAsia="宋体"/>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aff0"/>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aff0"/>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Yu Mincho" w:hint="eastAsia"/>
                <w:lang w:eastAsia="ja-JP"/>
              </w:rPr>
              <w:t>Clarification question: both are to be supported in spec? or either is to be down-selected</w:t>
            </w:r>
            <w:r>
              <w:rPr>
                <w:rFonts w:eastAsia="Yu Mincho" w:hint="eastAsia"/>
                <w:lang w:eastAsia="ja-JP"/>
              </w:rPr>
              <w:t>?</w:t>
            </w:r>
          </w:p>
        </w:tc>
      </w:tr>
      <w:tr w:rsidR="006227F5" w:rsidRPr="00FB55B7" w14:paraId="0E9A8EB3" w14:textId="77777777" w:rsidTr="0096135A">
        <w:trPr>
          <w:trHeight w:val="742"/>
        </w:trPr>
        <w:tc>
          <w:tcPr>
            <w:tcW w:w="1479" w:type="dxa"/>
          </w:tcPr>
          <w:p w14:paraId="5C8596E8" w14:textId="624B404F" w:rsidR="006227F5" w:rsidRDefault="006227F5" w:rsidP="006227F5">
            <w:pPr>
              <w:adjustRightInd w:val="0"/>
              <w:snapToGrid w:val="0"/>
              <w:spacing w:after="50" w:line="240" w:lineRule="auto"/>
              <w:rPr>
                <w:rFonts w:eastAsia="Yu Mincho" w:hint="eastAsia"/>
                <w:b/>
                <w:bCs/>
                <w:lang w:eastAsia="ja-JP"/>
              </w:rPr>
            </w:pPr>
            <w:r>
              <w:rPr>
                <w:rFonts w:eastAsiaTheme="minorEastAsia" w:hint="eastAsia"/>
                <w:b/>
                <w:bCs/>
                <w:lang w:eastAsia="zh-CN"/>
              </w:rPr>
              <w:t>TCL</w:t>
            </w:r>
          </w:p>
        </w:tc>
        <w:tc>
          <w:tcPr>
            <w:tcW w:w="1039" w:type="dxa"/>
          </w:tcPr>
          <w:p w14:paraId="0BFB190D" w14:textId="77777777" w:rsidR="006227F5" w:rsidRDefault="006227F5" w:rsidP="006227F5">
            <w:pPr>
              <w:tabs>
                <w:tab w:val="left" w:pos="551"/>
              </w:tabs>
              <w:adjustRightInd w:val="0"/>
              <w:snapToGrid w:val="0"/>
              <w:spacing w:after="50" w:line="240" w:lineRule="auto"/>
              <w:rPr>
                <w:rFonts w:eastAsia="Yu Mincho" w:hint="eastAsia"/>
                <w:b/>
                <w:bCs/>
                <w:lang w:eastAsia="ja-JP"/>
              </w:rPr>
            </w:pPr>
          </w:p>
        </w:tc>
        <w:tc>
          <w:tcPr>
            <w:tcW w:w="7116" w:type="dxa"/>
          </w:tcPr>
          <w:p w14:paraId="3AFCC83D" w14:textId="7BEF13C0" w:rsidR="006227F5" w:rsidRPr="00340E83" w:rsidRDefault="006227F5" w:rsidP="006227F5">
            <w:pPr>
              <w:adjustRightInd w:val="0"/>
              <w:snapToGrid w:val="0"/>
              <w:spacing w:after="50" w:line="240" w:lineRule="auto"/>
              <w:rPr>
                <w:rFonts w:eastAsia="Yu Mincho" w:hint="eastAsia"/>
                <w:lang w:eastAsia="ja-JP"/>
              </w:rPr>
            </w:pPr>
            <w:r>
              <w:rPr>
                <w:rFonts w:eastAsiaTheme="minorEastAsia"/>
                <w:lang w:eastAsia="zh-CN"/>
              </w:rPr>
              <w:t>W</w:t>
            </w:r>
            <w:r>
              <w:rPr>
                <w:rFonts w:eastAsiaTheme="minorEastAsia" w:hint="eastAsia"/>
                <w:lang w:eastAsia="zh-CN"/>
              </w:rPr>
              <w:t>e are ok to study the two options</w:t>
            </w:r>
          </w:p>
        </w:tc>
      </w:tr>
      <w:tr w:rsidR="006227F5" w:rsidRPr="00FB55B7" w14:paraId="27505FCA" w14:textId="77777777" w:rsidTr="0096135A">
        <w:trPr>
          <w:trHeight w:val="742"/>
        </w:trPr>
        <w:tc>
          <w:tcPr>
            <w:tcW w:w="1479" w:type="dxa"/>
          </w:tcPr>
          <w:p w14:paraId="1E9A1539" w14:textId="740A2113" w:rsidR="006227F5" w:rsidRPr="004A5D58" w:rsidRDefault="006227F5" w:rsidP="006227F5">
            <w:pPr>
              <w:adjustRightInd w:val="0"/>
              <w:snapToGrid w:val="0"/>
              <w:spacing w:after="50" w:line="240" w:lineRule="auto"/>
              <w:rPr>
                <w:rFonts w:eastAsia="Yu Mincho" w:hint="eastAsia"/>
                <w:bCs/>
                <w:lang w:eastAsia="ja-JP"/>
              </w:rPr>
            </w:pPr>
            <w:r w:rsidRPr="004A5D58">
              <w:rPr>
                <w:rFonts w:eastAsia="Yu Mincho"/>
                <w:bCs/>
                <w:lang w:eastAsia="ja-JP"/>
              </w:rPr>
              <w:t>ChinaTelecom</w:t>
            </w:r>
          </w:p>
        </w:tc>
        <w:tc>
          <w:tcPr>
            <w:tcW w:w="1039" w:type="dxa"/>
          </w:tcPr>
          <w:p w14:paraId="182CF25E" w14:textId="77777777" w:rsidR="006227F5" w:rsidRDefault="006227F5" w:rsidP="006227F5">
            <w:pPr>
              <w:tabs>
                <w:tab w:val="left" w:pos="551"/>
              </w:tabs>
              <w:adjustRightInd w:val="0"/>
              <w:snapToGrid w:val="0"/>
              <w:spacing w:after="50" w:line="240" w:lineRule="auto"/>
              <w:rPr>
                <w:rFonts w:eastAsia="Yu Mincho" w:hint="eastAsia"/>
                <w:b/>
                <w:bCs/>
                <w:lang w:eastAsia="ja-JP"/>
              </w:rPr>
            </w:pPr>
          </w:p>
        </w:tc>
        <w:tc>
          <w:tcPr>
            <w:tcW w:w="7116" w:type="dxa"/>
          </w:tcPr>
          <w:p w14:paraId="0F5ABEA4" w14:textId="3150EA99" w:rsidR="006227F5" w:rsidRPr="004A5D58" w:rsidRDefault="006227F5" w:rsidP="006227F5">
            <w:pPr>
              <w:adjustRightInd w:val="0"/>
              <w:snapToGrid w:val="0"/>
              <w:spacing w:after="50" w:line="240" w:lineRule="auto"/>
              <w:rPr>
                <w:rFonts w:eastAsia="Yu Mincho" w:hint="eastAsia"/>
                <w:lang w:eastAsia="ja-JP"/>
              </w:rPr>
            </w:pPr>
            <w:r w:rsidRPr="004A5D58">
              <w:rPr>
                <w:rFonts w:eastAsia="宋体"/>
                <w:bCs/>
                <w:lang w:eastAsia="zh-CN"/>
              </w:rPr>
              <w:t>I can understand that additional timing accuracy will be gained in the option 2 and detection performance will be improved, but we are not sure whether ambient IoT devices have the listed ability to correlate the clock. Considering the power consumption and cost of device 1 is strictly limited and a harmonized is expected in the designs, I suggest to study option 1 as a baseline and regard option 2 as an enhancement for device 2. Just not preclude option 2 but focus on option 1 first.</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On the necessity/benefits of using a midamble,</w:t>
      </w:r>
    </w:p>
    <w:p w14:paraId="6C330107" w14:textId="6FD8C53A" w:rsidR="00D91B42" w:rsidRPr="005752E7" w:rsidRDefault="00D91B42"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aff0"/>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0"/>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aff0"/>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0"/>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aff0"/>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lastRenderedPageBreak/>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aff0"/>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aff0"/>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aff0"/>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7F283E">
      <w:pPr>
        <w:pStyle w:val="aff0"/>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aff0"/>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543EFC32" w:rsidR="009B7386" w:rsidRPr="004A5D58" w:rsidRDefault="004A5D58" w:rsidP="00E021A3">
            <w:pPr>
              <w:adjustRightInd w:val="0"/>
              <w:snapToGrid w:val="0"/>
              <w:spacing w:after="50" w:line="240" w:lineRule="auto"/>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1039" w:type="dxa"/>
          </w:tcPr>
          <w:p w14:paraId="6E425D01" w14:textId="6C30712D" w:rsidR="009B7386" w:rsidRPr="004A5D58" w:rsidRDefault="004A5D58" w:rsidP="00E021A3">
            <w:pPr>
              <w:tabs>
                <w:tab w:val="left" w:pos="551"/>
              </w:tabs>
              <w:adjustRightInd w:val="0"/>
              <w:snapToGrid w:val="0"/>
              <w:spacing w:after="50" w:line="240" w:lineRule="auto"/>
              <w:rPr>
                <w:rFonts w:eastAsiaTheme="minorEastAsia" w:hint="eastAsia"/>
                <w:lang w:val="en-US" w:eastAsia="zh-CN"/>
              </w:rPr>
            </w:pPr>
            <w:r>
              <w:rPr>
                <w:rFonts w:eastAsiaTheme="minorEastAsia" w:hint="eastAsia"/>
                <w:lang w:val="en-US" w:eastAsia="zh-CN"/>
              </w:rPr>
              <w:t>Y</w:t>
            </w:r>
          </w:p>
        </w:tc>
        <w:tc>
          <w:tcPr>
            <w:tcW w:w="7116" w:type="dxa"/>
          </w:tcPr>
          <w:p w14:paraId="02F6F005" w14:textId="7459FB5F" w:rsidR="009B7386" w:rsidRDefault="004A5D58" w:rsidP="004A5D58">
            <w:pPr>
              <w:adjustRightInd w:val="0"/>
              <w:snapToGrid w:val="0"/>
              <w:spacing w:after="50" w:line="240" w:lineRule="auto"/>
              <w:rPr>
                <w:rFonts w:eastAsia="Yu Mincho"/>
                <w:lang w:val="en-US" w:eastAsia="ja-JP"/>
              </w:rPr>
            </w:pPr>
            <w:r>
              <w:rPr>
                <w:rFonts w:eastAsiaTheme="minorEastAsia" w:hint="eastAsia"/>
                <w:lang w:val="en-US" w:eastAsia="zh-CN"/>
              </w:rPr>
              <w:t>I</w:t>
            </w:r>
            <w:r>
              <w:rPr>
                <w:rFonts w:eastAsiaTheme="minorEastAsia"/>
                <w:lang w:val="en-US" w:eastAsia="zh-CN"/>
              </w:rPr>
              <w:t xml:space="preserve"> think this observation is fine. From common-sense, longer transmission will suffer more </w:t>
            </w:r>
            <w:r w:rsidRPr="00352668">
              <w:rPr>
                <w:rFonts w:eastAsiaTheme="minorEastAsia"/>
                <w:lang w:val="en-US" w:eastAsia="zh-CN"/>
              </w:rPr>
              <w:t>severely</w:t>
            </w:r>
            <w:r>
              <w:rPr>
                <w:rFonts w:eastAsiaTheme="minorEastAsia"/>
                <w:lang w:val="en-US" w:eastAsia="zh-CN"/>
              </w:rPr>
              <w:t xml:space="preserve"> timing offset and hard to be detected in the reception side. Though we are not sure whether 96 bits deserves midamble, 400 bits is relatively long compared with all payload simulation assumptions and may really need to take a midamble to fix the timing. Here we have a simulation result that proves such assumption, so I think it is enough to accept this observation as a study conclusion.</w:t>
            </w:r>
          </w:p>
        </w:tc>
      </w:tr>
      <w:tr w:rsidR="00BE6F65" w14:paraId="7D4E1F1E" w14:textId="77777777" w:rsidTr="00E021A3">
        <w:tc>
          <w:tcPr>
            <w:tcW w:w="1479" w:type="dxa"/>
          </w:tcPr>
          <w:p w14:paraId="6D6C5E3B"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E021A3">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aff0"/>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7F283E">
      <w:pPr>
        <w:pStyle w:val="aff0"/>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aff0"/>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aff0"/>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midable is </w:t>
      </w:r>
      <w:r w:rsidR="00356161" w:rsidRPr="00356161">
        <w:rPr>
          <w:rFonts w:eastAsiaTheme="minorEastAsia"/>
          <w:b/>
          <w:bCs/>
          <w:lang w:val="en-US" w:eastAsia="zh-CN"/>
        </w:rPr>
        <w:t>based on</w:t>
      </w:r>
    </w:p>
    <w:p w14:paraId="7C767697" w14:textId="1C2C1BEC" w:rsidR="00356161" w:rsidRP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aff0"/>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6366936A" w:rsidR="00356161" w:rsidRDefault="004A5D58" w:rsidP="00E021A3">
            <w:pPr>
              <w:adjustRightInd w:val="0"/>
              <w:snapToGrid w:val="0"/>
              <w:spacing w:after="50" w:line="240" w:lineRule="auto"/>
              <w:rPr>
                <w:rFonts w:eastAsiaTheme="minorEastAsia"/>
                <w:lang w:val="en-US" w:eastAsia="zh-CN"/>
              </w:rPr>
            </w:pPr>
            <w:r>
              <w:rPr>
                <w:rFonts w:eastAsiaTheme="minorEastAsia" w:hint="eastAsia"/>
                <w:lang w:val="en-US" w:eastAsia="zh-CN"/>
              </w:rPr>
              <w:t>C</w:t>
            </w:r>
            <w:r>
              <w:rPr>
                <w:rFonts w:eastAsiaTheme="minorEastAsia"/>
                <w:lang w:val="en-US" w:eastAsia="zh-CN"/>
              </w:rPr>
              <w:t>hinaTelecom</w:t>
            </w:r>
          </w:p>
        </w:tc>
        <w:tc>
          <w:tcPr>
            <w:tcW w:w="1039" w:type="dxa"/>
          </w:tcPr>
          <w:p w14:paraId="06573FA2" w14:textId="1E58DC16" w:rsidR="00356161"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C30D8D5" w14:textId="4CDDBD23" w:rsidR="00356161" w:rsidRDefault="004A5D58" w:rsidP="00E021A3">
            <w:pPr>
              <w:adjustRightInd w:val="0"/>
              <w:snapToGrid w:val="0"/>
              <w:spacing w:after="50" w:line="240" w:lineRule="auto"/>
              <w:rPr>
                <w:rFonts w:eastAsia="Yu Mincho"/>
                <w:lang w:val="en-US" w:eastAsia="ja-JP"/>
              </w:rPr>
            </w:pPr>
            <w:r w:rsidRPr="004A5D58">
              <w:rPr>
                <w:rFonts w:eastAsia="Yu Mincho"/>
                <w:lang w:val="en-US" w:eastAsia="ja-JP"/>
              </w:rPr>
              <w:t>Both of the two options are reasonable and need further study. For example, we have a predefined or pre-configured threshold such as TBs for all devices to perform midamble which can reduce the indication signaling overhead, which can be regarded as a harmonized and default method. However, if a device has a stronger capability or some midamble is used for channel estimation or measurement function, the midamble in such scenarios needs to be separately indicated for better application.</w:t>
            </w:r>
          </w:p>
        </w:tc>
      </w:tr>
      <w:tr w:rsidR="00356161" w14:paraId="6442DD62" w14:textId="77777777" w:rsidTr="00E021A3">
        <w:tc>
          <w:tcPr>
            <w:tcW w:w="1479" w:type="dxa"/>
          </w:tcPr>
          <w:p w14:paraId="38C48663" w14:textId="77777777" w:rsidR="00356161" w:rsidRDefault="00356161" w:rsidP="00E021A3">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E021A3">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E021A3">
            <w:pPr>
              <w:adjustRightInd w:val="0"/>
              <w:snapToGrid w:val="0"/>
              <w:spacing w:after="50" w:line="240" w:lineRule="auto"/>
              <w:rPr>
                <w:rFonts w:eastAsia="Yu Mincho"/>
                <w:lang w:val="en-US" w:eastAsia="ja-JP"/>
              </w:rPr>
            </w:pP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D2R midamble design</w:t>
      </w:r>
    </w:p>
    <w:p w14:paraId="464CA6A4" w14:textId="694442BE" w:rsidR="003C4F63" w:rsidRPr="005752E7" w:rsidRDefault="003C4F63"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aff0"/>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lastRenderedPageBreak/>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modeling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r w:rsidRPr="004C27C3">
              <w:rPr>
                <w:rFonts w:eastAsia="Calibri"/>
                <w:lang w:val="en-US" w:eastAsia="ja-JP"/>
              </w:rPr>
              <w:t>e</w:t>
            </w:r>
            <w:r w:rsidRPr="004C27C3">
              <w:rPr>
                <w:rFonts w:eastAsia="Calibri"/>
                <w:vertAlign w:val="subscript"/>
                <w:lang w:val="en-US" w:eastAsia="ja-JP"/>
              </w:rPr>
              <w:t>OFF-SLEEP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OFF</w:t>
            </w:r>
            <w:bookmarkStart w:id="15" w:name="OLE_LINK147"/>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lastRenderedPageBreak/>
              <w:t>e</w:t>
            </w:r>
            <w:r w:rsidRPr="004C27C3">
              <w:rPr>
                <w:rFonts w:eastAsia="Calibri"/>
                <w:vertAlign w:val="subscript"/>
                <w:lang w:val="en-US" w:eastAsia="ja-JP"/>
              </w:rPr>
              <w:t>ON</w:t>
            </w:r>
            <w:bookmarkStart w:id="16" w:name="OLE_LINK148"/>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0"/>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0"/>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 proposed in addition on ON, OFF, SLEEP state, FFS monitoring state that is the device can receive wake-up type of signaling and it is not charging.</w:t>
      </w:r>
    </w:p>
    <w:p w14:paraId="1009490F" w14:textId="2A267C14" w:rsidR="00BB11CC" w:rsidRPr="00FC3975" w:rsidRDefault="00BB11CC"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r w:rsidRPr="00FC3975">
        <w:rPr>
          <w:rFonts w:ascii="Times New Roman" w:eastAsiaTheme="minorEastAsia" w:hAnsi="Times New Roman" w:cs="Times New Roman"/>
          <w:bCs/>
          <w:sz w:val="20"/>
          <w:szCs w:val="20"/>
          <w:lang w:val="en-GB" w:eastAsia="zh-CN"/>
        </w:rPr>
        <w:t>roposed to define wake-up and sleep two states/modes for A-IoT device and study on conditions for A-IoT enters each mode is required.</w:t>
      </w:r>
    </w:p>
    <w:p w14:paraId="2886F6B2" w14:textId="6217450E" w:rsidR="00D54719" w:rsidRPr="00FC3975" w:rsidRDefault="00D54719" w:rsidP="007F283E">
      <w:pPr>
        <w:pStyle w:val="aff0"/>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aff0"/>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aff0"/>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aff0"/>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aff0"/>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aff0"/>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9"/>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6227F5">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6227F5">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r w:rsidRPr="004C27C3">
              <w:rPr>
                <w:b/>
                <w:bCs/>
                <w:kern w:val="2"/>
                <w:lang w:eastAsia="zh-CN"/>
              </w:rPr>
              <w:t>tudy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modeling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6227F5">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6227F5">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r>
              <w:rPr>
                <w:rFonts w:eastAsia="Yu Mincho"/>
                <w:lang w:val="en-US" w:eastAsia="ja-JP"/>
              </w:rPr>
              <w:lastRenderedPageBreak/>
              <w:t>InterDigital</w:t>
            </w:r>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7"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6227F5">
        <w:tc>
          <w:tcPr>
            <w:tcW w:w="9635" w:type="dxa"/>
            <w:gridSpan w:val="3"/>
          </w:tcPr>
          <w:p w14:paraId="633DD22B" w14:textId="77777777" w:rsidR="001A4E82" w:rsidRDefault="001A4E82" w:rsidP="001A4E82">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6227F5">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6227F5">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7" w:type="dxa"/>
          </w:tcPr>
          <w:p w14:paraId="7766D331" w14:textId="77777777" w:rsidR="001A4E82" w:rsidRDefault="00B76B43"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aff0"/>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lastRenderedPageBreak/>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6227F5">
        <w:tc>
          <w:tcPr>
            <w:tcW w:w="1479" w:type="dxa"/>
          </w:tcPr>
          <w:p w14:paraId="77A63802" w14:textId="4692E465"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lastRenderedPageBreak/>
              <w:t>x</w:t>
            </w:r>
            <w:r>
              <w:rPr>
                <w:rFonts w:eastAsiaTheme="minorEastAsia"/>
                <w:lang w:val="en-US" w:eastAsia="zh-CN"/>
              </w:rPr>
              <w:t>iaomi</w:t>
            </w:r>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t>Furthermore, maybe we need to agree that whether a certain type device can support RF EH (e.g., device 2a) firstly.</w:t>
            </w:r>
          </w:p>
        </w:tc>
      </w:tr>
      <w:tr w:rsidR="0060039C" w:rsidRPr="004C27C3" w14:paraId="0350C92F" w14:textId="77777777" w:rsidTr="006227F5">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7"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6227F5">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7"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6227F5">
        <w:tc>
          <w:tcPr>
            <w:tcW w:w="1479" w:type="dxa"/>
          </w:tcPr>
          <w:p w14:paraId="494BC302"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7" w:type="dxa"/>
          </w:tcPr>
          <w:p w14:paraId="5A7C3B4C" w14:textId="77777777" w:rsidR="00BC3A03" w:rsidRDefault="00BC3A03" w:rsidP="00E021A3">
            <w:pPr>
              <w:tabs>
                <w:tab w:val="left" w:pos="1099"/>
              </w:tabs>
              <w:spacing w:beforeLines="50" w:before="120"/>
              <w:rPr>
                <w:rFonts w:eastAsia="宋体"/>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宋体"/>
                <w:color w:val="000000" w:themeColor="text1"/>
                <w:lang w:eastAsia="zh-CN"/>
              </w:rPr>
              <w:t>several to tens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宋体"/>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宋体"/>
                <w:color w:val="000000" w:themeColor="text1"/>
                <w:lang w:eastAsia="zh-CN"/>
              </w:rPr>
            </w:pPr>
            <w:r w:rsidRPr="00763F70">
              <w:rPr>
                <w:rFonts w:eastAsia="宋体"/>
                <w:color w:val="000000" w:themeColor="text1"/>
                <w:lang w:eastAsia="zh-CN"/>
              </w:rPr>
              <w:t>Device 2a/2b is assumed to have three states: ON, OFF, SLEEP</w:t>
            </w:r>
            <w:r>
              <w:rPr>
                <w:rFonts w:eastAsia="宋体"/>
                <w:color w:val="000000" w:themeColor="text1"/>
                <w:lang w:eastAsia="zh-CN"/>
              </w:rPr>
              <w:t xml:space="preserve"> if</w:t>
            </w:r>
            <w:r w:rsidRPr="00CE015C">
              <w:rPr>
                <w:rFonts w:eastAsia="宋体"/>
                <w:color w:val="000000" w:themeColor="text1"/>
                <w:lang w:eastAsia="zh-CN"/>
              </w:rPr>
              <w:t xml:space="preserve"> </w:t>
            </w:r>
            <w:r>
              <w:rPr>
                <w:rFonts w:eastAsia="宋体"/>
                <w:color w:val="000000" w:themeColor="text1"/>
                <w:lang w:eastAsia="zh-CN"/>
              </w:rPr>
              <w:t xml:space="preserve">storage energy only from </w:t>
            </w:r>
            <w:r w:rsidRPr="00CE015C">
              <w:rPr>
                <w:rFonts w:eastAsia="宋体"/>
                <w:color w:val="000000" w:themeColor="text1"/>
                <w:lang w:eastAsia="zh-CN"/>
              </w:rPr>
              <w:t>RF energy harvesting</w:t>
            </w:r>
            <w:r>
              <w:rPr>
                <w:rFonts w:eastAsia="宋体"/>
                <w:color w:val="000000" w:themeColor="text1"/>
                <w:lang w:eastAsia="zh-CN"/>
              </w:rPr>
              <w:t>.</w:t>
            </w:r>
            <w:r>
              <w:t xml:space="preserve"> </w:t>
            </w:r>
            <w:r w:rsidRPr="00CE015C">
              <w:rPr>
                <w:rFonts w:eastAsia="宋体"/>
                <w:color w:val="000000" w:themeColor="text1"/>
                <w:lang w:eastAsia="zh-CN"/>
              </w:rPr>
              <w:t xml:space="preserve">Regarding Device 2a/2b, the power consumption is several hundred μW. The RF energy harvesting is obviously not enough due to the small PCE, and other energy sources </w:t>
            </w:r>
            <w:r>
              <w:rPr>
                <w:rFonts w:eastAsia="宋体"/>
                <w:color w:val="000000" w:themeColor="text1"/>
                <w:lang w:eastAsia="zh-CN"/>
              </w:rPr>
              <w:t>can</w:t>
            </w:r>
            <w:r w:rsidRPr="00CE015C">
              <w:rPr>
                <w:rFonts w:eastAsia="宋体"/>
                <w:color w:val="000000" w:themeColor="text1"/>
                <w:lang w:eastAsia="zh-CN"/>
              </w:rPr>
              <w:t xml:space="preserve"> be used for energy harvesting</w:t>
            </w:r>
            <w:r>
              <w:rPr>
                <w:rFonts w:eastAsia="宋体"/>
                <w:color w:val="000000" w:themeColor="text1"/>
                <w:lang w:eastAsia="zh-CN"/>
              </w:rPr>
              <w:t xml:space="preserve"> by vertical implementation.</w:t>
            </w:r>
            <w:r w:rsidRPr="00CE015C">
              <w:rPr>
                <w:rFonts w:eastAsia="宋体"/>
                <w:color w:val="000000" w:themeColor="text1"/>
                <w:lang w:eastAsia="zh-CN"/>
              </w:rPr>
              <w:t>.</w:t>
            </w:r>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lastRenderedPageBreak/>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6227F5">
        <w:tc>
          <w:tcPr>
            <w:tcW w:w="1479" w:type="dxa"/>
          </w:tcPr>
          <w:p w14:paraId="2EC099B0" w14:textId="77777777" w:rsidR="00CB31D6" w:rsidRDefault="00CB31D6" w:rsidP="004A5D58">
            <w:pPr>
              <w:snapToGrid w:val="0"/>
              <w:spacing w:after="50" w:line="240" w:lineRule="auto"/>
              <w:rPr>
                <w:rFonts w:eastAsia="Yu Mincho"/>
                <w:lang w:val="en-US" w:eastAsia="ja-JP"/>
              </w:rPr>
            </w:pPr>
            <w:r w:rsidRPr="004F2111">
              <w:rPr>
                <w:rFonts w:eastAsiaTheme="minorEastAsia"/>
                <w:lang w:val="en-US" w:eastAsia="zh-CN"/>
              </w:rPr>
              <w:lastRenderedPageBreak/>
              <w:t>V</w:t>
            </w:r>
            <w:r w:rsidRPr="004F2111">
              <w:rPr>
                <w:rFonts w:eastAsiaTheme="minorEastAsia" w:hint="eastAsia"/>
                <w:lang w:val="en-US" w:eastAsia="zh-CN"/>
              </w:rPr>
              <w:t>ivo1</w:t>
            </w:r>
          </w:p>
        </w:tc>
        <w:tc>
          <w:tcPr>
            <w:tcW w:w="1039" w:type="dxa"/>
          </w:tcPr>
          <w:p w14:paraId="2DD4B7B3"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4824A421" w14:textId="13D17536"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6227F5">
        <w:tc>
          <w:tcPr>
            <w:tcW w:w="1479" w:type="dxa"/>
          </w:tcPr>
          <w:p w14:paraId="0ADE54B7" w14:textId="77777777" w:rsid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0E64B232" w14:textId="77777777" w:rsidR="0096135A" w:rsidRPr="004C27C3"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4814E71B" w14:textId="77777777" w:rsidR="0096135A" w:rsidRPr="00495C04" w:rsidRDefault="0096135A" w:rsidP="004A5D58">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6227F5" w:rsidRPr="00BA783E" w14:paraId="3788818A" w14:textId="77777777" w:rsidTr="006227F5">
        <w:tc>
          <w:tcPr>
            <w:tcW w:w="1479" w:type="dxa"/>
          </w:tcPr>
          <w:p w14:paraId="1599078B" w14:textId="5260B78A" w:rsidR="006227F5" w:rsidRPr="004F2111"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2AC319B8" w14:textId="77777777" w:rsidR="006227F5" w:rsidRDefault="006227F5" w:rsidP="006227F5">
            <w:pPr>
              <w:tabs>
                <w:tab w:val="left" w:pos="551"/>
              </w:tabs>
              <w:snapToGrid w:val="0"/>
              <w:spacing w:after="50" w:line="240" w:lineRule="auto"/>
              <w:rPr>
                <w:rFonts w:eastAsiaTheme="minorEastAsia"/>
                <w:lang w:val="en-US" w:eastAsia="zh-CN"/>
              </w:rPr>
            </w:pPr>
          </w:p>
        </w:tc>
        <w:tc>
          <w:tcPr>
            <w:tcW w:w="7117" w:type="dxa"/>
          </w:tcPr>
          <w:p w14:paraId="19BE607E" w14:textId="636DFCFA" w:rsidR="006227F5" w:rsidRDefault="006227F5" w:rsidP="006227F5">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aff0"/>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aff0"/>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lastRenderedPageBreak/>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opex).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w:t>
            </w:r>
            <w:r>
              <w:rPr>
                <w:rFonts w:eastAsiaTheme="minorEastAsia" w:hint="eastAsia"/>
                <w:lang w:val="en-US" w:eastAsia="zh-CN"/>
              </w:rPr>
              <w:lastRenderedPageBreak/>
              <w:t>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lastRenderedPageBreak/>
              <w:t>x</w:t>
            </w:r>
            <w:r>
              <w:rPr>
                <w:rFonts w:eastAsiaTheme="minorEastAsia"/>
                <w:lang w:val="en-US" w:eastAsia="zh-CN"/>
              </w:rPr>
              <w:t>iaomi</w:t>
            </w:r>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Similar to last proposal, does this mean that Ran1 will further do the downselction?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aff0"/>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宋体"/>
                <w:color w:val="000000" w:themeColor="text1"/>
                <w:lang w:eastAsia="zh-CN"/>
              </w:rPr>
              <w:t xml:space="preserve"> RF energy harvesting. </w:t>
            </w:r>
            <w:r>
              <w:t xml:space="preserve">In addition, </w:t>
            </w:r>
            <w:r w:rsidRPr="009F456D">
              <w:rPr>
                <w:rFonts w:eastAsia="宋体"/>
                <w:color w:val="000000" w:themeColor="text1"/>
                <w:lang w:eastAsia="zh-CN"/>
              </w:rPr>
              <w:t>vertical deployment use appropriate capacitor size to m</w:t>
            </w:r>
            <w:r>
              <w:rPr>
                <w:rFonts w:eastAsia="宋体"/>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宋体"/>
                <w:color w:val="000000" w:themeColor="text1"/>
                <w:lang w:eastAsia="zh-CN"/>
              </w:rPr>
              <w:t xml:space="preserve"> </w:t>
            </w:r>
            <w:r>
              <w:rPr>
                <w:rFonts w:eastAsia="宋体"/>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4A5D58">
            <w:pPr>
              <w:snapToGrid w:val="0"/>
              <w:spacing w:after="50" w:line="240" w:lineRule="auto"/>
              <w:rPr>
                <w:rFonts w:eastAsia="Yu Mincho"/>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4A5D58">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4A5D58">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266883FF" w14:textId="492FC402" w:rsidR="0096135A" w:rsidRPr="0096135A"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9C86CF" w14:textId="69FFE340"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6227F5" w:rsidRPr="008C75E7" w14:paraId="1CA735C3" w14:textId="77777777" w:rsidTr="00CB31D6">
        <w:tc>
          <w:tcPr>
            <w:tcW w:w="1479" w:type="dxa"/>
          </w:tcPr>
          <w:p w14:paraId="1287F33A" w14:textId="28DC26EF" w:rsidR="006227F5" w:rsidRDefault="006227F5" w:rsidP="006227F5">
            <w:pPr>
              <w:snapToGrid w:val="0"/>
              <w:spacing w:after="50" w:line="240" w:lineRule="auto"/>
              <w:rPr>
                <w:rFonts w:eastAsia="Yu Mincho" w:hint="eastAsia"/>
                <w:lang w:val="en-US" w:eastAsia="ja-JP"/>
              </w:rPr>
            </w:pPr>
            <w:r>
              <w:rPr>
                <w:rFonts w:eastAsiaTheme="minorEastAsia" w:hint="eastAsia"/>
                <w:lang w:val="en-US" w:eastAsia="zh-CN"/>
              </w:rPr>
              <w:t>TCL</w:t>
            </w:r>
          </w:p>
        </w:tc>
        <w:tc>
          <w:tcPr>
            <w:tcW w:w="1039" w:type="dxa"/>
          </w:tcPr>
          <w:p w14:paraId="048AA09C" w14:textId="77777777" w:rsidR="006227F5" w:rsidRDefault="006227F5" w:rsidP="006227F5">
            <w:pPr>
              <w:tabs>
                <w:tab w:val="left" w:pos="551"/>
              </w:tabs>
              <w:snapToGrid w:val="0"/>
              <w:spacing w:after="50" w:line="240" w:lineRule="auto"/>
              <w:rPr>
                <w:rFonts w:eastAsia="Yu Mincho" w:hint="eastAsia"/>
                <w:lang w:val="en-US" w:eastAsia="ja-JP"/>
              </w:rPr>
            </w:pPr>
          </w:p>
        </w:tc>
        <w:tc>
          <w:tcPr>
            <w:tcW w:w="7116" w:type="dxa"/>
          </w:tcPr>
          <w:p w14:paraId="55403E69" w14:textId="20CE61BD" w:rsidR="006227F5" w:rsidRDefault="006227F5" w:rsidP="006227F5">
            <w:pPr>
              <w:snapToGrid w:val="0"/>
              <w:spacing w:after="50" w:line="240" w:lineRule="auto"/>
              <w:rPr>
                <w:rFonts w:eastAsia="Yu Mincho" w:hint="eastAsia"/>
                <w:lang w:val="en-US" w:eastAsia="ja-JP"/>
              </w:rPr>
            </w:pPr>
            <w:r>
              <w:rPr>
                <w:rFonts w:eastAsiaTheme="minorEastAsia"/>
                <w:lang w:val="en-US" w:eastAsia="zh-CN"/>
              </w:rPr>
              <w:t>I</w:t>
            </w:r>
            <w:r>
              <w:rPr>
                <w:rFonts w:eastAsiaTheme="minorEastAsia" w:hint="eastAsia"/>
                <w:lang w:val="en-US" w:eastAsia="zh-CN"/>
              </w:rPr>
              <w:t xml:space="preserve">t is not clear for us they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lastRenderedPageBreak/>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aff0"/>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aff0"/>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0"/>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aff0"/>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aff0"/>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0"/>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 observed that direction 1 is applicable to device 1 with larger capacitor size (e.g., 10 uF),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analysed for a given energy storage size, while a choice of an exact energy storage size is an implementation issue. </w:t>
      </w:r>
    </w:p>
    <w:p w14:paraId="37E324B2" w14:textId="77777777" w:rsidR="000F77AD" w:rsidRPr="00CC2503" w:rsidRDefault="000F77A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f0"/>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Duty-cycle periodicity depends on Rx power, RF energy harvesting efficiency, etc,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aff0"/>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tens of seconds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lastRenderedPageBreak/>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It is questionable that a reader can ensure that a device can switch to ON state after fully charged. The switching to ON state in a device, in many instances, is based on device implementation (e.g., turn-ON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xml:space="preserve">. Every </w:t>
            </w:r>
            <w:r w:rsidR="003F154E">
              <w:rPr>
                <w:rFonts w:eastAsia="Yu Mincho"/>
                <w:lang w:val="en-US" w:eastAsia="ja-JP"/>
              </w:rPr>
              <w:lastRenderedPageBreak/>
              <w:t>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宋体"/>
                <w:b/>
                <w:bCs/>
                <w:lang w:eastAsia="zh-CN"/>
              </w:rPr>
            </w:pPr>
            <w:r>
              <w:rPr>
                <w:rFonts w:eastAsia="宋体"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aff0"/>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aff0"/>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need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behaviour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aff0"/>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aff0"/>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aff0"/>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r>
              <w:rPr>
                <w:rFonts w:eastAsia="Yu Mincho"/>
                <w:lang w:val="en-US" w:eastAsia="ja-JP"/>
              </w:rPr>
              <w:lastRenderedPageBreak/>
              <w:t>Spreadtrum</w:t>
            </w:r>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4A5D58">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4A5D58">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On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r>
              <w:rPr>
                <w:rFonts w:eastAsiaTheme="minorEastAsia" w:hint="eastAsia"/>
                <w:bCs/>
                <w:lang w:eastAsia="zh-CN"/>
              </w:rPr>
              <w:t>ms</w:t>
            </w:r>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4A5D58">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6227F5" w14:paraId="488CA86C" w14:textId="77777777" w:rsidTr="00CB31D6">
        <w:tc>
          <w:tcPr>
            <w:tcW w:w="1479" w:type="dxa"/>
          </w:tcPr>
          <w:p w14:paraId="40E46A37" w14:textId="3E82726E"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15CB9075" w14:textId="77777777" w:rsidR="006227F5" w:rsidRDefault="006227F5" w:rsidP="006227F5">
            <w:pPr>
              <w:tabs>
                <w:tab w:val="left" w:pos="551"/>
              </w:tabs>
              <w:snapToGrid w:val="0"/>
              <w:spacing w:after="50" w:line="240" w:lineRule="auto"/>
              <w:rPr>
                <w:rFonts w:eastAsiaTheme="minorEastAsia" w:hint="eastAsia"/>
                <w:lang w:val="en-US" w:eastAsia="zh-CN"/>
              </w:rPr>
            </w:pPr>
          </w:p>
        </w:tc>
        <w:tc>
          <w:tcPr>
            <w:tcW w:w="6662" w:type="dxa"/>
          </w:tcPr>
          <w:p w14:paraId="2D6CBBE8" w14:textId="77777777"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3D718F21" w14:textId="3F7173DF"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6227F5" w:rsidRPr="004C27C3" w14:paraId="11B02FB0" w14:textId="77777777" w:rsidTr="00E021A3">
        <w:tc>
          <w:tcPr>
            <w:tcW w:w="1479" w:type="dxa"/>
          </w:tcPr>
          <w:p w14:paraId="79DD7A28" w14:textId="0515BA81"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40A44FE9"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7A9A6F63" w14:textId="2DA09C10" w:rsidR="006227F5" w:rsidRPr="004C27C3" w:rsidRDefault="006227F5" w:rsidP="006227F5">
            <w:pPr>
              <w:snapToGrid w:val="0"/>
              <w:spacing w:after="50" w:line="240" w:lineRule="auto"/>
              <w:rPr>
                <w:rFonts w:eastAsia="Yu Mincho"/>
                <w:lang w:val="en-US" w:eastAsia="ja-JP"/>
              </w:rPr>
            </w:pPr>
            <w:r w:rsidRPr="00152151">
              <w:rPr>
                <w:rFonts w:eastAsia="Microsoft YaHei UI"/>
                <w:lang w:val="en-US" w:eastAsia="zh-CN"/>
              </w:rPr>
              <w:t xml:space="preserve">Direction 1 </w:t>
            </w:r>
            <w:r w:rsidRPr="00152151">
              <w:rPr>
                <w:rFonts w:eastAsia="Microsoft YaHei UI" w:hint="eastAsia"/>
                <w:lang w:val="en-US" w:eastAsia="zh-CN"/>
              </w:rPr>
              <w:t>[</w:t>
            </w:r>
            <w:r w:rsidRPr="00152151">
              <w:rPr>
                <w:rFonts w:eastAsia="Microsoft YaHei UI"/>
                <w:lang w:val="en-US" w:eastAsia="zh-CN"/>
              </w:rPr>
              <w:t xml:space="preserve">that Device and vertical deployment use appropriate energy source and capacitor size to </w:t>
            </w:r>
            <w:r w:rsidRPr="00152151">
              <w:rPr>
                <w:rFonts w:eastAsia="Microsoft YaHei UI" w:hint="eastAsia"/>
                <w:lang w:val="en-US" w:eastAsia="zh-CN"/>
              </w:rPr>
              <w:t>maximize</w:t>
            </w:r>
            <w:r w:rsidRPr="00152151">
              <w:rPr>
                <w:rFonts w:eastAsia="Microsoft YaHei UI"/>
                <w:lang w:val="en-US" w:eastAsia="zh-CN"/>
              </w:rPr>
              <w:t xml:space="preserve"> the device availab</w:t>
            </w:r>
            <w:r w:rsidRPr="00152151">
              <w:rPr>
                <w:rFonts w:eastAsia="Microsoft YaHei UI" w:hint="eastAsia"/>
                <w:lang w:val="en-US" w:eastAsia="zh-CN"/>
              </w:rPr>
              <w:t>ility</w:t>
            </w:r>
            <w:r w:rsidRPr="00152151">
              <w:rPr>
                <w:rFonts w:eastAsia="Microsoft YaHei UI"/>
                <w:lang w:val="en-US" w:eastAsia="zh-CN"/>
              </w:rPr>
              <w:t>, by implementation</w:t>
            </w:r>
            <w:r w:rsidRPr="00152151">
              <w:rPr>
                <w:rFonts w:eastAsia="Microsoft YaHei UI" w:hint="eastAsia"/>
                <w:lang w:val="en-US" w:eastAsia="zh-CN"/>
              </w:rPr>
              <w:t xml:space="preserve">] should be changed to </w:t>
            </w:r>
            <w:r w:rsidRPr="00152151">
              <w:rPr>
                <w:rFonts w:eastAsia="Microsoft YaHei UI"/>
                <w:lang w:val="en-US" w:eastAsia="zh-CN"/>
              </w:rPr>
              <w:t>Direction 1</w:t>
            </w:r>
            <w:r w:rsidRPr="00152151">
              <w:rPr>
                <w:rFonts w:eastAsia="Microsoft YaHei UI" w:hint="eastAsia"/>
                <w:lang w:val="en-US" w:eastAsia="zh-CN"/>
              </w:rPr>
              <w:t xml:space="preserve"> [</w:t>
            </w:r>
            <w:r w:rsidRPr="00152151">
              <w:rPr>
                <w:rFonts w:eastAsia="Microsoft YaHei UI"/>
                <w:lang w:val="en-US" w:eastAsia="zh-CN"/>
              </w:rPr>
              <w:t>Device is assumed to have two states: ON, OFF and Reader is not supposed to control the states</w:t>
            </w:r>
            <w:r w:rsidRPr="00152151">
              <w:rPr>
                <w:rFonts w:eastAsia="Microsoft YaHei UI" w:hint="eastAsia"/>
                <w:lang w:val="en-US" w:eastAsia="zh-CN"/>
              </w:rPr>
              <w:t>]</w:t>
            </w: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[1] proposed following for device availability considerations</w:t>
      </w:r>
    </w:p>
    <w:p w14:paraId="2571970B" w14:textId="440C2998" w:rsidR="00325A8D" w:rsidRPr="00CC2503" w:rsidRDefault="00325A8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aff0"/>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aff0"/>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aff0"/>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f0"/>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aff0"/>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a4"/>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aff0"/>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aff0"/>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aff0"/>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a4"/>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a4"/>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aff0"/>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0"/>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0"/>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aff0"/>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aff0"/>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aff0"/>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a4"/>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aff0"/>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w:t>
            </w:r>
            <w:r w:rsidR="00291B49">
              <w:rPr>
                <w:rFonts w:eastAsia="Yu Mincho" w:hint="eastAsia"/>
                <w:lang w:val="en-US" w:eastAsia="ja-JP"/>
              </w:rPr>
              <w:lastRenderedPageBreak/>
              <w:t xml:space="preserve">(=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宋体"/>
                <w:b/>
                <w:bCs/>
                <w:lang w:eastAsia="zh-CN"/>
              </w:rPr>
            </w:pPr>
            <w:r>
              <w:rPr>
                <w:rFonts w:eastAsia="宋体"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aff0"/>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aff0"/>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lastRenderedPageBreak/>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x</w:t>
            </w:r>
            <w:r>
              <w:rPr>
                <w:rFonts w:eastAsiaTheme="minorEastAsia"/>
                <w:lang w:val="en-US" w:eastAsia="zh-CN"/>
              </w:rPr>
              <w:t>iaomi</w:t>
            </w:r>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r>
              <w:rPr>
                <w:rFonts w:eastAsia="Yu Mincho"/>
                <w:lang w:val="en-US" w:eastAsia="ja-JP"/>
              </w:rPr>
              <w:t>Spreadtrum</w:t>
            </w:r>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6227F5" w:rsidRPr="004C27C3" w14:paraId="7B6D04C1" w14:textId="77777777" w:rsidTr="00BC3A03">
        <w:tc>
          <w:tcPr>
            <w:tcW w:w="1479" w:type="dxa"/>
          </w:tcPr>
          <w:p w14:paraId="220A859A" w14:textId="11F2EE3A"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08B42563" w14:textId="77777777" w:rsidR="006227F5" w:rsidRDefault="006227F5" w:rsidP="006227F5">
            <w:pPr>
              <w:tabs>
                <w:tab w:val="left" w:pos="551"/>
              </w:tabs>
              <w:snapToGrid w:val="0"/>
              <w:spacing w:after="50" w:line="240" w:lineRule="auto"/>
              <w:rPr>
                <w:rFonts w:eastAsiaTheme="minorEastAsia" w:hint="eastAsia"/>
                <w:lang w:val="en-US" w:eastAsia="zh-CN"/>
              </w:rPr>
            </w:pPr>
          </w:p>
        </w:tc>
        <w:tc>
          <w:tcPr>
            <w:tcW w:w="6662" w:type="dxa"/>
          </w:tcPr>
          <w:p w14:paraId="020B0289" w14:textId="2FA9EB7B"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Any comments?</w:t>
      </w:r>
    </w:p>
    <w:tbl>
      <w:tblPr>
        <w:tblStyle w:val="af9"/>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227F5" w:rsidRPr="004C27C3" w14:paraId="5300BF83" w14:textId="77777777" w:rsidTr="00E021A3">
        <w:tc>
          <w:tcPr>
            <w:tcW w:w="1479" w:type="dxa"/>
          </w:tcPr>
          <w:p w14:paraId="3AC847BF" w14:textId="540D0FE8"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30754D12"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1F1A677C" w14:textId="14281312"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OK</w:t>
            </w: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0"/>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0"/>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0"/>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0"/>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0"/>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signalling protocol allows for device charging time during an ongoing signalling exchange. </w:t>
      </w:r>
    </w:p>
    <w:p w14:paraId="0D4115DE" w14:textId="77777777" w:rsidR="00FC3975" w:rsidRPr="00FC3975" w:rsidRDefault="00FC3975" w:rsidP="00177A11">
      <w:pPr>
        <w:pStyle w:val="aff0"/>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0"/>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0"/>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lastRenderedPageBreak/>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0"/>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f0"/>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0"/>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0"/>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0"/>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0"/>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0"/>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0"/>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0"/>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lastRenderedPageBreak/>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0"/>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0"/>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0"/>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aff0"/>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aff0"/>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aff0"/>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aff0"/>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aff0"/>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aff0"/>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aff0"/>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0"/>
        <w:numPr>
          <w:ilvl w:val="0"/>
          <w:numId w:val="22"/>
        </w:numPr>
        <w:adjustRightInd w:val="0"/>
        <w:snapToGrid w:val="0"/>
        <w:spacing w:afterLines="50" w:after="120" w:line="240" w:lineRule="auto"/>
        <w:ind w:leftChars="100" w:left="63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0"/>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lastRenderedPageBreak/>
        <w:t xml:space="preserve">In addition, </w:t>
      </w:r>
    </w:p>
    <w:p w14:paraId="238F19FB" w14:textId="77777777" w:rsidR="00866F36" w:rsidRPr="00CC2503" w:rsidRDefault="00866F36" w:rsidP="007F283E">
      <w:pPr>
        <w:pStyle w:val="aff0"/>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aff0"/>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aff0"/>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aff0"/>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aff0"/>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9"/>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6227F5">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7"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rsidTr="006227F5">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7" w:type="dxa"/>
          </w:tcPr>
          <w:p w14:paraId="1EF9F5F6" w14:textId="0D9A9857" w:rsidR="00BF77B9" w:rsidRDefault="00BF77B9">
            <w:pPr>
              <w:adjustRightInd w:val="0"/>
              <w:snapToGrid w:val="0"/>
              <w:spacing w:after="60"/>
              <w:rPr>
                <w:rFonts w:eastAsia="宋体"/>
                <w:b/>
                <w:bCs/>
              </w:rPr>
            </w:pPr>
          </w:p>
        </w:tc>
      </w:tr>
      <w:tr w:rsidR="00BF77B9" w14:paraId="1EF9F5FB" w14:textId="77777777" w:rsidTr="006227F5">
        <w:tc>
          <w:tcPr>
            <w:tcW w:w="1559" w:type="dxa"/>
          </w:tcPr>
          <w:p w14:paraId="1EF9F5F8" w14:textId="1B76AFF7" w:rsidR="00BF77B9" w:rsidRPr="00D95363" w:rsidRDefault="00A17D29">
            <w:pPr>
              <w:adjustRightInd w:val="0"/>
              <w:snapToGrid w:val="0"/>
              <w:spacing w:after="60"/>
              <w:rPr>
                <w:rFonts w:eastAsia="宋体"/>
                <w:lang w:eastAsia="zh-CN"/>
              </w:rPr>
            </w:pPr>
            <w:r>
              <w:rPr>
                <w:rFonts w:eastAsia="宋体"/>
                <w:lang w:eastAsia="zh-CN"/>
              </w:rPr>
              <w:t>OPPO</w:t>
            </w:r>
          </w:p>
        </w:tc>
        <w:tc>
          <w:tcPr>
            <w:tcW w:w="822" w:type="dxa"/>
          </w:tcPr>
          <w:p w14:paraId="1EF9F5F9" w14:textId="20CFC0FA" w:rsidR="00BF77B9" w:rsidRPr="00D95363" w:rsidRDefault="00A17D29">
            <w:pPr>
              <w:adjustRightInd w:val="0"/>
              <w:snapToGrid w:val="0"/>
              <w:spacing w:after="60"/>
              <w:rPr>
                <w:rFonts w:eastAsia="宋体"/>
                <w:lang w:eastAsia="zh-CN"/>
              </w:rPr>
            </w:pPr>
            <w:r>
              <w:rPr>
                <w:rFonts w:eastAsia="宋体"/>
                <w:lang w:eastAsia="zh-CN"/>
              </w:rPr>
              <w:t>OK</w:t>
            </w:r>
          </w:p>
        </w:tc>
        <w:tc>
          <w:tcPr>
            <w:tcW w:w="7117" w:type="dxa"/>
          </w:tcPr>
          <w:p w14:paraId="34718423" w14:textId="77777777" w:rsidR="00BF77B9" w:rsidRDefault="00A17D29">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宋体"/>
                <w:b/>
                <w:bCs/>
                <w:lang w:eastAsia="zh-CN"/>
              </w:rPr>
            </w:pPr>
            <w:r w:rsidRPr="002C5852">
              <w:rPr>
                <w:rFonts w:eastAsia="宋体" w:hint="eastAsia"/>
                <w:b/>
                <w:bCs/>
                <w:lang w:eastAsia="zh-CN"/>
              </w:rPr>
              <w:t xml:space="preserve">Further study </w:t>
            </w:r>
            <w:r w:rsidRPr="00A17D29">
              <w:rPr>
                <w:rFonts w:eastAsia="宋体"/>
                <w:b/>
                <w:bCs/>
                <w:color w:val="00B050"/>
                <w:lang w:eastAsia="zh-CN"/>
              </w:rPr>
              <w:t xml:space="preserve">at least </w:t>
            </w:r>
            <w:r w:rsidRPr="002C5852">
              <w:rPr>
                <w:rFonts w:eastAsia="宋体"/>
                <w:b/>
                <w:bCs/>
                <w:lang w:eastAsia="zh-CN"/>
              </w:rPr>
              <w:t xml:space="preserve">the </w:t>
            </w:r>
            <w:r w:rsidRPr="00A17D29">
              <w:rPr>
                <w:rFonts w:eastAsia="宋体"/>
                <w:b/>
                <w:bCs/>
                <w:color w:val="00B050"/>
                <w:lang w:eastAsia="zh-CN"/>
              </w:rPr>
              <w:t xml:space="preserve">following </w:t>
            </w:r>
            <w:r w:rsidRPr="002C5852">
              <w:rPr>
                <w:rFonts w:eastAsia="宋体" w:hint="eastAsia"/>
                <w:b/>
                <w:bCs/>
                <w:lang w:eastAsia="zh-CN"/>
              </w:rPr>
              <w:t xml:space="preserve">two </w:t>
            </w:r>
            <w:r w:rsidRPr="00A17D29">
              <w:rPr>
                <w:rFonts w:eastAsia="宋体" w:hint="eastAsia"/>
                <w:b/>
                <w:bCs/>
                <w:strike/>
                <w:color w:val="00B050"/>
                <w:lang w:eastAsia="zh-CN"/>
              </w:rPr>
              <w:t>options for</w:t>
            </w:r>
            <w:r w:rsidRPr="00A17D29">
              <w:rPr>
                <w:rFonts w:eastAsia="宋体" w:hint="eastAsia"/>
                <w:b/>
                <w:bCs/>
                <w:color w:val="00B050"/>
                <w:lang w:eastAsia="zh-CN"/>
              </w:rPr>
              <w:t xml:space="preserve"> </w:t>
            </w:r>
            <w:r w:rsidRPr="00A17D29">
              <w:rPr>
                <w:rFonts w:eastAsia="宋体"/>
                <w:b/>
                <w:bCs/>
                <w:color w:val="00B050"/>
                <w:lang w:eastAsia="zh-CN"/>
              </w:rPr>
              <w:t xml:space="preserve">aspects of </w:t>
            </w:r>
            <w:r w:rsidRPr="002C5852">
              <w:rPr>
                <w:rFonts w:eastAsia="宋体" w:hint="eastAsia"/>
                <w:b/>
                <w:bCs/>
                <w:lang w:eastAsia="zh-CN"/>
              </w:rPr>
              <w:t xml:space="preserve">the </w:t>
            </w:r>
            <w:r w:rsidRPr="002C5852">
              <w:rPr>
                <w:rFonts w:eastAsia="宋体"/>
                <w:b/>
                <w:bCs/>
                <w:lang w:eastAsia="zh-CN"/>
              </w:rPr>
              <w:t>time interval between a R2D transmission and the corresponding D2R transmission following it</w:t>
            </w:r>
            <w:r w:rsidRPr="002C5852">
              <w:rPr>
                <w:rFonts w:eastAsia="宋体" w:hint="eastAsia"/>
                <w:b/>
                <w:bCs/>
                <w:lang w:eastAsia="zh-CN"/>
              </w:rPr>
              <w:t>, including following</w:t>
            </w:r>
          </w:p>
          <w:p w14:paraId="71821A4D" w14:textId="77777777" w:rsidR="00A17D29" w:rsidRPr="002C5852" w:rsidRDefault="00A17D29"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aff0"/>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aff0"/>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6227F5">
        <w:tc>
          <w:tcPr>
            <w:tcW w:w="1559" w:type="dxa"/>
          </w:tcPr>
          <w:p w14:paraId="1EF9F5FC" w14:textId="08C57106" w:rsidR="00BF77B9" w:rsidRPr="000F739E" w:rsidRDefault="000F739E">
            <w:pPr>
              <w:adjustRightInd w:val="0"/>
              <w:snapToGrid w:val="0"/>
              <w:spacing w:after="60"/>
              <w:rPr>
                <w:rFonts w:eastAsia="Malgun Gothic"/>
                <w:lang w:eastAsia="ko-KR"/>
              </w:rPr>
            </w:pPr>
            <w:r>
              <w:rPr>
                <w:rFonts w:eastAsia="Malgun Gothic"/>
                <w:lang w:eastAsia="ko-KR"/>
              </w:rPr>
              <w:t>InterDigital</w:t>
            </w:r>
          </w:p>
        </w:tc>
        <w:tc>
          <w:tcPr>
            <w:tcW w:w="822" w:type="dxa"/>
          </w:tcPr>
          <w:p w14:paraId="1EF9F5FD" w14:textId="3A7E4282" w:rsidR="00BF77B9" w:rsidRPr="000F739E" w:rsidRDefault="000F739E">
            <w:pPr>
              <w:adjustRightInd w:val="0"/>
              <w:snapToGrid w:val="0"/>
              <w:spacing w:after="60"/>
              <w:rPr>
                <w:rFonts w:eastAsia="宋体"/>
              </w:rPr>
            </w:pPr>
            <w:r>
              <w:rPr>
                <w:rFonts w:eastAsia="宋体"/>
              </w:rPr>
              <w:t>Y</w:t>
            </w:r>
          </w:p>
        </w:tc>
        <w:tc>
          <w:tcPr>
            <w:tcW w:w="7117"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rsidTr="006227F5">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宋体"/>
                <w:b/>
                <w:bCs/>
              </w:rPr>
            </w:pPr>
            <w:r w:rsidRPr="00453DB8">
              <w:rPr>
                <w:rFonts w:eastAsia="宋体" w:hint="eastAsia"/>
                <w:lang w:eastAsia="zh-CN"/>
              </w:rPr>
              <w:t>Y</w:t>
            </w:r>
          </w:p>
        </w:tc>
        <w:tc>
          <w:tcPr>
            <w:tcW w:w="7117"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rsidTr="006227F5">
        <w:tc>
          <w:tcPr>
            <w:tcW w:w="1559" w:type="dxa"/>
          </w:tcPr>
          <w:p w14:paraId="1EF9F604" w14:textId="4363219A" w:rsidR="00427879" w:rsidRPr="00C42C0E" w:rsidRDefault="00C42C0E" w:rsidP="00427879">
            <w:pPr>
              <w:adjustRightInd w:val="0"/>
              <w:snapToGrid w:val="0"/>
              <w:spacing w:after="60"/>
              <w:rPr>
                <w:rFonts w:eastAsia="宋体"/>
                <w:bCs/>
              </w:rPr>
            </w:pPr>
            <w:r w:rsidRPr="00C42C0E">
              <w:rPr>
                <w:rFonts w:eastAsia="宋体"/>
                <w:bCs/>
              </w:rPr>
              <w:t>Samsung</w:t>
            </w:r>
          </w:p>
        </w:tc>
        <w:tc>
          <w:tcPr>
            <w:tcW w:w="822" w:type="dxa"/>
          </w:tcPr>
          <w:p w14:paraId="1EF9F605" w14:textId="4D0CE47D" w:rsidR="00427879" w:rsidRPr="00C42C0E" w:rsidRDefault="00C42C0E" w:rsidP="00427879">
            <w:pPr>
              <w:adjustRightInd w:val="0"/>
              <w:snapToGrid w:val="0"/>
              <w:spacing w:after="60"/>
              <w:rPr>
                <w:rFonts w:eastAsia="宋体"/>
                <w:bCs/>
              </w:rPr>
            </w:pPr>
            <w:r w:rsidRPr="00C42C0E">
              <w:rPr>
                <w:rFonts w:eastAsia="宋体"/>
                <w:bCs/>
              </w:rPr>
              <w:t>Y</w:t>
            </w:r>
          </w:p>
        </w:tc>
        <w:tc>
          <w:tcPr>
            <w:tcW w:w="7117" w:type="dxa"/>
          </w:tcPr>
          <w:p w14:paraId="1EF9F606" w14:textId="77777777" w:rsidR="00427879" w:rsidRDefault="00427879" w:rsidP="00427879">
            <w:pPr>
              <w:adjustRightInd w:val="0"/>
              <w:snapToGrid w:val="0"/>
              <w:spacing w:after="60"/>
              <w:rPr>
                <w:rFonts w:eastAsia="宋体"/>
                <w:bCs/>
              </w:rPr>
            </w:pPr>
          </w:p>
        </w:tc>
      </w:tr>
      <w:tr w:rsidR="00E021A3" w14:paraId="19EFA1C3" w14:textId="77777777" w:rsidTr="006227F5">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r>
              <w:rPr>
                <w:rFonts w:eastAsiaTheme="minorEastAsia" w:hint="eastAsia"/>
                <w:bCs/>
                <w:lang w:eastAsia="zh-CN"/>
              </w:rPr>
              <w:t>Spreadtrum</w:t>
            </w:r>
          </w:p>
        </w:tc>
        <w:tc>
          <w:tcPr>
            <w:tcW w:w="822" w:type="dxa"/>
          </w:tcPr>
          <w:p w14:paraId="341A5E39" w14:textId="0F288964" w:rsidR="00E021A3" w:rsidRPr="00F3391B" w:rsidRDefault="00E021A3" w:rsidP="00E021A3">
            <w:pPr>
              <w:adjustRightInd w:val="0"/>
              <w:snapToGrid w:val="0"/>
              <w:spacing w:after="60"/>
              <w:rPr>
                <w:rFonts w:eastAsia="宋体"/>
              </w:rPr>
            </w:pPr>
          </w:p>
        </w:tc>
        <w:tc>
          <w:tcPr>
            <w:tcW w:w="7117"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it is unnecessary to define the time unit since we can define the specific value for this two parameters.</w:t>
            </w:r>
          </w:p>
        </w:tc>
      </w:tr>
      <w:tr w:rsidR="00CB31D6" w14:paraId="1EF9F60B" w14:textId="77777777" w:rsidTr="006227F5">
        <w:tc>
          <w:tcPr>
            <w:tcW w:w="1559" w:type="dxa"/>
          </w:tcPr>
          <w:p w14:paraId="1EF9F608" w14:textId="10B3B3DF" w:rsidR="00CB31D6" w:rsidRPr="00E021A3" w:rsidRDefault="00CB31D6" w:rsidP="00CB31D6">
            <w:pPr>
              <w:adjustRightInd w:val="0"/>
              <w:snapToGrid w:val="0"/>
              <w:spacing w:after="60"/>
              <w:rPr>
                <w:rFonts w:eastAsia="宋体"/>
                <w:b/>
                <w:bCs/>
                <w:lang w:eastAsia="zh-CN"/>
              </w:rPr>
            </w:pPr>
            <w:r w:rsidRPr="002E7901">
              <w:rPr>
                <w:rFonts w:eastAsia="宋体"/>
                <w:lang w:eastAsia="zh-CN"/>
              </w:rPr>
              <w:t>V</w:t>
            </w:r>
            <w:r w:rsidRPr="002E7901">
              <w:rPr>
                <w:rFonts w:eastAsia="宋体" w:hint="eastAsia"/>
                <w:lang w:eastAsia="zh-CN"/>
              </w:rPr>
              <w:t>ivo</w:t>
            </w:r>
            <w:r>
              <w:rPr>
                <w:rFonts w:eastAsia="宋体" w:hint="eastAsia"/>
                <w:lang w:eastAsia="zh-CN"/>
              </w:rPr>
              <w:t>1</w:t>
            </w:r>
          </w:p>
        </w:tc>
        <w:tc>
          <w:tcPr>
            <w:tcW w:w="822" w:type="dxa"/>
          </w:tcPr>
          <w:p w14:paraId="1EF9F609" w14:textId="590819F3" w:rsidR="00CB31D6" w:rsidRDefault="00CB31D6" w:rsidP="00CB31D6">
            <w:pPr>
              <w:adjustRightInd w:val="0"/>
              <w:snapToGrid w:val="0"/>
              <w:spacing w:after="60"/>
              <w:rPr>
                <w:rFonts w:eastAsia="宋体"/>
                <w:b/>
                <w:bCs/>
                <w:lang w:eastAsia="zh-CN"/>
              </w:rPr>
            </w:pPr>
            <w:r w:rsidRPr="002E7901">
              <w:rPr>
                <w:rFonts w:eastAsia="宋体" w:hint="eastAsia"/>
                <w:lang w:eastAsia="zh-CN"/>
              </w:rPr>
              <w:t>Y</w:t>
            </w:r>
          </w:p>
        </w:tc>
        <w:tc>
          <w:tcPr>
            <w:tcW w:w="7117" w:type="dxa"/>
          </w:tcPr>
          <w:p w14:paraId="1EF9F60A" w14:textId="5821B0E0" w:rsidR="00CB31D6" w:rsidRDefault="00CB31D6" w:rsidP="00CB31D6">
            <w:pPr>
              <w:adjustRightInd w:val="0"/>
              <w:snapToGrid w:val="0"/>
              <w:spacing w:after="60"/>
              <w:rPr>
                <w:rFonts w:eastAsia="宋体"/>
                <w:bCs/>
              </w:rPr>
            </w:pPr>
          </w:p>
        </w:tc>
      </w:tr>
      <w:tr w:rsidR="00C10229" w14:paraId="6B29B40C" w14:textId="77777777" w:rsidTr="006227F5">
        <w:tc>
          <w:tcPr>
            <w:tcW w:w="1559" w:type="dxa"/>
          </w:tcPr>
          <w:p w14:paraId="51BAA18E" w14:textId="77777777" w:rsidR="00C10229" w:rsidRPr="00FC7115" w:rsidRDefault="00C10229" w:rsidP="004A5D58">
            <w:pPr>
              <w:adjustRightInd w:val="0"/>
              <w:snapToGrid w:val="0"/>
              <w:spacing w:after="60"/>
              <w:rPr>
                <w:rFonts w:eastAsia="Yu Mincho"/>
                <w:bCs/>
                <w:lang w:eastAsia="ja-JP"/>
              </w:rPr>
            </w:pPr>
            <w:r>
              <w:rPr>
                <w:rFonts w:eastAsia="Yu Mincho" w:hint="eastAsia"/>
                <w:bCs/>
                <w:lang w:eastAsia="ja-JP"/>
              </w:rPr>
              <w:t>DCM</w:t>
            </w:r>
          </w:p>
        </w:tc>
        <w:tc>
          <w:tcPr>
            <w:tcW w:w="822" w:type="dxa"/>
          </w:tcPr>
          <w:p w14:paraId="7FD4A7B6" w14:textId="77777777" w:rsidR="00C10229" w:rsidRPr="00C10229" w:rsidRDefault="00C10229" w:rsidP="004A5D58">
            <w:pPr>
              <w:adjustRightInd w:val="0"/>
              <w:snapToGrid w:val="0"/>
              <w:spacing w:after="60"/>
              <w:rPr>
                <w:rFonts w:eastAsia="Yu Mincho"/>
                <w:lang w:eastAsia="ja-JP"/>
              </w:rPr>
            </w:pPr>
            <w:r w:rsidRPr="00C10229">
              <w:rPr>
                <w:rFonts w:eastAsia="Yu Mincho" w:hint="eastAsia"/>
                <w:lang w:eastAsia="ja-JP"/>
              </w:rPr>
              <w:t>Y</w:t>
            </w:r>
          </w:p>
        </w:tc>
        <w:tc>
          <w:tcPr>
            <w:tcW w:w="7117" w:type="dxa"/>
          </w:tcPr>
          <w:p w14:paraId="1C32FD3C" w14:textId="77777777" w:rsidR="00C10229" w:rsidRDefault="00C10229" w:rsidP="004A5D58">
            <w:pPr>
              <w:adjustRightInd w:val="0"/>
              <w:snapToGrid w:val="0"/>
              <w:spacing w:after="60"/>
              <w:rPr>
                <w:rFonts w:eastAsia="Malgun Gothic"/>
                <w:bCs/>
                <w:lang w:eastAsia="ko-KR"/>
              </w:rPr>
            </w:pPr>
          </w:p>
        </w:tc>
      </w:tr>
      <w:tr w:rsidR="00C10229" w14:paraId="716884C6" w14:textId="77777777" w:rsidTr="006227F5">
        <w:tc>
          <w:tcPr>
            <w:tcW w:w="1559" w:type="dxa"/>
          </w:tcPr>
          <w:p w14:paraId="15B2892E" w14:textId="1439707E" w:rsidR="00C10229" w:rsidRPr="008E688B" w:rsidRDefault="0021172F" w:rsidP="00CB31D6">
            <w:pPr>
              <w:adjustRightInd w:val="0"/>
              <w:snapToGrid w:val="0"/>
              <w:spacing w:after="60"/>
              <w:rPr>
                <w:rFonts w:eastAsia="Malgun Gothic"/>
                <w:lang w:eastAsia="ko-KR"/>
              </w:rPr>
            </w:pPr>
            <w:r>
              <w:rPr>
                <w:rFonts w:eastAsia="Malgun Gothic" w:hint="eastAsia"/>
                <w:lang w:eastAsia="ko-KR"/>
              </w:rPr>
              <w:t>E</w:t>
            </w:r>
            <w:r>
              <w:rPr>
                <w:rFonts w:eastAsia="Malgun Gothic"/>
                <w:lang w:eastAsia="ko-KR"/>
              </w:rPr>
              <w:t>TRI</w:t>
            </w:r>
          </w:p>
        </w:tc>
        <w:tc>
          <w:tcPr>
            <w:tcW w:w="822" w:type="dxa"/>
          </w:tcPr>
          <w:p w14:paraId="7D4564AD" w14:textId="7A9D604C" w:rsidR="00C10229" w:rsidRPr="008E688B" w:rsidRDefault="0021172F" w:rsidP="00CB31D6">
            <w:pPr>
              <w:adjustRightInd w:val="0"/>
              <w:snapToGrid w:val="0"/>
              <w:spacing w:after="60"/>
              <w:rPr>
                <w:rFonts w:eastAsia="Malgun Gothic"/>
                <w:lang w:eastAsia="ko-KR"/>
              </w:rPr>
            </w:pPr>
            <w:r>
              <w:rPr>
                <w:rFonts w:eastAsia="Malgun Gothic" w:hint="eastAsia"/>
                <w:lang w:eastAsia="ko-KR"/>
              </w:rPr>
              <w:t>Y</w:t>
            </w:r>
          </w:p>
        </w:tc>
        <w:tc>
          <w:tcPr>
            <w:tcW w:w="7117" w:type="dxa"/>
          </w:tcPr>
          <w:p w14:paraId="6A343F2D" w14:textId="77777777" w:rsidR="00C10229" w:rsidRDefault="00C10229" w:rsidP="00CB31D6">
            <w:pPr>
              <w:adjustRightInd w:val="0"/>
              <w:snapToGrid w:val="0"/>
              <w:spacing w:after="60"/>
              <w:rPr>
                <w:rFonts w:eastAsia="宋体"/>
                <w:bCs/>
              </w:rPr>
            </w:pPr>
          </w:p>
        </w:tc>
      </w:tr>
      <w:tr w:rsidR="006227F5" w14:paraId="1DD809A9" w14:textId="77777777" w:rsidTr="006227F5">
        <w:tc>
          <w:tcPr>
            <w:tcW w:w="1559" w:type="dxa"/>
          </w:tcPr>
          <w:p w14:paraId="254B6EAC" w14:textId="6A3DCF4F" w:rsidR="006227F5" w:rsidRDefault="006227F5" w:rsidP="006227F5">
            <w:pPr>
              <w:adjustRightInd w:val="0"/>
              <w:snapToGrid w:val="0"/>
              <w:spacing w:after="60"/>
              <w:rPr>
                <w:rFonts w:eastAsia="Malgun Gothic" w:hint="eastAsia"/>
                <w:lang w:eastAsia="ko-KR"/>
              </w:rPr>
            </w:pPr>
            <w:r>
              <w:rPr>
                <w:rFonts w:eastAsia="宋体" w:hint="eastAsia"/>
                <w:lang w:eastAsia="zh-CN"/>
              </w:rPr>
              <w:t>TCL</w:t>
            </w:r>
          </w:p>
        </w:tc>
        <w:tc>
          <w:tcPr>
            <w:tcW w:w="822" w:type="dxa"/>
          </w:tcPr>
          <w:p w14:paraId="59E18158" w14:textId="6046FEBC" w:rsidR="006227F5" w:rsidRDefault="006227F5" w:rsidP="006227F5">
            <w:pPr>
              <w:adjustRightInd w:val="0"/>
              <w:snapToGrid w:val="0"/>
              <w:spacing w:after="60"/>
              <w:rPr>
                <w:rFonts w:eastAsia="Malgun Gothic" w:hint="eastAsia"/>
                <w:lang w:eastAsia="ko-KR"/>
              </w:rPr>
            </w:pPr>
            <w:r>
              <w:rPr>
                <w:rFonts w:eastAsia="宋体" w:hint="eastAsia"/>
                <w:lang w:eastAsia="zh-CN"/>
              </w:rPr>
              <w:t>Y</w:t>
            </w:r>
          </w:p>
        </w:tc>
        <w:tc>
          <w:tcPr>
            <w:tcW w:w="7117" w:type="dxa"/>
          </w:tcPr>
          <w:p w14:paraId="3B2BE409" w14:textId="77777777" w:rsidR="006227F5" w:rsidRDefault="006227F5" w:rsidP="006227F5">
            <w:pPr>
              <w:adjustRightInd w:val="0"/>
              <w:snapToGrid w:val="0"/>
              <w:spacing w:after="60"/>
              <w:rPr>
                <w:rFonts w:eastAsia="宋体"/>
                <w:bCs/>
              </w:rPr>
            </w:pPr>
          </w:p>
        </w:tc>
      </w:tr>
      <w:tr w:rsidR="006227F5" w14:paraId="758464B9" w14:textId="77777777" w:rsidTr="006227F5">
        <w:tc>
          <w:tcPr>
            <w:tcW w:w="1559" w:type="dxa"/>
          </w:tcPr>
          <w:p w14:paraId="138B9018" w14:textId="2C6A5856" w:rsidR="006227F5" w:rsidRPr="004A5D58" w:rsidRDefault="006227F5" w:rsidP="006227F5">
            <w:pPr>
              <w:adjustRightInd w:val="0"/>
              <w:snapToGrid w:val="0"/>
              <w:spacing w:after="60"/>
              <w:rPr>
                <w:rFonts w:eastAsiaTheme="minorEastAsia" w:hint="eastAsia"/>
                <w:lang w:eastAsia="zh-CN"/>
              </w:rPr>
            </w:pPr>
            <w:r>
              <w:rPr>
                <w:rFonts w:eastAsiaTheme="minorEastAsia" w:hint="eastAsia"/>
                <w:lang w:eastAsia="zh-CN"/>
              </w:rPr>
              <w:t>C</w:t>
            </w:r>
            <w:r>
              <w:rPr>
                <w:rFonts w:eastAsiaTheme="minorEastAsia"/>
                <w:lang w:eastAsia="zh-CN"/>
              </w:rPr>
              <w:t>hinaTelecom</w:t>
            </w:r>
          </w:p>
        </w:tc>
        <w:tc>
          <w:tcPr>
            <w:tcW w:w="822" w:type="dxa"/>
          </w:tcPr>
          <w:p w14:paraId="6C23A57C" w14:textId="7A8320C5" w:rsidR="006227F5" w:rsidRPr="004A5D58" w:rsidRDefault="006227F5" w:rsidP="006227F5">
            <w:pPr>
              <w:adjustRightInd w:val="0"/>
              <w:snapToGrid w:val="0"/>
              <w:spacing w:after="60"/>
              <w:rPr>
                <w:rFonts w:eastAsiaTheme="minorEastAsia" w:hint="eastAsia"/>
                <w:lang w:eastAsia="zh-CN"/>
              </w:rPr>
            </w:pPr>
            <w:r>
              <w:rPr>
                <w:rFonts w:eastAsiaTheme="minorEastAsia" w:hint="eastAsia"/>
                <w:lang w:eastAsia="zh-CN"/>
              </w:rPr>
              <w:t>Y</w:t>
            </w:r>
          </w:p>
        </w:tc>
        <w:tc>
          <w:tcPr>
            <w:tcW w:w="7117" w:type="dxa"/>
          </w:tcPr>
          <w:p w14:paraId="2E906BCD" w14:textId="77777777" w:rsidR="006227F5" w:rsidRDefault="006227F5" w:rsidP="006227F5">
            <w:pPr>
              <w:adjustRightInd w:val="0"/>
              <w:snapToGrid w:val="0"/>
              <w:spacing w:after="60"/>
              <w:rPr>
                <w:rFonts w:eastAsia="宋体"/>
                <w:bCs/>
              </w:rPr>
            </w:pPr>
          </w:p>
        </w:tc>
      </w:tr>
      <w:bookmarkEnd w:id="25"/>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宋体"/>
                <w:b/>
                <w:bCs/>
              </w:rPr>
            </w:pPr>
            <w:r>
              <w:rPr>
                <w:rFonts w:eastAsia="宋体"/>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宋体"/>
                <w:b/>
                <w:bCs/>
              </w:rPr>
            </w:pPr>
            <w:r>
              <w:rPr>
                <w:rFonts w:eastAsia="宋体"/>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宋体"/>
                <w:lang w:eastAsia="zh-CN"/>
              </w:rPr>
            </w:pPr>
            <w:r>
              <w:rPr>
                <w:rFonts w:eastAsia="宋体" w:hint="eastAsia"/>
                <w:lang w:eastAsia="zh-CN"/>
              </w:rPr>
              <w:lastRenderedPageBreak/>
              <w:t>S</w:t>
            </w:r>
            <w:r>
              <w:rPr>
                <w:rFonts w:eastAsia="宋体"/>
                <w:lang w:eastAsia="zh-CN"/>
              </w:rPr>
              <w:t>preadtrum</w:t>
            </w:r>
          </w:p>
        </w:tc>
        <w:tc>
          <w:tcPr>
            <w:tcW w:w="822" w:type="dxa"/>
          </w:tcPr>
          <w:p w14:paraId="51677F69" w14:textId="77777777" w:rsidR="00E021A3" w:rsidRPr="00D235A3" w:rsidRDefault="00E021A3" w:rsidP="00E021A3">
            <w:pPr>
              <w:adjustRightInd w:val="0"/>
              <w:snapToGrid w:val="0"/>
              <w:spacing w:after="60"/>
              <w:rPr>
                <w:rFonts w:eastAsia="宋体"/>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We should discussed first whether to introduce the time unit and then the value can be further discussed.</w:t>
            </w:r>
          </w:p>
          <w:p w14:paraId="4A3C24BD" w14:textId="77777777" w:rsidR="00E021A3" w:rsidRDefault="00E021A3" w:rsidP="00E021A3">
            <w:pPr>
              <w:adjustRightInd w:val="0"/>
              <w:snapToGrid w:val="0"/>
              <w:spacing w:after="60"/>
              <w:rPr>
                <w:rFonts w:eastAsia="宋体"/>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宋体"/>
                <w:lang w:eastAsia="zh-CN"/>
              </w:rPr>
              <w:t>time duration corresponding to an information bit</w:t>
            </w:r>
            <w:r>
              <w:rPr>
                <w:rFonts w:eastAsia="宋体"/>
                <w:lang w:eastAsia="zh-CN"/>
              </w:rPr>
              <w:t xml:space="preserve"> is </w:t>
            </w:r>
            <w:r w:rsidRPr="00F40316">
              <w:rPr>
                <w:rFonts w:eastAsia="宋体"/>
                <w:lang w:eastAsia="zh-CN"/>
              </w:rPr>
              <w:t>same</w:t>
            </w:r>
            <w:r>
              <w:rPr>
                <w:rFonts w:eastAsia="宋体"/>
                <w:lang w:eastAsia="zh-CN"/>
              </w:rPr>
              <w:t xml:space="preserve">, while chip length is various between different FDMA configurations. For example, </w:t>
            </w:r>
            <w:r>
              <w:rPr>
                <w:rFonts w:eastAsia="宋体" w:hint="eastAsia"/>
                <w:lang w:eastAsia="zh-CN"/>
              </w:rPr>
              <w:t>if</w:t>
            </w:r>
            <w:r>
              <w:rPr>
                <w:rFonts w:eastAsia="宋体"/>
                <w:lang w:eastAsia="zh-CN"/>
              </w:rPr>
              <w:t xml:space="preserve"> </w:t>
            </w:r>
            <w:r>
              <w:rPr>
                <w:rFonts w:eastAsia="宋体" w:hint="eastAsia"/>
                <w:lang w:eastAsia="zh-CN"/>
              </w:rPr>
              <w:t>t</w:t>
            </w:r>
            <w:r>
              <w:rPr>
                <w:rFonts w:eastAsia="宋体"/>
                <w:lang w:eastAsia="zh-CN"/>
              </w:rPr>
              <w:t xml:space="preserve">he </w:t>
            </w:r>
            <w:r w:rsidRPr="00F40316">
              <w:rPr>
                <w:rFonts w:eastAsia="宋体"/>
                <w:lang w:eastAsia="zh-CN"/>
              </w:rPr>
              <w:t>time duration corresponding to an information bit</w:t>
            </w:r>
            <w:r>
              <w:rPr>
                <w:rFonts w:eastAsia="宋体"/>
                <w:lang w:eastAsia="zh-CN"/>
              </w:rPr>
              <w:t xml:space="preserve"> is T</w:t>
            </w:r>
            <w:r w:rsidRPr="00161F5F">
              <w:rPr>
                <w:rFonts w:eastAsia="宋体"/>
                <w:vertAlign w:val="subscript"/>
                <w:lang w:eastAsia="zh-CN"/>
              </w:rPr>
              <w:t>1</w:t>
            </w:r>
            <w:r>
              <w:rPr>
                <w:rFonts w:eastAsia="宋体"/>
                <w:lang w:eastAsia="zh-CN"/>
              </w:rPr>
              <w:t>, for OOK-1 with Manchester encoding,</w:t>
            </w:r>
            <w:r w:rsidRPr="00161F5F">
              <w:t xml:space="preserve"> </w:t>
            </w:r>
            <w:r w:rsidRPr="00161F5F">
              <w:rPr>
                <w:rFonts w:eastAsia="宋体"/>
                <w:lang w:eastAsia="zh-CN"/>
              </w:rPr>
              <w:t>bit “1” is encoded as the chips {01} and bit “0” is encoded as the chips {10</w:t>
            </w:r>
            <w:r>
              <w:rPr>
                <w:rFonts w:eastAsia="宋体"/>
                <w:lang w:eastAsia="zh-CN"/>
              </w:rPr>
              <w:t>}, the chip length is T</w:t>
            </w:r>
            <w:r w:rsidRPr="00161F5F">
              <w:rPr>
                <w:rFonts w:eastAsia="宋体"/>
                <w:vertAlign w:val="subscript"/>
                <w:lang w:eastAsia="zh-CN"/>
              </w:rPr>
              <w:t>1</w:t>
            </w:r>
            <w:r>
              <w:rPr>
                <w:rFonts w:eastAsia="宋体"/>
                <w:lang w:eastAsia="zh-CN"/>
              </w:rPr>
              <w:t xml:space="preserve">/2. For OOK-4, M =4 with Manchester encoding, </w:t>
            </w:r>
            <w:r w:rsidRPr="00161F5F">
              <w:rPr>
                <w:rFonts w:eastAsia="宋体"/>
                <w:lang w:eastAsia="zh-CN"/>
              </w:rPr>
              <w:t>bit “1” is encoded as the chips {01</w:t>
            </w:r>
            <w:r>
              <w:rPr>
                <w:lang w:eastAsia="zh-CN"/>
              </w:rPr>
              <w:t>010101</w:t>
            </w:r>
            <w:r w:rsidRPr="00161F5F">
              <w:rPr>
                <w:rFonts w:eastAsia="宋体"/>
                <w:lang w:eastAsia="zh-CN"/>
              </w:rPr>
              <w:t>} and bit “0” is encoded as the chips {10</w:t>
            </w:r>
            <w:r>
              <w:rPr>
                <w:rFonts w:eastAsia="宋体"/>
                <w:lang w:eastAsia="zh-CN"/>
              </w:rPr>
              <w:t>101010}, the chip length is T</w:t>
            </w:r>
            <w:r w:rsidRPr="00161F5F">
              <w:rPr>
                <w:rFonts w:eastAsia="宋体"/>
                <w:vertAlign w:val="subscript"/>
                <w:lang w:eastAsia="zh-CN"/>
              </w:rPr>
              <w:t>1</w:t>
            </w:r>
            <w:r>
              <w:rPr>
                <w:rFonts w:eastAsia="宋体"/>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90.75pt" o:ole="">
                  <v:imagedata r:id="rId27" o:title=""/>
                </v:shape>
                <o:OLEObject Type="Embed" ProgID="Visio.Drawing.15" ShapeID="_x0000_i1025" DrawAspect="Content" ObjectID="_1785588789"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宋体"/>
              </w:rPr>
            </w:pPr>
            <w:r w:rsidRPr="002E7901">
              <w:rPr>
                <w:rFonts w:eastAsia="宋体"/>
                <w:lang w:eastAsia="zh-CN"/>
              </w:rPr>
              <w:t>V</w:t>
            </w:r>
            <w:r w:rsidRPr="002E7901">
              <w:rPr>
                <w:rFonts w:eastAsia="宋体" w:hint="eastAsia"/>
                <w:lang w:eastAsia="zh-CN"/>
              </w:rPr>
              <w:t>ivo</w:t>
            </w:r>
            <w:r>
              <w:rPr>
                <w:rFonts w:eastAsia="宋体" w:hint="eastAsia"/>
                <w:lang w:eastAsia="zh-CN"/>
              </w:rPr>
              <w:t>1</w:t>
            </w:r>
          </w:p>
        </w:tc>
        <w:tc>
          <w:tcPr>
            <w:tcW w:w="822" w:type="dxa"/>
          </w:tcPr>
          <w:p w14:paraId="7977AC4A" w14:textId="4B7E3E44" w:rsidR="00CB31D6" w:rsidRDefault="00CB31D6" w:rsidP="00CB31D6">
            <w:pPr>
              <w:adjustRightInd w:val="0"/>
              <w:snapToGrid w:val="0"/>
              <w:spacing w:after="60"/>
              <w:rPr>
                <w:rFonts w:eastAsia="宋体"/>
                <w:b/>
                <w:bCs/>
              </w:rPr>
            </w:pPr>
            <w:r w:rsidRPr="002E7901">
              <w:rPr>
                <w:rFonts w:eastAsia="宋体" w:hint="eastAsia"/>
                <w:lang w:eastAsia="zh-CN"/>
              </w:rPr>
              <w:t>Y</w:t>
            </w:r>
          </w:p>
        </w:tc>
        <w:tc>
          <w:tcPr>
            <w:tcW w:w="7116" w:type="dxa"/>
          </w:tcPr>
          <w:p w14:paraId="45279A95" w14:textId="77777777" w:rsidR="00CB31D6" w:rsidRDefault="00CB31D6" w:rsidP="00CB31D6">
            <w:pPr>
              <w:adjustRightInd w:val="0"/>
              <w:snapToGrid w:val="0"/>
              <w:spacing w:after="60"/>
              <w:rPr>
                <w:rFonts w:eastAsia="宋体"/>
                <w:b/>
                <w:bCs/>
                <w:lang w:eastAsia="zh-CN"/>
              </w:rPr>
            </w:pPr>
            <w:r>
              <w:rPr>
                <w:rFonts w:eastAsia="宋体"/>
                <w:b/>
                <w:bCs/>
                <w:lang w:eastAsia="zh-CN"/>
              </w:rPr>
              <w:t>C</w:t>
            </w:r>
            <w:r>
              <w:rPr>
                <w:rFonts w:eastAsia="宋体" w:hint="eastAsia"/>
                <w:b/>
                <w:bCs/>
                <w:lang w:eastAsia="zh-CN"/>
              </w:rPr>
              <w:t>an be a number of information bits</w:t>
            </w:r>
          </w:p>
          <w:p w14:paraId="7F197C3A" w14:textId="1B6224D7" w:rsidR="00CB31D6" w:rsidRDefault="00CB31D6" w:rsidP="00CB31D6">
            <w:pPr>
              <w:adjustRightInd w:val="0"/>
              <w:snapToGrid w:val="0"/>
              <w:spacing w:after="60"/>
              <w:rPr>
                <w:rFonts w:eastAsia="宋体"/>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FF381C4" w:rsidR="00CB31D6" w:rsidRDefault="004A5D58" w:rsidP="00CB31D6">
            <w:pPr>
              <w:adjustRightInd w:val="0"/>
              <w:snapToGrid w:val="0"/>
              <w:spacing w:after="60"/>
              <w:rPr>
                <w:rFonts w:eastAsia="宋体"/>
                <w:lang w:eastAsia="zh-CN"/>
              </w:rPr>
            </w:pPr>
            <w:r>
              <w:rPr>
                <w:rFonts w:eastAsia="宋体" w:hint="eastAsia"/>
                <w:lang w:eastAsia="zh-CN"/>
              </w:rPr>
              <w:t>C</w:t>
            </w:r>
            <w:r>
              <w:rPr>
                <w:rFonts w:eastAsia="宋体"/>
                <w:lang w:eastAsia="zh-CN"/>
              </w:rPr>
              <w:t>hinaTelecom</w:t>
            </w:r>
          </w:p>
        </w:tc>
        <w:tc>
          <w:tcPr>
            <w:tcW w:w="822" w:type="dxa"/>
          </w:tcPr>
          <w:p w14:paraId="7E5C70D6" w14:textId="7B3A2EB5" w:rsidR="00CB31D6" w:rsidRDefault="00CB31D6" w:rsidP="00CB31D6">
            <w:pPr>
              <w:adjustRightInd w:val="0"/>
              <w:snapToGrid w:val="0"/>
              <w:spacing w:after="60"/>
              <w:rPr>
                <w:rFonts w:eastAsia="宋体"/>
                <w:lang w:eastAsia="zh-CN"/>
              </w:rPr>
            </w:pPr>
          </w:p>
        </w:tc>
        <w:tc>
          <w:tcPr>
            <w:tcW w:w="7116" w:type="dxa"/>
          </w:tcPr>
          <w:p w14:paraId="3B61B069" w14:textId="6B963991" w:rsidR="00CB31D6" w:rsidRDefault="004A5D58" w:rsidP="00CB31D6">
            <w:pPr>
              <w:adjustRightInd w:val="0"/>
              <w:snapToGrid w:val="0"/>
              <w:spacing w:after="60"/>
              <w:rPr>
                <w:rFonts w:eastAsia="宋体"/>
              </w:rPr>
            </w:pPr>
            <w:r w:rsidRPr="004A5D58">
              <w:rPr>
                <w:rFonts w:eastAsia="宋体"/>
              </w:rPr>
              <w:t>Since ‘OOK-chip’ is a basic time unit and OOK is a settled R2D transmission modulation, we can just use ‘OOK-chip’ as a time unit definition for simplification and unification. Moreover, if D2R doesn’t utilize OOK modulation or adopt different chip length compared with R2D, microsecond can be applied to solve the non-unification problem, which has been used in the RFID design.</w:t>
            </w:r>
          </w:p>
        </w:tc>
      </w:tr>
      <w:tr w:rsidR="001049F7" w14:paraId="3EEDE975" w14:textId="77777777" w:rsidTr="00E021A3">
        <w:tc>
          <w:tcPr>
            <w:tcW w:w="1559" w:type="dxa"/>
          </w:tcPr>
          <w:p w14:paraId="42F99356" w14:textId="77777777" w:rsidR="001049F7" w:rsidRDefault="001049F7" w:rsidP="00E021A3">
            <w:pPr>
              <w:adjustRightInd w:val="0"/>
              <w:snapToGrid w:val="0"/>
              <w:spacing w:after="60"/>
              <w:rPr>
                <w:rFonts w:eastAsia="Malgun Gothic"/>
                <w:b/>
                <w:bCs/>
                <w:lang w:eastAsia="ko-KR"/>
              </w:rPr>
            </w:pPr>
          </w:p>
        </w:tc>
        <w:tc>
          <w:tcPr>
            <w:tcW w:w="822" w:type="dxa"/>
          </w:tcPr>
          <w:p w14:paraId="7B962FC4" w14:textId="77777777" w:rsidR="001049F7" w:rsidRDefault="001049F7" w:rsidP="00E021A3">
            <w:pPr>
              <w:adjustRightInd w:val="0"/>
              <w:snapToGrid w:val="0"/>
              <w:spacing w:after="60"/>
              <w:rPr>
                <w:rFonts w:eastAsia="宋体"/>
                <w:b/>
                <w:bCs/>
              </w:rPr>
            </w:pPr>
          </w:p>
        </w:tc>
        <w:tc>
          <w:tcPr>
            <w:tcW w:w="7116" w:type="dxa"/>
          </w:tcPr>
          <w:p w14:paraId="4BB37720" w14:textId="77777777" w:rsidR="001049F7" w:rsidRDefault="001049F7" w:rsidP="00E021A3">
            <w:pPr>
              <w:adjustRightInd w:val="0"/>
              <w:snapToGrid w:val="0"/>
              <w:spacing w:after="60"/>
              <w:rPr>
                <w:rFonts w:eastAsia="Malgun Gothic"/>
                <w:bCs/>
                <w:lang w:eastAsia="ko-KR"/>
              </w:rPr>
            </w:pP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宋体"/>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宋体"/>
                <w:b/>
                <w:bCs/>
              </w:rPr>
            </w:pPr>
          </w:p>
        </w:tc>
        <w:tc>
          <w:tcPr>
            <w:tcW w:w="822" w:type="dxa"/>
          </w:tcPr>
          <w:p w14:paraId="3AFBB667" w14:textId="77777777" w:rsidR="001049F7" w:rsidRDefault="001049F7" w:rsidP="00E021A3">
            <w:pPr>
              <w:adjustRightInd w:val="0"/>
              <w:snapToGrid w:val="0"/>
              <w:spacing w:after="60"/>
              <w:rPr>
                <w:rFonts w:eastAsia="宋体"/>
                <w:b/>
                <w:bCs/>
              </w:rPr>
            </w:pPr>
          </w:p>
        </w:tc>
        <w:tc>
          <w:tcPr>
            <w:tcW w:w="7116" w:type="dxa"/>
          </w:tcPr>
          <w:p w14:paraId="65915EF0" w14:textId="77777777" w:rsidR="001049F7" w:rsidRDefault="001049F7" w:rsidP="00E021A3">
            <w:pPr>
              <w:adjustRightInd w:val="0"/>
              <w:snapToGrid w:val="0"/>
              <w:spacing w:after="60"/>
              <w:rPr>
                <w:rFonts w:eastAsia="宋体"/>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宋体"/>
                <w:b/>
                <w:bCs/>
                <w:lang w:eastAsia="zh-CN"/>
              </w:rPr>
            </w:pPr>
          </w:p>
        </w:tc>
        <w:tc>
          <w:tcPr>
            <w:tcW w:w="822" w:type="dxa"/>
          </w:tcPr>
          <w:p w14:paraId="2FFF0962" w14:textId="77777777" w:rsidR="001049F7" w:rsidRDefault="001049F7" w:rsidP="00E021A3">
            <w:pPr>
              <w:adjustRightInd w:val="0"/>
              <w:snapToGrid w:val="0"/>
              <w:spacing w:after="60"/>
              <w:rPr>
                <w:rFonts w:eastAsia="宋体"/>
                <w:b/>
                <w:bCs/>
                <w:lang w:eastAsia="zh-CN"/>
              </w:rPr>
            </w:pPr>
          </w:p>
        </w:tc>
        <w:tc>
          <w:tcPr>
            <w:tcW w:w="7116" w:type="dxa"/>
          </w:tcPr>
          <w:p w14:paraId="6617C7B2" w14:textId="77777777" w:rsidR="001049F7" w:rsidRDefault="001049F7" w:rsidP="00E021A3">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behavior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aff0"/>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0"/>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0"/>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6227F5">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lastRenderedPageBreak/>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7"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6227F5">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7" w:type="dxa"/>
          </w:tcPr>
          <w:p w14:paraId="2E22C362" w14:textId="77777777" w:rsidR="002B2F76" w:rsidRDefault="002B2F76" w:rsidP="00E021A3">
            <w:pPr>
              <w:rPr>
                <w:rFonts w:eastAsia="Yu Mincho"/>
                <w:lang w:val="en-US" w:eastAsia="ja-JP"/>
              </w:rPr>
            </w:pPr>
          </w:p>
        </w:tc>
      </w:tr>
      <w:tr w:rsidR="002B2F76" w14:paraId="112250C0" w14:textId="77777777" w:rsidTr="006227F5">
        <w:tc>
          <w:tcPr>
            <w:tcW w:w="1418" w:type="dxa"/>
          </w:tcPr>
          <w:p w14:paraId="57A21F40" w14:textId="0F5B7623" w:rsidR="002B2F76" w:rsidRDefault="000F739E" w:rsidP="00E021A3">
            <w:pPr>
              <w:rPr>
                <w:rFonts w:eastAsia="Malgun Gothic"/>
                <w:lang w:val="en-US" w:eastAsia="ko-KR"/>
              </w:rPr>
            </w:pPr>
            <w:r>
              <w:rPr>
                <w:rFonts w:eastAsia="Malgun Gothic"/>
                <w:lang w:val="en-US" w:eastAsia="ko-KR"/>
              </w:rPr>
              <w:t>InterDigital</w:t>
            </w:r>
          </w:p>
        </w:tc>
        <w:tc>
          <w:tcPr>
            <w:tcW w:w="1417" w:type="dxa"/>
          </w:tcPr>
          <w:p w14:paraId="0195D1B1" w14:textId="42CFE0FA" w:rsidR="002B2F76" w:rsidRDefault="000F739E" w:rsidP="00E021A3">
            <w:pPr>
              <w:rPr>
                <w:lang w:eastAsia="ko-KR"/>
              </w:rPr>
            </w:pPr>
            <w:r>
              <w:rPr>
                <w:lang w:eastAsia="ko-KR"/>
              </w:rPr>
              <w:t>Y</w:t>
            </w:r>
          </w:p>
        </w:tc>
        <w:tc>
          <w:tcPr>
            <w:tcW w:w="6947" w:type="dxa"/>
          </w:tcPr>
          <w:p w14:paraId="6B9A14F1" w14:textId="77777777" w:rsidR="002B2F76" w:rsidRDefault="002B2F76" w:rsidP="00E021A3">
            <w:pPr>
              <w:rPr>
                <w:rFonts w:eastAsia="Yu Mincho"/>
                <w:lang w:val="en-US" w:eastAsia="ja-JP"/>
              </w:rPr>
            </w:pPr>
          </w:p>
        </w:tc>
      </w:tr>
      <w:tr w:rsidR="00427879" w14:paraId="2A0411E0" w14:textId="77777777" w:rsidTr="006227F5">
        <w:tc>
          <w:tcPr>
            <w:tcW w:w="1418" w:type="dxa"/>
          </w:tcPr>
          <w:p w14:paraId="1B9443AE" w14:textId="77777777" w:rsidR="00427879" w:rsidRPr="00453DB8"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7" w:type="dxa"/>
          </w:tcPr>
          <w:p w14:paraId="53BA3806" w14:textId="77777777" w:rsidR="00427879" w:rsidRDefault="00427879" w:rsidP="00E021A3">
            <w:pPr>
              <w:rPr>
                <w:rFonts w:eastAsia="Yu Mincho"/>
                <w:lang w:val="en-US" w:eastAsia="ja-JP"/>
              </w:rPr>
            </w:pPr>
          </w:p>
        </w:tc>
      </w:tr>
      <w:tr w:rsidR="00C42C0E" w14:paraId="1152E79B" w14:textId="77777777" w:rsidTr="006227F5">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7" w:type="dxa"/>
          </w:tcPr>
          <w:p w14:paraId="32E83556" w14:textId="77777777" w:rsidR="00C42C0E" w:rsidRDefault="00C42C0E" w:rsidP="00C42C0E">
            <w:pPr>
              <w:rPr>
                <w:rFonts w:eastAsia="Yu Mincho"/>
                <w:lang w:val="en-US" w:eastAsia="ja-JP"/>
              </w:rPr>
            </w:pPr>
          </w:p>
        </w:tc>
      </w:tr>
      <w:tr w:rsidR="00E021A3" w14:paraId="5222E57A" w14:textId="77777777" w:rsidTr="006227F5">
        <w:tc>
          <w:tcPr>
            <w:tcW w:w="1418" w:type="dxa"/>
          </w:tcPr>
          <w:p w14:paraId="3F8BF65E" w14:textId="77777777" w:rsidR="00E021A3" w:rsidRPr="0027604F" w:rsidRDefault="00E021A3" w:rsidP="00E021A3">
            <w:pPr>
              <w:rPr>
                <w:rFonts w:eastAsiaTheme="minorEastAsia"/>
                <w:lang w:val="en-US" w:eastAsia="zh-CN"/>
              </w:rPr>
            </w:pPr>
            <w:r>
              <w:rPr>
                <w:rFonts w:eastAsiaTheme="minorEastAsia" w:hint="eastAsia"/>
                <w:lang w:val="en-US" w:eastAsia="zh-CN"/>
              </w:rPr>
              <w:t>Spreadtrum</w:t>
            </w:r>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7" w:type="dxa"/>
          </w:tcPr>
          <w:p w14:paraId="35C1428D" w14:textId="77777777" w:rsidR="00E021A3" w:rsidRDefault="00E021A3" w:rsidP="00E021A3">
            <w:pPr>
              <w:rPr>
                <w:rFonts w:eastAsia="Yu Mincho"/>
                <w:lang w:val="en-US" w:eastAsia="ja-JP"/>
              </w:rPr>
            </w:pPr>
          </w:p>
        </w:tc>
      </w:tr>
      <w:tr w:rsidR="00CB31D6" w14:paraId="2369CD96" w14:textId="77777777" w:rsidTr="006227F5">
        <w:tc>
          <w:tcPr>
            <w:tcW w:w="1418" w:type="dxa"/>
          </w:tcPr>
          <w:p w14:paraId="0B4BE5E4" w14:textId="77777777" w:rsidR="00CB31D6" w:rsidRDefault="00CB31D6" w:rsidP="004A5D58">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4A5D58">
            <w:pPr>
              <w:rPr>
                <w:lang w:eastAsia="ko-KR"/>
              </w:rPr>
            </w:pPr>
            <w:r>
              <w:rPr>
                <w:rFonts w:eastAsiaTheme="minorEastAsia" w:hint="eastAsia"/>
                <w:lang w:eastAsia="zh-CN"/>
              </w:rPr>
              <w:t>Y</w:t>
            </w:r>
          </w:p>
        </w:tc>
        <w:tc>
          <w:tcPr>
            <w:tcW w:w="6947" w:type="dxa"/>
          </w:tcPr>
          <w:p w14:paraId="3219D0BE" w14:textId="77777777" w:rsidR="00CB31D6" w:rsidRDefault="00CB31D6" w:rsidP="004A5D58">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CD10C1" w14:paraId="6D57726A" w14:textId="77777777" w:rsidTr="006227F5">
        <w:tc>
          <w:tcPr>
            <w:tcW w:w="1418" w:type="dxa"/>
          </w:tcPr>
          <w:p w14:paraId="31025BDD" w14:textId="77777777" w:rsidR="00CD10C1" w:rsidRPr="00FC7115" w:rsidRDefault="00CD10C1" w:rsidP="004A5D58">
            <w:pPr>
              <w:rPr>
                <w:rFonts w:eastAsia="Yu Mincho"/>
                <w:lang w:val="en-US" w:eastAsia="ja-JP"/>
              </w:rPr>
            </w:pPr>
            <w:r>
              <w:rPr>
                <w:rFonts w:eastAsia="Yu Mincho" w:hint="eastAsia"/>
                <w:lang w:val="en-US" w:eastAsia="ja-JP"/>
              </w:rPr>
              <w:t>DCM</w:t>
            </w:r>
          </w:p>
        </w:tc>
        <w:tc>
          <w:tcPr>
            <w:tcW w:w="1417" w:type="dxa"/>
          </w:tcPr>
          <w:p w14:paraId="428AFC8F" w14:textId="77777777" w:rsidR="00CD10C1" w:rsidRPr="00FC7115" w:rsidRDefault="00CD10C1" w:rsidP="004A5D58">
            <w:pPr>
              <w:rPr>
                <w:rFonts w:eastAsia="Yu Mincho"/>
                <w:lang w:eastAsia="ja-JP"/>
              </w:rPr>
            </w:pPr>
            <w:r>
              <w:rPr>
                <w:rFonts w:eastAsia="Yu Mincho" w:hint="eastAsia"/>
                <w:lang w:eastAsia="ja-JP"/>
              </w:rPr>
              <w:t>Y</w:t>
            </w:r>
          </w:p>
        </w:tc>
        <w:tc>
          <w:tcPr>
            <w:tcW w:w="6947" w:type="dxa"/>
          </w:tcPr>
          <w:p w14:paraId="6907DA88" w14:textId="77777777" w:rsidR="00CD10C1" w:rsidRDefault="00CD10C1" w:rsidP="004A5D58">
            <w:pPr>
              <w:rPr>
                <w:rFonts w:eastAsia="Yu Mincho"/>
                <w:lang w:val="en-US" w:eastAsia="ja-JP"/>
              </w:rPr>
            </w:pPr>
          </w:p>
        </w:tc>
      </w:tr>
      <w:tr w:rsidR="00CD10C1" w14:paraId="493C7FDF" w14:textId="77777777" w:rsidTr="006227F5">
        <w:tc>
          <w:tcPr>
            <w:tcW w:w="1418" w:type="dxa"/>
          </w:tcPr>
          <w:p w14:paraId="3B0F1804" w14:textId="5C65C9E3"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4D192B37" w14:textId="47FEEB3F"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599BCE0C" w14:textId="77777777" w:rsidR="00CD10C1" w:rsidRDefault="00CD10C1" w:rsidP="004A5D58">
            <w:pPr>
              <w:rPr>
                <w:rFonts w:eastAsiaTheme="minorEastAsia"/>
                <w:lang w:val="en-US" w:eastAsia="zh-CN"/>
              </w:rPr>
            </w:pPr>
          </w:p>
        </w:tc>
      </w:tr>
      <w:tr w:rsidR="006227F5" w14:paraId="50BA84B5" w14:textId="77777777" w:rsidTr="006227F5">
        <w:tc>
          <w:tcPr>
            <w:tcW w:w="1418" w:type="dxa"/>
          </w:tcPr>
          <w:p w14:paraId="20B5F271" w14:textId="1DF431BF" w:rsidR="006227F5" w:rsidRDefault="006227F5" w:rsidP="006227F5">
            <w:pPr>
              <w:rPr>
                <w:rFonts w:eastAsia="Malgun Gothic" w:hint="eastAsia"/>
                <w:lang w:val="en-US" w:eastAsia="ko-KR"/>
              </w:rPr>
            </w:pPr>
            <w:r w:rsidRPr="006227F5">
              <w:rPr>
                <w:rFonts w:eastAsia="Yu Mincho" w:hint="eastAsia"/>
                <w:lang w:val="en-US" w:eastAsia="ja-JP"/>
              </w:rPr>
              <w:t>TCL</w:t>
            </w:r>
          </w:p>
        </w:tc>
        <w:tc>
          <w:tcPr>
            <w:tcW w:w="1417" w:type="dxa"/>
          </w:tcPr>
          <w:p w14:paraId="7F228D6C" w14:textId="2AA12B74" w:rsidR="006227F5" w:rsidRDefault="006227F5" w:rsidP="006227F5">
            <w:pPr>
              <w:rPr>
                <w:rFonts w:eastAsia="Malgun Gothic" w:hint="eastAsia"/>
                <w:lang w:eastAsia="ko-KR"/>
              </w:rPr>
            </w:pPr>
            <w:r>
              <w:rPr>
                <w:rFonts w:eastAsia="Malgun Gothic" w:hint="eastAsia"/>
                <w:lang w:eastAsia="ko-KR"/>
              </w:rPr>
              <w:t>Y</w:t>
            </w:r>
          </w:p>
        </w:tc>
        <w:tc>
          <w:tcPr>
            <w:tcW w:w="6947" w:type="dxa"/>
          </w:tcPr>
          <w:p w14:paraId="6B986729" w14:textId="77777777" w:rsidR="006227F5" w:rsidRDefault="006227F5" w:rsidP="006227F5">
            <w:pPr>
              <w:rPr>
                <w:rFonts w:eastAsiaTheme="minorEastAsia"/>
                <w:lang w:val="en-US" w:eastAsia="zh-CN"/>
              </w:rPr>
            </w:pPr>
          </w:p>
        </w:tc>
      </w:tr>
      <w:tr w:rsidR="006227F5" w14:paraId="506D9A59" w14:textId="77777777" w:rsidTr="006227F5">
        <w:tc>
          <w:tcPr>
            <w:tcW w:w="1418" w:type="dxa"/>
          </w:tcPr>
          <w:p w14:paraId="374954BE" w14:textId="43AEE220" w:rsidR="006227F5" w:rsidRPr="004A5D58" w:rsidRDefault="006227F5" w:rsidP="006227F5">
            <w:pPr>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1417" w:type="dxa"/>
          </w:tcPr>
          <w:p w14:paraId="1344BD8A" w14:textId="6272F2E1" w:rsidR="006227F5" w:rsidRPr="004A5D58" w:rsidRDefault="006227F5" w:rsidP="006227F5">
            <w:pPr>
              <w:rPr>
                <w:rFonts w:eastAsiaTheme="minorEastAsia" w:hint="eastAsia"/>
                <w:lang w:eastAsia="zh-CN"/>
              </w:rPr>
            </w:pPr>
            <w:r>
              <w:rPr>
                <w:rFonts w:eastAsiaTheme="minorEastAsia" w:hint="eastAsia"/>
                <w:lang w:eastAsia="zh-CN"/>
              </w:rPr>
              <w:t>Y</w:t>
            </w:r>
          </w:p>
        </w:tc>
        <w:tc>
          <w:tcPr>
            <w:tcW w:w="6947" w:type="dxa"/>
          </w:tcPr>
          <w:p w14:paraId="4F2819AB" w14:textId="77777777" w:rsidR="006227F5" w:rsidRDefault="006227F5" w:rsidP="006227F5">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0"/>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aff0"/>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r w:rsidR="004A5D58" w14:paraId="66ED0C42" w14:textId="77777777" w:rsidTr="00E021A3">
        <w:tc>
          <w:tcPr>
            <w:tcW w:w="1418" w:type="dxa"/>
          </w:tcPr>
          <w:p w14:paraId="6EE25BC8" w14:textId="4CA9F587" w:rsidR="004A5D58" w:rsidRDefault="004A5D58" w:rsidP="00CB31D6">
            <w:pPr>
              <w:rPr>
                <w:rFonts w:eastAsiaTheme="minorEastAsia"/>
                <w:lang w:val="en-US" w:eastAsia="zh-CN"/>
              </w:rPr>
            </w:pPr>
            <w:r>
              <w:rPr>
                <w:rFonts w:eastAsiaTheme="minorEastAsia" w:hint="eastAsia"/>
                <w:lang w:val="en-US" w:eastAsia="zh-CN"/>
              </w:rPr>
              <w:t>C</w:t>
            </w:r>
            <w:r>
              <w:rPr>
                <w:rFonts w:eastAsiaTheme="minorEastAsia"/>
                <w:lang w:val="en-US" w:eastAsia="zh-CN"/>
              </w:rPr>
              <w:t>hinaTelecom</w:t>
            </w:r>
          </w:p>
        </w:tc>
        <w:tc>
          <w:tcPr>
            <w:tcW w:w="1417" w:type="dxa"/>
          </w:tcPr>
          <w:p w14:paraId="7CE80409" w14:textId="2C07E93A" w:rsidR="004A5D58" w:rsidRDefault="004A5D58" w:rsidP="00CB31D6">
            <w:pPr>
              <w:rPr>
                <w:rFonts w:eastAsiaTheme="minorEastAsia" w:hint="eastAsia"/>
                <w:lang w:eastAsia="zh-CN"/>
              </w:rPr>
            </w:pPr>
            <w:r>
              <w:rPr>
                <w:rFonts w:eastAsiaTheme="minorEastAsia" w:hint="eastAsia"/>
                <w:lang w:eastAsia="zh-CN"/>
              </w:rPr>
              <w:t>Y</w:t>
            </w:r>
          </w:p>
        </w:tc>
        <w:tc>
          <w:tcPr>
            <w:tcW w:w="6946" w:type="dxa"/>
          </w:tcPr>
          <w:p w14:paraId="6BEFBB30" w14:textId="752127FF" w:rsidR="004A5D58" w:rsidRDefault="004A5D58" w:rsidP="00CB31D6">
            <w:pPr>
              <w:rPr>
                <w:rFonts w:eastAsiaTheme="minorEastAsia" w:hint="eastAsia"/>
                <w:lang w:val="en-US" w:eastAsia="zh-CN"/>
              </w:rPr>
            </w:pPr>
            <w:r w:rsidRPr="004A5D58">
              <w:rPr>
                <w:rFonts w:eastAsiaTheme="minorEastAsia"/>
                <w:lang w:val="en-US" w:eastAsia="zh-CN"/>
              </w:rPr>
              <w:t>From the Use case 1 and Use case 3, we think it is necessary to define the time gap between two D2R transmission.</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lastRenderedPageBreak/>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ms-level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0"/>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0"/>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0"/>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0"/>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lastRenderedPageBreak/>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0"/>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miss/false-detetcion probability.</w:t>
      </w:r>
    </w:p>
    <w:p w14:paraId="2CDBCB5A" w14:textId="2B023EC2"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0"/>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0"/>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aff0"/>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9"/>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6227F5">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6227F5">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7" w:type="dxa"/>
          </w:tcPr>
          <w:p w14:paraId="066D5C68" w14:textId="77777777" w:rsidR="00353F97" w:rsidRDefault="00353F97" w:rsidP="00E021A3">
            <w:pPr>
              <w:rPr>
                <w:rFonts w:eastAsia="Yu Mincho"/>
                <w:lang w:val="en-US" w:eastAsia="ja-JP"/>
              </w:rPr>
            </w:pPr>
          </w:p>
        </w:tc>
      </w:tr>
      <w:tr w:rsidR="00D151E6" w14:paraId="6B85FDC8" w14:textId="77777777" w:rsidTr="006227F5">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7" w:type="dxa"/>
          </w:tcPr>
          <w:p w14:paraId="67BD7D8A" w14:textId="77777777" w:rsidR="00D151E6" w:rsidRDefault="00D151E6" w:rsidP="00E021A3">
            <w:pPr>
              <w:rPr>
                <w:rFonts w:eastAsia="Yu Mincho"/>
                <w:lang w:val="en-US" w:eastAsia="ja-JP"/>
              </w:rPr>
            </w:pPr>
          </w:p>
        </w:tc>
      </w:tr>
      <w:tr w:rsidR="000F739E" w14:paraId="1572AF34" w14:textId="77777777" w:rsidTr="006227F5">
        <w:tc>
          <w:tcPr>
            <w:tcW w:w="1418" w:type="dxa"/>
          </w:tcPr>
          <w:p w14:paraId="4C1D705B" w14:textId="1346263B" w:rsidR="000F739E" w:rsidRDefault="000F739E" w:rsidP="00E021A3">
            <w:pPr>
              <w:rPr>
                <w:rFonts w:eastAsia="Malgun Gothic"/>
                <w:lang w:val="en-US" w:eastAsia="ko-KR"/>
              </w:rPr>
            </w:pPr>
            <w:r>
              <w:rPr>
                <w:rFonts w:eastAsia="Malgun Gothic"/>
                <w:lang w:val="en-US" w:eastAsia="ko-KR"/>
              </w:rPr>
              <w:t>InterDigital</w:t>
            </w:r>
          </w:p>
        </w:tc>
        <w:tc>
          <w:tcPr>
            <w:tcW w:w="1417" w:type="dxa"/>
          </w:tcPr>
          <w:p w14:paraId="206C396A" w14:textId="77777777" w:rsidR="000F739E" w:rsidRDefault="000F739E" w:rsidP="00E021A3">
            <w:pPr>
              <w:rPr>
                <w:lang w:eastAsia="ko-KR"/>
              </w:rPr>
            </w:pPr>
          </w:p>
        </w:tc>
        <w:tc>
          <w:tcPr>
            <w:tcW w:w="6947"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6227F5">
        <w:tc>
          <w:tcPr>
            <w:tcW w:w="1418" w:type="dxa"/>
          </w:tcPr>
          <w:p w14:paraId="4B51987E" w14:textId="77777777" w:rsidR="00427879" w:rsidRPr="00453DB8"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417" w:type="dxa"/>
          </w:tcPr>
          <w:p w14:paraId="1453E5AE" w14:textId="77777777" w:rsidR="00427879" w:rsidRDefault="00427879" w:rsidP="00E021A3">
            <w:pPr>
              <w:rPr>
                <w:lang w:eastAsia="ko-KR"/>
              </w:rPr>
            </w:pPr>
          </w:p>
        </w:tc>
        <w:tc>
          <w:tcPr>
            <w:tcW w:w="6947"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lastRenderedPageBreak/>
              <w:t>N</w:t>
            </w:r>
            <w:r>
              <w:rPr>
                <w:rFonts w:eastAsiaTheme="minorEastAsia"/>
                <w:lang w:val="en-US" w:eastAsia="zh-CN"/>
              </w:rPr>
              <w:t>ote: it is not precluded to introduce D2R postamble for other purpose, e,g., for SFO mitigation.</w:t>
            </w:r>
          </w:p>
        </w:tc>
      </w:tr>
      <w:tr w:rsidR="00C42C0E" w:rsidRPr="00453DB8" w14:paraId="08CC4C3A" w14:textId="77777777" w:rsidTr="006227F5">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lastRenderedPageBreak/>
              <w:t>Samsung</w:t>
            </w:r>
          </w:p>
        </w:tc>
        <w:tc>
          <w:tcPr>
            <w:tcW w:w="1417" w:type="dxa"/>
          </w:tcPr>
          <w:p w14:paraId="4AFB02C9" w14:textId="77777777" w:rsidR="00C42C0E" w:rsidRDefault="00C42C0E" w:rsidP="00C42C0E">
            <w:pPr>
              <w:rPr>
                <w:lang w:eastAsia="ko-KR"/>
              </w:rPr>
            </w:pPr>
          </w:p>
        </w:tc>
        <w:tc>
          <w:tcPr>
            <w:tcW w:w="6947"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xiaomi. The discussion for postamble is separate from this TBS determination. </w:t>
            </w:r>
          </w:p>
        </w:tc>
      </w:tr>
      <w:tr w:rsidR="00E021A3" w14:paraId="26FA60A4" w14:textId="77777777" w:rsidTr="006227F5">
        <w:tc>
          <w:tcPr>
            <w:tcW w:w="1418" w:type="dxa"/>
          </w:tcPr>
          <w:p w14:paraId="6F6E7405" w14:textId="77777777" w:rsidR="00E021A3" w:rsidRPr="00B421D0" w:rsidRDefault="00E021A3" w:rsidP="00E021A3">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7"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postamble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6227F5">
        <w:tc>
          <w:tcPr>
            <w:tcW w:w="1418" w:type="dxa"/>
          </w:tcPr>
          <w:p w14:paraId="73D4560E" w14:textId="77777777" w:rsidR="00CB31D6" w:rsidRPr="002E7901" w:rsidRDefault="00CB31D6" w:rsidP="004A5D58">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4A5D58">
            <w:pPr>
              <w:rPr>
                <w:rFonts w:eastAsiaTheme="minorEastAsia"/>
                <w:lang w:eastAsia="zh-CN"/>
              </w:rPr>
            </w:pPr>
            <w:r>
              <w:rPr>
                <w:rFonts w:eastAsiaTheme="minorEastAsia" w:hint="eastAsia"/>
                <w:lang w:eastAsia="zh-CN"/>
              </w:rPr>
              <w:t>Y</w:t>
            </w:r>
          </w:p>
        </w:tc>
        <w:tc>
          <w:tcPr>
            <w:tcW w:w="6947" w:type="dxa"/>
          </w:tcPr>
          <w:p w14:paraId="08CAEE50" w14:textId="77777777" w:rsidR="00CB31D6" w:rsidRPr="002E7901" w:rsidRDefault="00CB31D6" w:rsidP="004A5D58">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postamble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Postamble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D2R Postamble may result in PDRCH decoding failure or additional power consumption due to false or miss detection.</w:t>
            </w:r>
          </w:p>
          <w:p w14:paraId="1FC708A0" w14:textId="77777777" w:rsidR="00CB31D6" w:rsidRPr="00E71B71" w:rsidRDefault="00CB31D6" w:rsidP="004A5D58">
            <w:pPr>
              <w:rPr>
                <w:rFonts w:eastAsiaTheme="minorEastAsia"/>
                <w:lang w:val="en-US" w:eastAsia="zh-CN"/>
              </w:rPr>
            </w:pPr>
            <w:r w:rsidRPr="002E7901">
              <w:rPr>
                <w:rFonts w:eastAsia="Yu Mincho" w:hint="eastAsia"/>
                <w:lang w:val="en-US" w:eastAsia="ja-JP"/>
              </w:rPr>
              <w:t>•</w:t>
            </w:r>
            <w:r w:rsidRPr="002E7901">
              <w:rPr>
                <w:rFonts w:eastAsia="Yu Mincho"/>
                <w:lang w:val="en-US" w:eastAsia="ja-JP"/>
              </w:rPr>
              <w:tab/>
              <w:t>D2R Postamble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6227F5">
        <w:tc>
          <w:tcPr>
            <w:tcW w:w="1418" w:type="dxa"/>
          </w:tcPr>
          <w:p w14:paraId="0FAC32C9" w14:textId="77777777" w:rsidR="00CD10C1" w:rsidRPr="000F6442" w:rsidRDefault="00CD10C1" w:rsidP="004A5D58">
            <w:pPr>
              <w:rPr>
                <w:rFonts w:eastAsia="Yu Mincho"/>
                <w:lang w:val="en-US" w:eastAsia="ja-JP"/>
              </w:rPr>
            </w:pPr>
            <w:r>
              <w:rPr>
                <w:rFonts w:eastAsia="Yu Mincho" w:hint="eastAsia"/>
                <w:lang w:val="en-US" w:eastAsia="ja-JP"/>
              </w:rPr>
              <w:t>DCM</w:t>
            </w:r>
          </w:p>
        </w:tc>
        <w:tc>
          <w:tcPr>
            <w:tcW w:w="1417" w:type="dxa"/>
          </w:tcPr>
          <w:p w14:paraId="5C24F4C7" w14:textId="77777777" w:rsidR="00CD10C1" w:rsidRPr="000F6442" w:rsidRDefault="00CD10C1" w:rsidP="004A5D58">
            <w:pPr>
              <w:rPr>
                <w:rFonts w:eastAsia="Yu Mincho"/>
                <w:lang w:eastAsia="ja-JP"/>
              </w:rPr>
            </w:pPr>
            <w:r>
              <w:rPr>
                <w:rFonts w:eastAsia="Yu Mincho" w:hint="eastAsia"/>
                <w:lang w:eastAsia="ja-JP"/>
              </w:rPr>
              <w:t>Y</w:t>
            </w:r>
          </w:p>
        </w:tc>
        <w:tc>
          <w:tcPr>
            <w:tcW w:w="6947" w:type="dxa"/>
          </w:tcPr>
          <w:p w14:paraId="10CF5322" w14:textId="77777777" w:rsidR="00CD10C1" w:rsidRDefault="00CD10C1" w:rsidP="004A5D58">
            <w:pPr>
              <w:rPr>
                <w:rFonts w:eastAsia="Yu Mincho"/>
                <w:lang w:val="en-US" w:eastAsia="ja-JP"/>
              </w:rPr>
            </w:pPr>
          </w:p>
        </w:tc>
      </w:tr>
      <w:tr w:rsidR="00CD10C1" w:rsidRPr="00E71B71" w14:paraId="4E14D13F" w14:textId="77777777" w:rsidTr="006227F5">
        <w:tc>
          <w:tcPr>
            <w:tcW w:w="1418" w:type="dxa"/>
          </w:tcPr>
          <w:p w14:paraId="7E3BE416" w14:textId="10ACCD0D"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5AAA1301" w14:textId="504332FB"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49A806AC" w14:textId="77777777" w:rsidR="00CD10C1" w:rsidRDefault="00CD10C1" w:rsidP="004A5D58">
            <w:pPr>
              <w:rPr>
                <w:rFonts w:eastAsiaTheme="minorEastAsia"/>
                <w:lang w:val="en-US" w:eastAsia="zh-CN"/>
              </w:rPr>
            </w:pPr>
          </w:p>
        </w:tc>
      </w:tr>
      <w:tr w:rsidR="006227F5" w:rsidRPr="00E71B71" w14:paraId="1FAAD34D" w14:textId="77777777" w:rsidTr="006227F5">
        <w:tc>
          <w:tcPr>
            <w:tcW w:w="1418" w:type="dxa"/>
          </w:tcPr>
          <w:p w14:paraId="4735A521" w14:textId="7D626FF0" w:rsidR="006227F5" w:rsidRDefault="006227F5" w:rsidP="006227F5">
            <w:pPr>
              <w:rPr>
                <w:rFonts w:eastAsia="Malgun Gothic" w:hint="eastAsia"/>
                <w:lang w:val="en-US" w:eastAsia="ko-KR"/>
              </w:rPr>
            </w:pPr>
            <w:r>
              <w:rPr>
                <w:rFonts w:eastAsia="宋体" w:hint="eastAsia"/>
                <w:lang w:eastAsia="zh-CN"/>
              </w:rPr>
              <w:t>TCL</w:t>
            </w:r>
          </w:p>
        </w:tc>
        <w:tc>
          <w:tcPr>
            <w:tcW w:w="1417" w:type="dxa"/>
          </w:tcPr>
          <w:p w14:paraId="700CC511" w14:textId="446D44EC" w:rsidR="006227F5" w:rsidRDefault="006227F5" w:rsidP="006227F5">
            <w:pPr>
              <w:rPr>
                <w:rFonts w:eastAsia="Malgun Gothic" w:hint="eastAsia"/>
                <w:lang w:eastAsia="ko-KR"/>
              </w:rPr>
            </w:pPr>
            <w:r>
              <w:rPr>
                <w:rFonts w:eastAsia="宋体" w:hint="eastAsia"/>
                <w:lang w:eastAsia="zh-CN"/>
              </w:rPr>
              <w:t>Y</w:t>
            </w:r>
          </w:p>
        </w:tc>
        <w:tc>
          <w:tcPr>
            <w:tcW w:w="6947" w:type="dxa"/>
          </w:tcPr>
          <w:p w14:paraId="34F11476" w14:textId="77777777" w:rsidR="006227F5" w:rsidRDefault="006227F5" w:rsidP="006227F5">
            <w:pPr>
              <w:rPr>
                <w:rFonts w:eastAsiaTheme="minorEastAsia"/>
                <w:lang w:val="en-US" w:eastAsia="zh-CN"/>
              </w:rPr>
            </w:pPr>
          </w:p>
        </w:tc>
      </w:tr>
      <w:tr w:rsidR="006227F5" w:rsidRPr="00E71B71" w14:paraId="6E93C593" w14:textId="77777777" w:rsidTr="006227F5">
        <w:tc>
          <w:tcPr>
            <w:tcW w:w="1418" w:type="dxa"/>
          </w:tcPr>
          <w:p w14:paraId="251888D3" w14:textId="49A16E59" w:rsidR="006227F5" w:rsidRPr="004A5D58" w:rsidRDefault="006227F5" w:rsidP="006227F5">
            <w:pPr>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1417" w:type="dxa"/>
          </w:tcPr>
          <w:p w14:paraId="3945CD76" w14:textId="4C4CFC94" w:rsidR="006227F5" w:rsidRPr="004A5D58" w:rsidRDefault="006227F5" w:rsidP="006227F5">
            <w:pPr>
              <w:rPr>
                <w:rFonts w:eastAsiaTheme="minorEastAsia" w:hint="eastAsia"/>
                <w:lang w:eastAsia="zh-CN"/>
              </w:rPr>
            </w:pPr>
            <w:r>
              <w:rPr>
                <w:rFonts w:eastAsiaTheme="minorEastAsia" w:hint="eastAsia"/>
                <w:lang w:eastAsia="zh-CN"/>
              </w:rPr>
              <w:t>Y</w:t>
            </w:r>
          </w:p>
        </w:tc>
        <w:tc>
          <w:tcPr>
            <w:tcW w:w="6947" w:type="dxa"/>
          </w:tcPr>
          <w:p w14:paraId="45E7F44B" w14:textId="77777777" w:rsidR="006227F5" w:rsidRDefault="006227F5" w:rsidP="006227F5">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0"/>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0"/>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0"/>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lastRenderedPageBreak/>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f0"/>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aff0"/>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0"/>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0"/>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0"/>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lastRenderedPageBreak/>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aff0"/>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0"/>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aff0"/>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r>
              <w:rPr>
                <w:rFonts w:eastAsia="Malgun Gothic"/>
                <w:lang w:val="en-US" w:eastAsia="ko-KR"/>
              </w:rPr>
              <w:t>InterDigital</w:t>
            </w:r>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r w:rsidR="004A5D58" w14:paraId="1157844C" w14:textId="77777777" w:rsidTr="00E021A3">
        <w:trPr>
          <w:trHeight w:val="46"/>
        </w:trPr>
        <w:tc>
          <w:tcPr>
            <w:tcW w:w="1418" w:type="dxa"/>
          </w:tcPr>
          <w:p w14:paraId="2069272F" w14:textId="5FA379DD" w:rsidR="004A5D58" w:rsidRDefault="004A5D58" w:rsidP="00427879">
            <w:pPr>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8221" w:type="dxa"/>
            <w:gridSpan w:val="2"/>
          </w:tcPr>
          <w:p w14:paraId="7D110771" w14:textId="39D245FC" w:rsidR="004A5D58" w:rsidRDefault="004A5D58" w:rsidP="00427879">
            <w:pPr>
              <w:rPr>
                <w:rFonts w:eastAsiaTheme="minorEastAsia" w:hint="eastAsia"/>
                <w:lang w:val="en-US" w:eastAsia="zh-CN"/>
              </w:rPr>
            </w:pPr>
            <w:r>
              <w:rPr>
                <w:rFonts w:eastAsiaTheme="minorEastAsia" w:hint="eastAsia"/>
                <w:lang w:val="en-US" w:eastAsia="zh-CN"/>
              </w:rPr>
              <w:t>W</w:t>
            </w:r>
            <w:r>
              <w:rPr>
                <w:rFonts w:eastAsiaTheme="minorEastAsia"/>
                <w:lang w:val="en-US" w:eastAsia="zh-CN"/>
              </w:rPr>
              <w:t>e don’t see the application of a variable payload size in the PRDCH transmission for the control information transmission, since only several functions such as inventory or paging are utilized in the rUC1 and rUC4, which can be regarded as different control information format or ‘command code’. Besides, if several control information formats are defined and the different format sizes have impacts on the PRDCH reception, the format size alignment can also be performed, such as field padding or remove in the PRDCH transmission.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Malgun Gothic"/>
                <w:lang w:val="en-US" w:eastAsia="ko-KR"/>
              </w:rPr>
            </w:pPr>
            <w:r>
              <w:rPr>
                <w:rFonts w:eastAsiaTheme="minorEastAsia"/>
                <w:lang w:val="en-US" w:eastAsia="zh-CN"/>
              </w:rPr>
              <w:lastRenderedPageBreak/>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r>
              <w:rPr>
                <w:rFonts w:eastAsiaTheme="minorEastAsia" w:hint="eastAsia"/>
                <w:lang w:val="en-US" w:eastAsia="zh-CN"/>
              </w:rPr>
              <w:t>QueryRep</w:t>
            </w:r>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070ED223" w:rsidR="0019132C" w:rsidRPr="004A5D58" w:rsidRDefault="004A5D58" w:rsidP="00E021A3">
            <w:pPr>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1105" w:type="dxa"/>
          </w:tcPr>
          <w:p w14:paraId="58F5BDF3" w14:textId="0EFE9FE6" w:rsidR="0019132C" w:rsidRPr="004A5D58" w:rsidRDefault="004A5D58" w:rsidP="00E021A3">
            <w:pPr>
              <w:rPr>
                <w:rFonts w:eastAsiaTheme="minorEastAsia" w:hint="eastAsia"/>
                <w:lang w:eastAsia="zh-CN"/>
              </w:rPr>
            </w:pPr>
            <w:r>
              <w:rPr>
                <w:rFonts w:eastAsiaTheme="minorEastAsia" w:hint="eastAsia"/>
                <w:lang w:eastAsia="zh-CN"/>
              </w:rPr>
              <w:t>Y</w:t>
            </w:r>
          </w:p>
        </w:tc>
        <w:tc>
          <w:tcPr>
            <w:tcW w:w="7116" w:type="dxa"/>
          </w:tcPr>
          <w:p w14:paraId="6684FCD9" w14:textId="5CC81D37" w:rsidR="0019132C" w:rsidRDefault="004A5D58" w:rsidP="00E021A3">
            <w:pPr>
              <w:rPr>
                <w:rFonts w:eastAsia="Yu Mincho"/>
                <w:lang w:val="en-US" w:eastAsia="ja-JP"/>
              </w:rPr>
            </w:pPr>
            <w:r>
              <w:rPr>
                <w:rFonts w:eastAsiaTheme="minorEastAsia"/>
                <w:lang w:val="en-US" w:eastAsia="zh-CN"/>
              </w:rPr>
              <w:t>Similar with vivo. And even if the command code is not successfully decoded, if we have a different R2D command size with an obvious size gap, such as 16, 96 or 400 as assumed in the simulation, the size value can be approximately derived by the device even if the a large timing offset is exist.</w:t>
            </w: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0"/>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0"/>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0"/>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0"/>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aff0"/>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aff0"/>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4A5D58">
        <w:tc>
          <w:tcPr>
            <w:tcW w:w="1418" w:type="dxa"/>
          </w:tcPr>
          <w:p w14:paraId="51A550B3" w14:textId="77777777" w:rsidR="00C27C78" w:rsidRPr="00156793"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843" w:type="dxa"/>
          </w:tcPr>
          <w:p w14:paraId="4E15C5DB" w14:textId="77777777" w:rsidR="00C27C78" w:rsidRPr="00156793" w:rsidRDefault="00C27C78" w:rsidP="004A5D58">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4A5D58">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However, there is no strong justification for such flexibility within an AIoT system. Moreover, implementing different chip durations would require additional signaling</w:t>
            </w:r>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3201833F" w:rsidR="0016215F" w:rsidRPr="004A5D58" w:rsidRDefault="004A5D58" w:rsidP="00E021A3">
            <w:pPr>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1843" w:type="dxa"/>
          </w:tcPr>
          <w:p w14:paraId="5EA89463" w14:textId="6C6A1E8C" w:rsidR="0016215F" w:rsidRPr="004A5D58" w:rsidRDefault="004A5D58" w:rsidP="00E021A3">
            <w:pPr>
              <w:rPr>
                <w:rFonts w:eastAsiaTheme="minorEastAsia" w:hint="eastAsia"/>
                <w:lang w:eastAsia="zh-CN"/>
              </w:rPr>
            </w:pPr>
            <w:r>
              <w:rPr>
                <w:rFonts w:eastAsiaTheme="minorEastAsia" w:hint="eastAsia"/>
                <w:lang w:eastAsia="zh-CN"/>
              </w:rPr>
              <w:t>O</w:t>
            </w:r>
            <w:r>
              <w:rPr>
                <w:rFonts w:eastAsiaTheme="minorEastAsia"/>
                <w:lang w:eastAsia="zh-CN"/>
              </w:rPr>
              <w:t>pen</w:t>
            </w:r>
          </w:p>
        </w:tc>
        <w:tc>
          <w:tcPr>
            <w:tcW w:w="6378" w:type="dxa"/>
          </w:tcPr>
          <w:p w14:paraId="4F6EA64C" w14:textId="77777777" w:rsidR="004A5D58" w:rsidRDefault="004A5D58" w:rsidP="004A5D58">
            <w:pPr>
              <w:rPr>
                <w:rFonts w:eastAsiaTheme="minorEastAsia"/>
                <w:lang w:val="en-US" w:eastAsia="zh-CN"/>
              </w:rPr>
            </w:pPr>
            <w:r>
              <w:rPr>
                <w:rFonts w:eastAsiaTheme="minorEastAsia"/>
                <w:lang w:val="en-US" w:eastAsia="zh-CN"/>
              </w:rPr>
              <w:t>Pros: A same chip length can avoid the separate indication for R2D control information and data information, which is sample and uniform</w:t>
            </w:r>
          </w:p>
          <w:p w14:paraId="62EE8F91" w14:textId="77777777" w:rsidR="004A5D58" w:rsidRDefault="004A5D58" w:rsidP="004A5D58">
            <w:pPr>
              <w:rPr>
                <w:rFonts w:eastAsiaTheme="minorEastAsia"/>
                <w:lang w:val="en-US" w:eastAsia="zh-CN"/>
              </w:rPr>
            </w:pPr>
            <w:r>
              <w:rPr>
                <w:rFonts w:eastAsiaTheme="minorEastAsia"/>
                <w:lang w:val="en-US" w:eastAsia="zh-CN"/>
              </w:rPr>
              <w:t>C</w:t>
            </w:r>
            <w:r>
              <w:rPr>
                <w:rFonts w:eastAsiaTheme="minorEastAsia" w:hint="eastAsia"/>
                <w:lang w:val="en-US" w:eastAsia="zh-CN"/>
              </w:rPr>
              <w:t>ons:</w:t>
            </w:r>
            <w:r>
              <w:rPr>
                <w:rFonts w:eastAsiaTheme="minorEastAsia"/>
                <w:lang w:val="en-US" w:eastAsia="zh-CN"/>
              </w:rPr>
              <w:t xml:space="preserve"> Low flexibility and the data rate requirement for the data transmission and control information transmission may be different.</w:t>
            </w:r>
          </w:p>
          <w:p w14:paraId="04518F02" w14:textId="7506A555" w:rsidR="0016215F" w:rsidRDefault="004A5D58" w:rsidP="004A5D58">
            <w:pPr>
              <w:rPr>
                <w:rFonts w:eastAsia="Yu Mincho"/>
                <w:lang w:val="en-US" w:eastAsia="ja-JP"/>
              </w:rPr>
            </w:pPr>
            <w:r>
              <w:rPr>
                <w:rFonts w:eastAsiaTheme="minorEastAsia"/>
                <w:lang w:val="en-US" w:eastAsia="zh-CN"/>
              </w:rPr>
              <w:lastRenderedPageBreak/>
              <w:t>The benefits of different chip length can be realized such as a flexibility and low reliability acquirement for the data transmission, but the indication process may be quite complicated. Maybe a specific chip length indication is needed previous the data transmission specially and the complexity may be added. From our perspective, the necessity depends on whether a separate indication is necessary in the previous PRDCH transmission. If a chip length indication can be just indicated by preamble and no detection performance loss can be observed, we can accept a different OOK chip duration between control or data transmission, otherwise a uniform design shall be applied.</w:t>
            </w: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aff0"/>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aff0"/>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0"/>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0"/>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aff0"/>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aff0"/>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r>
              <w:rPr>
                <w:rFonts w:eastAsia="Malgun Gothic"/>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Pr>
                <w:rFonts w:eastAsia="宋体" w:hint="eastAsia"/>
                <w:b/>
                <w:bCs/>
                <w:lang w:val="en-US" w:eastAsia="zh-CN"/>
              </w:rPr>
              <w:t>High</w:t>
            </w:r>
            <w:r w:rsidRPr="0016215F">
              <w:rPr>
                <w:rFonts w:eastAsia="宋体"/>
                <w:b/>
                <w:bCs/>
                <w:lang w:val="en-US" w:eastAsia="zh-CN"/>
              </w:rPr>
              <w:t xml:space="preserve"> Priority Proposal 5.2.4-1</w:t>
            </w:r>
            <w:r>
              <w:rPr>
                <w:rFonts w:eastAsia="宋体" w:hint="eastAsia"/>
                <w:b/>
                <w:bCs/>
                <w:lang w:val="en-US" w:eastAsia="zh-CN"/>
              </w:rPr>
              <w:t>a</w:t>
            </w:r>
            <w:r w:rsidRPr="0016215F">
              <w:rPr>
                <w:rFonts w:eastAsia="宋体"/>
                <w:b/>
                <w:bCs/>
                <w:lang w:val="en-US" w:eastAsia="zh-CN"/>
              </w:rPr>
              <w:t>: RAN1 studies following options for the D2R chip length identification</w:t>
            </w:r>
            <w:r w:rsidRPr="00453658">
              <w:rPr>
                <w:rFonts w:eastAsia="宋体" w:hint="eastAsia"/>
                <w:b/>
                <w:bCs/>
                <w:lang w:val="en-US" w:eastAsia="zh-CN"/>
              </w:rPr>
              <w:t>:</w:t>
            </w:r>
            <w:r w:rsidRPr="00393814">
              <w:rPr>
                <w:rFonts w:eastAsia="宋体" w:hint="eastAsia"/>
                <w:b/>
                <w:bCs/>
                <w:lang w:val="en-US" w:eastAsia="zh-CN"/>
              </w:rPr>
              <w:t xml:space="preserve"> </w:t>
            </w:r>
            <w:r w:rsidRPr="0016215F">
              <w:rPr>
                <w:rFonts w:eastAsia="宋体"/>
                <w:b/>
                <w:bCs/>
                <w:lang w:val="en-US" w:eastAsia="zh-CN"/>
              </w:rPr>
              <w:t xml:space="preserve">  </w:t>
            </w:r>
          </w:p>
          <w:p w14:paraId="29DAFEF0" w14:textId="77777777" w:rsidR="00453658" w:rsidRPr="0016215F"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f0"/>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lastRenderedPageBreak/>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lastRenderedPageBreak/>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r>
              <w:rPr>
                <w:rFonts w:eastAsiaTheme="minorEastAsia" w:hint="eastAsia"/>
                <w:lang w:val="en-US" w:eastAsia="zh-CN"/>
              </w:rPr>
              <w:t>x</w:t>
            </w:r>
            <w:r>
              <w:rPr>
                <w:rFonts w:eastAsiaTheme="minorEastAsia"/>
                <w:lang w:val="en-US" w:eastAsia="zh-CN"/>
              </w:rPr>
              <w:t>iaomi</w:t>
            </w:r>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宋体"/>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宋体" w:hint="eastAsia"/>
                <w:b/>
                <w:bCs/>
                <w:u w:val="single"/>
                <w:lang w:val="en-US" w:eastAsia="zh-CN"/>
              </w:rPr>
              <w:t xml:space="preserve">before applying </w:t>
            </w:r>
            <w:r w:rsidRPr="00354458">
              <w:rPr>
                <w:rFonts w:eastAsia="宋体"/>
                <w:b/>
                <w:bCs/>
                <w:u w:val="single"/>
                <w:lang w:val="en-US" w:eastAsia="zh-CN"/>
              </w:rPr>
              <w:t>small</w:t>
            </w:r>
            <w:r w:rsidRPr="00354458">
              <w:rPr>
                <w:rFonts w:eastAsia="宋体" w:hint="eastAsia"/>
                <w:b/>
                <w:bCs/>
                <w:u w:val="single"/>
                <w:lang w:val="en-US" w:eastAsia="zh-CN"/>
              </w:rPr>
              <w:t xml:space="preserve"> frequency shift</w:t>
            </w:r>
            <w:r w:rsidRPr="00393814">
              <w:rPr>
                <w:rFonts w:eastAsia="宋体" w:hint="eastAsia"/>
                <w:b/>
                <w:bCs/>
                <w:lang w:val="en-US" w:eastAsia="zh-CN"/>
              </w:rPr>
              <w:t xml:space="preserve"> </w:t>
            </w:r>
            <w:r w:rsidRPr="0016215F">
              <w:rPr>
                <w:rFonts w:eastAsia="宋体"/>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r>
              <w:rPr>
                <w:rFonts w:eastAsiaTheme="minorEastAsia" w:hint="eastAsia"/>
                <w:lang w:val="en-US" w:eastAsia="zh-CN"/>
              </w:rPr>
              <w:t>Spreadtrum</w:t>
            </w:r>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af9"/>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6227F5">
        <w:trPr>
          <w:trHeight w:val="46"/>
        </w:trPr>
        <w:tc>
          <w:tcPr>
            <w:tcW w:w="1418" w:type="dxa"/>
          </w:tcPr>
          <w:p w14:paraId="54CFD7A1" w14:textId="77777777" w:rsidR="00CB31D6" w:rsidRDefault="00CB31D6" w:rsidP="004A5D58">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4A5D58">
            <w:pPr>
              <w:spacing w:after="0"/>
              <w:rPr>
                <w:lang w:eastAsia="ko-KR"/>
              </w:rPr>
            </w:pPr>
            <w:r>
              <w:rPr>
                <w:rFonts w:eastAsiaTheme="minorEastAsia" w:hint="eastAsia"/>
                <w:lang w:eastAsia="zh-CN"/>
              </w:rPr>
              <w:t>Y</w:t>
            </w:r>
          </w:p>
        </w:tc>
        <w:tc>
          <w:tcPr>
            <w:tcW w:w="7117" w:type="dxa"/>
          </w:tcPr>
          <w:p w14:paraId="66AEA7C3" w14:textId="77777777" w:rsidR="00CB31D6" w:rsidRDefault="00CB31D6" w:rsidP="004A5D58">
            <w:pPr>
              <w:spacing w:after="120"/>
              <w:rPr>
                <w:rFonts w:eastAsia="Yu Mincho"/>
                <w:lang w:val="en-US" w:eastAsia="ja-JP"/>
              </w:rPr>
            </w:pPr>
          </w:p>
        </w:tc>
      </w:tr>
      <w:tr w:rsidR="00CD10C1" w14:paraId="7F5AA3F5" w14:textId="77777777" w:rsidTr="006227F5">
        <w:trPr>
          <w:trHeight w:val="46"/>
        </w:trPr>
        <w:tc>
          <w:tcPr>
            <w:tcW w:w="1418" w:type="dxa"/>
          </w:tcPr>
          <w:p w14:paraId="65E32854" w14:textId="77777777" w:rsidR="00CD10C1" w:rsidRPr="000032E9" w:rsidRDefault="00CD10C1" w:rsidP="004A5D58">
            <w:pPr>
              <w:spacing w:after="0"/>
              <w:rPr>
                <w:rFonts w:eastAsia="Yu Mincho"/>
                <w:lang w:val="en-US" w:eastAsia="ja-JP"/>
              </w:rPr>
            </w:pPr>
            <w:r>
              <w:rPr>
                <w:rFonts w:eastAsia="Yu Mincho" w:hint="eastAsia"/>
                <w:lang w:val="en-US" w:eastAsia="ja-JP"/>
              </w:rPr>
              <w:t>DCM</w:t>
            </w:r>
          </w:p>
        </w:tc>
        <w:tc>
          <w:tcPr>
            <w:tcW w:w="1105" w:type="dxa"/>
          </w:tcPr>
          <w:p w14:paraId="568F1354" w14:textId="77777777" w:rsidR="00CD10C1" w:rsidRPr="000032E9" w:rsidRDefault="00CD10C1" w:rsidP="004A5D58">
            <w:pPr>
              <w:spacing w:after="0"/>
              <w:rPr>
                <w:rFonts w:eastAsia="Yu Mincho"/>
                <w:lang w:eastAsia="ja-JP"/>
              </w:rPr>
            </w:pPr>
            <w:r>
              <w:rPr>
                <w:rFonts w:eastAsia="Yu Mincho" w:hint="eastAsia"/>
                <w:lang w:eastAsia="ja-JP"/>
              </w:rPr>
              <w:t>Y</w:t>
            </w:r>
          </w:p>
        </w:tc>
        <w:tc>
          <w:tcPr>
            <w:tcW w:w="7117" w:type="dxa"/>
          </w:tcPr>
          <w:p w14:paraId="49E55E2C" w14:textId="77777777" w:rsidR="00CD10C1" w:rsidRDefault="00CD10C1" w:rsidP="004A5D58">
            <w:pPr>
              <w:spacing w:after="120"/>
              <w:rPr>
                <w:rFonts w:eastAsia="Yu Mincho"/>
                <w:lang w:val="en-US" w:eastAsia="ja-JP"/>
              </w:rPr>
            </w:pPr>
          </w:p>
        </w:tc>
      </w:tr>
      <w:tr w:rsidR="00CD10C1" w14:paraId="0F8E6C73" w14:textId="77777777" w:rsidTr="006227F5">
        <w:trPr>
          <w:trHeight w:val="46"/>
        </w:trPr>
        <w:tc>
          <w:tcPr>
            <w:tcW w:w="1418" w:type="dxa"/>
          </w:tcPr>
          <w:p w14:paraId="2EAAA0BE" w14:textId="466C65C0" w:rsidR="00CD10C1" w:rsidRPr="008E688B" w:rsidRDefault="0021172F" w:rsidP="004A5D58">
            <w:pPr>
              <w:spacing w:after="0"/>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105" w:type="dxa"/>
          </w:tcPr>
          <w:p w14:paraId="62E55D95" w14:textId="47884A85" w:rsidR="00CD10C1" w:rsidRPr="008E688B" w:rsidRDefault="0021172F" w:rsidP="004A5D58">
            <w:pPr>
              <w:spacing w:after="0"/>
              <w:rPr>
                <w:rFonts w:eastAsia="Malgun Gothic"/>
                <w:lang w:eastAsia="ko-KR"/>
              </w:rPr>
            </w:pPr>
            <w:r>
              <w:rPr>
                <w:rFonts w:eastAsia="Malgun Gothic" w:hint="eastAsia"/>
                <w:lang w:eastAsia="ko-KR"/>
              </w:rPr>
              <w:t>Y</w:t>
            </w:r>
          </w:p>
        </w:tc>
        <w:tc>
          <w:tcPr>
            <w:tcW w:w="7117" w:type="dxa"/>
          </w:tcPr>
          <w:p w14:paraId="1443FEB0" w14:textId="405C0405" w:rsidR="00CD10C1" w:rsidRPr="008E688B" w:rsidRDefault="0021172F" w:rsidP="004A5D58">
            <w:pPr>
              <w:spacing w:after="120"/>
              <w:rPr>
                <w:rFonts w:eastAsia="Malgun Gothic"/>
                <w:lang w:val="en-US" w:eastAsia="ko-KR"/>
              </w:rPr>
            </w:pPr>
            <w:r>
              <w:rPr>
                <w:rFonts w:eastAsia="Malgun Gothic" w:hint="eastAsia"/>
                <w:lang w:val="en-US" w:eastAsia="ko-KR"/>
              </w:rPr>
              <w:t>S</w:t>
            </w:r>
            <w:r>
              <w:rPr>
                <w:rFonts w:eastAsia="Malgun Gothic"/>
                <w:lang w:val="en-US" w:eastAsia="ko-KR"/>
              </w:rPr>
              <w:t>upport the proposal.</w:t>
            </w:r>
          </w:p>
        </w:tc>
      </w:tr>
      <w:tr w:rsidR="006227F5" w14:paraId="21FF57BE" w14:textId="77777777" w:rsidTr="006227F5">
        <w:trPr>
          <w:trHeight w:val="46"/>
        </w:trPr>
        <w:tc>
          <w:tcPr>
            <w:tcW w:w="1418" w:type="dxa"/>
          </w:tcPr>
          <w:p w14:paraId="0FAFD6AA" w14:textId="7EB8A974" w:rsidR="006227F5" w:rsidRDefault="006227F5" w:rsidP="006227F5">
            <w:pPr>
              <w:spacing w:after="0"/>
              <w:rPr>
                <w:rFonts w:eastAsia="Malgun Gothic" w:hint="eastAsia"/>
                <w:lang w:val="en-US" w:eastAsia="ko-KR"/>
              </w:rPr>
            </w:pPr>
            <w:r>
              <w:rPr>
                <w:rFonts w:eastAsia="宋体" w:hint="eastAsia"/>
                <w:lang w:eastAsia="zh-CN"/>
              </w:rPr>
              <w:t>TCL</w:t>
            </w:r>
          </w:p>
        </w:tc>
        <w:tc>
          <w:tcPr>
            <w:tcW w:w="1105" w:type="dxa"/>
          </w:tcPr>
          <w:p w14:paraId="67CAF86B" w14:textId="0D49B091" w:rsidR="006227F5" w:rsidRDefault="006227F5" w:rsidP="006227F5">
            <w:pPr>
              <w:spacing w:after="0"/>
              <w:rPr>
                <w:rFonts w:eastAsia="Malgun Gothic" w:hint="eastAsia"/>
                <w:lang w:eastAsia="ko-KR"/>
              </w:rPr>
            </w:pPr>
            <w:r>
              <w:rPr>
                <w:rFonts w:eastAsia="宋体" w:hint="eastAsia"/>
                <w:lang w:eastAsia="zh-CN"/>
              </w:rPr>
              <w:t>Y</w:t>
            </w:r>
          </w:p>
        </w:tc>
        <w:tc>
          <w:tcPr>
            <w:tcW w:w="7117" w:type="dxa"/>
          </w:tcPr>
          <w:p w14:paraId="70A917B4" w14:textId="77777777" w:rsidR="006227F5" w:rsidRDefault="006227F5" w:rsidP="006227F5">
            <w:pPr>
              <w:spacing w:after="120"/>
              <w:rPr>
                <w:rFonts w:eastAsia="Malgun Gothic" w:hint="eastAsia"/>
                <w:lang w:val="en-US" w:eastAsia="ko-KR"/>
              </w:rPr>
            </w:pPr>
          </w:p>
        </w:tc>
      </w:tr>
      <w:tr w:rsidR="006227F5" w14:paraId="57449802" w14:textId="77777777" w:rsidTr="006227F5">
        <w:trPr>
          <w:trHeight w:val="46"/>
        </w:trPr>
        <w:tc>
          <w:tcPr>
            <w:tcW w:w="1418" w:type="dxa"/>
          </w:tcPr>
          <w:p w14:paraId="7092D49B" w14:textId="45A1F807" w:rsidR="006227F5" w:rsidRPr="004A5D58" w:rsidRDefault="006227F5" w:rsidP="006227F5">
            <w:pPr>
              <w:spacing w:after="0"/>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1105" w:type="dxa"/>
          </w:tcPr>
          <w:p w14:paraId="4BF341A8" w14:textId="43772CA6" w:rsidR="006227F5" w:rsidRPr="004A5D58" w:rsidRDefault="006227F5" w:rsidP="006227F5">
            <w:pPr>
              <w:spacing w:after="0"/>
              <w:rPr>
                <w:rFonts w:eastAsiaTheme="minorEastAsia" w:hint="eastAsia"/>
                <w:lang w:eastAsia="zh-CN"/>
              </w:rPr>
            </w:pPr>
            <w:r>
              <w:rPr>
                <w:rFonts w:eastAsiaTheme="minorEastAsia" w:hint="eastAsia"/>
                <w:lang w:eastAsia="zh-CN"/>
              </w:rPr>
              <w:t>Y</w:t>
            </w:r>
          </w:p>
        </w:tc>
        <w:tc>
          <w:tcPr>
            <w:tcW w:w="7117" w:type="dxa"/>
          </w:tcPr>
          <w:p w14:paraId="4E2AB3E8" w14:textId="53DD9CC4" w:rsidR="006227F5" w:rsidRPr="004A5D58" w:rsidRDefault="006227F5" w:rsidP="006227F5">
            <w:pPr>
              <w:spacing w:after="120"/>
              <w:rPr>
                <w:rFonts w:eastAsiaTheme="minorEastAsia" w:hint="eastAsia"/>
                <w:lang w:val="en-US" w:eastAsia="zh-CN"/>
              </w:rPr>
            </w:pPr>
            <w:r>
              <w:rPr>
                <w:rFonts w:eastAsiaTheme="minorEastAsia" w:hint="eastAsia"/>
                <w:lang w:val="en-US" w:eastAsia="zh-CN"/>
              </w:rPr>
              <w:t>W</w:t>
            </w:r>
            <w:r>
              <w:rPr>
                <w:rFonts w:eastAsiaTheme="minorEastAsia"/>
                <w:lang w:val="en-US" w:eastAsia="zh-CN"/>
              </w:rPr>
              <w:t>e support the proposal</w:t>
            </w: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0"/>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0"/>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0"/>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0"/>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60"/>
        <w:rPr>
          <w:iCs/>
          <w:lang w:eastAsia="zh-CN"/>
        </w:rPr>
      </w:pPr>
      <w:r w:rsidRPr="00383B47">
        <w:rPr>
          <w:iCs/>
          <w:highlight w:val="green"/>
          <w:lang w:eastAsia="zh-CN"/>
        </w:rPr>
        <w:t>Agreement</w:t>
      </w:r>
    </w:p>
    <w:p w14:paraId="6B938117" w14:textId="77777777" w:rsidR="004B5C81" w:rsidRPr="00383B47" w:rsidRDefault="004B5C81" w:rsidP="004B5C81">
      <w:pPr>
        <w:pStyle w:val="aff0"/>
        <w:autoSpaceDE w:val="0"/>
        <w:autoSpaceDN w:val="0"/>
        <w:adjustRightInd w:val="0"/>
        <w:snapToGrid w:val="0"/>
        <w:spacing w:afterLines="50" w:after="120"/>
        <w:ind w:leftChars="600" w:left="126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105"/>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861"/>
      </w:pPr>
      <w:r w:rsidRPr="00383B47">
        <w:lastRenderedPageBreak/>
        <w:t>FFS: Details of start-indicator part</w:t>
      </w:r>
    </w:p>
    <w:p w14:paraId="47ED8CC7" w14:textId="77777777" w:rsidR="004B5C81" w:rsidRPr="00383B47" w:rsidRDefault="004B5C81" w:rsidP="004B5C81">
      <w:pPr>
        <w:pStyle w:val="aff0"/>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0"/>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0"/>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0"/>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0"/>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E021A3">
            <w:pPr>
              <w:rPr>
                <w:rFonts w:eastAsia="Malgun Gothic"/>
                <w:lang w:val="en-US" w:eastAsia="ko-KR"/>
              </w:rPr>
            </w:pPr>
          </w:p>
        </w:tc>
        <w:tc>
          <w:tcPr>
            <w:tcW w:w="1105" w:type="dxa"/>
          </w:tcPr>
          <w:p w14:paraId="3DAFF6B2" w14:textId="77777777" w:rsidR="00383B47" w:rsidRDefault="00383B47" w:rsidP="00E021A3">
            <w:pPr>
              <w:rPr>
                <w:lang w:eastAsia="ko-KR"/>
              </w:rPr>
            </w:pP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0"/>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aff0"/>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aff0"/>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0"/>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aff0"/>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lastRenderedPageBreak/>
        <w:t xml:space="preserve">From FL: chip length is related to the discussion in section 5.2.4, D2R chip length indication </w:t>
      </w:r>
    </w:p>
    <w:p w14:paraId="0B04FEEB" w14:textId="77777777" w:rsidR="004B5C81" w:rsidRPr="00A80842" w:rsidRDefault="004B5C81" w:rsidP="00A80842">
      <w:pPr>
        <w:pStyle w:val="aff0"/>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0"/>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aff0"/>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f0"/>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aff0"/>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aff0"/>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aff0"/>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aff0"/>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aff0"/>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aff0"/>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aff0"/>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0"/>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0"/>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0"/>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0"/>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 mentioned that a device in the group scheduled to perform inventory remains in the ON while others goto sleep</w:t>
      </w:r>
    </w:p>
    <w:p w14:paraId="0EED8716" w14:textId="77777777" w:rsidR="004B5C81" w:rsidRPr="00A80842" w:rsidRDefault="004B5C81" w:rsidP="00A80842">
      <w:pPr>
        <w:pStyle w:val="aff0"/>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0"/>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lastRenderedPageBreak/>
        <w:t xml:space="preserve">Modulation </w:t>
      </w:r>
    </w:p>
    <w:p w14:paraId="0DFD295A" w14:textId="77777777" w:rsidR="004B5C81" w:rsidRPr="00D151E6"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aff0"/>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5B23BC3E" w:rsidR="00A80842" w:rsidRPr="004A5D58" w:rsidRDefault="004A5D58" w:rsidP="00E021A3">
            <w:pPr>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1105" w:type="dxa"/>
          </w:tcPr>
          <w:p w14:paraId="5BBF9C0F" w14:textId="1EFD473E" w:rsidR="00A80842" w:rsidRPr="004A5D58" w:rsidRDefault="004A5D58" w:rsidP="00E021A3">
            <w:pPr>
              <w:rPr>
                <w:rFonts w:eastAsiaTheme="minorEastAsia" w:hint="eastAsia"/>
                <w:lang w:eastAsia="zh-CN"/>
              </w:rPr>
            </w:pPr>
            <w:r>
              <w:rPr>
                <w:rFonts w:eastAsiaTheme="minorEastAsia" w:hint="eastAsia"/>
                <w:lang w:eastAsia="zh-CN"/>
              </w:rPr>
              <w:t>Y</w:t>
            </w:r>
          </w:p>
        </w:tc>
        <w:tc>
          <w:tcPr>
            <w:tcW w:w="7116" w:type="dxa"/>
          </w:tcPr>
          <w:p w14:paraId="60D2CAD5" w14:textId="5CCF1A92" w:rsidR="00A80842" w:rsidRDefault="006227F5" w:rsidP="006227F5">
            <w:pPr>
              <w:rPr>
                <w:rFonts w:eastAsia="Yu Mincho"/>
                <w:lang w:val="en-US" w:eastAsia="ja-JP"/>
              </w:rPr>
            </w:pPr>
            <w:r>
              <w:rPr>
                <w:rFonts w:eastAsiaTheme="minorEastAsia" w:hint="eastAsia"/>
                <w:lang w:val="en-US" w:eastAsia="zh-CN"/>
              </w:rPr>
              <w:t>A</w:t>
            </w:r>
            <w:r>
              <w:rPr>
                <w:rFonts w:eastAsiaTheme="minorEastAsia"/>
                <w:lang w:val="en-US" w:eastAsia="zh-CN"/>
              </w:rPr>
              <w:t>nd may be the ‘segment transmission’ can be regarded as a PDRCH transmission study point as well, to study in which scenario a segment transmission will be performed and how to perform segment transmission, especially for the case that gNB doesn’t have enough time domain resource for the whole PRDCH transmission.</w:t>
            </w: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0"/>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0"/>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0"/>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aff0"/>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aff0"/>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lastRenderedPageBreak/>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0"/>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0"/>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0"/>
        <w:numPr>
          <w:ilvl w:val="0"/>
          <w:numId w:val="26"/>
        </w:numPr>
        <w:adjustRightInd w:val="0"/>
        <w:snapToGrid w:val="0"/>
        <w:spacing w:after="50" w:line="240" w:lineRule="auto"/>
        <w:ind w:leftChars="42" w:left="508"/>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0"/>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echos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aff0"/>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18"/>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74"/>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74"/>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586"/>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586"/>
              <w:jc w:val="left"/>
              <w:rPr>
                <w:rFonts w:eastAsia="MS Mincho"/>
                <w:b/>
                <w:bCs/>
                <w:iCs/>
                <w:lang w:eastAsia="ja-JP"/>
              </w:rPr>
            </w:pPr>
            <w:r w:rsidRPr="00AB6CFD">
              <w:rPr>
                <w:rFonts w:eastAsia="MS Mincho"/>
                <w:b/>
                <w:bCs/>
                <w:iCs/>
                <w:lang w:eastAsia="ja-JP"/>
              </w:rPr>
              <w:lastRenderedPageBreak/>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83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7777777" w:rsidR="00602A1C" w:rsidRDefault="00602A1C" w:rsidP="00E021A3">
            <w:pPr>
              <w:rPr>
                <w:rFonts w:eastAsia="Malgun Gothic"/>
                <w:lang w:val="en-US" w:eastAsia="ko-KR"/>
              </w:rPr>
            </w:pPr>
          </w:p>
        </w:tc>
        <w:tc>
          <w:tcPr>
            <w:tcW w:w="1105" w:type="dxa"/>
          </w:tcPr>
          <w:p w14:paraId="27845F5F" w14:textId="77777777" w:rsidR="00602A1C" w:rsidRDefault="00602A1C" w:rsidP="00E021A3">
            <w:pPr>
              <w:rPr>
                <w:lang w:eastAsia="ko-KR"/>
              </w:rPr>
            </w:pPr>
          </w:p>
        </w:tc>
        <w:tc>
          <w:tcPr>
            <w:tcW w:w="7116" w:type="dxa"/>
          </w:tcPr>
          <w:p w14:paraId="1C4B752A" w14:textId="77777777" w:rsidR="00602A1C" w:rsidRDefault="00602A1C" w:rsidP="00E021A3">
            <w:pPr>
              <w:rPr>
                <w:rFonts w:eastAsia="Yu Mincho"/>
                <w:lang w:val="en-US" w:eastAsia="ja-JP"/>
              </w:rPr>
            </w:pP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aff0"/>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aff0"/>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D10C1">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D10C1">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D10C1">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aff0"/>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D10C1">
        <w:tc>
          <w:tcPr>
            <w:tcW w:w="1418" w:type="dxa"/>
          </w:tcPr>
          <w:p w14:paraId="118A34F1" w14:textId="01597D29" w:rsidR="000B525A" w:rsidRDefault="000B525A" w:rsidP="004615BB">
            <w:pPr>
              <w:spacing w:after="120"/>
              <w:rPr>
                <w:rFonts w:eastAsia="Malgun Gothic"/>
                <w:lang w:val="en-US" w:eastAsia="ko-KR"/>
              </w:rPr>
            </w:pPr>
            <w:r>
              <w:rPr>
                <w:rFonts w:eastAsia="Malgun Gothic"/>
                <w:lang w:val="en-US" w:eastAsia="ko-KR"/>
              </w:rPr>
              <w:t>InterDigital</w:t>
            </w:r>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(QueryRep-like)?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r w:rsidRPr="0059696D">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CD10C1">
        <w:tc>
          <w:tcPr>
            <w:tcW w:w="1418" w:type="dxa"/>
          </w:tcPr>
          <w:p w14:paraId="67A64563" w14:textId="77777777" w:rsidR="00427879" w:rsidRPr="002F2BE5" w:rsidRDefault="00427879" w:rsidP="00E021A3">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D10C1">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D10C1">
        <w:tc>
          <w:tcPr>
            <w:tcW w:w="1418" w:type="dxa"/>
          </w:tcPr>
          <w:p w14:paraId="489C7A9B" w14:textId="77777777" w:rsidR="00C27C78" w:rsidRPr="00E73DF8" w:rsidRDefault="00C27C78" w:rsidP="004A5D58">
            <w:pPr>
              <w:spacing w:after="120"/>
              <w:rPr>
                <w:rFonts w:eastAsiaTheme="minorEastAsia"/>
                <w:lang w:val="en-US" w:eastAsia="zh-CN"/>
              </w:rPr>
            </w:pPr>
            <w:r>
              <w:rPr>
                <w:rFonts w:eastAsiaTheme="minorEastAsia"/>
                <w:lang w:val="en-US" w:eastAsia="zh-CN"/>
              </w:rPr>
              <w:t>Spreadtrum</w:t>
            </w:r>
          </w:p>
        </w:tc>
        <w:tc>
          <w:tcPr>
            <w:tcW w:w="1105" w:type="dxa"/>
          </w:tcPr>
          <w:p w14:paraId="3618664C"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4A5D58">
            <w:pPr>
              <w:spacing w:after="120"/>
              <w:rPr>
                <w:rFonts w:eastAsiaTheme="minorEastAsia"/>
                <w:lang w:val="en-US" w:eastAsia="zh-CN"/>
              </w:rPr>
            </w:pPr>
          </w:p>
        </w:tc>
      </w:tr>
      <w:tr w:rsidR="00CB31D6" w14:paraId="6A957F26" w14:textId="77777777" w:rsidTr="00CD10C1">
        <w:trPr>
          <w:trHeight w:val="46"/>
        </w:trPr>
        <w:tc>
          <w:tcPr>
            <w:tcW w:w="1418" w:type="dxa"/>
          </w:tcPr>
          <w:p w14:paraId="695054C0" w14:textId="77777777" w:rsidR="00CB31D6" w:rsidRPr="00E71B71" w:rsidRDefault="00CB31D6" w:rsidP="004A5D58">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4A5D58">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4A5D58">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CD10C1">
        <w:tc>
          <w:tcPr>
            <w:tcW w:w="1418" w:type="dxa"/>
          </w:tcPr>
          <w:p w14:paraId="1E836C49" w14:textId="77777777" w:rsidR="00CD10C1" w:rsidRPr="00E52606"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32DDE17F" w14:textId="77777777" w:rsidR="00CD10C1" w:rsidRPr="00E52606" w:rsidRDefault="00CD10C1" w:rsidP="004A5D58">
            <w:pPr>
              <w:spacing w:after="120"/>
              <w:rPr>
                <w:rFonts w:eastAsia="Yu Mincho"/>
                <w:lang w:eastAsia="ja-JP"/>
              </w:rPr>
            </w:pPr>
            <w:r>
              <w:rPr>
                <w:rFonts w:eastAsia="Yu Mincho" w:hint="eastAsia"/>
                <w:lang w:eastAsia="ja-JP"/>
              </w:rPr>
              <w:t>Y</w:t>
            </w:r>
          </w:p>
        </w:tc>
        <w:tc>
          <w:tcPr>
            <w:tcW w:w="7116" w:type="dxa"/>
          </w:tcPr>
          <w:p w14:paraId="052088BA" w14:textId="77777777" w:rsidR="00CD10C1" w:rsidRDefault="00CD10C1" w:rsidP="004A5D58">
            <w:pPr>
              <w:spacing w:after="120"/>
              <w:rPr>
                <w:rFonts w:eastAsia="Yu Mincho"/>
                <w:lang w:val="en-US" w:eastAsia="ja-JP"/>
              </w:rPr>
            </w:pPr>
          </w:p>
        </w:tc>
      </w:tr>
      <w:tr w:rsidR="006227F5" w14:paraId="04DBFA31" w14:textId="77777777" w:rsidTr="00CD10C1">
        <w:tc>
          <w:tcPr>
            <w:tcW w:w="1418" w:type="dxa"/>
          </w:tcPr>
          <w:p w14:paraId="0AAF2CEB" w14:textId="420BD041" w:rsidR="006227F5" w:rsidRDefault="006227F5" w:rsidP="006227F5">
            <w:pPr>
              <w:spacing w:after="120"/>
              <w:rPr>
                <w:rFonts w:eastAsia="Yu Mincho" w:hint="eastAsia"/>
                <w:lang w:val="en-US" w:eastAsia="ja-JP"/>
              </w:rPr>
            </w:pPr>
            <w:r>
              <w:rPr>
                <w:rFonts w:eastAsia="宋体" w:hint="eastAsia"/>
                <w:lang w:eastAsia="zh-CN"/>
              </w:rPr>
              <w:t>TCL</w:t>
            </w:r>
          </w:p>
        </w:tc>
        <w:tc>
          <w:tcPr>
            <w:tcW w:w="1105" w:type="dxa"/>
          </w:tcPr>
          <w:p w14:paraId="7D5AE592" w14:textId="5A41323E" w:rsidR="006227F5" w:rsidRDefault="006227F5" w:rsidP="006227F5">
            <w:pPr>
              <w:spacing w:after="120"/>
              <w:rPr>
                <w:rFonts w:eastAsia="Yu Mincho" w:hint="eastAsia"/>
                <w:lang w:eastAsia="ja-JP"/>
              </w:rPr>
            </w:pPr>
            <w:r>
              <w:rPr>
                <w:rFonts w:eastAsia="宋体" w:hint="eastAsia"/>
                <w:lang w:eastAsia="zh-CN"/>
              </w:rPr>
              <w:t>Y</w:t>
            </w:r>
          </w:p>
        </w:tc>
        <w:tc>
          <w:tcPr>
            <w:tcW w:w="7116" w:type="dxa"/>
          </w:tcPr>
          <w:p w14:paraId="232606B4" w14:textId="77777777" w:rsidR="006227F5" w:rsidRDefault="006227F5" w:rsidP="006227F5">
            <w:pPr>
              <w:spacing w:after="120"/>
              <w:rPr>
                <w:rFonts w:eastAsia="Yu Mincho"/>
                <w:lang w:val="en-US" w:eastAsia="ja-JP"/>
              </w:rPr>
            </w:pPr>
          </w:p>
        </w:tc>
      </w:tr>
      <w:tr w:rsidR="006227F5" w14:paraId="489CBC3F" w14:textId="77777777" w:rsidTr="00CD10C1">
        <w:trPr>
          <w:trHeight w:val="46"/>
        </w:trPr>
        <w:tc>
          <w:tcPr>
            <w:tcW w:w="1418" w:type="dxa"/>
          </w:tcPr>
          <w:p w14:paraId="1CB4A726" w14:textId="77682F7D" w:rsidR="006227F5" w:rsidRDefault="006227F5" w:rsidP="006227F5">
            <w:pPr>
              <w:spacing w:after="0"/>
              <w:rPr>
                <w:rFonts w:eastAsiaTheme="minorEastAsia"/>
                <w:lang w:val="en-US" w:eastAsia="zh-CN"/>
              </w:rPr>
            </w:pPr>
            <w:r>
              <w:rPr>
                <w:rFonts w:eastAsiaTheme="minorEastAsia" w:hint="eastAsia"/>
                <w:lang w:val="en-US" w:eastAsia="zh-CN"/>
              </w:rPr>
              <w:t>C</w:t>
            </w:r>
            <w:r>
              <w:rPr>
                <w:rFonts w:eastAsiaTheme="minorEastAsia"/>
                <w:lang w:val="en-US" w:eastAsia="zh-CN"/>
              </w:rPr>
              <w:t>hinaTelecom</w:t>
            </w:r>
          </w:p>
        </w:tc>
        <w:tc>
          <w:tcPr>
            <w:tcW w:w="1105" w:type="dxa"/>
          </w:tcPr>
          <w:p w14:paraId="597D0E55" w14:textId="13A2FDC7" w:rsidR="006227F5" w:rsidRDefault="006227F5" w:rsidP="006227F5">
            <w:pPr>
              <w:spacing w:after="0"/>
              <w:rPr>
                <w:rFonts w:eastAsiaTheme="minorEastAsia"/>
                <w:lang w:eastAsia="zh-CN"/>
              </w:rPr>
            </w:pPr>
            <w:r>
              <w:rPr>
                <w:rFonts w:eastAsiaTheme="minorEastAsia" w:hint="eastAsia"/>
                <w:lang w:eastAsia="zh-CN"/>
              </w:rPr>
              <w:t>Y</w:t>
            </w:r>
          </w:p>
        </w:tc>
        <w:tc>
          <w:tcPr>
            <w:tcW w:w="7116" w:type="dxa"/>
          </w:tcPr>
          <w:p w14:paraId="2D9BAF31" w14:textId="77777777" w:rsidR="006227F5" w:rsidRDefault="006227F5" w:rsidP="006227F5">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lastRenderedPageBreak/>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7F283E">
      <w:pPr>
        <w:pStyle w:val="aff0"/>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5.75pt;height:135pt" o:ole="">
            <v:imagedata r:id="rId31" o:title=""/>
          </v:shape>
          <o:OLEObject Type="Embed" ProgID="Visio.Drawing.15" ShapeID="_x0000_i1026" DrawAspect="Content" ObjectID="_1785588790" r:id="rId32"/>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aff0"/>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aff0"/>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aff0"/>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56"/>
      </w:tblGrid>
      <w:tr w:rsidR="00203E10" w14:paraId="2CB372DD" w14:textId="77777777" w:rsidTr="00E021A3">
        <w:tc>
          <w:tcPr>
            <w:tcW w:w="4530" w:type="dxa"/>
          </w:tcPr>
          <w:p w14:paraId="58CB326E" w14:textId="77777777" w:rsidR="00203E10" w:rsidRPr="00203E10" w:rsidRDefault="00203E10" w:rsidP="007F283E">
            <w:pPr>
              <w:pStyle w:val="aff0"/>
              <w:numPr>
                <w:ilvl w:val="0"/>
                <w:numId w:val="52"/>
              </w:numPr>
              <w:adjustRightInd w:val="0"/>
              <w:snapToGrid w:val="0"/>
              <w:spacing w:afterLines="50" w:after="120"/>
              <w:rPr>
                <w:sz w:val="18"/>
                <w:szCs w:val="18"/>
              </w:rPr>
            </w:pPr>
            <w:r>
              <w:rPr>
                <w:noProof/>
                <w:lang w:val="en-US" w:eastAsia="zh-CN"/>
              </w:rPr>
              <w:drawing>
                <wp:inline distT="0" distB="0" distL="0" distR="0" wp14:anchorId="50DFAFFF" wp14:editId="19EAEC12">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aff0"/>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10"/>
              <w:jc w:val="left"/>
              <w:rPr>
                <w:sz w:val="18"/>
                <w:szCs w:val="18"/>
              </w:rPr>
            </w:pPr>
            <w:r>
              <w:rPr>
                <w:noProof/>
                <w:lang w:val="en-US" w:eastAsia="zh-CN"/>
              </w:rPr>
              <w:drawing>
                <wp:inline distT="0" distB="0" distL="0" distR="0" wp14:anchorId="455E0247" wp14:editId="5B02EA7F">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ption 1 that a main time window covers all the TDMed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lang w:val="en-US" w:eastAsia="zh-CN"/>
        </w:rPr>
        <w:drawing>
          <wp:inline distT="0" distB="0" distL="0" distR="0" wp14:anchorId="494BED21" wp14:editId="0D14335B">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aff0"/>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aff0"/>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10"/>
        <w:jc w:val="center"/>
        <w:rPr>
          <w:lang w:val="sv-SE" w:eastAsia="zh-CN"/>
        </w:rPr>
      </w:pPr>
      <w:r w:rsidRPr="00602A1C">
        <w:rPr>
          <w:noProof/>
          <w:lang w:val="en-US" w:eastAsia="zh-CN"/>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lastRenderedPageBreak/>
        <w:t>Figure 2 Single side-band illustration of the frequency domain resources for FDM operation of [14]</w:t>
      </w:r>
    </w:p>
    <w:p w14:paraId="6379B7BD" w14:textId="77777777" w:rsidR="00AF6724" w:rsidRPr="00602A1C" w:rsidRDefault="00AF6724" w:rsidP="00602A1C">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aff0"/>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aff0"/>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9"/>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6227F5">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7"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6227F5">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7" w:type="dxa"/>
          </w:tcPr>
          <w:p w14:paraId="2F163A63" w14:textId="7B20F161" w:rsidR="00D31946" w:rsidRDefault="00D31946" w:rsidP="001931F8">
            <w:pPr>
              <w:spacing w:after="120"/>
              <w:rPr>
                <w:rFonts w:eastAsia="Yu Mincho"/>
                <w:lang w:val="en-US" w:eastAsia="ja-JP"/>
              </w:rPr>
            </w:pPr>
          </w:p>
        </w:tc>
      </w:tr>
      <w:tr w:rsidR="00D31946" w14:paraId="07E77B3E" w14:textId="77777777" w:rsidTr="006227F5">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7"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aff0"/>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 xml:space="preserve">The resource determination for CDMA of D2R transmissions can be discussed after feasibility of </w:t>
            </w:r>
            <w:r w:rsidRPr="00453658">
              <w:rPr>
                <w:rFonts w:eastAsiaTheme="minorEastAsia"/>
                <w:color w:val="C00000"/>
                <w:lang w:val="en-US" w:eastAsia="zh-CN"/>
              </w:rPr>
              <w:lastRenderedPageBreak/>
              <w:t>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r>
              <w:rPr>
                <w:rFonts w:eastAsiaTheme="minorEastAsia"/>
                <w:color w:val="C00000"/>
                <w:lang w:val="en-US" w:eastAsia="zh-CN"/>
              </w:rPr>
              <w:t>”</w:t>
            </w:r>
            <w:r>
              <w:rPr>
                <w:rFonts w:eastAsiaTheme="minorEastAsia" w:hint="eastAsia"/>
                <w:color w:val="C00000"/>
                <w:lang w:val="en-US" w:eastAsia="zh-CN"/>
              </w:rPr>
              <w:t xml:space="preserve"> .</w:t>
            </w:r>
          </w:p>
        </w:tc>
      </w:tr>
      <w:tr w:rsidR="00B63A2F" w14:paraId="354A9ABE" w14:textId="77777777" w:rsidTr="006227F5">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lastRenderedPageBreak/>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7" w:type="dxa"/>
          </w:tcPr>
          <w:p w14:paraId="573C09A3" w14:textId="77777777" w:rsidR="00B63A2F" w:rsidRDefault="00B63A2F" w:rsidP="001931F8">
            <w:pPr>
              <w:spacing w:after="120"/>
              <w:rPr>
                <w:rFonts w:eastAsia="Yu Mincho"/>
                <w:lang w:val="en-US" w:eastAsia="ja-JP"/>
              </w:rPr>
            </w:pPr>
          </w:p>
        </w:tc>
      </w:tr>
      <w:tr w:rsidR="00427879" w14:paraId="4F66C878" w14:textId="77777777" w:rsidTr="006227F5">
        <w:tc>
          <w:tcPr>
            <w:tcW w:w="1418" w:type="dxa"/>
          </w:tcPr>
          <w:p w14:paraId="50D968E5" w14:textId="77777777" w:rsidR="00427879" w:rsidRPr="002F2BE5" w:rsidRDefault="00427879" w:rsidP="00E021A3">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7" w:type="dxa"/>
          </w:tcPr>
          <w:p w14:paraId="10A2C4DB" w14:textId="77777777" w:rsidR="00427879" w:rsidRDefault="00427879" w:rsidP="00E021A3">
            <w:pPr>
              <w:spacing w:after="120"/>
              <w:rPr>
                <w:rFonts w:eastAsia="Yu Mincho"/>
                <w:lang w:val="en-US" w:eastAsia="ja-JP"/>
              </w:rPr>
            </w:pPr>
          </w:p>
        </w:tc>
      </w:tr>
      <w:tr w:rsidR="00C42C0E" w14:paraId="5117464F" w14:textId="77777777" w:rsidTr="006227F5">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7" w:type="dxa"/>
          </w:tcPr>
          <w:p w14:paraId="0757DF1E" w14:textId="77777777" w:rsidR="00C42C0E" w:rsidRDefault="00C42C0E" w:rsidP="00C42C0E">
            <w:pPr>
              <w:spacing w:after="120"/>
              <w:rPr>
                <w:rFonts w:eastAsia="Yu Mincho"/>
                <w:lang w:val="en-US" w:eastAsia="ja-JP"/>
              </w:rPr>
            </w:pPr>
          </w:p>
        </w:tc>
      </w:tr>
      <w:tr w:rsidR="00C27C78" w14:paraId="62C458BC" w14:textId="77777777" w:rsidTr="006227F5">
        <w:tc>
          <w:tcPr>
            <w:tcW w:w="1418" w:type="dxa"/>
          </w:tcPr>
          <w:p w14:paraId="253608EA" w14:textId="77777777" w:rsidR="00C27C78" w:rsidRPr="00E73DF8" w:rsidRDefault="00C27C78" w:rsidP="004A5D58">
            <w:pPr>
              <w:spacing w:after="120"/>
              <w:rPr>
                <w:rFonts w:eastAsiaTheme="minorEastAsia"/>
                <w:lang w:val="en-US" w:eastAsia="zh-CN"/>
              </w:rPr>
            </w:pPr>
            <w:r>
              <w:rPr>
                <w:rFonts w:eastAsiaTheme="minorEastAsia"/>
                <w:lang w:val="en-US" w:eastAsia="zh-CN"/>
              </w:rPr>
              <w:t>Spreadtrum</w:t>
            </w:r>
          </w:p>
        </w:tc>
        <w:tc>
          <w:tcPr>
            <w:tcW w:w="1105" w:type="dxa"/>
          </w:tcPr>
          <w:p w14:paraId="2500CFC7"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7" w:type="dxa"/>
          </w:tcPr>
          <w:p w14:paraId="2B2FC5CF" w14:textId="77777777" w:rsidR="00C27C78" w:rsidRPr="0011165F" w:rsidRDefault="00C27C78" w:rsidP="004A5D58">
            <w:pPr>
              <w:spacing w:after="120"/>
              <w:rPr>
                <w:rFonts w:eastAsiaTheme="minorEastAsia"/>
                <w:lang w:val="en-US" w:eastAsia="zh-CN"/>
              </w:rPr>
            </w:pPr>
          </w:p>
        </w:tc>
      </w:tr>
      <w:tr w:rsidR="00CB31D6" w14:paraId="4957E463" w14:textId="77777777" w:rsidTr="006227F5">
        <w:tc>
          <w:tcPr>
            <w:tcW w:w="1418" w:type="dxa"/>
          </w:tcPr>
          <w:p w14:paraId="3F3D44A7"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7" w:type="dxa"/>
          </w:tcPr>
          <w:p w14:paraId="378D7896" w14:textId="77777777" w:rsidR="00CB31D6" w:rsidRDefault="00CB31D6" w:rsidP="004A5D58">
            <w:pPr>
              <w:spacing w:after="120"/>
              <w:rPr>
                <w:rFonts w:eastAsia="Yu Mincho"/>
                <w:lang w:val="en-US" w:eastAsia="ja-JP"/>
              </w:rPr>
            </w:pPr>
          </w:p>
        </w:tc>
      </w:tr>
      <w:tr w:rsidR="00CD10C1" w14:paraId="4DDD80E6" w14:textId="77777777" w:rsidTr="006227F5">
        <w:tc>
          <w:tcPr>
            <w:tcW w:w="1418" w:type="dxa"/>
          </w:tcPr>
          <w:p w14:paraId="18F52B84" w14:textId="77777777" w:rsidR="00CD10C1" w:rsidRPr="00A206C0"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0931EC7" w14:textId="77777777" w:rsidR="00CD10C1" w:rsidRPr="00A206C0" w:rsidRDefault="00CD10C1" w:rsidP="004A5D58">
            <w:pPr>
              <w:spacing w:after="120"/>
              <w:rPr>
                <w:rFonts w:eastAsia="Yu Mincho"/>
                <w:lang w:eastAsia="ja-JP"/>
              </w:rPr>
            </w:pPr>
            <w:r>
              <w:rPr>
                <w:rFonts w:eastAsia="Yu Mincho" w:hint="eastAsia"/>
                <w:lang w:eastAsia="ja-JP"/>
              </w:rPr>
              <w:t>Y</w:t>
            </w:r>
          </w:p>
        </w:tc>
        <w:tc>
          <w:tcPr>
            <w:tcW w:w="7117" w:type="dxa"/>
          </w:tcPr>
          <w:p w14:paraId="77107821" w14:textId="77777777" w:rsidR="00CD10C1" w:rsidRDefault="00CD10C1" w:rsidP="004A5D58">
            <w:pPr>
              <w:spacing w:after="120"/>
              <w:rPr>
                <w:rFonts w:eastAsia="Yu Mincho"/>
                <w:lang w:val="en-US" w:eastAsia="ja-JP"/>
              </w:rPr>
            </w:pPr>
          </w:p>
        </w:tc>
      </w:tr>
      <w:tr w:rsidR="006227F5" w14:paraId="0A5FD182" w14:textId="77777777" w:rsidTr="006227F5">
        <w:tc>
          <w:tcPr>
            <w:tcW w:w="1418" w:type="dxa"/>
          </w:tcPr>
          <w:p w14:paraId="611326D8" w14:textId="5AF6AA0C" w:rsidR="006227F5" w:rsidRDefault="006227F5" w:rsidP="006227F5">
            <w:pPr>
              <w:spacing w:after="120"/>
              <w:rPr>
                <w:rFonts w:eastAsiaTheme="minorEastAsia"/>
                <w:lang w:val="en-US" w:eastAsia="zh-CN"/>
              </w:rPr>
            </w:pPr>
            <w:r>
              <w:rPr>
                <w:rFonts w:eastAsia="宋体" w:hint="eastAsia"/>
                <w:lang w:eastAsia="zh-CN"/>
              </w:rPr>
              <w:t>TCL</w:t>
            </w:r>
          </w:p>
        </w:tc>
        <w:tc>
          <w:tcPr>
            <w:tcW w:w="1105" w:type="dxa"/>
          </w:tcPr>
          <w:p w14:paraId="36C61B24" w14:textId="43E681D3" w:rsidR="006227F5" w:rsidRDefault="006227F5" w:rsidP="006227F5">
            <w:pPr>
              <w:spacing w:after="120"/>
              <w:rPr>
                <w:rFonts w:eastAsiaTheme="minorEastAsia"/>
                <w:lang w:eastAsia="zh-CN"/>
              </w:rPr>
            </w:pPr>
            <w:r>
              <w:rPr>
                <w:rFonts w:eastAsia="宋体" w:hint="eastAsia"/>
                <w:lang w:eastAsia="zh-CN"/>
              </w:rPr>
              <w:t>Y</w:t>
            </w:r>
          </w:p>
        </w:tc>
        <w:tc>
          <w:tcPr>
            <w:tcW w:w="7117" w:type="dxa"/>
          </w:tcPr>
          <w:p w14:paraId="690BF26B" w14:textId="77777777" w:rsidR="006227F5" w:rsidRDefault="006227F5" w:rsidP="006227F5">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B31D6">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B31D6">
        <w:tc>
          <w:tcPr>
            <w:tcW w:w="1418" w:type="dxa"/>
          </w:tcPr>
          <w:p w14:paraId="6C720482" w14:textId="77777777" w:rsidR="00C27C78" w:rsidRPr="0011165F"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105" w:type="dxa"/>
          </w:tcPr>
          <w:p w14:paraId="6D23EBC1" w14:textId="77777777" w:rsidR="00C27C78" w:rsidRDefault="00C27C78" w:rsidP="004A5D58">
            <w:pPr>
              <w:rPr>
                <w:lang w:eastAsia="ko-KR"/>
              </w:rPr>
            </w:pPr>
          </w:p>
        </w:tc>
        <w:tc>
          <w:tcPr>
            <w:tcW w:w="7116" w:type="dxa"/>
          </w:tcPr>
          <w:p w14:paraId="1618471F" w14:textId="77777777" w:rsidR="00C27C78" w:rsidRPr="0011165F" w:rsidRDefault="00C27C78" w:rsidP="004A5D58">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4A5D58">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CB31D6">
        <w:tc>
          <w:tcPr>
            <w:tcW w:w="1418" w:type="dxa"/>
          </w:tcPr>
          <w:p w14:paraId="670087FD" w14:textId="0185A33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A6DD904" w14:textId="77777777" w:rsidR="00CD10C1" w:rsidRDefault="00CD10C1" w:rsidP="004A5D58">
            <w:pPr>
              <w:spacing w:after="120"/>
              <w:rPr>
                <w:rFonts w:eastAsiaTheme="minorEastAsia"/>
                <w:lang w:eastAsia="zh-CN"/>
              </w:rPr>
            </w:pPr>
          </w:p>
        </w:tc>
        <w:tc>
          <w:tcPr>
            <w:tcW w:w="7116" w:type="dxa"/>
          </w:tcPr>
          <w:p w14:paraId="032B3BB5" w14:textId="079BB8AC" w:rsidR="00CD10C1" w:rsidRPr="00CD10C1" w:rsidRDefault="00CD10C1" w:rsidP="004A5D58">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6227F5" w14:paraId="3D331ABB" w14:textId="77777777" w:rsidTr="00CB31D6">
        <w:tc>
          <w:tcPr>
            <w:tcW w:w="1418" w:type="dxa"/>
          </w:tcPr>
          <w:p w14:paraId="7F89E92B" w14:textId="75230132" w:rsidR="006227F5" w:rsidRDefault="006227F5" w:rsidP="006227F5">
            <w:pPr>
              <w:spacing w:after="120"/>
              <w:rPr>
                <w:rFonts w:eastAsia="Yu Mincho" w:hint="eastAsia"/>
                <w:lang w:val="en-US" w:eastAsia="ja-JP"/>
              </w:rPr>
            </w:pPr>
            <w:r>
              <w:rPr>
                <w:rFonts w:eastAsia="宋体" w:hint="eastAsia"/>
                <w:lang w:eastAsia="zh-CN"/>
              </w:rPr>
              <w:t>TCL</w:t>
            </w:r>
          </w:p>
        </w:tc>
        <w:tc>
          <w:tcPr>
            <w:tcW w:w="1105" w:type="dxa"/>
          </w:tcPr>
          <w:p w14:paraId="68C31F83" w14:textId="5AF1C8A2" w:rsidR="006227F5" w:rsidRDefault="006227F5" w:rsidP="006227F5">
            <w:pPr>
              <w:spacing w:after="120"/>
              <w:rPr>
                <w:rFonts w:eastAsiaTheme="minorEastAsia"/>
                <w:lang w:eastAsia="zh-CN"/>
              </w:rPr>
            </w:pPr>
            <w:r>
              <w:rPr>
                <w:rFonts w:eastAsia="宋体" w:hint="eastAsia"/>
                <w:lang w:eastAsia="zh-CN"/>
              </w:rPr>
              <w:t>Y</w:t>
            </w:r>
          </w:p>
        </w:tc>
        <w:tc>
          <w:tcPr>
            <w:tcW w:w="7116" w:type="dxa"/>
          </w:tcPr>
          <w:p w14:paraId="209CDF66" w14:textId="77777777" w:rsidR="006227F5" w:rsidRDefault="006227F5" w:rsidP="006227F5">
            <w:pPr>
              <w:spacing w:after="120"/>
              <w:rPr>
                <w:rFonts w:eastAsia="Yu Mincho" w:hint="eastAsia"/>
                <w:lang w:val="en-US" w:eastAsia="ja-JP"/>
              </w:rPr>
            </w:pPr>
          </w:p>
        </w:tc>
      </w:tr>
      <w:tr w:rsidR="006227F5" w14:paraId="16C31A49" w14:textId="77777777" w:rsidTr="00CB31D6">
        <w:tc>
          <w:tcPr>
            <w:tcW w:w="1418" w:type="dxa"/>
          </w:tcPr>
          <w:p w14:paraId="038EAF9A" w14:textId="516F265C" w:rsidR="006227F5" w:rsidRPr="006227F5" w:rsidRDefault="006227F5" w:rsidP="006227F5">
            <w:pPr>
              <w:spacing w:after="120"/>
              <w:rPr>
                <w:rFonts w:eastAsiaTheme="minorEastAsia" w:hint="eastAsia"/>
                <w:lang w:val="en-US" w:eastAsia="zh-CN"/>
              </w:rPr>
            </w:pPr>
            <w:r>
              <w:rPr>
                <w:rFonts w:eastAsiaTheme="minorEastAsia"/>
                <w:lang w:val="en-US" w:eastAsia="zh-CN"/>
              </w:rPr>
              <w:lastRenderedPageBreak/>
              <w:t>ChinaTelecom</w:t>
            </w:r>
          </w:p>
        </w:tc>
        <w:tc>
          <w:tcPr>
            <w:tcW w:w="1105" w:type="dxa"/>
          </w:tcPr>
          <w:p w14:paraId="13F35CBF" w14:textId="7CB3D3DC" w:rsidR="006227F5" w:rsidRDefault="006227F5" w:rsidP="006227F5">
            <w:pPr>
              <w:spacing w:after="120"/>
              <w:rPr>
                <w:rFonts w:eastAsiaTheme="minorEastAsia"/>
                <w:lang w:eastAsia="zh-CN"/>
              </w:rPr>
            </w:pPr>
            <w:r>
              <w:rPr>
                <w:rFonts w:eastAsiaTheme="minorEastAsia" w:hint="eastAsia"/>
                <w:lang w:eastAsia="zh-CN"/>
              </w:rPr>
              <w:t>Y</w:t>
            </w:r>
          </w:p>
        </w:tc>
        <w:tc>
          <w:tcPr>
            <w:tcW w:w="7116" w:type="dxa"/>
          </w:tcPr>
          <w:p w14:paraId="7A39CEE5" w14:textId="1DF9514C" w:rsidR="006227F5" w:rsidRDefault="006227F5" w:rsidP="006227F5">
            <w:pPr>
              <w:spacing w:after="120"/>
              <w:rPr>
                <w:rFonts w:eastAsia="Yu Mincho" w:hint="eastAsia"/>
                <w:lang w:val="en-US" w:eastAsia="ja-JP"/>
              </w:rPr>
            </w:pPr>
            <w:r>
              <w:rPr>
                <w:rFonts w:eastAsiaTheme="minorEastAsia" w:hint="eastAsia"/>
                <w:lang w:val="en-US" w:eastAsia="zh-CN"/>
              </w:rPr>
              <w:t>F</w:t>
            </w:r>
            <w:r>
              <w:rPr>
                <w:rFonts w:eastAsiaTheme="minorEastAsia"/>
                <w:lang w:val="en-US" w:eastAsia="zh-CN"/>
              </w:rPr>
              <w:t>ine to support, and have similar worry with OPPO that whether it is a RAN1 or a RAN2 discussion.</w:t>
            </w: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aff0"/>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0"/>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1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7F283E">
      <w:pPr>
        <w:pStyle w:val="aff0"/>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aff0"/>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lastRenderedPageBreak/>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3709AF">
        <w:tc>
          <w:tcPr>
            <w:tcW w:w="1418" w:type="dxa"/>
          </w:tcPr>
          <w:p w14:paraId="77071D9A" w14:textId="77777777" w:rsidR="00C27C78" w:rsidRPr="0011165F" w:rsidRDefault="00C27C78" w:rsidP="004A5D58">
            <w:pPr>
              <w:rPr>
                <w:rFonts w:eastAsiaTheme="minorEastAsia"/>
                <w:lang w:val="en-US" w:eastAsia="zh-CN"/>
              </w:rPr>
            </w:pPr>
            <w:r>
              <w:rPr>
                <w:rFonts w:eastAsiaTheme="minorEastAsia"/>
                <w:lang w:val="en-US" w:eastAsia="zh-CN"/>
              </w:rPr>
              <w:t>Spreadtrum</w:t>
            </w:r>
          </w:p>
        </w:tc>
        <w:tc>
          <w:tcPr>
            <w:tcW w:w="1105" w:type="dxa"/>
          </w:tcPr>
          <w:p w14:paraId="6707A17E" w14:textId="77777777" w:rsidR="00C27C78" w:rsidRPr="0011165F" w:rsidRDefault="00C27C78" w:rsidP="004A5D58">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4A5D58">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4A5D58">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4A5D58">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4A5D58">
            <w:pPr>
              <w:spacing w:after="120"/>
              <w:rPr>
                <w:rFonts w:eastAsia="Yu Mincho"/>
                <w:lang w:val="en-US" w:eastAsia="ja-JP"/>
              </w:rPr>
            </w:pPr>
          </w:p>
        </w:tc>
      </w:tr>
      <w:tr w:rsidR="00CD10C1" w14:paraId="63D08386" w14:textId="77777777" w:rsidTr="003709AF">
        <w:tc>
          <w:tcPr>
            <w:tcW w:w="1418" w:type="dxa"/>
          </w:tcPr>
          <w:p w14:paraId="08CE47E1" w14:textId="42E0329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6CA83743" w14:textId="2E0285C8" w:rsidR="00CD10C1" w:rsidRPr="00CD10C1" w:rsidRDefault="00CD10C1" w:rsidP="004A5D58">
            <w:pPr>
              <w:spacing w:after="120"/>
              <w:rPr>
                <w:rFonts w:eastAsia="Yu Mincho"/>
                <w:lang w:eastAsia="ja-JP"/>
              </w:rPr>
            </w:pPr>
            <w:r>
              <w:rPr>
                <w:rFonts w:eastAsia="Yu Mincho" w:hint="eastAsia"/>
                <w:lang w:eastAsia="ja-JP"/>
              </w:rPr>
              <w:t>Y</w:t>
            </w:r>
          </w:p>
        </w:tc>
        <w:tc>
          <w:tcPr>
            <w:tcW w:w="7116" w:type="dxa"/>
          </w:tcPr>
          <w:p w14:paraId="0C5CEBD8" w14:textId="77777777" w:rsidR="00CD10C1" w:rsidRDefault="00CD10C1" w:rsidP="004A5D58">
            <w:pPr>
              <w:spacing w:after="120"/>
              <w:rPr>
                <w:rFonts w:eastAsia="Yu Mincho"/>
                <w:lang w:val="en-US" w:eastAsia="ja-JP"/>
              </w:rPr>
            </w:pPr>
          </w:p>
        </w:tc>
      </w:tr>
      <w:tr w:rsidR="006227F5" w14:paraId="6CCB9E64" w14:textId="77777777" w:rsidTr="003709AF">
        <w:tc>
          <w:tcPr>
            <w:tcW w:w="1418" w:type="dxa"/>
          </w:tcPr>
          <w:p w14:paraId="4207E706" w14:textId="6840BF53" w:rsidR="006227F5" w:rsidRDefault="006227F5" w:rsidP="006227F5">
            <w:pPr>
              <w:spacing w:after="120"/>
              <w:rPr>
                <w:rFonts w:eastAsia="Yu Mincho" w:hint="eastAsia"/>
                <w:lang w:val="en-US" w:eastAsia="ja-JP"/>
              </w:rPr>
            </w:pPr>
            <w:r>
              <w:rPr>
                <w:rFonts w:eastAsia="宋体" w:hint="eastAsia"/>
                <w:lang w:eastAsia="zh-CN"/>
              </w:rPr>
              <w:t>TCL</w:t>
            </w:r>
          </w:p>
        </w:tc>
        <w:tc>
          <w:tcPr>
            <w:tcW w:w="1105" w:type="dxa"/>
          </w:tcPr>
          <w:p w14:paraId="4436ACAB" w14:textId="16F8BD2E" w:rsidR="006227F5" w:rsidRDefault="006227F5" w:rsidP="006227F5">
            <w:pPr>
              <w:spacing w:after="120"/>
              <w:rPr>
                <w:rFonts w:eastAsia="Yu Mincho" w:hint="eastAsia"/>
                <w:lang w:eastAsia="ja-JP"/>
              </w:rPr>
            </w:pPr>
            <w:r>
              <w:rPr>
                <w:rFonts w:eastAsia="宋体" w:hint="eastAsia"/>
                <w:lang w:eastAsia="zh-CN"/>
              </w:rPr>
              <w:t>Y</w:t>
            </w:r>
          </w:p>
        </w:tc>
        <w:tc>
          <w:tcPr>
            <w:tcW w:w="7116" w:type="dxa"/>
          </w:tcPr>
          <w:p w14:paraId="008AEDA6" w14:textId="77777777" w:rsidR="006227F5" w:rsidRDefault="006227F5" w:rsidP="006227F5">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bookmarkStart w:id="31" w:name="_GoBack"/>
      <w:bookmarkEnd w:id="31"/>
    </w:p>
    <w:p w14:paraId="44BEC2D9" w14:textId="0F155D78" w:rsidR="00DC3048" w:rsidRPr="00403935" w:rsidRDefault="00DC3048" w:rsidP="007F283E">
      <w:pPr>
        <w:pStyle w:val="aff0"/>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aff0"/>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0"/>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aff0"/>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aff0"/>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64B5325F" w14:textId="1C0233AF" w:rsidR="00B726BC" w:rsidRPr="00403935" w:rsidRDefault="00B726BC" w:rsidP="007F283E">
      <w:pPr>
        <w:pStyle w:val="aff0"/>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2" w:name="_Ref166082048"/>
      <w:bookmarkStart w:id="33"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2"/>
      <w:r w:rsidRPr="00403935">
        <w:rPr>
          <w:rFonts w:ascii="Times New Roman" w:eastAsia="Batang" w:hAnsi="Times New Roman" w:cs="Times New Roman"/>
          <w:b w:val="0"/>
          <w:sz w:val="20"/>
          <w:szCs w:val="20"/>
          <w:lang w:val="en-GB" w:eastAsia="en-US"/>
        </w:rPr>
        <w:t xml:space="preserve"> A collision handling process via random access</w:t>
      </w:r>
      <w:bookmarkEnd w:id="33"/>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E021A3">
            <w:pPr>
              <w:spacing w:after="60"/>
              <w:rPr>
                <w:rFonts w:eastAsia="Yu Mincho"/>
                <w:lang w:val="en-US" w:eastAsia="ja-JP"/>
              </w:rPr>
            </w:pPr>
          </w:p>
        </w:tc>
        <w:tc>
          <w:tcPr>
            <w:tcW w:w="8155" w:type="dxa"/>
          </w:tcPr>
          <w:p w14:paraId="2B2B91FA" w14:textId="77777777" w:rsidR="00403935" w:rsidRDefault="00403935" w:rsidP="00E021A3">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aff0"/>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lastRenderedPageBreak/>
        <w:t>A-IoT devices using DO-A traffic type will need the scheduling information for a potential D2R transmission to be provided somehow, e.g., signaled in a periodic R2D transmission providing D2R transmission opportunities.</w:t>
      </w:r>
    </w:p>
    <w:p w14:paraId="051A901F" w14:textId="3B331734" w:rsidR="00C215D0" w:rsidRPr="00C215D0" w:rsidRDefault="00C215D0" w:rsidP="007F283E">
      <w:pPr>
        <w:pStyle w:val="aff0"/>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aff0"/>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aff0"/>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aff0"/>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aff0"/>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7F283E">
      <w:pPr>
        <w:pStyle w:val="aff0"/>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7F283E">
      <w:pPr>
        <w:pStyle w:val="aff0"/>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7F283E">
      <w:pPr>
        <w:pStyle w:val="aff0"/>
        <w:numPr>
          <w:ilvl w:val="0"/>
          <w:numId w:val="118"/>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af9"/>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527479AB" w:rsidR="00403935" w:rsidRPr="0031749A" w:rsidRDefault="006227F5" w:rsidP="00E021A3">
            <w:pPr>
              <w:rPr>
                <w:rFonts w:eastAsiaTheme="minorEastAsia"/>
                <w:lang w:val="en-US" w:eastAsia="zh-CN"/>
              </w:rPr>
            </w:pPr>
            <w:r>
              <w:rPr>
                <w:rFonts w:eastAsiaTheme="minorEastAsia" w:hint="eastAsia"/>
                <w:lang w:val="en-US" w:eastAsia="zh-CN"/>
              </w:rPr>
              <w:t>C</w:t>
            </w:r>
            <w:r>
              <w:rPr>
                <w:rFonts w:eastAsiaTheme="minorEastAsia"/>
                <w:lang w:val="en-US" w:eastAsia="zh-CN"/>
              </w:rPr>
              <w:t>hinaTelecom</w:t>
            </w:r>
          </w:p>
        </w:tc>
        <w:tc>
          <w:tcPr>
            <w:tcW w:w="1559" w:type="dxa"/>
          </w:tcPr>
          <w:p w14:paraId="5E6D5A7C" w14:textId="77777777" w:rsidR="00403935" w:rsidRDefault="00403935" w:rsidP="00E021A3">
            <w:pPr>
              <w:rPr>
                <w:lang w:eastAsia="ko-KR"/>
              </w:rPr>
            </w:pPr>
          </w:p>
        </w:tc>
        <w:tc>
          <w:tcPr>
            <w:tcW w:w="6662" w:type="dxa"/>
          </w:tcPr>
          <w:p w14:paraId="243526A8" w14:textId="59487A5E" w:rsidR="00403935" w:rsidRDefault="006227F5" w:rsidP="00E021A3">
            <w:pPr>
              <w:rPr>
                <w:rFonts w:eastAsia="Yu Mincho"/>
                <w:lang w:val="en-US" w:eastAsia="ja-JP"/>
              </w:rPr>
            </w:pPr>
            <w:r>
              <w:rPr>
                <w:rFonts w:eastAsiaTheme="minorEastAsia" w:hint="eastAsia"/>
                <w:lang w:val="en-US" w:eastAsia="zh-CN"/>
              </w:rPr>
              <w:t>W</w:t>
            </w:r>
            <w:r>
              <w:rPr>
                <w:rFonts w:eastAsiaTheme="minorEastAsia"/>
                <w:lang w:val="en-US" w:eastAsia="zh-CN"/>
              </w:rPr>
              <w:t>ell, we agree that the listed aspects need a separate design especially for the DO-A, while the scope has mentioned that “</w:t>
            </w:r>
            <w:r w:rsidRPr="009C2461">
              <w:rPr>
                <w:rFonts w:eastAsiaTheme="minorEastAsia"/>
                <w:lang w:val="en-US" w:eastAsia="zh-CN"/>
              </w:rPr>
              <w:t>Traffic types DO-DTT, DT, with focus on rUC1 (indoor inven</w:t>
            </w:r>
            <w:r>
              <w:rPr>
                <w:rFonts w:eastAsiaTheme="minorEastAsia"/>
                <w:lang w:val="en-US" w:eastAsia="zh-CN"/>
              </w:rPr>
              <w:t>tory) and rUC4 (indoor command)”, so we don’t need to capture some separate aspects observation for the DO-A use cases.</w:t>
            </w:r>
          </w:p>
        </w:tc>
      </w:tr>
      <w:tr w:rsidR="00403935" w14:paraId="2ABE3AF4" w14:textId="77777777" w:rsidTr="0031749A">
        <w:tc>
          <w:tcPr>
            <w:tcW w:w="1418" w:type="dxa"/>
          </w:tcPr>
          <w:p w14:paraId="205DCFB0" w14:textId="77777777" w:rsidR="00403935" w:rsidRDefault="00403935" w:rsidP="00E021A3">
            <w:pPr>
              <w:rPr>
                <w:rFonts w:eastAsia="Malgun Gothic"/>
                <w:lang w:val="en-US" w:eastAsia="ko-KR"/>
              </w:rPr>
            </w:pPr>
          </w:p>
        </w:tc>
        <w:tc>
          <w:tcPr>
            <w:tcW w:w="1559" w:type="dxa"/>
          </w:tcPr>
          <w:p w14:paraId="49F557A5" w14:textId="77777777" w:rsidR="00403935" w:rsidRDefault="00403935" w:rsidP="00E021A3">
            <w:pPr>
              <w:rPr>
                <w:lang w:eastAsia="ko-KR"/>
              </w:rPr>
            </w:pPr>
          </w:p>
        </w:tc>
        <w:tc>
          <w:tcPr>
            <w:tcW w:w="6662" w:type="dxa"/>
          </w:tcPr>
          <w:p w14:paraId="6430446F" w14:textId="77777777" w:rsidR="00403935" w:rsidRDefault="00403935" w:rsidP="00E021A3">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lastRenderedPageBreak/>
        <w:t>Time domain f</w:t>
      </w:r>
      <w:r>
        <w:t>rame structure for A-</w:t>
      </w:r>
      <w:r>
        <w:rPr>
          <w:rFonts w:hint="eastAsia"/>
        </w:rPr>
        <w:t>IoT</w:t>
      </w:r>
    </w:p>
    <w:p w14:paraId="1EF9FAD4"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75pt;height:97.5pt" o:ole="">
            <v:imagedata r:id="rId45" o:title=""/>
          </v:shape>
          <o:OLEObject Type="Embed" ProgID="Visio.Drawing.15" ShapeID="_x0000_i1027" DrawAspect="Content" ObjectID="_1785588791"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aff0"/>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lastRenderedPageBreak/>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aff0"/>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4A5D58">
        <w:tc>
          <w:tcPr>
            <w:tcW w:w="1479" w:type="dxa"/>
          </w:tcPr>
          <w:p w14:paraId="1947C271" w14:textId="77777777" w:rsidR="00C27C78" w:rsidRPr="0011165F"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0FB1C39" w14:textId="77777777" w:rsidR="00C27C78" w:rsidRDefault="00C27C78" w:rsidP="004A5D58">
            <w:pPr>
              <w:rPr>
                <w:rFonts w:eastAsia="Yu Mincho"/>
                <w:lang w:val="en-US" w:eastAsia="ja-JP"/>
              </w:rPr>
            </w:pPr>
          </w:p>
        </w:tc>
        <w:tc>
          <w:tcPr>
            <w:tcW w:w="7116" w:type="dxa"/>
          </w:tcPr>
          <w:p w14:paraId="6C76B93B" w14:textId="77777777" w:rsidR="00C27C78" w:rsidRPr="00DE13AE" w:rsidRDefault="00C27C78" w:rsidP="004A5D58">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1FA9B8F4" w:rsidR="00124CE5" w:rsidRPr="006227F5" w:rsidRDefault="006227F5" w:rsidP="00E021A3">
            <w:pPr>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1039" w:type="dxa"/>
          </w:tcPr>
          <w:p w14:paraId="52D48563" w14:textId="6A6D50E9" w:rsidR="00124CE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3E0E0380" w14:textId="54714FA7" w:rsidR="00124CE5" w:rsidRDefault="006227F5" w:rsidP="00E021A3">
            <w:pPr>
              <w:rPr>
                <w:rFonts w:eastAsiaTheme="minorEastAsia"/>
                <w:lang w:eastAsia="zh-CN"/>
              </w:rPr>
            </w:pPr>
            <w:r>
              <w:rPr>
                <w:rFonts w:eastAsiaTheme="minorEastAsia" w:hint="eastAsia"/>
                <w:lang w:eastAsia="zh-CN"/>
              </w:rPr>
              <w:t>W</w:t>
            </w:r>
            <w:r>
              <w:rPr>
                <w:rFonts w:eastAsiaTheme="minorEastAsia"/>
                <w:lang w:eastAsia="zh-CN"/>
              </w:rPr>
              <w:t>e think it is necessary, otherwise it may have additional impacts on the gNB implementation, which is not expected by us.</w:t>
            </w: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0"/>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aff0"/>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aff0"/>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4A5D58">
        <w:tc>
          <w:tcPr>
            <w:tcW w:w="1479" w:type="dxa"/>
          </w:tcPr>
          <w:p w14:paraId="4AACE973" w14:textId="77777777" w:rsidR="00C27C78" w:rsidRPr="00DE13AE"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6684C867" w14:textId="77777777" w:rsidR="00C27C78" w:rsidRDefault="00C27C78" w:rsidP="004A5D58">
            <w:pPr>
              <w:rPr>
                <w:rFonts w:eastAsia="Yu Mincho"/>
                <w:lang w:val="en-US" w:eastAsia="ja-JP"/>
              </w:rPr>
            </w:pPr>
          </w:p>
        </w:tc>
        <w:tc>
          <w:tcPr>
            <w:tcW w:w="7116" w:type="dxa"/>
          </w:tcPr>
          <w:p w14:paraId="0F08F947" w14:textId="77777777" w:rsidR="00C27C78" w:rsidRDefault="00C27C78" w:rsidP="004A5D58">
            <w:r>
              <w:rPr>
                <w:rFonts w:eastAsiaTheme="minorEastAsia"/>
                <w:lang w:eastAsia="zh-CN"/>
              </w:rPr>
              <w:t>We propose as following:</w:t>
            </w:r>
            <w:r>
              <w:t xml:space="preserve"> </w:t>
            </w:r>
          </w:p>
          <w:p w14:paraId="664FD4CF" w14:textId="77777777" w:rsidR="00C27C78" w:rsidRDefault="00C27C78" w:rsidP="004A5D58">
            <w:pPr>
              <w:rPr>
                <w:rFonts w:eastAsia="Yu Mincho"/>
                <w:lang w:eastAsia="ja-JP"/>
              </w:rPr>
            </w:pPr>
            <w:r w:rsidRPr="007B6820">
              <w:rPr>
                <w:b/>
              </w:rPr>
              <w:lastRenderedPageBreak/>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lastRenderedPageBreak/>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77777777" w:rsidR="00124CE5" w:rsidRDefault="00124CE5" w:rsidP="00E021A3">
            <w:pPr>
              <w:rPr>
                <w:rFonts w:eastAsia="Yu Mincho"/>
                <w:lang w:val="en-US" w:eastAsia="ja-JP"/>
              </w:rPr>
            </w:pPr>
          </w:p>
        </w:tc>
        <w:tc>
          <w:tcPr>
            <w:tcW w:w="1039" w:type="dxa"/>
          </w:tcPr>
          <w:p w14:paraId="75C67040" w14:textId="77777777" w:rsidR="00124CE5" w:rsidRDefault="00124CE5" w:rsidP="00E021A3">
            <w:pPr>
              <w:rPr>
                <w:rFonts w:eastAsiaTheme="minorEastAsia"/>
                <w:lang w:val="en-US" w:eastAsia="zh-CN"/>
              </w:rPr>
            </w:pPr>
          </w:p>
        </w:tc>
        <w:tc>
          <w:tcPr>
            <w:tcW w:w="7116" w:type="dxa"/>
          </w:tcPr>
          <w:p w14:paraId="58CD4427" w14:textId="77777777" w:rsidR="00124CE5" w:rsidRDefault="00124CE5" w:rsidP="00E021A3">
            <w:pPr>
              <w:rPr>
                <w:rFonts w:eastAsia="Yu Mincho"/>
                <w:lang w:eastAsia="ja-JP"/>
              </w:rPr>
            </w:pP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0"/>
        <w:numPr>
          <w:ilvl w:val="1"/>
          <w:numId w:val="33"/>
        </w:numPr>
        <w:adjustRightInd w:val="0"/>
        <w:snapToGrid w:val="0"/>
        <w:spacing w:afterLines="50" w:after="120" w:line="240" w:lineRule="auto"/>
        <w:ind w:leftChars="110" w:left="671"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aff0"/>
        <w:numPr>
          <w:ilvl w:val="2"/>
          <w:numId w:val="47"/>
        </w:numPr>
        <w:adjustRightInd w:val="0"/>
        <w:snapToGrid w:val="0"/>
        <w:spacing w:afterLines="50" w:after="120" w:line="240" w:lineRule="auto"/>
        <w:ind w:leftChars="320" w:left="1092"/>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aff0"/>
        <w:numPr>
          <w:ilvl w:val="2"/>
          <w:numId w:val="47"/>
        </w:numPr>
        <w:adjustRightInd w:val="0"/>
        <w:snapToGrid w:val="0"/>
        <w:spacing w:afterLines="50" w:after="120" w:line="240" w:lineRule="auto"/>
        <w:ind w:leftChars="320" w:left="1092"/>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aff0"/>
        <w:numPr>
          <w:ilvl w:val="1"/>
          <w:numId w:val="47"/>
        </w:numPr>
        <w:adjustRightInd w:val="0"/>
        <w:snapToGrid w:val="0"/>
        <w:spacing w:afterLines="50" w:after="120" w:line="240" w:lineRule="auto"/>
        <w:ind w:leftChars="110" w:left="651"/>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aff0"/>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aff0"/>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lastRenderedPageBreak/>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Acceptable timing drift Te_max is determined based on the LLS performance</w:t>
      </w:r>
    </w:p>
    <w:p w14:paraId="09013588"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E6F6612" w14:textId="77777777" w:rsidR="00124CE5" w:rsidRPr="00067252" w:rsidRDefault="00124CE5" w:rsidP="007F283E">
      <w:pPr>
        <w:pStyle w:val="aff0"/>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4A5D58">
        <w:tc>
          <w:tcPr>
            <w:tcW w:w="1479" w:type="dxa"/>
          </w:tcPr>
          <w:p w14:paraId="547FF069" w14:textId="77777777" w:rsidR="00C27C78"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4B36D4E5" w14:textId="77777777" w:rsidR="00C27C78" w:rsidRDefault="00C27C78" w:rsidP="004A5D58">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9D321FF" w:rsidR="00124CE5" w:rsidRPr="006227F5" w:rsidRDefault="006227F5" w:rsidP="00E021A3">
            <w:pPr>
              <w:rPr>
                <w:rFonts w:eastAsiaTheme="minorEastAsia" w:hint="eastAsia"/>
                <w:lang w:val="en-US" w:eastAsia="zh-CN"/>
              </w:rPr>
            </w:pPr>
            <w:r>
              <w:rPr>
                <w:rFonts w:eastAsiaTheme="minorEastAsia" w:hint="eastAsia"/>
                <w:lang w:val="en-US" w:eastAsia="zh-CN"/>
              </w:rPr>
              <w:t>C</w:t>
            </w:r>
            <w:r>
              <w:rPr>
                <w:rFonts w:eastAsiaTheme="minorEastAsia"/>
                <w:lang w:val="en-US" w:eastAsia="zh-CN"/>
              </w:rPr>
              <w:t>hinaTelecom</w:t>
            </w:r>
          </w:p>
        </w:tc>
        <w:tc>
          <w:tcPr>
            <w:tcW w:w="1039" w:type="dxa"/>
          </w:tcPr>
          <w:p w14:paraId="6719C9D7" w14:textId="44E3B1F8" w:rsidR="00124CE5" w:rsidRPr="006227F5" w:rsidRDefault="006227F5" w:rsidP="00E021A3">
            <w:pPr>
              <w:rPr>
                <w:rFonts w:eastAsiaTheme="minorEastAsia" w:hint="eastAsia"/>
                <w:lang w:val="en-US" w:eastAsia="zh-CN"/>
              </w:rPr>
            </w:pPr>
            <w:r>
              <w:rPr>
                <w:rFonts w:eastAsiaTheme="minorEastAsia" w:hint="eastAsia"/>
                <w:lang w:val="en-US" w:eastAsia="zh-CN"/>
              </w:rPr>
              <w:t>Y</w:t>
            </w:r>
          </w:p>
        </w:tc>
        <w:tc>
          <w:tcPr>
            <w:tcW w:w="7116" w:type="dxa"/>
          </w:tcPr>
          <w:p w14:paraId="63611FC9" w14:textId="52423687" w:rsidR="00124CE5" w:rsidRDefault="006227F5" w:rsidP="00E021A3">
            <w:pPr>
              <w:rPr>
                <w:rFonts w:eastAsia="Yu Mincho"/>
                <w:lang w:eastAsia="ja-JP"/>
              </w:rPr>
            </w:pPr>
            <w:r>
              <w:rPr>
                <w:rFonts w:eastAsiaTheme="minorEastAsia"/>
                <w:lang w:eastAsia="zh-CN"/>
              </w:rPr>
              <w:t xml:space="preserve">Considering the large timing offset, even if TA can be applied to better confirm the reception occasion at gNB side, it may be just a range value instead of an accurate one. Hence, alignment of OFDM symbol boundary is almost impossible, and the realistic method is to confine with one or multiple gNB time units. </w:t>
            </w:r>
            <w:r>
              <w:rPr>
                <w:rFonts w:eastAsiaTheme="minorEastAsia" w:hint="eastAsia"/>
                <w:lang w:eastAsia="zh-CN"/>
              </w:rPr>
              <w:t>The</w:t>
            </w:r>
            <w:r>
              <w:rPr>
                <w:rFonts w:eastAsiaTheme="minorEastAsia"/>
                <w:lang w:eastAsia="zh-CN"/>
              </w:rPr>
              <w:t xml:space="preserve"> unit size can be further confirmed whether slot or OFDM symbol.</w:t>
            </w:r>
          </w:p>
        </w:tc>
      </w:tr>
      <w:tr w:rsidR="00124CE5" w14:paraId="14B6C202" w14:textId="77777777" w:rsidTr="00E021A3">
        <w:tc>
          <w:tcPr>
            <w:tcW w:w="1479" w:type="dxa"/>
          </w:tcPr>
          <w:p w14:paraId="380309FB" w14:textId="77777777" w:rsidR="00124CE5" w:rsidRDefault="00124CE5" w:rsidP="00E021A3">
            <w:pPr>
              <w:rPr>
                <w:rFonts w:eastAsia="Yu Mincho"/>
                <w:lang w:eastAsia="ja-JP"/>
              </w:rPr>
            </w:pPr>
          </w:p>
        </w:tc>
        <w:tc>
          <w:tcPr>
            <w:tcW w:w="1039" w:type="dxa"/>
          </w:tcPr>
          <w:p w14:paraId="67A2B640" w14:textId="77777777" w:rsidR="00124CE5" w:rsidRDefault="00124CE5" w:rsidP="00E021A3">
            <w:pPr>
              <w:rPr>
                <w:rFonts w:eastAsia="Yu Mincho"/>
                <w:lang w:val="en-US" w:eastAsia="ja-JP"/>
              </w:rPr>
            </w:pPr>
          </w:p>
        </w:tc>
        <w:tc>
          <w:tcPr>
            <w:tcW w:w="7116" w:type="dxa"/>
          </w:tcPr>
          <w:p w14:paraId="6836ADCF" w14:textId="77777777" w:rsidR="00124CE5" w:rsidRDefault="00124CE5" w:rsidP="00E021A3">
            <w:pPr>
              <w:rPr>
                <w:rFonts w:eastAsia="Yu Mincho"/>
                <w:lang w:eastAsia="ja-JP"/>
              </w:rPr>
            </w:pP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aff0"/>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25pt;height:68.25pt" o:ole="">
            <v:imagedata r:id="rId49" o:title=""/>
          </v:shape>
          <o:OLEObject Type="Embed" ProgID="Visio.Drawing.15" ShapeID="_x0000_i1028" DrawAspect="Content" ObjectID="_1785588792"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aff0"/>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aff0"/>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宋体"/>
                <w:bCs/>
                <w:lang w:val="en-US" w:eastAsia="zh-CN"/>
              </w:rPr>
              <w:t xml:space="preserve">if the chip length </w:t>
            </w:r>
            <w:r w:rsidRPr="00D153E0">
              <w:rPr>
                <w:rFonts w:eastAsia="宋体"/>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宋体"/>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aff0"/>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aff0"/>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lastRenderedPageBreak/>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4"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afd"/>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afd"/>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afd"/>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afd"/>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afd"/>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afd"/>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afd"/>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afd"/>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[9]</w:t>
            </w:r>
          </w:p>
        </w:tc>
        <w:tc>
          <w:tcPr>
            <w:tcW w:w="1276" w:type="dxa"/>
            <w:shd w:val="clear" w:color="auto" w:fill="auto"/>
          </w:tcPr>
          <w:p w14:paraId="1EF9FD52" w14:textId="5C06231A"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afd"/>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[10]</w:t>
            </w:r>
          </w:p>
        </w:tc>
        <w:tc>
          <w:tcPr>
            <w:tcW w:w="1276" w:type="dxa"/>
            <w:shd w:val="clear" w:color="auto" w:fill="auto"/>
          </w:tcPr>
          <w:p w14:paraId="1EF9FD57" w14:textId="4CC36E51"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afd"/>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[11]</w:t>
            </w:r>
          </w:p>
        </w:tc>
        <w:tc>
          <w:tcPr>
            <w:tcW w:w="1276" w:type="dxa"/>
            <w:shd w:val="clear" w:color="auto" w:fill="auto"/>
          </w:tcPr>
          <w:p w14:paraId="1EF9FD5C" w14:textId="4634E54A"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afd"/>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afd"/>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afd"/>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afd"/>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afd"/>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afd"/>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afd"/>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afd"/>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structre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afd"/>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afd"/>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afd"/>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afd"/>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lastRenderedPageBreak/>
              <w:t>[23]</w:t>
            </w:r>
          </w:p>
        </w:tc>
        <w:tc>
          <w:tcPr>
            <w:tcW w:w="1276" w:type="dxa"/>
            <w:shd w:val="clear" w:color="auto" w:fill="auto"/>
          </w:tcPr>
          <w:p w14:paraId="1EF9FD98" w14:textId="1B6950F5"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afd"/>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afd"/>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[25]</w:t>
            </w:r>
          </w:p>
        </w:tc>
        <w:tc>
          <w:tcPr>
            <w:tcW w:w="1276" w:type="dxa"/>
            <w:shd w:val="clear" w:color="auto" w:fill="auto"/>
          </w:tcPr>
          <w:p w14:paraId="1EF9FDA2" w14:textId="42387A98"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afd"/>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afd"/>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afd"/>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afd"/>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afd"/>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afd"/>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afd"/>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afd"/>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84" w:history="1">
              <w:r w:rsidR="007426FE" w:rsidRPr="007426FE">
                <w:rPr>
                  <w:rStyle w:val="afd"/>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85" w:history="1">
              <w:r w:rsidR="007426FE" w:rsidRPr="007426FE">
                <w:rPr>
                  <w:rStyle w:val="afd"/>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86" w:history="1">
              <w:r w:rsidR="007426FE" w:rsidRPr="007426FE">
                <w:rPr>
                  <w:rStyle w:val="afd"/>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4A5D58" w:rsidP="007426FE">
            <w:pPr>
              <w:adjustRightInd w:val="0"/>
              <w:snapToGrid w:val="0"/>
              <w:spacing w:afterLines="50" w:after="120" w:line="240" w:lineRule="auto"/>
              <w:jc w:val="left"/>
              <w:rPr>
                <w:rFonts w:eastAsia="宋体"/>
                <w:b/>
                <w:bCs/>
                <w:color w:val="0000FF"/>
                <w:u w:val="single"/>
                <w:lang w:val="en-US" w:eastAsia="zh-CN"/>
              </w:rPr>
            </w:pPr>
            <w:hyperlink r:id="rId87" w:history="1">
              <w:r w:rsidR="007426FE" w:rsidRPr="007426FE">
                <w:rPr>
                  <w:rStyle w:val="afd"/>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r w:rsidRPr="007426FE">
              <w:t>ASUSTeK</w:t>
            </w:r>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4"/>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lastRenderedPageBreak/>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5"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5"/>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6" w:name="OLE_LINK34"/>
      <w:r w:rsidRPr="00BA73E7">
        <w:rPr>
          <w:rFonts w:ascii="Times New Roman" w:eastAsia="Batang" w:hAnsi="Times New Roman" w:cs="Times New Roman"/>
          <w:sz w:val="20"/>
          <w:szCs w:val="20"/>
          <w:lang w:val="en-GB"/>
        </w:rPr>
        <w:t>A-IoT Msg1</w:t>
      </w:r>
      <w:bookmarkEnd w:id="36"/>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7"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7"/>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aff0"/>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aff0"/>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0"/>
        <w:ind w:left="420"/>
        <w:rPr>
          <w:rFonts w:eastAsiaTheme="minorEastAsia"/>
          <w:b/>
          <w:bCs/>
          <w:lang w:val="en-US" w:eastAsia="zh-CN"/>
        </w:rPr>
      </w:pPr>
    </w:p>
    <w:p w14:paraId="085897E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lastRenderedPageBreak/>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aff0"/>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aff0"/>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aff0"/>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0"/>
        <w:ind w:left="420"/>
        <w:rPr>
          <w:rFonts w:eastAsiaTheme="minorEastAsia"/>
          <w:b/>
          <w:bCs/>
          <w:lang w:val="en-US" w:eastAsia="zh-CN"/>
        </w:rPr>
      </w:pPr>
    </w:p>
    <w:p w14:paraId="392E8813"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8" w:name="_Ref173780737"/>
      <w:r w:rsidRPr="00E859A5">
        <w:rPr>
          <w:u w:val="single"/>
          <w:lang w:eastAsia="ja-JP"/>
        </w:rPr>
        <w:t>Direction 1 - Device and vertical deployment use appropriate energy source and capacitor size</w:t>
      </w:r>
      <w:bookmarkEnd w:id="38"/>
    </w:p>
    <w:p w14:paraId="7A459332" w14:textId="77777777" w:rsidR="00666294" w:rsidRDefault="00666294" w:rsidP="007F283E">
      <w:pPr>
        <w:pStyle w:val="aff0"/>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aff0"/>
        <w:numPr>
          <w:ilvl w:val="0"/>
          <w:numId w:val="74"/>
        </w:numPr>
        <w:jc w:val="center"/>
        <w:rPr>
          <w:b/>
          <w:lang w:eastAsia="zh-CN"/>
        </w:rPr>
      </w:pPr>
      <w:bookmarkStart w:id="39"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9"/>
      <w:r w:rsidRPr="0057079D">
        <w:rPr>
          <w:b/>
        </w:rPr>
        <w:t>. An example of inventory procedure</w:t>
      </w:r>
    </w:p>
    <w:p w14:paraId="0590AE1C" w14:textId="77777777" w:rsidR="00666294" w:rsidRPr="0057079D" w:rsidRDefault="00666294" w:rsidP="00666294">
      <w:pPr>
        <w:pStyle w:val="aff0"/>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44"/>
        <w:jc w:val="center"/>
        <w:rPr>
          <w:rFonts w:ascii="Times New Roman" w:eastAsia="Batang" w:hAnsi="Times New Roman" w:cs="Times New Roman"/>
          <w:b w:val="0"/>
          <w:sz w:val="20"/>
          <w:szCs w:val="20"/>
          <w:lang w:val="en-GB" w:eastAsia="ja-JP"/>
        </w:rPr>
      </w:pPr>
      <w:bookmarkStart w:id="40"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40"/>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1"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1"/>
    </w:p>
    <w:p w14:paraId="5508CAB2"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aff0"/>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lastRenderedPageBreak/>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2" w:name="_Ref173780751"/>
      <w:r w:rsidRPr="008478C9">
        <w:rPr>
          <w:u w:val="single"/>
          <w:lang w:eastAsia="zh-CN"/>
        </w:rPr>
        <w:t>Direction 2 – Device performs energy harvesting to avoid the device being unavailable</w:t>
      </w:r>
      <w:bookmarkEnd w:id="42"/>
    </w:p>
    <w:p w14:paraId="0F2B9BF9" w14:textId="77777777" w:rsidR="00666294" w:rsidRPr="000D79A5" w:rsidRDefault="00666294" w:rsidP="007F283E">
      <w:pPr>
        <w:pStyle w:val="aff0"/>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aff0"/>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aff0"/>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aff0"/>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aff0"/>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5" w:name="_Ref174022684"/>
      <w:r w:rsidRPr="00F4348C">
        <w:rPr>
          <w:rFonts w:ascii="Times New Roman" w:eastAsia="Batang" w:hAnsi="Times New Roman" w:cs="Times New Roman"/>
          <w:b w:val="0"/>
          <w:sz w:val="20"/>
          <w:szCs w:val="20"/>
          <w:lang w:val="en-GB" w:eastAsia="zh-CN"/>
        </w:rPr>
        <w:lastRenderedPageBreak/>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5"/>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宋体" w:hAnsi="Times" w:cs="Times"/>
          <w:b w:val="0"/>
          <w:szCs w:val="24"/>
          <w:lang w:val="sv-SE" w:eastAsia="ja-JP"/>
        </w:rPr>
      </w:pPr>
      <w:bookmarkStart w:id="46"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6"/>
    </w:p>
    <w:p w14:paraId="716B01C7" w14:textId="77777777" w:rsidR="00666294" w:rsidRPr="00E859A5" w:rsidRDefault="00666294" w:rsidP="007F283E">
      <w:pPr>
        <w:pStyle w:val="aff0"/>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aff0"/>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0"/>
        <w:ind w:left="420"/>
        <w:rPr>
          <w:rFonts w:eastAsiaTheme="minorEastAsia"/>
          <w:b/>
          <w:bCs/>
          <w:lang w:val="en-US" w:eastAsia="zh-CN"/>
        </w:rPr>
      </w:pPr>
    </w:p>
    <w:p w14:paraId="18155EA4" w14:textId="77777777" w:rsidR="00666294" w:rsidRPr="001E15F6" w:rsidRDefault="00666294" w:rsidP="00666294">
      <w:pPr>
        <w:pStyle w:val="aff0"/>
        <w:ind w:leftChars="10" w:left="21"/>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aff0"/>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0"/>
        <w:snapToGrid w:val="0"/>
        <w:ind w:left="440"/>
      </w:pPr>
      <w:r>
        <w:rPr>
          <w:rFonts w:hint="eastAsia"/>
        </w:rPr>
        <w:object w:dxaOrig="9847" w:dyaOrig="1698" w14:anchorId="08FB14AC">
          <v:shape id="_x0000_i1029" type="#_x0000_t75" style="width:481.5pt;height:83.25pt" o:ole="">
            <v:imagedata r:id="rId94" o:title=""/>
          </v:shape>
          <o:OLEObject Type="Embed" ProgID="Visio.Drawing.15" ShapeID="_x0000_i1029" DrawAspect="Content" ObjectID="_1785588793" r:id="rId95"/>
        </w:object>
      </w:r>
    </w:p>
    <w:p w14:paraId="6B696DE6" w14:textId="77777777" w:rsidR="00666294" w:rsidRPr="00C24C98" w:rsidRDefault="00666294" w:rsidP="00666294">
      <w:pPr>
        <w:pStyle w:val="aff0"/>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aff0"/>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0"/>
        <w:snapToGrid w:val="0"/>
        <w:spacing w:before="120"/>
        <w:ind w:left="440"/>
        <w:rPr>
          <w:lang w:eastAsia="zh-CN"/>
        </w:rPr>
      </w:pPr>
      <w:r>
        <w:rPr>
          <w:rFonts w:hint="eastAsia"/>
        </w:rPr>
        <w:object w:dxaOrig="9472" w:dyaOrig="907" w14:anchorId="2354C395">
          <v:shape id="_x0000_i1030" type="#_x0000_t75" style="width:473.25pt;height:46.5pt" o:ole="">
            <v:imagedata r:id="rId96" o:title=""/>
          </v:shape>
          <o:OLEObject Type="Embed" ProgID="Visio.Drawing.15" ShapeID="_x0000_i1030" DrawAspect="Content" ObjectID="_1785588794" r:id="rId97"/>
        </w:object>
      </w:r>
    </w:p>
    <w:p w14:paraId="096D6F11" w14:textId="77777777" w:rsidR="00666294" w:rsidRPr="00AD2329" w:rsidRDefault="00666294" w:rsidP="00666294">
      <w:pPr>
        <w:pStyle w:val="aff0"/>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0"/>
        <w:snapToGrid w:val="0"/>
        <w:spacing w:before="120"/>
        <w:ind w:left="440"/>
      </w:pPr>
      <w:r>
        <w:rPr>
          <w:rFonts w:hint="eastAsia"/>
        </w:rPr>
        <w:object w:dxaOrig="8249" w:dyaOrig="1348" w14:anchorId="05DFEE58">
          <v:shape id="_x0000_i1031" type="#_x0000_t75" style="width:412.5pt;height:67.5pt" o:ole="">
            <v:imagedata r:id="rId98" o:title=""/>
          </v:shape>
          <o:OLEObject Type="Embed" ProgID="Visio.Drawing.15" ShapeID="_x0000_i1031" DrawAspect="Content" ObjectID="_1785588795" r:id="rId99"/>
        </w:object>
      </w:r>
    </w:p>
    <w:p w14:paraId="3502ECB0" w14:textId="77777777" w:rsidR="00666294" w:rsidRPr="00C24C98" w:rsidRDefault="00666294" w:rsidP="00666294">
      <w:pPr>
        <w:pStyle w:val="aff0"/>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0"/>
        <w:ind w:left="420"/>
        <w:rPr>
          <w:rFonts w:eastAsiaTheme="minorEastAsia"/>
          <w:b/>
          <w:bCs/>
          <w:lang w:val="en-US" w:eastAsia="zh-CN"/>
        </w:rPr>
      </w:pPr>
    </w:p>
    <w:p w14:paraId="240080A4"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0"/>
        <w:tabs>
          <w:tab w:val="left" w:pos="1304"/>
        </w:tabs>
        <w:ind w:left="420"/>
        <w:rPr>
          <w:rFonts w:eastAsiaTheme="minorEastAsia"/>
          <w:b/>
          <w:bCs/>
          <w:lang w:val="en-US" w:eastAsia="zh-CN"/>
        </w:rPr>
      </w:pPr>
    </w:p>
    <w:p w14:paraId="28A57519" w14:textId="77777777" w:rsidR="00666294" w:rsidRPr="00A50780" w:rsidRDefault="00666294" w:rsidP="00666294">
      <w:pPr>
        <w:pStyle w:val="aff0"/>
        <w:tabs>
          <w:tab w:val="left" w:pos="1304"/>
        </w:tabs>
        <w:ind w:leftChars="10" w:left="21"/>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uF),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lastRenderedPageBreak/>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7"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aff0"/>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7"/>
    <w:p w14:paraId="6D9A4F25" w14:textId="77777777" w:rsidR="00666294" w:rsidRDefault="00666294" w:rsidP="00666294">
      <w:pPr>
        <w:pStyle w:val="aff0"/>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0"/>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0"/>
        <w:ind w:left="420"/>
        <w:rPr>
          <w:rFonts w:eastAsiaTheme="minorEastAsia"/>
          <w:b/>
          <w:bCs/>
          <w:lang w:val="en-US" w:eastAsia="zh-CN"/>
        </w:rPr>
      </w:pPr>
    </w:p>
    <w:p w14:paraId="75AB2E4D"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0"/>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aff0"/>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aff0"/>
              <w:adjustRightInd w:val="0"/>
              <w:snapToGrid w:val="0"/>
              <w:spacing w:afterLines="50" w:after="120" w:line="240" w:lineRule="auto"/>
              <w:ind w:left="0"/>
              <w:rPr>
                <w:rFonts w:eastAsia="Microsoft YaHei UI"/>
                <w:lang w:val="en-US" w:eastAsia="zh-CN"/>
              </w:rPr>
            </w:pPr>
            <w:r>
              <w:rPr>
                <w:noProof/>
                <w:lang w:val="en-US" w:eastAsia="zh-CN"/>
              </w:rPr>
              <w:lastRenderedPageBreak/>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aff0"/>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aff0"/>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0"/>
        <w:tabs>
          <w:tab w:val="left" w:pos="1304"/>
        </w:tabs>
        <w:ind w:left="420"/>
        <w:rPr>
          <w:rFonts w:eastAsiaTheme="minorEastAsia"/>
          <w:b/>
          <w:bCs/>
          <w:lang w:val="en-GB" w:eastAsia="zh-CN"/>
        </w:rPr>
      </w:pPr>
    </w:p>
    <w:p w14:paraId="6DA76AAD" w14:textId="77777777" w:rsidR="00666294" w:rsidRDefault="00666294" w:rsidP="00666294">
      <w:pPr>
        <w:pStyle w:val="aff0"/>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0"/>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0"/>
        <w:ind w:left="420"/>
        <w:rPr>
          <w:rFonts w:eastAsiaTheme="minorEastAsia"/>
          <w:b/>
          <w:bCs/>
          <w:lang w:val="en-US" w:eastAsia="zh-CN"/>
        </w:rPr>
      </w:pPr>
    </w:p>
    <w:p w14:paraId="0F74183A" w14:textId="77777777" w:rsidR="00666294" w:rsidRDefault="00666294" w:rsidP="00666294">
      <w:pPr>
        <w:pStyle w:val="aff0"/>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aff0"/>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aff0"/>
        <w:ind w:left="420"/>
        <w:rPr>
          <w:rFonts w:eastAsiaTheme="minorEastAsia"/>
          <w:b/>
          <w:bCs/>
          <w:lang w:val="en-GB" w:eastAsia="zh-CN"/>
        </w:rPr>
      </w:pPr>
    </w:p>
    <w:p w14:paraId="1781EACF"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lastRenderedPageBreak/>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aff0"/>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aff0"/>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7F283E">
      <w:pPr>
        <w:pStyle w:val="aff0"/>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aperiodically/on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lastRenderedPageBreak/>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lastRenderedPageBreak/>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0"/>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7F283E">
      <w:pPr>
        <w:pStyle w:val="aff0"/>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0"/>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0"/>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0"/>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8" w:name="OLE_LINK2"/>
      <w:r>
        <w:rPr>
          <w:lang w:val="en-US" w:eastAsia="zh-CN"/>
        </w:rPr>
        <w:t>(ON state)</w:t>
      </w:r>
      <w:bookmarkEnd w:id="48"/>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lastRenderedPageBreak/>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32" type="#_x0000_t75" style="width:400.5pt;height:160.5pt" o:ole="">
            <v:imagedata r:id="rId112" o:title=""/>
            <o:lock v:ext="edit" aspectratio="f"/>
          </v:shape>
          <o:OLEObject Type="Embed" ProgID="Visio.Drawing.11" ShapeID="_x0000_i1032" DrawAspect="Content" ObjectID="_1785588796"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aff0"/>
        <w:ind w:left="420"/>
        <w:rPr>
          <w:rFonts w:eastAsiaTheme="minorEastAsia"/>
          <w:b/>
          <w:bCs/>
          <w:lang w:val="en-US" w:eastAsia="zh-CN"/>
        </w:rPr>
      </w:pPr>
    </w:p>
    <w:p w14:paraId="16B704B9"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0"/>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0"/>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62.5 ms</w:t>
            </w:r>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10 uF</w:t>
            </w:r>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r>
              <w:rPr>
                <w:rFonts w:eastAsia="宋体"/>
                <w:lang w:val="en-US" w:eastAsia="zh-CN"/>
              </w:rPr>
              <w:t>uW)</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lastRenderedPageBreak/>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r>
              <w:rPr>
                <w:lang w:eastAsia="ja-JP"/>
              </w:rPr>
              <w:t>uW</w:t>
            </w:r>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0.2 uW</w:t>
            </w:r>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2 uJ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0"/>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0"/>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0"/>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5AA5289F">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sidRPr="00EC5FAD">
        <w:rPr>
          <w:color w:val="000000" w:themeColor="text1"/>
          <w:vertAlign w:val="subscript"/>
        </w:rPr>
        <w:t>trigger_min</w:t>
      </w:r>
      <w:r w:rsidRPr="001B1946">
        <w:rPr>
          <w:color w:val="000000" w:themeColor="text1"/>
        </w:rPr>
        <w:t xml:space="preserve"> </w:t>
      </w:r>
      <w:r>
        <w:rPr>
          <w:color w:val="000000" w:themeColor="text1"/>
        </w:rPr>
        <w:t>the minimum time between any two trigger messages. Similarly, there is a maximum time between two consecutive trigger messages of an inventory process, denoted by T</w:t>
      </w:r>
      <w:r w:rsidRPr="00EC5FAD">
        <w:rPr>
          <w:color w:val="000000" w:themeColor="text1"/>
          <w:vertAlign w:val="subscript"/>
        </w:rPr>
        <w:t>trigger_</w:t>
      </w:r>
      <w:r>
        <w:rPr>
          <w:color w:val="000000" w:themeColor="text1"/>
          <w:vertAlign w:val="subscript"/>
        </w:rPr>
        <w:t>max</w:t>
      </w:r>
      <w:r>
        <w:rPr>
          <w:color w:val="000000" w:themeColor="text1"/>
        </w:rPr>
        <w:t>, assuming that the round goes successful.</w:t>
      </w:r>
    </w:p>
    <w:p w14:paraId="006D2C5D" w14:textId="77777777" w:rsidR="00666294" w:rsidRPr="00EA0693" w:rsidRDefault="00666294" w:rsidP="00666294">
      <w:pPr>
        <w:pStyle w:val="aff0"/>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0"/>
        <w:ind w:left="420"/>
        <w:rPr>
          <w:rFonts w:eastAsiaTheme="minorEastAsia"/>
          <w:b/>
          <w:bCs/>
          <w:lang w:val="en-US" w:eastAsia="zh-CN"/>
        </w:rPr>
      </w:pPr>
    </w:p>
    <w:p w14:paraId="2CE16B3A"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aff0"/>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9"/>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aff0"/>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aff0"/>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aff0"/>
              <w:numPr>
                <w:ilvl w:val="0"/>
                <w:numId w:val="82"/>
              </w:numPr>
              <w:spacing w:after="0" w:line="240" w:lineRule="auto"/>
              <w:ind w:left="360"/>
              <w:contextualSpacing w:val="0"/>
            </w:pPr>
            <w:r>
              <w:t>In the SLEEP state:</w:t>
            </w:r>
          </w:p>
          <w:p w14:paraId="7E972518" w14:textId="77777777" w:rsidR="00666294" w:rsidRDefault="00666294" w:rsidP="007F283E">
            <w:pPr>
              <w:pStyle w:val="aff0"/>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aff0"/>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aff0"/>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aff0"/>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aff0"/>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aff0"/>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aff0"/>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lastRenderedPageBreak/>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0"/>
        <w:ind w:left="420"/>
        <w:rPr>
          <w:rFonts w:eastAsiaTheme="minorEastAsia"/>
          <w:b/>
          <w:bCs/>
          <w:lang w:val="en-US" w:eastAsia="zh-CN"/>
        </w:rPr>
      </w:pPr>
    </w:p>
    <w:p w14:paraId="35A752F7" w14:textId="77777777" w:rsidR="00666294" w:rsidRPr="00732DC4" w:rsidRDefault="00666294" w:rsidP="00666294">
      <w:pPr>
        <w:pStyle w:val="aff0"/>
        <w:ind w:left="420"/>
        <w:rPr>
          <w:rFonts w:eastAsiaTheme="minorEastAsia"/>
          <w:b/>
          <w:bCs/>
          <w:lang w:val="en-US" w:eastAsia="zh-CN"/>
        </w:rPr>
      </w:pPr>
    </w:p>
    <w:p w14:paraId="6F269EF3" w14:textId="77777777" w:rsidR="00666294" w:rsidRDefault="00666294" w:rsidP="007F283E">
      <w:pPr>
        <w:pStyle w:val="aff0"/>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487F6727">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lastRenderedPageBreak/>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aff0"/>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aff0"/>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aff0"/>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lastRenderedPageBreak/>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0"/>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0"/>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0"/>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9"/>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9" w:name="_Hlk159428360"/>
            <w:r>
              <w:t>1 µW peak power consumption</w:t>
            </w:r>
            <w:bookmarkEnd w:id="49"/>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50" w:name="_Hlk159435101"/>
            <w:r>
              <w:rPr>
                <w:rFonts w:hint="eastAsia"/>
              </w:rPr>
              <w:t>The device</w:t>
            </w:r>
            <w:r>
              <w:t>’</w:t>
            </w:r>
            <w:r>
              <w:rPr>
                <w:rFonts w:hint="eastAsia"/>
              </w:rPr>
              <w:t>s UL transmission may be generated internally by the device, or be backs11</w:t>
            </w:r>
            <w:r>
              <w:t>ered on a carrier wave provided externally.</w:t>
            </w:r>
          </w:p>
          <w:bookmarkEnd w:id="50"/>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1" w:name="_Hlk155594205"/>
            <w:r>
              <w:t>Maximum distance of 10-50 m with device indoors</w:t>
            </w:r>
            <w:bookmarkEnd w:id="51"/>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 xml:space="preserve">Deployment Scenarios with the following characteristics, referenced to the tables in Clause 4.2.2 of TR </w:t>
            </w:r>
            <w:r>
              <w:lastRenderedPageBreak/>
              <w:t>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r>
              <w:t>Basestation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r>
              <w:t>Basestation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2" w:name="_Hlk157581612"/>
            <w:r>
              <w:t>DO-DTT, DT,</w:t>
            </w:r>
            <w:bookmarkEnd w:id="52"/>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r>
              <w:lastRenderedPageBreak/>
              <w:t xml:space="preserve">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0FE56" w14:textId="77777777" w:rsidR="000E1844" w:rsidRDefault="000E1844">
      <w:pPr>
        <w:spacing w:line="240" w:lineRule="auto"/>
      </w:pPr>
      <w:r>
        <w:separator/>
      </w:r>
    </w:p>
  </w:endnote>
  <w:endnote w:type="continuationSeparator" w:id="0">
    <w:p w14:paraId="50B6F129" w14:textId="77777777" w:rsidR="000E1844" w:rsidRDefault="000E1844">
      <w:pPr>
        <w:spacing w:line="240" w:lineRule="auto"/>
      </w:pPr>
      <w:r>
        <w:continuationSeparator/>
      </w:r>
    </w:p>
  </w:endnote>
  <w:endnote w:type="continuationNotice" w:id="1">
    <w:p w14:paraId="0458BA2F" w14:textId="77777777" w:rsidR="000E1844" w:rsidRDefault="000E18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Yu Gothic UI"/>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C3" w14:textId="3114910E" w:rsidR="004A5D58" w:rsidRDefault="004A5D58">
    <w:pPr>
      <w:pStyle w:val="af"/>
    </w:pPr>
    <w:r>
      <w:rPr>
        <w:noProof/>
        <w:lang w:val="en-US" w:eastAsia="zh-CN"/>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A5D58" w:rsidRPr="00482325" w:rsidRDefault="004A5D58"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C4" w14:textId="6127E949" w:rsidR="004A5D58" w:rsidRDefault="004A5D58">
    <w:pPr>
      <w:pStyle w:val="af"/>
    </w:pPr>
    <w:sdt>
      <w:sdtPr>
        <w:id w:val="-1696229097"/>
      </w:sdtPr>
      <w:sdtContent>
        <w:r>
          <w:fldChar w:fldCharType="begin"/>
        </w:r>
        <w:r>
          <w:instrText>PAGE   \* MERGEFORMAT</w:instrText>
        </w:r>
        <w:r>
          <w:fldChar w:fldCharType="separate"/>
        </w:r>
        <w:r w:rsidR="006227F5" w:rsidRPr="006227F5">
          <w:rPr>
            <w:noProof/>
            <w:lang w:val="zh-CN" w:eastAsia="zh-CN"/>
          </w:rPr>
          <w:t>60</w:t>
        </w:r>
        <w:r>
          <w:fldChar w:fldCharType="end"/>
        </w:r>
      </w:sdtContent>
    </w:sdt>
  </w:p>
  <w:p w14:paraId="1EF9FEC5" w14:textId="77777777" w:rsidR="004A5D58" w:rsidRPr="00FD0A14" w:rsidRDefault="004A5D58" w:rsidP="00FD0A14">
    <w:pPr>
      <w:pStyle w:val="af"/>
      <w:jc w:val="both"/>
      <w:rPr>
        <w:rFonts w:eastAsia="Yu Mincho"/>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9FEC6" w14:textId="54516202" w:rsidR="004A5D58" w:rsidRDefault="004A5D58">
    <w:pPr>
      <w:pStyle w:val="af"/>
    </w:pPr>
    <w:r>
      <w:rPr>
        <w:noProof/>
        <w:lang w:val="en-US" w:eastAsia="zh-CN"/>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A5D58" w:rsidRPr="00482325" w:rsidRDefault="004A5D58"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46798" w14:textId="77777777" w:rsidR="000E1844" w:rsidRDefault="000E1844">
      <w:pPr>
        <w:spacing w:after="0"/>
      </w:pPr>
      <w:r>
        <w:separator/>
      </w:r>
    </w:p>
  </w:footnote>
  <w:footnote w:type="continuationSeparator" w:id="0">
    <w:p w14:paraId="2FA10A8D" w14:textId="77777777" w:rsidR="000E1844" w:rsidRDefault="000E1844">
      <w:pPr>
        <w:spacing w:after="0"/>
      </w:pPr>
      <w:r>
        <w:continuationSeparator/>
      </w:r>
    </w:p>
  </w:footnote>
  <w:footnote w:type="continuationNotice" w:id="1">
    <w:p w14:paraId="41905F94" w14:textId="77777777" w:rsidR="000E1844" w:rsidRDefault="000E1844">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2"/>
  </w:num>
  <w:num w:numId="4">
    <w:abstractNumId w:val="1"/>
  </w:num>
  <w:num w:numId="5">
    <w:abstractNumId w:val="56"/>
  </w:num>
  <w:num w:numId="6">
    <w:abstractNumId w:val="74"/>
    <w:lvlOverride w:ilvl="0">
      <w:startOverride w:val="1"/>
    </w:lvlOverride>
  </w:num>
  <w:num w:numId="7">
    <w:abstractNumId w:val="75"/>
  </w:num>
  <w:num w:numId="8">
    <w:abstractNumId w:val="105"/>
  </w:num>
  <w:num w:numId="9">
    <w:abstractNumId w:val="82"/>
  </w:num>
  <w:num w:numId="10">
    <w:abstractNumId w:val="0"/>
  </w:num>
  <w:num w:numId="11">
    <w:abstractNumId w:val="108"/>
  </w:num>
  <w:num w:numId="12">
    <w:abstractNumId w:val="26"/>
  </w:num>
  <w:num w:numId="13">
    <w:abstractNumId w:val="28"/>
  </w:num>
  <w:num w:numId="14">
    <w:abstractNumId w:val="123"/>
  </w:num>
  <w:num w:numId="15">
    <w:abstractNumId w:val="89"/>
  </w:num>
  <w:num w:numId="16">
    <w:abstractNumId w:val="41"/>
  </w:num>
  <w:num w:numId="17">
    <w:abstractNumId w:val="118"/>
  </w:num>
  <w:num w:numId="18">
    <w:abstractNumId w:val="76"/>
  </w:num>
  <w:num w:numId="19">
    <w:abstractNumId w:val="20"/>
  </w:num>
  <w:num w:numId="20">
    <w:abstractNumId w:val="119"/>
  </w:num>
  <w:num w:numId="21">
    <w:abstractNumId w:val="98"/>
  </w:num>
  <w:num w:numId="22">
    <w:abstractNumId w:val="68"/>
  </w:num>
  <w:num w:numId="23">
    <w:abstractNumId w:val="45"/>
  </w:num>
  <w:num w:numId="24">
    <w:abstractNumId w:val="64"/>
  </w:num>
  <w:num w:numId="25">
    <w:abstractNumId w:val="61"/>
  </w:num>
  <w:num w:numId="26">
    <w:abstractNumId w:val="120"/>
  </w:num>
  <w:num w:numId="27">
    <w:abstractNumId w:val="139"/>
  </w:num>
  <w:num w:numId="28">
    <w:abstractNumId w:val="47"/>
  </w:num>
  <w:num w:numId="29">
    <w:abstractNumId w:val="132"/>
  </w:num>
  <w:num w:numId="30">
    <w:abstractNumId w:val="125"/>
  </w:num>
  <w:num w:numId="31">
    <w:abstractNumId w:val="30"/>
  </w:num>
  <w:num w:numId="32">
    <w:abstractNumId w:val="73"/>
  </w:num>
  <w:num w:numId="33">
    <w:abstractNumId w:val="97"/>
  </w:num>
  <w:num w:numId="34">
    <w:abstractNumId w:val="53"/>
  </w:num>
  <w:num w:numId="35">
    <w:abstractNumId w:val="65"/>
  </w:num>
  <w:num w:numId="36">
    <w:abstractNumId w:val="104"/>
  </w:num>
  <w:num w:numId="37">
    <w:abstractNumId w:val="25"/>
  </w:num>
  <w:num w:numId="38">
    <w:abstractNumId w:val="84"/>
  </w:num>
  <w:num w:numId="39">
    <w:abstractNumId w:val="70"/>
  </w:num>
  <w:num w:numId="40">
    <w:abstractNumId w:val="106"/>
  </w:num>
  <w:num w:numId="41">
    <w:abstractNumId w:val="67"/>
  </w:num>
  <w:num w:numId="42">
    <w:abstractNumId w:val="95"/>
  </w:num>
  <w:num w:numId="43">
    <w:abstractNumId w:val="99"/>
  </w:num>
  <w:num w:numId="44">
    <w:abstractNumId w:val="110"/>
  </w:num>
  <w:num w:numId="45">
    <w:abstractNumId w:val="102"/>
  </w:num>
  <w:num w:numId="46">
    <w:abstractNumId w:val="94"/>
  </w:num>
  <w:num w:numId="47">
    <w:abstractNumId w:val="141"/>
  </w:num>
  <w:num w:numId="48">
    <w:abstractNumId w:val="14"/>
  </w:num>
  <w:num w:numId="49">
    <w:abstractNumId w:val="91"/>
  </w:num>
  <w:num w:numId="50">
    <w:abstractNumId w:val="4"/>
  </w:num>
  <w:num w:numId="51">
    <w:abstractNumId w:val="85"/>
  </w:num>
  <w:num w:numId="52">
    <w:abstractNumId w:val="133"/>
  </w:num>
  <w:num w:numId="53">
    <w:abstractNumId w:val="3"/>
  </w:num>
  <w:num w:numId="54">
    <w:abstractNumId w:val="8"/>
  </w:num>
  <w:num w:numId="55">
    <w:abstractNumId w:val="51"/>
  </w:num>
  <w:num w:numId="56">
    <w:abstractNumId w:val="29"/>
  </w:num>
  <w:num w:numId="57">
    <w:abstractNumId w:val="66"/>
  </w:num>
  <w:num w:numId="58">
    <w:abstractNumId w:val="13"/>
  </w:num>
  <w:num w:numId="59">
    <w:abstractNumId w:val="17"/>
  </w:num>
  <w:num w:numId="60">
    <w:abstractNumId w:val="72"/>
  </w:num>
  <w:num w:numId="61">
    <w:abstractNumId w:val="57"/>
  </w:num>
  <w:num w:numId="62">
    <w:abstractNumId w:val="16"/>
  </w:num>
  <w:num w:numId="63">
    <w:abstractNumId w:val="18"/>
  </w:num>
  <w:num w:numId="64">
    <w:abstractNumId w:val="96"/>
  </w:num>
  <w:num w:numId="65">
    <w:abstractNumId w:val="46"/>
  </w:num>
  <w:num w:numId="66">
    <w:abstractNumId w:val="121"/>
  </w:num>
  <w:num w:numId="67">
    <w:abstractNumId w:val="52"/>
  </w:num>
  <w:num w:numId="68">
    <w:abstractNumId w:val="31"/>
  </w:num>
  <w:num w:numId="69">
    <w:abstractNumId w:val="32"/>
  </w:num>
  <w:num w:numId="70">
    <w:abstractNumId w:val="122"/>
  </w:num>
  <w:num w:numId="71">
    <w:abstractNumId w:val="37"/>
  </w:num>
  <w:num w:numId="72">
    <w:abstractNumId w:val="7"/>
    <w:lvlOverride w:ilvl="0">
      <w:startOverride w:val="2"/>
    </w:lvlOverride>
    <w:lvlOverride w:ilvl="1">
      <w:startOverride w:val="2"/>
    </w:lvlOverride>
  </w:num>
  <w:num w:numId="73">
    <w:abstractNumId w:val="137"/>
  </w:num>
  <w:num w:numId="74">
    <w:abstractNumId w:val="55"/>
  </w:num>
  <w:num w:numId="75">
    <w:abstractNumId w:val="109"/>
  </w:num>
  <w:num w:numId="76">
    <w:abstractNumId w:val="23"/>
  </w:num>
  <w:num w:numId="77">
    <w:abstractNumId w:val="100"/>
  </w:num>
  <w:num w:numId="78">
    <w:abstractNumId w:val="101"/>
  </w:num>
  <w:num w:numId="79">
    <w:abstractNumId w:val="12"/>
  </w:num>
  <w:num w:numId="80">
    <w:abstractNumId w:val="78"/>
  </w:num>
  <w:num w:numId="81">
    <w:abstractNumId w:val="24"/>
  </w:num>
  <w:num w:numId="82">
    <w:abstractNumId w:val="71"/>
  </w:num>
  <w:num w:numId="83">
    <w:abstractNumId w:val="143"/>
  </w:num>
  <w:num w:numId="84">
    <w:abstractNumId w:val="60"/>
  </w:num>
  <w:num w:numId="85">
    <w:abstractNumId w:val="48"/>
  </w:num>
  <w:num w:numId="86">
    <w:abstractNumId w:val="131"/>
  </w:num>
  <w:num w:numId="87">
    <w:abstractNumId w:val="86"/>
  </w:num>
  <w:num w:numId="88">
    <w:abstractNumId w:val="22"/>
  </w:num>
  <w:num w:numId="89">
    <w:abstractNumId w:val="38"/>
  </w:num>
  <w:num w:numId="90">
    <w:abstractNumId w:val="9"/>
  </w:num>
  <w:num w:numId="91">
    <w:abstractNumId w:val="128"/>
  </w:num>
  <w:num w:numId="92">
    <w:abstractNumId w:val="126"/>
  </w:num>
  <w:num w:numId="93">
    <w:abstractNumId w:val="88"/>
  </w:num>
  <w:num w:numId="94">
    <w:abstractNumId w:val="92"/>
  </w:num>
  <w:num w:numId="95">
    <w:abstractNumId w:val="107"/>
  </w:num>
  <w:num w:numId="96">
    <w:abstractNumId w:val="142"/>
  </w:num>
  <w:num w:numId="97">
    <w:abstractNumId w:val="40"/>
  </w:num>
  <w:num w:numId="98">
    <w:abstractNumId w:val="79"/>
  </w:num>
  <w:num w:numId="99">
    <w:abstractNumId w:val="34"/>
  </w:num>
  <w:num w:numId="100">
    <w:abstractNumId w:val="127"/>
  </w:num>
  <w:num w:numId="101">
    <w:abstractNumId w:val="114"/>
  </w:num>
  <w:num w:numId="102">
    <w:abstractNumId w:val="63"/>
  </w:num>
  <w:num w:numId="103">
    <w:abstractNumId w:val="115"/>
  </w:num>
  <w:num w:numId="104">
    <w:abstractNumId w:val="10"/>
  </w:num>
  <w:num w:numId="105">
    <w:abstractNumId w:val="43"/>
  </w:num>
  <w:num w:numId="106">
    <w:abstractNumId w:val="135"/>
  </w:num>
  <w:num w:numId="107">
    <w:abstractNumId w:val="136"/>
  </w:num>
  <w:num w:numId="108">
    <w:abstractNumId w:val="50"/>
  </w:num>
  <w:num w:numId="109">
    <w:abstractNumId w:val="130"/>
  </w:num>
  <w:num w:numId="110">
    <w:abstractNumId w:val="33"/>
  </w:num>
  <w:num w:numId="111">
    <w:abstractNumId w:val="140"/>
  </w:num>
  <w:num w:numId="112">
    <w:abstractNumId w:val="5"/>
  </w:num>
  <w:num w:numId="113">
    <w:abstractNumId w:val="54"/>
  </w:num>
  <w:num w:numId="114">
    <w:abstractNumId w:val="103"/>
  </w:num>
  <w:num w:numId="115">
    <w:abstractNumId w:val="77"/>
  </w:num>
  <w:num w:numId="116">
    <w:abstractNumId w:val="49"/>
  </w:num>
  <w:num w:numId="117">
    <w:abstractNumId w:val="124"/>
  </w:num>
  <w:num w:numId="118">
    <w:abstractNumId w:val="59"/>
  </w:num>
  <w:num w:numId="119">
    <w:abstractNumId w:val="113"/>
  </w:num>
  <w:num w:numId="120">
    <w:abstractNumId w:val="93"/>
  </w:num>
  <w:num w:numId="121">
    <w:abstractNumId w:val="27"/>
  </w:num>
  <w:num w:numId="122">
    <w:abstractNumId w:val="6"/>
  </w:num>
  <w:num w:numId="123">
    <w:abstractNumId w:val="83"/>
  </w:num>
  <w:num w:numId="124">
    <w:abstractNumId w:val="134"/>
  </w:num>
  <w:num w:numId="125">
    <w:abstractNumId w:val="35"/>
  </w:num>
  <w:num w:numId="126">
    <w:abstractNumId w:val="112"/>
  </w:num>
  <w:num w:numId="127">
    <w:abstractNumId w:val="69"/>
  </w:num>
  <w:num w:numId="128">
    <w:abstractNumId w:val="21"/>
  </w:num>
  <w:num w:numId="129">
    <w:abstractNumId w:val="44"/>
  </w:num>
  <w:num w:numId="130">
    <w:abstractNumId w:val="15"/>
  </w:num>
  <w:num w:numId="131">
    <w:abstractNumId w:val="80"/>
  </w:num>
  <w:num w:numId="132">
    <w:abstractNumId w:val="42"/>
  </w:num>
  <w:num w:numId="133">
    <w:abstractNumId w:val="39"/>
  </w:num>
  <w:num w:numId="134">
    <w:abstractNumId w:val="81"/>
  </w:num>
  <w:num w:numId="135">
    <w:abstractNumId w:val="19"/>
  </w:num>
  <w:num w:numId="136">
    <w:abstractNumId w:val="111"/>
  </w:num>
  <w:num w:numId="137">
    <w:abstractNumId w:val="116"/>
  </w:num>
  <w:num w:numId="138">
    <w:abstractNumId w:val="129"/>
  </w:num>
  <w:num w:numId="139">
    <w:abstractNumId w:val="11"/>
  </w:num>
  <w:num w:numId="140">
    <w:abstractNumId w:val="138"/>
  </w:num>
  <w:num w:numId="141">
    <w:abstractNumId w:val="87"/>
  </w:num>
  <w:num w:numId="142">
    <w:abstractNumId w:val="62"/>
  </w:num>
  <w:num w:numId="143">
    <w:abstractNumId w:val="90"/>
  </w:num>
  <w:num w:numId="144">
    <w:abstractNumId w:val="117"/>
  </w:num>
  <w:num w:numId="145">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44"/>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8"/>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7F5"/>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11">
    <w:name w:val="列出段落 字符1"/>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Bullet list 字符"/>
    <w:link w:val="aff0"/>
    <w:uiPriority w:val="99"/>
    <w:qFormat/>
    <w:locked/>
    <w:rPr>
      <w:rFonts w:ascii="Times" w:eastAsia="宋体" w:hAnsi="Times" w:cs="Times"/>
      <w:sz w:val="22"/>
      <w:szCs w:val="24"/>
      <w:lang w:eastAsia="ja-JP"/>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
    <w:basedOn w:val="a0"/>
    <w:link w:val="11"/>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2">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3">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1">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4">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qFormat/>
    <w:rPr>
      <w:color w:val="605E5C"/>
      <w:shd w:val="clear" w:color="auto" w:fill="E1DFDD"/>
    </w:rPr>
  </w:style>
  <w:style w:type="character" w:customStyle="1" w:styleId="61">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2">
    <w:name w:val="未解決のメンション6"/>
    <w:basedOn w:val="a1"/>
    <w:uiPriority w:val="99"/>
    <w:semiHidden/>
    <w:unhideWhenUsed/>
    <w:qFormat/>
    <w:rPr>
      <w:color w:val="605E5C"/>
      <w:shd w:val="clear" w:color="auto" w:fill="E1DFDD"/>
    </w:rPr>
  </w:style>
  <w:style w:type="paragraph" w:customStyle="1" w:styleId="15">
    <w:name w:val="수정1"/>
    <w:hidden/>
    <w:uiPriority w:val="99"/>
    <w:semiHidden/>
    <w:qFormat/>
    <w:pPr>
      <w:spacing w:after="160" w:line="259" w:lineRule="auto"/>
      <w:jc w:val="both"/>
    </w:pPr>
    <w:rPr>
      <w:lang w:val="en-GB" w:eastAsia="en-US"/>
    </w:rPr>
  </w:style>
  <w:style w:type="paragraph" w:customStyle="1" w:styleId="16">
    <w:name w:val="修订1"/>
    <w:hidden/>
    <w:uiPriority w:val="99"/>
    <w:semiHidden/>
    <w:qFormat/>
    <w:pPr>
      <w:spacing w:after="160" w:line="259" w:lineRule="auto"/>
      <w:jc w:val="both"/>
    </w:pPr>
    <w:rPr>
      <w:lang w:val="en-GB" w:eastAsia="en-US"/>
    </w:rPr>
  </w:style>
  <w:style w:type="character" w:customStyle="1" w:styleId="71">
    <w:name w:val="未解決のメンション7"/>
    <w:basedOn w:val="a1"/>
    <w:uiPriority w:val="99"/>
    <w:semiHidden/>
    <w:unhideWhenUsed/>
    <w:qFormat/>
    <w:rPr>
      <w:color w:val="605E5C"/>
      <w:shd w:val="clear" w:color="auto" w:fill="E1DFDD"/>
    </w:rPr>
  </w:style>
  <w:style w:type="character" w:customStyle="1" w:styleId="72">
    <w:name w:val="未处理的提及7"/>
    <w:basedOn w:val="a1"/>
    <w:uiPriority w:val="99"/>
    <w:semiHidden/>
    <w:unhideWhenUsed/>
    <w:qFormat/>
    <w:rPr>
      <w:color w:val="605E5C"/>
      <w:shd w:val="clear" w:color="auto" w:fill="E1DFDD"/>
    </w:rPr>
  </w:style>
  <w:style w:type="character" w:customStyle="1" w:styleId="82">
    <w:name w:val="未解決のメンション8"/>
    <w:basedOn w:val="a1"/>
    <w:uiPriority w:val="99"/>
    <w:semiHidden/>
    <w:unhideWhenUsed/>
    <w:qFormat/>
    <w:rPr>
      <w:color w:val="605E5C"/>
      <w:shd w:val="clear" w:color="auto" w:fill="E1DFDD"/>
    </w:rPr>
  </w:style>
  <w:style w:type="paragraph" w:customStyle="1" w:styleId="24">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1">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3">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2">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7">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8">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5">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5">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9"/>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宋体"/>
      <w:lang w:eastAsia="ja-JP"/>
    </w:rPr>
  </w:style>
  <w:style w:type="paragraph" w:styleId="aff2">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__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__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Microsoft_Visio_2003-2010___.vsd"/><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fontTable" Target="fontTable.xml"/><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__.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__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__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__2.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tmp"/><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__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F2FBAE8F-DF09-432A-B2AF-217648E48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32176</Words>
  <Characters>183407</Characters>
  <Application>Microsoft Office Word</Application>
  <DocSecurity>0</DocSecurity>
  <Lines>1528</Lines>
  <Paragraphs>430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Panasonic Corporation</Company>
  <LinksUpToDate>false</LinksUpToDate>
  <CharactersWithSpaces>215153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HP</cp:lastModifiedBy>
  <cp:revision>2</cp:revision>
  <dcterms:created xsi:type="dcterms:W3CDTF">2024-08-19T08:06:00Z</dcterms:created>
  <dcterms:modified xsi:type="dcterms:W3CDTF">2024-08-19T08:06:00Z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