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w:t>
      </w:r>
      <w:r w:rsidRPr="00907511">
        <w:rPr>
          <w:b/>
          <w:color w:val="3333FF"/>
          <w:lang w:val="en-GB"/>
        </w:rPr>
        <w:t>t</w:t>
      </w:r>
      <w:r w:rsidRPr="00907511">
        <w:rPr>
          <w:b/>
          <w:color w:val="3333FF"/>
          <w:lang w:val="en-GB"/>
        </w:rPr>
        <w: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Rel-19 Type-I SP and Type-II codebook refinements (e</w:t>
            </w:r>
            <w:r>
              <w:rPr>
                <w:rFonts w:ascii="Times" w:eastAsia="Batang" w:hAnsi="Times"/>
                <w:iCs/>
                <w:sz w:val="20"/>
                <w:szCs w:val="20"/>
                <w:lang w:val="en-GB"/>
              </w:rPr>
              <w:t>x</w:t>
            </w:r>
            <w:r>
              <w:rPr>
                <w:rFonts w:ascii="Times" w:eastAsia="Batang" w:hAnsi="Times"/>
                <w:iCs/>
                <w:sz w:val="20"/>
                <w:szCs w:val="20"/>
                <w:lang w:val="en-GB"/>
              </w:rPr>
              <w:t xml:space="preserve">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w:t>
            </w:r>
            <w:r w:rsidRPr="00D555A2">
              <w:rPr>
                <w:rFonts w:eastAsiaTheme="minorEastAsia"/>
                <w:iCs/>
                <w:sz w:val="18"/>
                <w:szCs w:val="18"/>
                <w:lang w:val="en-GB"/>
              </w:rPr>
              <w:t>m</w:t>
            </w:r>
            <w:r w:rsidRPr="00D555A2">
              <w:rPr>
                <w:rFonts w:eastAsiaTheme="minorEastAsia"/>
                <w:iCs/>
                <w:sz w:val="18"/>
                <w:szCs w:val="18"/>
                <w:lang w:val="en-GB"/>
              </w:rPr>
              <w:t xml:space="preserve">sung, vivo, Google, CATT, Qualcomm, NTT DOCOMO, </w:t>
            </w:r>
            <w:proofErr w:type="spellStart"/>
            <w:r w:rsidRPr="00D555A2">
              <w:rPr>
                <w:rFonts w:eastAsiaTheme="minorEastAsia"/>
                <w:iCs/>
                <w:sz w:val="18"/>
                <w:szCs w:val="18"/>
                <w:lang w:val="en-GB"/>
              </w:rPr>
              <w:t>Xiaomi</w:t>
            </w:r>
            <w:proofErr w:type="spellEnd"/>
            <w:r w:rsidRPr="00D555A2">
              <w:rPr>
                <w:rFonts w:eastAsiaTheme="minorEastAsia"/>
                <w:iCs/>
                <w:sz w:val="18"/>
                <w:szCs w:val="18"/>
                <w:lang w:val="en-GB"/>
              </w:rPr>
              <w:t>,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OPPO, MediaTek, NEC, New </w:t>
            </w:r>
            <w:r w:rsidRPr="00D555A2">
              <w:rPr>
                <w:rFonts w:eastAsiaTheme="minorEastAsia"/>
                <w:iCs/>
                <w:sz w:val="18"/>
                <w:szCs w:val="18"/>
                <w:lang w:val="en-GB"/>
              </w:rPr>
              <w:lastRenderedPageBreak/>
              <w:t xml:space="preserve">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xml:space="preserve">,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proofErr w:type="spellStart"/>
            <w:r w:rsidR="005D6C8D">
              <w:rPr>
                <w:rFonts w:eastAsia="Batang"/>
                <w:iCs/>
                <w:color w:val="3333FF"/>
                <w:sz w:val="20"/>
                <w:szCs w:val="20"/>
                <w:lang w:val="en-GB"/>
              </w:rPr>
              <w:t>Xiaomi</w:t>
            </w:r>
            <w:proofErr w:type="spellEnd"/>
            <w:r w:rsidR="005D6C8D">
              <w:rPr>
                <w:rFonts w:eastAsia="Batang"/>
                <w:iCs/>
                <w:color w:val="3333FF"/>
                <w:sz w:val="20"/>
                <w:szCs w:val="20"/>
                <w:lang w:val="en-GB"/>
              </w:rPr>
              <w:t xml:space="preserve">,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proofErr w:type="spellStart"/>
            <w:r w:rsidR="00050B8F" w:rsidRPr="00050B8F">
              <w:rPr>
                <w:rFonts w:eastAsia="Batang"/>
                <w:iCs/>
                <w:color w:val="3333FF"/>
                <w:sz w:val="20"/>
                <w:szCs w:val="20"/>
              </w:rPr>
              <w:t>Fraunhofer</w:t>
            </w:r>
            <w:proofErr w:type="spellEnd"/>
            <w:r w:rsidR="00050B8F" w:rsidRPr="00050B8F">
              <w:rPr>
                <w:rFonts w:eastAsia="Batang"/>
                <w:iCs/>
                <w:color w:val="3333FF"/>
                <w:sz w:val="20"/>
                <w:szCs w:val="20"/>
              </w:rPr>
              <w:t xml:space="preserve">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w:t>
            </w:r>
            <w:r>
              <w:rPr>
                <w:rFonts w:eastAsia="Batang"/>
                <w:color w:val="3333FF"/>
                <w:sz w:val="18"/>
                <w:szCs w:val="20"/>
                <w:lang w:val="en-GB"/>
              </w:rPr>
              <w:t>g</w:t>
            </w:r>
            <w:r>
              <w:rPr>
                <w:rFonts w:eastAsia="Batang"/>
                <w:color w:val="3333FF"/>
                <w:sz w:val="18"/>
                <w:szCs w:val="20"/>
                <w:lang w:val="en-GB"/>
              </w:rPr>
              <w:t>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w:t>
            </w:r>
            <w:r>
              <w:rPr>
                <w:rFonts w:ascii="Times" w:eastAsia="Batang" w:hAnsi="Times"/>
                <w:sz w:val="16"/>
                <w:highlight w:val="yellow"/>
                <w:lang w:val="en-GB" w:eastAsia="zh-TW"/>
              </w:rPr>
              <w:t>r</w:t>
            </w:r>
            <w:r>
              <w:rPr>
                <w:rFonts w:ascii="Times" w:eastAsia="Batang" w:hAnsi="Times"/>
                <w:sz w:val="16"/>
                <w:highlight w:val="yellow"/>
                <w:lang w:val="en-GB" w:eastAsia="zh-TW"/>
              </w:rPr>
              <w:t>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w:t>
            </w:r>
            <w:r>
              <w:rPr>
                <w:rFonts w:ascii="Times" w:eastAsia="Batang" w:hAnsi="Times"/>
                <w:sz w:val="20"/>
                <w:szCs w:val="20"/>
                <w:lang w:val="en-GB"/>
              </w:rPr>
              <w:t>e</w:t>
            </w:r>
            <w:r>
              <w:rPr>
                <w:rFonts w:ascii="Times" w:eastAsia="Batang" w:hAnsi="Times"/>
                <w:sz w:val="20"/>
                <w:szCs w:val="20"/>
                <w:lang w:val="en-GB"/>
              </w:rPr>
              <w:t xml:space="preserv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-bit i</w:t>
            </w:r>
            <w:r>
              <w:rPr>
                <w:rFonts w:ascii="Times" w:eastAsia="Batang" w:hAnsi="Times"/>
                <w:color w:val="000000"/>
                <w:sz w:val="20"/>
                <w:szCs w:val="20"/>
                <w:lang w:val="en-GB"/>
              </w:rPr>
              <w:t>n</w:t>
            </w:r>
            <w:r>
              <w:rPr>
                <w:rFonts w:ascii="Times" w:eastAsia="Batang" w:hAnsi="Times"/>
                <w:color w:val="000000"/>
                <w:sz w:val="20"/>
                <w:szCs w:val="20"/>
                <w:lang w:val="en-GB"/>
              </w:rPr>
              <w:t xml:space="preserve">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w:t>
            </w:r>
            <w:r>
              <w:rPr>
                <w:color w:val="000000"/>
                <w:sz w:val="20"/>
                <w:lang w:val="en-GB" w:eastAsia="zh-CN"/>
              </w:rPr>
              <w:t>n</w:t>
            </w:r>
            <w:r>
              <w:rPr>
                <w:color w:val="000000"/>
                <w:sz w:val="20"/>
                <w:lang w:val="en-GB" w:eastAsia="zh-CN"/>
              </w:rPr>
              <w:t xml:space="preserve">dicator, </w:t>
            </w:r>
            <w:r>
              <w:rPr>
                <w:rFonts w:eastAsia="宋体"/>
                <w:color w:val="000000"/>
                <w:sz w:val="20"/>
                <w:szCs w:val="20"/>
                <w:lang w:val="en-GB"/>
              </w:rPr>
              <w:t xml:space="preserve">selecting </w:t>
            </w:r>
            <w:proofErr w:type="spellStart"/>
            <w:r>
              <w:rPr>
                <w:rFonts w:eastAsia="宋体"/>
                <w:i/>
                <w:iCs/>
                <w:color w:val="000000"/>
                <w:sz w:val="20"/>
                <w:szCs w:val="20"/>
                <w:lang w:val="en-GB"/>
              </w:rPr>
              <w:t>n</w:t>
            </w:r>
            <w:r>
              <w:rPr>
                <w:rFonts w:eastAsia="宋体"/>
                <w:i/>
                <w:iCs/>
                <w:color w:val="000000"/>
                <w:sz w:val="20"/>
                <w:szCs w:val="20"/>
                <w:vertAlign w:val="subscript"/>
                <w:lang w:val="en-GB"/>
              </w:rPr>
              <w:t>SDBV</w:t>
            </w:r>
            <w:proofErr w:type="spellEnd"/>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77777777"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proofErr w:type="spellStart"/>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proofErr w:type="spellEnd"/>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794BB1"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794BB1"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 xml:space="preserve">Alt1: ZTE, Qualcomm, Ericsson, </w:t>
            </w:r>
            <w:proofErr w:type="spellStart"/>
            <w:r>
              <w:rPr>
                <w:rFonts w:eastAsia="Batang"/>
                <w:color w:val="3333FF"/>
                <w:sz w:val="18"/>
                <w:szCs w:val="20"/>
                <w:lang w:val="en-GB"/>
              </w:rPr>
              <w:t>MediaTek</w:t>
            </w:r>
            <w:proofErr w:type="spellEnd"/>
            <w:r>
              <w:rPr>
                <w:rFonts w:eastAsia="Batang"/>
                <w:color w:val="3333FF"/>
                <w:sz w:val="18"/>
                <w:szCs w:val="20"/>
                <w:lang w:val="en-GB"/>
              </w:rPr>
              <w:t>,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w:t>
            </w:r>
            <w:proofErr w:type="spellStart"/>
            <w:r>
              <w:rPr>
                <w:rFonts w:eastAsia="Batang"/>
                <w:color w:val="3333FF"/>
                <w:sz w:val="18"/>
                <w:szCs w:val="20"/>
                <w:lang w:val="en-GB"/>
              </w:rPr>
              <w:t>Fraunhofer</w:t>
            </w:r>
            <w:proofErr w:type="spellEnd"/>
            <w:r>
              <w:rPr>
                <w:rFonts w:eastAsia="Batang"/>
                <w:color w:val="3333FF"/>
                <w:sz w:val="18"/>
                <w:szCs w:val="20"/>
                <w:lang w:val="en-GB"/>
              </w:rPr>
              <w:t xml:space="preserve">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lastRenderedPageBreak/>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afd"/>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xml:space="preserve">, vivo, </w:t>
            </w:r>
            <w:proofErr w:type="spellStart"/>
            <w:r>
              <w:rPr>
                <w:rFonts w:eastAsiaTheme="minorEastAsia"/>
                <w:iCs/>
                <w:sz w:val="18"/>
                <w:szCs w:val="18"/>
              </w:rPr>
              <w:t>Xiaomi</w:t>
            </w:r>
            <w:proofErr w:type="spellEnd"/>
            <w:r>
              <w:rPr>
                <w:rFonts w:eastAsiaTheme="minorEastAsia"/>
                <w:iCs/>
                <w:sz w:val="18"/>
                <w:szCs w:val="18"/>
              </w:rPr>
              <w:t xml:space="preserve">, ZTE, Nokia/NSB, Qualcomm, Samsung, Ericsson, </w:t>
            </w:r>
            <w:proofErr w:type="spellStart"/>
            <w:r>
              <w:rPr>
                <w:rFonts w:eastAsiaTheme="minorEastAsia"/>
                <w:iCs/>
                <w:sz w:val="18"/>
                <w:szCs w:val="18"/>
              </w:rPr>
              <w:t>Med</w:t>
            </w:r>
            <w:r>
              <w:rPr>
                <w:rFonts w:eastAsiaTheme="minorEastAsia"/>
                <w:iCs/>
                <w:sz w:val="18"/>
                <w:szCs w:val="18"/>
              </w:rPr>
              <w:t>i</w:t>
            </w:r>
            <w:r>
              <w:rPr>
                <w:rFonts w:eastAsiaTheme="minorEastAsia"/>
                <w:iCs/>
                <w:sz w:val="18"/>
                <w:szCs w:val="18"/>
              </w:rPr>
              <w:t>aTek</w:t>
            </w:r>
            <w:proofErr w:type="spellEnd"/>
            <w:r>
              <w:rPr>
                <w:rFonts w:eastAsiaTheme="minorEastAsia"/>
                <w:iCs/>
                <w:sz w:val="18"/>
                <w:szCs w:val="18"/>
              </w:rPr>
              <w:t>, Fujitsu, Google, Lenovo/</w:t>
            </w:r>
            <w:proofErr w:type="spellStart"/>
            <w:r>
              <w:rPr>
                <w:rFonts w:eastAsiaTheme="minorEastAsia"/>
                <w:iCs/>
                <w:sz w:val="18"/>
                <w:szCs w:val="18"/>
              </w:rPr>
              <w:t>MotM</w:t>
            </w:r>
            <w:proofErr w:type="spellEnd"/>
            <w:r>
              <w:rPr>
                <w:rFonts w:eastAsiaTheme="minorEastAsia"/>
                <w:iCs/>
                <w:sz w:val="18"/>
                <w:szCs w:val="18"/>
              </w:rPr>
              <w:t xml:space="preserve">, </w:t>
            </w:r>
            <w:proofErr w:type="spellStart"/>
            <w:r>
              <w:rPr>
                <w:rFonts w:eastAsiaTheme="minorEastAsia"/>
                <w:iCs/>
                <w:sz w:val="18"/>
                <w:szCs w:val="18"/>
              </w:rPr>
              <w:t>Fraunhofer</w:t>
            </w:r>
            <w:proofErr w:type="spellEnd"/>
            <w:r>
              <w:rPr>
                <w:rFonts w:eastAsiaTheme="minorEastAsia"/>
                <w:iCs/>
                <w:sz w:val="18"/>
                <w:szCs w:val="18"/>
              </w:rPr>
              <w:t xml:space="preserve">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lastRenderedPageBreak/>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w:t>
            </w:r>
            <w:r>
              <w:rPr>
                <w:rFonts w:ascii="Times" w:eastAsia="Batang" w:hAnsi="Times"/>
                <w:sz w:val="20"/>
                <w:szCs w:val="20"/>
                <w:lang w:val="en-GB" w:eastAsia="x-none"/>
              </w:rPr>
              <w:t>e</w:t>
            </w:r>
            <w:r>
              <w:rPr>
                <w:rFonts w:ascii="Times" w:eastAsia="Batang" w:hAnsi="Times"/>
                <w:sz w:val="20"/>
                <w:szCs w:val="20"/>
                <w:lang w:val="en-GB" w:eastAsia="x-none"/>
              </w:rPr>
              <w:t>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w:t>
                  </w:r>
                  <w:r w:rsidRPr="00910490">
                    <w:rPr>
                      <w:rFonts w:ascii="Times" w:eastAsia="Batang" w:hAnsi="Times"/>
                      <w:color w:val="000000"/>
                      <w:sz w:val="18"/>
                      <w:szCs w:val="20"/>
                      <w:lang w:val="en-GB"/>
                    </w:rPr>
                    <w:t>r</w:t>
                  </w:r>
                  <w:r w:rsidRPr="00910490">
                    <w:rPr>
                      <w:rFonts w:ascii="Times" w:eastAsia="Batang" w:hAnsi="Times"/>
                      <w:color w:val="000000"/>
                      <w:sz w:val="18"/>
                      <w:szCs w:val="20"/>
                      <w:lang w:val="en-GB"/>
                    </w:rPr>
                    <w:t>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w:t>
            </w:r>
            <w:r w:rsidRPr="00910490">
              <w:rPr>
                <w:rFonts w:ascii="Times" w:eastAsia="Batang" w:hAnsi="Times"/>
                <w:color w:val="FF0000"/>
                <w:sz w:val="18"/>
                <w:lang w:val="en-GB"/>
              </w:rPr>
              <w:t>n</w:t>
            </w:r>
            <w:r w:rsidRPr="00910490">
              <w:rPr>
                <w:rFonts w:ascii="Times" w:eastAsia="Batang" w:hAnsi="Times"/>
                <w:color w:val="FF0000"/>
                <w:sz w:val="18"/>
                <w:lang w:val="en-GB"/>
              </w:rPr>
              <w:t>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&gt;1, for each PMI sub-band, UE shall select a re</w:t>
            </w:r>
            <w:r>
              <w:rPr>
                <w:rFonts w:ascii="Times" w:eastAsia="Batang" w:hAnsi="Times"/>
                <w:iCs/>
                <w:sz w:val="20"/>
                <w:szCs w:val="20"/>
                <w:lang w:val="en-GB"/>
              </w:rPr>
              <w:t>c</w:t>
            </w:r>
            <w:r>
              <w:rPr>
                <w:rFonts w:ascii="Times" w:eastAsia="Batang" w:hAnsi="Times"/>
                <w:iCs/>
                <w:sz w:val="20"/>
                <w:szCs w:val="20"/>
                <w:lang w:val="en-GB"/>
              </w:rPr>
              <w:t xml:space="preserve">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w:t>
            </w:r>
            <w:r>
              <w:rPr>
                <w:rFonts w:ascii="Times" w:eastAsia="Batang" w:hAnsi="Times"/>
                <w:iCs/>
                <w:sz w:val="20"/>
                <w:szCs w:val="20"/>
                <w:lang w:val="en-GB"/>
              </w:rPr>
              <w:t>r</w:t>
            </w:r>
            <w:r>
              <w:rPr>
                <w:rFonts w:ascii="Times" w:eastAsia="Batang" w:hAnsi="Times"/>
                <w:iCs/>
                <w:sz w:val="20"/>
                <w:szCs w:val="20"/>
                <w:lang w:val="en-GB"/>
              </w:rPr>
              <w:t>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w:t>
            </w:r>
            <w:r>
              <w:rPr>
                <w:rFonts w:eastAsia="Batang"/>
                <w:color w:val="3333FF"/>
                <w:sz w:val="18"/>
                <w:szCs w:val="20"/>
                <w:lang w:val="en-GB"/>
              </w:rPr>
              <w:t>r</w:t>
            </w:r>
            <w:r>
              <w:rPr>
                <w:rFonts w:eastAsia="Batang"/>
                <w:color w:val="3333FF"/>
                <w:sz w:val="18"/>
                <w:szCs w:val="20"/>
                <w:lang w:val="en-GB"/>
              </w:rPr>
              <w:t xml:space="preserve">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w:t>
            </w:r>
            <w:r>
              <w:rPr>
                <w:rFonts w:eastAsia="Batang"/>
                <w:color w:val="3333FF"/>
                <w:sz w:val="18"/>
                <w:szCs w:val="20"/>
                <w:lang w:val="en-GB"/>
              </w:rPr>
              <w:t>c</w:t>
            </w:r>
            <w:r>
              <w:rPr>
                <w:rFonts w:eastAsia="Batang"/>
                <w:color w:val="3333FF"/>
                <w:sz w:val="18"/>
                <w:szCs w:val="20"/>
                <w:lang w:val="en-GB"/>
              </w:rPr>
              <w:t>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84"/>
        <w:gridCol w:w="828"/>
        <w:gridCol w:w="1565"/>
        <w:gridCol w:w="6475"/>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w:t>
            </w:r>
            <w:r>
              <w:rPr>
                <w:sz w:val="16"/>
                <w:szCs w:val="16"/>
              </w:rPr>
              <w:t>p</w:t>
            </w:r>
            <w:r>
              <w:rPr>
                <w:sz w:val="16"/>
                <w:szCs w:val="16"/>
              </w:rPr>
              <w:t>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w:t>
            </w:r>
            <w:r w:rsidRPr="009829DC">
              <w:rPr>
                <w:i/>
                <w:iCs/>
                <w:sz w:val="16"/>
                <w:szCs w:val="16"/>
                <w:lang w:val="en-GB"/>
              </w:rPr>
              <w:t>r</w:t>
            </w:r>
            <w:r w:rsidRPr="009829DC">
              <w:rPr>
                <w:i/>
                <w:iCs/>
                <w:sz w:val="16"/>
                <w:szCs w:val="16"/>
                <w:lang w:val="en-GB"/>
              </w:rPr>
              <w:t>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w:t>
            </w:r>
            <w:r w:rsidRPr="009829DC">
              <w:rPr>
                <w:i/>
                <w:iCs/>
                <w:sz w:val="16"/>
                <w:szCs w:val="16"/>
                <w:lang w:val="en-GB"/>
              </w:rPr>
              <w:t>e</w:t>
            </w:r>
            <w:r w:rsidRPr="009829DC">
              <w:rPr>
                <w:i/>
                <w:iCs/>
                <w:sz w:val="16"/>
                <w:szCs w:val="16"/>
                <w:lang w:val="en-GB"/>
              </w:rPr>
              <w:t>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5EE1F-71A3-4A60-B05F-092C61194C2A}"/>
                              </a:ext>
                            </a:extLst>
                          </pic:cNvPr>
                          <pic:cNvPicPr>
                            <a:picLocks noChangeAspect="1"/>
                          </pic:cNvPicPr>
                        </pic:nvPicPr>
                        <pic:blipFill>
                          <a:blip r:embed="rId14"/>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w:t>
            </w:r>
            <w:r>
              <w:rPr>
                <w:sz w:val="16"/>
                <w:szCs w:val="16"/>
              </w:rPr>
              <w:t>p</w:t>
            </w:r>
            <w:r>
              <w:rPr>
                <w:sz w:val="16"/>
                <w:szCs w:val="16"/>
              </w:rPr>
              <w:t>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5" o:title=""/>
                </v:shape>
                <o:OLEObject Type="Embed" ProgID="PBrush" ShapeID="_x0000_i1025" DrawAspect="Content" ObjectID="_1785637888" r:id="rId16"/>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w:t>
            </w:r>
            <w:r>
              <w:rPr>
                <w:sz w:val="16"/>
                <w:szCs w:val="16"/>
              </w:rPr>
              <w:t>h</w:t>
            </w:r>
            <w:r>
              <w:rPr>
                <w:sz w:val="16"/>
                <w:szCs w:val="16"/>
              </w:rPr>
              <w:t>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shows the relative throughput gain of different schemes at 50% and 70% r</w:t>
            </w:r>
            <w:r w:rsidRPr="0055595B">
              <w:rPr>
                <w:i/>
                <w:iCs/>
                <w:sz w:val="16"/>
                <w:szCs w:val="16"/>
                <w:lang w:val="en-GB"/>
              </w:rPr>
              <w:t>e</w:t>
            </w:r>
            <w:r w:rsidRPr="0055595B">
              <w:rPr>
                <w:i/>
                <w:iCs/>
                <w:sz w:val="16"/>
                <w:szCs w:val="16"/>
                <w:lang w:val="en-GB"/>
              </w:rPr>
              <w:t xml:space="preserv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5pt;height:116.5pt;mso-width-percent:0;mso-height-percent:0;mso-width-percent:0;mso-height-percent:0" o:ole="">
                  <v:imagedata r:id="rId17" o:title=""/>
                </v:shape>
                <o:OLEObject Type="Embed" ProgID="PBrush" ShapeID="_x0000_i1026" DrawAspect="Content" ObjectID="_1785637889" r:id="rId18"/>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w:t>
            </w:r>
            <w:r>
              <w:rPr>
                <w:sz w:val="16"/>
                <w:szCs w:val="16"/>
              </w:rPr>
              <w:t>h</w:t>
            </w:r>
            <w:r>
              <w:rPr>
                <w:sz w:val="16"/>
                <w:szCs w:val="16"/>
              </w:rPr>
              <w:t>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-percentile throughput d</w:t>
            </w:r>
            <w:r w:rsidRPr="00B464A1">
              <w:rPr>
                <w:i/>
                <w:iCs/>
                <w:sz w:val="16"/>
                <w:szCs w:val="16"/>
              </w:rPr>
              <w:t>e</w:t>
            </w:r>
            <w:r w:rsidRPr="00B464A1">
              <w:rPr>
                <w:i/>
                <w:iCs/>
                <w:sz w:val="16"/>
                <w:szCs w:val="16"/>
              </w:rPr>
              <w:t xml:space="preserv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pt;mso-width-percent:0;mso-height-percent:0;mso-width-percent:0;mso-height-percent:0" o:ole="">
                  <v:imagedata r:id="rId19" o:title=""/>
                </v:shape>
                <o:OLEObject Type="Embed" ProgID="PBrush" ShapeID="_x0000_i1027" DrawAspect="Content" ObjectID="_1785637890" r:id="rId20"/>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w:t>
            </w:r>
            <w:r w:rsidRPr="00A65794">
              <w:rPr>
                <w:sz w:val="20"/>
                <w:szCs w:val="20"/>
              </w:rPr>
              <w:t>r</w:t>
            </w:r>
            <w:r w:rsidRPr="00A65794">
              <w:rPr>
                <w:sz w:val="20"/>
                <w:szCs w:val="20"/>
              </w:rPr>
              <w:t xml:space="preserve">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w:t>
            </w:r>
            <w:r w:rsidRPr="00A65794">
              <w:rPr>
                <w:sz w:val="20"/>
                <w:szCs w:val="20"/>
              </w:rPr>
              <w:t>r</w:t>
            </w:r>
            <w:r w:rsidRPr="00A65794">
              <w:rPr>
                <w:sz w:val="20"/>
                <w:szCs w:val="20"/>
              </w:rPr>
              <w:t>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w:t>
            </w:r>
            <w:r w:rsidRPr="00A65794">
              <w:rPr>
                <w:rFonts w:eastAsiaTheme="minorEastAsia"/>
                <w:sz w:val="22"/>
                <w:szCs w:val="22"/>
                <w:lang w:val="en-GB" w:eastAsia="ja-JP"/>
              </w:rPr>
              <w:t>p</w:t>
            </w:r>
            <w:r w:rsidRPr="00A65794">
              <w:rPr>
                <w:rFonts w:eastAsiaTheme="minorEastAsia"/>
                <w:sz w:val="22"/>
                <w:szCs w:val="22"/>
                <w:lang w:val="en-GB" w:eastAsia="ja-JP"/>
              </w:rPr>
              <w:t>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w:t>
            </w:r>
            <w:r>
              <w:rPr>
                <w:rFonts w:eastAsia="Batang"/>
                <w:iCs/>
                <w:sz w:val="20"/>
                <w:szCs w:val="20"/>
                <w:lang w:val="en-GB"/>
              </w:rPr>
              <w:t>e</w:t>
            </w:r>
            <w:r>
              <w:rPr>
                <w:rFonts w:eastAsia="Batang"/>
                <w:iCs/>
                <w:sz w:val="20"/>
                <w:szCs w:val="20"/>
                <w:lang w:val="en-GB"/>
              </w:rPr>
              <w:t xml:space="preserv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w:t>
            </w:r>
            <w:r w:rsidRPr="00AC6237">
              <w:rPr>
                <w:sz w:val="20"/>
              </w:rPr>
              <w:t>y</w:t>
            </w:r>
            <w:r w:rsidRPr="00AC6237">
              <w:rPr>
                <w:sz w:val="20"/>
              </w:rPr>
              <w:t>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w:t>
            </w:r>
            <w:r>
              <w:rPr>
                <w:rFonts w:eastAsia="Batang"/>
                <w:sz w:val="20"/>
                <w:szCs w:val="20"/>
                <w:lang w:val="en-GB"/>
              </w:rPr>
              <w:t>g</w:t>
            </w:r>
            <w:r>
              <w:rPr>
                <w:rFonts w:eastAsia="Batang"/>
                <w:sz w:val="20"/>
                <w:szCs w:val="20"/>
                <w:lang w:val="en-GB"/>
              </w:rPr>
              <w:t>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w:t>
            </w:r>
            <w:r w:rsidRPr="00C609F7">
              <w:rPr>
                <w:sz w:val="20"/>
                <w:szCs w:val="20"/>
                <w:lang w:eastAsia="zh-CN"/>
              </w:rPr>
              <w:t>e</w:t>
            </w:r>
            <w:r w:rsidRPr="00C609F7">
              <w:rPr>
                <w:sz w:val="20"/>
                <w:szCs w:val="20"/>
                <w:lang w:eastAsia="zh-CN"/>
              </w:rPr>
              <w:t>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w:t>
            </w:r>
            <w:r w:rsidRPr="00C609F7">
              <w:rPr>
                <w:sz w:val="20"/>
                <w:szCs w:val="20"/>
                <w:lang w:eastAsia="zh-CN"/>
              </w:rPr>
              <w:t>g</w:t>
            </w:r>
            <w:r w:rsidRPr="00C609F7">
              <w:rPr>
                <w:sz w:val="20"/>
                <w:szCs w:val="20"/>
                <w:lang w:eastAsia="zh-CN"/>
              </w:rPr>
              <w:t>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794BB1"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794BB1"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to design large combinatorial values using small combinatorial values only in the current table of the spec (via Vandermonde ident</w:t>
            </w:r>
            <w:r w:rsidRPr="000D74AC">
              <w:rPr>
                <w:rFonts w:eastAsia="Batang"/>
                <w:iCs/>
                <w:sz w:val="20"/>
                <w:szCs w:val="20"/>
              </w:rPr>
              <w:t>i</w:t>
            </w:r>
            <w:r w:rsidRPr="000D74AC">
              <w:rPr>
                <w:rFonts w:eastAsia="Batang"/>
                <w:iCs/>
                <w:sz w:val="20"/>
                <w:szCs w:val="20"/>
              </w:rPr>
              <w:t xml:space="preserve">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w:t>
            </w:r>
            <w:r w:rsidR="00634BFE">
              <w:rPr>
                <w:rFonts w:eastAsia="Batang"/>
                <w:iCs/>
                <w:sz w:val="20"/>
                <w:szCs w:val="20"/>
              </w:rPr>
              <w:t>a</w:t>
            </w:r>
            <w:r w:rsidR="00634BFE">
              <w:rPr>
                <w:rFonts w:eastAsia="Batang"/>
                <w:iCs/>
                <w:sz w:val="20"/>
                <w:szCs w:val="20"/>
              </w:rPr>
              <w:t>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per dimension sep</w:t>
            </w:r>
            <w:r>
              <w:rPr>
                <w:rFonts w:ascii="Times" w:eastAsia="Batang" w:hAnsi="Times"/>
                <w:iCs/>
                <w:sz w:val="20"/>
                <w:szCs w:val="20"/>
                <w:lang w:val="en-GB"/>
              </w:rPr>
              <w:t>a</w:t>
            </w:r>
            <w:r>
              <w:rPr>
                <w:rFonts w:ascii="Times" w:eastAsia="Batang" w:hAnsi="Times"/>
                <w:iCs/>
                <w:sz w:val="20"/>
                <w:szCs w:val="20"/>
                <w:lang w:val="en-GB"/>
              </w:rPr>
              <w:t xml:space="preserve">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w:t>
            </w:r>
            <w:r>
              <w:rPr>
                <w:rFonts w:ascii="Times" w:eastAsia="Batang" w:hAnsi="Times"/>
                <w:iCs/>
                <w:sz w:val="20"/>
                <w:szCs w:val="20"/>
                <w:lang w:val="en-GB"/>
              </w:rPr>
              <w:t>n</w:t>
            </w:r>
            <w:r>
              <w:rPr>
                <w:rFonts w:ascii="Times" w:eastAsia="Batang" w:hAnsi="Times"/>
                <w:iCs/>
                <w:sz w:val="20"/>
                <w:szCs w:val="20"/>
                <w:lang w:val="en-GB"/>
              </w:rPr>
              <w:t>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a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w:t>
            </w:r>
            <w:r w:rsidRPr="00CD5549">
              <w:rPr>
                <w:sz w:val="20"/>
                <w:szCs w:val="20"/>
              </w:rPr>
              <w:t>e</w:t>
            </w:r>
            <w:r w:rsidRPr="00CD5549">
              <w:rPr>
                <w:sz w:val="20"/>
                <w:szCs w:val="20"/>
              </w:rPr>
              <w:t>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w:t>
            </w:r>
            <w:r w:rsidRPr="005C03B9">
              <w:rPr>
                <w:rFonts w:eastAsiaTheme="minorEastAsia"/>
                <w:sz w:val="18"/>
                <w:szCs w:val="18"/>
                <w:lang w:eastAsia="zh-CN"/>
              </w:rPr>
              <w:t>s</w:t>
            </w:r>
            <w:r w:rsidRPr="005C03B9">
              <w:rPr>
                <w:rFonts w:eastAsiaTheme="minorEastAsia"/>
                <w:sz w:val="18"/>
                <w:szCs w:val="18"/>
                <w:lang w:eastAsia="zh-CN"/>
              </w:rPr>
              <w:t>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lastRenderedPageBreak/>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w:t>
            </w:r>
            <w:r>
              <w:rPr>
                <w:rFonts w:eastAsiaTheme="minorEastAsia"/>
                <w:bCs/>
                <w:sz w:val="18"/>
                <w:szCs w:val="18"/>
                <w:lang w:eastAsia="zh-CN"/>
              </w:rPr>
              <w:t>u</w:t>
            </w:r>
            <w:r>
              <w:rPr>
                <w:rFonts w:eastAsiaTheme="minorEastAsia"/>
                <w:bCs/>
                <w:sz w:val="18"/>
                <w:szCs w:val="18"/>
                <w:lang w:eastAsia="zh-CN"/>
              </w:rPr>
              <w:t>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w:t>
            </w:r>
            <w:r>
              <w:rPr>
                <w:rFonts w:eastAsiaTheme="minorEastAsia"/>
                <w:bCs/>
                <w:sz w:val="18"/>
                <w:szCs w:val="18"/>
                <w:lang w:eastAsia="zh-CN"/>
              </w:rPr>
              <w:t>a</w:t>
            </w:r>
            <w:r>
              <w:rPr>
                <w:rFonts w:eastAsiaTheme="minorEastAsia"/>
                <w:bCs/>
                <w:sz w:val="18"/>
                <w:szCs w:val="18"/>
                <w:lang w:eastAsia="zh-CN"/>
              </w:rPr>
              <w:t>torial indication. Because we haven’t agreed to using combinatorial indication for Scheme-A, we don’t need q1,q2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w:t>
            </w:r>
            <w:r w:rsidRPr="00684266">
              <w:rPr>
                <w:rFonts w:ascii="Times" w:eastAsia="Batang" w:hAnsi="Times"/>
                <w:strike/>
                <w:color w:val="FF0000"/>
                <w:sz w:val="20"/>
                <w:szCs w:val="20"/>
                <w:lang w:val="en-GB"/>
              </w:rPr>
              <w:t>t</w:t>
            </w:r>
            <w:r w:rsidRPr="00684266">
              <w:rPr>
                <w:rFonts w:ascii="Times" w:eastAsia="Batang" w:hAnsi="Times"/>
                <w:strike/>
                <w:color w:val="FF0000"/>
                <w:sz w:val="20"/>
                <w:szCs w:val="20"/>
                <w:lang w:val="en-GB"/>
              </w:rPr>
              <w: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794BB1"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794BB1"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77777777" w:rsidR="00CF21FF" w:rsidRDefault="00CF21FF"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lastRenderedPageBreak/>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w:t>
            </w:r>
            <w:r>
              <w:rPr>
                <w:rFonts w:eastAsiaTheme="minorEastAsia"/>
                <w:bCs/>
                <w:sz w:val="18"/>
                <w:szCs w:val="18"/>
                <w:lang w:eastAsia="zh-CN"/>
              </w:rPr>
              <w:t>o</w:t>
            </w:r>
            <w:r>
              <w:rPr>
                <w:rFonts w:eastAsiaTheme="minorEastAsia"/>
                <w:bCs/>
                <w:sz w:val="18"/>
                <w:szCs w:val="18"/>
                <w:lang w:eastAsia="zh-CN"/>
              </w:rPr>
              <w:t xml:space="preserve">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spellStart"/>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proofErr w:type="spellEnd"/>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CF7DEE" w:rsidRPr="00EA1084" w14:paraId="550EA85E"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F614B1E" w14:textId="6D626B58" w:rsidR="00CF7DEE" w:rsidRDefault="00CF7DEE" w:rsidP="005C03B9">
            <w:pPr>
              <w:snapToGrid w:val="0"/>
              <w:rPr>
                <w:rFonts w:eastAsiaTheme="minorEastAsia"/>
                <w:sz w:val="18"/>
                <w:szCs w:val="18"/>
                <w:lang w:eastAsia="zh-CN"/>
              </w:rPr>
            </w:pPr>
            <w:r>
              <w:rPr>
                <w:rFonts w:eastAsiaTheme="minorEastAsia"/>
                <w:sz w:val="18"/>
                <w:szCs w:val="18"/>
                <w:lang w:eastAsia="zh-CN"/>
              </w:rPr>
              <w:lastRenderedPageBreak/>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3BD073A" w14:textId="77777777" w:rsidR="00CF7DEE" w:rsidRPr="00C93699" w:rsidRDefault="00CF7DEE" w:rsidP="00CF7DEE">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35CB2A71" w14:textId="77777777" w:rsidR="00CF7DEE" w:rsidRDefault="00CF7DEE" w:rsidP="00CF7DEE">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161F49F2" w14:textId="53A3D5A9" w:rsidR="00CF7DEE" w:rsidRDefault="00CF7DEE" w:rsidP="00CF7DEE">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0F5263F" w14:textId="77777777" w:rsidR="00CF7DEE" w:rsidRDefault="00CF7DEE" w:rsidP="00CF7DEE">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2D79E5FD" w14:textId="4001381B" w:rsidR="00CF7DEE" w:rsidRPr="00CF7DEE" w:rsidRDefault="00CF7DEE" w:rsidP="00CF7DEE">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xml:space="preserve">” </w:t>
            </w:r>
            <w:r w:rsidR="00FC2B74">
              <w:rPr>
                <w:rFonts w:eastAsiaTheme="minorEastAsia"/>
                <w:bCs/>
                <w:sz w:val="18"/>
                <w:szCs w:val="18"/>
                <w:lang w:eastAsia="zh-CN"/>
              </w:rPr>
              <w:t>With combinatorial indic</w:t>
            </w:r>
            <w:r w:rsidR="00FC2B74">
              <w:rPr>
                <w:rFonts w:eastAsiaTheme="minorEastAsia"/>
                <w:bCs/>
                <w:sz w:val="18"/>
                <w:szCs w:val="18"/>
                <w:lang w:eastAsia="zh-CN"/>
              </w:rPr>
              <w:t>a</w:t>
            </w:r>
            <w:r w:rsidR="00FC2B74">
              <w:rPr>
                <w:rFonts w:eastAsiaTheme="minorEastAsia"/>
                <w:bCs/>
                <w:sz w:val="18"/>
                <w:szCs w:val="18"/>
                <w:lang w:eastAsia="zh-CN"/>
              </w:rPr>
              <w:t>tion the selected SD basis vectors cannot be mapped to their respective layer-group as in Rel15, because the order of reporting is fixed, following the beam index order</w:t>
            </w:r>
          </w:p>
          <w:p w14:paraId="0FF9A1F7" w14:textId="77777777" w:rsidR="00CF7DEE" w:rsidRDefault="00CF7DEE" w:rsidP="00CF7DEE">
            <w:pPr>
              <w:pStyle w:val="ab"/>
              <w:shd w:val="clear" w:color="auto" w:fill="FFFFFF"/>
              <w:spacing w:before="0" w:after="0"/>
              <w:rPr>
                <w:rFonts w:eastAsiaTheme="minorEastAsia"/>
                <w:b/>
                <w:sz w:val="18"/>
                <w:szCs w:val="18"/>
                <w:u w:val="single"/>
                <w:lang w:eastAsia="zh-CN"/>
              </w:rPr>
            </w:pPr>
          </w:p>
          <w:p w14:paraId="4E27F9F5" w14:textId="131E8D4C" w:rsidR="00CF7DEE" w:rsidRPr="00FF021E" w:rsidRDefault="00CF7DEE" w:rsidP="00CF7DEE">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6EACFBBA" w14:textId="77777777" w:rsidR="00CF7DEE" w:rsidRDefault="00CF7DEE" w:rsidP="00CF7DEE">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28BB795" w14:textId="77777777" w:rsidR="00CF7DEE" w:rsidRDefault="00CF7DEE" w:rsidP="00CF21FF">
            <w:pPr>
              <w:pStyle w:val="ab"/>
              <w:shd w:val="clear" w:color="auto" w:fill="FFFFFF"/>
              <w:spacing w:before="0" w:after="0"/>
              <w:rPr>
                <w:rFonts w:ascii="Times" w:eastAsia="Batang" w:hAnsi="Times"/>
                <w:b/>
                <w:sz w:val="20"/>
                <w:szCs w:val="20"/>
                <w:u w:val="single"/>
                <w:lang w:val="en-GB"/>
              </w:rPr>
            </w:pPr>
          </w:p>
        </w:tc>
      </w:tr>
      <w:tr w:rsidR="00B030FD" w:rsidRPr="00EA1084" w14:paraId="6F578B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D9E2304" w14:textId="07F309B7" w:rsidR="00B030FD" w:rsidRDefault="00B030FD" w:rsidP="005C03B9">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1C86496" w14:textId="77777777" w:rsidR="00B030FD" w:rsidRDefault="00B030FD" w:rsidP="00844172">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4FC77D52" w14:textId="77777777" w:rsidR="00B030FD" w:rsidRDefault="00B030FD" w:rsidP="00844172">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31FA0C9" w14:textId="77777777" w:rsidR="00B030FD" w:rsidRDefault="00B030FD" w:rsidP="00844172">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36B2403F" w14:textId="77777777" w:rsidR="00B030FD" w:rsidRPr="00C93699" w:rsidRDefault="00B030FD" w:rsidP="00CF7DEE">
            <w:pPr>
              <w:pStyle w:val="ab"/>
              <w:shd w:val="clear" w:color="auto" w:fill="FFFFFF"/>
              <w:spacing w:before="0" w:after="0"/>
              <w:rPr>
                <w:rFonts w:eastAsiaTheme="minorEastAsia"/>
                <w:b/>
                <w:sz w:val="18"/>
                <w:szCs w:val="18"/>
                <w:u w:val="single"/>
                <w:lang w:eastAsia="zh-CN"/>
              </w:rPr>
            </w:pP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Huawei/HiSi, ZTE, Fuji</w:t>
            </w:r>
            <w:r>
              <w:rPr>
                <w:color w:val="3333FF"/>
                <w:sz w:val="18"/>
                <w:szCs w:val="16"/>
                <w:lang w:val="en-GB"/>
              </w:rPr>
              <w:t>t</w:t>
            </w:r>
            <w:r>
              <w:rPr>
                <w:color w:val="3333FF"/>
                <w:sz w:val="18"/>
                <w:szCs w:val="16"/>
                <w:lang w:val="en-GB"/>
              </w:rPr>
              <w:t xml:space="preserve">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w:t>
            </w:r>
            <w:r w:rsidRPr="0015305B">
              <w:rPr>
                <w:rFonts w:eastAsiaTheme="minorEastAsia"/>
                <w:iCs/>
                <w:sz w:val="18"/>
                <w:szCs w:val="18"/>
                <w:lang w:val="en-GB"/>
              </w:rPr>
              <w:t>o</w:t>
            </w:r>
            <w:r w:rsidRPr="0015305B">
              <w:rPr>
                <w:rFonts w:eastAsiaTheme="minorEastAsia"/>
                <w:iCs/>
                <w:sz w:val="18"/>
                <w:szCs w:val="18"/>
                <w:lang w:val="en-GB"/>
              </w:rPr>
              <w:t>mi</w:t>
            </w:r>
            <w:r>
              <w:rPr>
                <w:rFonts w:eastAsiaTheme="minorEastAsia"/>
                <w:iCs/>
                <w:sz w:val="18"/>
                <w:szCs w:val="18"/>
                <w:lang w:val="en-GB"/>
              </w:rPr>
              <w:t>,</w:t>
            </w:r>
            <w:r w:rsidRPr="0015305B">
              <w:rPr>
                <w:rFonts w:eastAsiaTheme="minorEastAsia"/>
                <w:iCs/>
                <w:sz w:val="18"/>
                <w:szCs w:val="18"/>
                <w:lang w:val="en-GB"/>
              </w:rPr>
              <w:t xml:space="preserve"> NTT DOCOMO, Sprea</w:t>
            </w:r>
            <w:r w:rsidRPr="0015305B">
              <w:rPr>
                <w:rFonts w:eastAsiaTheme="minorEastAsia"/>
                <w:iCs/>
                <w:sz w:val="18"/>
                <w:szCs w:val="18"/>
                <w:lang w:val="en-GB"/>
              </w:rPr>
              <w:t>d</w:t>
            </w:r>
            <w:r w:rsidRPr="0015305B">
              <w:rPr>
                <w:rFonts w:eastAsiaTheme="minorEastAsia"/>
                <w:iCs/>
                <w:sz w:val="18"/>
                <w:szCs w:val="18"/>
                <w:lang w:val="en-GB"/>
              </w:rPr>
              <w:t>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w:t>
            </w:r>
            <w:r w:rsidRPr="0015305B">
              <w:rPr>
                <w:sz w:val="18"/>
                <w:szCs w:val="16"/>
                <w:lang w:val="en-GB"/>
              </w:rPr>
              <w:t>e</w:t>
            </w:r>
            <w:r w:rsidRPr="0015305B">
              <w:rPr>
                <w:sz w:val="18"/>
                <w:szCs w:val="16"/>
                <w:lang w:val="en-GB"/>
              </w:rPr>
              <w:t>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 xml:space="preserve">even </w:t>
            </w:r>
            <w:r w:rsidRPr="002B04BE">
              <w:rPr>
                <w:rStyle w:val="ae"/>
                <w:rFonts w:eastAsia="宋体"/>
                <w:b w:val="0"/>
                <w:sz w:val="20"/>
                <w:szCs w:val="20"/>
              </w:rPr>
              <w:lastRenderedPageBreak/>
              <w:t>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w:t>
            </w:r>
            <w:r w:rsidRPr="00CF0484">
              <w:rPr>
                <w:sz w:val="20"/>
                <w:szCs w:val="20"/>
                <w:lang w:val="en-GB" w:eastAsia="ko-KR"/>
                <w14:ligatures w14:val="standardContextual"/>
              </w:rPr>
              <w:t>e</w:t>
            </w:r>
            <w:r w:rsidRPr="00CF0484">
              <w:rPr>
                <w:sz w:val="20"/>
                <w:szCs w:val="20"/>
                <w:lang w:val="en-GB" w:eastAsia="ko-KR"/>
                <w14:ligatures w14:val="standardContextual"/>
              </w:rPr>
              <w:t>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w:t>
            </w:r>
            <w:r>
              <w:rPr>
                <w:rFonts w:eastAsia="Batang"/>
                <w:color w:val="3333FF"/>
                <w:sz w:val="18"/>
                <w:szCs w:val="20"/>
                <w:lang w:val="en-GB"/>
              </w:rPr>
              <w:t>s</w:t>
            </w:r>
            <w:r>
              <w:rPr>
                <w:rFonts w:eastAsia="Batang"/>
                <w:color w:val="3333FF"/>
                <w:sz w:val="18"/>
                <w:szCs w:val="20"/>
                <w:lang w:val="en-GB"/>
              </w:rPr>
              <w:t>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w:t>
            </w:r>
            <w:r w:rsidRPr="00CF0484">
              <w:rPr>
                <w:rFonts w:ascii="Times" w:eastAsia="Malgun Gothic" w:hAnsi="Times" w:cs="Times"/>
                <w:sz w:val="20"/>
                <w:szCs w:val="20"/>
                <w:lang w:val="en-GB" w:eastAsia="ko-KR"/>
                <w14:ligatures w14:val="standardContextual"/>
              </w:rPr>
              <w:t>v</w:t>
            </w:r>
            <w:r w:rsidRPr="00CF0484">
              <w:rPr>
                <w:rFonts w:ascii="Times" w:eastAsia="Malgun Gothic" w:hAnsi="Times" w:cs="Times"/>
                <w:sz w:val="20"/>
                <w:szCs w:val="20"/>
                <w:lang w:val="en-GB" w:eastAsia="ko-KR"/>
                <w14:ligatures w14:val="standardContextual"/>
              </w:rPr>
              <w:t>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w:t>
            </w:r>
            <w:r w:rsidRPr="00CF0484">
              <w:rPr>
                <w:sz w:val="20"/>
                <w:szCs w:val="20"/>
                <w:lang w:val="en-GB" w:eastAsia="ko-KR"/>
                <w14:ligatures w14:val="standardContextual"/>
              </w:rPr>
              <w:t>e</w:t>
            </w:r>
            <w:r w:rsidRPr="00CF0484">
              <w:rPr>
                <w:sz w:val="20"/>
                <w:szCs w:val="20"/>
                <w:lang w:val="en-GB" w:eastAsia="ko-KR"/>
                <w14:ligatures w14:val="standardContextual"/>
              </w:rPr>
              <w:t xml:space="preserv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w:t>
            </w:r>
            <w:r>
              <w:rPr>
                <w:rFonts w:ascii="Times" w:eastAsia="Malgun Gothic" w:hAnsi="Times" w:cs="Times"/>
                <w:sz w:val="20"/>
                <w:szCs w:val="20"/>
                <w:lang w:val="en-GB" w:eastAsia="ko-KR"/>
                <w14:ligatures w14:val="standardContextual"/>
              </w:rPr>
              <w:t>h</w:t>
            </w:r>
            <w:r>
              <w:rPr>
                <w:rFonts w:ascii="Times" w:eastAsia="Malgun Gothic" w:hAnsi="Times" w:cs="Times"/>
                <w:sz w:val="20"/>
                <w:szCs w:val="20"/>
                <w:lang w:val="en-GB" w:eastAsia="ko-KR"/>
                <w14:ligatures w14:val="standardContextual"/>
              </w:rPr>
              <w:t xml:space="preserve">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w:t>
            </w:r>
            <w:r>
              <w:rPr>
                <w:rFonts w:eastAsiaTheme="minorEastAsia"/>
                <w:iCs/>
                <w:sz w:val="18"/>
                <w:szCs w:val="18"/>
                <w:lang w:val="en-GB"/>
              </w:rPr>
              <w:t>l</w:t>
            </w:r>
            <w:r>
              <w:rPr>
                <w:rFonts w:eastAsiaTheme="minorEastAsia"/>
                <w:iCs/>
                <w:sz w:val="18"/>
                <w:szCs w:val="18"/>
                <w:lang w:val="en-GB"/>
              </w:rPr>
              <w:t>comm, Huawei/HiSi, Sa</w:t>
            </w:r>
            <w:r>
              <w:rPr>
                <w:rFonts w:eastAsiaTheme="minorEastAsia"/>
                <w:iCs/>
                <w:sz w:val="18"/>
                <w:szCs w:val="18"/>
                <w:lang w:val="en-GB"/>
              </w:rPr>
              <w:t>m</w:t>
            </w:r>
            <w:r>
              <w:rPr>
                <w:rFonts w:eastAsiaTheme="minorEastAsia"/>
                <w:iCs/>
                <w:sz w:val="18"/>
                <w:szCs w:val="18"/>
                <w:lang w:val="en-GB"/>
              </w:rPr>
              <w:t>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Qua</w:t>
            </w:r>
            <w:r>
              <w:rPr>
                <w:rFonts w:ascii="Times" w:eastAsia="Batang" w:hAnsi="Times" w:cs="Times"/>
                <w:sz w:val="18"/>
                <w:szCs w:val="16"/>
              </w:rPr>
              <w:t>l</w:t>
            </w:r>
            <w:r>
              <w:rPr>
                <w:rFonts w:ascii="Times" w:eastAsia="Batang" w:hAnsi="Times" w:cs="Times"/>
                <w:sz w:val="18"/>
                <w:szCs w:val="16"/>
              </w:rPr>
              <w:t xml:space="preserve">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Sa</w:t>
            </w:r>
            <w:r w:rsidR="00BC5E81">
              <w:rPr>
                <w:rFonts w:ascii="Times" w:eastAsia="Batang" w:hAnsi="Times" w:cs="Times"/>
                <w:sz w:val="18"/>
                <w:szCs w:val="16"/>
              </w:rPr>
              <w:t>m</w:t>
            </w:r>
            <w:r w:rsidR="00BC5E81">
              <w:rPr>
                <w:rFonts w:ascii="Times" w:eastAsia="Batang" w:hAnsi="Times" w:cs="Times"/>
                <w:sz w:val="18"/>
                <w:szCs w:val="16"/>
              </w:rPr>
              <w:t xml:space="preserve">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Xi</w:t>
            </w:r>
            <w:r w:rsidR="00253B89">
              <w:rPr>
                <w:rFonts w:ascii="Times" w:eastAsia="Batang" w:hAnsi="Times" w:cs="Times"/>
                <w:sz w:val="18"/>
                <w:szCs w:val="16"/>
              </w:rPr>
              <w:t>a</w:t>
            </w:r>
            <w:r w:rsidR="00253B89">
              <w:rPr>
                <w:rFonts w:ascii="Times" w:eastAsia="Batang" w:hAnsi="Times" w:cs="Times"/>
                <w:sz w:val="18"/>
                <w:szCs w:val="16"/>
              </w:rPr>
              <w:t>omi (legacy), HONOR (leg</w:t>
            </w:r>
            <w:r w:rsidR="00253B89">
              <w:rPr>
                <w:rFonts w:ascii="Times" w:eastAsia="Batang" w:hAnsi="Times" w:cs="Times"/>
                <w:sz w:val="18"/>
                <w:szCs w:val="16"/>
              </w:rPr>
              <w:t>a</w:t>
            </w:r>
            <w:r w:rsidR="00253B89">
              <w:rPr>
                <w:rFonts w:ascii="Times" w:eastAsia="Batang" w:hAnsi="Times" w:cs="Times"/>
                <w:sz w:val="18"/>
                <w:szCs w:val="16"/>
              </w:rPr>
              <w:t xml:space="preserve">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lastRenderedPageBreak/>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w:t>
            </w:r>
            <w:r w:rsidRPr="004E439F">
              <w:rPr>
                <w:rFonts w:ascii="Times" w:eastAsia="Batang" w:hAnsi="Times" w:cs="Times"/>
                <w:sz w:val="18"/>
                <w:szCs w:val="16"/>
              </w:rPr>
              <w:t>O</w:t>
            </w:r>
            <w:r w:rsidRPr="004E439F">
              <w:rPr>
                <w:rFonts w:ascii="Times" w:eastAsia="Batang" w:hAnsi="Times" w:cs="Times"/>
                <w:sz w:val="18"/>
                <w:szCs w:val="16"/>
              </w:rPr>
              <w:t>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lastRenderedPageBreak/>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EB3FC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EB3FC9">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EB3FC9">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EB3FC9">
            <w:pPr>
              <w:snapToGrid w:val="0"/>
              <w:rPr>
                <w:rFonts w:eastAsiaTheme="minorEastAsia"/>
                <w:sz w:val="18"/>
                <w:szCs w:val="18"/>
                <w:lang w:val="en-GB" w:eastAsia="zh-CN"/>
              </w:rPr>
            </w:pPr>
          </w:p>
          <w:p w14:paraId="069AEE2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w:t>
            </w:r>
            <w:r w:rsidRPr="009D3162">
              <w:rPr>
                <w:rFonts w:eastAsiaTheme="minorEastAsia"/>
                <w:sz w:val="18"/>
                <w:szCs w:val="18"/>
                <w:lang w:val="en-GB" w:eastAsia="zh-CN"/>
              </w:rPr>
              <w:t>r</w:t>
            </w:r>
            <w:r w:rsidRPr="009D3162">
              <w:rPr>
                <w:rFonts w:eastAsiaTheme="minorEastAsia"/>
                <w:sz w:val="18"/>
                <w:szCs w:val="18"/>
                <w:lang w:val="en-GB" w:eastAsia="zh-CN"/>
              </w:rPr>
              <w:t>mance degradation.</w:t>
            </w:r>
          </w:p>
          <w:p w14:paraId="57688B62" w14:textId="77777777" w:rsidR="00747F5E" w:rsidRPr="009D3162" w:rsidRDefault="00747F5E" w:rsidP="00EB3FC9">
            <w:pPr>
              <w:snapToGrid w:val="0"/>
              <w:rPr>
                <w:rFonts w:eastAsiaTheme="minorEastAsia"/>
                <w:sz w:val="18"/>
                <w:szCs w:val="18"/>
                <w:lang w:val="en-GB" w:eastAsia="zh-CN"/>
              </w:rPr>
            </w:pPr>
          </w:p>
          <w:p w14:paraId="60B823B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EB3FC9">
            <w:pPr>
              <w:snapToGrid w:val="0"/>
              <w:rPr>
                <w:rFonts w:eastAsiaTheme="minorEastAsia"/>
                <w:sz w:val="18"/>
                <w:szCs w:val="18"/>
                <w:lang w:val="en-GB" w:eastAsia="zh-CN"/>
              </w:rPr>
            </w:pPr>
          </w:p>
          <w:p w14:paraId="5A1800E2"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EB3FC9">
            <w:pPr>
              <w:snapToGrid w:val="0"/>
              <w:rPr>
                <w:rFonts w:eastAsiaTheme="minorEastAsia"/>
                <w:sz w:val="18"/>
                <w:szCs w:val="18"/>
                <w:lang w:val="en-GB" w:eastAsia="zh-CN"/>
              </w:rPr>
            </w:pPr>
          </w:p>
          <w:p w14:paraId="48424A14"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EB3FC9">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lastRenderedPageBreak/>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0E2CA2" w:rsidRPr="002C5F7D" w14:paraId="12E7535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2F1C391" w14:textId="7243D2A8" w:rsidR="000E2CA2" w:rsidRDefault="000E2CA2" w:rsidP="006C4223">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F56720" w14:textId="77777777" w:rsidR="000E2CA2" w:rsidRDefault="000E2CA2" w:rsidP="000E2CA2">
            <w:pPr>
              <w:snapToGrid w:val="0"/>
              <w:rPr>
                <w:rFonts w:eastAsia="Batang"/>
                <w:b/>
                <w:iCs/>
                <w:sz w:val="20"/>
                <w:szCs w:val="20"/>
                <w:u w:val="single"/>
                <w:lang w:val="en-GB"/>
              </w:rPr>
            </w:pPr>
            <w:r>
              <w:rPr>
                <w:rFonts w:eastAsia="Batang"/>
                <w:b/>
                <w:iCs/>
                <w:sz w:val="20"/>
                <w:szCs w:val="20"/>
                <w:u w:val="single"/>
                <w:lang w:val="en-GB"/>
              </w:rPr>
              <w:t>Proposal 2.B.2</w:t>
            </w:r>
          </w:p>
          <w:p w14:paraId="17820647" w14:textId="77777777" w:rsidR="000E2CA2" w:rsidRDefault="000E2CA2" w:rsidP="000E2CA2">
            <w:pPr>
              <w:snapToGrid w:val="0"/>
              <w:rPr>
                <w:rFonts w:eastAsia="Batang"/>
                <w:bCs/>
                <w:iCs/>
                <w:sz w:val="20"/>
                <w:szCs w:val="20"/>
                <w:lang w:val="en-GB"/>
              </w:rPr>
            </w:pPr>
            <w:r w:rsidRPr="00BF3056">
              <w:rPr>
                <w:rFonts w:eastAsia="Batang"/>
                <w:bCs/>
                <w:iCs/>
                <w:sz w:val="20"/>
                <w:szCs w:val="20"/>
                <w:lang w:val="en-GB"/>
              </w:rPr>
              <w:t>Support</w:t>
            </w:r>
          </w:p>
          <w:p w14:paraId="7237887D" w14:textId="77777777" w:rsidR="000E2CA2" w:rsidRPr="00D4190C" w:rsidRDefault="000E2CA2" w:rsidP="000E2CA2">
            <w:pPr>
              <w:snapToGrid w:val="0"/>
              <w:rPr>
                <w:rFonts w:eastAsia="Batang"/>
                <w:b/>
                <w:iCs/>
                <w:sz w:val="20"/>
                <w:szCs w:val="20"/>
                <w:u w:val="single"/>
                <w:lang w:val="en-GB"/>
              </w:rPr>
            </w:pPr>
            <w:r w:rsidRPr="00D4190C">
              <w:rPr>
                <w:rFonts w:eastAsia="Batang"/>
                <w:b/>
                <w:iCs/>
                <w:sz w:val="20"/>
                <w:szCs w:val="20"/>
                <w:u w:val="single"/>
                <w:lang w:val="en-GB"/>
              </w:rPr>
              <w:t>Question 2.C.1</w:t>
            </w:r>
          </w:p>
          <w:p w14:paraId="577C142D" w14:textId="77777777" w:rsidR="000E2CA2" w:rsidRDefault="000E2CA2" w:rsidP="000E2CA2">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4E1EEA6C" w14:textId="77777777" w:rsidR="000E2CA2" w:rsidRDefault="000E2CA2" w:rsidP="000E2CA2">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1314168A" w14:textId="77777777" w:rsidR="000E2CA2" w:rsidRDefault="000E2CA2" w:rsidP="000E2CA2">
            <w:pPr>
              <w:snapToGrid w:val="0"/>
              <w:rPr>
                <w:rFonts w:eastAsia="Batang"/>
                <w:bCs/>
                <w:iCs/>
                <w:sz w:val="20"/>
                <w:szCs w:val="20"/>
                <w:lang w:val="en-GB"/>
              </w:rPr>
            </w:pPr>
            <w:r>
              <w:rPr>
                <w:noProof/>
                <w:lang w:eastAsia="zh-CN"/>
              </w:rPr>
              <w:drawing>
                <wp:inline distT="0" distB="0" distL="0" distR="0" wp14:anchorId="52F7E7F0" wp14:editId="0B89C28C">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04B175CB" w14:textId="77777777" w:rsidR="000E2CA2" w:rsidRDefault="000E2CA2" w:rsidP="000E2CA2">
            <w:pPr>
              <w:snapToGrid w:val="0"/>
              <w:rPr>
                <w:rFonts w:eastAsia="Batang"/>
                <w:bCs/>
                <w:iCs/>
                <w:sz w:val="20"/>
                <w:szCs w:val="20"/>
                <w:lang w:val="en-GB"/>
              </w:rPr>
            </w:pPr>
          </w:p>
          <w:p w14:paraId="27008F11" w14:textId="77777777" w:rsidR="000E2CA2" w:rsidRDefault="000E2CA2" w:rsidP="000E2CA2">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5B7D39FE" w14:textId="77777777" w:rsidR="000E2CA2" w:rsidRDefault="000E2CA2" w:rsidP="000E2CA2">
            <w:pPr>
              <w:snapToGrid w:val="0"/>
              <w:rPr>
                <w:rFonts w:eastAsia="Batang"/>
                <w:bCs/>
                <w:iCs/>
                <w:sz w:val="20"/>
                <w:szCs w:val="20"/>
                <w:lang w:val="en-GB"/>
              </w:rPr>
            </w:pPr>
          </w:p>
          <w:p w14:paraId="6E26B5AA" w14:textId="77777777" w:rsidR="000E2CA2" w:rsidRPr="002B04BE" w:rsidRDefault="000E2CA2" w:rsidP="000E2CA2">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5E142647" w14:textId="77777777" w:rsidR="000E2CA2" w:rsidRPr="002B04BE" w:rsidRDefault="000E2CA2" w:rsidP="000E2CA2">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r w:rsidRPr="002B04BE">
              <w:rPr>
                <w:rStyle w:val="ae"/>
                <w:rFonts w:eastAsia="宋体"/>
                <w:b w:val="0"/>
                <w:sz w:val="20"/>
                <w:szCs w:val="20"/>
              </w:rPr>
              <w:t> reported CRI</w:t>
            </w:r>
          </w:p>
          <w:p w14:paraId="460D64CF" w14:textId="77777777" w:rsidR="000E2CA2" w:rsidRPr="00AE4482" w:rsidRDefault="000E2CA2" w:rsidP="000E2CA2">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w:t>
            </w:r>
            <w:proofErr w:type="gramStart"/>
            <w:r w:rsidRPr="002B04BE">
              <w:rPr>
                <w:sz w:val="20"/>
                <w:szCs w:val="20"/>
              </w:rPr>
              <w:t>, …,</w:t>
            </w:r>
            <w:proofErr w:type="gramEnd"/>
            <w:r w:rsidRPr="002B04BE">
              <w:rPr>
                <w:sz w:val="20"/>
                <w:szCs w:val="20"/>
              </w:rPr>
              <w:t xml:space="preserve">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(M-M</w:t>
            </w:r>
            <w:r w:rsidRPr="00AE4482">
              <w:rPr>
                <w:rStyle w:val="ae"/>
                <w:rFonts w:eastAsia="宋体"/>
                <w:b w:val="0"/>
                <w:sz w:val="20"/>
                <w:szCs w:val="20"/>
                <w:vertAlign w:val="subscript"/>
              </w:rPr>
              <w:t>R</w:t>
            </w:r>
            <w:r w:rsidRPr="00AE4482">
              <w:rPr>
                <w:rStyle w:val="ae"/>
                <w:rFonts w:eastAsia="宋体"/>
                <w:b w:val="0"/>
                <w:sz w:val="20"/>
                <w:szCs w:val="20"/>
              </w:rPr>
              <w:t>)</w:t>
            </w:r>
            <w:proofErr w:type="spellStart"/>
            <w:r w:rsidRPr="00AE4482">
              <w:rPr>
                <w:rStyle w:val="ae"/>
                <w:rFonts w:eastAsia="宋体"/>
                <w:b w:val="0"/>
                <w:sz w:val="20"/>
                <w:szCs w:val="20"/>
                <w:vertAlign w:val="superscript"/>
              </w:rPr>
              <w:t>th</w:t>
            </w:r>
            <w:proofErr w:type="spellEnd"/>
            <w:r w:rsidRPr="00AE4482">
              <w:rPr>
                <w:rStyle w:val="ae"/>
                <w:rFonts w:eastAsia="宋体"/>
                <w:b w:val="0"/>
                <w:sz w:val="20"/>
                <w:szCs w:val="20"/>
              </w:rPr>
              <w:t> reported CRI</w:t>
            </w:r>
            <w:r w:rsidRPr="00AE4482">
              <w:rPr>
                <w:sz w:val="20"/>
                <w:szCs w:val="20"/>
              </w:rPr>
              <w:t>.</w:t>
            </w:r>
          </w:p>
          <w:p w14:paraId="0AE12C13" w14:textId="77777777" w:rsidR="000E2CA2" w:rsidRDefault="000E2CA2" w:rsidP="000E2CA2">
            <w:pPr>
              <w:snapToGrid w:val="0"/>
              <w:rPr>
                <w:rFonts w:eastAsia="Batang"/>
                <w:bCs/>
                <w:iCs/>
                <w:sz w:val="20"/>
                <w:szCs w:val="20"/>
                <w:lang w:val="en-GB"/>
              </w:rPr>
            </w:pPr>
          </w:p>
          <w:p w14:paraId="7B648454" w14:textId="77777777" w:rsidR="000E2CA2" w:rsidRPr="00B70026" w:rsidRDefault="000E2CA2" w:rsidP="000E2CA2">
            <w:pPr>
              <w:snapToGrid w:val="0"/>
              <w:rPr>
                <w:rFonts w:eastAsia="Batang"/>
                <w:b/>
                <w:iCs/>
                <w:sz w:val="20"/>
                <w:szCs w:val="20"/>
                <w:u w:val="single"/>
                <w:lang w:val="en-GB"/>
              </w:rPr>
            </w:pPr>
            <w:r w:rsidRPr="00B70026">
              <w:rPr>
                <w:rFonts w:eastAsia="Batang"/>
                <w:b/>
                <w:iCs/>
                <w:sz w:val="20"/>
                <w:szCs w:val="20"/>
                <w:u w:val="single"/>
                <w:lang w:val="en-GB"/>
              </w:rPr>
              <w:t>Proposal 2.C.2</w:t>
            </w:r>
          </w:p>
          <w:p w14:paraId="7FE86E95" w14:textId="5A3589E4" w:rsidR="000E2CA2" w:rsidRDefault="000E2CA2" w:rsidP="000E2CA2">
            <w:pPr>
              <w:snapToGrid w:val="0"/>
              <w:rPr>
                <w:rFonts w:eastAsia="Batang"/>
                <w:b/>
                <w:iCs/>
                <w:sz w:val="20"/>
                <w:szCs w:val="20"/>
                <w:u w:val="single"/>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tc>
      </w:tr>
      <w:tr w:rsidR="00B030FD" w:rsidRPr="002C5F7D" w14:paraId="7C9D7D8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4D3367" w14:textId="0E00E222" w:rsidR="00B030FD" w:rsidRDefault="00B030FD" w:rsidP="006C4223">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EFECCB" w14:textId="77777777" w:rsidR="00B030FD" w:rsidRDefault="00B030FD" w:rsidP="00844172">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595C1BA9" w14:textId="77777777" w:rsidR="00B030FD" w:rsidRDefault="00B030FD" w:rsidP="00844172">
            <w:pPr>
              <w:snapToGrid w:val="0"/>
              <w:rPr>
                <w:rFonts w:eastAsiaTheme="minorEastAsia"/>
                <w:b/>
                <w:iCs/>
                <w:sz w:val="20"/>
                <w:szCs w:val="20"/>
                <w:u w:val="single"/>
                <w:lang w:eastAsia="zh-CN"/>
              </w:rPr>
            </w:pPr>
          </w:p>
          <w:p w14:paraId="3D9DFC29" w14:textId="77777777" w:rsidR="00B030FD" w:rsidRDefault="00B030FD" w:rsidP="00844172">
            <w:pPr>
              <w:snapToGrid w:val="0"/>
              <w:rPr>
                <w:rFonts w:eastAsiaTheme="minorEastAsia"/>
                <w:iCs/>
                <w:sz w:val="20"/>
                <w:szCs w:val="20"/>
                <w:lang w:val="en-GB" w:eastAsia="zh-CN"/>
              </w:rPr>
            </w:pPr>
            <w:r w:rsidRPr="002F6E66">
              <w:rPr>
                <w:rFonts w:eastAsia="Batang"/>
                <w:b/>
                <w:iCs/>
                <w:sz w:val="20"/>
                <w:szCs w:val="20"/>
                <w:u w:val="single"/>
                <w:lang w:val="en-GB"/>
              </w:rPr>
              <w:lastRenderedPageBreak/>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70DF7B98" w14:textId="77777777" w:rsidR="00B030FD" w:rsidRDefault="00B030FD" w:rsidP="00844172">
            <w:pPr>
              <w:snapToGrid w:val="0"/>
              <w:rPr>
                <w:rFonts w:eastAsiaTheme="minorEastAsia"/>
                <w:iCs/>
                <w:sz w:val="20"/>
                <w:szCs w:val="20"/>
                <w:lang w:val="en-GB" w:eastAsia="zh-CN"/>
              </w:rPr>
            </w:pPr>
          </w:p>
          <w:p w14:paraId="66B9AFE3" w14:textId="77777777" w:rsidR="00B030FD" w:rsidRDefault="00B030FD" w:rsidP="000E2CA2">
            <w:pPr>
              <w:snapToGrid w:val="0"/>
              <w:rPr>
                <w:rFonts w:eastAsia="Batang"/>
                <w:b/>
                <w:iCs/>
                <w:sz w:val="20"/>
                <w:szCs w:val="20"/>
                <w:u w:val="single"/>
                <w:lang w:val="en-GB"/>
              </w:rPr>
            </w:pP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w:t>
      </w:r>
      <w:r>
        <w:t>k</w:t>
      </w:r>
      <w:r>
        <w:t>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w:t>
            </w:r>
            <w:r w:rsidRPr="008F0088">
              <w:rPr>
                <w:rFonts w:ascii="Times" w:eastAsia="宋体" w:hAnsi="Times"/>
                <w:sz w:val="16"/>
                <w:szCs w:val="20"/>
                <w:lang w:val="en-GB"/>
              </w:rPr>
              <w:t>e</w:t>
            </w:r>
            <w:r w:rsidRPr="008F0088">
              <w:rPr>
                <w:rFonts w:ascii="Times" w:eastAsia="宋体" w:hAnsi="Times"/>
                <w:sz w:val="16"/>
                <w:szCs w:val="20"/>
                <w:lang w:val="en-GB"/>
              </w:rPr>
              <w:t>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co</w:t>
            </w:r>
            <w:r w:rsidRPr="008F0088">
              <w:rPr>
                <w:rFonts w:ascii="Times" w:eastAsia="宋体" w:hAnsi="Times"/>
                <w:sz w:val="16"/>
                <w:szCs w:val="20"/>
                <w:lang w:val="en-GB"/>
              </w:rPr>
              <w:t>r</w:t>
            </w:r>
            <w:r w:rsidRPr="008F0088">
              <w:rPr>
                <w:rFonts w:ascii="Times" w:eastAsia="宋体" w:hAnsi="Times"/>
                <w:sz w:val="16"/>
                <w:szCs w:val="20"/>
                <w:lang w:val="en-GB"/>
              </w:rPr>
              <w:t xml:space="preserve">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794BB1"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n,NSB-P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w:t>
            </w:r>
            <w:r w:rsidRPr="00D555A2">
              <w:rPr>
                <w:rFonts w:ascii="Times" w:hAnsi="Times"/>
                <w:sz w:val="20"/>
                <w:szCs w:val="20"/>
                <w:lang w:val="en-GB"/>
              </w:rPr>
              <w:t>g</w:t>
            </w:r>
            <w:r w:rsidRPr="00D555A2">
              <w:rPr>
                <w:rFonts w:ascii="Times" w:hAnsi="Times"/>
                <w:sz w:val="20"/>
                <w:szCs w:val="20"/>
                <w:lang w:val="en-GB"/>
              </w:rPr>
              <w:t>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w:t>
            </w:r>
            <w:r w:rsidR="00D962E2">
              <w:rPr>
                <w:rFonts w:ascii="Times" w:hAnsi="Times"/>
                <w:sz w:val="20"/>
                <w:szCs w:val="20"/>
                <w:lang w:val="en-GB"/>
              </w:rPr>
              <w:t>x</w:t>
            </w:r>
            <w:r w:rsidR="00D962E2">
              <w:rPr>
                <w:rFonts w:ascii="Times" w:hAnsi="Times"/>
                <w:sz w:val="20"/>
                <w:szCs w:val="20"/>
                <w:lang w:val="en-GB"/>
              </w:rPr>
              <w:t xml:space="preserve">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w:t>
            </w:r>
            <w:r w:rsidR="00162F86">
              <w:rPr>
                <w:rFonts w:eastAsia="Batang"/>
                <w:color w:val="3333FF"/>
                <w:sz w:val="18"/>
                <w:szCs w:val="20"/>
                <w:lang w:val="en-GB"/>
              </w:rPr>
              <w:t>o</w:t>
            </w:r>
            <w:r w:rsidR="00162F86">
              <w:rPr>
                <w:rFonts w:eastAsia="Batang"/>
                <w:color w:val="3333FF"/>
                <w:sz w:val="18"/>
                <w:szCs w:val="20"/>
                <w:lang w:val="en-GB"/>
              </w:rPr>
              <w:t>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w:t>
            </w:r>
            <w:r w:rsidR="00D555A2" w:rsidRPr="00D555A2">
              <w:rPr>
                <w:sz w:val="18"/>
                <w:szCs w:val="18"/>
                <w:lang w:val="en-GB"/>
              </w:rPr>
              <w:t>m</w:t>
            </w:r>
            <w:r w:rsidR="00D555A2" w:rsidRPr="00D555A2">
              <w:rPr>
                <w:sz w:val="18"/>
                <w:szCs w:val="18"/>
                <w:lang w:val="en-GB"/>
              </w:rPr>
              <w:t>sung, NTT DOCOMO, Eric</w:t>
            </w:r>
            <w:r w:rsidR="00D555A2" w:rsidRPr="00D555A2">
              <w:rPr>
                <w:sz w:val="18"/>
                <w:szCs w:val="18"/>
                <w:lang w:val="en-GB"/>
              </w:rPr>
              <w:t>s</w:t>
            </w:r>
            <w:r w:rsidR="00D555A2" w:rsidRPr="00D555A2">
              <w:rPr>
                <w:sz w:val="18"/>
                <w:szCs w:val="18"/>
                <w:lang w:val="en-GB"/>
              </w:rPr>
              <w:t>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lastRenderedPageBreak/>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For the Rel-19 aperiodic standalone CJT calibration (CJTC) r</w:t>
            </w:r>
            <w:r w:rsidRPr="008974D5">
              <w:rPr>
                <w:rFonts w:eastAsia="Calibri"/>
                <w:sz w:val="20"/>
                <w:lang w:val="en-GB"/>
              </w:rPr>
              <w:t>e</w:t>
            </w:r>
            <w:r w:rsidRPr="008974D5">
              <w:rPr>
                <w:rFonts w:eastAsia="Calibri"/>
                <w:sz w:val="20"/>
                <w:lang w:val="en-GB"/>
              </w:rPr>
              <w:t xml:space="preserve">porting, to facilitate UE-specific </w:t>
            </w:r>
            <w:r w:rsidRPr="008974D5">
              <w:rPr>
                <w:sz w:val="20"/>
              </w:rPr>
              <w:t xml:space="preserve">delay offset pre-compensation on PDSCH by the NW, </w:t>
            </w:r>
            <w:r w:rsidRPr="00952BDE">
              <w:rPr>
                <w:i/>
                <w:sz w:val="20"/>
                <w:u w:val="single"/>
              </w:rPr>
              <w:t>decide</w:t>
            </w:r>
            <w:r w:rsidRPr="008974D5">
              <w:rPr>
                <w:sz w:val="20"/>
              </w:rPr>
              <w:t>, by RAN1#118, whether to support configuring a UE (via RRC signa</w:t>
            </w:r>
            <w:r w:rsidRPr="008974D5">
              <w:rPr>
                <w:sz w:val="20"/>
              </w:rPr>
              <w:t>l</w:t>
            </w:r>
            <w:r w:rsidRPr="008974D5">
              <w:rPr>
                <w:sz w:val="20"/>
              </w:rPr>
              <w:t xml:space="preserve">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afd"/>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afd"/>
              <w:numPr>
                <w:ilvl w:val="0"/>
                <w:numId w:val="22"/>
              </w:numPr>
              <w:snapToGrid w:val="0"/>
              <w:spacing w:after="0" w:line="240" w:lineRule="auto"/>
              <w:rPr>
                <w:sz w:val="20"/>
              </w:rPr>
            </w:pPr>
            <w:r w:rsidRPr="008974D5">
              <w:rPr>
                <w:sz w:val="20"/>
              </w:rPr>
              <w:t>The two separately configured reports (i.e. Rel-18 eType-II CJT CSI r</w:t>
            </w:r>
            <w:r w:rsidRPr="008974D5">
              <w:rPr>
                <w:sz w:val="20"/>
              </w:rPr>
              <w:t>e</w:t>
            </w:r>
            <w:r w:rsidRPr="008974D5">
              <w:rPr>
                <w:sz w:val="20"/>
              </w:rPr>
              <w:t>port and the CJTC delay offset report) are always jointly triggered and ca</w:t>
            </w:r>
            <w:r w:rsidRPr="008974D5">
              <w:rPr>
                <w:sz w:val="20"/>
              </w:rPr>
              <w:t>r</w:t>
            </w:r>
            <w:r w:rsidRPr="008974D5">
              <w:rPr>
                <w:sz w:val="20"/>
              </w:rPr>
              <w:t>ried on a same PUSCH (hence on a same slot)</w:t>
            </w:r>
          </w:p>
          <w:p w14:paraId="0BB8098B" w14:textId="57898357" w:rsidR="00EE232D" w:rsidRPr="008974D5" w:rsidRDefault="00EE232D" w:rsidP="00243516">
            <w:pPr>
              <w:pStyle w:val="afd"/>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w:t>
            </w:r>
            <w:r w:rsidR="00D92D38" w:rsidRPr="005D4D0B">
              <w:rPr>
                <w:sz w:val="18"/>
                <w:szCs w:val="18"/>
                <w:lang w:val="en-GB"/>
              </w:rPr>
              <w:t>m</w:t>
            </w:r>
            <w:r w:rsidR="00D92D38" w:rsidRPr="005D4D0B">
              <w:rPr>
                <w:sz w:val="18"/>
                <w:szCs w:val="18"/>
                <w:lang w:val="en-GB"/>
              </w:rPr>
              <w:t>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w:t>
            </w:r>
            <w:r w:rsidRPr="00251D49">
              <w:rPr>
                <w:rFonts w:eastAsia="DengXian"/>
                <w:b/>
                <w:bCs/>
                <w:color w:val="3333FF"/>
                <w:sz w:val="22"/>
                <w:szCs w:val="22"/>
                <w:lang w:val="en-GB" w:eastAsia="zh-CN"/>
              </w:rPr>
              <w:t>u</w:t>
            </w:r>
            <w:r w:rsidRPr="00251D49">
              <w:rPr>
                <w:rFonts w:eastAsia="DengXian"/>
                <w:b/>
                <w:bCs/>
                <w:color w:val="3333FF"/>
                <w:sz w:val="22"/>
                <w:szCs w:val="22"/>
                <w:lang w:val="en-GB" w:eastAsia="zh-CN"/>
              </w:rPr>
              <w:t>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794BB1"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Reference TRS resource set index for FO, based on the orde</w:t>
                  </w:r>
                  <w:r w:rsidRPr="00872E67">
                    <w:rPr>
                      <w:rFonts w:ascii="Times" w:eastAsia="Calibri" w:hAnsi="Times"/>
                      <w:sz w:val="18"/>
                      <w:szCs w:val="18"/>
                      <w:lang w:val="en-GB"/>
                    </w:rPr>
                    <w:t>r</w:t>
                  </w:r>
                  <w:r w:rsidRPr="00872E67">
                    <w:rPr>
                      <w:rFonts w:ascii="Times" w:eastAsia="Calibri" w:hAnsi="Times"/>
                      <w:sz w:val="18"/>
                      <w:szCs w:val="18"/>
                      <w:lang w:val="en-GB"/>
                    </w:rPr>
                    <w:t xml:space="preserve">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w:t>
                  </w:r>
                  <w:r w:rsidRPr="00872E67">
                    <w:rPr>
                      <w:rFonts w:ascii="Times" w:hAnsi="Times"/>
                      <w:sz w:val="18"/>
                      <w:szCs w:val="18"/>
                      <w:lang w:val="en-GB"/>
                    </w:rPr>
                    <w:lastRenderedPageBreak/>
                    <w:t>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Delay offset for CSI-RS resource n:</w:t>
                  </w:r>
                </w:p>
                <w:p w14:paraId="0920F410" w14:textId="77777777" w:rsidR="00431CDD" w:rsidRPr="00872E67" w:rsidRDefault="00794BB1"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lastRenderedPageBreak/>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794BB1"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{D</w:t>
            </w:r>
            <w:r w:rsidRPr="00EA0291">
              <w:rPr>
                <w:rFonts w:eastAsia="宋体"/>
                <w:sz w:val="20"/>
                <w:szCs w:val="20"/>
                <w:vertAlign w:val="subscript"/>
                <w:lang w:val="en-GB"/>
              </w:rPr>
              <w:t>n,offset</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r w:rsidRPr="00EA0291">
              <w:rPr>
                <w:rFonts w:eastAsia="宋体"/>
                <w:sz w:val="20"/>
                <w:szCs w:val="20"/>
                <w:lang w:val="pt-BR"/>
              </w:rPr>
              <w:t>d</w:t>
            </w:r>
            <w:r w:rsidRPr="00EA0291">
              <w:rPr>
                <w:rFonts w:eastAsia="宋体"/>
                <w:sz w:val="20"/>
                <w:szCs w:val="20"/>
                <w:vertAlign w:val="subscript"/>
                <w:lang w:val="pt-BR"/>
              </w:rPr>
              <w:t>n</w:t>
            </w:r>
            <w:r w:rsidRPr="00EA0291">
              <w:rPr>
                <w:rFonts w:eastAsia="宋体"/>
                <w:sz w:val="20"/>
                <w:szCs w:val="20"/>
                <w:lang w:val="pt-BR"/>
              </w:rPr>
              <w:t>, n=0, 1, …, N</w:t>
            </w:r>
            <w:r w:rsidRPr="00EA0291">
              <w:rPr>
                <w:rFonts w:eastAsia="宋体"/>
                <w:sz w:val="20"/>
                <w:szCs w:val="20"/>
                <w:vertAlign w:val="subscript"/>
                <w:lang w:val="pt-BR"/>
              </w:rPr>
              <w:t xml:space="preserve"> TRP</w:t>
            </w:r>
            <w:r w:rsidRPr="00EA0291">
              <w:rPr>
                <w:rFonts w:eastAsia="宋体"/>
                <w:sz w:val="20"/>
                <w:szCs w:val="20"/>
                <w:lang w:val="pt-BR"/>
              </w:rPr>
              <w:t xml:space="preserve"> – 1, n≠nref}</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lastRenderedPageBreak/>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afd"/>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afd"/>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afd"/>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84"/>
        <w:gridCol w:w="828"/>
        <w:gridCol w:w="1565"/>
        <w:gridCol w:w="6475"/>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 xml:space="preserve">Average UPT and </w:t>
            </w:r>
            <w:r>
              <w:rPr>
                <w:sz w:val="16"/>
                <w:szCs w:val="16"/>
              </w:rPr>
              <w:lastRenderedPageBreak/>
              <w:t>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lastRenderedPageBreak/>
              <w:t>The figure below</w:t>
            </w:r>
            <w:r w:rsidRPr="00A56373">
              <w:rPr>
                <w:bCs/>
                <w:i/>
                <w:iCs/>
                <w:sz w:val="16"/>
                <w:szCs w:val="16"/>
              </w:rPr>
              <w:t xml:space="preserve"> shows the SLS performance evaluation results for non-compensated CJT and </w:t>
            </w:r>
            <w:r w:rsidRPr="00A56373">
              <w:rPr>
                <w:bCs/>
                <w:i/>
                <w:iCs/>
                <w:sz w:val="16"/>
                <w:szCs w:val="16"/>
              </w:rPr>
              <w:lastRenderedPageBreak/>
              <w:t>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w:t>
            </w:r>
            <w:r w:rsidRPr="00AC55EA">
              <w:rPr>
                <w:i/>
                <w:iCs/>
                <w:sz w:val="16"/>
                <w:szCs w:val="16"/>
              </w:rPr>
              <w:t>r</w:t>
            </w:r>
            <w:r w:rsidRPr="00AC55EA">
              <w:rPr>
                <w:i/>
                <w:iCs/>
                <w:sz w:val="16"/>
                <w:szCs w:val="16"/>
              </w:rPr>
              <w:t>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gNB compensation using UE-specific CSI-RS has the worst performance gain. Co</w:t>
            </w:r>
            <w:r w:rsidRPr="007912E3">
              <w:rPr>
                <w:i/>
                <w:iCs/>
                <w:sz w:val="16"/>
                <w:szCs w:val="16"/>
              </w:rPr>
              <w:t>m</w:t>
            </w:r>
            <w:r w:rsidRPr="007912E3">
              <w:rPr>
                <w:i/>
                <w:iCs/>
                <w:sz w:val="16"/>
                <w:szCs w:val="16"/>
              </w:rPr>
              <w:lastRenderedPageBreak/>
              <w:t>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w:t>
            </w:r>
            <w:r w:rsidRPr="007912E3">
              <w:rPr>
                <w:i/>
                <w:iCs/>
                <w:sz w:val="16"/>
                <w:szCs w:val="16"/>
              </w:rPr>
              <w:t>r</w:t>
            </w:r>
            <w:r w:rsidRPr="007912E3">
              <w:rPr>
                <w:i/>
                <w:iCs/>
                <w:sz w:val="16"/>
                <w:szCs w:val="16"/>
              </w:rPr>
              <w:t>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w:t>
            </w:r>
            <w:r w:rsidRPr="00673D92">
              <w:rPr>
                <w:rFonts w:hint="eastAsia"/>
                <w:b/>
                <w:i/>
                <w:iCs/>
                <w:sz w:val="16"/>
                <w:szCs w:val="16"/>
              </w:rPr>
              <w:t>s</w:t>
            </w:r>
            <w:r w:rsidRPr="00673D92">
              <w:rPr>
                <w:rFonts w:hint="eastAsia"/>
                <w:b/>
                <w:i/>
                <w:iCs/>
                <w:sz w:val="16"/>
                <w:szCs w:val="16"/>
              </w:rPr>
              <w:t>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a LLS </w:t>
            </w:r>
            <w:r w:rsidRPr="00B85D9E">
              <w:rPr>
                <w:i/>
                <w:iCs/>
                <w:sz w:val="16"/>
                <w:szCs w:val="16"/>
              </w:rPr>
              <w:lastRenderedPageBreak/>
              <w:t>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option 1 (6~7% loss at 0-6 dB SNR regime) is vulnerable to measurement error co</w:t>
            </w:r>
            <w:r w:rsidRPr="00F77F23">
              <w:rPr>
                <w:i/>
                <w:iCs/>
                <w:sz w:val="16"/>
                <w:szCs w:val="16"/>
                <w:lang w:val="en-GB"/>
              </w:rPr>
              <w:t>m</w:t>
            </w:r>
            <w:r w:rsidRPr="00F77F23">
              <w:rPr>
                <w:i/>
                <w:iCs/>
                <w:sz w:val="16"/>
                <w:szCs w:val="16"/>
                <w:lang w:val="en-GB"/>
              </w:rPr>
              <w:t xml:space="preserve">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pt;height:175pt;mso-width-percent:0;mso-height-percent:0;mso-width-percent:0;mso-height-percent:0" o:ole="">
                  <v:imagedata r:id="rId35" o:title=""/>
                </v:shape>
                <o:OLEObject Type="Embed" ProgID="PBrush" ShapeID="_x0000_i1028" DrawAspect="Content" ObjectID="_1785637891" r:id="rId36"/>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pt;mso-width-percent:0;mso-height-percent:0;mso-width-percent:0;mso-height-percent:0" o:ole="">
                  <v:imagedata r:id="rId37" o:title=""/>
                </v:shape>
                <o:OLEObject Type="Embed" ProgID="PBrush" ShapeID="_x0000_i1029" DrawAspect="Content" ObjectID="_1785637892"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 xml:space="preserve">compared to WB PO reporting due to large </w:t>
            </w:r>
            <w:r w:rsidRPr="00114DE6">
              <w:rPr>
                <w:i/>
                <w:iCs/>
                <w:sz w:val="16"/>
                <w:szCs w:val="16"/>
                <w:lang w:val="en-GB"/>
              </w:rPr>
              <w:lastRenderedPageBreak/>
              <w:t>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pt;mso-width-percent:0;mso-height-percent:0;mso-width-percent:0;mso-height-percent:0" o:ole="">
                  <v:imagedata r:id="rId39" o:title=""/>
                </v:shape>
                <o:OLEObject Type="Embed" ProgID="PBrush" ShapeID="_x0000_i1030" DrawAspect="Content" ObjectID="_1785637893"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w:t>
            </w:r>
            <w:r>
              <w:rPr>
                <w:sz w:val="16"/>
                <w:szCs w:val="16"/>
              </w:rPr>
              <w:t>h</w:t>
            </w:r>
            <w:r>
              <w:rPr>
                <w:sz w:val="16"/>
                <w:szCs w:val="16"/>
              </w:rPr>
              <w:t>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w:t>
            </w:r>
            <w:r w:rsidRPr="007004D2">
              <w:rPr>
                <w:bCs/>
                <w:i/>
                <w:iCs/>
                <w:sz w:val="16"/>
                <w:lang w:val="en-GB"/>
              </w:rPr>
              <w:t>n</w:t>
            </w:r>
            <w:r w:rsidRPr="007004D2">
              <w:rPr>
                <w:bCs/>
                <w:i/>
                <w:iCs/>
                <w:sz w:val="16"/>
                <w:lang w:val="en-GB"/>
              </w:rPr>
              <w:t>ment and subband reporting does not provide any additional benefit.</w:t>
            </w:r>
            <w:bookmarkEnd w:id="10"/>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29"/>
              <w:gridCol w:w="3130"/>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 xml:space="preserve">comparing wideband phase offset calibration reporting with multiple UE receive antennas, for a non-MRT-precoded CSI-RS network implementation, show that a </w:t>
            </w:r>
            <w:r w:rsidRPr="007004D2">
              <w:rPr>
                <w:bCs/>
                <w:i/>
                <w:iCs/>
                <w:sz w:val="16"/>
                <w:szCs w:val="16"/>
                <w:lang w:val="en-GB"/>
              </w:rPr>
              <w:lastRenderedPageBreak/>
              <w:t>single antenna wideband PO calibration reporting allows to recover virtually all the perfo</w:t>
            </w:r>
            <w:r w:rsidRPr="007004D2">
              <w:rPr>
                <w:bCs/>
                <w:i/>
                <w:iCs/>
                <w:sz w:val="16"/>
                <w:szCs w:val="16"/>
                <w:lang w:val="en-GB"/>
              </w:rPr>
              <w:t>r</w:t>
            </w:r>
            <w:r w:rsidRPr="007004D2">
              <w:rPr>
                <w:bCs/>
                <w:i/>
                <w:iCs/>
                <w:sz w:val="16"/>
                <w:szCs w:val="16"/>
                <w:lang w:val="en-GB"/>
              </w:rPr>
              <w:t>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w:t>
            </w:r>
            <w:r w:rsidRPr="007004D2">
              <w:rPr>
                <w:i/>
                <w:iCs/>
                <w:sz w:val="16"/>
                <w:szCs w:val="16"/>
                <w:lang w:val="en-GB"/>
              </w:rPr>
              <w:t>r</w:t>
            </w:r>
            <w:r w:rsidRPr="007004D2">
              <w:rPr>
                <w:i/>
                <w:iCs/>
                <w:sz w:val="16"/>
                <w:szCs w:val="16"/>
                <w:lang w:val="en-GB"/>
              </w:rPr>
              <w:t>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w:t>
            </w:r>
            <w:r w:rsidRPr="00B464A1">
              <w:rPr>
                <w:i/>
                <w:iCs/>
                <w:sz w:val="16"/>
                <w:szCs w:val="16"/>
                <w:lang w:val="en-GB"/>
              </w:rPr>
              <w:t>t</w:t>
            </w:r>
            <w:r w:rsidRPr="00B464A1">
              <w:rPr>
                <w:i/>
                <w:iCs/>
                <w:sz w:val="16"/>
                <w:szCs w:val="16"/>
                <w:lang w:val="en-GB"/>
              </w:rPr>
              <w:t xml:space="preserve">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w:t>
            </w:r>
            <w:r w:rsidRPr="00541AD7">
              <w:rPr>
                <w:rFonts w:hint="eastAsia"/>
                <w:bCs/>
                <w:i/>
                <w:iCs/>
                <w:sz w:val="16"/>
                <w:szCs w:val="16"/>
              </w:rPr>
              <w:t>r</w:t>
            </w:r>
            <w:r w:rsidRPr="00541AD7">
              <w:rPr>
                <w:rFonts w:hint="eastAsia"/>
                <w:bCs/>
                <w:i/>
                <w:iCs/>
                <w:sz w:val="16"/>
                <w:szCs w:val="16"/>
              </w:rPr>
              <w:t>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2F8F7E2">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 xml:space="preserve">Relative UPT vs DL </w:t>
            </w:r>
            <w:r>
              <w:rPr>
                <w:sz w:val="16"/>
                <w:szCs w:val="16"/>
              </w:rPr>
              <w:lastRenderedPageBreak/>
              <w:t>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lastRenderedPageBreak/>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lastRenderedPageBreak/>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(FD-non-precoded CSI-RSs), UE combining does not pr</w:t>
            </w:r>
            <w:r w:rsidRPr="00541AD7">
              <w:rPr>
                <w:rFonts w:hint="eastAsia"/>
                <w:bCs/>
                <w:i/>
                <w:iCs/>
                <w:sz w:val="16"/>
                <w:szCs w:val="16"/>
                <w:lang w:val="en-GB"/>
              </w:rPr>
              <w:t>o</w:t>
            </w:r>
            <w:r w:rsidRPr="00541AD7">
              <w:rPr>
                <w:rFonts w:hint="eastAsia"/>
                <w:bCs/>
                <w:i/>
                <w:iCs/>
                <w:sz w:val="16"/>
                <w:szCs w:val="16"/>
                <w:lang w:val="en-GB"/>
              </w:rPr>
              <w:t xml:space="preserve">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64A90385">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w:t>
            </w:r>
            <w:r>
              <w:rPr>
                <w:rFonts w:ascii="Times" w:eastAsiaTheme="minorEastAsia" w:hAnsi="Times" w:cs="Times"/>
                <w:sz w:val="18"/>
                <w:szCs w:val="20"/>
                <w:lang w:val="en-GB" w:eastAsia="zh-CN"/>
              </w:rPr>
              <w:t>r</w:t>
            </w:r>
            <w:r>
              <w:rPr>
                <w:rFonts w:ascii="Times" w:eastAsiaTheme="minorEastAsia" w:hAnsi="Times" w:cs="Times"/>
                <w:sz w:val="18"/>
                <w:szCs w:val="20"/>
                <w:lang w:val="en-GB" w:eastAsia="zh-CN"/>
              </w:rPr>
              <w:t xml:space="preserve">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lastRenderedPageBreak/>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Understood the motivation to support finer resolution to be able to distinguish a small delay. We can live with the pr</w:t>
            </w:r>
            <w:r>
              <w:rPr>
                <w:rFonts w:ascii="Times" w:eastAsiaTheme="minorEastAsia" w:hAnsi="Times" w:cs="Times"/>
                <w:sz w:val="18"/>
                <w:szCs w:val="20"/>
                <w:lang w:val="en-GB" w:eastAsia="zh-CN"/>
              </w:rPr>
              <w:t>o</w:t>
            </w:r>
            <w:r>
              <w:rPr>
                <w:rFonts w:ascii="Times" w:eastAsiaTheme="minorEastAsia" w:hAnsi="Times" w:cs="Times"/>
                <w:sz w:val="18"/>
                <w:szCs w:val="20"/>
                <w:lang w:val="en-GB" w:eastAsia="zh-CN"/>
              </w:rPr>
              <w:t xml:space="preserve">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w:t>
            </w:r>
            <w:r>
              <w:rPr>
                <w:rFonts w:eastAsia="MS Mincho" w:hint="eastAsia"/>
                <w:sz w:val="18"/>
                <w:szCs w:val="18"/>
                <w:lang w:eastAsia="ja-JP"/>
              </w:rPr>
              <w:t>O</w:t>
            </w:r>
            <w:r>
              <w:rPr>
                <w:rFonts w:eastAsia="MS Mincho" w:hint="eastAsia"/>
                <w:sz w:val="18"/>
                <w:szCs w:val="18"/>
                <w:lang w:eastAsia="ja-JP"/>
              </w:rPr>
              <w:t>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w:t>
            </w:r>
            <w:r w:rsidRPr="004F0DDE">
              <w:rPr>
                <w:rFonts w:ascii="Times" w:eastAsiaTheme="minorEastAsia" w:hAnsi="Times" w:cs="Times"/>
                <w:sz w:val="18"/>
                <w:szCs w:val="18"/>
                <w:lang w:val="en-GB" w:eastAsia="zh-CN"/>
              </w:rPr>
              <w:t>t</w:t>
            </w:r>
            <w:r w:rsidRPr="004F0DDE">
              <w:rPr>
                <w:rFonts w:ascii="Times" w:eastAsiaTheme="minorEastAsia" w:hAnsi="Times" w:cs="Times"/>
                <w:sz w:val="18"/>
                <w:szCs w:val="18"/>
                <w:lang w:val="en-GB" w:eastAsia="zh-CN"/>
              </w:rPr>
              <w: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w:t>
            </w:r>
            <w:r w:rsidRPr="004F0DDE">
              <w:rPr>
                <w:rFonts w:ascii="Times" w:eastAsiaTheme="minorEastAsia" w:hAnsi="Times" w:cs="Times"/>
                <w:sz w:val="18"/>
                <w:szCs w:val="18"/>
                <w:lang w:val="en-GB" w:eastAsia="zh-CN"/>
              </w:rPr>
              <w:t>l</w:t>
            </w:r>
            <w:r w:rsidRPr="004F0DDE">
              <w:rPr>
                <w:rFonts w:ascii="Times" w:eastAsiaTheme="minorEastAsia" w:hAnsi="Times" w:cs="Times"/>
                <w:sz w:val="18"/>
                <w:szCs w:val="18"/>
                <w:lang w:val="en-GB" w:eastAsia="zh-CN"/>
              </w:rPr>
              <w:t>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B030FD" w:rsidRPr="00BC5821" w14:paraId="07892B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B4B934D" w14:textId="2322DBF1" w:rsidR="00B030FD" w:rsidRDefault="00B030FD" w:rsidP="0034210D">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5C6414" w14:textId="77777777" w:rsidR="00B030FD" w:rsidRDefault="00B030FD" w:rsidP="00844172">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7277F73A" w14:textId="77777777" w:rsidR="00B030FD" w:rsidRDefault="00B030FD" w:rsidP="00844172">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7F547376" w14:textId="77777777" w:rsidR="00B030FD" w:rsidRDefault="00B030FD" w:rsidP="00844172">
            <w:pPr>
              <w:jc w:val="both"/>
              <w:rPr>
                <w:rFonts w:eastAsiaTheme="minorEastAsia"/>
                <w:b/>
                <w:sz w:val="18"/>
                <w:szCs w:val="18"/>
                <w:u w:val="single"/>
                <w:lang w:val="en-GB" w:eastAsia="zh-CN"/>
              </w:rPr>
            </w:pPr>
          </w:p>
          <w:p w14:paraId="65DE7EC2" w14:textId="77777777" w:rsidR="00B030FD" w:rsidRDefault="00B030FD" w:rsidP="00844172">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23B1D349" w14:textId="08DE94B0" w:rsidR="00B030FD" w:rsidRDefault="00B030FD" w:rsidP="00844172">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w:t>
            </w:r>
            <w:r w:rsidR="001A1AAA">
              <w:rPr>
                <w:rFonts w:eastAsiaTheme="minorEastAsia" w:hint="eastAsia"/>
                <w:sz w:val="18"/>
                <w:szCs w:val="18"/>
                <w:lang w:val="en-GB" w:eastAsia="zh-CN"/>
              </w:rPr>
              <w:t>the</w:t>
            </w:r>
            <w:bookmarkStart w:id="12" w:name="_GoBack"/>
            <w:bookmarkEnd w:id="12"/>
            <w:r>
              <w:rPr>
                <w:rFonts w:eastAsiaTheme="minorEastAsia" w:hint="eastAsia"/>
                <w:sz w:val="18"/>
                <w:szCs w:val="18"/>
                <w:lang w:val="en-GB" w:eastAsia="zh-CN"/>
              </w:rPr>
              <w:t xml:space="preserv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8036631" w14:textId="77777777" w:rsidR="00B030FD" w:rsidRDefault="00B030FD" w:rsidP="00844172">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35745B5D" w14:textId="77777777" w:rsidR="00B030FD" w:rsidRDefault="00B030FD" w:rsidP="00844172">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4BE1D879" w14:textId="77777777" w:rsidR="00B030FD" w:rsidRPr="004F0DDE" w:rsidRDefault="00B030FD" w:rsidP="0084417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0D5EC3C6" w14:textId="77777777" w:rsidR="00B030FD" w:rsidRPr="008D0DBA" w:rsidRDefault="00B030FD" w:rsidP="0034210D">
            <w:pPr>
              <w:jc w:val="both"/>
              <w:rPr>
                <w:rFonts w:eastAsia="Malgun Gothic"/>
                <w:b/>
                <w:sz w:val="18"/>
                <w:szCs w:val="18"/>
                <w:u w:val="single"/>
                <w:lang w:val="en-GB"/>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3"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D6FE8" w14:textId="77777777" w:rsidR="00794BB1" w:rsidRDefault="00794BB1" w:rsidP="001E51B2">
      <w:r>
        <w:separator/>
      </w:r>
    </w:p>
  </w:endnote>
  <w:endnote w:type="continuationSeparator" w:id="0">
    <w:p w14:paraId="59454E89" w14:textId="77777777" w:rsidR="00794BB1" w:rsidRDefault="00794BB1" w:rsidP="001E51B2">
      <w:r>
        <w:continuationSeparator/>
      </w:r>
    </w:p>
  </w:endnote>
  <w:endnote w:type="continuationNotice" w:id="1">
    <w:p w14:paraId="633F7894" w14:textId="77777777" w:rsidR="00794BB1" w:rsidRDefault="00794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25D0F" w14:textId="77777777" w:rsidR="00794BB1" w:rsidRDefault="00794BB1" w:rsidP="001E51B2">
      <w:r>
        <w:separator/>
      </w:r>
    </w:p>
  </w:footnote>
  <w:footnote w:type="continuationSeparator" w:id="0">
    <w:p w14:paraId="40244AFA" w14:textId="77777777" w:rsidR="00794BB1" w:rsidRDefault="00794BB1" w:rsidP="001E51B2">
      <w:r>
        <w:continuationSeparator/>
      </w:r>
    </w:p>
  </w:footnote>
  <w:footnote w:type="continuationNotice" w:id="1">
    <w:p w14:paraId="5242057F" w14:textId="77777777" w:rsidR="00794BB1" w:rsidRDefault="00794B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5">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6">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9">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4">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33"/>
  </w:num>
  <w:num w:numId="3">
    <w:abstractNumId w:val="25"/>
  </w:num>
  <w:num w:numId="4">
    <w:abstractNumId w:val="32"/>
  </w:num>
  <w:num w:numId="5">
    <w:abstractNumId w:val="43"/>
  </w:num>
  <w:num w:numId="6">
    <w:abstractNumId w:val="23"/>
  </w:num>
  <w:num w:numId="7">
    <w:abstractNumId w:val="26"/>
  </w:num>
  <w:num w:numId="8">
    <w:abstractNumId w:val="29"/>
  </w:num>
  <w:num w:numId="9">
    <w:abstractNumId w:val="31"/>
  </w:num>
  <w:num w:numId="10">
    <w:abstractNumId w:val="38"/>
  </w:num>
  <w:num w:numId="1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39"/>
  </w:num>
  <w:num w:numId="15">
    <w:abstractNumId w:val="11"/>
  </w:num>
  <w:num w:numId="16">
    <w:abstractNumId w:val="12"/>
  </w:num>
  <w:num w:numId="17">
    <w:abstractNumId w:val="18"/>
  </w:num>
  <w:num w:numId="18">
    <w:abstractNumId w:val="24"/>
  </w:num>
  <w:num w:numId="19">
    <w:abstractNumId w:val="19"/>
  </w:num>
  <w:num w:numId="20">
    <w:abstractNumId w:val="2"/>
  </w:num>
  <w:num w:numId="21">
    <w:abstractNumId w:val="10"/>
  </w:num>
  <w:num w:numId="22">
    <w:abstractNumId w:val="21"/>
  </w:num>
  <w:num w:numId="23">
    <w:abstractNumId w:val="30"/>
  </w:num>
  <w:num w:numId="24">
    <w:abstractNumId w:val="9"/>
  </w:num>
  <w:num w:numId="25">
    <w:abstractNumId w:val="16"/>
  </w:num>
  <w:num w:numId="26">
    <w:abstractNumId w:val="37"/>
  </w:num>
  <w:num w:numId="27">
    <w:abstractNumId w:val="34"/>
  </w:num>
  <w:num w:numId="28">
    <w:abstractNumId w:val="8"/>
  </w:num>
  <w:num w:numId="29">
    <w:abstractNumId w:val="42"/>
  </w:num>
  <w:num w:numId="30">
    <w:abstractNumId w:val="15"/>
  </w:num>
  <w:num w:numId="31">
    <w:abstractNumId w:val="14"/>
  </w:num>
  <w:num w:numId="32">
    <w:abstractNumId w:val="1"/>
  </w:num>
  <w:num w:numId="33">
    <w:abstractNumId w:val="44"/>
  </w:num>
  <w:num w:numId="34">
    <w:abstractNumId w:val="36"/>
  </w:num>
  <w:num w:numId="35">
    <w:abstractNumId w:val="6"/>
  </w:num>
  <w:num w:numId="36">
    <w:abstractNumId w:val="13"/>
  </w:num>
  <w:num w:numId="37">
    <w:abstractNumId w:val="4"/>
  </w:num>
  <w:num w:numId="38">
    <w:abstractNumId w:val="20"/>
  </w:num>
  <w:num w:numId="39">
    <w:abstractNumId w:val="28"/>
  </w:num>
  <w:num w:numId="40">
    <w:abstractNumId w:val="22"/>
  </w:num>
  <w:num w:numId="41">
    <w:abstractNumId w:val="17"/>
  </w:num>
  <w:num w:numId="42">
    <w:abstractNumId w:val="7"/>
  </w:num>
  <w:num w:numId="43">
    <w:abstractNumId w:val="41"/>
  </w:num>
  <w:num w:numId="44">
    <w:abstractNumId w:val="5"/>
  </w:num>
  <w:num w:numId="45">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CA2"/>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1AAA"/>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1B49"/>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4BB1"/>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0FD"/>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3FF"/>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758"/>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DEE"/>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B74"/>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US" w:eastAsia="ja-JP"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semiHidden="0" w:uiPriority="99" w:qFormat="1"/>
    <w:lsdException w:name="header" w:semiHidden="0"/>
    <w:lsdException w:name="footer" w:semiHidden="0"/>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semiHidden="0" w:qFormat="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semiHidden="0" w:uiPriority="99"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uiPriority="99" w:qFormat="1"/>
    <w:lsdException w:name="FollowedHyperlink" w:unhideWhenUsed="1"/>
    <w:lsdException w:name="Strong" w:semiHidden="0" w:uiPriority="22" w:qFormat="1"/>
    <w:lsdException w:name="Emphasis" w:semiHidden="0" w:qFormat="1"/>
    <w:lsdException w:name="Document Map" w:semiHidden="0" w:qFormat="1"/>
    <w:lsdException w:name="Plain Text" w:unhideWhenUsed="1"/>
    <w:lsdException w:name="E-mail Signature" w:unhideWhenUsed="1"/>
    <w:lsdException w:name="HTML Top of Form" w:uiPriority="99" w:unhideWhenUsed="1"/>
    <w:lsdException w:name="HTML Bottom of Form" w:uiPriority="99" w:unhideWhenUsed="1"/>
    <w:lsdException w:name="Normal (Web)" w:semiHidden="0" w:uiPriority="99"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iPriority="99" w:unhideWhenUsed="1"/>
    <w:lsdException w:name="annotation subject" w:unhideWhenUsed="1"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qFormat="1"/>
    <w:lsdException w:name="Table Grid" w:semiHidden="0" w:uiPriority="39" w:qFormat="1"/>
    <w:lsdException w:name="Table Theme" w:unhideWhenUsed="1"/>
    <w:lsdException w:name="Placeholder Text" w:qFormat="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Char"/>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Char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Char1"/>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DengXian"/>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har0">
    <w:name w:val="批注文字 Char"/>
    <w:link w:val="a5"/>
    <w:uiPriority w:val="99"/>
    <w:qFormat/>
    <w:rPr>
      <w:rFonts w:ascii="Times New Roman" w:eastAsia="宋体" w:hAnsi="Times New Roman"/>
      <w:lang w:eastAsia="en-US"/>
    </w:rPr>
  </w:style>
  <w:style w:type="character" w:customStyle="1" w:styleId="11">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Char2"/>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2">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3">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har">
    <w:name w:val="题注 Char"/>
    <w:aliases w:val="cap Char1,cap Char Char,Caption Char1 Char Char,cap Char Char1 Char,Caption Char Char1 Char Char,cap Char2 Char,条目 Char,CaptionTable Char,cap1 Char,cap2 Char,cap11 Char1,Légende-figure Char1,Légende-figure Char Char,Beschrifubg Char,label Char"/>
    <w:link w:val="a3"/>
    <w:qFormat/>
    <w:rPr>
      <w:rFonts w:ascii="Times New Roman" w:hAnsi="Times New Roman"/>
      <w:b/>
      <w:bCs/>
      <w:kern w:val="2"/>
      <w:lang w:eastAsia="ko-KR"/>
    </w:rPr>
  </w:style>
  <w:style w:type="character" w:customStyle="1" w:styleId="HTMLChar">
    <w:name w:val="HTML 预设格式 Char"/>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Char1">
    <w:name w:val="正文文本 Char"/>
    <w:basedOn w:val="a0"/>
    <w:link w:val="a6"/>
    <w:uiPriority w:val="99"/>
    <w:rPr>
      <w:rFonts w:ascii="Times New Roman" w:hAnsi="Times New Roman"/>
      <w:sz w:val="24"/>
      <w:szCs w:val="24"/>
      <w:lang w:eastAsia="ko-KR"/>
    </w:rPr>
  </w:style>
  <w:style w:type="character" w:customStyle="1" w:styleId="1Char">
    <w:name w:val="标题 1 Char"/>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Ind w:w="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CellMar>
        <w:top w:w="0" w:type="dxa"/>
        <w:left w:w="108" w:type="dxa"/>
        <w:bottom w:w="0" w:type="dxa"/>
        <w:right w:w="108" w:type="dxa"/>
      </w:tblCellMar>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US" w:eastAsia="ja-JP"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semiHidden="0" w:uiPriority="99" w:qFormat="1"/>
    <w:lsdException w:name="header" w:semiHidden="0"/>
    <w:lsdException w:name="footer" w:semiHidden="0"/>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semiHidden="0" w:qFormat="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semiHidden="0" w:uiPriority="99"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uiPriority="99" w:qFormat="1"/>
    <w:lsdException w:name="FollowedHyperlink" w:unhideWhenUsed="1"/>
    <w:lsdException w:name="Strong" w:semiHidden="0" w:uiPriority="22" w:qFormat="1"/>
    <w:lsdException w:name="Emphasis" w:semiHidden="0" w:qFormat="1"/>
    <w:lsdException w:name="Document Map" w:semiHidden="0" w:qFormat="1"/>
    <w:lsdException w:name="Plain Text" w:unhideWhenUsed="1"/>
    <w:lsdException w:name="E-mail Signature" w:unhideWhenUsed="1"/>
    <w:lsdException w:name="HTML Top of Form" w:uiPriority="99" w:unhideWhenUsed="1"/>
    <w:lsdException w:name="HTML Bottom of Form" w:uiPriority="99" w:unhideWhenUsed="1"/>
    <w:lsdException w:name="Normal (Web)" w:semiHidden="0" w:uiPriority="99"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iPriority="99" w:unhideWhenUsed="1"/>
    <w:lsdException w:name="annotation subject" w:unhideWhenUsed="1"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qFormat="1"/>
    <w:lsdException w:name="Table Grid" w:semiHidden="0" w:uiPriority="39" w:qFormat="1"/>
    <w:lsdException w:name="Table Theme" w:unhideWhenUsed="1"/>
    <w:lsdException w:name="Placeholder Text" w:qFormat="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Char"/>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Char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Char1"/>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DengXian"/>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har0">
    <w:name w:val="批注文字 Char"/>
    <w:link w:val="a5"/>
    <w:uiPriority w:val="99"/>
    <w:qFormat/>
    <w:rPr>
      <w:rFonts w:ascii="Times New Roman" w:eastAsia="宋体" w:hAnsi="Times New Roman"/>
      <w:lang w:eastAsia="en-US"/>
    </w:rPr>
  </w:style>
  <w:style w:type="character" w:customStyle="1" w:styleId="11">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Char2"/>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2">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3">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har">
    <w:name w:val="题注 Char"/>
    <w:aliases w:val="cap Char1,cap Char Char,Caption Char1 Char Char,cap Char Char1 Char,Caption Char Char1 Char Char,cap Char2 Char,条目 Char,CaptionTable Char,cap1 Char,cap2 Char,cap11 Char1,Légende-figure Char1,Légende-figure Char Char,Beschrifubg Char,label Char"/>
    <w:link w:val="a3"/>
    <w:qFormat/>
    <w:rPr>
      <w:rFonts w:ascii="Times New Roman" w:hAnsi="Times New Roman"/>
      <w:b/>
      <w:bCs/>
      <w:kern w:val="2"/>
      <w:lang w:eastAsia="ko-KR"/>
    </w:rPr>
  </w:style>
  <w:style w:type="character" w:customStyle="1" w:styleId="HTMLChar">
    <w:name w:val="HTML 预设格式 Char"/>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Char1">
    <w:name w:val="正文文本 Char"/>
    <w:basedOn w:val="a0"/>
    <w:link w:val="a6"/>
    <w:uiPriority w:val="99"/>
    <w:rPr>
      <w:rFonts w:ascii="Times New Roman" w:hAnsi="Times New Roman"/>
      <w:sz w:val="24"/>
      <w:szCs w:val="24"/>
      <w:lang w:eastAsia="ko-KR"/>
    </w:rPr>
  </w:style>
  <w:style w:type="character" w:customStyle="1" w:styleId="1Char">
    <w:name w:val="标题 1 Char"/>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Ind w:w="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CellMar>
        <w:top w:w="0" w:type="dxa"/>
        <w:left w:w="108" w:type="dxa"/>
        <w:bottom w:w="0" w:type="dxa"/>
        <w:right w:w="108" w:type="dxa"/>
      </w:tblCellMar>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oleObject" Target="embeddings/oleObject5.bin"/><Relationship Id="rId46"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png"/><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oleObject" Target="embeddings/oleObject6.bin"/><Relationship Id="rId45" Type="http://schemas.openxmlformats.org/officeDocument/2006/relationships/image" Target="media/image26.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4.bin"/><Relationship Id="rId49" Type="http://schemas.openxmlformats.org/officeDocument/2006/relationships/image" Target="media/image30.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jpg"/><Relationship Id="rId44" Type="http://schemas.openxmlformats.org/officeDocument/2006/relationships/image" Target="media/image25.emf"/><Relationship Id="rId52" Type="http://schemas.openxmlformats.org/officeDocument/2006/relationships/image" Target="media/image33.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emf"/><Relationship Id="rId48" Type="http://schemas.openxmlformats.org/officeDocument/2006/relationships/image" Target="media/image29.png"/><Relationship Id="rId8" Type="http://schemas.openxmlformats.org/officeDocument/2006/relationships/styles" Target="styles.xml"/><Relationship Id="rId5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2870C642-0134-4841-AFF7-4AB7BC9A456E}">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17</TotalTime>
  <Pages>28</Pages>
  <Words>8692</Words>
  <Characters>49546</Characters>
  <Application>Microsoft Office Word</Application>
  <DocSecurity>0</DocSecurity>
  <Lines>412</Lines>
  <Paragraphs>116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58122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李骞睿</cp:lastModifiedBy>
  <cp:revision>7</cp:revision>
  <cp:lastPrinted>2021-10-06T09:28:00Z</cp:lastPrinted>
  <dcterms:created xsi:type="dcterms:W3CDTF">2024-08-19T21:19:00Z</dcterms:created>
  <dcterms:modified xsi:type="dcterms:W3CDTF">2024-08-19T21:44:00Z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