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F413C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C42D9D">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E043D1"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E043D1"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35pt;height:173.95pt;mso-width-percent:0;mso-height-percent:0;mso-width-percent:0;mso-height-percent:0" o:ole="">
                  <v:imagedata r:id="rId14" o:title=""/>
                </v:shape>
                <o:OLEObject Type="Embed" ProgID="PBrush" ShapeID="_x0000_i1025" DrawAspect="Content" ObjectID="_178561792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75pt;height:116.95pt;mso-width-percent:0;mso-height-percent:0;mso-width-percent:0;mso-height-percent:0" o:ole="">
                  <v:imagedata r:id="rId16" o:title=""/>
                </v:shape>
                <o:OLEObject Type="Embed" ProgID="PBrush" ShapeID="_x0000_i1026" DrawAspect="Content" ObjectID="_178561792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85pt;height:164pt;mso-width-percent:0;mso-height-percent:0;mso-width-percent:0;mso-height-percent:0" o:ole="">
                  <v:imagedata r:id="rId18" o:title=""/>
                </v:shape>
                <o:OLEObject Type="Embed" ProgID="PBrush" ShapeID="_x0000_i1027" DrawAspect="Content" ObjectID="_178561792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5A9833D7"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E043D1"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E043D1"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w:t>
            </w:r>
            <w:proofErr w:type="spellStart"/>
            <w:r>
              <w:rPr>
                <w:rFonts w:ascii="Times" w:eastAsia="Batang" w:hAnsi="Times"/>
                <w:iCs/>
                <w:sz w:val="20"/>
                <w:szCs w:val="20"/>
                <w:lang w:val="en-GB"/>
              </w:rPr>
              <w:t>Mediatek</w:t>
            </w:r>
            <w:proofErr w:type="spellEnd"/>
            <w:r>
              <w:rPr>
                <w:rFonts w:ascii="Times" w:eastAsia="Batang" w:hAnsi="Times"/>
                <w:iCs/>
                <w:sz w:val="20"/>
                <w:szCs w:val="20"/>
                <w:lang w:val="en-GB"/>
              </w:rPr>
              <w:t>),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052108A2" w:rsidR="00B708F1" w:rsidRDefault="00B708F1" w:rsidP="00B708F1">
            <w:pPr>
              <w:snapToGrid w:val="0"/>
              <w:rPr>
                <w:rFonts w:eastAsiaTheme="minorEastAsia"/>
                <w:sz w:val="20"/>
                <w:szCs w:val="20"/>
                <w:lang w:eastAsia="zh-CN"/>
              </w:rPr>
            </w:pPr>
            <w:r>
              <w:rPr>
                <w:rFonts w:eastAsiaTheme="minorEastAsia" w:hint="eastAsia"/>
                <w:sz w:val="20"/>
                <w:szCs w:val="20"/>
                <w:lang w:eastAsia="zh-CN"/>
              </w:rPr>
              <w:lastRenderedPageBreak/>
              <w:t>vivo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lastRenderedPageBreak/>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532A6241" w:rsidR="00A1728D" w:rsidRDefault="00A1728D"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D0CDD95" w14:textId="77777777" w:rsidR="00A1728D" w:rsidRPr="00282AAC" w:rsidRDefault="00A1728D" w:rsidP="00A1728D">
            <w:pPr>
              <w:snapToGrid w:val="0"/>
              <w:rPr>
                <w:rFonts w:eastAsia="Batang"/>
                <w:b/>
                <w:color w:val="3333FF"/>
                <w:sz w:val="20"/>
                <w:szCs w:val="20"/>
                <w:lang w:val="en-GB"/>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E043D1"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m:t>
                      </m:r>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n,NSB-P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等线"/>
                <w:b/>
                <w:bCs/>
                <w:sz w:val="20"/>
                <w:szCs w:val="20"/>
                <w:u w:val="single"/>
                <w:lang w:eastAsia="zh-CN"/>
              </w:rPr>
            </w:pPr>
          </w:p>
          <w:p w14:paraId="3A0E9B37" w14:textId="77777777" w:rsidR="002B04BE" w:rsidRDefault="002B04BE" w:rsidP="002B04BE">
            <w:pPr>
              <w:jc w:val="both"/>
              <w:rPr>
                <w:rFonts w:eastAsia="等线"/>
                <w:b/>
                <w:bCs/>
                <w:sz w:val="20"/>
                <w:szCs w:val="20"/>
                <w:u w:val="single"/>
                <w:lang w:eastAsia="zh-CN"/>
              </w:rPr>
            </w:pPr>
          </w:p>
          <w:p w14:paraId="5D655150"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w:t>
            </w:r>
            <w:r>
              <w:rPr>
                <w:sz w:val="18"/>
                <w:szCs w:val="18"/>
              </w:rPr>
              <w:lastRenderedPageBreak/>
              <w:t>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等线"/>
                <w:sz w:val="16"/>
                <w:szCs w:val="20"/>
                <w:highlight w:val="green"/>
                <w:lang w:eastAsia="zh-CN"/>
              </w:rPr>
            </w:pPr>
            <w:r w:rsidRPr="005C705F">
              <w:rPr>
                <w:rFonts w:eastAsia="等线"/>
                <w:b/>
                <w:bCs/>
                <w:sz w:val="16"/>
                <w:szCs w:val="20"/>
                <w:highlight w:val="green"/>
                <w:lang w:eastAsia="zh-CN"/>
              </w:rPr>
              <w:lastRenderedPageBreak/>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lastRenderedPageBreak/>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等线"/>
                <w:b/>
                <w:bCs/>
                <w:sz w:val="20"/>
                <w:szCs w:val="20"/>
                <w:u w:val="single"/>
                <w:lang w:eastAsia="zh-CN"/>
              </w:rPr>
            </w:pPr>
          </w:p>
          <w:p w14:paraId="7C3D522B" w14:textId="77777777" w:rsidR="002B04BE" w:rsidRDefault="002B04BE" w:rsidP="002B04BE">
            <w:pPr>
              <w:jc w:val="both"/>
              <w:rPr>
                <w:rFonts w:eastAsia="等线"/>
                <w:b/>
                <w:bCs/>
                <w:sz w:val="20"/>
                <w:szCs w:val="20"/>
                <w:u w:val="single"/>
                <w:lang w:eastAsia="zh-CN"/>
              </w:rPr>
            </w:pPr>
          </w:p>
          <w:p w14:paraId="57862D36"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lastRenderedPageBreak/>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等线"/>
                <w:b/>
                <w:bCs/>
                <w:sz w:val="20"/>
                <w:szCs w:val="20"/>
                <w:lang w:val="en-GB" w:eastAsia="zh-CN"/>
              </w:rPr>
            </w:pPr>
          </w:p>
          <w:p w14:paraId="54BFF1B5" w14:textId="77777777" w:rsidR="002B04BE" w:rsidRDefault="002B04BE" w:rsidP="002B04BE">
            <w:pPr>
              <w:jc w:val="both"/>
              <w:rPr>
                <w:rFonts w:eastAsia="等线"/>
                <w:b/>
                <w:bCs/>
                <w:sz w:val="20"/>
                <w:szCs w:val="20"/>
                <w:lang w:eastAsia="zh-CN"/>
              </w:rPr>
            </w:pPr>
          </w:p>
          <w:p w14:paraId="62A8938E"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等线"/>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等线"/>
                <w:b/>
                <w:bCs/>
                <w:color w:val="3333FF"/>
                <w:sz w:val="22"/>
                <w:szCs w:val="22"/>
                <w:lang w:val="en-GB" w:eastAsia="zh-CN"/>
              </w:rPr>
            </w:pPr>
            <w:r w:rsidRPr="00251D49">
              <w:rPr>
                <w:rFonts w:eastAsia="等线"/>
                <w:b/>
                <w:bCs/>
                <w:color w:val="3333FF"/>
                <w:sz w:val="22"/>
                <w:szCs w:val="22"/>
                <w:lang w:val="en-GB" w:eastAsia="zh-CN"/>
              </w:rPr>
              <w:t>Any change of view from ‘not support’ to ‘support/fine’ per the resolution of issue 3.1</w:t>
            </w:r>
            <w:r>
              <w:rPr>
                <w:rFonts w:eastAsia="等线"/>
                <w:b/>
                <w:bCs/>
                <w:color w:val="3333FF"/>
                <w:sz w:val="22"/>
                <w:szCs w:val="22"/>
                <w:lang w:val="en-GB" w:eastAsia="zh-CN"/>
              </w:rPr>
              <w:t>?</w:t>
            </w:r>
          </w:p>
          <w:p w14:paraId="44B5056B" w14:textId="77777777" w:rsidR="002B04BE" w:rsidRDefault="002B04BE" w:rsidP="002B04BE">
            <w:pPr>
              <w:snapToGrid w:val="0"/>
              <w:rPr>
                <w:rFonts w:eastAsia="等线"/>
                <w:b/>
                <w:bCs/>
                <w:sz w:val="20"/>
                <w:szCs w:val="22"/>
                <w:u w:val="single"/>
                <w:lang w:val="en-GB" w:eastAsia="zh-CN"/>
              </w:rPr>
            </w:pPr>
          </w:p>
          <w:p w14:paraId="6F9DB8CD" w14:textId="77777777" w:rsidR="002B04BE" w:rsidRDefault="002B04BE" w:rsidP="002B04BE">
            <w:pPr>
              <w:snapToGrid w:val="0"/>
              <w:rPr>
                <w:rFonts w:eastAsia="等线"/>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E043D1"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E043D1"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E043D1"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{D</w:t>
            </w:r>
            <w:r w:rsidRPr="00EA0291">
              <w:rPr>
                <w:rFonts w:eastAsia="宋体"/>
                <w:sz w:val="20"/>
                <w:szCs w:val="20"/>
                <w:vertAlign w:val="subscript"/>
                <w:lang w:val="en-GB"/>
              </w:rPr>
              <w:t>n,offset</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lastRenderedPageBreak/>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等线"/>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The legacy L1-RSRP is fully reused, where the L1-RSRP associated with nref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等线"/>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等线"/>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3"/>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4"/>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8">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25pt;height:175.2pt;mso-width-percent:0;mso-height-percent:0;mso-width-percent:0;mso-height-percent:0" o:ole="">
                  <v:imagedata r:id="rId32" o:title=""/>
                </v:shape>
                <o:OLEObject Type="Embed" ProgID="PBrush" ShapeID="_x0000_i1028" DrawAspect="Content" ObjectID="_1785617928" r:id="rId33"/>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05pt;mso-width-percent:0;mso-height-percent:0;mso-width-percent:0;mso-height-percent:0" o:ole="">
                  <v:imagedata r:id="rId34" o:title=""/>
                </v:shape>
                <o:OLEObject Type="Embed" ProgID="PBrush" ShapeID="_x0000_i1029" DrawAspect="Content" ObjectID="_1785617929" r:id="rId35"/>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1.8pt;height:175.2pt;mso-width-percent:0;mso-height-percent:0;mso-width-percent:0;mso-height-percent:0" o:ole="">
                  <v:imagedata r:id="rId36" o:title=""/>
                </v:shape>
                <o:OLEObject Type="Embed" ProgID="PBrush" ShapeID="_x0000_i1030" DrawAspect="Content" ObjectID="_1785617930" r:id="rId37"/>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8">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524ABE59">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68D86FED">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4931CEC3" w:rsidR="00072E9D" w:rsidRDefault="00072E9D" w:rsidP="00072E9D">
            <w:pPr>
              <w:widowControl w:val="0"/>
              <w:snapToGrid w:val="0"/>
              <w:rPr>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On the detailed mechanis</w:t>
            </w:r>
            <w:bookmarkStart w:id="12" w:name="_GoBack"/>
            <w:bookmarkEnd w:id="12"/>
            <w:r>
              <w:rPr>
                <w:rFonts w:ascii="Times" w:eastAsiaTheme="minorEastAsia" w:hAnsi="Times" w:cs="Times"/>
                <w:sz w:val="18"/>
                <w:szCs w:val="20"/>
                <w:lang w:val="en-GB" w:eastAsia="zh-CN"/>
              </w:rPr>
              <w:t xml:space="preserve">m to achieve linkage, we think the first step is to link the CJT PMI report config and CJTC DO report in RRC, for example, </w:t>
            </w:r>
            <w:proofErr w:type="spellStart"/>
            <w:r>
              <w:rPr>
                <w:rFonts w:ascii="Times" w:eastAsiaTheme="minorEastAsia" w:hAnsi="Times" w:cs="Times"/>
                <w:sz w:val="18"/>
                <w:szCs w:val="20"/>
                <w:lang w:val="en-GB" w:eastAsia="zh-CN"/>
              </w:rPr>
              <w:t>gNB</w:t>
            </w:r>
            <w:proofErr w:type="spellEnd"/>
            <w:r>
              <w:rPr>
                <w:rFonts w:ascii="Times" w:eastAsiaTheme="minorEastAsia" w:hAnsi="Times" w:cs="Times"/>
                <w:sz w:val="18"/>
                <w:szCs w:val="20"/>
                <w:lang w:val="en-GB" w:eastAsia="zh-CN"/>
              </w:rPr>
              <w:t xml:space="preserve">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2C3A65" w14:textId="77777777" w:rsidR="00E84769" w:rsidRPr="002C1FC5" w:rsidRDefault="00E84769" w:rsidP="002C1FC5">
            <w:pPr>
              <w:rPr>
                <w:rFonts w:ascii="Times" w:eastAsiaTheme="minorEastAsia" w:hAnsi="Times" w:cs="Times"/>
                <w:sz w:val="18"/>
                <w:szCs w:val="20"/>
                <w:lang w:val="en-GB" w:eastAsia="zh-CN"/>
              </w:rPr>
            </w:pP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A7D1F" w14:textId="77777777" w:rsidR="00E043D1" w:rsidRDefault="00E043D1" w:rsidP="001E51B2">
      <w:r>
        <w:separator/>
      </w:r>
    </w:p>
  </w:endnote>
  <w:endnote w:type="continuationSeparator" w:id="0">
    <w:p w14:paraId="67E87644" w14:textId="77777777" w:rsidR="00E043D1" w:rsidRDefault="00E043D1" w:rsidP="001E51B2">
      <w:r>
        <w:continuationSeparator/>
      </w:r>
    </w:p>
  </w:endnote>
  <w:endnote w:type="continuationNotice" w:id="1">
    <w:p w14:paraId="1DDDFFD1" w14:textId="77777777" w:rsidR="00E043D1" w:rsidRDefault="00E04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25626" w14:textId="77777777" w:rsidR="00E043D1" w:rsidRDefault="00E043D1" w:rsidP="001E51B2">
      <w:r>
        <w:separator/>
      </w:r>
    </w:p>
  </w:footnote>
  <w:footnote w:type="continuationSeparator" w:id="0">
    <w:p w14:paraId="56A46A46" w14:textId="77777777" w:rsidR="00E043D1" w:rsidRDefault="00E043D1" w:rsidP="001E51B2">
      <w:r>
        <w:continuationSeparator/>
      </w:r>
    </w:p>
  </w:footnote>
  <w:footnote w:type="continuationNotice" w:id="1">
    <w:p w14:paraId="6CFF6DC2" w14:textId="77777777" w:rsidR="00E043D1" w:rsidRDefault="00E043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2"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4"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2"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1"/>
  </w:num>
  <w:num w:numId="3">
    <w:abstractNumId w:val="23"/>
  </w:num>
  <w:num w:numId="4">
    <w:abstractNumId w:val="30"/>
  </w:num>
  <w:num w:numId="5">
    <w:abstractNumId w:val="41"/>
  </w:num>
  <w:num w:numId="6">
    <w:abstractNumId w:val="21"/>
  </w:num>
  <w:num w:numId="7">
    <w:abstractNumId w:val="24"/>
  </w:num>
  <w:num w:numId="8">
    <w:abstractNumId w:val="27"/>
  </w:num>
  <w:num w:numId="9">
    <w:abstractNumId w:val="29"/>
  </w:num>
  <w:num w:numId="10">
    <w:abstractNumId w:val="36"/>
  </w:num>
  <w:num w:numId="1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7"/>
  </w:num>
  <w:num w:numId="15">
    <w:abstractNumId w:val="9"/>
  </w:num>
  <w:num w:numId="16">
    <w:abstractNumId w:val="10"/>
  </w:num>
  <w:num w:numId="17">
    <w:abstractNumId w:val="16"/>
  </w:num>
  <w:num w:numId="18">
    <w:abstractNumId w:val="22"/>
  </w:num>
  <w:num w:numId="19">
    <w:abstractNumId w:val="17"/>
  </w:num>
  <w:num w:numId="20">
    <w:abstractNumId w:val="1"/>
  </w:num>
  <w:num w:numId="21">
    <w:abstractNumId w:val="8"/>
  </w:num>
  <w:num w:numId="22">
    <w:abstractNumId w:val="19"/>
  </w:num>
  <w:num w:numId="23">
    <w:abstractNumId w:val="28"/>
  </w:num>
  <w:num w:numId="24">
    <w:abstractNumId w:val="7"/>
  </w:num>
  <w:num w:numId="25">
    <w:abstractNumId w:val="14"/>
  </w:num>
  <w:num w:numId="26">
    <w:abstractNumId w:val="35"/>
  </w:num>
  <w:num w:numId="27">
    <w:abstractNumId w:val="32"/>
  </w:num>
  <w:num w:numId="28">
    <w:abstractNumId w:val="6"/>
  </w:num>
  <w:num w:numId="29">
    <w:abstractNumId w:val="40"/>
  </w:num>
  <w:num w:numId="30">
    <w:abstractNumId w:val="13"/>
  </w:num>
  <w:num w:numId="31">
    <w:abstractNumId w:val="12"/>
  </w:num>
  <w:num w:numId="32">
    <w:abstractNumId w:val="0"/>
  </w:num>
  <w:num w:numId="33">
    <w:abstractNumId w:val="42"/>
  </w:num>
  <w:num w:numId="34">
    <w:abstractNumId w:val="34"/>
  </w:num>
  <w:num w:numId="35">
    <w:abstractNumId w:val="4"/>
  </w:num>
  <w:num w:numId="36">
    <w:abstractNumId w:val="11"/>
  </w:num>
  <w:num w:numId="37">
    <w:abstractNumId w:val="3"/>
  </w:num>
  <w:num w:numId="38">
    <w:abstractNumId w:val="18"/>
  </w:num>
  <w:num w:numId="39">
    <w:abstractNumId w:val="26"/>
  </w:num>
  <w:num w:numId="40">
    <w:abstractNumId w:val="20"/>
  </w:num>
  <w:num w:numId="41">
    <w:abstractNumId w:val="15"/>
  </w:num>
  <w:num w:numId="42">
    <w:abstractNumId w:val="5"/>
  </w:num>
  <w:num w:numId="43">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5.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20.emf"/><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02589C6E-E671-4EA2-A6CA-9C7ADE24DE63}">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22</Pages>
  <Words>6644</Words>
  <Characters>37871</Characters>
  <Application>Microsoft Office Word</Application>
  <DocSecurity>0</DocSecurity>
  <Lines>315</Lines>
  <Paragraphs>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Hao Wu</cp:lastModifiedBy>
  <cp:revision>11</cp:revision>
  <cp:lastPrinted>2021-10-06T09:28:00Z</cp:lastPrinted>
  <dcterms:created xsi:type="dcterms:W3CDTF">2024-08-19T14:54:00Z</dcterms:created>
  <dcterms:modified xsi:type="dcterms:W3CDTF">2024-08-19T16:10:00Z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