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C3EA" w14:textId="77777777" w:rsidR="0096390A" w:rsidRDefault="00000000">
      <w:pPr>
        <w:ind w:right="2"/>
        <w:rPr>
          <w:rFonts w:ascii="Arial" w:hAnsi="Arial" w:cs="Arial"/>
          <w:b/>
          <w:bCs/>
          <w:sz w:val="28"/>
          <w:szCs w:val="28"/>
          <w:lang w:val="en-US"/>
        </w:rPr>
      </w:pPr>
      <w:r>
        <w:rPr>
          <w:rFonts w:ascii="Arial" w:hAnsi="Arial" w:cs="Arial"/>
          <w:b/>
          <w:bCs/>
          <w:sz w:val="28"/>
          <w:szCs w:val="28"/>
          <w:lang w:val="en-US"/>
        </w:rPr>
        <w:t>3GPP TSG RAN WG1 #11</w:t>
      </w:r>
      <w:r>
        <w:rPr>
          <w:rFonts w:ascii="Arial" w:eastAsiaTheme="minorEastAsia" w:hAnsi="Arial" w:cs="Arial" w:hint="eastAsia"/>
          <w:b/>
          <w:bCs/>
          <w:sz w:val="28"/>
          <w:szCs w:val="28"/>
          <w:lang w:eastAsia="zh-CN"/>
        </w:rPr>
        <w:t>8</w:t>
      </w:r>
      <w:r>
        <w:rPr>
          <w:rFonts w:ascii="Arial" w:hAnsi="Arial" w:cs="Arial"/>
          <w:b/>
          <w:bCs/>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 xml:space="preserve">             </w:t>
      </w:r>
      <w:r>
        <w:rPr>
          <w:rFonts w:ascii="Arial" w:hAnsi="Arial" w:cs="Arial"/>
          <w:b/>
          <w:bCs/>
          <w:sz w:val="28"/>
          <w:szCs w:val="28"/>
          <w:highlight w:val="yellow"/>
          <w:lang w:val="en-US"/>
        </w:rPr>
        <w:t>R1-2</w:t>
      </w:r>
      <w:r>
        <w:rPr>
          <w:rFonts w:ascii="Arial" w:eastAsiaTheme="minorEastAsia" w:hAnsi="Arial" w:cs="Arial" w:hint="eastAsia"/>
          <w:b/>
          <w:bCs/>
          <w:sz w:val="28"/>
          <w:szCs w:val="28"/>
          <w:highlight w:val="yellow"/>
          <w:lang w:val="en-US" w:eastAsia="zh-CN"/>
        </w:rPr>
        <w:t>40</w:t>
      </w:r>
      <w:r>
        <w:rPr>
          <w:rFonts w:ascii="Arial" w:hAnsi="Arial" w:cs="Arial"/>
          <w:b/>
          <w:bCs/>
          <w:sz w:val="28"/>
          <w:szCs w:val="28"/>
          <w:highlight w:val="yellow"/>
          <w:lang w:val="en-US"/>
        </w:rPr>
        <w:t>xxxx</w:t>
      </w:r>
    </w:p>
    <w:p w14:paraId="3215C5BF" w14:textId="77777777" w:rsidR="0096390A" w:rsidRDefault="00000000">
      <w:pPr>
        <w:pStyle w:val="3GPPHeader"/>
        <w:spacing w:after="60" w:line="360" w:lineRule="auto"/>
        <w:rPr>
          <w:rFonts w:ascii="Arial" w:hAnsi="Arial" w:cs="Arial"/>
          <w:sz w:val="28"/>
          <w:szCs w:val="28"/>
        </w:rPr>
      </w:pPr>
      <w:r>
        <w:rPr>
          <w:rFonts w:ascii="Arial" w:hAnsi="Arial" w:cs="Arial"/>
          <w:sz w:val="28"/>
          <w:szCs w:val="28"/>
        </w:rPr>
        <w:t>Maastricht, Netherlands, August 19</w:t>
      </w:r>
      <w:r>
        <w:rPr>
          <w:rFonts w:ascii="Arial" w:hAnsi="Arial" w:cs="Arial"/>
          <w:sz w:val="28"/>
          <w:szCs w:val="28"/>
          <w:vertAlign w:val="superscript"/>
        </w:rPr>
        <w:t>th</w:t>
      </w:r>
      <w:r>
        <w:rPr>
          <w:rFonts w:ascii="Arial" w:hAnsi="Arial" w:cs="Arial"/>
          <w:sz w:val="28"/>
          <w:szCs w:val="28"/>
        </w:rPr>
        <w:t xml:space="preserve"> – August 24</w:t>
      </w:r>
      <w:r>
        <w:rPr>
          <w:rFonts w:ascii="Arial" w:hAnsi="Arial" w:cs="Arial"/>
          <w:sz w:val="28"/>
          <w:szCs w:val="28"/>
          <w:vertAlign w:val="superscript"/>
        </w:rPr>
        <w:t>th</w:t>
      </w:r>
      <w:r>
        <w:rPr>
          <w:rFonts w:ascii="Arial" w:hAnsi="Arial" w:cs="Arial"/>
          <w:sz w:val="28"/>
          <w:szCs w:val="28"/>
        </w:rPr>
        <w:t>, 2024</w:t>
      </w:r>
    </w:p>
    <w:p w14:paraId="084FECC8" w14:textId="77777777" w:rsidR="0096390A" w:rsidRDefault="0096390A">
      <w:pPr>
        <w:pStyle w:val="Header"/>
        <w:tabs>
          <w:tab w:val="clear" w:pos="4536"/>
          <w:tab w:val="left" w:pos="1800"/>
        </w:tabs>
        <w:ind w:left="1800" w:hanging="1800"/>
        <w:rPr>
          <w:rFonts w:cs="Arial"/>
          <w:sz w:val="22"/>
          <w:szCs w:val="22"/>
        </w:rPr>
      </w:pPr>
    </w:p>
    <w:p w14:paraId="7D3B7790" w14:textId="77777777" w:rsidR="0096390A" w:rsidRDefault="00000000">
      <w:pPr>
        <w:pStyle w:val="Header"/>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Pr>
          <w:rFonts w:eastAsiaTheme="minorEastAsia" w:cs="Arial" w:hint="eastAsia"/>
          <w:sz w:val="22"/>
          <w:szCs w:val="22"/>
          <w:lang w:eastAsia="zh-CN"/>
        </w:rPr>
        <w:t>1</w:t>
      </w:r>
    </w:p>
    <w:p w14:paraId="6D66D761" w14:textId="77777777" w:rsidR="0096390A" w:rsidRDefault="00000000">
      <w:pPr>
        <w:pStyle w:val="Header"/>
        <w:tabs>
          <w:tab w:val="left" w:pos="1800"/>
        </w:tabs>
        <w:rPr>
          <w:rFonts w:cs="Arial"/>
          <w:sz w:val="22"/>
          <w:szCs w:val="22"/>
        </w:rPr>
      </w:pPr>
      <w:r>
        <w:rPr>
          <w:rFonts w:cs="Arial"/>
          <w:sz w:val="22"/>
          <w:szCs w:val="22"/>
        </w:rPr>
        <w:t>Source:</w:t>
      </w:r>
      <w:r>
        <w:rPr>
          <w:rFonts w:cs="Arial"/>
          <w:sz w:val="22"/>
          <w:szCs w:val="22"/>
        </w:rPr>
        <w:tab/>
        <w:t>Moderator (vivo)</w:t>
      </w:r>
    </w:p>
    <w:p w14:paraId="1D619F0C" w14:textId="77777777" w:rsidR="0096390A" w:rsidRDefault="00000000">
      <w:pPr>
        <w:pStyle w:val="Header"/>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51F5E1C" w14:textId="77777777" w:rsidR="0096390A" w:rsidRDefault="00000000">
      <w:pPr>
        <w:pStyle w:val="Header"/>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5F6A2E56" w14:textId="77777777" w:rsidR="0096390A" w:rsidRDefault="00000000">
      <w:pPr>
        <w:pStyle w:val="Heading1"/>
        <w:rPr>
          <w:b/>
          <w:bCs/>
        </w:rPr>
      </w:pPr>
      <w:bookmarkStart w:id="3" w:name="OLE_LINK14"/>
      <w:bookmarkStart w:id="4" w:name="OLE_LINK13"/>
      <w:r>
        <w:t>Introduction</w:t>
      </w:r>
    </w:p>
    <w:p w14:paraId="0780951A" w14:textId="77777777" w:rsidR="0096390A" w:rsidRDefault="00000000">
      <w:pPr>
        <w:pStyle w:val="BodyText"/>
        <w:spacing w:before="120" w:line="260" w:lineRule="exact"/>
        <w:rPr>
          <w:szCs w:val="20"/>
        </w:rPr>
      </w:pPr>
      <w:r>
        <w:rPr>
          <w:szCs w:val="20"/>
        </w:rPr>
        <w:t>In this summary, we summarize some</w:t>
      </w:r>
      <w:r>
        <w:rPr>
          <w:rFonts w:eastAsiaTheme="minorEastAsia" w:hint="eastAsia"/>
          <w:szCs w:val="20"/>
          <w:lang w:eastAsia="zh-CN"/>
        </w:rPr>
        <w:t xml:space="preserve"> proposals and </w:t>
      </w:r>
      <w:r>
        <w:rPr>
          <w:rFonts w:cs="Times"/>
          <w:lang w:eastAsia="zh-CN"/>
        </w:rPr>
        <w:t>submitted text proposals</w:t>
      </w:r>
      <w:r>
        <w:rPr>
          <w:lang w:eastAsia="zh-CN"/>
        </w:rPr>
        <w:t xml:space="preserve"> </w:t>
      </w:r>
      <w:r>
        <w:rPr>
          <w:rFonts w:eastAsiaTheme="minorEastAsia" w:hint="eastAsia"/>
          <w:lang w:eastAsia="zh-CN"/>
        </w:rPr>
        <w:t xml:space="preserve">for </w:t>
      </w:r>
      <w:r>
        <w:rPr>
          <w:szCs w:val="20"/>
        </w:rPr>
        <w:t>measurements and reporting for SL positioning</w:t>
      </w:r>
      <w:r>
        <w:rPr>
          <w:rFonts w:eastAsiaTheme="minorEastAsia" w:hint="eastAsia"/>
          <w:szCs w:val="20"/>
          <w:lang w:eastAsia="zh-CN"/>
        </w:rPr>
        <w:t xml:space="preserve"> of</w:t>
      </w:r>
      <w:r>
        <w:rPr>
          <w:lang w:eastAsia="zh-CN"/>
        </w:rPr>
        <w:t xml:space="preserve"> Rel-18 expanded and improved positioning</w:t>
      </w:r>
      <w:r>
        <w:rPr>
          <w:szCs w:val="20"/>
        </w:rPr>
        <w:t xml:space="preserve">. </w:t>
      </w:r>
    </w:p>
    <w:p w14:paraId="6AE4C396" w14:textId="77777777" w:rsidR="0096390A" w:rsidRDefault="00000000">
      <w:pPr>
        <w:pStyle w:val="Heading1"/>
      </w:pPr>
      <w:r>
        <w:t>D</w:t>
      </w:r>
      <w:r>
        <w:rPr>
          <w:rFonts w:hint="eastAsia"/>
        </w:rPr>
        <w:t>iscussion</w:t>
      </w:r>
      <w:r>
        <w:t xml:space="preserve"> </w:t>
      </w:r>
      <w:r>
        <w:rPr>
          <w:rFonts w:hint="eastAsia"/>
        </w:rPr>
        <w:t>information</w:t>
      </w:r>
      <w:r>
        <w:t xml:space="preserve"> </w:t>
      </w:r>
    </w:p>
    <w:p w14:paraId="653033B9" w14:textId="77777777" w:rsidR="0096390A" w:rsidRDefault="00000000">
      <w:pPr>
        <w:pStyle w:val="BodyText"/>
        <w:spacing w:line="260" w:lineRule="exact"/>
        <w:rPr>
          <w:rFonts w:asciiTheme="minorEastAsia" w:eastAsiaTheme="minorEastAsia" w:hAnsiTheme="minorEastAsia"/>
          <w:lang w:eastAsia="zh-CN"/>
        </w:rPr>
      </w:pPr>
      <w:bookmarkStart w:id="5" w:name="Pro2"/>
      <w:r>
        <w:t xml:space="preserve">The following papers have been </w:t>
      </w:r>
      <w:r>
        <w:rPr>
          <w:rFonts w:eastAsiaTheme="minorEastAsia" w:hint="eastAsia"/>
          <w:lang w:eastAsia="zh-CN"/>
        </w:rPr>
        <w:t>identified</w:t>
      </w:r>
      <w:r>
        <w:t xml:space="preserve"> </w:t>
      </w:r>
      <w:r>
        <w:rPr>
          <w:rFonts w:eastAsiaTheme="minorEastAsia" w:hint="eastAsia"/>
          <w:lang w:eastAsia="zh-CN"/>
        </w:rPr>
        <w:t xml:space="preserve">and related to the </w:t>
      </w:r>
      <w:r>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96390A" w14:paraId="14E16BA0"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53D1F25" w14:textId="77777777" w:rsidR="0096390A" w:rsidRDefault="00000000">
            <w:pPr>
              <w:rPr>
                <w:rFonts w:ascii="Arial" w:eastAsia="SimSun" w:hAnsi="Arial" w:cs="Arial"/>
                <w:b/>
                <w:bCs/>
                <w:color w:val="0000FF"/>
                <w:sz w:val="16"/>
                <w:szCs w:val="16"/>
                <w:u w:val="single"/>
                <w:lang w:val="en-US" w:eastAsia="zh-CN"/>
              </w:rPr>
            </w:pPr>
            <w:hyperlink r:id="rId12" w:history="1">
              <w:r>
                <w:rPr>
                  <w:rStyle w:val="Hyperlink"/>
                  <w:rFonts w:ascii="Arial" w:hAnsi="Arial" w:cs="Arial"/>
                  <w:b/>
                  <w:bCs/>
                  <w:sz w:val="16"/>
                  <w:szCs w:val="16"/>
                </w:rPr>
                <w:t>R1-2407173</w:t>
              </w:r>
            </w:hyperlink>
          </w:p>
        </w:tc>
        <w:tc>
          <w:tcPr>
            <w:tcW w:w="4400" w:type="dxa"/>
            <w:tcBorders>
              <w:top w:val="single" w:sz="4" w:space="0" w:color="A6A6A6"/>
              <w:left w:val="nil"/>
              <w:bottom w:val="single" w:sz="4" w:space="0" w:color="A6A6A6"/>
              <w:right w:val="single" w:sz="4" w:space="0" w:color="A6A6A6"/>
            </w:tcBorders>
            <w:shd w:val="clear" w:color="auto" w:fill="auto"/>
          </w:tcPr>
          <w:p w14:paraId="14E0873D" w14:textId="77777777" w:rsidR="0096390A" w:rsidRDefault="00000000">
            <w:pPr>
              <w:rPr>
                <w:rFonts w:ascii="Arial" w:eastAsia="SimSun" w:hAnsi="Arial" w:cs="Arial"/>
                <w:sz w:val="16"/>
                <w:szCs w:val="16"/>
                <w:lang w:val="en-US" w:eastAsia="zh-CN"/>
              </w:rPr>
            </w:pPr>
            <w:r>
              <w:rPr>
                <w:rFonts w:ascii="Arial" w:hAnsi="Arial" w:cs="Arial"/>
                <w:sz w:val="16"/>
                <w:szCs w:val="16"/>
              </w:rPr>
              <w:t xml:space="preserve">Draft CR for correction to </w:t>
            </w:r>
            <w:proofErr w:type="spellStart"/>
            <w:r>
              <w:rPr>
                <w:rFonts w:ascii="Arial" w:hAnsi="Arial" w:cs="Arial"/>
                <w:sz w:val="16"/>
                <w:szCs w:val="16"/>
              </w:rPr>
              <w:t>sidelink</w:t>
            </w:r>
            <w:proofErr w:type="spellEnd"/>
            <w:r>
              <w:rPr>
                <w:rFonts w:ascii="Arial" w:hAnsi="Arial" w:cs="Arial"/>
                <w:sz w:val="16"/>
                <w:szCs w:val="16"/>
              </w:rPr>
              <w:t xml:space="preserve"> Positioning in 38.214</w:t>
            </w:r>
          </w:p>
        </w:tc>
        <w:tc>
          <w:tcPr>
            <w:tcW w:w="1680" w:type="dxa"/>
            <w:tcBorders>
              <w:top w:val="single" w:sz="4" w:space="0" w:color="A6A6A6"/>
              <w:left w:val="nil"/>
              <w:bottom w:val="single" w:sz="4" w:space="0" w:color="A6A6A6"/>
              <w:right w:val="single" w:sz="4" w:space="0" w:color="A6A6A6"/>
            </w:tcBorders>
            <w:shd w:val="clear" w:color="auto" w:fill="auto"/>
          </w:tcPr>
          <w:p w14:paraId="04B0FCDD" w14:textId="77777777" w:rsidR="0096390A" w:rsidRDefault="00000000">
            <w:pPr>
              <w:rPr>
                <w:rFonts w:ascii="Arial" w:eastAsia="SimSun" w:hAnsi="Arial" w:cs="Arial"/>
                <w:sz w:val="16"/>
                <w:szCs w:val="16"/>
                <w:lang w:val="en-US" w:eastAsia="zh-CN"/>
              </w:rPr>
            </w:pPr>
            <w:r>
              <w:rPr>
                <w:rFonts w:ascii="Arial" w:hAnsi="Arial" w:cs="Arial"/>
                <w:sz w:val="16"/>
                <w:szCs w:val="16"/>
              </w:rPr>
              <w:t>Ericsson</w:t>
            </w:r>
          </w:p>
        </w:tc>
      </w:tr>
      <w:tr w:rsidR="0096390A" w14:paraId="0526F32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EA9B97" w14:textId="77777777" w:rsidR="0096390A" w:rsidRDefault="00000000">
            <w:pPr>
              <w:rPr>
                <w:rFonts w:ascii="Arial" w:eastAsia="SimSun" w:hAnsi="Arial" w:cs="Arial"/>
                <w:b/>
                <w:bCs/>
                <w:color w:val="0000FF"/>
                <w:sz w:val="16"/>
                <w:szCs w:val="16"/>
                <w:u w:val="single"/>
                <w:lang w:val="en-US" w:eastAsia="zh-CN"/>
              </w:rPr>
            </w:pPr>
            <w:hyperlink r:id="rId13" w:history="1">
              <w:r>
                <w:rPr>
                  <w:rStyle w:val="Hyperlink"/>
                  <w:rFonts w:ascii="Arial" w:hAnsi="Arial" w:cs="Arial"/>
                  <w:b/>
                  <w:bCs/>
                  <w:sz w:val="16"/>
                  <w:szCs w:val="16"/>
                </w:rPr>
                <w:t>R1-2407174</w:t>
              </w:r>
            </w:hyperlink>
          </w:p>
        </w:tc>
        <w:tc>
          <w:tcPr>
            <w:tcW w:w="4400" w:type="dxa"/>
            <w:tcBorders>
              <w:top w:val="nil"/>
              <w:left w:val="nil"/>
              <w:bottom w:val="single" w:sz="4" w:space="0" w:color="A6A6A6"/>
              <w:right w:val="single" w:sz="4" w:space="0" w:color="A6A6A6"/>
            </w:tcBorders>
            <w:shd w:val="clear" w:color="auto" w:fill="auto"/>
          </w:tcPr>
          <w:p w14:paraId="115FA7C1" w14:textId="77777777" w:rsidR="0096390A" w:rsidRDefault="00000000">
            <w:pPr>
              <w:rPr>
                <w:rFonts w:ascii="Arial" w:eastAsia="SimSun" w:hAnsi="Arial" w:cs="Arial"/>
                <w:sz w:val="16"/>
                <w:szCs w:val="16"/>
                <w:lang w:val="en-US" w:eastAsia="zh-CN"/>
              </w:rPr>
            </w:pPr>
            <w:r>
              <w:rPr>
                <w:rFonts w:ascii="Arial" w:hAnsi="Arial" w:cs="Arial"/>
                <w:sz w:val="16"/>
                <w:szCs w:val="16"/>
              </w:rPr>
              <w:t>Draft CR for the support of multiple Rx ARP measurements on SL-PRS</w:t>
            </w:r>
          </w:p>
        </w:tc>
        <w:tc>
          <w:tcPr>
            <w:tcW w:w="1680" w:type="dxa"/>
            <w:tcBorders>
              <w:top w:val="nil"/>
              <w:left w:val="nil"/>
              <w:bottom w:val="single" w:sz="4" w:space="0" w:color="A6A6A6"/>
              <w:right w:val="single" w:sz="4" w:space="0" w:color="A6A6A6"/>
            </w:tcBorders>
            <w:shd w:val="clear" w:color="auto" w:fill="auto"/>
          </w:tcPr>
          <w:p w14:paraId="1DB35DEC" w14:textId="77777777" w:rsidR="0096390A" w:rsidRDefault="00000000">
            <w:pPr>
              <w:rPr>
                <w:rFonts w:ascii="Arial" w:eastAsia="SimSun" w:hAnsi="Arial" w:cs="Arial"/>
                <w:sz w:val="16"/>
                <w:szCs w:val="16"/>
                <w:lang w:val="en-US" w:eastAsia="zh-CN"/>
              </w:rPr>
            </w:pPr>
            <w:r>
              <w:rPr>
                <w:rFonts w:ascii="Arial" w:hAnsi="Arial" w:cs="Arial"/>
                <w:sz w:val="16"/>
                <w:szCs w:val="16"/>
              </w:rPr>
              <w:t>Ericsson</w:t>
            </w:r>
          </w:p>
        </w:tc>
      </w:tr>
    </w:tbl>
    <w:p w14:paraId="424B5039" w14:textId="77777777" w:rsidR="0096390A" w:rsidRDefault="0096390A">
      <w:pPr>
        <w:pStyle w:val="BodyText"/>
        <w:spacing w:line="260" w:lineRule="exact"/>
        <w:rPr>
          <w:rFonts w:asciiTheme="minorEastAsia" w:eastAsiaTheme="minorEastAsia" w:hAnsiTheme="minorEastAsia"/>
          <w:lang w:eastAsia="zh-CN"/>
        </w:rPr>
      </w:pPr>
    </w:p>
    <w:p w14:paraId="5E517CDD" w14:textId="77777777" w:rsidR="0096390A" w:rsidRDefault="00000000">
      <w:pPr>
        <w:pStyle w:val="Heading1"/>
        <w:tabs>
          <w:tab w:val="clear" w:pos="432"/>
        </w:tabs>
      </w:pPr>
      <w:r>
        <w:t xml:space="preserve">Measurements and reporting for SL positioning </w:t>
      </w:r>
    </w:p>
    <w:bookmarkEnd w:id="5"/>
    <w:p w14:paraId="7730022C" w14:textId="77777777" w:rsidR="0096390A" w:rsidRDefault="00000000">
      <w:pPr>
        <w:pStyle w:val="Heading2"/>
      </w:pPr>
      <w:r>
        <w:rPr>
          <w:rFonts w:hint="eastAsia"/>
        </w:rPr>
        <w:t>T</w:t>
      </w:r>
      <w:r>
        <w:t xml:space="preserve">he support of multiple Rx ARP measurements on SL-PRS </w:t>
      </w:r>
    </w:p>
    <w:p w14:paraId="07D054AA" w14:textId="77777777" w:rsidR="0096390A" w:rsidRDefault="00000000">
      <w:pPr>
        <w:pStyle w:val="BodyText"/>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96390A" w14:paraId="4CB2E45F" w14:textId="77777777">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tcPr>
          <w:p w14:paraId="5E4CA8D7" w14:textId="77777777" w:rsidR="0096390A" w:rsidRDefault="00000000">
            <w:pPr>
              <w:tabs>
                <w:tab w:val="left" w:pos="1276"/>
              </w:tabs>
              <w:snapToGrid w:val="0"/>
              <w:rPr>
                <w:bCs/>
                <w:szCs w:val="20"/>
                <w:lang w:eastAsia="ko-KR"/>
              </w:rPr>
            </w:pPr>
            <w:r>
              <w:t>Ericsson</w:t>
            </w:r>
            <w:r>
              <w:rPr>
                <w:bCs/>
                <w:szCs w:val="20"/>
                <w:lang w:eastAsia="ko-KR"/>
              </w:rPr>
              <w:t xml:space="preserve"> [R1-240</w:t>
            </w:r>
            <w:r>
              <w:rPr>
                <w:rFonts w:eastAsiaTheme="minorEastAsia" w:hint="eastAsia"/>
                <w:bCs/>
                <w:szCs w:val="20"/>
                <w:lang w:eastAsia="zh-CN"/>
              </w:rPr>
              <w:t>7174</w:t>
            </w:r>
            <w:r>
              <w:rPr>
                <w:bCs/>
                <w:szCs w:val="20"/>
                <w:lang w:eastAsia="ko-KR"/>
              </w:rPr>
              <w:t>]</w:t>
            </w:r>
          </w:p>
          <w:p w14:paraId="3DF62AF4" w14:textId="77777777" w:rsidR="0096390A" w:rsidRDefault="0096390A">
            <w:pPr>
              <w:rPr>
                <w:rFonts w:ascii="Arial" w:eastAsia="SimSun" w:hAnsi="Arial" w:cs="Arial"/>
                <w:b/>
                <w:bCs/>
                <w:color w:val="0000FF"/>
                <w:sz w:val="16"/>
                <w:szCs w:val="16"/>
                <w:u w:val="single"/>
              </w:rPr>
            </w:pPr>
          </w:p>
        </w:tc>
        <w:tc>
          <w:tcPr>
            <w:tcW w:w="7914" w:type="dxa"/>
            <w:tcBorders>
              <w:top w:val="single" w:sz="4" w:space="0" w:color="A6A6A6"/>
              <w:left w:val="nil"/>
              <w:bottom w:val="single" w:sz="4" w:space="0" w:color="A6A6A6"/>
              <w:right w:val="single" w:sz="4" w:space="0" w:color="A6A6A6"/>
            </w:tcBorders>
            <w:shd w:val="clear" w:color="auto" w:fill="auto"/>
          </w:tcPr>
          <w:p w14:paraId="27DAAD3B" w14:textId="77777777" w:rsidR="0096390A" w:rsidRDefault="00000000">
            <w:pPr>
              <w:rPr>
                <w:rFonts w:eastAsiaTheme="minorEastAsia"/>
                <w:color w:val="000000" w:themeColor="text1"/>
                <w:lang w:eastAsia="zh-CN"/>
              </w:rPr>
            </w:pPr>
            <w:r>
              <w:rPr>
                <w:b/>
                <w:bCs/>
                <w:color w:val="000000" w:themeColor="text1"/>
                <w:lang w:eastAsia="ja-JP"/>
              </w:rPr>
              <w:t>Proposal 1:</w:t>
            </w:r>
            <w:r>
              <w:rPr>
                <w:color w:val="000000" w:themeColor="text1"/>
                <w:lang w:eastAsia="ja-JP"/>
              </w:rPr>
              <w:t xml:space="preserve"> Support the following text proposal of Clause 8.4.4 of TS 38.214</w:t>
            </w:r>
          </w:p>
          <w:tbl>
            <w:tblPr>
              <w:tblStyle w:val="TableGrid"/>
              <w:tblW w:w="0" w:type="auto"/>
              <w:tblLook w:val="04A0" w:firstRow="1" w:lastRow="0" w:firstColumn="1" w:lastColumn="0" w:noHBand="0" w:noVBand="1"/>
            </w:tblPr>
            <w:tblGrid>
              <w:gridCol w:w="7688"/>
            </w:tblGrid>
            <w:tr w:rsidR="0096390A" w14:paraId="53B4CB3C" w14:textId="77777777">
              <w:tc>
                <w:tcPr>
                  <w:tcW w:w="7688" w:type="dxa"/>
                </w:tcPr>
                <w:p w14:paraId="0B347B11" w14:textId="77777777" w:rsidR="0096390A" w:rsidRDefault="00000000">
                  <w:pPr>
                    <w:pStyle w:val="Heading3"/>
                    <w:numPr>
                      <w:ilvl w:val="0"/>
                      <w:numId w:val="0"/>
                    </w:numPr>
                  </w:pPr>
                  <w:r>
                    <w:t>8.4.</w:t>
                  </w:r>
                  <w:r>
                    <w:rPr>
                      <w:lang w:val="en-US"/>
                    </w:rPr>
                    <w:t>4</w:t>
                  </w:r>
                  <w:r>
                    <w:tab/>
                  </w:r>
                  <w:r>
                    <w:rPr>
                      <w:lang w:val="en-US"/>
                    </w:rPr>
                    <w:t>SL PRS</w:t>
                  </w:r>
                  <w:r>
                    <w:t xml:space="preserve"> reception procedure</w:t>
                  </w:r>
                </w:p>
                <w:p w14:paraId="7761EB5A" w14:textId="77777777" w:rsidR="0096390A" w:rsidRDefault="00000000">
                  <w:r>
                    <w:t xml:space="preserve">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w:t>
                  </w:r>
                  <w:proofErr w:type="spellStart"/>
                  <w:r>
                    <w:t>AoA</w:t>
                  </w:r>
                  <w:proofErr w:type="spellEnd"/>
                  <w:r>
                    <w:t>, SL PRS-RSRPP for the first path and up to 2 additional detected paths, and SL PRS-RSRP measurement.</w:t>
                  </w:r>
                </w:p>
                <w:p w14:paraId="028ED409" w14:textId="77777777" w:rsidR="0096390A" w:rsidRDefault="00000000">
                  <w:r>
                    <w:t xml:space="preserve">The UE may report an ARP ID associated with the reported measurements. The UE may provide the ARP location information via </w:t>
                  </w:r>
                  <w:proofErr w:type="spellStart"/>
                  <w:r>
                    <w:rPr>
                      <w:i/>
                      <w:iCs/>
                      <w:lang w:eastAsia="en-GB"/>
                    </w:rPr>
                    <w:t>sl</w:t>
                  </w:r>
                  <w:proofErr w:type="spellEnd"/>
                  <w:r>
                    <w:rPr>
                      <w:i/>
                      <w:iCs/>
                      <w:lang w:eastAsia="en-GB"/>
                    </w:rPr>
                    <w:t>-ARP-</w:t>
                  </w:r>
                  <w:proofErr w:type="spellStart"/>
                  <w:r>
                    <w:rPr>
                      <w:i/>
                      <w:iCs/>
                      <w:lang w:eastAsia="en-GB"/>
                    </w:rPr>
                    <w:t>LocationInfoPerTxUE</w:t>
                  </w:r>
                  <w:proofErr w:type="spellEnd"/>
                  <w:r>
                    <w:t>.</w:t>
                  </w:r>
                  <w:ins w:id="6" w:author="Ericsson" w:date="2024-08-08T18:15:00Z">
                    <w:r>
                      <w:rPr>
                        <w:rFonts w:eastAsia="DengXian"/>
                        <w:lang w:bidi="ar"/>
                      </w:rPr>
                      <w:t xml:space="preserve"> </w:t>
                    </w:r>
                  </w:ins>
                  <w:ins w:id="7" w:author="Ericsson" w:date="2024-08-08T18:16:00Z">
                    <w:r>
                      <w:rPr>
                        <w:rFonts w:eastAsia="DengXian"/>
                        <w:lang w:bidi="ar"/>
                      </w:rPr>
                      <w:t xml:space="preserve">The </w:t>
                    </w:r>
                  </w:ins>
                  <w:ins w:id="8" w:author="Ericsson" w:date="2024-08-08T18:15:00Z">
                    <w:r>
                      <w:rPr>
                        <w:rFonts w:eastAsia="DengXian"/>
                        <w:lang w:bidi="ar"/>
                      </w:rPr>
                      <w:t xml:space="preserve">UE </w:t>
                    </w:r>
                  </w:ins>
                  <w:ins w:id="9" w:author="Ericsson" w:date="2024-08-08T18:16:00Z">
                    <w:r>
                      <w:rPr>
                        <w:rFonts w:eastAsia="DengXian"/>
                        <w:lang w:bidi="ar"/>
                      </w:rPr>
                      <w:t xml:space="preserve">may </w:t>
                    </w:r>
                  </w:ins>
                  <w:ins w:id="10" w:author="Ericsson" w:date="2024-08-08T18:15:00Z">
                    <w:r>
                      <w:rPr>
                        <w:rFonts w:eastAsia="DengXian"/>
                        <w:lang w:bidi="ar"/>
                      </w:rPr>
                      <w:t xml:space="preserve">report measurements for </w:t>
                    </w:r>
                  </w:ins>
                  <w:ins w:id="11" w:author="Ericsson" w:date="2024-08-08T18:16:00Z">
                    <w:r>
                      <w:rPr>
                        <w:rFonts w:eastAsia="DengXian"/>
                        <w:lang w:bidi="ar"/>
                      </w:rPr>
                      <w:t xml:space="preserve">up to 4 </w:t>
                    </w:r>
                  </w:ins>
                  <w:ins w:id="12" w:author="Ericsson" w:date="2024-08-08T18:15:00Z">
                    <w:r>
                      <w:rPr>
                        <w:rFonts w:eastAsia="DengXian"/>
                        <w:lang w:bidi="ar"/>
                      </w:rPr>
                      <w:t>ARP-IDs for the same resource or different resource(s) from the same Tx UE in a single measurement report.</w:t>
                    </w:r>
                  </w:ins>
                </w:p>
                <w:p w14:paraId="3C6905F5" w14:textId="77777777" w:rsidR="0096390A" w:rsidRDefault="00000000">
                  <w:r>
                    <w:t xml:space="preserve">The UE uses the same ARP for both the transmission and reception of </w:t>
                  </w:r>
                  <w:proofErr w:type="spellStart"/>
                  <w:r>
                    <w:t>sidelink</w:t>
                  </w:r>
                  <w:proofErr w:type="spellEnd"/>
                  <w:r>
                    <w:t xml:space="preserve"> positioning reference signals while performing an SL Rx-Tx time difference measurement.</w:t>
                  </w:r>
                </w:p>
                <w:p w14:paraId="241653B0" w14:textId="77777777" w:rsidR="0096390A" w:rsidRDefault="00000000">
                  <w:r>
                    <w:t xml:space="preserve">The UE may include SL PRS resource ID(s) when it reports one or more of the SL RSTD, SL Rx-Tx time difference, SL RTOA, SL </w:t>
                  </w:r>
                  <w:proofErr w:type="spellStart"/>
                  <w:r>
                    <w:t>AoA</w:t>
                  </w:r>
                  <w:proofErr w:type="spellEnd"/>
                  <w:r>
                    <w:t>, SL PRS-RSRP, and SL PRS-RSRPP measurements.</w:t>
                  </w:r>
                </w:p>
                <w:p w14:paraId="07953C97" w14:textId="77777777" w:rsidR="0096390A" w:rsidRDefault="00000000">
                  <w:r>
                    <w:t xml:space="preserve">For the SL RSTD, SL Rx-Tx time difference, SL RTOA, SL </w:t>
                  </w:r>
                  <w:proofErr w:type="spellStart"/>
                  <w:r>
                    <w:t>AoA</w:t>
                  </w:r>
                  <w:proofErr w:type="spellEnd"/>
                  <w:r>
                    <w:t xml:space="preserve">,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t xml:space="preserve">. The timestamp includes the SFN, slot number, and optionally </w:t>
                  </w:r>
                  <w:r>
                    <w:rPr>
                      <w:i/>
                      <w:iCs/>
                    </w:rPr>
                    <w:t>nr-</w:t>
                  </w:r>
                  <w:proofErr w:type="spellStart"/>
                  <w:r>
                    <w:rPr>
                      <w:i/>
                      <w:iCs/>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r>
                    <w:lastRenderedPageBreak/>
                    <w:t>The timestamp of DFN and slot number may include synchronization source indication of DFN.</w:t>
                  </w:r>
                </w:p>
                <w:p w14:paraId="0342226F" w14:textId="77777777" w:rsidR="0096390A" w:rsidRDefault="00000000">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B2FAAEF" w14:textId="77777777" w:rsidR="0096390A" w:rsidRDefault="00000000">
                  <w:r>
                    <w:t xml:space="preserve">The UE may report, </w:t>
                  </w:r>
                  <w:proofErr w:type="spellStart"/>
                  <w:r>
                    <w:t>LoS</w:t>
                  </w:r>
                  <w:proofErr w:type="spellEnd"/>
                  <w:r>
                    <w:t>/</w:t>
                  </w:r>
                  <w:proofErr w:type="spellStart"/>
                  <w:r>
                    <w:t>NLoS</w:t>
                  </w:r>
                  <w:proofErr w:type="spellEnd"/>
                  <w:r>
                    <w:t xml:space="preserve"> indicator(s) via </w:t>
                  </w:r>
                  <w:proofErr w:type="spellStart"/>
                  <w:r>
                    <w:rPr>
                      <w:i/>
                      <w:iCs/>
                      <w:lang w:eastAsia="en-GB"/>
                    </w:rPr>
                    <w:t>los</w:t>
                  </w:r>
                  <w:proofErr w:type="spellEnd"/>
                  <w:r>
                    <w:rPr>
                      <w:i/>
                      <w:iCs/>
                      <w:lang w:eastAsia="en-GB"/>
                    </w:rPr>
                    <w:t>-NLOS-Indicator</w:t>
                  </w:r>
                  <w:r>
                    <w:t xml:space="preserve"> associated with each SL RSTD, SL Rx-Tx time difference, SL RTOA, SL </w:t>
                  </w:r>
                  <w:proofErr w:type="spellStart"/>
                  <w:r>
                    <w:t>AoA</w:t>
                  </w:r>
                  <w:proofErr w:type="spellEnd"/>
                  <w:r>
                    <w:t>, SL PRS-RSRP, and SL PRS-RSRPP measurements.</w:t>
                  </w:r>
                </w:p>
                <w:p w14:paraId="0EBD458E" w14:textId="77777777" w:rsidR="0096390A" w:rsidRDefault="00000000">
                  <w:pPr>
                    <w:rPr>
                      <w:rFonts w:eastAsia="Malgun Gothic"/>
                      <w:lang w:eastAsia="ko-KR"/>
                    </w:rPr>
                  </w:pPr>
                  <w:r>
                    <w:t xml:space="preserve">The UE may report synchronization source type via </w:t>
                  </w:r>
                  <w:proofErr w:type="spellStart"/>
                  <w:r>
                    <w:rPr>
                      <w:i/>
                      <w:iCs/>
                    </w:rPr>
                    <w:t>syncSourceType</w:t>
                  </w:r>
                  <w:proofErr w:type="spellEnd"/>
                  <w:r>
                    <w:t xml:space="preserve"> and/or relative time difference with the associated quality metric, via </w:t>
                  </w:r>
                  <w:proofErr w:type="spellStart"/>
                  <w:r>
                    <w:rPr>
                      <w:i/>
                      <w:iCs/>
                      <w:lang w:eastAsia="en-GB"/>
                    </w:rPr>
                    <w:t>sl</w:t>
                  </w:r>
                  <w:proofErr w:type="spellEnd"/>
                  <w:r>
                    <w:rPr>
                      <w:i/>
                      <w:iCs/>
                      <w:lang w:eastAsia="en-GB"/>
                    </w:rPr>
                    <w:t>-RTD-Info</w:t>
                  </w:r>
                  <w:r>
                    <w:t xml:space="preserve">. If reported </w:t>
                  </w:r>
                  <w:proofErr w:type="spellStart"/>
                  <w:r>
                    <w:rPr>
                      <w:i/>
                      <w:iCs/>
                    </w:rPr>
                    <w:t>syncSourceType</w:t>
                  </w:r>
                  <w:proofErr w:type="spellEnd"/>
                  <w:r>
                    <w:t xml:space="preserve"> is </w:t>
                  </w:r>
                  <w:proofErr w:type="spellStart"/>
                  <w:r>
                    <w:rPr>
                      <w:i/>
                      <w:iCs/>
                    </w:rPr>
                    <w:t>gNB-eNB</w:t>
                  </w:r>
                  <w:proofErr w:type="spellEnd"/>
                  <w:r>
                    <w:t xml:space="preserve">, the UE may </w:t>
                  </w:r>
                  <w:r>
                    <w:rPr>
                      <w:rFonts w:eastAsia="Malgun Gothic"/>
                      <w:lang w:eastAsia="ko-KR"/>
                    </w:rPr>
                    <w:t xml:space="preserve">report cell identity information. </w:t>
                  </w:r>
                </w:p>
                <w:p w14:paraId="0E2221F2" w14:textId="77777777" w:rsidR="0096390A" w:rsidRDefault="00000000">
                  <w:r>
                    <w:t xml:space="preserve">The UE may be provided with synchronization source type of a UE and/or the relative time difference with the associated quality metric, via </w:t>
                  </w:r>
                  <w:proofErr w:type="spellStart"/>
                  <w:r>
                    <w:rPr>
                      <w:i/>
                      <w:iCs/>
                    </w:rPr>
                    <w:t>syncSourceType</w:t>
                  </w:r>
                  <w:proofErr w:type="spellEnd"/>
                  <w:r>
                    <w:t xml:space="preserve"> and </w:t>
                  </w:r>
                  <w:proofErr w:type="spellStart"/>
                  <w:r>
                    <w:rPr>
                      <w:i/>
                      <w:iCs/>
                    </w:rPr>
                    <w:t>sl</w:t>
                  </w:r>
                  <w:proofErr w:type="spellEnd"/>
                  <w:r>
                    <w:rPr>
                      <w:i/>
                      <w:iCs/>
                    </w:rPr>
                    <w:t>-RTD-Info, respectively</w:t>
                  </w:r>
                  <w:r>
                    <w:t xml:space="preserve">. </w:t>
                  </w:r>
                </w:p>
                <w:p w14:paraId="4E7CEDB8" w14:textId="77777777" w:rsidR="0096390A" w:rsidRDefault="00000000">
                  <w:r>
                    <w:t>For the SL RSTD measurement, the UE may report a reference UE information.</w:t>
                  </w:r>
                </w:p>
                <w:p w14:paraId="29B89D83" w14:textId="77777777" w:rsidR="0096390A" w:rsidRDefault="00000000">
                  <w:r>
                    <w:t>For SL RTOA measurement, SFN or DFN initialization time may be provided to the UE by a UE or the network.</w:t>
                  </w:r>
                </w:p>
                <w:p w14:paraId="2A7F731F" w14:textId="77777777" w:rsidR="0096390A" w:rsidRDefault="00000000">
                  <w:r>
                    <w:t xml:space="preserve">The UE may be provided with the location information of other UEs via </w:t>
                  </w:r>
                  <w:proofErr w:type="spellStart"/>
                  <w:r>
                    <w:rPr>
                      <w:i/>
                      <w:iCs/>
                    </w:rPr>
                    <w:t>anchorUE-LocationInformation</w:t>
                  </w:r>
                  <w:proofErr w:type="spellEnd"/>
                  <w:r>
                    <w:t>. The UE may report the location information of the UE to the network.</w:t>
                  </w:r>
                </w:p>
                <w:p w14:paraId="76703F81" w14:textId="77777777" w:rsidR="0096390A" w:rsidRDefault="00000000">
                  <w:r>
                    <w:t xml:space="preserve">The UE may be provided with expected SL </w:t>
                  </w:r>
                  <w:proofErr w:type="spellStart"/>
                  <w:r>
                    <w:t>AoA</w:t>
                  </w:r>
                  <w:proofErr w:type="spellEnd"/>
                  <w:r>
                    <w:t xml:space="preserve"> and uncertainty range of the expected SL </w:t>
                  </w:r>
                  <w:proofErr w:type="spellStart"/>
                  <w:r>
                    <w:t>AoA</w:t>
                  </w:r>
                  <w:proofErr w:type="spellEnd"/>
                  <w:r>
                    <w:t xml:space="preserve"> via </w:t>
                  </w:r>
                  <w:proofErr w:type="spellStart"/>
                  <w:r>
                    <w:rPr>
                      <w:i/>
                      <w:iCs/>
                      <w:lang w:eastAsia="en-GB"/>
                    </w:rPr>
                    <w:t>expectedSL-AzimuthAoA-AndUncertainty</w:t>
                  </w:r>
                  <w:proofErr w:type="spellEnd"/>
                  <w:r>
                    <w:rPr>
                      <w:i/>
                      <w:iCs/>
                      <w:lang w:eastAsia="en-GB"/>
                    </w:rPr>
                    <w:t xml:space="preserve"> </w:t>
                  </w:r>
                  <w:r>
                    <w:t xml:space="preserve">and </w:t>
                  </w:r>
                  <w:proofErr w:type="spellStart"/>
                  <w:r>
                    <w:rPr>
                      <w:i/>
                      <w:lang w:eastAsia="en-GB"/>
                    </w:rPr>
                    <w:t>expectedSL-ZenithAoA-AndUncertainty</w:t>
                  </w:r>
                  <w:proofErr w:type="spellEnd"/>
                  <w:r>
                    <w:t>.</w:t>
                  </w:r>
                </w:p>
                <w:p w14:paraId="4B41307F" w14:textId="77777777" w:rsidR="0096390A" w:rsidRDefault="00000000">
                  <w:pPr>
                    <w:rPr>
                      <w:lang w:val="en-US"/>
                    </w:rPr>
                  </w:pPr>
                  <w:r>
                    <w:rPr>
                      <w:lang w:val="en-US"/>
                    </w:rPr>
                    <w:t xml:space="preserve">The UE may report quality metric </w:t>
                  </w:r>
                  <w:proofErr w:type="spellStart"/>
                  <w:r>
                    <w:rPr>
                      <w:i/>
                      <w:iCs/>
                      <w:lang w:eastAsia="en-GB"/>
                    </w:rPr>
                    <w:t>sl-TimingQuality</w:t>
                  </w:r>
                  <w:proofErr w:type="spellEnd"/>
                  <w:r>
                    <w:rPr>
                      <w:lang w:val="en-US"/>
                    </w:rPr>
                    <w:t xml:space="preserve"> corresponding to the SL RSTD, SL RTOA or SL Rx-Tx time difference measurements. The UE may report quality metric </w:t>
                  </w:r>
                  <w:proofErr w:type="spellStart"/>
                  <w:r>
                    <w:rPr>
                      <w:i/>
                      <w:iCs/>
                      <w:lang w:eastAsia="en-GB"/>
                    </w:rPr>
                    <w:t>sl-AngleQuality</w:t>
                  </w:r>
                  <w:proofErr w:type="spellEnd"/>
                  <w:r>
                    <w:rPr>
                      <w:lang w:val="en-US"/>
                    </w:rPr>
                    <w:t xml:space="preserve"> corresponding to the SL </w:t>
                  </w:r>
                  <w:proofErr w:type="spellStart"/>
                  <w:r>
                    <w:rPr>
                      <w:lang w:val="en-US"/>
                    </w:rPr>
                    <w:t>AoA</w:t>
                  </w:r>
                  <w:proofErr w:type="spellEnd"/>
                  <w:r>
                    <w:rPr>
                      <w:lang w:val="en-US"/>
                    </w:rPr>
                    <w:t xml:space="preserve"> measurement.</w:t>
                  </w:r>
                </w:p>
                <w:p w14:paraId="1EEE6310" w14:textId="77777777" w:rsidR="0096390A" w:rsidRDefault="00000000">
                  <w:pPr>
                    <w:rPr>
                      <w:lang w:val="en-US"/>
                    </w:rPr>
                  </w:pPr>
                  <w:r>
                    <w:rPr>
                      <w:lang w:val="en-US"/>
                    </w:rPr>
                    <w:t>If the '</w:t>
                  </w:r>
                  <w:r>
                    <w:rPr>
                      <w:i/>
                      <w:iCs/>
                      <w:lang w:val="en-US"/>
                    </w:rPr>
                    <w:t>SL PRS request</w:t>
                  </w:r>
                  <w:r>
                    <w:rPr>
                      <w:lang w:val="en-US"/>
                    </w:rPr>
                    <w:t>' field in the SCI associated with the received SL PRS is set to 1 then this request for SL PRS transmission is reported to higher layers.</w:t>
                  </w:r>
                </w:p>
                <w:p w14:paraId="3A5B1802" w14:textId="77777777" w:rsidR="0096390A" w:rsidRDefault="00000000">
                  <w:pPr>
                    <w:jc w:val="center"/>
                    <w:rPr>
                      <w:color w:val="C00000"/>
                    </w:rPr>
                  </w:pPr>
                  <w:r>
                    <w:rPr>
                      <w:color w:val="C00000"/>
                    </w:rPr>
                    <w:t>&lt;omitted text&gt;</w:t>
                  </w:r>
                </w:p>
              </w:tc>
            </w:tr>
          </w:tbl>
          <w:tbl>
            <w:tblPr>
              <w:tblW w:w="5000" w:type="pct"/>
              <w:tblCellMar>
                <w:left w:w="42" w:type="dxa"/>
                <w:right w:w="42" w:type="dxa"/>
              </w:tblCellMar>
              <w:tblLook w:val="04A0" w:firstRow="1" w:lastRow="0" w:firstColumn="1" w:lastColumn="0" w:noHBand="0" w:noVBand="1"/>
            </w:tblPr>
            <w:tblGrid>
              <w:gridCol w:w="1538"/>
              <w:gridCol w:w="6150"/>
            </w:tblGrid>
            <w:tr w:rsidR="0096390A" w14:paraId="3131081F" w14:textId="77777777">
              <w:tc>
                <w:tcPr>
                  <w:tcW w:w="1000" w:type="pct"/>
                  <w:tcBorders>
                    <w:top w:val="single" w:sz="4" w:space="0" w:color="auto"/>
                    <w:left w:val="single" w:sz="4" w:space="0" w:color="auto"/>
                  </w:tcBorders>
                </w:tcPr>
                <w:p w14:paraId="59E593B6" w14:textId="77777777" w:rsidR="0096390A" w:rsidRDefault="00000000">
                  <w:pPr>
                    <w:pStyle w:val="CRCoverPage"/>
                    <w:tabs>
                      <w:tab w:val="right" w:pos="2184"/>
                    </w:tabs>
                    <w:spacing w:after="0"/>
                    <w:rPr>
                      <w:rFonts w:ascii="Times New Roman" w:hAnsi="Times New Roman"/>
                      <w:b/>
                      <w:i/>
                    </w:rPr>
                  </w:pPr>
                  <w:r>
                    <w:rPr>
                      <w:rFonts w:ascii="Times New Roman" w:hAnsi="Times New Roman"/>
                      <w:b/>
                      <w:i/>
                    </w:rPr>
                    <w:lastRenderedPageBreak/>
                    <w:t>Reason for change:</w:t>
                  </w:r>
                </w:p>
              </w:tc>
              <w:tc>
                <w:tcPr>
                  <w:tcW w:w="4000" w:type="pct"/>
                  <w:tcBorders>
                    <w:top w:val="single" w:sz="4" w:space="0" w:color="auto"/>
                    <w:right w:val="single" w:sz="4" w:space="0" w:color="auto"/>
                  </w:tcBorders>
                  <w:shd w:val="clear" w:color="auto" w:fill="auto"/>
                </w:tcPr>
                <w:p w14:paraId="5760A1EE" w14:textId="77777777" w:rsidR="0096390A" w:rsidRDefault="00000000">
                  <w:r>
                    <w:t xml:space="preserve">A SL PRS measurement report was agreed to include up to 4 measurements from separate Rx ARPs according to RAN2 specification. RAN1 </w:t>
                  </w:r>
                  <w:proofErr w:type="gramStart"/>
                  <w:r>
                    <w:t>specification</w:t>
                  </w:r>
                  <w:proofErr w:type="gramEnd"/>
                  <w:r>
                    <w:t xml:space="preserve"> are not yet aligned with this agreement.</w:t>
                  </w:r>
                </w:p>
              </w:tc>
            </w:tr>
            <w:tr w:rsidR="0096390A" w14:paraId="6FBDEC8E" w14:textId="77777777">
              <w:tc>
                <w:tcPr>
                  <w:tcW w:w="1000" w:type="pct"/>
                  <w:tcBorders>
                    <w:left w:val="single" w:sz="4" w:space="0" w:color="auto"/>
                  </w:tcBorders>
                </w:tcPr>
                <w:p w14:paraId="41114CE0" w14:textId="77777777" w:rsidR="0096390A" w:rsidRDefault="0096390A">
                  <w:pPr>
                    <w:pStyle w:val="CRCoverPage"/>
                    <w:spacing w:after="0"/>
                    <w:rPr>
                      <w:rFonts w:ascii="Times New Roman" w:hAnsi="Times New Roman"/>
                      <w:b/>
                      <w:i/>
                    </w:rPr>
                  </w:pPr>
                </w:p>
              </w:tc>
              <w:tc>
                <w:tcPr>
                  <w:tcW w:w="4000" w:type="pct"/>
                  <w:tcBorders>
                    <w:right w:val="single" w:sz="4" w:space="0" w:color="auto"/>
                  </w:tcBorders>
                  <w:shd w:val="clear" w:color="auto" w:fill="auto"/>
                </w:tcPr>
                <w:p w14:paraId="4FBF0F61" w14:textId="77777777" w:rsidR="0096390A" w:rsidRDefault="0096390A">
                  <w:pPr>
                    <w:pStyle w:val="CRCoverPage"/>
                    <w:spacing w:after="0"/>
                    <w:rPr>
                      <w:rFonts w:ascii="Times New Roman" w:hAnsi="Times New Roman"/>
                    </w:rPr>
                  </w:pPr>
                </w:p>
              </w:tc>
            </w:tr>
            <w:tr w:rsidR="0096390A" w14:paraId="1411C691" w14:textId="77777777">
              <w:tc>
                <w:tcPr>
                  <w:tcW w:w="1000" w:type="pct"/>
                  <w:tcBorders>
                    <w:left w:val="single" w:sz="4" w:space="0" w:color="auto"/>
                  </w:tcBorders>
                </w:tcPr>
                <w:p w14:paraId="6428E823" w14:textId="77777777" w:rsidR="0096390A" w:rsidRDefault="00000000">
                  <w:pPr>
                    <w:pStyle w:val="CRCoverPage"/>
                    <w:tabs>
                      <w:tab w:val="right" w:pos="2184"/>
                    </w:tabs>
                    <w:spacing w:after="0"/>
                    <w:rPr>
                      <w:rFonts w:ascii="Times New Roman" w:hAnsi="Times New Roman"/>
                      <w:b/>
                      <w:i/>
                    </w:rPr>
                  </w:pPr>
                  <w:r>
                    <w:rPr>
                      <w:rFonts w:ascii="Times New Roman" w:hAnsi="Times New Roman"/>
                      <w:b/>
                      <w:i/>
                    </w:rPr>
                    <w:t>Summary of change:</w:t>
                  </w:r>
                </w:p>
              </w:tc>
              <w:tc>
                <w:tcPr>
                  <w:tcW w:w="4000" w:type="pct"/>
                  <w:tcBorders>
                    <w:right w:val="single" w:sz="4" w:space="0" w:color="auto"/>
                  </w:tcBorders>
                  <w:shd w:val="clear" w:color="auto" w:fill="auto"/>
                </w:tcPr>
                <w:p w14:paraId="105E7DEE" w14:textId="77777777" w:rsidR="0096390A" w:rsidRDefault="00000000">
                  <w:r>
                    <w:rPr>
                      <w:rFonts w:hint="eastAsia"/>
                    </w:rPr>
                    <w:t>I</w:t>
                  </w:r>
                  <w:r>
                    <w:t>ntroduce text clarifying the maximum number of Rx ARP the UE may be reporting on in a SL PRS measurement report</w:t>
                  </w:r>
                </w:p>
              </w:tc>
            </w:tr>
            <w:tr w:rsidR="0096390A" w14:paraId="45440D46" w14:textId="77777777">
              <w:tc>
                <w:tcPr>
                  <w:tcW w:w="1000" w:type="pct"/>
                  <w:tcBorders>
                    <w:left w:val="single" w:sz="4" w:space="0" w:color="auto"/>
                  </w:tcBorders>
                </w:tcPr>
                <w:p w14:paraId="08FB5782" w14:textId="77777777" w:rsidR="0096390A" w:rsidRDefault="0096390A">
                  <w:pPr>
                    <w:pStyle w:val="CRCoverPage"/>
                    <w:spacing w:after="0"/>
                    <w:rPr>
                      <w:rFonts w:ascii="Times New Roman" w:hAnsi="Times New Roman"/>
                      <w:b/>
                      <w:i/>
                    </w:rPr>
                  </w:pPr>
                </w:p>
              </w:tc>
              <w:tc>
                <w:tcPr>
                  <w:tcW w:w="4000" w:type="pct"/>
                  <w:tcBorders>
                    <w:right w:val="single" w:sz="4" w:space="0" w:color="auto"/>
                  </w:tcBorders>
                  <w:shd w:val="clear" w:color="auto" w:fill="auto"/>
                </w:tcPr>
                <w:p w14:paraId="2D58DDDC" w14:textId="77777777" w:rsidR="0096390A" w:rsidRDefault="0096390A">
                  <w:pPr>
                    <w:pStyle w:val="CRCoverPage"/>
                    <w:spacing w:after="0"/>
                    <w:rPr>
                      <w:rFonts w:ascii="Times New Roman" w:hAnsi="Times New Roman"/>
                    </w:rPr>
                  </w:pPr>
                </w:p>
              </w:tc>
            </w:tr>
            <w:tr w:rsidR="0096390A" w14:paraId="467AB4E9" w14:textId="77777777">
              <w:tc>
                <w:tcPr>
                  <w:tcW w:w="1000" w:type="pct"/>
                  <w:tcBorders>
                    <w:left w:val="single" w:sz="4" w:space="0" w:color="auto"/>
                    <w:bottom w:val="single" w:sz="4" w:space="0" w:color="auto"/>
                  </w:tcBorders>
                </w:tcPr>
                <w:p w14:paraId="5EBE13CA" w14:textId="77777777" w:rsidR="0096390A" w:rsidRDefault="00000000">
                  <w:pPr>
                    <w:pStyle w:val="CRCoverPage"/>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4000" w:type="pct"/>
                  <w:tcBorders>
                    <w:bottom w:val="single" w:sz="4" w:space="0" w:color="auto"/>
                    <w:right w:val="single" w:sz="4" w:space="0" w:color="auto"/>
                  </w:tcBorders>
                  <w:shd w:val="clear" w:color="auto" w:fill="auto"/>
                </w:tcPr>
                <w:p w14:paraId="3D0A12A9" w14:textId="77777777" w:rsidR="0096390A" w:rsidRDefault="00000000">
                  <w:pPr>
                    <w:pStyle w:val="CRCoverPage"/>
                    <w:spacing w:after="0"/>
                    <w:rPr>
                      <w:rFonts w:ascii="Times New Roman" w:hAnsi="Times New Roman"/>
                    </w:rPr>
                  </w:pPr>
                  <w:r>
                    <w:rPr>
                      <w:rFonts w:ascii="Times New Roman" w:eastAsia="Times New Roman" w:hAnsi="Times New Roman"/>
                      <w:szCs w:val="24"/>
                    </w:rPr>
                    <w:t>RAN1 and RAN2 specification not aligned regarding Rx ARPs in a measurement report for SL PRS</w:t>
                  </w:r>
                  <w:r>
                    <w:t>.</w:t>
                  </w:r>
                </w:p>
              </w:tc>
            </w:tr>
          </w:tbl>
          <w:p w14:paraId="6C7B2E7A" w14:textId="77777777" w:rsidR="0096390A" w:rsidRDefault="0096390A">
            <w:pPr>
              <w:spacing w:before="240"/>
              <w:rPr>
                <w:rFonts w:eastAsiaTheme="minorEastAsia"/>
                <w:sz w:val="16"/>
                <w:szCs w:val="16"/>
                <w:lang w:eastAsia="zh-CN"/>
              </w:rPr>
            </w:pPr>
          </w:p>
        </w:tc>
      </w:tr>
    </w:tbl>
    <w:p w14:paraId="05EFF9A4" w14:textId="77777777" w:rsidR="0096390A" w:rsidRDefault="0096390A">
      <w:pPr>
        <w:pStyle w:val="BodyText"/>
        <w:spacing w:line="260" w:lineRule="exact"/>
        <w:rPr>
          <w:rFonts w:asciiTheme="minorEastAsia" w:eastAsiaTheme="minorEastAsia" w:hAnsiTheme="minorEastAsia"/>
          <w:lang w:eastAsia="zh-CN"/>
        </w:rPr>
      </w:pPr>
    </w:p>
    <w:p w14:paraId="6248B5FC" w14:textId="77777777" w:rsidR="0096390A" w:rsidRDefault="00000000">
      <w:pPr>
        <w:pStyle w:val="Heading3"/>
        <w:numPr>
          <w:ilvl w:val="2"/>
          <w:numId w:val="36"/>
        </w:numPr>
        <w:rPr>
          <w:sz w:val="20"/>
          <w:szCs w:val="20"/>
        </w:rPr>
      </w:pPr>
      <w:r>
        <w:rPr>
          <w:sz w:val="20"/>
          <w:szCs w:val="20"/>
        </w:rPr>
        <w:t xml:space="preserve"> FL proposal 3.</w:t>
      </w:r>
      <w:r>
        <w:rPr>
          <w:rFonts w:hint="eastAsia"/>
          <w:sz w:val="20"/>
          <w:szCs w:val="20"/>
        </w:rPr>
        <w:t>1</w:t>
      </w:r>
      <w:r>
        <w:rPr>
          <w:sz w:val="20"/>
          <w:szCs w:val="20"/>
        </w:rPr>
        <w:t>.1-1</w:t>
      </w:r>
    </w:p>
    <w:p w14:paraId="1A7A613C" w14:textId="77777777" w:rsidR="0096390A" w:rsidRDefault="00000000">
      <w:pPr>
        <w:numPr>
          <w:ilvl w:val="0"/>
          <w:numId w:val="37"/>
        </w:numPr>
        <w:snapToGrid w:val="0"/>
        <w:spacing w:beforeLines="50" w:before="180" w:afterLines="50" w:after="180"/>
        <w:jc w:val="both"/>
        <w:rPr>
          <w:rFonts w:eastAsia="SimSun"/>
          <w:szCs w:val="20"/>
          <w:lang w:val="en-US" w:eastAsia="zh-CN"/>
        </w:rPr>
      </w:pPr>
      <w:r>
        <w:rPr>
          <w:rFonts w:eastAsia="SimSun"/>
          <w:szCs w:val="20"/>
          <w:lang w:val="en-US" w:eastAsia="zh-CN"/>
        </w:rPr>
        <w:t>Endorsed the draft CR in R1-240</w:t>
      </w:r>
      <w:r>
        <w:rPr>
          <w:rFonts w:eastAsiaTheme="minorEastAsia" w:hint="eastAsia"/>
          <w:bCs/>
          <w:szCs w:val="20"/>
          <w:lang w:eastAsia="zh-CN"/>
        </w:rPr>
        <w:t>7174</w:t>
      </w:r>
      <w:r>
        <w:rPr>
          <w:rFonts w:eastAsia="SimSun"/>
          <w:szCs w:val="20"/>
          <w:lang w:val="en-US" w:eastAsia="zh-CN"/>
        </w:rPr>
        <w:t xml:space="preserve"> for TS 38.214 Clause 8.</w:t>
      </w:r>
      <w:r>
        <w:rPr>
          <w:rFonts w:eastAsia="SimSun" w:hint="eastAsia"/>
          <w:szCs w:val="20"/>
          <w:lang w:val="en-US" w:eastAsia="zh-CN"/>
        </w:rPr>
        <w:t>4.4</w:t>
      </w:r>
    </w:p>
    <w:p w14:paraId="63F108B8" w14:textId="77777777" w:rsidR="0096390A" w:rsidRDefault="0096390A">
      <w:pPr>
        <w:pStyle w:val="BodyText"/>
        <w:spacing w:line="260" w:lineRule="exact"/>
        <w:rPr>
          <w:rFonts w:eastAsia="DengXian"/>
          <w:szCs w:val="20"/>
          <w:lang w:eastAsia="zh-CN"/>
        </w:rPr>
      </w:pPr>
    </w:p>
    <w:p w14:paraId="30E87773" w14:textId="77777777" w:rsidR="0096390A" w:rsidRDefault="00000000">
      <w:pPr>
        <w:jc w:val="center"/>
        <w:rPr>
          <w:rFonts w:eastAsia="DengXian"/>
          <w:szCs w:val="20"/>
          <w:lang w:val="en-US" w:eastAsia="zh-CN"/>
        </w:rPr>
      </w:pPr>
      <w:r>
        <w:rPr>
          <w:rFonts w:eastAsia="DengXian"/>
          <w:szCs w:val="20"/>
          <w:lang w:val="en-US" w:eastAsia="zh-CN"/>
        </w:rPr>
        <w:t>Table 3.</w:t>
      </w:r>
      <w:r>
        <w:rPr>
          <w:rFonts w:eastAsia="DengXian" w:hint="eastAsia"/>
          <w:szCs w:val="20"/>
          <w:lang w:val="en-US" w:eastAsia="zh-CN"/>
        </w:rPr>
        <w:t>1</w:t>
      </w:r>
      <w:r>
        <w:rPr>
          <w:rFonts w:eastAsia="DengXian"/>
          <w:szCs w:val="20"/>
          <w:lang w:val="en-US" w:eastAsia="zh-CN"/>
        </w:rPr>
        <w:t>.1 Collection of views on FL proposal 3.</w:t>
      </w:r>
      <w:r>
        <w:rPr>
          <w:rFonts w:eastAsia="DengXian" w:hint="eastAsia"/>
          <w:szCs w:val="20"/>
          <w:lang w:val="en-US" w:eastAsia="zh-CN"/>
        </w:rPr>
        <w:t>1</w:t>
      </w:r>
      <w:r>
        <w:rPr>
          <w:rFonts w:eastAsia="DengXian"/>
          <w:szCs w:val="20"/>
          <w:lang w:val="en-US" w:eastAsia="zh-CN"/>
        </w:rPr>
        <w:t>.1-v1</w:t>
      </w:r>
    </w:p>
    <w:tbl>
      <w:tblPr>
        <w:tblStyle w:val="4"/>
        <w:tblW w:w="0" w:type="auto"/>
        <w:tblLook w:val="04A0" w:firstRow="1" w:lastRow="0" w:firstColumn="1" w:lastColumn="0" w:noHBand="0" w:noVBand="1"/>
      </w:tblPr>
      <w:tblGrid>
        <w:gridCol w:w="1608"/>
        <w:gridCol w:w="7452"/>
      </w:tblGrid>
      <w:tr w:rsidR="0096390A" w14:paraId="476DF91A" w14:textId="77777777">
        <w:tc>
          <w:tcPr>
            <w:tcW w:w="1608" w:type="dxa"/>
          </w:tcPr>
          <w:p w14:paraId="613B533D" w14:textId="77777777" w:rsidR="0096390A" w:rsidRDefault="00000000">
            <w:pPr>
              <w:rPr>
                <w:rFonts w:eastAsia="DengXian"/>
                <w:szCs w:val="20"/>
                <w:lang w:val="en-US" w:eastAsia="zh-CN"/>
              </w:rPr>
            </w:pPr>
            <w:r>
              <w:rPr>
                <w:rFonts w:eastAsia="DengXian"/>
                <w:szCs w:val="20"/>
                <w:lang w:val="en-US" w:eastAsia="zh-CN"/>
              </w:rPr>
              <w:t>Company</w:t>
            </w:r>
          </w:p>
        </w:tc>
        <w:tc>
          <w:tcPr>
            <w:tcW w:w="7452" w:type="dxa"/>
          </w:tcPr>
          <w:p w14:paraId="3BF52A8B" w14:textId="77777777" w:rsidR="0096390A" w:rsidRDefault="00000000">
            <w:pPr>
              <w:jc w:val="center"/>
              <w:rPr>
                <w:rFonts w:eastAsia="DengXian"/>
                <w:szCs w:val="20"/>
                <w:lang w:val="en-US" w:eastAsia="zh-CN"/>
              </w:rPr>
            </w:pPr>
            <w:r>
              <w:rPr>
                <w:rFonts w:eastAsia="DengXian"/>
                <w:szCs w:val="20"/>
                <w:lang w:val="en-US" w:eastAsia="zh-CN"/>
              </w:rPr>
              <w:t>Views on FL proposal 3.</w:t>
            </w:r>
            <w:r>
              <w:rPr>
                <w:rFonts w:eastAsia="DengXian" w:hint="eastAsia"/>
                <w:szCs w:val="20"/>
                <w:lang w:val="en-US" w:eastAsia="zh-CN"/>
              </w:rPr>
              <w:t>1</w:t>
            </w:r>
            <w:r>
              <w:rPr>
                <w:rFonts w:eastAsia="DengXian"/>
                <w:szCs w:val="20"/>
                <w:lang w:val="en-US" w:eastAsia="zh-CN"/>
              </w:rPr>
              <w:t>.1-v1</w:t>
            </w:r>
          </w:p>
        </w:tc>
      </w:tr>
      <w:tr w:rsidR="0096390A" w14:paraId="3FD8C501" w14:textId="77777777">
        <w:tc>
          <w:tcPr>
            <w:tcW w:w="1608" w:type="dxa"/>
          </w:tcPr>
          <w:p w14:paraId="60FA35C8" w14:textId="77777777" w:rsidR="0096390A" w:rsidRDefault="00000000">
            <w:pPr>
              <w:rPr>
                <w:rFonts w:eastAsia="DengXian"/>
                <w:szCs w:val="20"/>
                <w:lang w:val="en-US" w:eastAsia="zh-CN"/>
              </w:rPr>
            </w:pPr>
            <w:r>
              <w:rPr>
                <w:rFonts w:eastAsia="DengXian" w:hint="eastAsia"/>
                <w:szCs w:val="20"/>
                <w:lang w:val="en-US" w:eastAsia="zh-CN"/>
              </w:rPr>
              <w:t>CATT</w:t>
            </w:r>
          </w:p>
        </w:tc>
        <w:tc>
          <w:tcPr>
            <w:tcW w:w="7452" w:type="dxa"/>
          </w:tcPr>
          <w:p w14:paraId="79EE239A" w14:textId="77777777" w:rsidR="0096390A" w:rsidRDefault="00000000">
            <w:pPr>
              <w:rPr>
                <w:rFonts w:eastAsia="DengXian"/>
                <w:szCs w:val="20"/>
                <w:lang w:val="en-US" w:eastAsia="zh-CN"/>
              </w:rPr>
            </w:pPr>
            <w:r>
              <w:rPr>
                <w:rFonts w:eastAsia="DengXian" w:hint="eastAsia"/>
                <w:szCs w:val="20"/>
                <w:lang w:val="en-US" w:eastAsia="zh-CN"/>
              </w:rPr>
              <w:t>We prefer not to capture the sentence in RAN1 specs, since such detailed information about the number of APR-IDs had been captured in the RAN2 specs.</w:t>
            </w:r>
          </w:p>
        </w:tc>
      </w:tr>
      <w:tr w:rsidR="0096390A" w14:paraId="0C459C9C" w14:textId="77777777">
        <w:tc>
          <w:tcPr>
            <w:tcW w:w="1608" w:type="dxa"/>
          </w:tcPr>
          <w:p w14:paraId="7A0A8D27" w14:textId="77777777" w:rsidR="0096390A" w:rsidRDefault="00000000">
            <w:pPr>
              <w:rPr>
                <w:rFonts w:ascii="Calibri" w:eastAsia="DengXian" w:hAnsi="Calibri"/>
                <w:szCs w:val="20"/>
                <w:lang w:val="en-US" w:eastAsia="zh-CN"/>
              </w:rPr>
            </w:pPr>
            <w:r>
              <w:rPr>
                <w:rFonts w:ascii="Calibri" w:eastAsia="DengXian" w:hAnsi="Calibri"/>
                <w:szCs w:val="20"/>
                <w:lang w:val="en-US" w:eastAsia="zh-CN"/>
              </w:rPr>
              <w:t xml:space="preserve">Huawei, </w:t>
            </w:r>
            <w:proofErr w:type="spellStart"/>
            <w:r>
              <w:rPr>
                <w:rFonts w:ascii="Calibri" w:eastAsia="DengXian" w:hAnsi="Calibri"/>
                <w:szCs w:val="20"/>
                <w:lang w:val="en-US" w:eastAsia="zh-CN"/>
              </w:rPr>
              <w:t>HiSilicon</w:t>
            </w:r>
            <w:proofErr w:type="spellEnd"/>
          </w:p>
        </w:tc>
        <w:tc>
          <w:tcPr>
            <w:tcW w:w="7452" w:type="dxa"/>
          </w:tcPr>
          <w:p w14:paraId="01D6108D" w14:textId="77777777" w:rsidR="0096390A" w:rsidRDefault="00000000">
            <w:pPr>
              <w:rPr>
                <w:rFonts w:ascii="Calibri" w:eastAsiaTheme="minorEastAsia" w:hAnsi="Calibri"/>
                <w:szCs w:val="20"/>
                <w:lang w:val="en-US" w:eastAsia="zh-CN"/>
              </w:rPr>
            </w:pPr>
            <w:r>
              <w:rPr>
                <w:rFonts w:ascii="Calibri" w:eastAsiaTheme="minorEastAsia" w:hAnsi="Calibri"/>
                <w:szCs w:val="20"/>
                <w:lang w:val="en-US" w:eastAsia="zh-CN"/>
              </w:rPr>
              <w:t>We don’t think this CR is needed. The reporting IE is clear in terms of what measurement according to which ARP-ID.</w:t>
            </w:r>
          </w:p>
        </w:tc>
      </w:tr>
      <w:tr w:rsidR="0096390A" w14:paraId="3EFE917C" w14:textId="77777777">
        <w:tc>
          <w:tcPr>
            <w:tcW w:w="1608" w:type="dxa"/>
          </w:tcPr>
          <w:p w14:paraId="6595C6AB" w14:textId="77777777" w:rsidR="0096390A" w:rsidRDefault="00000000">
            <w:pPr>
              <w:rPr>
                <w:rFonts w:ascii="Calibri" w:eastAsia="DengXian" w:hAnsi="Calibri"/>
                <w:szCs w:val="20"/>
                <w:lang w:val="en-US" w:eastAsia="zh-CN"/>
              </w:rPr>
            </w:pPr>
            <w:r>
              <w:rPr>
                <w:rFonts w:ascii="Calibri" w:eastAsia="DengXian" w:hAnsi="Calibri"/>
                <w:szCs w:val="20"/>
                <w:lang w:val="en-US" w:eastAsia="zh-CN"/>
              </w:rPr>
              <w:t>Qualcomm</w:t>
            </w:r>
          </w:p>
        </w:tc>
        <w:tc>
          <w:tcPr>
            <w:tcW w:w="7452" w:type="dxa"/>
          </w:tcPr>
          <w:p w14:paraId="3DF36F38" w14:textId="77777777" w:rsidR="0096390A" w:rsidRDefault="00000000">
            <w:pPr>
              <w:rPr>
                <w:rFonts w:ascii="Calibri" w:eastAsiaTheme="minorEastAsia" w:hAnsi="Calibri"/>
                <w:szCs w:val="20"/>
                <w:lang w:val="en-US" w:eastAsia="zh-CN"/>
              </w:rPr>
            </w:pPr>
            <w:r>
              <w:rPr>
                <w:rFonts w:ascii="Calibri" w:eastAsiaTheme="minorEastAsia" w:hAnsi="Calibri"/>
                <w:szCs w:val="20"/>
                <w:lang w:val="en-US" w:eastAsia="zh-CN"/>
              </w:rPr>
              <w:t>We prefer to capture it</w:t>
            </w:r>
          </w:p>
        </w:tc>
      </w:tr>
      <w:tr w:rsidR="0096390A" w14:paraId="5D810A54" w14:textId="77777777">
        <w:tc>
          <w:tcPr>
            <w:tcW w:w="1608" w:type="dxa"/>
          </w:tcPr>
          <w:p w14:paraId="4720093B" w14:textId="77777777" w:rsidR="0096390A" w:rsidRDefault="00000000">
            <w:pPr>
              <w:rPr>
                <w:rFonts w:ascii="Calibri" w:eastAsia="SimSun" w:hAnsi="Calibri"/>
                <w:szCs w:val="20"/>
                <w:lang w:val="en-US" w:eastAsia="zh-CN"/>
              </w:rPr>
            </w:pPr>
            <w:r>
              <w:rPr>
                <w:rFonts w:ascii="Calibri" w:eastAsia="SimSun" w:hAnsi="Calibri" w:hint="eastAsia"/>
                <w:szCs w:val="20"/>
                <w:lang w:val="en-US" w:eastAsia="zh-CN"/>
              </w:rPr>
              <w:t>ZTE</w:t>
            </w:r>
          </w:p>
        </w:tc>
        <w:tc>
          <w:tcPr>
            <w:tcW w:w="7452" w:type="dxa"/>
          </w:tcPr>
          <w:p w14:paraId="330EE557" w14:textId="77777777" w:rsidR="0096390A" w:rsidRDefault="00000000">
            <w:pPr>
              <w:rPr>
                <w:rFonts w:ascii="Calibri" w:eastAsia="DengXian" w:hAnsi="Calibri"/>
                <w:szCs w:val="20"/>
                <w:lang w:val="en-US" w:eastAsia="zh-CN"/>
              </w:rPr>
            </w:pPr>
            <w:r>
              <w:rPr>
                <w:rFonts w:ascii="Calibri" w:eastAsia="DengXian" w:hAnsi="Calibri" w:hint="eastAsia"/>
                <w:szCs w:val="20"/>
                <w:lang w:val="en-US" w:eastAsia="zh-CN"/>
              </w:rPr>
              <w:t>We prefer not to capture the CR.</w:t>
            </w:r>
          </w:p>
        </w:tc>
      </w:tr>
      <w:tr w:rsidR="0096390A" w14:paraId="76636673" w14:textId="77777777">
        <w:tc>
          <w:tcPr>
            <w:tcW w:w="1608" w:type="dxa"/>
          </w:tcPr>
          <w:p w14:paraId="3A761C8C" w14:textId="2BCB7DFB" w:rsidR="0096390A" w:rsidRDefault="00336615">
            <w:pPr>
              <w:rPr>
                <w:rFonts w:ascii="Calibri" w:eastAsia="DengXian" w:hAnsi="Calibri"/>
                <w:szCs w:val="20"/>
                <w:lang w:val="en-US" w:eastAsia="zh-CN"/>
              </w:rPr>
            </w:pPr>
            <w:r>
              <w:rPr>
                <w:rFonts w:ascii="Calibri" w:eastAsia="DengXian" w:hAnsi="Calibri"/>
                <w:szCs w:val="20"/>
                <w:lang w:val="en-US" w:eastAsia="zh-CN"/>
              </w:rPr>
              <w:t>Nokia</w:t>
            </w:r>
          </w:p>
        </w:tc>
        <w:tc>
          <w:tcPr>
            <w:tcW w:w="7452" w:type="dxa"/>
          </w:tcPr>
          <w:p w14:paraId="6031ED24" w14:textId="0B0CFFD7" w:rsidR="0096390A" w:rsidRDefault="00336615">
            <w:pPr>
              <w:rPr>
                <w:rFonts w:ascii="Calibri" w:eastAsia="DengXian" w:hAnsi="Calibri"/>
                <w:szCs w:val="20"/>
                <w:lang w:val="en-US" w:eastAsia="zh-CN"/>
              </w:rPr>
            </w:pPr>
            <w:r>
              <w:rPr>
                <w:rFonts w:ascii="Calibri" w:eastAsia="DengXian" w:hAnsi="Calibri"/>
                <w:szCs w:val="20"/>
                <w:lang w:val="en-US" w:eastAsia="zh-CN"/>
              </w:rPr>
              <w:t>We prefer to capture it.</w:t>
            </w:r>
          </w:p>
        </w:tc>
      </w:tr>
      <w:tr w:rsidR="0096390A" w14:paraId="3D535287" w14:textId="77777777">
        <w:tc>
          <w:tcPr>
            <w:tcW w:w="1608" w:type="dxa"/>
          </w:tcPr>
          <w:p w14:paraId="5E5E4AF4" w14:textId="77777777" w:rsidR="0096390A" w:rsidRDefault="0096390A">
            <w:pPr>
              <w:rPr>
                <w:rFonts w:ascii="Calibri" w:eastAsia="DengXian" w:hAnsi="Calibri"/>
                <w:szCs w:val="20"/>
                <w:lang w:val="en-US" w:eastAsia="zh-CN"/>
              </w:rPr>
            </w:pPr>
          </w:p>
        </w:tc>
        <w:tc>
          <w:tcPr>
            <w:tcW w:w="7452" w:type="dxa"/>
          </w:tcPr>
          <w:p w14:paraId="626E522C" w14:textId="77777777" w:rsidR="0096390A" w:rsidRDefault="0096390A">
            <w:pPr>
              <w:rPr>
                <w:rFonts w:ascii="Calibri" w:eastAsia="DengXian" w:hAnsi="Calibri"/>
                <w:szCs w:val="20"/>
                <w:lang w:val="en-US" w:eastAsia="zh-CN"/>
              </w:rPr>
            </w:pPr>
          </w:p>
        </w:tc>
      </w:tr>
      <w:tr w:rsidR="0096390A" w14:paraId="29C62C29" w14:textId="77777777">
        <w:tc>
          <w:tcPr>
            <w:tcW w:w="1608" w:type="dxa"/>
          </w:tcPr>
          <w:p w14:paraId="4091D824" w14:textId="77777777" w:rsidR="0096390A" w:rsidRDefault="0096390A">
            <w:pPr>
              <w:rPr>
                <w:rFonts w:ascii="Calibri" w:eastAsia="MS Mincho" w:hAnsi="Calibri"/>
                <w:szCs w:val="20"/>
                <w:lang w:val="en-US" w:eastAsia="ja-JP"/>
              </w:rPr>
            </w:pPr>
          </w:p>
        </w:tc>
        <w:tc>
          <w:tcPr>
            <w:tcW w:w="7452" w:type="dxa"/>
          </w:tcPr>
          <w:p w14:paraId="361DA16A" w14:textId="77777777" w:rsidR="0096390A" w:rsidRDefault="0096390A">
            <w:pPr>
              <w:rPr>
                <w:rFonts w:ascii="Calibri" w:eastAsia="MS Mincho" w:hAnsi="Calibri"/>
                <w:szCs w:val="20"/>
                <w:lang w:val="en-US" w:eastAsia="ja-JP"/>
              </w:rPr>
            </w:pPr>
          </w:p>
        </w:tc>
      </w:tr>
      <w:tr w:rsidR="0096390A" w14:paraId="2FBDBEA7" w14:textId="77777777">
        <w:tc>
          <w:tcPr>
            <w:tcW w:w="1608" w:type="dxa"/>
          </w:tcPr>
          <w:p w14:paraId="3298F3C4" w14:textId="77777777" w:rsidR="0096390A" w:rsidRDefault="0096390A">
            <w:pPr>
              <w:rPr>
                <w:rFonts w:ascii="Calibri" w:eastAsia="DengXian" w:hAnsi="Calibri"/>
                <w:szCs w:val="20"/>
                <w:lang w:val="en-US" w:eastAsia="zh-CN"/>
              </w:rPr>
            </w:pPr>
          </w:p>
        </w:tc>
        <w:tc>
          <w:tcPr>
            <w:tcW w:w="7452" w:type="dxa"/>
          </w:tcPr>
          <w:p w14:paraId="30CC7BFF" w14:textId="77777777" w:rsidR="0096390A" w:rsidRDefault="0096390A">
            <w:pPr>
              <w:rPr>
                <w:rFonts w:ascii="Calibri" w:eastAsia="DengXian" w:hAnsi="Calibri"/>
                <w:szCs w:val="20"/>
                <w:lang w:val="en-US" w:eastAsia="zh-CN"/>
              </w:rPr>
            </w:pPr>
          </w:p>
        </w:tc>
      </w:tr>
      <w:tr w:rsidR="0096390A" w14:paraId="67BFD6C0" w14:textId="77777777">
        <w:tc>
          <w:tcPr>
            <w:tcW w:w="1608" w:type="dxa"/>
          </w:tcPr>
          <w:p w14:paraId="1D47DE6B" w14:textId="77777777" w:rsidR="0096390A" w:rsidRDefault="0096390A">
            <w:pPr>
              <w:rPr>
                <w:rFonts w:ascii="Calibri" w:eastAsia="Malgun Gothic" w:hAnsi="Calibri"/>
                <w:szCs w:val="20"/>
                <w:lang w:val="en-US" w:eastAsia="ko-KR"/>
              </w:rPr>
            </w:pPr>
          </w:p>
        </w:tc>
        <w:tc>
          <w:tcPr>
            <w:tcW w:w="7452" w:type="dxa"/>
          </w:tcPr>
          <w:p w14:paraId="692C68DD" w14:textId="77777777" w:rsidR="0096390A" w:rsidRDefault="0096390A">
            <w:pPr>
              <w:spacing w:after="160" w:line="259" w:lineRule="auto"/>
              <w:contextualSpacing/>
              <w:rPr>
                <w:rFonts w:ascii="Calibri" w:eastAsia="Malgun Gothic" w:hAnsi="Calibri"/>
                <w:szCs w:val="20"/>
                <w:lang w:val="en-US" w:eastAsia="ko-KR"/>
              </w:rPr>
            </w:pPr>
          </w:p>
        </w:tc>
      </w:tr>
      <w:tr w:rsidR="0096390A" w14:paraId="696B9975" w14:textId="77777777">
        <w:tc>
          <w:tcPr>
            <w:tcW w:w="1608" w:type="dxa"/>
          </w:tcPr>
          <w:p w14:paraId="459E763E" w14:textId="77777777" w:rsidR="0096390A" w:rsidRDefault="0096390A">
            <w:pPr>
              <w:rPr>
                <w:rFonts w:ascii="Calibri" w:eastAsia="DengXian" w:hAnsi="Calibri"/>
                <w:szCs w:val="20"/>
                <w:lang w:val="en-US" w:eastAsia="zh-CN"/>
              </w:rPr>
            </w:pPr>
          </w:p>
        </w:tc>
        <w:tc>
          <w:tcPr>
            <w:tcW w:w="7452" w:type="dxa"/>
          </w:tcPr>
          <w:p w14:paraId="6B2AF0FA" w14:textId="77777777" w:rsidR="0096390A" w:rsidRDefault="0096390A">
            <w:pPr>
              <w:spacing w:after="160" w:line="259" w:lineRule="auto"/>
              <w:contextualSpacing/>
              <w:rPr>
                <w:rFonts w:ascii="Calibri" w:eastAsia="DengXian" w:hAnsi="Calibri"/>
                <w:szCs w:val="20"/>
                <w:lang w:val="en-US" w:eastAsia="zh-CN"/>
              </w:rPr>
            </w:pPr>
          </w:p>
        </w:tc>
      </w:tr>
      <w:tr w:rsidR="0096390A" w14:paraId="794E4DCB" w14:textId="77777777">
        <w:tc>
          <w:tcPr>
            <w:tcW w:w="1608" w:type="dxa"/>
          </w:tcPr>
          <w:p w14:paraId="5FEB1A68" w14:textId="77777777" w:rsidR="0096390A" w:rsidRDefault="0096390A">
            <w:pPr>
              <w:rPr>
                <w:rFonts w:ascii="Calibri" w:eastAsia="DengXian" w:hAnsi="Calibri"/>
                <w:szCs w:val="20"/>
                <w:lang w:val="en-US" w:eastAsia="zh-CN"/>
              </w:rPr>
            </w:pPr>
          </w:p>
        </w:tc>
        <w:tc>
          <w:tcPr>
            <w:tcW w:w="7452" w:type="dxa"/>
          </w:tcPr>
          <w:p w14:paraId="5961001D" w14:textId="77777777" w:rsidR="0096390A" w:rsidRDefault="0096390A">
            <w:pPr>
              <w:spacing w:after="160" w:line="259" w:lineRule="auto"/>
              <w:contextualSpacing/>
              <w:rPr>
                <w:rFonts w:ascii="Calibri" w:eastAsia="DengXian" w:hAnsi="Calibri"/>
                <w:szCs w:val="20"/>
                <w:lang w:val="en-US" w:eastAsia="zh-CN"/>
              </w:rPr>
            </w:pPr>
          </w:p>
        </w:tc>
      </w:tr>
      <w:tr w:rsidR="0096390A" w14:paraId="0849E1B1" w14:textId="77777777">
        <w:tc>
          <w:tcPr>
            <w:tcW w:w="1608" w:type="dxa"/>
          </w:tcPr>
          <w:p w14:paraId="4C0B6F37" w14:textId="77777777" w:rsidR="0096390A" w:rsidRDefault="0096390A">
            <w:pPr>
              <w:rPr>
                <w:rFonts w:ascii="Calibri" w:eastAsia="DengXian" w:hAnsi="Calibri"/>
                <w:szCs w:val="20"/>
                <w:lang w:val="en-US" w:eastAsia="zh-CN"/>
              </w:rPr>
            </w:pPr>
          </w:p>
        </w:tc>
        <w:tc>
          <w:tcPr>
            <w:tcW w:w="7452" w:type="dxa"/>
          </w:tcPr>
          <w:p w14:paraId="6DB65E3B" w14:textId="77777777" w:rsidR="0096390A" w:rsidRDefault="0096390A">
            <w:pPr>
              <w:rPr>
                <w:rFonts w:ascii="Calibri" w:eastAsia="DengXian" w:hAnsi="Calibri"/>
                <w:szCs w:val="20"/>
                <w:lang w:val="en-US" w:eastAsia="zh-CN"/>
              </w:rPr>
            </w:pPr>
          </w:p>
        </w:tc>
      </w:tr>
      <w:tr w:rsidR="0096390A" w14:paraId="0D7B7FF0" w14:textId="77777777">
        <w:tc>
          <w:tcPr>
            <w:tcW w:w="1608" w:type="dxa"/>
          </w:tcPr>
          <w:p w14:paraId="1563F847" w14:textId="77777777" w:rsidR="0096390A" w:rsidRDefault="0096390A">
            <w:pPr>
              <w:rPr>
                <w:rFonts w:ascii="Calibri" w:eastAsia="DengXian" w:hAnsi="Calibri"/>
                <w:szCs w:val="20"/>
                <w:lang w:val="en-US" w:eastAsia="zh-CN"/>
              </w:rPr>
            </w:pPr>
          </w:p>
        </w:tc>
        <w:tc>
          <w:tcPr>
            <w:tcW w:w="7452" w:type="dxa"/>
          </w:tcPr>
          <w:p w14:paraId="37387F61" w14:textId="77777777" w:rsidR="0096390A" w:rsidRDefault="0096390A">
            <w:pPr>
              <w:rPr>
                <w:rFonts w:ascii="Calibri" w:eastAsiaTheme="minorEastAsia" w:hAnsi="Calibri"/>
                <w:szCs w:val="20"/>
                <w:lang w:val="en-US" w:eastAsia="zh-CN"/>
              </w:rPr>
            </w:pPr>
          </w:p>
        </w:tc>
      </w:tr>
      <w:tr w:rsidR="0096390A" w14:paraId="7E60C95C" w14:textId="77777777">
        <w:tc>
          <w:tcPr>
            <w:tcW w:w="1608" w:type="dxa"/>
          </w:tcPr>
          <w:p w14:paraId="55E7C98B" w14:textId="77777777" w:rsidR="0096390A" w:rsidRDefault="0096390A">
            <w:pPr>
              <w:rPr>
                <w:rFonts w:ascii="Calibri" w:eastAsia="DengXian" w:hAnsi="Calibri"/>
                <w:szCs w:val="20"/>
                <w:lang w:eastAsia="zh-CN"/>
              </w:rPr>
            </w:pPr>
          </w:p>
        </w:tc>
        <w:tc>
          <w:tcPr>
            <w:tcW w:w="7452" w:type="dxa"/>
          </w:tcPr>
          <w:p w14:paraId="382BAB8B" w14:textId="77777777" w:rsidR="0096390A" w:rsidRDefault="0096390A">
            <w:pPr>
              <w:rPr>
                <w:rFonts w:ascii="Calibri" w:eastAsia="DengXian" w:hAnsi="Calibri"/>
                <w:szCs w:val="20"/>
                <w:lang w:eastAsia="zh-CN"/>
              </w:rPr>
            </w:pPr>
          </w:p>
        </w:tc>
      </w:tr>
      <w:tr w:rsidR="0096390A" w14:paraId="0594B368" w14:textId="77777777">
        <w:tc>
          <w:tcPr>
            <w:tcW w:w="1608" w:type="dxa"/>
          </w:tcPr>
          <w:p w14:paraId="6219D4C4" w14:textId="77777777" w:rsidR="0096390A" w:rsidRDefault="0096390A">
            <w:pPr>
              <w:rPr>
                <w:rFonts w:ascii="Calibri" w:eastAsia="DengXian" w:hAnsi="Calibri"/>
                <w:szCs w:val="20"/>
                <w:lang w:val="en-US" w:eastAsia="zh-CN"/>
              </w:rPr>
            </w:pPr>
          </w:p>
        </w:tc>
        <w:tc>
          <w:tcPr>
            <w:tcW w:w="7452" w:type="dxa"/>
          </w:tcPr>
          <w:p w14:paraId="14045745" w14:textId="77777777" w:rsidR="0096390A" w:rsidRDefault="0096390A">
            <w:pPr>
              <w:rPr>
                <w:rFonts w:ascii="Calibri" w:eastAsia="DengXian" w:hAnsi="Calibri"/>
                <w:szCs w:val="20"/>
                <w:lang w:val="en-US" w:eastAsia="zh-CN"/>
              </w:rPr>
            </w:pPr>
          </w:p>
        </w:tc>
      </w:tr>
      <w:tr w:rsidR="0096390A" w14:paraId="6B2004D3" w14:textId="77777777">
        <w:tc>
          <w:tcPr>
            <w:tcW w:w="1608" w:type="dxa"/>
          </w:tcPr>
          <w:p w14:paraId="34B35F3E" w14:textId="77777777" w:rsidR="0096390A" w:rsidRDefault="0096390A">
            <w:pPr>
              <w:rPr>
                <w:rFonts w:ascii="Calibri" w:eastAsia="DengXian" w:hAnsi="Calibri"/>
                <w:szCs w:val="20"/>
                <w:lang w:val="en-US" w:eastAsia="zh-CN"/>
              </w:rPr>
            </w:pPr>
          </w:p>
        </w:tc>
        <w:tc>
          <w:tcPr>
            <w:tcW w:w="7452" w:type="dxa"/>
          </w:tcPr>
          <w:p w14:paraId="6059ABC8" w14:textId="77777777" w:rsidR="0096390A" w:rsidRDefault="0096390A">
            <w:pPr>
              <w:rPr>
                <w:rFonts w:ascii="Calibri" w:eastAsia="DengXian" w:hAnsi="Calibri"/>
                <w:szCs w:val="20"/>
                <w:lang w:val="en-US" w:eastAsia="zh-CN"/>
              </w:rPr>
            </w:pPr>
          </w:p>
        </w:tc>
      </w:tr>
    </w:tbl>
    <w:p w14:paraId="46660571" w14:textId="77777777" w:rsidR="0096390A" w:rsidRDefault="00000000">
      <w:pPr>
        <w:pStyle w:val="Heading2"/>
      </w:pPr>
      <w:r>
        <w:rPr>
          <w:rFonts w:hint="eastAsia"/>
        </w:rPr>
        <w:t xml:space="preserve">Alignment CR on </w:t>
      </w:r>
      <w:proofErr w:type="spellStart"/>
      <w:r>
        <w:t>Sidelink</w:t>
      </w:r>
      <w:proofErr w:type="spellEnd"/>
      <w:r>
        <w:t xml:space="preserve"> Positioning in 38.214</w:t>
      </w:r>
    </w:p>
    <w:p w14:paraId="52EBA461" w14:textId="77777777" w:rsidR="0096390A" w:rsidRDefault="00000000">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Pr>
          <w:rFonts w:eastAsiaTheme="minorEastAsia" w:hint="eastAsia"/>
          <w:bCs/>
          <w:szCs w:val="20"/>
          <w:lang w:eastAsia="zh-CN"/>
        </w:rPr>
        <w:t xml:space="preserve">CR </w:t>
      </w:r>
      <w:r>
        <w:rPr>
          <w:rFonts w:eastAsiaTheme="minorEastAsia" w:hint="eastAsia"/>
          <w:lang w:eastAsia="zh-CN"/>
        </w:rPr>
        <w:t xml:space="preserve">was raised by </w:t>
      </w:r>
      <w:r>
        <w:t>Ericsson</w:t>
      </w:r>
      <w:r>
        <w:rPr>
          <w:rFonts w:eastAsiaTheme="minorEastAsia" w:hint="eastAsia"/>
          <w:lang w:eastAsia="zh-CN"/>
        </w:rPr>
        <w:t xml:space="preserve"> on high layer parameter for</w:t>
      </w:r>
      <w:r>
        <w:t xml:space="preserve"> SL positioning</w:t>
      </w:r>
      <w:r>
        <w:rPr>
          <w:rFonts w:eastAsiaTheme="minorEastAsia"/>
          <w:lang w:eastAsia="zh-CN"/>
        </w:rPr>
        <w:t>.</w:t>
      </w:r>
      <w:r>
        <w:rPr>
          <w:rFonts w:eastAsiaTheme="minorEastAsia" w:hint="eastAsia"/>
          <w:lang w:eastAsia="zh-CN"/>
        </w:rPr>
        <w:t xml:space="preserve"> </w:t>
      </w:r>
      <w:r>
        <w:t>As in Fukuoka, all editorial/alignment corrections</w:t>
      </w:r>
      <w:r>
        <w:rPr>
          <w:rFonts w:eastAsiaTheme="minorEastAsia" w:hint="eastAsia"/>
          <w:lang w:eastAsia="zh-CN"/>
        </w:rPr>
        <w:t xml:space="preserve"> will be summarized </w:t>
      </w:r>
      <w:r>
        <w:t>by Debdeep</w:t>
      </w:r>
      <w:r>
        <w:rPr>
          <w:rFonts w:eastAsiaTheme="minorEastAsia" w:hint="eastAsia"/>
          <w:lang w:eastAsia="zh-CN"/>
        </w:rPr>
        <w:t xml:space="preserve"> </w:t>
      </w:r>
      <w:r>
        <w:t>per spec</w:t>
      </w:r>
      <w:r>
        <w:rPr>
          <w:rFonts w:eastAsiaTheme="minorEastAsia" w:hint="eastAsia"/>
          <w:lang w:eastAsia="zh-CN"/>
        </w:rPr>
        <w:t>.</w:t>
      </w:r>
    </w:p>
    <w:p w14:paraId="350DFF65" w14:textId="77777777" w:rsidR="0096390A" w:rsidRDefault="0096390A">
      <w:pPr>
        <w:contextualSpacing/>
        <w:rPr>
          <w:rFonts w:eastAsiaTheme="minorEastAsia"/>
          <w:lang w:eastAsia="zh-CN"/>
        </w:rPr>
      </w:pPr>
    </w:p>
    <w:tbl>
      <w:tblPr>
        <w:tblStyle w:val="TableGrid"/>
        <w:tblW w:w="0" w:type="auto"/>
        <w:tblLook w:val="04A0" w:firstRow="1" w:lastRow="0" w:firstColumn="1" w:lastColumn="0" w:noHBand="0" w:noVBand="1"/>
      </w:tblPr>
      <w:tblGrid>
        <w:gridCol w:w="983"/>
        <w:gridCol w:w="8077"/>
      </w:tblGrid>
      <w:tr w:rsidR="0096390A" w14:paraId="45DC43D0" w14:textId="77777777">
        <w:trPr>
          <w:trHeight w:val="629"/>
        </w:trPr>
        <w:tc>
          <w:tcPr>
            <w:tcW w:w="882" w:type="dxa"/>
            <w:tcBorders>
              <w:top w:val="single" w:sz="4" w:space="0" w:color="000000"/>
              <w:left w:val="single" w:sz="4" w:space="0" w:color="000000"/>
              <w:bottom w:val="single" w:sz="4" w:space="0" w:color="000000"/>
              <w:right w:val="single" w:sz="4" w:space="0" w:color="000000"/>
            </w:tcBorders>
          </w:tcPr>
          <w:p w14:paraId="750B9D94" w14:textId="77777777" w:rsidR="0096390A" w:rsidRDefault="00000000">
            <w:pPr>
              <w:tabs>
                <w:tab w:val="left" w:pos="1276"/>
              </w:tabs>
              <w:snapToGrid w:val="0"/>
              <w:rPr>
                <w:bCs/>
                <w:szCs w:val="20"/>
                <w:lang w:eastAsia="ko-KR"/>
              </w:rPr>
            </w:pPr>
            <w:r>
              <w:t>Ericsson</w:t>
            </w:r>
            <w:r>
              <w:rPr>
                <w:bCs/>
                <w:szCs w:val="20"/>
                <w:lang w:eastAsia="ko-KR"/>
              </w:rPr>
              <w:t xml:space="preserve"> [</w:t>
            </w:r>
            <w:bookmarkStart w:id="13" w:name="OLE_LINK3"/>
            <w:r>
              <w:rPr>
                <w:bCs/>
                <w:szCs w:val="20"/>
                <w:lang w:eastAsia="ko-KR"/>
              </w:rPr>
              <w:t>R1-240</w:t>
            </w:r>
            <w:bookmarkEnd w:id="13"/>
            <w:r>
              <w:rPr>
                <w:rFonts w:eastAsiaTheme="minorEastAsia" w:hint="eastAsia"/>
                <w:bCs/>
                <w:szCs w:val="20"/>
                <w:lang w:eastAsia="zh-CN"/>
              </w:rPr>
              <w:t>7173</w:t>
            </w:r>
            <w:r>
              <w:rPr>
                <w:bCs/>
                <w:szCs w:val="20"/>
                <w:lang w:eastAsia="ko-KR"/>
              </w:rPr>
              <w:t>]</w:t>
            </w:r>
          </w:p>
          <w:p w14:paraId="59A93970" w14:textId="77777777" w:rsidR="0096390A" w:rsidRDefault="0096390A">
            <w:pPr>
              <w:tabs>
                <w:tab w:val="left" w:pos="1276"/>
              </w:tabs>
              <w:snapToGrid w:val="0"/>
              <w:rPr>
                <w:rFonts w:eastAsia="SimSun"/>
                <w:szCs w:val="20"/>
              </w:rPr>
            </w:pPr>
          </w:p>
        </w:tc>
        <w:tc>
          <w:tcPr>
            <w:tcW w:w="8694" w:type="dxa"/>
            <w:tcBorders>
              <w:top w:val="single" w:sz="4" w:space="0" w:color="000000"/>
              <w:left w:val="single" w:sz="4" w:space="0" w:color="000000"/>
              <w:bottom w:val="single" w:sz="4" w:space="0" w:color="000000"/>
              <w:right w:val="single" w:sz="4" w:space="0" w:color="000000"/>
            </w:tcBorders>
          </w:tcPr>
          <w:p w14:paraId="4C0D757F" w14:textId="77777777" w:rsidR="0096390A" w:rsidRDefault="0096390A">
            <w:pPr>
              <w:pStyle w:val="000proposal"/>
              <w:snapToGrid w:val="0"/>
              <w:spacing w:before="0" w:after="0" w:line="240" w:lineRule="auto"/>
              <w:rPr>
                <w:b w:val="0"/>
                <w:bCs w:val="0"/>
                <w:i w:val="0"/>
                <w:iCs w:val="0"/>
                <w:color w:val="000000"/>
                <w:kern w:val="2"/>
                <w:szCs w:val="20"/>
              </w:rPr>
            </w:pPr>
          </w:p>
          <w:tbl>
            <w:tblPr>
              <w:tblStyle w:val="TableGrid"/>
              <w:tblW w:w="0" w:type="auto"/>
              <w:tblLook w:val="04A0" w:firstRow="1" w:lastRow="0" w:firstColumn="1" w:lastColumn="0" w:noHBand="0" w:noVBand="1"/>
            </w:tblPr>
            <w:tblGrid>
              <w:gridCol w:w="7851"/>
            </w:tblGrid>
            <w:tr w:rsidR="0096390A" w14:paraId="3E954172" w14:textId="77777777">
              <w:tc>
                <w:tcPr>
                  <w:tcW w:w="7851" w:type="dxa"/>
                </w:tcPr>
                <w:p w14:paraId="3B6173FC" w14:textId="77777777" w:rsidR="0096390A" w:rsidRDefault="00000000">
                  <w:pPr>
                    <w:pStyle w:val="Heading3"/>
                    <w:numPr>
                      <w:ilvl w:val="0"/>
                      <w:numId w:val="0"/>
                    </w:numPr>
                  </w:pPr>
                  <w:bookmarkStart w:id="14" w:name="_Toc169793860"/>
                  <w:r>
                    <w:t>8.4.</w:t>
                  </w:r>
                  <w:r>
                    <w:rPr>
                      <w:lang w:val="en-US"/>
                    </w:rPr>
                    <w:t>4</w:t>
                  </w:r>
                  <w:r>
                    <w:tab/>
                  </w:r>
                  <w:r>
                    <w:rPr>
                      <w:lang w:val="en-US"/>
                    </w:rPr>
                    <w:t>SL PRS</w:t>
                  </w:r>
                  <w:bookmarkStart w:id="15" w:name="_Toc130409878"/>
                  <w:r>
                    <w:t xml:space="preserve"> reception procedure</w:t>
                  </w:r>
                  <w:bookmarkEnd w:id="14"/>
                  <w:bookmarkEnd w:id="15"/>
                </w:p>
                <w:p w14:paraId="24AB6523" w14:textId="77777777" w:rsidR="0096390A" w:rsidRDefault="00000000">
                  <w:r>
                    <w:t xml:space="preserve">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w:t>
                  </w:r>
                  <w:proofErr w:type="spellStart"/>
                  <w:r>
                    <w:t>AoA</w:t>
                  </w:r>
                  <w:proofErr w:type="spellEnd"/>
                  <w:r>
                    <w:t>, SL PRS-RSRPP for the first path and up to 2 additional detected paths, and SL PRS-RSRP measurement.</w:t>
                  </w:r>
                </w:p>
                <w:p w14:paraId="5E53BA58" w14:textId="77777777" w:rsidR="0096390A" w:rsidRDefault="00000000">
                  <w:r>
                    <w:t xml:space="preserve">The UE may report an ARP ID associated with the reported measurements. The UE may provide the ARP location information via </w:t>
                  </w:r>
                  <w:ins w:id="16" w:author="Ericsson" w:date="2024-08-09T14:17:00Z">
                    <w:r>
                      <w:rPr>
                        <w:i/>
                        <w:iCs/>
                        <w:lang w:val="en-US" w:eastAsia="en-GB"/>
                      </w:rPr>
                      <w:t>ARP-</w:t>
                    </w:r>
                    <w:proofErr w:type="spellStart"/>
                    <w:r>
                      <w:rPr>
                        <w:i/>
                        <w:iCs/>
                        <w:lang w:val="en-US" w:eastAsia="en-GB"/>
                      </w:rPr>
                      <w:t>LocationInfo</w:t>
                    </w:r>
                  </w:ins>
                  <w:proofErr w:type="spellEnd"/>
                  <w:del w:id="17" w:author="Ericsson" w:date="2024-08-09T14:17:00Z">
                    <w:r>
                      <w:rPr>
                        <w:i/>
                        <w:iCs/>
                        <w:lang w:eastAsia="en-GB"/>
                      </w:rPr>
                      <w:delText>sl-ARP-LocationInfoPerTxUE</w:delText>
                    </w:r>
                  </w:del>
                  <w:r>
                    <w:t>.</w:t>
                  </w:r>
                </w:p>
                <w:p w14:paraId="4D209883" w14:textId="77777777" w:rsidR="0096390A" w:rsidRDefault="00000000">
                  <w:r>
                    <w:t xml:space="preserve">The UE uses the same ARP for both the transmission and reception of </w:t>
                  </w:r>
                  <w:proofErr w:type="spellStart"/>
                  <w:r>
                    <w:t>sidelink</w:t>
                  </w:r>
                  <w:proofErr w:type="spellEnd"/>
                  <w:r>
                    <w:t xml:space="preserve"> positioning reference signals while performing an SL Rx-Tx time difference measurement.</w:t>
                  </w:r>
                </w:p>
                <w:p w14:paraId="7687AB8F" w14:textId="77777777" w:rsidR="0096390A" w:rsidRDefault="00000000">
                  <w:r>
                    <w:t xml:space="preserve">The UE may include SL PRS resource ID(s) when it reports one or more of the SL RSTD, SL Rx-Tx time difference, SL RTOA, SL </w:t>
                  </w:r>
                  <w:proofErr w:type="spellStart"/>
                  <w:r>
                    <w:t>AoA</w:t>
                  </w:r>
                  <w:proofErr w:type="spellEnd"/>
                  <w:r>
                    <w:t>, SL PRS-RSRP, and SL PRS-RSRPP measurements.</w:t>
                  </w:r>
                </w:p>
                <w:p w14:paraId="4DCD8236" w14:textId="77777777" w:rsidR="0096390A" w:rsidRDefault="00000000">
                  <w:r>
                    <w:t xml:space="preserve">For the SL RSTD, SL Rx-Tx time difference, SL RTOA, SL </w:t>
                  </w:r>
                  <w:proofErr w:type="spellStart"/>
                  <w:r>
                    <w:t>AoA</w:t>
                  </w:r>
                  <w:proofErr w:type="spellEnd"/>
                  <w:r>
                    <w:t xml:space="preserve">, SL PRS-RSRP, and SL PRS-RSRPP measurements, the UE reports an associated SL PRS reception timestamp via higher layer parameter </w:t>
                  </w:r>
                  <w:proofErr w:type="spellStart"/>
                  <w:ins w:id="18" w:author="Ericsson" w:date="2024-08-09T14:11:00Z">
                    <w:r>
                      <w:rPr>
                        <w:i/>
                        <w:iCs/>
                        <w:lang w:val="en-US"/>
                      </w:rPr>
                      <w:t>sl-TimeStamp</w:t>
                    </w:r>
                  </w:ins>
                  <w:proofErr w:type="spellEnd"/>
                  <w:del w:id="19" w:author="Ericsson" w:date="2024-08-09T14:11:00Z">
                    <w:r>
                      <w:rPr>
                        <w:i/>
                        <w:iCs/>
                      </w:rPr>
                      <w:delText>Timestamps</w:delText>
                    </w:r>
                  </w:del>
                  <w:r>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t xml:space="preserve">. The timestamp includes the SFN, slot number, and optionally </w:t>
                  </w:r>
                  <w:r>
                    <w:rPr>
                      <w:i/>
                      <w:iCs/>
                    </w:rPr>
                    <w:t>nr-</w:t>
                  </w:r>
                  <w:proofErr w:type="spellStart"/>
                  <w:r>
                    <w:rPr>
                      <w:i/>
                      <w:iCs/>
                    </w:rPr>
                    <w:t>PhysCellID</w:t>
                  </w:r>
                  <w:proofErr w:type="spellEnd"/>
                  <w:r>
                    <w:t xml:space="preserve">, </w:t>
                  </w:r>
                  <w:r>
                    <w:rPr>
                      <w:i/>
                      <w:iCs/>
                    </w:rPr>
                    <w:t>nr-ARFCN</w:t>
                  </w:r>
                  <w:r>
                    <w:t xml:space="preserve">, </w:t>
                  </w:r>
                  <w:r>
                    <w:rPr>
                      <w:i/>
                      <w:iCs/>
                    </w:rPr>
                    <w:t>nr-</w:t>
                  </w:r>
                  <w:proofErr w:type="spellStart"/>
                  <w:r>
                    <w:rPr>
                      <w:i/>
                      <w:iCs/>
                    </w:rPr>
                    <w:t>CellGlobalID</w:t>
                  </w:r>
                  <w:proofErr w:type="spellEnd"/>
                  <w:r>
                    <w:t>, or the timestamp includes DFN and slot number. The timestamp of DFN and slot number may include synchronization source indication of DFN.</w:t>
                  </w:r>
                </w:p>
                <w:p w14:paraId="600935CB" w14:textId="77777777" w:rsidR="0096390A" w:rsidRDefault="00000000">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5C61A754" w14:textId="77777777" w:rsidR="0096390A" w:rsidRDefault="00000000">
                  <w:r>
                    <w:t xml:space="preserve">The UE may report, </w:t>
                  </w:r>
                  <w:proofErr w:type="spellStart"/>
                  <w:r>
                    <w:t>LoS</w:t>
                  </w:r>
                  <w:proofErr w:type="spellEnd"/>
                  <w:r>
                    <w:t>/</w:t>
                  </w:r>
                  <w:proofErr w:type="spellStart"/>
                  <w:r>
                    <w:t>NLoS</w:t>
                  </w:r>
                  <w:proofErr w:type="spellEnd"/>
                  <w:r>
                    <w:t xml:space="preserve"> indicator(s) via </w:t>
                  </w:r>
                  <w:proofErr w:type="spellStart"/>
                  <w:r>
                    <w:rPr>
                      <w:i/>
                      <w:iCs/>
                      <w:lang w:eastAsia="en-GB"/>
                    </w:rPr>
                    <w:t>los</w:t>
                  </w:r>
                  <w:proofErr w:type="spellEnd"/>
                  <w:r>
                    <w:rPr>
                      <w:i/>
                      <w:iCs/>
                      <w:lang w:eastAsia="en-GB"/>
                    </w:rPr>
                    <w:t>-NLOS-Indicator</w:t>
                  </w:r>
                  <w:r>
                    <w:t xml:space="preserve"> associated with each SL RSTD, SL Rx-Tx time difference, SL RTOA, SL </w:t>
                  </w:r>
                  <w:proofErr w:type="spellStart"/>
                  <w:r>
                    <w:t>AoA</w:t>
                  </w:r>
                  <w:proofErr w:type="spellEnd"/>
                  <w:r>
                    <w:t>, SL PRS-RSRP, and SL PRS-RSRPP measurements.</w:t>
                  </w:r>
                </w:p>
                <w:p w14:paraId="295D21A6" w14:textId="77777777" w:rsidR="0096390A" w:rsidRDefault="00000000">
                  <w:pPr>
                    <w:rPr>
                      <w:rFonts w:eastAsia="Malgun Gothic"/>
                      <w:lang w:eastAsia="ko-KR"/>
                    </w:rPr>
                  </w:pPr>
                  <w:r>
                    <w:t xml:space="preserve">The UE may report synchronization source type via </w:t>
                  </w:r>
                  <w:proofErr w:type="spellStart"/>
                  <w:r>
                    <w:rPr>
                      <w:i/>
                      <w:iCs/>
                    </w:rPr>
                    <w:t>syncSourceType</w:t>
                  </w:r>
                  <w:proofErr w:type="spellEnd"/>
                  <w:r>
                    <w:t xml:space="preserve"> and/or relative time difference with the associated quality metric, via </w:t>
                  </w:r>
                  <w:proofErr w:type="spellStart"/>
                  <w:r>
                    <w:rPr>
                      <w:i/>
                      <w:iCs/>
                      <w:lang w:eastAsia="en-GB"/>
                    </w:rPr>
                    <w:t>sl</w:t>
                  </w:r>
                  <w:proofErr w:type="spellEnd"/>
                  <w:r>
                    <w:rPr>
                      <w:i/>
                      <w:iCs/>
                      <w:lang w:eastAsia="en-GB"/>
                    </w:rPr>
                    <w:t>-RTD-Info</w:t>
                  </w:r>
                  <w:r>
                    <w:t xml:space="preserve">. If reported </w:t>
                  </w:r>
                  <w:proofErr w:type="spellStart"/>
                  <w:r>
                    <w:rPr>
                      <w:i/>
                      <w:iCs/>
                    </w:rPr>
                    <w:t>syncSourceType</w:t>
                  </w:r>
                  <w:proofErr w:type="spellEnd"/>
                  <w:r>
                    <w:t xml:space="preserve"> is </w:t>
                  </w:r>
                  <w:proofErr w:type="spellStart"/>
                  <w:r>
                    <w:rPr>
                      <w:i/>
                      <w:iCs/>
                    </w:rPr>
                    <w:t>gNB-eNB</w:t>
                  </w:r>
                  <w:proofErr w:type="spellEnd"/>
                  <w:r>
                    <w:t xml:space="preserve">, the UE may </w:t>
                  </w:r>
                  <w:r>
                    <w:rPr>
                      <w:rFonts w:eastAsia="Malgun Gothic"/>
                      <w:lang w:eastAsia="ko-KR"/>
                    </w:rPr>
                    <w:t xml:space="preserve">report cell identity information. </w:t>
                  </w:r>
                </w:p>
                <w:p w14:paraId="74E0B8DD" w14:textId="77777777" w:rsidR="0096390A" w:rsidRDefault="00000000">
                  <w:r>
                    <w:t xml:space="preserve">The UE may be provided with synchronization source type of a UE and/or the relative time difference with the associated quality metric, via </w:t>
                  </w:r>
                  <w:proofErr w:type="spellStart"/>
                  <w:r>
                    <w:rPr>
                      <w:i/>
                      <w:iCs/>
                    </w:rPr>
                    <w:t>syncSourceType</w:t>
                  </w:r>
                  <w:proofErr w:type="spellEnd"/>
                  <w:r>
                    <w:t xml:space="preserve"> and </w:t>
                  </w:r>
                  <w:proofErr w:type="spellStart"/>
                  <w:r>
                    <w:rPr>
                      <w:i/>
                      <w:iCs/>
                    </w:rPr>
                    <w:t>sl</w:t>
                  </w:r>
                  <w:proofErr w:type="spellEnd"/>
                  <w:r>
                    <w:rPr>
                      <w:i/>
                      <w:iCs/>
                    </w:rPr>
                    <w:t>-RTD-Info, respectively</w:t>
                  </w:r>
                  <w:r>
                    <w:t xml:space="preserve">. </w:t>
                  </w:r>
                </w:p>
                <w:p w14:paraId="6C20F523" w14:textId="77777777" w:rsidR="0096390A" w:rsidRDefault="00000000">
                  <w:r>
                    <w:t>For the SL RSTD measurement, the UE may report a reference UE information.</w:t>
                  </w:r>
                </w:p>
                <w:p w14:paraId="47692D7C" w14:textId="77777777" w:rsidR="0096390A" w:rsidRDefault="00000000">
                  <w:r>
                    <w:t>For SL RTOA measurement, SFN or DFN initialization time may be provided to the UE by a UE or the network.</w:t>
                  </w:r>
                </w:p>
                <w:p w14:paraId="2902CBEF" w14:textId="77777777" w:rsidR="0096390A" w:rsidRDefault="00000000">
                  <w:r>
                    <w:t xml:space="preserve">The UE may be provided with the location information of other UEs via </w:t>
                  </w:r>
                  <w:proofErr w:type="spellStart"/>
                  <w:r>
                    <w:rPr>
                      <w:i/>
                      <w:iCs/>
                    </w:rPr>
                    <w:t>anchorUE-LocationInformation</w:t>
                  </w:r>
                  <w:proofErr w:type="spellEnd"/>
                  <w:r>
                    <w:t>. The UE may report the location information of the UE to the network.</w:t>
                  </w:r>
                </w:p>
                <w:p w14:paraId="6B565A27" w14:textId="77777777" w:rsidR="0096390A" w:rsidRDefault="00000000">
                  <w:r>
                    <w:t xml:space="preserve">The UE may be provided with expected SL </w:t>
                  </w:r>
                  <w:proofErr w:type="spellStart"/>
                  <w:r>
                    <w:t>AoA</w:t>
                  </w:r>
                  <w:proofErr w:type="spellEnd"/>
                  <w:r>
                    <w:t xml:space="preserve"> and uncertainty range of the expected SL </w:t>
                  </w:r>
                  <w:proofErr w:type="spellStart"/>
                  <w:r>
                    <w:t>AoA</w:t>
                  </w:r>
                  <w:proofErr w:type="spellEnd"/>
                  <w:r>
                    <w:t xml:space="preserve"> via </w:t>
                  </w:r>
                  <w:proofErr w:type="spellStart"/>
                  <w:r>
                    <w:rPr>
                      <w:i/>
                      <w:iCs/>
                      <w:lang w:eastAsia="en-GB"/>
                    </w:rPr>
                    <w:t>expectedSL-AzimuthAoA-AndUncertainty</w:t>
                  </w:r>
                  <w:proofErr w:type="spellEnd"/>
                  <w:r>
                    <w:rPr>
                      <w:i/>
                      <w:iCs/>
                      <w:lang w:eastAsia="en-GB"/>
                    </w:rPr>
                    <w:t xml:space="preserve"> </w:t>
                  </w:r>
                  <w:r>
                    <w:t xml:space="preserve">and </w:t>
                  </w:r>
                  <w:proofErr w:type="spellStart"/>
                  <w:r>
                    <w:rPr>
                      <w:i/>
                      <w:lang w:eastAsia="en-GB"/>
                    </w:rPr>
                    <w:t>expectedSL-ZenithAoA-AndUncertainty</w:t>
                  </w:r>
                  <w:proofErr w:type="spellEnd"/>
                  <w:r>
                    <w:t>.</w:t>
                  </w:r>
                </w:p>
                <w:p w14:paraId="6ACD6B33" w14:textId="77777777" w:rsidR="0096390A" w:rsidRDefault="00000000">
                  <w:pPr>
                    <w:rPr>
                      <w:lang w:val="en-US"/>
                    </w:rPr>
                  </w:pPr>
                  <w:r>
                    <w:rPr>
                      <w:lang w:val="en-US"/>
                    </w:rPr>
                    <w:t xml:space="preserve">The UE may report quality metric </w:t>
                  </w:r>
                  <w:proofErr w:type="spellStart"/>
                  <w:r>
                    <w:rPr>
                      <w:i/>
                      <w:iCs/>
                      <w:lang w:eastAsia="en-GB"/>
                    </w:rPr>
                    <w:t>sl-TimingQuality</w:t>
                  </w:r>
                  <w:proofErr w:type="spellEnd"/>
                  <w:r>
                    <w:rPr>
                      <w:lang w:val="en-US"/>
                    </w:rPr>
                    <w:t xml:space="preserve"> corresponding to the SL RSTD, SL RTOA or SL Rx-Tx time difference measurements. The UE may report quality metric </w:t>
                  </w:r>
                  <w:proofErr w:type="spellStart"/>
                  <w:r>
                    <w:rPr>
                      <w:i/>
                      <w:iCs/>
                      <w:lang w:eastAsia="en-GB"/>
                    </w:rPr>
                    <w:t>sl-AngleQuality</w:t>
                  </w:r>
                  <w:proofErr w:type="spellEnd"/>
                  <w:r>
                    <w:rPr>
                      <w:lang w:val="en-US"/>
                    </w:rPr>
                    <w:t xml:space="preserve"> corresponding to the SL </w:t>
                  </w:r>
                  <w:proofErr w:type="spellStart"/>
                  <w:r>
                    <w:rPr>
                      <w:lang w:val="en-US"/>
                    </w:rPr>
                    <w:t>AoA</w:t>
                  </w:r>
                  <w:proofErr w:type="spellEnd"/>
                  <w:r>
                    <w:rPr>
                      <w:lang w:val="en-US"/>
                    </w:rPr>
                    <w:t xml:space="preserve"> measurement.</w:t>
                  </w:r>
                </w:p>
                <w:p w14:paraId="6596660E" w14:textId="77777777" w:rsidR="0096390A" w:rsidRDefault="00000000">
                  <w:r>
                    <w:rPr>
                      <w:lang w:val="en-US"/>
                    </w:rPr>
                    <w:t xml:space="preserve">If the </w:t>
                  </w:r>
                  <w:r>
                    <w:rPr>
                      <w:i/>
                      <w:iCs/>
                      <w:lang w:eastAsia="zh-CN"/>
                    </w:rPr>
                    <w:t>'SL PRS request</w:t>
                  </w:r>
                  <w:r>
                    <w:rPr>
                      <w:i/>
                      <w:iCs/>
                      <w:lang w:val="en-US" w:eastAsia="zh-CN"/>
                    </w:rPr>
                    <w:t>'</w:t>
                  </w:r>
                  <w:r>
                    <w:rPr>
                      <w:lang w:val="zh-CN" w:eastAsia="zh-CN"/>
                    </w:rPr>
                    <w:t xml:space="preserve"> field</w:t>
                  </w:r>
                  <w:r>
                    <w:rPr>
                      <w:lang w:eastAsia="zh-CN"/>
                    </w:rPr>
                    <w:t xml:space="preserve"> in the SCI associated with the received SL PRS is set to 1 then this request for SL PRS transmission is reported to higher layers.</w:t>
                  </w:r>
                </w:p>
                <w:p w14:paraId="55D621E4" w14:textId="77777777" w:rsidR="0096390A" w:rsidRDefault="0096390A">
                  <w:pPr>
                    <w:jc w:val="center"/>
                    <w:rPr>
                      <w:rFonts w:eastAsiaTheme="minorEastAsia"/>
                      <w:color w:val="FF0000"/>
                      <w:lang w:eastAsia="zh-CN"/>
                    </w:rPr>
                  </w:pPr>
                </w:p>
                <w:p w14:paraId="12DF1CDF" w14:textId="77777777" w:rsidR="0096390A" w:rsidRDefault="00000000">
                  <w:pPr>
                    <w:jc w:val="center"/>
                    <w:rPr>
                      <w:color w:val="FF0000"/>
                    </w:rPr>
                  </w:pPr>
                  <w:r>
                    <w:rPr>
                      <w:color w:val="FF0000"/>
                    </w:rPr>
                    <w:t>&lt; Unchanged parts are omitted &gt;</w:t>
                  </w:r>
                </w:p>
                <w:p w14:paraId="14633FDA" w14:textId="77777777" w:rsidR="0096390A" w:rsidRDefault="0096390A">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4A0" w:firstRow="1" w:lastRow="0" w:firstColumn="1" w:lastColumn="0" w:noHBand="0" w:noVBand="1"/>
            </w:tblPr>
            <w:tblGrid>
              <w:gridCol w:w="2242"/>
              <w:gridCol w:w="5609"/>
            </w:tblGrid>
            <w:tr w:rsidR="0096390A" w14:paraId="5144F380" w14:textId="77777777">
              <w:tc>
                <w:tcPr>
                  <w:tcW w:w="1428" w:type="pct"/>
                  <w:tcBorders>
                    <w:top w:val="single" w:sz="4" w:space="0" w:color="auto"/>
                    <w:left w:val="single" w:sz="4" w:space="0" w:color="auto"/>
                  </w:tcBorders>
                </w:tcPr>
                <w:p w14:paraId="7EFC958A" w14:textId="77777777" w:rsidR="0096390A" w:rsidRDefault="00000000">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3B01DB40" w14:textId="77777777" w:rsidR="0096390A" w:rsidRDefault="00000000">
                  <w:pPr>
                    <w:pStyle w:val="CRCoverPage"/>
                    <w:spacing w:after="0"/>
                    <w:ind w:left="100"/>
                    <w:rPr>
                      <w:rFonts w:cs="Arial"/>
                      <w:lang w:eastAsia="zh-CN"/>
                    </w:rPr>
                  </w:pPr>
                  <w:r>
                    <w:rPr>
                      <w:lang w:eastAsia="ko-KR"/>
                    </w:rPr>
                    <w:t xml:space="preserve">The parameter names for </w:t>
                  </w:r>
                  <w:proofErr w:type="spellStart"/>
                  <w:r>
                    <w:rPr>
                      <w:lang w:eastAsia="ko-KR"/>
                    </w:rPr>
                    <w:t>sidelink</w:t>
                  </w:r>
                  <w:proofErr w:type="spellEnd"/>
                  <w:r>
                    <w:rPr>
                      <w:lang w:eastAsia="ko-KR"/>
                    </w:rPr>
                    <w:t xml:space="preserve"> time stamps, ARP location info </w:t>
                  </w:r>
                  <w:proofErr w:type="gramStart"/>
                  <w:r>
                    <w:rPr>
                      <w:lang w:eastAsia="ko-KR"/>
                    </w:rPr>
                    <w:t>are</w:t>
                  </w:r>
                  <w:proofErr w:type="gramEnd"/>
                  <w:r>
                    <w:rPr>
                      <w:lang w:eastAsia="ko-KR"/>
                    </w:rPr>
                    <w:t xml:space="preserve"> not aligned with ran2 </w:t>
                  </w:r>
                  <w:proofErr w:type="spellStart"/>
                  <w:r>
                    <w:rPr>
                      <w:lang w:eastAsia="ko-KR"/>
                    </w:rPr>
                    <w:t>spcification</w:t>
                  </w:r>
                  <w:proofErr w:type="spellEnd"/>
                  <w:r>
                    <w:rPr>
                      <w:lang w:eastAsia="ko-KR"/>
                    </w:rPr>
                    <w:t>.</w:t>
                  </w:r>
                </w:p>
              </w:tc>
            </w:tr>
            <w:tr w:rsidR="0096390A" w14:paraId="517891FC" w14:textId="77777777">
              <w:trPr>
                <w:trHeight w:val="173"/>
              </w:trPr>
              <w:tc>
                <w:tcPr>
                  <w:tcW w:w="1428" w:type="pct"/>
                  <w:tcBorders>
                    <w:left w:val="single" w:sz="4" w:space="0" w:color="auto"/>
                  </w:tcBorders>
                </w:tcPr>
                <w:p w14:paraId="5D3E59C1" w14:textId="77777777" w:rsidR="0096390A" w:rsidRDefault="0096390A">
                  <w:pPr>
                    <w:pStyle w:val="CRCoverPage"/>
                    <w:spacing w:after="0"/>
                    <w:rPr>
                      <w:b/>
                      <w:i/>
                      <w:sz w:val="8"/>
                      <w:szCs w:val="8"/>
                    </w:rPr>
                  </w:pPr>
                </w:p>
              </w:tc>
              <w:tc>
                <w:tcPr>
                  <w:tcW w:w="3572" w:type="pct"/>
                  <w:tcBorders>
                    <w:right w:val="single" w:sz="4" w:space="0" w:color="auto"/>
                  </w:tcBorders>
                </w:tcPr>
                <w:p w14:paraId="3C061C4D" w14:textId="77777777" w:rsidR="0096390A" w:rsidRDefault="0096390A">
                  <w:pPr>
                    <w:pStyle w:val="CRCoverPage"/>
                    <w:spacing w:after="0"/>
                    <w:rPr>
                      <w:rFonts w:cs="Arial"/>
                    </w:rPr>
                  </w:pPr>
                </w:p>
              </w:tc>
            </w:tr>
            <w:tr w:rsidR="0096390A" w14:paraId="47D6CD36" w14:textId="77777777">
              <w:tc>
                <w:tcPr>
                  <w:tcW w:w="1428" w:type="pct"/>
                  <w:tcBorders>
                    <w:left w:val="single" w:sz="4" w:space="0" w:color="auto"/>
                  </w:tcBorders>
                </w:tcPr>
                <w:p w14:paraId="19854C7D" w14:textId="77777777" w:rsidR="0096390A" w:rsidRDefault="00000000">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29D40604" w14:textId="77777777" w:rsidR="0096390A" w:rsidRDefault="00000000">
                  <w:pPr>
                    <w:pStyle w:val="CRCoverPage"/>
                    <w:spacing w:after="0"/>
                    <w:ind w:left="100"/>
                  </w:pPr>
                  <w:r>
                    <w:t xml:space="preserve">Align parameter names for timestamps and </w:t>
                  </w:r>
                  <w:proofErr w:type="spellStart"/>
                  <w:r>
                    <w:t>arp</w:t>
                  </w:r>
                  <w:proofErr w:type="spellEnd"/>
                  <w:r>
                    <w:t xml:space="preserve"> location info with ran2 specifications</w:t>
                  </w:r>
                </w:p>
                <w:p w14:paraId="45F7A08B" w14:textId="77777777" w:rsidR="0096390A" w:rsidRDefault="0096390A">
                  <w:pPr>
                    <w:pStyle w:val="CRCoverPage"/>
                    <w:spacing w:after="0"/>
                    <w:ind w:left="100"/>
                    <w:rPr>
                      <w:rFonts w:cs="Arial"/>
                      <w:lang w:eastAsia="zh-CN"/>
                    </w:rPr>
                  </w:pPr>
                </w:p>
              </w:tc>
            </w:tr>
            <w:tr w:rsidR="0096390A" w14:paraId="75FBC03C" w14:textId="77777777">
              <w:tc>
                <w:tcPr>
                  <w:tcW w:w="1428" w:type="pct"/>
                  <w:tcBorders>
                    <w:left w:val="single" w:sz="4" w:space="0" w:color="auto"/>
                  </w:tcBorders>
                </w:tcPr>
                <w:p w14:paraId="168B6CDB" w14:textId="77777777" w:rsidR="0096390A" w:rsidRDefault="0096390A">
                  <w:pPr>
                    <w:pStyle w:val="CRCoverPage"/>
                    <w:spacing w:after="0"/>
                    <w:rPr>
                      <w:b/>
                      <w:i/>
                      <w:sz w:val="8"/>
                      <w:szCs w:val="8"/>
                    </w:rPr>
                  </w:pPr>
                </w:p>
              </w:tc>
              <w:tc>
                <w:tcPr>
                  <w:tcW w:w="3572" w:type="pct"/>
                  <w:tcBorders>
                    <w:right w:val="single" w:sz="4" w:space="0" w:color="auto"/>
                  </w:tcBorders>
                </w:tcPr>
                <w:p w14:paraId="7DDBD809" w14:textId="77777777" w:rsidR="0096390A" w:rsidRDefault="0096390A">
                  <w:pPr>
                    <w:pStyle w:val="CRCoverPage"/>
                    <w:spacing w:after="0"/>
                    <w:rPr>
                      <w:rFonts w:cs="Arial"/>
                      <w:sz w:val="18"/>
                      <w:szCs w:val="18"/>
                    </w:rPr>
                  </w:pPr>
                </w:p>
              </w:tc>
            </w:tr>
            <w:tr w:rsidR="0096390A" w14:paraId="2A331617" w14:textId="77777777">
              <w:tc>
                <w:tcPr>
                  <w:tcW w:w="1428" w:type="pct"/>
                  <w:tcBorders>
                    <w:left w:val="single" w:sz="4" w:space="0" w:color="auto"/>
                    <w:bottom w:val="single" w:sz="4" w:space="0" w:color="auto"/>
                  </w:tcBorders>
                </w:tcPr>
                <w:p w14:paraId="560ABE73" w14:textId="77777777" w:rsidR="0096390A" w:rsidRDefault="00000000">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753916F8" w14:textId="77777777" w:rsidR="0096390A" w:rsidRDefault="0096390A">
                  <w:pPr>
                    <w:pStyle w:val="CRCoverPage"/>
                    <w:spacing w:after="0"/>
                    <w:ind w:left="100"/>
                    <w:rPr>
                      <w:rFonts w:cs="Arial"/>
                      <w:sz w:val="18"/>
                      <w:szCs w:val="18"/>
                    </w:rPr>
                  </w:pPr>
                </w:p>
              </w:tc>
            </w:tr>
          </w:tbl>
          <w:p w14:paraId="04E33CB6" w14:textId="77777777" w:rsidR="0096390A" w:rsidRDefault="0096390A">
            <w:pPr>
              <w:pStyle w:val="000proposal"/>
              <w:snapToGrid w:val="0"/>
              <w:spacing w:before="0" w:after="0" w:line="240" w:lineRule="auto"/>
              <w:rPr>
                <w:b w:val="0"/>
                <w:bCs w:val="0"/>
                <w:i w:val="0"/>
                <w:iCs w:val="0"/>
                <w:color w:val="000000"/>
                <w:kern w:val="2"/>
                <w:szCs w:val="20"/>
              </w:rPr>
            </w:pPr>
          </w:p>
          <w:p w14:paraId="1C9CC91E" w14:textId="77777777" w:rsidR="0096390A" w:rsidRDefault="0096390A">
            <w:pPr>
              <w:pStyle w:val="000proposal"/>
              <w:snapToGrid w:val="0"/>
              <w:spacing w:before="0" w:after="0" w:line="240" w:lineRule="auto"/>
              <w:rPr>
                <w:b w:val="0"/>
                <w:bCs w:val="0"/>
                <w:i w:val="0"/>
                <w:iCs w:val="0"/>
                <w:color w:val="000000"/>
                <w:kern w:val="2"/>
                <w:szCs w:val="20"/>
              </w:rPr>
            </w:pPr>
          </w:p>
        </w:tc>
      </w:tr>
    </w:tbl>
    <w:p w14:paraId="2E225A15" w14:textId="77777777" w:rsidR="0096390A" w:rsidRDefault="00000000">
      <w:pPr>
        <w:pStyle w:val="Heading2"/>
      </w:pPr>
      <w:bookmarkStart w:id="20" w:name="_Hlk127886985"/>
      <w:r>
        <w:t>Others</w:t>
      </w:r>
    </w:p>
    <w:p w14:paraId="76E69119" w14:textId="77777777" w:rsidR="0096390A" w:rsidRDefault="00000000">
      <w:pPr>
        <w:rPr>
          <w:rFonts w:eastAsia="DengXian"/>
          <w:szCs w:val="20"/>
          <w:lang w:val="en-US" w:eastAsia="zh-CN"/>
        </w:rPr>
      </w:pPr>
      <w:r>
        <w:rPr>
          <w:rFonts w:eastAsia="DengXian"/>
          <w:szCs w:val="20"/>
          <w:lang w:val="en-US" w:eastAsia="zh-CN"/>
        </w:rPr>
        <w:t>Companies are encouraged to share views in the following table on any issue that want to be discussed.</w:t>
      </w:r>
    </w:p>
    <w:p w14:paraId="06595223" w14:textId="77777777" w:rsidR="0096390A" w:rsidRDefault="00000000">
      <w:pPr>
        <w:jc w:val="center"/>
        <w:rPr>
          <w:rFonts w:eastAsia="DengXian"/>
          <w:szCs w:val="20"/>
          <w:lang w:val="en-US" w:eastAsia="zh-CN"/>
        </w:rPr>
      </w:pPr>
      <w:r>
        <w:rPr>
          <w:rFonts w:eastAsia="DengXian"/>
          <w:szCs w:val="20"/>
          <w:lang w:val="en-US" w:eastAsia="zh-CN"/>
        </w:rPr>
        <w:t xml:space="preserve">Table </w:t>
      </w:r>
      <w:r>
        <w:rPr>
          <w:rFonts w:eastAsia="DengXian" w:hint="eastAsia"/>
          <w:szCs w:val="20"/>
          <w:lang w:val="en-US" w:eastAsia="zh-CN"/>
        </w:rPr>
        <w:t>3.3</w:t>
      </w:r>
      <w:r>
        <w:rPr>
          <w:rFonts w:eastAsia="DengXian"/>
          <w:szCs w:val="20"/>
          <w:lang w:val="en-US" w:eastAsia="zh-CN"/>
        </w:rPr>
        <w:t xml:space="preserve"> Collection of issues on aspects of measurement and report</w:t>
      </w:r>
    </w:p>
    <w:tbl>
      <w:tblPr>
        <w:tblStyle w:val="4"/>
        <w:tblW w:w="0" w:type="auto"/>
        <w:tblLook w:val="04A0" w:firstRow="1" w:lastRow="0" w:firstColumn="1" w:lastColumn="0" w:noHBand="0" w:noVBand="1"/>
      </w:tblPr>
      <w:tblGrid>
        <w:gridCol w:w="1632"/>
        <w:gridCol w:w="7428"/>
      </w:tblGrid>
      <w:tr w:rsidR="0096390A" w14:paraId="5C33DE0A" w14:textId="77777777">
        <w:tc>
          <w:tcPr>
            <w:tcW w:w="1696" w:type="dxa"/>
          </w:tcPr>
          <w:p w14:paraId="2BB0CB7A" w14:textId="77777777" w:rsidR="0096390A" w:rsidRDefault="00000000">
            <w:pPr>
              <w:rPr>
                <w:rFonts w:ascii="Calibri" w:eastAsia="DengXian" w:hAnsi="Calibri"/>
                <w:szCs w:val="20"/>
                <w:lang w:val="en-US" w:eastAsia="zh-CN"/>
              </w:rPr>
            </w:pPr>
            <w:r>
              <w:rPr>
                <w:rFonts w:ascii="Calibri" w:eastAsia="DengXian" w:hAnsi="Calibri"/>
                <w:szCs w:val="20"/>
                <w:lang w:val="en-US" w:eastAsia="zh-CN"/>
              </w:rPr>
              <w:t>Company</w:t>
            </w:r>
          </w:p>
        </w:tc>
        <w:tc>
          <w:tcPr>
            <w:tcW w:w="8230" w:type="dxa"/>
          </w:tcPr>
          <w:p w14:paraId="387ADB17" w14:textId="77777777" w:rsidR="0096390A" w:rsidRDefault="00000000">
            <w:pPr>
              <w:jc w:val="center"/>
              <w:rPr>
                <w:rFonts w:ascii="Calibri" w:eastAsia="DengXian" w:hAnsi="Calibri"/>
                <w:szCs w:val="20"/>
                <w:lang w:val="en-US" w:eastAsia="zh-CN"/>
              </w:rPr>
            </w:pPr>
            <w:r>
              <w:rPr>
                <w:rFonts w:ascii="Calibri" w:eastAsia="DengXian" w:hAnsi="Calibri"/>
                <w:szCs w:val="20"/>
                <w:lang w:val="en-US" w:eastAsia="zh-CN"/>
              </w:rPr>
              <w:t xml:space="preserve">Views </w:t>
            </w:r>
          </w:p>
        </w:tc>
      </w:tr>
      <w:tr w:rsidR="0096390A" w14:paraId="25F97B49" w14:textId="77777777">
        <w:tc>
          <w:tcPr>
            <w:tcW w:w="1696" w:type="dxa"/>
          </w:tcPr>
          <w:p w14:paraId="4CDA19EC" w14:textId="77777777" w:rsidR="0096390A" w:rsidRDefault="00000000">
            <w:pPr>
              <w:rPr>
                <w:rFonts w:ascii="Calibri" w:eastAsia="DengXian" w:hAnsi="Calibri"/>
                <w:szCs w:val="20"/>
                <w:lang w:val="en-US" w:eastAsia="zh-CN"/>
              </w:rPr>
            </w:pPr>
            <w:r>
              <w:rPr>
                <w:rFonts w:ascii="Calibri" w:eastAsia="DengXian" w:hAnsi="Calibri"/>
                <w:szCs w:val="20"/>
                <w:lang w:val="en-US" w:eastAsia="zh-CN"/>
              </w:rPr>
              <w:t xml:space="preserve">Huawei, </w:t>
            </w:r>
            <w:proofErr w:type="spellStart"/>
            <w:r>
              <w:rPr>
                <w:rFonts w:ascii="Calibri" w:eastAsia="DengXian" w:hAnsi="Calibri"/>
                <w:szCs w:val="20"/>
                <w:lang w:val="en-US" w:eastAsia="zh-CN"/>
              </w:rPr>
              <w:t>HiSilicon</w:t>
            </w:r>
            <w:proofErr w:type="spellEnd"/>
          </w:p>
        </w:tc>
        <w:tc>
          <w:tcPr>
            <w:tcW w:w="8230" w:type="dxa"/>
          </w:tcPr>
          <w:p w14:paraId="662148FA" w14:textId="77777777" w:rsidR="0096390A" w:rsidRDefault="00000000">
            <w:pPr>
              <w:rPr>
                <w:rFonts w:ascii="Calibri" w:eastAsia="DengXian" w:hAnsi="Calibri"/>
                <w:szCs w:val="20"/>
                <w:lang w:val="en-US" w:eastAsia="zh-CN"/>
              </w:rPr>
            </w:pPr>
            <w:r>
              <w:rPr>
                <w:rFonts w:ascii="Calibri" w:eastAsia="DengXian" w:hAnsi="Calibri"/>
                <w:szCs w:val="20"/>
                <w:lang w:val="en-US" w:eastAsia="zh-CN"/>
              </w:rPr>
              <w:t xml:space="preserve"> Can be merged into the 214 combo CR. </w:t>
            </w:r>
          </w:p>
        </w:tc>
      </w:tr>
      <w:tr w:rsidR="0096390A" w14:paraId="4D0A95FF" w14:textId="77777777">
        <w:tc>
          <w:tcPr>
            <w:tcW w:w="1696" w:type="dxa"/>
          </w:tcPr>
          <w:p w14:paraId="6EFB588A" w14:textId="77777777" w:rsidR="0096390A" w:rsidRDefault="00000000">
            <w:pPr>
              <w:rPr>
                <w:rFonts w:ascii="Calibri" w:eastAsia="DengXian" w:hAnsi="Calibri"/>
                <w:szCs w:val="20"/>
                <w:lang w:val="en-US" w:eastAsia="zh-CN"/>
              </w:rPr>
            </w:pPr>
            <w:r>
              <w:rPr>
                <w:rFonts w:ascii="Calibri" w:eastAsia="DengXian" w:hAnsi="Calibri"/>
                <w:szCs w:val="20"/>
                <w:lang w:val="en-US" w:eastAsia="zh-CN"/>
              </w:rPr>
              <w:t>Qualcomm</w:t>
            </w:r>
          </w:p>
        </w:tc>
        <w:tc>
          <w:tcPr>
            <w:tcW w:w="8230" w:type="dxa"/>
          </w:tcPr>
          <w:p w14:paraId="3B8088BD" w14:textId="77777777" w:rsidR="0096390A" w:rsidRDefault="00000000">
            <w:pPr>
              <w:rPr>
                <w:rFonts w:ascii="Calibri" w:eastAsia="DengXian" w:hAnsi="Calibri"/>
                <w:szCs w:val="20"/>
                <w:lang w:val="en-US" w:eastAsia="zh-CN"/>
              </w:rPr>
            </w:pPr>
            <w:r>
              <w:rPr>
                <w:rFonts w:ascii="Calibri" w:eastAsia="DengXian" w:hAnsi="Calibri"/>
                <w:szCs w:val="20"/>
                <w:lang w:val="en-US" w:eastAsia="zh-CN"/>
              </w:rPr>
              <w:t>Can be merged to 214 indeed</w:t>
            </w:r>
          </w:p>
        </w:tc>
      </w:tr>
      <w:tr w:rsidR="0096390A" w14:paraId="42DC6628" w14:textId="77777777">
        <w:tc>
          <w:tcPr>
            <w:tcW w:w="1696" w:type="dxa"/>
          </w:tcPr>
          <w:p w14:paraId="2A294196" w14:textId="77777777" w:rsidR="0096390A" w:rsidRDefault="0096390A">
            <w:pPr>
              <w:rPr>
                <w:rFonts w:ascii="Calibri" w:eastAsia="DengXian" w:hAnsi="Calibri"/>
                <w:szCs w:val="20"/>
                <w:lang w:val="en-US" w:eastAsia="zh-CN"/>
              </w:rPr>
            </w:pPr>
          </w:p>
        </w:tc>
        <w:tc>
          <w:tcPr>
            <w:tcW w:w="8230" w:type="dxa"/>
          </w:tcPr>
          <w:p w14:paraId="0BC5EB31" w14:textId="77777777" w:rsidR="0096390A" w:rsidRDefault="0096390A">
            <w:pPr>
              <w:rPr>
                <w:rFonts w:ascii="Calibri" w:eastAsia="DengXian" w:hAnsi="Calibri"/>
                <w:szCs w:val="20"/>
                <w:lang w:val="en-US" w:eastAsia="zh-CN"/>
              </w:rPr>
            </w:pPr>
          </w:p>
        </w:tc>
      </w:tr>
      <w:tr w:rsidR="0096390A" w14:paraId="0EA28BD7" w14:textId="77777777">
        <w:tc>
          <w:tcPr>
            <w:tcW w:w="1696" w:type="dxa"/>
          </w:tcPr>
          <w:p w14:paraId="1C47DE95" w14:textId="77777777" w:rsidR="0096390A" w:rsidRDefault="0096390A">
            <w:pPr>
              <w:rPr>
                <w:rFonts w:ascii="Calibri" w:eastAsia="DengXian" w:hAnsi="Calibri"/>
                <w:szCs w:val="20"/>
                <w:lang w:val="en-US" w:eastAsia="zh-CN"/>
              </w:rPr>
            </w:pPr>
          </w:p>
        </w:tc>
        <w:tc>
          <w:tcPr>
            <w:tcW w:w="8230" w:type="dxa"/>
          </w:tcPr>
          <w:p w14:paraId="0C32A9A3" w14:textId="77777777" w:rsidR="0096390A" w:rsidRDefault="0096390A">
            <w:pPr>
              <w:rPr>
                <w:rFonts w:ascii="Calibri" w:eastAsia="DengXian" w:hAnsi="Calibri"/>
                <w:szCs w:val="20"/>
                <w:lang w:val="en-US" w:eastAsia="zh-CN"/>
              </w:rPr>
            </w:pPr>
          </w:p>
        </w:tc>
      </w:tr>
      <w:tr w:rsidR="0096390A" w14:paraId="2320D0B0" w14:textId="77777777">
        <w:tc>
          <w:tcPr>
            <w:tcW w:w="1696" w:type="dxa"/>
          </w:tcPr>
          <w:p w14:paraId="0CDB5E5F" w14:textId="77777777" w:rsidR="0096390A" w:rsidRDefault="0096390A">
            <w:pPr>
              <w:rPr>
                <w:rFonts w:ascii="Calibri" w:eastAsia="DengXian" w:hAnsi="Calibri"/>
                <w:szCs w:val="20"/>
                <w:lang w:val="en-US" w:eastAsia="zh-CN"/>
              </w:rPr>
            </w:pPr>
          </w:p>
        </w:tc>
        <w:tc>
          <w:tcPr>
            <w:tcW w:w="8230" w:type="dxa"/>
          </w:tcPr>
          <w:p w14:paraId="56C01CE1" w14:textId="77777777" w:rsidR="0096390A" w:rsidRDefault="0096390A">
            <w:pPr>
              <w:rPr>
                <w:rFonts w:ascii="Calibri" w:eastAsia="DengXian" w:hAnsi="Calibri"/>
                <w:szCs w:val="20"/>
                <w:lang w:val="en-US" w:eastAsia="zh-CN"/>
              </w:rPr>
            </w:pPr>
          </w:p>
        </w:tc>
      </w:tr>
      <w:tr w:rsidR="0096390A" w14:paraId="13EC7333" w14:textId="77777777">
        <w:tc>
          <w:tcPr>
            <w:tcW w:w="1696" w:type="dxa"/>
          </w:tcPr>
          <w:p w14:paraId="3CF2A776" w14:textId="77777777" w:rsidR="0096390A" w:rsidRDefault="0096390A">
            <w:pPr>
              <w:rPr>
                <w:rFonts w:ascii="Calibri" w:eastAsia="DengXian" w:hAnsi="Calibri"/>
                <w:szCs w:val="20"/>
                <w:lang w:val="en-US" w:eastAsia="zh-CN"/>
              </w:rPr>
            </w:pPr>
          </w:p>
        </w:tc>
        <w:tc>
          <w:tcPr>
            <w:tcW w:w="8230" w:type="dxa"/>
          </w:tcPr>
          <w:p w14:paraId="440F2432" w14:textId="77777777" w:rsidR="0096390A" w:rsidRDefault="0096390A">
            <w:pPr>
              <w:rPr>
                <w:rFonts w:ascii="Calibri" w:eastAsia="DengXian" w:hAnsi="Calibri"/>
                <w:szCs w:val="20"/>
                <w:lang w:val="en-US" w:eastAsia="zh-CN"/>
              </w:rPr>
            </w:pPr>
          </w:p>
        </w:tc>
      </w:tr>
      <w:tr w:rsidR="0096390A" w14:paraId="3B9D3329" w14:textId="77777777">
        <w:tc>
          <w:tcPr>
            <w:tcW w:w="1696" w:type="dxa"/>
          </w:tcPr>
          <w:p w14:paraId="710C279E" w14:textId="77777777" w:rsidR="0096390A" w:rsidRDefault="0096390A">
            <w:pPr>
              <w:rPr>
                <w:rFonts w:ascii="Calibri" w:eastAsia="DengXian" w:hAnsi="Calibri"/>
                <w:szCs w:val="20"/>
                <w:lang w:val="en-US" w:eastAsia="zh-CN"/>
              </w:rPr>
            </w:pPr>
          </w:p>
        </w:tc>
        <w:tc>
          <w:tcPr>
            <w:tcW w:w="8230" w:type="dxa"/>
          </w:tcPr>
          <w:p w14:paraId="7A58CC29" w14:textId="77777777" w:rsidR="0096390A" w:rsidRDefault="0096390A">
            <w:pPr>
              <w:rPr>
                <w:rFonts w:ascii="Calibri" w:eastAsia="DengXian" w:hAnsi="Calibri"/>
                <w:szCs w:val="20"/>
                <w:lang w:val="en-US" w:eastAsia="zh-CN"/>
              </w:rPr>
            </w:pPr>
          </w:p>
        </w:tc>
      </w:tr>
    </w:tbl>
    <w:p w14:paraId="18C085E3" w14:textId="77777777" w:rsidR="0096390A" w:rsidRDefault="0096390A">
      <w:pPr>
        <w:rPr>
          <w:rFonts w:eastAsia="DengXian"/>
          <w:sz w:val="24"/>
          <w:lang w:eastAsia="zh-CN"/>
        </w:rPr>
      </w:pPr>
    </w:p>
    <w:p w14:paraId="2CDD0EB6" w14:textId="77777777" w:rsidR="0096390A" w:rsidRDefault="00000000">
      <w:pPr>
        <w:pStyle w:val="Heading1"/>
        <w:tabs>
          <w:tab w:val="clear" w:pos="432"/>
        </w:tabs>
      </w:pPr>
      <w:r>
        <w:t>OFFLINE Sessions Outcome</w:t>
      </w:r>
    </w:p>
    <w:p w14:paraId="378A2D44" w14:textId="77777777" w:rsidR="0096390A" w:rsidRDefault="00000000">
      <w:pPr>
        <w:pStyle w:val="Heading2"/>
        <w:rPr>
          <w:lang w:val="en-US"/>
        </w:rPr>
      </w:pPr>
      <w:r>
        <w:rPr>
          <w:lang w:val="en-US"/>
        </w:rPr>
        <w:t>1</w:t>
      </w:r>
      <w:r>
        <w:rPr>
          <w:vertAlign w:val="superscript"/>
          <w:lang w:val="en-US"/>
        </w:rPr>
        <w:t>st</w:t>
      </w:r>
      <w:r>
        <w:rPr>
          <w:lang w:val="en-US"/>
        </w:rPr>
        <w:t xml:space="preserve"> offline </w:t>
      </w:r>
    </w:p>
    <w:p w14:paraId="4AF758AD" w14:textId="77777777" w:rsidR="0096390A" w:rsidRDefault="0096390A">
      <w:pPr>
        <w:tabs>
          <w:tab w:val="left" w:pos="720"/>
        </w:tabs>
        <w:overflowPunct w:val="0"/>
        <w:autoSpaceDE w:val="0"/>
        <w:autoSpaceDN w:val="0"/>
        <w:contextualSpacing/>
        <w:textAlignment w:val="baseline"/>
        <w:rPr>
          <w:bCs/>
          <w:szCs w:val="20"/>
        </w:rPr>
      </w:pPr>
    </w:p>
    <w:p w14:paraId="0E11CFEC" w14:textId="77777777" w:rsidR="0096390A" w:rsidRDefault="00000000">
      <w:pPr>
        <w:pStyle w:val="Heading2"/>
        <w:rPr>
          <w:lang w:val="en-US"/>
        </w:rPr>
      </w:pPr>
      <w:r>
        <w:rPr>
          <w:lang w:val="en-US"/>
        </w:rPr>
        <w:t>2</w:t>
      </w:r>
      <w:r>
        <w:rPr>
          <w:vertAlign w:val="superscript"/>
          <w:lang w:val="en-US"/>
        </w:rPr>
        <w:t>nd</w:t>
      </w:r>
      <w:r>
        <w:rPr>
          <w:lang w:val="en-US"/>
        </w:rPr>
        <w:t xml:space="preserve"> offline </w:t>
      </w:r>
    </w:p>
    <w:p w14:paraId="5C6259DD" w14:textId="77777777" w:rsidR="0096390A" w:rsidRDefault="00000000">
      <w:pPr>
        <w:pStyle w:val="Heading1"/>
        <w:tabs>
          <w:tab w:val="clear" w:pos="432"/>
        </w:tabs>
      </w:pPr>
      <w:r>
        <w:t>Proposal for Online Discussion</w:t>
      </w:r>
    </w:p>
    <w:p w14:paraId="441E57EA" w14:textId="77777777" w:rsidR="0096390A" w:rsidRDefault="00000000">
      <w:pPr>
        <w:pStyle w:val="Heading2"/>
        <w:rPr>
          <w:lang w:val="en-US"/>
        </w:rPr>
      </w:pPr>
      <w:r>
        <w:rPr>
          <w:lang w:val="en-US"/>
        </w:rPr>
        <w:t>1</w:t>
      </w:r>
      <w:r>
        <w:rPr>
          <w:vertAlign w:val="superscript"/>
          <w:lang w:val="en-US"/>
        </w:rPr>
        <w:t>st</w:t>
      </w:r>
      <w:r>
        <w:rPr>
          <w:lang w:val="en-US"/>
        </w:rPr>
        <w:t xml:space="preserve"> online</w:t>
      </w:r>
    </w:p>
    <w:p w14:paraId="5B1F83AC" w14:textId="77777777" w:rsidR="0096390A" w:rsidRDefault="0096390A">
      <w:pPr>
        <w:rPr>
          <w:sz w:val="24"/>
        </w:rPr>
      </w:pPr>
    </w:p>
    <w:p w14:paraId="630B4B41" w14:textId="77777777" w:rsidR="0096390A" w:rsidRDefault="00000000">
      <w:pPr>
        <w:pStyle w:val="Heading2"/>
        <w:rPr>
          <w:lang w:val="en-US"/>
        </w:rPr>
      </w:pPr>
      <w:r>
        <w:rPr>
          <w:lang w:val="en-US"/>
        </w:rPr>
        <w:t>2</w:t>
      </w:r>
      <w:r>
        <w:rPr>
          <w:vertAlign w:val="superscript"/>
          <w:lang w:val="en-US"/>
        </w:rPr>
        <w:t>nd</w:t>
      </w:r>
      <w:r>
        <w:rPr>
          <w:lang w:val="en-US"/>
        </w:rPr>
        <w:t xml:space="preserve"> online</w:t>
      </w:r>
    </w:p>
    <w:p w14:paraId="4352DA6C" w14:textId="77777777" w:rsidR="0096390A" w:rsidRDefault="0096390A">
      <w:pPr>
        <w:rPr>
          <w:sz w:val="24"/>
        </w:rPr>
      </w:pPr>
    </w:p>
    <w:p w14:paraId="5C924AF5" w14:textId="77777777" w:rsidR="0096390A" w:rsidRDefault="00000000">
      <w:pPr>
        <w:pStyle w:val="Heading1"/>
        <w:tabs>
          <w:tab w:val="clear" w:pos="432"/>
        </w:tabs>
      </w:pPr>
      <w:r>
        <w:t xml:space="preserve">Previous Agreements for Measurements and </w:t>
      </w:r>
      <w:r>
        <w:rPr>
          <w:rFonts w:hint="eastAsia"/>
        </w:rPr>
        <w:t>R</w:t>
      </w:r>
      <w:r>
        <w:t>eporting for SL positioning</w:t>
      </w:r>
    </w:p>
    <w:bookmarkEnd w:id="20"/>
    <w:p w14:paraId="73527E27" w14:textId="77777777" w:rsidR="0096390A"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3EBEA69D" w14:textId="77777777" w:rsidR="0096390A" w:rsidRDefault="0096390A">
      <w:pPr>
        <w:rPr>
          <w:b/>
          <w:highlight w:val="green"/>
          <w:lang w:val="en-US" w:eastAsia="zh-CN"/>
        </w:rPr>
      </w:pPr>
    </w:p>
    <w:p w14:paraId="330AA609" w14:textId="77777777" w:rsidR="0096390A" w:rsidRDefault="00000000">
      <w:pPr>
        <w:rPr>
          <w:b/>
          <w:lang w:val="en-US" w:eastAsia="zh-CN"/>
        </w:rPr>
      </w:pPr>
      <w:r>
        <w:rPr>
          <w:b/>
          <w:highlight w:val="green"/>
          <w:lang w:val="en-US" w:eastAsia="zh-CN"/>
        </w:rPr>
        <w:t>Agreement</w:t>
      </w:r>
    </w:p>
    <w:p w14:paraId="3A90684F" w14:textId="77777777" w:rsidR="0096390A" w:rsidRDefault="00000000">
      <w:pPr>
        <w:rPr>
          <w:lang w:eastAsia="zh-CN"/>
        </w:rPr>
      </w:pPr>
      <w:r>
        <w:rPr>
          <w:lang w:eastAsia="zh-CN"/>
        </w:rPr>
        <w:t>SL PRS reference signal received power (SL PRS-RSRP)</w:t>
      </w:r>
    </w:p>
    <w:p w14:paraId="50FE6BA6" w14:textId="77777777" w:rsidR="0096390A" w:rsidRDefault="00000000">
      <w:pPr>
        <w:numPr>
          <w:ilvl w:val="0"/>
          <w:numId w:val="38"/>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4B74AE0C" w14:textId="77777777" w:rsidR="0096390A" w:rsidRDefault="00000000">
      <w:pPr>
        <w:rPr>
          <w:lang w:eastAsia="zh-CN"/>
        </w:rPr>
      </w:pPr>
      <w:proofErr w:type="gramStart"/>
      <w:r>
        <w:rPr>
          <w:lang w:eastAsia="zh-CN"/>
        </w:rPr>
        <w:t>With regard to</w:t>
      </w:r>
      <w:proofErr w:type="gramEnd"/>
      <w:r>
        <w:rPr>
          <w:lang w:eastAsia="zh-CN"/>
        </w:rPr>
        <w:t xml:space="preserve"> the reference point</w:t>
      </w:r>
    </w:p>
    <w:p w14:paraId="5645EE08" w14:textId="77777777" w:rsidR="0096390A" w:rsidRDefault="00000000">
      <w:pPr>
        <w:numPr>
          <w:ilvl w:val="0"/>
          <w:numId w:val="38"/>
        </w:numPr>
        <w:rPr>
          <w:lang w:eastAsia="zh-CN"/>
        </w:rPr>
      </w:pPr>
      <w:r>
        <w:rPr>
          <w:lang w:eastAsia="zh-CN"/>
        </w:rPr>
        <w:t>For frequency range 1, the reference point for the SL PRS-RSRP shall be the antenna connector of the UE.</w:t>
      </w:r>
    </w:p>
    <w:p w14:paraId="53C9836B" w14:textId="77777777" w:rsidR="0096390A" w:rsidRDefault="00000000">
      <w:pPr>
        <w:numPr>
          <w:ilvl w:val="0"/>
          <w:numId w:val="38"/>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74C389E4" w14:textId="77777777" w:rsidR="0096390A" w:rsidRDefault="0096390A">
      <w:pPr>
        <w:rPr>
          <w:lang w:val="en-US" w:eastAsia="zh-CN"/>
        </w:rPr>
      </w:pPr>
    </w:p>
    <w:p w14:paraId="0C8DF0DC" w14:textId="77777777" w:rsidR="0096390A" w:rsidRDefault="00000000">
      <w:pPr>
        <w:rPr>
          <w:b/>
          <w:lang w:val="en-US" w:eastAsia="zh-CN"/>
        </w:rPr>
      </w:pPr>
      <w:r>
        <w:rPr>
          <w:b/>
          <w:highlight w:val="green"/>
          <w:lang w:val="en-US" w:eastAsia="zh-CN"/>
        </w:rPr>
        <w:t>Agreement</w:t>
      </w:r>
    </w:p>
    <w:p w14:paraId="3C5DD34E" w14:textId="77777777" w:rsidR="0096390A" w:rsidRDefault="00000000">
      <w:pPr>
        <w:rPr>
          <w:lang w:eastAsia="zh-CN"/>
        </w:rPr>
      </w:pPr>
      <w:r>
        <w:rPr>
          <w:lang w:eastAsia="zh-CN"/>
        </w:rPr>
        <w:t>SL PRS reference signal received path power (SL PRS-RSRPP),</w:t>
      </w:r>
    </w:p>
    <w:p w14:paraId="768037B1" w14:textId="77777777" w:rsidR="0096390A" w:rsidRDefault="00000000">
      <w:pPr>
        <w:numPr>
          <w:ilvl w:val="0"/>
          <w:numId w:val="38"/>
        </w:numPr>
        <w:rPr>
          <w:lang w:eastAsia="zh-CN"/>
        </w:rPr>
      </w:pPr>
      <w:r>
        <w:rPr>
          <w:lang w:eastAsia="zh-CN"/>
        </w:rPr>
        <w:t xml:space="preserve">is defined as the power of the linear average of the channel response at the </w:t>
      </w:r>
      <w:proofErr w:type="spellStart"/>
      <w:r>
        <w:rPr>
          <w:lang w:eastAsia="zh-CN"/>
        </w:rPr>
        <w:t>i-th</w:t>
      </w:r>
      <w:proofErr w:type="spellEnd"/>
      <w:r>
        <w:rPr>
          <w:lang w:eastAsia="zh-CN"/>
        </w:rPr>
        <w:t xml:space="preserve"> path delay of the resource elements that carry SL PRS signal configured for the measurement, where SL PRS-RSRPP for the 1st path delay is the power contribution corresponding to the first detected path in time.</w:t>
      </w:r>
    </w:p>
    <w:p w14:paraId="2FE571C5" w14:textId="77777777" w:rsidR="0096390A" w:rsidRDefault="00000000">
      <w:pPr>
        <w:rPr>
          <w:lang w:eastAsia="zh-CN"/>
        </w:rPr>
      </w:pPr>
      <w:proofErr w:type="gramStart"/>
      <w:r>
        <w:rPr>
          <w:lang w:eastAsia="zh-CN"/>
        </w:rPr>
        <w:t>With regard to</w:t>
      </w:r>
      <w:proofErr w:type="gramEnd"/>
      <w:r>
        <w:rPr>
          <w:lang w:eastAsia="zh-CN"/>
        </w:rPr>
        <w:t xml:space="preserve"> the reference point</w:t>
      </w:r>
    </w:p>
    <w:p w14:paraId="104A5EC6" w14:textId="77777777" w:rsidR="0096390A" w:rsidRDefault="00000000">
      <w:pPr>
        <w:numPr>
          <w:ilvl w:val="0"/>
          <w:numId w:val="38"/>
        </w:numPr>
        <w:rPr>
          <w:lang w:eastAsia="zh-CN"/>
        </w:rPr>
      </w:pPr>
      <w:r>
        <w:rPr>
          <w:lang w:eastAsia="zh-CN"/>
        </w:rPr>
        <w:t>For frequency range 1, the reference point for the SL PRS-RSRPP shall be the antenna connector of the UE.</w:t>
      </w:r>
    </w:p>
    <w:p w14:paraId="10227AFE" w14:textId="77777777" w:rsidR="0096390A" w:rsidRDefault="00000000">
      <w:pPr>
        <w:numPr>
          <w:ilvl w:val="0"/>
          <w:numId w:val="38"/>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15D52A6F" w14:textId="77777777" w:rsidR="0096390A" w:rsidRDefault="00000000">
      <w:pPr>
        <w:rPr>
          <w:b/>
          <w:lang w:val="en-US" w:eastAsia="zh-CN"/>
        </w:rPr>
      </w:pPr>
      <w:r>
        <w:rPr>
          <w:b/>
          <w:highlight w:val="green"/>
          <w:lang w:val="en-US" w:eastAsia="zh-CN"/>
        </w:rPr>
        <w:t>Agreement</w:t>
      </w:r>
    </w:p>
    <w:p w14:paraId="2DC994BB" w14:textId="77777777" w:rsidR="0096390A" w:rsidRDefault="00000000">
      <w:pPr>
        <w:pStyle w:val="BodyText"/>
        <w:spacing w:after="0"/>
        <w:rPr>
          <w:rFonts w:eastAsia="DengXian"/>
          <w:szCs w:val="20"/>
        </w:rPr>
      </w:pPr>
      <w:r>
        <w:rPr>
          <w:rFonts w:eastAsia="DengXian"/>
          <w:szCs w:val="20"/>
        </w:rPr>
        <w:t>SL-PRS based RTOA T</w:t>
      </w:r>
      <w:r>
        <w:rPr>
          <w:rFonts w:eastAsia="DengXian"/>
          <w:szCs w:val="20"/>
          <w:vertAlign w:val="subscript"/>
        </w:rPr>
        <w:t>SL-RTOA</w:t>
      </w:r>
      <w:r>
        <w:rPr>
          <w:rFonts w:eastAsia="DengXian"/>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xml:space="preserve">, </w:t>
      </w:r>
      <w:proofErr w:type="gramStart"/>
      <w:r>
        <w:t>where</w:t>
      </w:r>
      <w:proofErr w:type="gramEnd"/>
    </w:p>
    <w:p w14:paraId="295B8A73" w14:textId="77777777" w:rsidR="0096390A" w:rsidRDefault="00000000">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7DB2051" w14:textId="77777777" w:rsidR="0096390A" w:rsidRDefault="00000000">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6C73824A" w14:textId="77777777" w:rsidR="0096390A" w:rsidRDefault="00000000">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265A39EF" w14:textId="77777777" w:rsidR="0096390A" w:rsidRDefault="00000000">
      <w:pPr>
        <w:widowControl w:val="0"/>
        <w:numPr>
          <w:ilvl w:val="0"/>
          <w:numId w:val="39"/>
        </w:numPr>
        <w:autoSpaceDE w:val="0"/>
        <w:autoSpaceDN w:val="0"/>
        <w:snapToGrid w:val="0"/>
        <w:jc w:val="both"/>
        <w:rPr>
          <w:bCs/>
          <w:strike/>
          <w:lang w:eastAsia="ja-JP"/>
        </w:rPr>
      </w:pPr>
      <w:proofErr w:type="spellStart"/>
      <w:r>
        <w:rPr>
          <w:bCs/>
        </w:rPr>
        <w:t>t</w:t>
      </w:r>
      <w:r>
        <w:rPr>
          <w:bCs/>
          <w:vertAlign w:val="subscript"/>
        </w:rPr>
        <w:t>SL</w:t>
      </w:r>
      <w:proofErr w:type="spellEnd"/>
      <w:r>
        <w:rPr>
          <w:bCs/>
          <w:vertAlign w:val="subscript"/>
        </w:rPr>
        <w:t>-PRS</w:t>
      </w:r>
      <w:r>
        <w:rPr>
          <w:bCs/>
        </w:rPr>
        <w:t xml:space="preserve"> = (10n</w:t>
      </w:r>
      <w:r>
        <w:rPr>
          <w:bCs/>
          <w:vertAlign w:val="subscript"/>
        </w:rPr>
        <w:t xml:space="preserve">f </w:t>
      </w:r>
      <w:r>
        <w:rPr>
          <w:bCs/>
        </w:rPr>
        <w:t xml:space="preserve">+ </w:t>
      </w:r>
      <w:proofErr w:type="spellStart"/>
      <w:r>
        <w:rPr>
          <w:bCs/>
        </w:rPr>
        <w:t>n</w:t>
      </w:r>
      <w:r>
        <w:rPr>
          <w:bCs/>
          <w:vertAlign w:val="subscript"/>
        </w:rPr>
        <w:t>sf</w:t>
      </w:r>
      <w:proofErr w:type="spellEnd"/>
      <w:r>
        <w:rPr>
          <w:bCs/>
        </w:rPr>
        <w:t>) x 10</w:t>
      </w:r>
      <w:r>
        <w:rPr>
          <w:bCs/>
          <w:vertAlign w:val="superscript"/>
        </w:rPr>
        <w:t>-3</w:t>
      </w:r>
      <w:r>
        <w:rPr>
          <w:bCs/>
        </w:rPr>
        <w:fldChar w:fldCharType="begin"/>
      </w:r>
      <w:r>
        <w:rPr>
          <w:bCs/>
        </w:rPr>
        <w:instrText xml:space="preserve"> QUOTE </w:instrText>
      </w:r>
      <w:r>
        <w:rPr>
          <w:rFonts w:ascii="Cambria Math" w:hAnsi="Cambria Math"/>
        </w:rPr>
        <w:instrText>tSRS=10nf+nsf×10-3</w:instrText>
      </w:r>
      <w:r>
        <w:rPr>
          <w:bCs/>
        </w:rPr>
        <w:instrText xml:space="preserve"> </w:instrText>
      </w:r>
      <w:r>
        <w:rPr>
          <w:bCs/>
        </w:rPr>
        <w:fldChar w:fldCharType="end"/>
      </w:r>
      <w:r>
        <w:rPr>
          <w:bCs/>
        </w:rPr>
        <w:t xml:space="preserve">, </w:t>
      </w:r>
      <w:r>
        <w:rPr>
          <w:bCs/>
          <w:lang w:eastAsia="zh-CN"/>
        </w:rPr>
        <w:t xml:space="preserve">where </w:t>
      </w:r>
      <w:proofErr w:type="spellStart"/>
      <w:r>
        <w:rPr>
          <w:bCs/>
          <w:lang w:eastAsia="zh-CN"/>
        </w:rPr>
        <w:t>n</w:t>
      </w:r>
      <w:r>
        <w:rPr>
          <w:bCs/>
          <w:vertAlign w:val="subscript"/>
          <w:lang w:eastAsia="zh-CN"/>
        </w:rPr>
        <w:t>f</w:t>
      </w:r>
      <w:proofErr w:type="spellEnd"/>
      <w:r>
        <w:rPr>
          <w:bCs/>
        </w:rPr>
        <w:t xml:space="preserve"> and </w:t>
      </w:r>
      <w:proofErr w:type="spellStart"/>
      <w:r>
        <w:rPr>
          <w:bCs/>
        </w:rPr>
        <w:t>n</w:t>
      </w:r>
      <w:r>
        <w:rPr>
          <w:bCs/>
          <w:vertAlign w:val="subscript"/>
        </w:rPr>
        <w:t>sf</w:t>
      </w:r>
      <w:proofErr w:type="spellEnd"/>
      <w:r>
        <w:rPr>
          <w:bCs/>
        </w:rPr>
        <w:fldChar w:fldCharType="begin"/>
      </w:r>
      <w:r>
        <w:rPr>
          <w:bCs/>
        </w:rPr>
        <w:instrText xml:space="preserve"> QUOTE </w:instrText>
      </w:r>
      <w:r>
        <w:rPr>
          <w:rFonts w:ascii="Cambria Math" w:hAnsi="Cambria Math"/>
        </w:rPr>
        <w:instrText>nsf</w:instrText>
      </w:r>
      <w:r>
        <w:rPr>
          <w:bCs/>
        </w:rPr>
        <w:instrText xml:space="preserve"> </w:instrText>
      </w:r>
      <w:r>
        <w:rPr>
          <w:bCs/>
        </w:rPr>
        <w:fldChar w:fldCharType="end"/>
      </w:r>
      <w:r>
        <w:rPr>
          <w:bCs/>
        </w:rPr>
        <w:t xml:space="preserve"> are the SFN or DFN and the subframe number of the SL-PRS, respectively</w:t>
      </w:r>
    </w:p>
    <w:p w14:paraId="6E6D52C6" w14:textId="77777777" w:rsidR="0096390A" w:rsidRDefault="00000000">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730D64AC" w14:textId="77777777" w:rsidR="0096390A" w:rsidRDefault="00000000">
      <w:pPr>
        <w:rPr>
          <w:b/>
          <w:lang w:val="en-US" w:eastAsia="zh-CN"/>
        </w:rPr>
      </w:pPr>
      <w:r>
        <w:rPr>
          <w:b/>
          <w:highlight w:val="green"/>
          <w:lang w:val="en-US" w:eastAsia="zh-CN"/>
        </w:rPr>
        <w:t>Agreement</w:t>
      </w:r>
    </w:p>
    <w:p w14:paraId="63DC064E" w14:textId="77777777" w:rsidR="0096390A" w:rsidRDefault="00000000">
      <w:pPr>
        <w:rPr>
          <w:lang w:eastAsia="zh-CN"/>
        </w:rPr>
      </w:pPr>
      <w:r>
        <w:rPr>
          <w:lang w:eastAsia="zh-CN"/>
        </w:rPr>
        <w:t>Support both GCS and LCS for SL-PRS based Azimuth of arrival (</w:t>
      </w:r>
      <w:proofErr w:type="spellStart"/>
      <w:r>
        <w:rPr>
          <w:lang w:eastAsia="zh-CN"/>
        </w:rPr>
        <w:t>AoA</w:t>
      </w:r>
      <w:proofErr w:type="spellEnd"/>
      <w:r>
        <w:rPr>
          <w:lang w:eastAsia="zh-CN"/>
        </w:rPr>
        <w:t>) and zenith of arrival (</w:t>
      </w:r>
      <w:proofErr w:type="spellStart"/>
      <w:r>
        <w:rPr>
          <w:lang w:eastAsia="zh-CN"/>
        </w:rPr>
        <w:t>ZoA</w:t>
      </w:r>
      <w:proofErr w:type="spellEnd"/>
      <w:r>
        <w:rPr>
          <w:lang w:eastAsia="zh-CN"/>
        </w:rPr>
        <w:t>) measurement.</w:t>
      </w:r>
    </w:p>
    <w:p w14:paraId="0AEAC6DD" w14:textId="77777777" w:rsidR="0096390A" w:rsidRDefault="00000000">
      <w:pPr>
        <w:numPr>
          <w:ilvl w:val="0"/>
          <w:numId w:val="38"/>
        </w:numPr>
        <w:rPr>
          <w:lang w:val="en-US" w:eastAsia="zh-CN"/>
        </w:rPr>
      </w:pPr>
      <w:r>
        <w:rPr>
          <w:bCs/>
          <w:lang w:eastAsia="zh-CN"/>
        </w:rPr>
        <w:t xml:space="preserve">FFS on the applicable scenario/service for </w:t>
      </w:r>
      <w:proofErr w:type="spellStart"/>
      <w:r>
        <w:rPr>
          <w:bCs/>
          <w:lang w:eastAsia="zh-CN"/>
        </w:rPr>
        <w:t>AoA</w:t>
      </w:r>
      <w:proofErr w:type="spellEnd"/>
      <w:r>
        <w:rPr>
          <w:rFonts w:hint="eastAsia"/>
          <w:bCs/>
          <w:lang w:eastAsia="zh-CN"/>
        </w:rPr>
        <w:t>/</w:t>
      </w:r>
      <w:proofErr w:type="spellStart"/>
      <w:r>
        <w:rPr>
          <w:bCs/>
          <w:lang w:eastAsia="zh-CN"/>
        </w:rPr>
        <w:t>ZoA</w:t>
      </w:r>
      <w:proofErr w:type="spellEnd"/>
      <w:r>
        <w:rPr>
          <w:bCs/>
          <w:lang w:eastAsia="zh-CN"/>
        </w:rPr>
        <w:t xml:space="preserve"> relative to LCS without translation of the </w:t>
      </w:r>
      <w:r>
        <w:rPr>
          <w:rFonts w:hint="eastAsia"/>
          <w:bCs/>
          <w:lang w:eastAsia="zh-CN"/>
        </w:rPr>
        <w:t>LCS</w:t>
      </w:r>
      <w:r>
        <w:rPr>
          <w:bCs/>
          <w:lang w:eastAsia="zh-CN"/>
        </w:rPr>
        <w:t xml:space="preserve"> to GCS</w:t>
      </w:r>
    </w:p>
    <w:p w14:paraId="6BDBCEAB" w14:textId="77777777" w:rsidR="0096390A" w:rsidRDefault="0096390A">
      <w:pPr>
        <w:rPr>
          <w:lang w:val="en-US" w:eastAsia="zh-CN"/>
        </w:rPr>
      </w:pPr>
    </w:p>
    <w:p w14:paraId="6A9473C6" w14:textId="77777777" w:rsidR="0096390A" w:rsidRDefault="00000000">
      <w:pPr>
        <w:rPr>
          <w:b/>
          <w:lang w:val="en-US" w:eastAsia="zh-CN"/>
        </w:rPr>
      </w:pPr>
      <w:r>
        <w:rPr>
          <w:b/>
          <w:highlight w:val="green"/>
          <w:lang w:val="en-US" w:eastAsia="zh-CN"/>
        </w:rPr>
        <w:t>Agreement</w:t>
      </w:r>
    </w:p>
    <w:p w14:paraId="5C2A644B" w14:textId="77777777" w:rsidR="0096390A" w:rsidRDefault="00000000">
      <w:pPr>
        <w:rPr>
          <w:rFonts w:eastAsia="DengXian"/>
          <w:sz w:val="21"/>
          <w:szCs w:val="21"/>
        </w:rPr>
      </w:pPr>
      <w:r>
        <w:t xml:space="preserve">For definition of SL-PRS based Rx-Tx measurement, </w:t>
      </w:r>
      <w:proofErr w:type="spellStart"/>
      <w:r>
        <w:t>downselect</w:t>
      </w:r>
      <w:proofErr w:type="spellEnd"/>
      <w:r>
        <w:t xml:space="preserve"> one of the following alternatives in RAN1# 112b to minimize the impact of UE reference timing offset and mobility</w:t>
      </w:r>
    </w:p>
    <w:p w14:paraId="61568AA1" w14:textId="77777777" w:rsidR="0096390A" w:rsidRDefault="00000000">
      <w:pPr>
        <w:pStyle w:val="ListParagraph"/>
        <w:widowControl/>
        <w:numPr>
          <w:ilvl w:val="0"/>
          <w:numId w:val="40"/>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50112638" w14:textId="77777777" w:rsidR="0096390A" w:rsidRDefault="00000000">
      <w:pPr>
        <w:pStyle w:val="ListParagraph"/>
        <w:widowControl/>
        <w:numPr>
          <w:ilvl w:val="0"/>
          <w:numId w:val="40"/>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Alt2: SL-PRS transmission time based on the </w:t>
      </w:r>
      <w:proofErr w:type="spellStart"/>
      <w:r>
        <w:rPr>
          <w:rFonts w:ascii="Times New Roman" w:hAnsi="Times New Roman"/>
        </w:rPr>
        <w:t>sidelink</w:t>
      </w:r>
      <w:proofErr w:type="spellEnd"/>
      <w:r>
        <w:rPr>
          <w:rFonts w:ascii="Times New Roman" w:hAnsi="Times New Roman"/>
        </w:rPr>
        <w:t xml:space="preserve"> PRS receiving symbol is used for the definition of SL-PRS based Rx-Tx time difference measurement</w:t>
      </w:r>
    </w:p>
    <w:p w14:paraId="3CF4031E" w14:textId="77777777" w:rsidR="0096390A" w:rsidRDefault="00000000">
      <w:pPr>
        <w:pStyle w:val="ListParagraph"/>
        <w:widowControl/>
        <w:numPr>
          <w:ilvl w:val="0"/>
          <w:numId w:val="40"/>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Alt3: based on the Rel-16/17 definition for </w:t>
      </w:r>
      <w:proofErr w:type="spellStart"/>
      <w:r>
        <w:rPr>
          <w:rFonts w:ascii="Times New Roman" w:hAnsi="Times New Roman"/>
        </w:rPr>
        <w:t>gNB</w:t>
      </w:r>
      <w:proofErr w:type="spellEnd"/>
      <w:r>
        <w:rPr>
          <w:rFonts w:ascii="Times New Roman" w:hAnsi="Times New Roman"/>
        </w:rPr>
        <w:t xml:space="preserve"> Rx-Tx time difference/UE Rx-Tx time difference in </w:t>
      </w:r>
      <w:proofErr w:type="spellStart"/>
      <w:r>
        <w:rPr>
          <w:rFonts w:ascii="Times New Roman" w:hAnsi="Times New Roman"/>
        </w:rPr>
        <w:t>Uu</w:t>
      </w:r>
      <w:proofErr w:type="spellEnd"/>
      <w:r>
        <w:rPr>
          <w:rFonts w:ascii="Times New Roman" w:hAnsi="Times New Roman"/>
        </w:rPr>
        <w:t>.</w:t>
      </w:r>
    </w:p>
    <w:p w14:paraId="78286864" w14:textId="77777777" w:rsidR="0096390A" w:rsidRDefault="0096390A">
      <w:pPr>
        <w:rPr>
          <w:lang w:eastAsia="zh-CN"/>
        </w:rPr>
      </w:pPr>
    </w:p>
    <w:p w14:paraId="4139C402" w14:textId="77777777" w:rsidR="0096390A" w:rsidRDefault="00000000">
      <w:pPr>
        <w:rPr>
          <w:b/>
          <w:lang w:val="en-US" w:eastAsia="zh-CN"/>
        </w:rPr>
      </w:pPr>
      <w:r>
        <w:rPr>
          <w:b/>
          <w:highlight w:val="green"/>
          <w:lang w:val="en-US" w:eastAsia="zh-CN"/>
        </w:rPr>
        <w:t>Agreement</w:t>
      </w:r>
    </w:p>
    <w:p w14:paraId="602147FB" w14:textId="77777777" w:rsidR="0096390A" w:rsidRDefault="00000000">
      <w:pPr>
        <w:rPr>
          <w:lang w:eastAsia="zh-CN"/>
        </w:rPr>
      </w:pPr>
      <w:r>
        <w:rPr>
          <w:lang w:eastAsia="zh-CN"/>
        </w:rPr>
        <w:t xml:space="preserve">Study measurement report content for both the cases of </w:t>
      </w:r>
      <w:proofErr w:type="spellStart"/>
      <w:r>
        <w:rPr>
          <w:lang w:eastAsia="zh-CN"/>
        </w:rPr>
        <w:t>sidelink</w:t>
      </w:r>
      <w:proofErr w:type="spellEnd"/>
      <w:r>
        <w:rPr>
          <w:lang w:eastAsia="zh-CN"/>
        </w:rPr>
        <w:t xml:space="preserve"> positioning measurement reported to LMF and UE.</w:t>
      </w:r>
    </w:p>
    <w:p w14:paraId="77D35E6B" w14:textId="77777777" w:rsidR="0096390A" w:rsidRDefault="0096390A">
      <w:pPr>
        <w:rPr>
          <w:lang w:eastAsia="zh-CN"/>
        </w:rPr>
      </w:pPr>
    </w:p>
    <w:p w14:paraId="02DA20D7" w14:textId="77777777" w:rsidR="0096390A" w:rsidRDefault="00000000">
      <w:pPr>
        <w:rPr>
          <w:b/>
          <w:lang w:val="en-US" w:eastAsia="zh-CN"/>
        </w:rPr>
      </w:pPr>
      <w:r>
        <w:rPr>
          <w:b/>
          <w:highlight w:val="green"/>
          <w:lang w:val="en-US" w:eastAsia="zh-CN"/>
        </w:rPr>
        <w:t>Agreement</w:t>
      </w:r>
    </w:p>
    <w:p w14:paraId="052A963A" w14:textId="77777777" w:rsidR="0096390A" w:rsidRDefault="00000000">
      <w:pPr>
        <w:rPr>
          <w:rFonts w:eastAsia="DengXian"/>
          <w:lang w:val="en-US"/>
        </w:rPr>
      </w:pPr>
      <w:r>
        <w:t xml:space="preserve">For SL-PRS based Rx-Tx measurement for double sided RTT, consider </w:t>
      </w:r>
      <w:proofErr w:type="spellStart"/>
      <w:r>
        <w:t>sidelink</w:t>
      </w:r>
      <w:proofErr w:type="spellEnd"/>
      <w:r>
        <w:t xml:space="preserve"> PRS transmission without order restriction between multiple rounds of PRS transmission of involved UEs. </w:t>
      </w:r>
    </w:p>
    <w:p w14:paraId="4DD1D270" w14:textId="77777777" w:rsidR="0096390A" w:rsidRDefault="00000000">
      <w:pPr>
        <w:pStyle w:val="ListParagraph"/>
        <w:widowControl/>
        <w:numPr>
          <w:ilvl w:val="0"/>
          <w:numId w:val="40"/>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FFS on how to differentiate different PRS transmissions for </w:t>
      </w:r>
      <w:proofErr w:type="spellStart"/>
      <w:r>
        <w:rPr>
          <w:rFonts w:ascii="Times New Roman" w:hAnsi="Times New Roman"/>
        </w:rPr>
        <w:t>sidelink</w:t>
      </w:r>
      <w:proofErr w:type="spellEnd"/>
      <w:r>
        <w:rPr>
          <w:rFonts w:ascii="Times New Roman" w:hAnsi="Times New Roman"/>
        </w:rPr>
        <w:t xml:space="preserve"> PRS Rx-Tx measurement and report</w:t>
      </w:r>
    </w:p>
    <w:p w14:paraId="0582F955" w14:textId="77777777" w:rsidR="0096390A" w:rsidRDefault="00000000">
      <w:pPr>
        <w:pStyle w:val="ListParagraph"/>
        <w:widowControl/>
        <w:numPr>
          <w:ilvl w:val="0"/>
          <w:numId w:val="40"/>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0CA3F697" w14:textId="77777777" w:rsidR="0096390A" w:rsidRDefault="00000000">
      <w:pPr>
        <w:widowControl w:val="0"/>
        <w:numPr>
          <w:ilvl w:val="1"/>
          <w:numId w:val="39"/>
        </w:numPr>
        <w:autoSpaceDE w:val="0"/>
        <w:autoSpaceDN w:val="0"/>
        <w:snapToGrid w:val="0"/>
        <w:jc w:val="both"/>
      </w:pPr>
      <w:r>
        <w:t>Aspects related to scheme 2 resource allocation are to be discussed in agenda 9.5.1.3</w:t>
      </w:r>
    </w:p>
    <w:p w14:paraId="0937C7FD" w14:textId="77777777" w:rsidR="0096390A" w:rsidRDefault="00000000">
      <w:pPr>
        <w:rPr>
          <w:b/>
          <w:lang w:val="en-US" w:eastAsia="zh-CN"/>
        </w:rPr>
      </w:pPr>
      <w:r>
        <w:rPr>
          <w:b/>
          <w:highlight w:val="green"/>
          <w:lang w:val="en-US" w:eastAsia="zh-CN"/>
        </w:rPr>
        <w:t>Agreement</w:t>
      </w:r>
    </w:p>
    <w:p w14:paraId="3BFFF32D" w14:textId="77777777" w:rsidR="0096390A" w:rsidRDefault="00000000">
      <w:pPr>
        <w:jc w:val="both"/>
        <w:rPr>
          <w:rFonts w:eastAsia="DengXian"/>
          <w:szCs w:val="20"/>
          <w:lang w:val="en-US" w:eastAsia="zh-CN"/>
        </w:rPr>
      </w:pPr>
      <w:r>
        <w:rPr>
          <w:rFonts w:eastAsia="DengXian"/>
          <w:szCs w:val="20"/>
          <w:lang w:val="en-US" w:eastAsia="zh-CN"/>
        </w:rPr>
        <w:t xml:space="preserve">Study the necessity and scenarios of including location information and quality information of the location of a UE in </w:t>
      </w:r>
      <w:proofErr w:type="spellStart"/>
      <w:r>
        <w:rPr>
          <w:rFonts w:eastAsia="DengXian"/>
          <w:szCs w:val="20"/>
          <w:lang w:val="en-US" w:eastAsia="zh-CN"/>
        </w:rPr>
        <w:t>sidelink</w:t>
      </w:r>
      <w:proofErr w:type="spellEnd"/>
      <w:r>
        <w:rPr>
          <w:rFonts w:eastAsia="DengXian"/>
          <w:szCs w:val="20"/>
          <w:lang w:val="en-US" w:eastAsia="zh-CN"/>
        </w:rPr>
        <w:t xml:space="preserve"> positioning measurement report, considering different measurements and different reporting targets (LMF and UE).</w:t>
      </w:r>
    </w:p>
    <w:p w14:paraId="6520DD03" w14:textId="77777777" w:rsidR="0096390A" w:rsidRDefault="0096390A">
      <w:pPr>
        <w:rPr>
          <w:lang w:val="en-US" w:eastAsia="zh-CN"/>
        </w:rPr>
      </w:pPr>
    </w:p>
    <w:p w14:paraId="38CBA9DC" w14:textId="77777777" w:rsidR="0096390A" w:rsidRDefault="00000000">
      <w:pPr>
        <w:rPr>
          <w:b/>
          <w:lang w:val="en-US" w:eastAsia="zh-CN"/>
        </w:rPr>
      </w:pPr>
      <w:r>
        <w:rPr>
          <w:b/>
          <w:highlight w:val="green"/>
          <w:lang w:val="en-US" w:eastAsia="zh-CN"/>
        </w:rPr>
        <w:t>Agreement</w:t>
      </w:r>
    </w:p>
    <w:p w14:paraId="78403ABB" w14:textId="77777777" w:rsidR="0096390A" w:rsidRDefault="00000000">
      <w:pPr>
        <w:rPr>
          <w:rFonts w:eastAsia="DengXian"/>
          <w:szCs w:val="20"/>
          <w:lang w:val="en-US" w:eastAsia="zh-CN"/>
        </w:rPr>
      </w:pPr>
      <w:r>
        <w:rPr>
          <w:rFonts w:eastAsia="DengXian"/>
          <w:szCs w:val="20"/>
          <w:lang w:val="en-US" w:eastAsia="zh-CN"/>
        </w:rPr>
        <w:t xml:space="preserve">Study the following candidates for identification information in </w:t>
      </w:r>
      <w:proofErr w:type="spellStart"/>
      <w:r>
        <w:rPr>
          <w:rFonts w:eastAsia="DengXian"/>
          <w:szCs w:val="20"/>
          <w:lang w:val="en-US" w:eastAsia="zh-CN"/>
        </w:rPr>
        <w:t>sidelink</w:t>
      </w:r>
      <w:proofErr w:type="spellEnd"/>
      <w:r>
        <w:rPr>
          <w:rFonts w:eastAsia="DengXian"/>
          <w:szCs w:val="20"/>
          <w:lang w:val="en-US" w:eastAsia="zh-CN"/>
        </w:rPr>
        <w:t xml:space="preserve"> positioning report, considering different measurements and different reporting targets (LMF and UE):</w:t>
      </w:r>
    </w:p>
    <w:p w14:paraId="531A01A8" w14:textId="77777777" w:rsidR="0096390A" w:rsidRDefault="00000000">
      <w:pPr>
        <w:numPr>
          <w:ilvl w:val="0"/>
          <w:numId w:val="38"/>
        </w:numPr>
        <w:spacing w:after="160" w:line="259" w:lineRule="auto"/>
        <w:contextualSpacing/>
        <w:rPr>
          <w:rFonts w:eastAsia="DengXian"/>
          <w:bCs/>
          <w:lang w:eastAsia="zh-CN"/>
        </w:rPr>
      </w:pPr>
      <w:r>
        <w:rPr>
          <w:rFonts w:eastAsia="DengXian"/>
          <w:bCs/>
          <w:lang w:eastAsia="zh-CN"/>
        </w:rPr>
        <w:t>SL-PRS resource ID</w:t>
      </w:r>
      <w:r>
        <w:rPr>
          <w:rFonts w:eastAsia="DengXian" w:hint="eastAsia"/>
          <w:bCs/>
          <w:lang w:eastAsia="zh-CN"/>
        </w:rPr>
        <w:t>/SL-PRS resource set ID</w:t>
      </w:r>
      <w:r>
        <w:rPr>
          <w:rFonts w:eastAsia="DengXian"/>
          <w:bCs/>
          <w:lang w:eastAsia="zh-CN"/>
        </w:rPr>
        <w:t xml:space="preserve"> if multiple resources</w:t>
      </w:r>
      <w:r>
        <w:rPr>
          <w:rFonts w:eastAsia="DengXian" w:hint="eastAsia"/>
          <w:bCs/>
          <w:lang w:eastAsia="zh-CN"/>
        </w:rPr>
        <w:t>/resource sets</w:t>
      </w:r>
      <w:r>
        <w:rPr>
          <w:rFonts w:eastAsia="DengXian"/>
          <w:bCs/>
          <w:lang w:eastAsia="zh-CN"/>
        </w:rPr>
        <w:t xml:space="preserve"> are configured to a UE</w:t>
      </w:r>
    </w:p>
    <w:p w14:paraId="27BE6F43" w14:textId="77777777" w:rsidR="0096390A" w:rsidRDefault="00000000">
      <w:pPr>
        <w:numPr>
          <w:ilvl w:val="1"/>
          <w:numId w:val="38"/>
        </w:numPr>
        <w:spacing w:after="160" w:line="259" w:lineRule="auto"/>
        <w:contextualSpacing/>
        <w:rPr>
          <w:rFonts w:eastAsia="DengXian"/>
          <w:bCs/>
          <w:lang w:eastAsia="zh-CN"/>
        </w:rPr>
      </w:pPr>
      <w:r>
        <w:rPr>
          <w:rFonts w:eastAsia="DengXian" w:hint="eastAsia"/>
          <w:bCs/>
          <w:lang w:eastAsia="zh-CN"/>
        </w:rPr>
        <w:t>F</w:t>
      </w:r>
      <w:r>
        <w:rPr>
          <w:rFonts w:eastAsia="DengXian"/>
          <w:bCs/>
          <w:lang w:eastAsia="zh-CN"/>
        </w:rPr>
        <w:t xml:space="preserve">FS: whether </w:t>
      </w:r>
      <w:r>
        <w:rPr>
          <w:rFonts w:eastAsia="DengXian" w:hint="eastAsia"/>
          <w:bCs/>
          <w:lang w:eastAsia="zh-CN"/>
        </w:rPr>
        <w:t>SL-PRS resource set</w:t>
      </w:r>
      <w:r>
        <w:rPr>
          <w:rFonts w:eastAsia="DengXian"/>
          <w:bCs/>
          <w:lang w:eastAsia="zh-CN"/>
        </w:rPr>
        <w:t xml:space="preserve"> is supported</w:t>
      </w:r>
    </w:p>
    <w:p w14:paraId="4FBF2007" w14:textId="77777777" w:rsidR="0096390A" w:rsidRDefault="00000000">
      <w:pPr>
        <w:numPr>
          <w:ilvl w:val="0"/>
          <w:numId w:val="38"/>
        </w:numPr>
        <w:spacing w:after="160" w:line="259" w:lineRule="auto"/>
        <w:contextualSpacing/>
        <w:rPr>
          <w:rFonts w:eastAsia="DengXian"/>
          <w:bCs/>
          <w:lang w:eastAsia="zh-CN"/>
        </w:rPr>
      </w:pPr>
      <w:r>
        <w:rPr>
          <w:rFonts w:eastAsia="DengXian"/>
          <w:bCs/>
          <w:lang w:eastAsia="zh-CN"/>
        </w:rPr>
        <w:t>Source ID and/or destination ID</w:t>
      </w:r>
    </w:p>
    <w:p w14:paraId="723C7957" w14:textId="77777777" w:rsidR="0096390A" w:rsidRDefault="00000000">
      <w:pPr>
        <w:numPr>
          <w:ilvl w:val="0"/>
          <w:numId w:val="38"/>
        </w:numPr>
        <w:spacing w:after="160" w:line="259" w:lineRule="auto"/>
        <w:contextualSpacing/>
        <w:rPr>
          <w:rFonts w:eastAsia="DengXian"/>
          <w:bCs/>
          <w:lang w:eastAsia="zh-CN"/>
        </w:rPr>
      </w:pPr>
      <w:r>
        <w:rPr>
          <w:rFonts w:eastAsia="DengXian"/>
          <w:bCs/>
          <w:lang w:eastAsia="zh-CN"/>
        </w:rPr>
        <w:t>Other identification information not precluded</w:t>
      </w:r>
    </w:p>
    <w:p w14:paraId="150805C7" w14:textId="77777777" w:rsidR="0096390A" w:rsidRDefault="0096390A">
      <w:pPr>
        <w:rPr>
          <w:rFonts w:eastAsia="Malgun Gothic"/>
          <w:sz w:val="24"/>
          <w:lang w:eastAsia="ko-KR"/>
        </w:rPr>
      </w:pPr>
    </w:p>
    <w:p w14:paraId="6FD270D7" w14:textId="77777777" w:rsidR="0096390A" w:rsidRDefault="00000000">
      <w:pPr>
        <w:rPr>
          <w:b/>
          <w:lang w:val="en-US" w:eastAsia="zh-CN"/>
        </w:rPr>
      </w:pPr>
      <w:r>
        <w:rPr>
          <w:b/>
          <w:highlight w:val="green"/>
          <w:lang w:val="en-US" w:eastAsia="zh-CN"/>
        </w:rPr>
        <w:t>Agreement</w:t>
      </w:r>
    </w:p>
    <w:p w14:paraId="773FE83B" w14:textId="77777777" w:rsidR="0096390A" w:rsidRDefault="00000000">
      <w:pPr>
        <w:rPr>
          <w:rFonts w:eastAsia="DengXian"/>
          <w:szCs w:val="20"/>
          <w:lang w:val="en-US" w:eastAsia="zh-CN"/>
        </w:rPr>
      </w:pPr>
      <w:proofErr w:type="spellStart"/>
      <w:r>
        <w:rPr>
          <w:rFonts w:eastAsia="DengXian"/>
          <w:szCs w:val="20"/>
          <w:lang w:val="en-US" w:eastAsia="zh-CN"/>
        </w:rPr>
        <w:t>LoS</w:t>
      </w:r>
      <w:proofErr w:type="spellEnd"/>
      <w:r>
        <w:rPr>
          <w:rFonts w:eastAsia="DengXian"/>
          <w:szCs w:val="20"/>
          <w:lang w:val="en-US" w:eastAsia="zh-CN"/>
        </w:rPr>
        <w:t>/</w:t>
      </w:r>
      <w:proofErr w:type="spellStart"/>
      <w:r>
        <w:rPr>
          <w:rFonts w:eastAsia="DengXian"/>
          <w:szCs w:val="20"/>
          <w:lang w:val="en-US" w:eastAsia="zh-CN"/>
        </w:rPr>
        <w:t>NLoS</w:t>
      </w:r>
      <w:proofErr w:type="spellEnd"/>
      <w:r>
        <w:rPr>
          <w:rFonts w:eastAsia="DengXian"/>
          <w:szCs w:val="20"/>
          <w:lang w:val="en-US" w:eastAsia="zh-CN"/>
        </w:rPr>
        <w:t xml:space="preserve"> indicator can be included in a </w:t>
      </w:r>
      <w:proofErr w:type="spellStart"/>
      <w:r>
        <w:rPr>
          <w:rFonts w:eastAsia="DengXian"/>
          <w:szCs w:val="20"/>
          <w:lang w:val="en-US" w:eastAsia="zh-CN"/>
        </w:rPr>
        <w:t>sidelink</w:t>
      </w:r>
      <w:proofErr w:type="spellEnd"/>
      <w:r>
        <w:rPr>
          <w:rFonts w:eastAsia="DengXian"/>
          <w:szCs w:val="20"/>
          <w:lang w:val="en-US" w:eastAsia="zh-CN"/>
        </w:rPr>
        <w:t xml:space="preserve"> positioning measurement report, considering different reporting targets (LMF and UE).</w:t>
      </w:r>
    </w:p>
    <w:p w14:paraId="69BD10A6" w14:textId="77777777" w:rsidR="0096390A" w:rsidRDefault="00000000">
      <w:pPr>
        <w:pStyle w:val="ListParagraph"/>
        <w:numPr>
          <w:ilvl w:val="0"/>
          <w:numId w:val="41"/>
        </w:numPr>
        <w:ind w:firstLineChars="0"/>
        <w:rPr>
          <w:rFonts w:eastAsia="DengXian"/>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15349BD4" w14:textId="77777777" w:rsidR="0096390A" w:rsidRDefault="00000000">
      <w:pPr>
        <w:pStyle w:val="ListParagraph"/>
        <w:numPr>
          <w:ilvl w:val="0"/>
          <w:numId w:val="41"/>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1E4AE098" w14:textId="77777777" w:rsidR="0096390A" w:rsidRDefault="00000000">
      <w:pPr>
        <w:pStyle w:val="ListParagraph"/>
        <w:numPr>
          <w:ilvl w:val="0"/>
          <w:numId w:val="41"/>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3996F31F" w14:textId="77777777" w:rsidR="0096390A" w:rsidRDefault="0096390A">
      <w:pPr>
        <w:rPr>
          <w:lang w:val="en-US" w:eastAsia="zh-CN"/>
        </w:rPr>
      </w:pPr>
    </w:p>
    <w:p w14:paraId="6EF9C62C" w14:textId="77777777" w:rsidR="0096390A" w:rsidRDefault="00000000">
      <w:pPr>
        <w:rPr>
          <w:b/>
          <w:lang w:val="en-US" w:eastAsia="zh-CN"/>
        </w:rPr>
      </w:pPr>
      <w:r>
        <w:rPr>
          <w:b/>
          <w:highlight w:val="green"/>
          <w:lang w:val="en-US" w:eastAsia="zh-CN"/>
        </w:rPr>
        <w:t>Agreement</w:t>
      </w:r>
    </w:p>
    <w:p w14:paraId="7F3484FC" w14:textId="77777777" w:rsidR="0096390A" w:rsidRDefault="00000000">
      <w:pPr>
        <w:rPr>
          <w:rFonts w:eastAsia="DengXian"/>
          <w:szCs w:val="20"/>
          <w:lang w:eastAsia="zh-CN"/>
        </w:rPr>
      </w:pPr>
      <w:r>
        <w:rPr>
          <w:rFonts w:eastAsia="DengXian" w:hint="eastAsia"/>
          <w:szCs w:val="20"/>
          <w:lang w:eastAsia="zh-CN"/>
        </w:rPr>
        <w:t>C</w:t>
      </w:r>
      <w:r>
        <w:rPr>
          <w:rFonts w:eastAsia="DengXian"/>
          <w:szCs w:val="20"/>
          <w:lang w:eastAsia="zh-CN"/>
        </w:rPr>
        <w:t>ompanies are encouraged to provide expected measurement report content in the following table to facilitate discussion in RAN1 #112bis-e.</w:t>
      </w:r>
    </w:p>
    <w:p w14:paraId="1CDEB342" w14:textId="77777777" w:rsidR="0096390A" w:rsidRDefault="00000000">
      <w:pPr>
        <w:rPr>
          <w:rFonts w:eastAsia="DengXian"/>
          <w:szCs w:val="20"/>
          <w:lang w:eastAsia="zh-CN"/>
        </w:rPr>
      </w:pPr>
      <w:r>
        <w:rPr>
          <w:rFonts w:eastAsia="DengXian"/>
          <w:szCs w:val="20"/>
          <w:lang w:eastAsia="zh-CN"/>
        </w:rPr>
        <w:t>Note: this does not imply a different measurement report content for reporting to LMF or to UE.</w:t>
      </w:r>
    </w:p>
    <w:p w14:paraId="268F9A42" w14:textId="77777777" w:rsidR="0096390A" w:rsidRDefault="00000000">
      <w:pPr>
        <w:jc w:val="center"/>
        <w:rPr>
          <w:rFonts w:eastAsia="DengXian"/>
          <w:szCs w:val="20"/>
          <w:lang w:val="en-US" w:eastAsia="zh-CN"/>
        </w:rPr>
      </w:pPr>
      <w:r>
        <w:rPr>
          <w:rFonts w:eastAsia="DengXian"/>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379"/>
        <w:gridCol w:w="2378"/>
      </w:tblGrid>
      <w:tr w:rsidR="0096390A" w14:paraId="59A91A9C" w14:textId="77777777">
        <w:tc>
          <w:tcPr>
            <w:tcW w:w="3969" w:type="dxa"/>
            <w:shd w:val="clear" w:color="auto" w:fill="auto"/>
          </w:tcPr>
          <w:p w14:paraId="6E1DA10D" w14:textId="77777777" w:rsidR="0096390A" w:rsidRDefault="0096390A">
            <w:pPr>
              <w:rPr>
                <w:rFonts w:eastAsia="DengXian"/>
                <w:szCs w:val="20"/>
                <w:lang w:val="en-US" w:eastAsia="zh-CN"/>
              </w:rPr>
            </w:pPr>
          </w:p>
        </w:tc>
        <w:tc>
          <w:tcPr>
            <w:tcW w:w="2410" w:type="dxa"/>
            <w:shd w:val="clear" w:color="auto" w:fill="auto"/>
          </w:tcPr>
          <w:p w14:paraId="01B87014" w14:textId="77777777" w:rsidR="0096390A" w:rsidRDefault="00000000">
            <w:pPr>
              <w:rPr>
                <w:rFonts w:eastAsia="DengXian"/>
                <w:szCs w:val="20"/>
                <w:lang w:val="en-US" w:eastAsia="zh-CN"/>
              </w:rPr>
            </w:pPr>
            <w:r>
              <w:rPr>
                <w:rFonts w:eastAsia="DengXian"/>
                <w:szCs w:val="20"/>
                <w:lang w:val="en-US" w:eastAsia="zh-CN"/>
              </w:rPr>
              <w:t>reporting to LMF</w:t>
            </w:r>
          </w:p>
        </w:tc>
        <w:tc>
          <w:tcPr>
            <w:tcW w:w="2409" w:type="dxa"/>
            <w:shd w:val="clear" w:color="auto" w:fill="auto"/>
          </w:tcPr>
          <w:p w14:paraId="1BB06897" w14:textId="77777777" w:rsidR="0096390A" w:rsidRDefault="00000000">
            <w:pPr>
              <w:rPr>
                <w:rFonts w:eastAsia="DengXian"/>
                <w:szCs w:val="20"/>
                <w:lang w:val="en-US" w:eastAsia="zh-CN"/>
              </w:rPr>
            </w:pPr>
            <w:r>
              <w:rPr>
                <w:rFonts w:eastAsia="DengXian"/>
                <w:szCs w:val="20"/>
                <w:lang w:val="en-US" w:eastAsia="zh-CN"/>
              </w:rPr>
              <w:t>reporting to UE</w:t>
            </w:r>
          </w:p>
        </w:tc>
      </w:tr>
      <w:tr w:rsidR="0096390A" w14:paraId="66FB77DA" w14:textId="77777777">
        <w:tc>
          <w:tcPr>
            <w:tcW w:w="3969" w:type="dxa"/>
            <w:shd w:val="clear" w:color="auto" w:fill="auto"/>
          </w:tcPr>
          <w:p w14:paraId="476EB487" w14:textId="77777777" w:rsidR="0096390A" w:rsidRDefault="00000000">
            <w:pPr>
              <w:rPr>
                <w:rFonts w:eastAsia="DengXian"/>
                <w:szCs w:val="20"/>
                <w:lang w:eastAsia="zh-CN"/>
              </w:rPr>
            </w:pPr>
            <w:r>
              <w:rPr>
                <w:rFonts w:eastAsia="SimSun" w:cs="Times"/>
                <w:iCs/>
                <w:szCs w:val="20"/>
                <w:lang w:eastAsia="zh-CN"/>
              </w:rPr>
              <w:t>SL-PRS based Rx-Tx measurement</w:t>
            </w:r>
          </w:p>
        </w:tc>
        <w:tc>
          <w:tcPr>
            <w:tcW w:w="2410" w:type="dxa"/>
            <w:shd w:val="clear" w:color="auto" w:fill="auto"/>
          </w:tcPr>
          <w:p w14:paraId="7D10816C" w14:textId="77777777" w:rsidR="0096390A" w:rsidRDefault="0096390A">
            <w:pPr>
              <w:rPr>
                <w:rFonts w:eastAsia="DengXian"/>
                <w:szCs w:val="20"/>
                <w:lang w:val="en-US" w:eastAsia="zh-CN"/>
              </w:rPr>
            </w:pPr>
          </w:p>
        </w:tc>
        <w:tc>
          <w:tcPr>
            <w:tcW w:w="2409" w:type="dxa"/>
            <w:shd w:val="clear" w:color="auto" w:fill="auto"/>
          </w:tcPr>
          <w:p w14:paraId="7D41F907" w14:textId="77777777" w:rsidR="0096390A" w:rsidRDefault="0096390A">
            <w:pPr>
              <w:rPr>
                <w:rFonts w:eastAsia="DengXian"/>
                <w:szCs w:val="20"/>
                <w:lang w:val="en-US" w:eastAsia="zh-CN"/>
              </w:rPr>
            </w:pPr>
          </w:p>
        </w:tc>
      </w:tr>
      <w:tr w:rsidR="0096390A" w14:paraId="7C9A5820" w14:textId="77777777">
        <w:tc>
          <w:tcPr>
            <w:tcW w:w="3969" w:type="dxa"/>
            <w:shd w:val="clear" w:color="auto" w:fill="auto"/>
          </w:tcPr>
          <w:p w14:paraId="5831DF34" w14:textId="77777777" w:rsidR="0096390A" w:rsidRDefault="00000000">
            <w:pPr>
              <w:rPr>
                <w:rFonts w:eastAsia="Malgun Gothic"/>
                <w:szCs w:val="20"/>
                <w:lang w:val="en-US" w:eastAsia="ko-KR"/>
              </w:rPr>
            </w:pPr>
            <w:r>
              <w:rPr>
                <w:rFonts w:eastAsia="SimSun" w:cs="Times"/>
                <w:iCs/>
                <w:szCs w:val="20"/>
                <w:lang w:eastAsia="zh-CN"/>
              </w:rPr>
              <w:t>SL-PRS based RSTD measurement</w:t>
            </w:r>
          </w:p>
        </w:tc>
        <w:tc>
          <w:tcPr>
            <w:tcW w:w="2410" w:type="dxa"/>
            <w:shd w:val="clear" w:color="auto" w:fill="auto"/>
          </w:tcPr>
          <w:p w14:paraId="0C4CB525" w14:textId="77777777" w:rsidR="0096390A" w:rsidRDefault="0096390A">
            <w:pPr>
              <w:rPr>
                <w:rFonts w:eastAsia="DengXian"/>
                <w:szCs w:val="20"/>
                <w:lang w:val="en-US" w:eastAsia="zh-CN"/>
              </w:rPr>
            </w:pPr>
          </w:p>
        </w:tc>
        <w:tc>
          <w:tcPr>
            <w:tcW w:w="2409" w:type="dxa"/>
            <w:shd w:val="clear" w:color="auto" w:fill="auto"/>
          </w:tcPr>
          <w:p w14:paraId="75CE0B74" w14:textId="77777777" w:rsidR="0096390A" w:rsidRDefault="0096390A">
            <w:pPr>
              <w:rPr>
                <w:rFonts w:eastAsia="DengXian"/>
                <w:szCs w:val="20"/>
                <w:lang w:val="en-US" w:eastAsia="zh-CN"/>
              </w:rPr>
            </w:pPr>
          </w:p>
        </w:tc>
      </w:tr>
      <w:tr w:rsidR="0096390A" w14:paraId="4D871F0C" w14:textId="77777777">
        <w:tc>
          <w:tcPr>
            <w:tcW w:w="3969" w:type="dxa"/>
            <w:shd w:val="clear" w:color="auto" w:fill="auto"/>
          </w:tcPr>
          <w:p w14:paraId="4833AE8C" w14:textId="77777777" w:rsidR="0096390A" w:rsidRDefault="00000000">
            <w:pPr>
              <w:rPr>
                <w:rFonts w:eastAsia="DengXian"/>
                <w:szCs w:val="20"/>
                <w:lang w:val="en-US" w:eastAsia="zh-CN"/>
              </w:rPr>
            </w:pPr>
            <w:r>
              <w:rPr>
                <w:rFonts w:eastAsia="SimSun" w:cs="Times"/>
                <w:iCs/>
                <w:szCs w:val="20"/>
                <w:lang w:eastAsia="zh-CN"/>
              </w:rPr>
              <w:t>SL-PRS based RSRP measurement</w:t>
            </w:r>
          </w:p>
        </w:tc>
        <w:tc>
          <w:tcPr>
            <w:tcW w:w="2410" w:type="dxa"/>
            <w:shd w:val="clear" w:color="auto" w:fill="auto"/>
          </w:tcPr>
          <w:p w14:paraId="01BC127F" w14:textId="77777777" w:rsidR="0096390A" w:rsidRDefault="0096390A">
            <w:pPr>
              <w:rPr>
                <w:rFonts w:eastAsia="DengXian"/>
                <w:szCs w:val="20"/>
                <w:lang w:val="en-US" w:eastAsia="zh-CN"/>
              </w:rPr>
            </w:pPr>
          </w:p>
        </w:tc>
        <w:tc>
          <w:tcPr>
            <w:tcW w:w="2409" w:type="dxa"/>
            <w:shd w:val="clear" w:color="auto" w:fill="auto"/>
          </w:tcPr>
          <w:p w14:paraId="271E3940" w14:textId="77777777" w:rsidR="0096390A" w:rsidRDefault="0096390A">
            <w:pPr>
              <w:rPr>
                <w:rFonts w:eastAsia="DengXian"/>
                <w:szCs w:val="20"/>
                <w:lang w:val="en-US" w:eastAsia="zh-CN"/>
              </w:rPr>
            </w:pPr>
          </w:p>
        </w:tc>
      </w:tr>
      <w:tr w:rsidR="0096390A" w14:paraId="47D2C20A" w14:textId="77777777">
        <w:tc>
          <w:tcPr>
            <w:tcW w:w="3969" w:type="dxa"/>
            <w:shd w:val="clear" w:color="auto" w:fill="auto"/>
          </w:tcPr>
          <w:p w14:paraId="53BEF530" w14:textId="77777777" w:rsidR="0096390A" w:rsidRDefault="00000000">
            <w:pPr>
              <w:rPr>
                <w:rFonts w:eastAsia="DengXian"/>
                <w:szCs w:val="20"/>
                <w:lang w:val="en-US" w:eastAsia="zh-CN"/>
              </w:rPr>
            </w:pPr>
            <w:r>
              <w:rPr>
                <w:rFonts w:eastAsia="SimSun" w:cs="Times"/>
                <w:iCs/>
                <w:szCs w:val="20"/>
                <w:lang w:eastAsia="zh-CN"/>
              </w:rPr>
              <w:t>SL-PRS based RSRPP measurement</w:t>
            </w:r>
          </w:p>
        </w:tc>
        <w:tc>
          <w:tcPr>
            <w:tcW w:w="2410" w:type="dxa"/>
            <w:shd w:val="clear" w:color="auto" w:fill="auto"/>
          </w:tcPr>
          <w:p w14:paraId="5FD10681" w14:textId="77777777" w:rsidR="0096390A" w:rsidRDefault="0096390A">
            <w:pPr>
              <w:rPr>
                <w:rFonts w:eastAsia="DengXian"/>
                <w:szCs w:val="20"/>
                <w:lang w:val="en-US" w:eastAsia="zh-CN"/>
              </w:rPr>
            </w:pPr>
          </w:p>
        </w:tc>
        <w:tc>
          <w:tcPr>
            <w:tcW w:w="2409" w:type="dxa"/>
            <w:shd w:val="clear" w:color="auto" w:fill="auto"/>
          </w:tcPr>
          <w:p w14:paraId="70F37B6C" w14:textId="77777777" w:rsidR="0096390A" w:rsidRDefault="0096390A">
            <w:pPr>
              <w:rPr>
                <w:rFonts w:eastAsia="DengXian"/>
                <w:szCs w:val="20"/>
                <w:lang w:val="en-US" w:eastAsia="zh-CN"/>
              </w:rPr>
            </w:pPr>
          </w:p>
        </w:tc>
      </w:tr>
      <w:tr w:rsidR="0096390A" w14:paraId="50E1DF07" w14:textId="77777777">
        <w:tc>
          <w:tcPr>
            <w:tcW w:w="3969" w:type="dxa"/>
            <w:shd w:val="clear" w:color="auto" w:fill="auto"/>
          </w:tcPr>
          <w:p w14:paraId="7B6AD15F" w14:textId="77777777" w:rsidR="0096390A" w:rsidRDefault="00000000">
            <w:pPr>
              <w:rPr>
                <w:rFonts w:eastAsia="DengXian"/>
                <w:szCs w:val="20"/>
                <w:lang w:val="en-US" w:eastAsia="zh-CN"/>
              </w:rPr>
            </w:pPr>
            <w:r>
              <w:rPr>
                <w:rFonts w:eastAsia="SimSun" w:cs="Times"/>
                <w:iCs/>
                <w:szCs w:val="20"/>
                <w:lang w:eastAsia="zh-CN"/>
              </w:rPr>
              <w:t>SL-PRS based RTOA measurement</w:t>
            </w:r>
          </w:p>
        </w:tc>
        <w:tc>
          <w:tcPr>
            <w:tcW w:w="2410" w:type="dxa"/>
            <w:shd w:val="clear" w:color="auto" w:fill="auto"/>
          </w:tcPr>
          <w:p w14:paraId="4BEF1E40" w14:textId="77777777" w:rsidR="0096390A" w:rsidRDefault="0096390A">
            <w:pPr>
              <w:rPr>
                <w:rFonts w:eastAsia="DengXian"/>
                <w:szCs w:val="20"/>
                <w:lang w:val="en-US" w:eastAsia="zh-CN"/>
              </w:rPr>
            </w:pPr>
          </w:p>
        </w:tc>
        <w:tc>
          <w:tcPr>
            <w:tcW w:w="2409" w:type="dxa"/>
            <w:shd w:val="clear" w:color="auto" w:fill="auto"/>
          </w:tcPr>
          <w:p w14:paraId="2F685717" w14:textId="77777777" w:rsidR="0096390A" w:rsidRDefault="0096390A">
            <w:pPr>
              <w:rPr>
                <w:rFonts w:eastAsia="DengXian"/>
                <w:szCs w:val="20"/>
                <w:lang w:val="en-US" w:eastAsia="zh-CN"/>
              </w:rPr>
            </w:pPr>
          </w:p>
        </w:tc>
      </w:tr>
      <w:tr w:rsidR="0096390A" w14:paraId="698B794C" w14:textId="77777777">
        <w:tc>
          <w:tcPr>
            <w:tcW w:w="3969" w:type="dxa"/>
            <w:shd w:val="clear" w:color="auto" w:fill="auto"/>
          </w:tcPr>
          <w:p w14:paraId="0435E8F0" w14:textId="77777777" w:rsidR="0096390A" w:rsidRDefault="00000000">
            <w:pPr>
              <w:rPr>
                <w:rFonts w:eastAsia="DengXian"/>
                <w:szCs w:val="20"/>
                <w:lang w:val="en-US" w:eastAsia="zh-CN"/>
              </w:rPr>
            </w:pPr>
            <w:r>
              <w:rPr>
                <w:rFonts w:eastAsia="SimSun" w:cs="Times"/>
                <w:iCs/>
                <w:szCs w:val="20"/>
                <w:lang w:eastAsia="zh-CN"/>
              </w:rPr>
              <w:t>SL-PRS based Azimuth of arrival (</w:t>
            </w:r>
            <w:proofErr w:type="spellStart"/>
            <w:r>
              <w:rPr>
                <w:rFonts w:eastAsia="SimSun" w:cs="Times"/>
                <w:iCs/>
                <w:szCs w:val="20"/>
                <w:lang w:eastAsia="zh-CN"/>
              </w:rPr>
              <w:t>AoA</w:t>
            </w:r>
            <w:proofErr w:type="spellEnd"/>
            <w:r>
              <w:rPr>
                <w:rFonts w:eastAsia="SimSun" w:cs="Times"/>
                <w:iCs/>
                <w:szCs w:val="20"/>
                <w:lang w:eastAsia="zh-CN"/>
              </w:rPr>
              <w:t>) and SL zenith of arrival (</w:t>
            </w:r>
            <w:proofErr w:type="spellStart"/>
            <w:r>
              <w:rPr>
                <w:rFonts w:eastAsia="SimSun" w:cs="Times"/>
                <w:iCs/>
                <w:szCs w:val="20"/>
                <w:lang w:eastAsia="zh-CN"/>
              </w:rPr>
              <w:t>ZoA</w:t>
            </w:r>
            <w:proofErr w:type="spellEnd"/>
            <w:r>
              <w:rPr>
                <w:rFonts w:eastAsia="SimSun" w:cs="Times"/>
                <w:iCs/>
                <w:szCs w:val="20"/>
                <w:lang w:eastAsia="zh-CN"/>
              </w:rPr>
              <w:t>) measurement</w:t>
            </w:r>
          </w:p>
        </w:tc>
        <w:tc>
          <w:tcPr>
            <w:tcW w:w="2410" w:type="dxa"/>
            <w:shd w:val="clear" w:color="auto" w:fill="auto"/>
          </w:tcPr>
          <w:p w14:paraId="2335E70D" w14:textId="77777777" w:rsidR="0096390A" w:rsidRDefault="0096390A">
            <w:pPr>
              <w:rPr>
                <w:rFonts w:eastAsia="DengXian"/>
                <w:szCs w:val="20"/>
                <w:lang w:val="en-US" w:eastAsia="zh-CN"/>
              </w:rPr>
            </w:pPr>
          </w:p>
        </w:tc>
        <w:tc>
          <w:tcPr>
            <w:tcW w:w="2409" w:type="dxa"/>
            <w:shd w:val="clear" w:color="auto" w:fill="auto"/>
          </w:tcPr>
          <w:p w14:paraId="65EDA979" w14:textId="77777777" w:rsidR="0096390A" w:rsidRDefault="0096390A">
            <w:pPr>
              <w:rPr>
                <w:rFonts w:eastAsia="DengXian"/>
                <w:szCs w:val="20"/>
                <w:lang w:val="en-US" w:eastAsia="zh-CN"/>
              </w:rPr>
            </w:pPr>
          </w:p>
        </w:tc>
      </w:tr>
      <w:tr w:rsidR="0096390A" w14:paraId="760382E7" w14:textId="77777777">
        <w:tc>
          <w:tcPr>
            <w:tcW w:w="3969" w:type="dxa"/>
            <w:shd w:val="clear" w:color="auto" w:fill="auto"/>
          </w:tcPr>
          <w:p w14:paraId="26B9397E" w14:textId="77777777" w:rsidR="0096390A" w:rsidRDefault="00000000">
            <w:pPr>
              <w:rPr>
                <w:rFonts w:eastAsia="DengXian"/>
                <w:szCs w:val="20"/>
                <w:lang w:val="en-US" w:eastAsia="zh-CN"/>
              </w:rPr>
            </w:pPr>
            <w:proofErr w:type="spellStart"/>
            <w:r>
              <w:rPr>
                <w:rFonts w:eastAsia="DengXian" w:hint="eastAsia"/>
                <w:szCs w:val="20"/>
                <w:lang w:val="en-US" w:eastAsia="zh-CN"/>
              </w:rPr>
              <w:t>e</w:t>
            </w:r>
            <w:r>
              <w:rPr>
                <w:rFonts w:eastAsia="DengXian"/>
                <w:szCs w:val="20"/>
                <w:lang w:val="en-US" w:eastAsia="zh-CN"/>
              </w:rPr>
              <w:t>tc</w:t>
            </w:r>
            <w:proofErr w:type="spellEnd"/>
          </w:p>
        </w:tc>
        <w:tc>
          <w:tcPr>
            <w:tcW w:w="2410" w:type="dxa"/>
            <w:shd w:val="clear" w:color="auto" w:fill="auto"/>
          </w:tcPr>
          <w:p w14:paraId="2ADF6B4B" w14:textId="77777777" w:rsidR="0096390A" w:rsidRDefault="0096390A">
            <w:pPr>
              <w:rPr>
                <w:rFonts w:eastAsia="DengXian"/>
                <w:szCs w:val="20"/>
                <w:lang w:val="en-US" w:eastAsia="zh-CN"/>
              </w:rPr>
            </w:pPr>
          </w:p>
        </w:tc>
        <w:tc>
          <w:tcPr>
            <w:tcW w:w="2409" w:type="dxa"/>
            <w:shd w:val="clear" w:color="auto" w:fill="auto"/>
          </w:tcPr>
          <w:p w14:paraId="5823F1E3" w14:textId="77777777" w:rsidR="0096390A" w:rsidRDefault="0096390A">
            <w:pPr>
              <w:rPr>
                <w:rFonts w:eastAsia="DengXian"/>
                <w:szCs w:val="20"/>
                <w:lang w:val="en-US" w:eastAsia="zh-CN"/>
              </w:rPr>
            </w:pPr>
          </w:p>
        </w:tc>
      </w:tr>
    </w:tbl>
    <w:p w14:paraId="7FC1D844" w14:textId="77777777" w:rsidR="0096390A" w:rsidRDefault="0096390A">
      <w:pPr>
        <w:rPr>
          <w:rFonts w:eastAsia="Malgun Gothic"/>
          <w:sz w:val="24"/>
          <w:lang w:eastAsia="ko-KR"/>
        </w:rPr>
      </w:pPr>
    </w:p>
    <w:p w14:paraId="4A92AEC0" w14:textId="77777777" w:rsidR="0096390A"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 xml:space="preserve">1 #112bis-e (202304 </w:t>
      </w:r>
      <w:proofErr w:type="spellStart"/>
      <w:r>
        <w:rPr>
          <w:lang w:val="en-US"/>
        </w:rPr>
        <w:t>eMeeting</w:t>
      </w:r>
      <w:proofErr w:type="spellEnd"/>
      <w:r>
        <w:rPr>
          <w:lang w:val="en-US"/>
        </w:rPr>
        <w:t>)</w:t>
      </w:r>
    </w:p>
    <w:p w14:paraId="7846D3F0" w14:textId="77777777" w:rsidR="0096390A" w:rsidRDefault="0096390A">
      <w:pPr>
        <w:rPr>
          <w:rFonts w:eastAsia="Malgun Gothic"/>
          <w:sz w:val="24"/>
          <w:lang w:val="en-US" w:eastAsia="ko-KR"/>
        </w:rPr>
      </w:pPr>
    </w:p>
    <w:p w14:paraId="503D965F" w14:textId="77777777" w:rsidR="0096390A" w:rsidRDefault="00000000">
      <w:pPr>
        <w:rPr>
          <w:b/>
        </w:rPr>
      </w:pPr>
      <w:r>
        <w:rPr>
          <w:b/>
        </w:rPr>
        <w:t xml:space="preserve">Conclusion </w:t>
      </w:r>
    </w:p>
    <w:p w14:paraId="65BEA1D6" w14:textId="77777777" w:rsidR="0096390A" w:rsidRDefault="00000000">
      <w:pPr>
        <w:numPr>
          <w:ilvl w:val="0"/>
          <w:numId w:val="38"/>
        </w:numPr>
        <w:contextualSpacing/>
      </w:pPr>
      <w:r>
        <w:t>For SL-PRS based RTOA definition, the selection between SFN0 vs DFN0 and SFN vs DFN is determined based on the selection of the synchronization source for SL PRS transmission, as in legacy specifications.</w:t>
      </w:r>
    </w:p>
    <w:p w14:paraId="5D537B16" w14:textId="77777777" w:rsidR="0096390A" w:rsidRDefault="00000000">
      <w:pPr>
        <w:numPr>
          <w:ilvl w:val="1"/>
          <w:numId w:val="38"/>
        </w:numPr>
        <w:contextualSpacing/>
      </w:pPr>
      <w:r>
        <w:t xml:space="preserve">When the UE selects a cell as the synchronization reference source, SFN0/SFN is used for SL-PRS based RTOA. </w:t>
      </w:r>
    </w:p>
    <w:p w14:paraId="66A5EDDB" w14:textId="77777777" w:rsidR="0096390A" w:rsidRDefault="00000000">
      <w:pPr>
        <w:numPr>
          <w:ilvl w:val="1"/>
          <w:numId w:val="38"/>
        </w:numPr>
        <w:contextualSpacing/>
        <w:rPr>
          <w:rFonts w:eastAsia="SimSun"/>
          <w:i/>
          <w:szCs w:val="20"/>
          <w:lang w:eastAsia="zh-CN"/>
        </w:rPr>
      </w:pPr>
      <w:r>
        <w:rPr>
          <w:szCs w:val="20"/>
        </w:rPr>
        <w:t>Otherwise, DFN/DFN0 is used for the definition of the SL-PRS based RTOA.</w:t>
      </w:r>
    </w:p>
    <w:p w14:paraId="06A2D5DC" w14:textId="77777777" w:rsidR="0096390A" w:rsidRDefault="00000000">
      <w:pPr>
        <w:numPr>
          <w:ilvl w:val="0"/>
          <w:numId w:val="38"/>
        </w:numPr>
        <w:contextualSpacing/>
        <w:rPr>
          <w:szCs w:val="20"/>
        </w:rPr>
      </w:pPr>
      <w:r>
        <w:rPr>
          <w:rFonts w:hint="eastAsia"/>
          <w:szCs w:val="20"/>
        </w:rPr>
        <w:t>FFS</w:t>
      </w:r>
      <w:r>
        <w:rPr>
          <w:szCs w:val="20"/>
        </w:rPr>
        <w:t xml:space="preserve"> on indication of whether SFN or DFN is used along with the RTOA measurement reporting</w:t>
      </w:r>
    </w:p>
    <w:p w14:paraId="2FF31098" w14:textId="77777777" w:rsidR="0096390A" w:rsidRDefault="0096390A"/>
    <w:p w14:paraId="1AD06F7D" w14:textId="77777777" w:rsidR="0096390A" w:rsidRDefault="00000000">
      <w:pPr>
        <w:rPr>
          <w:b/>
          <w:highlight w:val="green"/>
        </w:rPr>
      </w:pPr>
      <w:r>
        <w:rPr>
          <w:b/>
          <w:highlight w:val="green"/>
        </w:rPr>
        <w:t>Agreement</w:t>
      </w:r>
    </w:p>
    <w:p w14:paraId="4951C0D6" w14:textId="77777777" w:rsidR="0096390A" w:rsidRDefault="00000000">
      <w:pPr>
        <w:numPr>
          <w:ilvl w:val="0"/>
          <w:numId w:val="38"/>
        </w:numPr>
        <w:contextualSpacing/>
      </w:pPr>
      <w:r>
        <w:t xml:space="preserve">SFN/DFN Initialisation </w:t>
      </w:r>
      <w:r>
        <w:rPr>
          <w:rFonts w:eastAsia="SimSun"/>
          <w:szCs w:val="20"/>
          <w:lang w:eastAsia="zh-CN"/>
        </w:rPr>
        <w:t xml:space="preserve">Time </w:t>
      </w:r>
      <w:r>
        <w:t xml:space="preserve">can be provided by UE or </w:t>
      </w:r>
      <w:r>
        <w:rPr>
          <w:bCs/>
        </w:rPr>
        <w:t xml:space="preserve">by </w:t>
      </w:r>
      <w:r>
        <w:t>LMF.</w:t>
      </w:r>
    </w:p>
    <w:p w14:paraId="605FB4F2" w14:textId="77777777" w:rsidR="0096390A" w:rsidRDefault="00000000">
      <w:pPr>
        <w:numPr>
          <w:ilvl w:val="1"/>
          <w:numId w:val="38"/>
        </w:numPr>
        <w:contextualSpacing/>
      </w:pPr>
      <w:r>
        <w:t>FFS: which UEs can provide initialisation time (note: which may be decided by other WGs)</w:t>
      </w:r>
    </w:p>
    <w:p w14:paraId="52AD94A2" w14:textId="77777777" w:rsidR="0096390A" w:rsidRDefault="00000000">
      <w:pPr>
        <w:numPr>
          <w:ilvl w:val="1"/>
          <w:numId w:val="38"/>
        </w:numPr>
        <w:contextualSpacing/>
        <w:rPr>
          <w:rFonts w:eastAsia="DengXian"/>
          <w:szCs w:val="20"/>
        </w:rPr>
      </w:pPr>
      <w:r>
        <w:t xml:space="preserve">FFS: further details of the definition of DFN Initialisation </w:t>
      </w:r>
      <w:r>
        <w:rPr>
          <w:rFonts w:eastAsia="SimSun"/>
          <w:szCs w:val="20"/>
          <w:lang w:eastAsia="zh-CN"/>
        </w:rPr>
        <w:t>Time</w:t>
      </w:r>
    </w:p>
    <w:p w14:paraId="682BFA31" w14:textId="77777777" w:rsidR="0096390A" w:rsidRDefault="00000000">
      <w:pPr>
        <w:numPr>
          <w:ilvl w:val="0"/>
          <w:numId w:val="38"/>
        </w:numPr>
        <w:contextualSpacing/>
        <w:rPr>
          <w:rFonts w:eastAsia="DengXian"/>
          <w:szCs w:val="20"/>
        </w:rPr>
      </w:pPr>
      <w:r>
        <w:t>For the definition of SL-PRS based RTOA, update the definition of reference timing as:</w:t>
      </w:r>
    </w:p>
    <w:p w14:paraId="7A2A26DA" w14:textId="77777777" w:rsidR="0096390A" w:rsidRDefault="00000000">
      <w:pPr>
        <w:numPr>
          <w:ilvl w:val="1"/>
          <w:numId w:val="38"/>
        </w:numPr>
        <w:contextualSpacing/>
        <w:rPr>
          <w:rFonts w:eastAsia="DengXian"/>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xml:space="preserve">, </w:t>
      </w:r>
      <w:proofErr w:type="gramStart"/>
      <w:r>
        <w:t>where</w:t>
      </w:r>
      <w:proofErr w:type="gramEnd"/>
    </w:p>
    <w:p w14:paraId="3E217F78" w14:textId="77777777" w:rsidR="0096390A" w:rsidRDefault="00000000">
      <w:pPr>
        <w:numPr>
          <w:ilvl w:val="2"/>
          <w:numId w:val="38"/>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SimSun"/>
          <w:szCs w:val="20"/>
          <w:lang w:eastAsia="zh-CN"/>
        </w:rPr>
        <w:t xml:space="preserve"> </w:t>
      </w:r>
      <w:r>
        <w:t xml:space="preserve">provided by SFN/DFN Initialisation </w:t>
      </w:r>
      <w:r>
        <w:rPr>
          <w:rFonts w:eastAsia="SimSun"/>
          <w:szCs w:val="20"/>
          <w:lang w:eastAsia="zh-CN"/>
        </w:rPr>
        <w:t>Time</w:t>
      </w:r>
    </w:p>
    <w:p w14:paraId="2623E541" w14:textId="77777777" w:rsidR="0096390A" w:rsidRDefault="00000000">
      <w:pPr>
        <w:numPr>
          <w:ilvl w:val="2"/>
          <w:numId w:val="38"/>
        </w:numPr>
        <w:contextualSpacing/>
        <w:rPr>
          <w:lang w:eastAsia="ja-JP"/>
        </w:rPr>
      </w:pPr>
      <w:proofErr w:type="spellStart"/>
      <w:r>
        <w:t>t</w:t>
      </w:r>
      <w:r>
        <w:rPr>
          <w:vertAlign w:val="subscript"/>
        </w:rPr>
        <w:t>SL</w:t>
      </w:r>
      <w:proofErr w:type="spellEnd"/>
      <w:r>
        <w:rPr>
          <w:vertAlign w:val="subscript"/>
        </w:rPr>
        <w:t>-PRS</w:t>
      </w:r>
      <w:r>
        <w:t xml:space="preserve"> = (10n</w:t>
      </w:r>
      <w:r>
        <w:rPr>
          <w:vertAlign w:val="subscript"/>
        </w:rPr>
        <w:t xml:space="preserve">f </w:t>
      </w:r>
      <w:r>
        <w:t xml:space="preserve">+ </w:t>
      </w:r>
      <w:proofErr w:type="spellStart"/>
      <w:r>
        <w:t>n</w:t>
      </w:r>
      <w:r>
        <w:rPr>
          <w:vertAlign w:val="subscript"/>
        </w:rPr>
        <w:t>sf</w:t>
      </w:r>
      <w:proofErr w:type="spellEnd"/>
      <w:r>
        <w:t>) x 10</w:t>
      </w:r>
      <w:r>
        <w:rPr>
          <w:vertAlign w:val="superscript"/>
        </w:rPr>
        <w:t>-3</w:t>
      </w:r>
      <w:r>
        <w:fldChar w:fldCharType="begin"/>
      </w:r>
      <w:r>
        <w:instrText xml:space="preserve"> QUOTE tSRS=10nf+nsf×10-3 </w:instrText>
      </w:r>
      <w:r>
        <w:fldChar w:fldCharType="end"/>
      </w:r>
      <w:r>
        <w:t xml:space="preserve">, </w:t>
      </w:r>
      <w:r>
        <w:rPr>
          <w:lang w:eastAsia="zh-CN"/>
        </w:rPr>
        <w:t xml:space="preserve">where </w:t>
      </w:r>
      <w:proofErr w:type="spellStart"/>
      <w:r>
        <w:rPr>
          <w:lang w:eastAsia="zh-CN"/>
        </w:rPr>
        <w:t>n</w:t>
      </w:r>
      <w:r>
        <w:rPr>
          <w:vertAlign w:val="subscript"/>
          <w:lang w:eastAsia="zh-CN"/>
        </w:rPr>
        <w:t>f</w:t>
      </w:r>
      <w:proofErr w:type="spellEnd"/>
      <w:r>
        <w:t xml:space="preserve"> and </w:t>
      </w:r>
      <w:proofErr w:type="spellStart"/>
      <w:r>
        <w:t>n</w:t>
      </w:r>
      <w:r>
        <w:rPr>
          <w:vertAlign w:val="subscript"/>
        </w:rPr>
        <w:t>sf</w:t>
      </w:r>
      <w:proofErr w:type="spellEnd"/>
      <w:r>
        <w:fldChar w:fldCharType="begin"/>
      </w:r>
      <w:r>
        <w:instrText xml:space="preserve"> QUOTE nsf </w:instrText>
      </w:r>
      <w:r>
        <w:fldChar w:fldCharType="end"/>
      </w:r>
      <w:r>
        <w:t xml:space="preserve"> are the SFN or DFN and the subframe number of the SL-PRS, respectively</w:t>
      </w:r>
    </w:p>
    <w:p w14:paraId="4A1EAD1A" w14:textId="77777777" w:rsidR="0096390A" w:rsidRDefault="00000000">
      <w:pPr>
        <w:numPr>
          <w:ilvl w:val="2"/>
          <w:numId w:val="38"/>
        </w:numPr>
        <w:contextualSpacing/>
        <w:rPr>
          <w:lang w:eastAsia="ja-JP"/>
        </w:rPr>
      </w:pPr>
      <w:r>
        <w:t>FFS: The timing of SFN0/SFN for RTOA reference timing is determined by advancing DL SFN0/SFN with TA/2 when the UE is in-coverage and in connected state</w:t>
      </w:r>
    </w:p>
    <w:p w14:paraId="15E3AB05" w14:textId="77777777" w:rsidR="0096390A" w:rsidRDefault="0096390A"/>
    <w:p w14:paraId="5A2499DC" w14:textId="77777777" w:rsidR="0096390A" w:rsidRDefault="00000000">
      <w:pPr>
        <w:rPr>
          <w:b/>
          <w:highlight w:val="green"/>
        </w:rPr>
      </w:pPr>
      <w:r>
        <w:rPr>
          <w:b/>
          <w:highlight w:val="green"/>
        </w:rPr>
        <w:t>Agreement</w:t>
      </w:r>
    </w:p>
    <w:p w14:paraId="492F6BDB" w14:textId="77777777" w:rsidR="0096390A" w:rsidRDefault="00000000">
      <w:r>
        <w:t>Support both the case with and without translation of the LCS to GCS for SL-PRS based Azimuth of arrival (</w:t>
      </w:r>
      <w:proofErr w:type="spellStart"/>
      <w:r>
        <w:t>AoA</w:t>
      </w:r>
      <w:proofErr w:type="spellEnd"/>
      <w:r>
        <w:t>) and zenith of arrival (</w:t>
      </w:r>
      <w:proofErr w:type="spellStart"/>
      <w:r>
        <w:t>ZoA</w:t>
      </w:r>
      <w:proofErr w:type="spellEnd"/>
      <w:r>
        <w:t>) measurement.</w:t>
      </w:r>
    </w:p>
    <w:p w14:paraId="3B498FB8" w14:textId="77777777" w:rsidR="0096390A" w:rsidRDefault="0096390A"/>
    <w:p w14:paraId="101B538C" w14:textId="77777777" w:rsidR="0096390A" w:rsidRDefault="00000000">
      <w:pPr>
        <w:rPr>
          <w:b/>
          <w:highlight w:val="green"/>
        </w:rPr>
      </w:pPr>
      <w:r>
        <w:rPr>
          <w:b/>
          <w:highlight w:val="green"/>
        </w:rPr>
        <w:t>Agreement</w:t>
      </w:r>
    </w:p>
    <w:p w14:paraId="0360E333" w14:textId="77777777" w:rsidR="0096390A" w:rsidRDefault="00000000">
      <w:r>
        <w:t xml:space="preserve">SL Angle of Arrival (SL </w:t>
      </w:r>
      <w:proofErr w:type="spellStart"/>
      <w:r>
        <w:t>AoA</w:t>
      </w:r>
      <w:proofErr w:type="spellEnd"/>
      <w:r>
        <w:t>) is defined as the estimated azimuth angle and vertical angle of a transmitting UE with respect to a reference direction, wherein the reference direction is defined:</w:t>
      </w:r>
    </w:p>
    <w:p w14:paraId="36F8DDFD" w14:textId="77777777" w:rsidR="0096390A" w:rsidRDefault="00000000">
      <w:pPr>
        <w:numPr>
          <w:ilvl w:val="0"/>
          <w:numId w:val="38"/>
        </w:numPr>
        <w:contextualSpacing/>
      </w:pPr>
      <w:r>
        <w:t xml:space="preserve">In the global coordinate system (GCS), wherein estimated azimuth angle is measured relative to geographical North and is positive in a </w:t>
      </w:r>
      <w:proofErr w:type="gramStart"/>
      <w:r>
        <w:t>counter-clockwise</w:t>
      </w:r>
      <w:proofErr w:type="gramEnd"/>
      <w:r>
        <w:t xml:space="preserve"> direction and estimated vertical angle is measured relative to zenith and positive to horizontal direction</w:t>
      </w:r>
    </w:p>
    <w:p w14:paraId="0469112D" w14:textId="77777777" w:rsidR="0096390A" w:rsidRDefault="00000000">
      <w:pPr>
        <w:numPr>
          <w:ilvl w:val="0"/>
          <w:numId w:val="38"/>
        </w:numPr>
        <w:contextualSpacing/>
      </w:pPr>
      <w:r>
        <w:t xml:space="preserve">In the local coordinate system (LCS), wherein estimated azimuth angle is measured relative to x-axis of LCS and positive in a counter-clockwise direction and estimated vertical angle is measured relative to z-axis of LCS and positive to x-y plane direction. The bearing, </w:t>
      </w:r>
      <w:proofErr w:type="spellStart"/>
      <w:r>
        <w:t>downtilt</w:t>
      </w:r>
      <w:proofErr w:type="spellEnd"/>
      <w:r>
        <w:t xml:space="preserve"> and slant angles of LCS are defined according to TS 38.901.</w:t>
      </w:r>
    </w:p>
    <w:p w14:paraId="4DC48BCB" w14:textId="77777777" w:rsidR="0096390A" w:rsidRDefault="00000000">
      <w:r>
        <w:t xml:space="preserve">The SL </w:t>
      </w:r>
      <w:proofErr w:type="spellStart"/>
      <w:r>
        <w:t>AoA</w:t>
      </w:r>
      <w:proofErr w:type="spellEnd"/>
      <w:r>
        <w:t xml:space="preserve"> is determined at the receiving UE’s antenna(s) for a SL channel corresponding to the transmitting UE.</w:t>
      </w:r>
    </w:p>
    <w:p w14:paraId="0833B72D" w14:textId="77777777" w:rsidR="0096390A" w:rsidRDefault="0096390A"/>
    <w:p w14:paraId="4306F750" w14:textId="77777777" w:rsidR="0096390A" w:rsidRDefault="00000000">
      <w:pPr>
        <w:rPr>
          <w:b/>
          <w:highlight w:val="green"/>
        </w:rPr>
      </w:pPr>
      <w:r>
        <w:rPr>
          <w:b/>
          <w:highlight w:val="green"/>
        </w:rPr>
        <w:t>Agreement</w:t>
      </w:r>
    </w:p>
    <w:p w14:paraId="7D4A9A37" w14:textId="77777777" w:rsidR="0096390A" w:rsidRDefault="00000000">
      <w:r>
        <w:t xml:space="preserve">Support SL-based RSTD, Rx-Tx time difference, </w:t>
      </w:r>
      <w:proofErr w:type="spellStart"/>
      <w:r>
        <w:t>RToA</w:t>
      </w:r>
      <w:proofErr w:type="spellEnd"/>
      <w:r>
        <w:t xml:space="preserve">, </w:t>
      </w:r>
      <w:proofErr w:type="spellStart"/>
      <w:r>
        <w:t>AoA</w:t>
      </w:r>
      <w:proofErr w:type="spellEnd"/>
      <w:r>
        <w:t>, RSRPP measurement and report for the first path and optionally additional path.</w:t>
      </w:r>
    </w:p>
    <w:p w14:paraId="320B2E3C" w14:textId="77777777" w:rsidR="0096390A" w:rsidRDefault="00000000">
      <w:pPr>
        <w:numPr>
          <w:ilvl w:val="0"/>
          <w:numId w:val="38"/>
        </w:numPr>
        <w:contextualSpacing/>
      </w:pPr>
      <w:r>
        <w:t>No specification impact for how to set the additional path measurements</w:t>
      </w:r>
    </w:p>
    <w:p w14:paraId="71F9902E" w14:textId="77777777" w:rsidR="0096390A" w:rsidRDefault="00000000">
      <w:pPr>
        <w:numPr>
          <w:ilvl w:val="0"/>
          <w:numId w:val="38"/>
        </w:numPr>
        <w:contextualSpacing/>
      </w:pPr>
      <w:r>
        <w:t>From RAN1 perspective, no performance requirements are expected to be defined for the additional-path measurements in Rel-18.</w:t>
      </w:r>
    </w:p>
    <w:p w14:paraId="0E1D337E" w14:textId="77777777" w:rsidR="0096390A" w:rsidRDefault="0096390A"/>
    <w:p w14:paraId="114D2924" w14:textId="77777777" w:rsidR="0096390A" w:rsidRDefault="00000000">
      <w:pPr>
        <w:rPr>
          <w:b/>
          <w:highlight w:val="green"/>
        </w:rPr>
      </w:pPr>
      <w:r>
        <w:rPr>
          <w:b/>
          <w:highlight w:val="green"/>
        </w:rPr>
        <w:t>Agreement</w:t>
      </w:r>
    </w:p>
    <w:p w14:paraId="582FFEAD" w14:textId="77777777" w:rsidR="0096390A" w:rsidRDefault="00000000">
      <w:r>
        <w:rPr>
          <w:rFonts w:hint="eastAsia"/>
          <w:bCs/>
        </w:rPr>
        <w:t>For provision of assistance information for absolute SL positioning, the anchor UE location information can be provided to LMF or UE.</w:t>
      </w:r>
    </w:p>
    <w:p w14:paraId="444A2051" w14:textId="77777777" w:rsidR="0096390A" w:rsidRDefault="00000000">
      <w:pPr>
        <w:rPr>
          <w:bCs/>
        </w:rPr>
      </w:pPr>
      <w:r>
        <w:rPr>
          <w:rFonts w:hint="eastAsia"/>
          <w:bCs/>
        </w:rPr>
        <w:t>FFS: which UEs can receive the anchor UE location information (note: which may be decided by other WGs)</w:t>
      </w:r>
    </w:p>
    <w:p w14:paraId="6AC6ABB9" w14:textId="77777777" w:rsidR="0096390A" w:rsidRDefault="00000000">
      <w:r>
        <w:rPr>
          <w:rFonts w:hint="eastAsia"/>
          <w:bCs/>
        </w:rPr>
        <w:t>FFS on quality information of anchor UE location information.</w:t>
      </w:r>
    </w:p>
    <w:p w14:paraId="62B6D26A" w14:textId="77777777" w:rsidR="0096390A" w:rsidRDefault="0096390A"/>
    <w:p w14:paraId="1AB3103D" w14:textId="77777777" w:rsidR="0096390A" w:rsidRDefault="00000000">
      <w:pPr>
        <w:rPr>
          <w:b/>
          <w:highlight w:val="green"/>
        </w:rPr>
      </w:pPr>
      <w:r>
        <w:rPr>
          <w:b/>
          <w:highlight w:val="green"/>
        </w:rPr>
        <w:t>Agreement</w:t>
      </w:r>
    </w:p>
    <w:p w14:paraId="6282C4EE" w14:textId="77777777" w:rsidR="0096390A" w:rsidRDefault="00000000">
      <w:pPr>
        <w:rPr>
          <w:bCs/>
        </w:rPr>
      </w:pPr>
      <w:r>
        <w:rPr>
          <w:rFonts w:hint="eastAsia"/>
          <w:bCs/>
        </w:rPr>
        <w:t xml:space="preserve">Support per ARP based measurement in </w:t>
      </w:r>
      <w:proofErr w:type="spellStart"/>
      <w:r>
        <w:rPr>
          <w:rFonts w:hint="eastAsia"/>
          <w:bCs/>
        </w:rPr>
        <w:t>sidelink</w:t>
      </w:r>
      <w:proofErr w:type="spellEnd"/>
      <w:r>
        <w:rPr>
          <w:rFonts w:hint="eastAsia"/>
          <w:bCs/>
        </w:rPr>
        <w:t xml:space="preserve"> positioning. The ARP related information can be reported along with the SL measurement.</w:t>
      </w:r>
    </w:p>
    <w:p w14:paraId="4DC9D752" w14:textId="77777777" w:rsidR="0096390A" w:rsidRDefault="00000000">
      <w:pPr>
        <w:rPr>
          <w:bCs/>
        </w:rPr>
      </w:pPr>
      <w:r>
        <w:rPr>
          <w:rFonts w:hint="eastAsia"/>
          <w:bCs/>
        </w:rPr>
        <w:t xml:space="preserve">FFS on details of ARP related information, including whether TEG ID can be reused for such purpose. </w:t>
      </w:r>
    </w:p>
    <w:p w14:paraId="53563E1A" w14:textId="77777777" w:rsidR="0096390A" w:rsidRDefault="0096390A"/>
    <w:p w14:paraId="2E995911" w14:textId="77777777" w:rsidR="0096390A" w:rsidRDefault="00000000">
      <w:pPr>
        <w:rPr>
          <w:b/>
          <w:highlight w:val="green"/>
        </w:rPr>
      </w:pPr>
      <w:r>
        <w:rPr>
          <w:b/>
          <w:highlight w:val="green"/>
        </w:rPr>
        <w:t>Agreement</w:t>
      </w:r>
    </w:p>
    <w:p w14:paraId="4BFAB10D" w14:textId="77777777" w:rsidR="0096390A" w:rsidRDefault="00000000">
      <w:pPr>
        <w:rPr>
          <w:rFonts w:eastAsia="DengXian"/>
          <w:bCs/>
          <w:szCs w:val="20"/>
        </w:rPr>
      </w:pPr>
      <w:r>
        <w:rPr>
          <w:bCs/>
          <w:szCs w:val="20"/>
        </w:rPr>
        <w:t xml:space="preserve">For definition of SL-PRS based Rx-Tx measurement, </w:t>
      </w:r>
      <w:r>
        <w:rPr>
          <w:rFonts w:cs="Calibri"/>
          <w:bCs/>
          <w:szCs w:val="21"/>
        </w:rPr>
        <w:t>further consider Alt1 and Alt3 until RAN1#113:</w:t>
      </w:r>
    </w:p>
    <w:p w14:paraId="6B670B53" w14:textId="77777777" w:rsidR="0096390A" w:rsidRDefault="00000000">
      <w:pPr>
        <w:pStyle w:val="ListParagraph"/>
        <w:widowControl/>
        <w:numPr>
          <w:ilvl w:val="0"/>
          <w:numId w:val="40"/>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B2A538E" w14:textId="77777777" w:rsidR="0096390A" w:rsidRDefault="00000000">
      <w:pPr>
        <w:pStyle w:val="ListParagraph"/>
        <w:widowControl/>
        <w:numPr>
          <w:ilvl w:val="0"/>
          <w:numId w:val="40"/>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 xml:space="preserve">Alt3: based on the Rel-16/17 definition for </w:t>
      </w:r>
      <w:proofErr w:type="spellStart"/>
      <w:r>
        <w:rPr>
          <w:rFonts w:ascii="Times New Roman" w:hAnsi="Times New Roman"/>
          <w:bCs/>
          <w:szCs w:val="20"/>
        </w:rPr>
        <w:t>gNB</w:t>
      </w:r>
      <w:proofErr w:type="spellEnd"/>
      <w:r>
        <w:rPr>
          <w:rFonts w:ascii="Times New Roman" w:hAnsi="Times New Roman"/>
          <w:bCs/>
          <w:szCs w:val="20"/>
        </w:rPr>
        <w:t xml:space="preserve"> Rx-Tx time difference/UE Rx-Tx time difference in </w:t>
      </w:r>
      <w:proofErr w:type="spellStart"/>
      <w:r>
        <w:rPr>
          <w:rFonts w:ascii="Times New Roman" w:hAnsi="Times New Roman"/>
          <w:bCs/>
          <w:szCs w:val="20"/>
        </w:rPr>
        <w:t>Uu</w:t>
      </w:r>
      <w:proofErr w:type="spellEnd"/>
    </w:p>
    <w:p w14:paraId="51D457B6" w14:textId="77777777" w:rsidR="0096390A" w:rsidRDefault="0096390A"/>
    <w:p w14:paraId="5A35B4F6" w14:textId="77777777" w:rsidR="0096390A" w:rsidRDefault="00000000">
      <w:pPr>
        <w:rPr>
          <w:b/>
          <w:highlight w:val="green"/>
        </w:rPr>
      </w:pPr>
      <w:r>
        <w:rPr>
          <w:b/>
          <w:highlight w:val="green"/>
        </w:rPr>
        <w:t>Agreement</w:t>
      </w:r>
    </w:p>
    <w:p w14:paraId="596C2505" w14:textId="77777777" w:rsidR="0096390A" w:rsidRDefault="00000000">
      <w:pPr>
        <w:pStyle w:val="BodyText"/>
        <w:spacing w:after="0"/>
        <w:rPr>
          <w:rFonts w:eastAsia="SimSun"/>
        </w:rPr>
      </w:pPr>
      <w:r>
        <w:rPr>
          <w:rFonts w:eastAsia="SimSun"/>
          <w:szCs w:val="20"/>
        </w:rPr>
        <w:t xml:space="preserve">SL reference signal time difference (SL RSTD) is the SL relative timing difference between the UE j and the reference UE </w:t>
      </w:r>
      <w:proofErr w:type="spellStart"/>
      <w:r>
        <w:rPr>
          <w:rFonts w:eastAsia="SimSun"/>
          <w:szCs w:val="20"/>
        </w:rPr>
        <w:t>i</w:t>
      </w:r>
      <w:proofErr w:type="spellEnd"/>
      <w:r>
        <w:rPr>
          <w:rFonts w:eastAsia="SimSun"/>
          <w:szCs w:val="20"/>
        </w:rPr>
        <w:t xml:space="preserve">, defined as </w:t>
      </w:r>
      <w:proofErr w:type="spellStart"/>
      <w:r>
        <w:rPr>
          <w:rFonts w:eastAsia="SimSun"/>
          <w:szCs w:val="20"/>
        </w:rPr>
        <w:t>T</w:t>
      </w:r>
      <w:r>
        <w:rPr>
          <w:rFonts w:eastAsia="SimSun"/>
          <w:szCs w:val="20"/>
          <w:vertAlign w:val="subscript"/>
        </w:rPr>
        <w:t>Subframe_SL-Rxj</w:t>
      </w:r>
      <w:proofErr w:type="spellEnd"/>
      <w:r>
        <w:rPr>
          <w:rFonts w:eastAsia="SimSun"/>
          <w:szCs w:val="20"/>
        </w:rPr>
        <w:t xml:space="preserve"> – </w:t>
      </w:r>
      <w:proofErr w:type="spellStart"/>
      <w:r>
        <w:rPr>
          <w:rFonts w:eastAsia="SimSun"/>
          <w:szCs w:val="20"/>
        </w:rPr>
        <w:t>T</w:t>
      </w:r>
      <w:r>
        <w:rPr>
          <w:rFonts w:eastAsia="SimSun"/>
          <w:szCs w:val="20"/>
          <w:vertAlign w:val="subscript"/>
        </w:rPr>
        <w:t>Subframe_SL-Rxi</w:t>
      </w:r>
      <w:proofErr w:type="spellEnd"/>
      <w:r>
        <w:rPr>
          <w:rFonts w:eastAsia="SimSun"/>
          <w:szCs w:val="20"/>
        </w:rPr>
        <w:t>, where:</w:t>
      </w:r>
    </w:p>
    <w:p w14:paraId="24D520FC" w14:textId="77777777" w:rsidR="0096390A" w:rsidRDefault="00000000">
      <w:pPr>
        <w:pStyle w:val="ListParagraph"/>
        <w:widowControl/>
        <w:numPr>
          <w:ilvl w:val="0"/>
          <w:numId w:val="40"/>
        </w:numPr>
        <w:overflowPunct w:val="0"/>
        <w:autoSpaceDE w:val="0"/>
        <w:autoSpaceDN w:val="0"/>
        <w:adjustRightInd w:val="0"/>
        <w:ind w:left="714" w:firstLineChars="0" w:hanging="357"/>
        <w:contextualSpacing/>
        <w:textAlignment w:val="baseline"/>
        <w:rPr>
          <w:iCs/>
          <w:lang w:eastAsia="en-GB"/>
        </w:rPr>
      </w:pPr>
      <w:proofErr w:type="spellStart"/>
      <w:r>
        <w:rPr>
          <w:iCs/>
          <w:szCs w:val="20"/>
          <w:lang w:eastAsia="en-GB"/>
        </w:rPr>
        <w:t>T</w:t>
      </w:r>
      <w:r>
        <w:rPr>
          <w:iCs/>
          <w:szCs w:val="20"/>
          <w:vertAlign w:val="subscript"/>
          <w:lang w:eastAsia="en-GB"/>
        </w:rPr>
        <w:t>Subframe_SL-Rxj</w:t>
      </w:r>
      <w:proofErr w:type="spellEnd"/>
      <w:r>
        <w:rPr>
          <w:iCs/>
          <w:szCs w:val="20"/>
          <w:lang w:eastAsia="en-GB"/>
        </w:rPr>
        <w:t xml:space="preserve"> </w:t>
      </w:r>
      <w:r>
        <w:rPr>
          <w:rFonts w:ascii="Times New Roman" w:hAnsi="Times New Roman"/>
          <w:kern w:val="0"/>
          <w:sz w:val="20"/>
          <w:szCs w:val="20"/>
        </w:rPr>
        <w:t>is the time when the UE receives the start of one subframe from UE j.</w:t>
      </w:r>
    </w:p>
    <w:p w14:paraId="1F5F3A2B" w14:textId="77777777" w:rsidR="0096390A" w:rsidRDefault="00000000">
      <w:pPr>
        <w:pStyle w:val="ListParagraph"/>
        <w:widowControl/>
        <w:numPr>
          <w:ilvl w:val="0"/>
          <w:numId w:val="40"/>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proofErr w:type="spellStart"/>
      <w:r>
        <w:rPr>
          <w:iCs/>
          <w:szCs w:val="20"/>
          <w:lang w:eastAsia="en-GB"/>
        </w:rPr>
        <w:t>T</w:t>
      </w:r>
      <w:r>
        <w:rPr>
          <w:iCs/>
          <w:szCs w:val="20"/>
          <w:vertAlign w:val="subscript"/>
          <w:lang w:eastAsia="en-GB"/>
        </w:rPr>
        <w:t>SubframeSL-Rxi</w:t>
      </w:r>
      <w:proofErr w:type="spellEnd"/>
      <w:r>
        <w:rPr>
          <w:iCs/>
          <w:szCs w:val="20"/>
          <w:lang w:eastAsia="en-GB"/>
        </w:rPr>
        <w:t xml:space="preserve"> </w:t>
      </w:r>
      <w:r>
        <w:rPr>
          <w:rFonts w:ascii="Times New Roman" w:hAnsi="Times New Roman"/>
          <w:kern w:val="0"/>
          <w:sz w:val="20"/>
          <w:szCs w:val="20"/>
        </w:rPr>
        <w:t xml:space="preserve">is the time when the UE receives the corresponding start of one subframe from UE </w:t>
      </w:r>
      <w:proofErr w:type="spellStart"/>
      <w:r>
        <w:rPr>
          <w:rFonts w:ascii="Times New Roman" w:hAnsi="Times New Roman"/>
          <w:kern w:val="0"/>
          <w:sz w:val="20"/>
          <w:szCs w:val="20"/>
        </w:rPr>
        <w:t>i</w:t>
      </w:r>
      <w:proofErr w:type="spellEnd"/>
      <w:r>
        <w:rPr>
          <w:rFonts w:ascii="Times New Roman" w:hAnsi="Times New Roman"/>
          <w:kern w:val="0"/>
          <w:sz w:val="20"/>
          <w:szCs w:val="20"/>
        </w:rPr>
        <w:t xml:space="preserve"> that is closest in time to the subframe received from UE j.</w:t>
      </w:r>
    </w:p>
    <w:p w14:paraId="23473633" w14:textId="77777777" w:rsidR="0096390A" w:rsidRDefault="00000000">
      <w:pPr>
        <w:pStyle w:val="ListParagraph"/>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 xml:space="preserve">FFS: </w:t>
      </w:r>
      <w:proofErr w:type="gramStart"/>
      <w:r>
        <w:rPr>
          <w:rFonts w:ascii="Times New Roman" w:hAnsi="Times New Roman"/>
          <w:kern w:val="0"/>
          <w:sz w:val="20"/>
          <w:szCs w:val="20"/>
        </w:rPr>
        <w:t>whether or not</w:t>
      </w:r>
      <w:proofErr w:type="gramEnd"/>
      <w:r>
        <w:rPr>
          <w:rFonts w:ascii="Times New Roman" w:hAnsi="Times New Roman"/>
          <w:kern w:val="0"/>
          <w:sz w:val="20"/>
          <w:szCs w:val="20"/>
        </w:rPr>
        <w:t xml:space="preserve"> impact due to mobility or synchronization timing change should be considered for SL RSTD</w:t>
      </w:r>
    </w:p>
    <w:p w14:paraId="7DF70D4D" w14:textId="77777777" w:rsidR="0096390A" w:rsidRDefault="0096390A"/>
    <w:p w14:paraId="09C64DD2" w14:textId="77777777" w:rsidR="0096390A" w:rsidRDefault="00000000">
      <w:pPr>
        <w:rPr>
          <w:b/>
          <w:highlight w:val="green"/>
        </w:rPr>
      </w:pPr>
      <w:bookmarkStart w:id="21" w:name="_Hlk133401205"/>
      <w:r>
        <w:rPr>
          <w:b/>
          <w:highlight w:val="green"/>
        </w:rPr>
        <w:t>Agreement</w:t>
      </w:r>
    </w:p>
    <w:p w14:paraId="17A414BC" w14:textId="77777777" w:rsidR="0096390A" w:rsidRDefault="00000000">
      <w:pPr>
        <w:rPr>
          <w:bCs/>
          <w:sz w:val="21"/>
          <w:szCs w:val="21"/>
          <w:lang w:eastAsia="zh-CN"/>
        </w:rPr>
      </w:pPr>
      <w:r>
        <w:rPr>
          <w:rFonts w:hint="eastAsia"/>
          <w:bCs/>
        </w:rPr>
        <w:t xml:space="preserve">Support higher layer </w:t>
      </w:r>
      <w:proofErr w:type="spellStart"/>
      <w:r>
        <w:rPr>
          <w:rFonts w:hint="eastAsia"/>
          <w:bCs/>
        </w:rPr>
        <w:t>signaling</w:t>
      </w:r>
      <w:proofErr w:type="spellEnd"/>
      <w:r>
        <w:rPr>
          <w:rFonts w:hint="eastAsia"/>
          <w:bCs/>
        </w:rPr>
        <w:t xml:space="preserve"> for </w:t>
      </w:r>
      <w:proofErr w:type="spellStart"/>
      <w:r>
        <w:rPr>
          <w:rFonts w:hint="eastAsia"/>
          <w:bCs/>
        </w:rPr>
        <w:t>sidelink</w:t>
      </w:r>
      <w:proofErr w:type="spellEnd"/>
      <w:r>
        <w:rPr>
          <w:rFonts w:hint="eastAsia"/>
          <w:bCs/>
        </w:rPr>
        <w:t xml:space="preserve"> positioning measurement report and report triggering.</w:t>
      </w:r>
    </w:p>
    <w:p w14:paraId="0CBC208E" w14:textId="77777777" w:rsidR="0096390A" w:rsidRDefault="00000000">
      <w:pPr>
        <w:numPr>
          <w:ilvl w:val="0"/>
          <w:numId w:val="38"/>
        </w:numPr>
        <w:spacing w:line="252" w:lineRule="auto"/>
        <w:rPr>
          <w:bCs/>
        </w:rPr>
      </w:pPr>
      <w:r>
        <w:rPr>
          <w:rFonts w:hint="eastAsia"/>
          <w:bCs/>
        </w:rPr>
        <w:t xml:space="preserve">Up to RAN2 to discuss detailed </w:t>
      </w:r>
      <w:proofErr w:type="spellStart"/>
      <w:r>
        <w:rPr>
          <w:rFonts w:hint="eastAsia"/>
          <w:bCs/>
        </w:rPr>
        <w:t>signaling</w:t>
      </w:r>
      <w:proofErr w:type="spellEnd"/>
      <w:r>
        <w:rPr>
          <w:rFonts w:hint="eastAsia"/>
          <w:bCs/>
        </w:rPr>
        <w:t xml:space="preserve"> design. </w:t>
      </w:r>
    </w:p>
    <w:p w14:paraId="28399A2A" w14:textId="77777777" w:rsidR="0096390A" w:rsidRDefault="00000000">
      <w:r>
        <w:rPr>
          <w:rFonts w:hint="eastAsia"/>
          <w:bCs/>
        </w:rPr>
        <w:t>FFS on SCI based report triggering.</w:t>
      </w:r>
    </w:p>
    <w:bookmarkEnd w:id="21"/>
    <w:p w14:paraId="44DC0809" w14:textId="77777777" w:rsidR="0096390A" w:rsidRDefault="0096390A">
      <w:pPr>
        <w:rPr>
          <w:rFonts w:eastAsia="Malgun Gothic"/>
          <w:sz w:val="24"/>
          <w:lang w:eastAsia="ko-KR"/>
        </w:rPr>
      </w:pPr>
    </w:p>
    <w:p w14:paraId="482D25C0" w14:textId="77777777" w:rsidR="0096390A" w:rsidRDefault="0096390A">
      <w:pPr>
        <w:rPr>
          <w:rFonts w:eastAsia="Malgun Gothic"/>
          <w:sz w:val="24"/>
          <w:lang w:eastAsia="ko-KR"/>
        </w:rPr>
      </w:pPr>
    </w:p>
    <w:p w14:paraId="070E007C" w14:textId="77777777" w:rsidR="0096390A"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3F353E55" w14:textId="77777777" w:rsidR="0096390A" w:rsidRDefault="00000000">
      <w:pPr>
        <w:rPr>
          <w:rFonts w:eastAsia="DengXian"/>
          <w:b/>
          <w:bCs/>
          <w:szCs w:val="20"/>
          <w:lang w:eastAsia="zh-CN"/>
        </w:rPr>
      </w:pPr>
      <w:r>
        <w:rPr>
          <w:rFonts w:eastAsia="DengXian"/>
          <w:b/>
          <w:bCs/>
          <w:szCs w:val="20"/>
          <w:highlight w:val="green"/>
          <w:lang w:eastAsia="zh-CN"/>
        </w:rPr>
        <w:t>Agreement</w:t>
      </w:r>
    </w:p>
    <w:p w14:paraId="78A51FF0" w14:textId="77777777" w:rsidR="0096390A" w:rsidRDefault="00000000">
      <w:pPr>
        <w:snapToGrid w:val="0"/>
        <w:jc w:val="both"/>
        <w:rPr>
          <w:rFonts w:eastAsia="DengXian"/>
          <w:szCs w:val="20"/>
          <w:lang w:val="en-US"/>
        </w:rPr>
      </w:pPr>
      <w:r>
        <w:rPr>
          <w:szCs w:val="20"/>
          <w:lang w:val="en-US"/>
        </w:rPr>
        <w:t xml:space="preserve">For definition of SL-PRS based Rx-Tx measurement, the </w:t>
      </w:r>
      <w:r>
        <w:rPr>
          <w:rFonts w:eastAsia="DengXian"/>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Pr>
          <w:rFonts w:eastAsia="DengXian"/>
          <w:szCs w:val="20"/>
          <w:lang w:val="en-US"/>
        </w:rPr>
        <w:t>gNB</w:t>
      </w:r>
      <w:proofErr w:type="spellEnd"/>
      <w:r>
        <w:rPr>
          <w:rFonts w:eastAsia="DengXian"/>
          <w:szCs w:val="20"/>
          <w:lang w:val="en-US"/>
        </w:rPr>
        <w:t xml:space="preserve"> Rx-Tx time difference/UE Rx-Tx time difference in </w:t>
      </w:r>
      <w:proofErr w:type="spellStart"/>
      <w:r>
        <w:rPr>
          <w:rFonts w:eastAsia="DengXian"/>
          <w:szCs w:val="20"/>
          <w:lang w:val="en-US"/>
        </w:rPr>
        <w:t>Uu</w:t>
      </w:r>
      <w:proofErr w:type="spellEnd"/>
      <w:r>
        <w:rPr>
          <w:rFonts w:eastAsia="DengXian"/>
          <w:szCs w:val="20"/>
          <w:lang w:val="en-US"/>
        </w:rPr>
        <w:t>.</w:t>
      </w:r>
    </w:p>
    <w:p w14:paraId="71C72AF4" w14:textId="77777777" w:rsidR="0096390A" w:rsidRDefault="00000000">
      <w:pPr>
        <w:numPr>
          <w:ilvl w:val="0"/>
          <w:numId w:val="42"/>
        </w:numPr>
        <w:snapToGrid w:val="0"/>
        <w:ind w:left="720"/>
        <w:rPr>
          <w:rFonts w:eastAsia="DengXian"/>
          <w:szCs w:val="20"/>
          <w:lang w:val="en-US"/>
        </w:rPr>
      </w:pPr>
      <w:r>
        <w:rPr>
          <w:rFonts w:eastAsia="DengXian" w:hint="eastAsia"/>
          <w:szCs w:val="20"/>
          <w:lang w:val="en-US"/>
        </w:rPr>
        <w:t>F</w:t>
      </w:r>
      <w:r>
        <w:rPr>
          <w:rFonts w:eastAsia="DengXian"/>
          <w:szCs w:val="20"/>
          <w:lang w:val="en-US"/>
        </w:rPr>
        <w:t>FS: details of the Tx time information</w:t>
      </w:r>
    </w:p>
    <w:p w14:paraId="00C7BAB8" w14:textId="77777777" w:rsidR="0096390A" w:rsidRDefault="00000000">
      <w:pPr>
        <w:numPr>
          <w:ilvl w:val="0"/>
          <w:numId w:val="42"/>
        </w:numPr>
        <w:snapToGrid w:val="0"/>
        <w:ind w:left="720"/>
        <w:rPr>
          <w:rFonts w:eastAsia="DengXian"/>
          <w:szCs w:val="20"/>
          <w:lang w:val="en-US"/>
        </w:rPr>
      </w:pPr>
      <w:r>
        <w:rPr>
          <w:rFonts w:eastAsia="DengXian" w:hint="eastAsia"/>
          <w:szCs w:val="20"/>
          <w:lang w:val="en-US"/>
        </w:rPr>
        <w:t>F</w:t>
      </w:r>
      <w:r>
        <w:rPr>
          <w:rFonts w:eastAsia="DengXian"/>
          <w:szCs w:val="20"/>
          <w:lang w:val="en-US"/>
        </w:rPr>
        <w:t>FS: whether additionally the network or LMF can request the UE to report the Tx time information</w:t>
      </w:r>
    </w:p>
    <w:p w14:paraId="0952E3DD" w14:textId="77777777" w:rsidR="0096390A" w:rsidRDefault="00000000">
      <w:pPr>
        <w:numPr>
          <w:ilvl w:val="0"/>
          <w:numId w:val="42"/>
        </w:numPr>
        <w:snapToGrid w:val="0"/>
        <w:ind w:left="720"/>
        <w:rPr>
          <w:rFonts w:eastAsia="DengXian"/>
          <w:szCs w:val="20"/>
          <w:lang w:val="en-US"/>
        </w:rPr>
      </w:pPr>
      <w:r>
        <w:rPr>
          <w:rFonts w:eastAsia="DengXian" w:hint="eastAsia"/>
          <w:szCs w:val="20"/>
          <w:lang w:val="en-US"/>
        </w:rPr>
        <w:t>N</w:t>
      </w:r>
      <w:r>
        <w:rPr>
          <w:rFonts w:eastAsia="DengXian"/>
          <w:szCs w:val="20"/>
          <w:lang w:val="en-US"/>
        </w:rPr>
        <w:t xml:space="preserve">ote: the value of Rx-Tx measurement is within [-0.5 0.5] </w:t>
      </w:r>
      <w:proofErr w:type="spellStart"/>
      <w:r>
        <w:rPr>
          <w:rFonts w:eastAsia="DengXian"/>
          <w:szCs w:val="20"/>
          <w:lang w:val="en-US"/>
        </w:rPr>
        <w:t>ms</w:t>
      </w:r>
      <w:proofErr w:type="spellEnd"/>
    </w:p>
    <w:p w14:paraId="4BFC3F8C" w14:textId="77777777" w:rsidR="0096390A" w:rsidRDefault="0096390A">
      <w:pPr>
        <w:rPr>
          <w:szCs w:val="20"/>
          <w:lang w:val="en-US"/>
        </w:rPr>
      </w:pPr>
    </w:p>
    <w:p w14:paraId="271EADEC"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5F03009D" w14:textId="77777777" w:rsidR="0096390A" w:rsidRDefault="00000000">
      <w:pPr>
        <w:snapToGrid w:val="0"/>
        <w:jc w:val="both"/>
        <w:rPr>
          <w:szCs w:val="20"/>
          <w:lang w:val="en-US"/>
        </w:rPr>
      </w:pPr>
      <w:r>
        <w:rPr>
          <w:rFonts w:hint="eastAsia"/>
          <w:szCs w:val="20"/>
          <w:lang w:val="en-US"/>
        </w:rPr>
        <w:t>For provision of assistance information</w:t>
      </w:r>
      <w:r>
        <w:rPr>
          <w:szCs w:val="20"/>
          <w:lang w:val="en-US"/>
        </w:rPr>
        <w:t xml:space="preserve"> for </w:t>
      </w:r>
      <w:proofErr w:type="spellStart"/>
      <w:r>
        <w:rPr>
          <w:szCs w:val="20"/>
          <w:lang w:val="en-US"/>
        </w:rPr>
        <w:t>sidelink</w:t>
      </w:r>
      <w:proofErr w:type="spellEnd"/>
      <w:r>
        <w:rPr>
          <w:szCs w:val="20"/>
          <w:lang w:val="en-US"/>
        </w:rPr>
        <w:t xml:space="preserve">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113B64A0" w14:textId="77777777" w:rsidR="0096390A" w:rsidRDefault="00000000">
      <w:pPr>
        <w:numPr>
          <w:ilvl w:val="0"/>
          <w:numId w:val="42"/>
        </w:numPr>
        <w:snapToGrid w:val="0"/>
        <w:ind w:left="720"/>
        <w:rPr>
          <w:rFonts w:eastAsia="DengXian"/>
          <w:szCs w:val="20"/>
          <w:lang w:val="en-US"/>
        </w:rPr>
      </w:pPr>
      <w:r>
        <w:rPr>
          <w:rFonts w:eastAsia="DengXian"/>
          <w:szCs w:val="20"/>
          <w:lang w:val="en-US"/>
        </w:rPr>
        <w:t>FFS: which UEs can receive the location information (note: which may be decided by other WGs)</w:t>
      </w:r>
    </w:p>
    <w:p w14:paraId="2E8FFC95" w14:textId="77777777" w:rsidR="0096390A" w:rsidRDefault="00000000">
      <w:pPr>
        <w:numPr>
          <w:ilvl w:val="0"/>
          <w:numId w:val="42"/>
        </w:numPr>
        <w:snapToGrid w:val="0"/>
        <w:ind w:left="720"/>
        <w:rPr>
          <w:rFonts w:eastAsia="DengXian"/>
          <w:szCs w:val="20"/>
          <w:lang w:val="en-US"/>
        </w:rPr>
      </w:pPr>
      <w:r>
        <w:rPr>
          <w:rFonts w:eastAsia="DengXian"/>
          <w:szCs w:val="20"/>
          <w:lang w:val="en-US"/>
        </w:rPr>
        <w:t xml:space="preserve">FFS: details on the location information, e.g., relative location information </w:t>
      </w:r>
    </w:p>
    <w:p w14:paraId="64D9AB48" w14:textId="77777777" w:rsidR="0096390A" w:rsidRDefault="00000000">
      <w:pPr>
        <w:numPr>
          <w:ilvl w:val="0"/>
          <w:numId w:val="42"/>
        </w:numPr>
        <w:snapToGrid w:val="0"/>
        <w:ind w:left="720"/>
        <w:rPr>
          <w:rFonts w:eastAsia="DengXian"/>
          <w:szCs w:val="20"/>
          <w:lang w:val="en-US"/>
        </w:rPr>
      </w:pPr>
      <w:r>
        <w:rPr>
          <w:rFonts w:eastAsia="DengXian" w:hint="eastAsia"/>
          <w:szCs w:val="20"/>
          <w:lang w:val="en-US"/>
        </w:rPr>
        <w:t>N</w:t>
      </w:r>
      <w:r>
        <w:rPr>
          <w:rFonts w:eastAsia="DengXian"/>
          <w:szCs w:val="20"/>
          <w:lang w:val="en-US"/>
        </w:rPr>
        <w:t>ote: different ARPs have their own location information</w:t>
      </w:r>
    </w:p>
    <w:p w14:paraId="0D8CCA1E" w14:textId="77777777" w:rsidR="0096390A" w:rsidRDefault="0096390A">
      <w:pPr>
        <w:rPr>
          <w:szCs w:val="20"/>
          <w:lang w:val="en-US"/>
        </w:rPr>
      </w:pPr>
    </w:p>
    <w:p w14:paraId="6D329605"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48B235B4" w14:textId="77777777" w:rsidR="0096390A" w:rsidRDefault="00000000">
      <w:pPr>
        <w:snapToGrid w:val="0"/>
        <w:jc w:val="both"/>
        <w:rPr>
          <w:szCs w:val="20"/>
          <w:lang w:val="en-US"/>
        </w:rPr>
      </w:pPr>
      <w:r>
        <w:rPr>
          <w:szCs w:val="20"/>
          <w:lang w:val="en-US"/>
        </w:rPr>
        <w:t>For per ARP measurement</w:t>
      </w:r>
    </w:p>
    <w:p w14:paraId="77C305D7" w14:textId="77777777" w:rsidR="0096390A" w:rsidRDefault="00000000">
      <w:pPr>
        <w:numPr>
          <w:ilvl w:val="0"/>
          <w:numId w:val="42"/>
        </w:numPr>
        <w:snapToGrid w:val="0"/>
        <w:ind w:left="720"/>
        <w:rPr>
          <w:rFonts w:eastAsia="DengXian"/>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proofErr w:type="spellStart"/>
      <w:proofErr w:type="gramStart"/>
      <w:r>
        <w:rPr>
          <w:rFonts w:hint="eastAsia"/>
          <w:szCs w:val="20"/>
          <w:lang w:val="en-US"/>
        </w:rPr>
        <w:t>report</w:t>
      </w:r>
      <w:r>
        <w:rPr>
          <w:szCs w:val="20"/>
          <w:lang w:val="en-US"/>
        </w:rPr>
        <w:t>.</w:t>
      </w:r>
      <w:r>
        <w:rPr>
          <w:rFonts w:eastAsia="DengXian"/>
          <w:szCs w:val="20"/>
          <w:lang w:val="en-US"/>
        </w:rPr>
        <w:t>The</w:t>
      </w:r>
      <w:proofErr w:type="spellEnd"/>
      <w:proofErr w:type="gramEnd"/>
      <w:r>
        <w:rPr>
          <w:rFonts w:eastAsia="DengXian"/>
          <w:szCs w:val="20"/>
          <w:lang w:val="en-US"/>
        </w:rPr>
        <w:t xml:space="preserve"> ARP ID is used to uniquely identify an ARP associated with a UE</w:t>
      </w:r>
    </w:p>
    <w:p w14:paraId="0FC405F0" w14:textId="77777777" w:rsidR="0096390A" w:rsidRDefault="00000000">
      <w:pPr>
        <w:numPr>
          <w:ilvl w:val="0"/>
          <w:numId w:val="42"/>
        </w:numPr>
        <w:snapToGrid w:val="0"/>
        <w:ind w:left="720"/>
        <w:rPr>
          <w:rFonts w:eastAsia="DengXian"/>
          <w:szCs w:val="20"/>
          <w:lang w:val="en-US"/>
        </w:rPr>
      </w:pPr>
      <w:r>
        <w:rPr>
          <w:rFonts w:eastAsia="DengXian"/>
          <w:szCs w:val="20"/>
          <w:lang w:val="en-US"/>
        </w:rPr>
        <w:t>FFS: UE can indicate whether different ARPs for Rx and Tx are used for UE Rx-Tx time difference, if the UE optionally reports the Tx time information</w:t>
      </w:r>
    </w:p>
    <w:p w14:paraId="6E249357" w14:textId="77777777" w:rsidR="0096390A" w:rsidRDefault="00000000">
      <w:pPr>
        <w:numPr>
          <w:ilvl w:val="0"/>
          <w:numId w:val="42"/>
        </w:numPr>
        <w:snapToGrid w:val="0"/>
        <w:ind w:left="720"/>
        <w:rPr>
          <w:rFonts w:eastAsia="DengXian"/>
          <w:szCs w:val="20"/>
          <w:lang w:val="en-US"/>
        </w:rPr>
      </w:pPr>
      <w:r>
        <w:rPr>
          <w:rFonts w:eastAsia="DengXian" w:hint="eastAsia"/>
          <w:szCs w:val="20"/>
          <w:lang w:val="en-US"/>
        </w:rPr>
        <w:t>F</w:t>
      </w:r>
      <w:r>
        <w:rPr>
          <w:rFonts w:eastAsia="DengXian"/>
          <w:szCs w:val="20"/>
          <w:lang w:val="en-US"/>
        </w:rPr>
        <w:t xml:space="preserve">FS: ARP ID </w:t>
      </w:r>
      <w:r>
        <w:rPr>
          <w:szCs w:val="20"/>
          <w:lang w:val="en-US"/>
        </w:rPr>
        <w:t>of an ARP used for transmission,</w:t>
      </w:r>
      <w:r>
        <w:rPr>
          <w:rFonts w:eastAsia="DengXian"/>
          <w:szCs w:val="20"/>
          <w:lang w:val="en-US"/>
        </w:rPr>
        <w:t xml:space="preserve"> and details if supported</w:t>
      </w:r>
    </w:p>
    <w:p w14:paraId="0C355191" w14:textId="77777777" w:rsidR="0096390A" w:rsidRDefault="0096390A">
      <w:pPr>
        <w:rPr>
          <w:szCs w:val="20"/>
          <w:lang w:val="en-US"/>
        </w:rPr>
      </w:pPr>
    </w:p>
    <w:p w14:paraId="7486DCF2"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74D735BC" w14:textId="77777777" w:rsidR="0096390A" w:rsidRDefault="00000000">
      <w:pPr>
        <w:snapToGrid w:val="0"/>
        <w:jc w:val="both"/>
        <w:rPr>
          <w:szCs w:val="20"/>
          <w:lang w:val="en-US"/>
        </w:rPr>
      </w:pPr>
      <w:r>
        <w:rPr>
          <w:szCs w:val="20"/>
          <w:lang w:val="en-US"/>
        </w:rPr>
        <w:t>Support at least the following mechanism to mitigate the impact of synchronization errors between anchor UEs for SL-</w:t>
      </w:r>
      <w:proofErr w:type="spellStart"/>
      <w:r>
        <w:rPr>
          <w:szCs w:val="20"/>
          <w:lang w:val="en-US"/>
        </w:rPr>
        <w:t>TDoA</w:t>
      </w:r>
      <w:proofErr w:type="spellEnd"/>
      <w:r>
        <w:rPr>
          <w:szCs w:val="20"/>
          <w:lang w:val="en-US"/>
        </w:rPr>
        <w:t xml:space="preserve"> based measurement</w:t>
      </w:r>
    </w:p>
    <w:p w14:paraId="7F355704" w14:textId="77777777" w:rsidR="0096390A" w:rsidRDefault="00000000">
      <w:pPr>
        <w:numPr>
          <w:ilvl w:val="0"/>
          <w:numId w:val="42"/>
        </w:numPr>
        <w:snapToGrid w:val="0"/>
        <w:ind w:left="720"/>
        <w:rPr>
          <w:rFonts w:eastAsia="DengXian"/>
          <w:szCs w:val="20"/>
          <w:lang w:val="en-US"/>
        </w:rPr>
      </w:pPr>
      <w:r>
        <w:rPr>
          <w:rFonts w:eastAsia="DengXian"/>
          <w:szCs w:val="20"/>
          <w:lang w:val="en-US"/>
        </w:rPr>
        <w:t xml:space="preserve">Exchange of synchronization information of anchor UEs between a UE and LMF or another UE. </w:t>
      </w:r>
    </w:p>
    <w:p w14:paraId="3C58400C" w14:textId="77777777" w:rsidR="0096390A" w:rsidRDefault="00000000">
      <w:pPr>
        <w:numPr>
          <w:ilvl w:val="0"/>
          <w:numId w:val="42"/>
        </w:numPr>
        <w:snapToGrid w:val="0"/>
        <w:ind w:left="720"/>
        <w:rPr>
          <w:rFonts w:eastAsia="DengXian"/>
          <w:szCs w:val="20"/>
          <w:lang w:val="en-US"/>
        </w:rPr>
      </w:pPr>
      <w:r>
        <w:rPr>
          <w:rFonts w:eastAsia="DengXian"/>
          <w:szCs w:val="20"/>
          <w:lang w:val="en-US"/>
        </w:rPr>
        <w:t xml:space="preserve">FFS detailed synchronization information. </w:t>
      </w:r>
      <w:proofErr w:type="spellStart"/>
      <w:r>
        <w:rPr>
          <w:rFonts w:eastAsia="DengXian"/>
          <w:szCs w:val="20"/>
          <w:lang w:val="en-US"/>
        </w:rPr>
        <w:t>E.g</w:t>
      </w:r>
      <w:proofErr w:type="spellEnd"/>
      <w:r>
        <w:rPr>
          <w:rFonts w:eastAsia="DengXian"/>
          <w:szCs w:val="20"/>
          <w:lang w:val="en-US"/>
        </w:rPr>
        <w:t>: synchronization source, relative time difference (RTD)</w:t>
      </w:r>
      <w:r>
        <w:rPr>
          <w:rFonts w:eastAsia="DengXian" w:hint="eastAsia"/>
          <w:szCs w:val="20"/>
          <w:lang w:val="en-US" w:eastAsia="zh-CN"/>
        </w:rPr>
        <w:t>,</w:t>
      </w:r>
      <w:r>
        <w:rPr>
          <w:rFonts w:eastAsia="DengXian"/>
          <w:szCs w:val="20"/>
          <w:lang w:val="en-US" w:eastAsia="zh-CN"/>
        </w:rPr>
        <w:t xml:space="preserve"> </w:t>
      </w:r>
      <w:r>
        <w:rPr>
          <w:rFonts w:eastAsia="Malgun Gothic"/>
          <w:szCs w:val="20"/>
          <w:lang w:eastAsia="ko-KR"/>
        </w:rPr>
        <w:t>synchronization quality information</w:t>
      </w:r>
      <w:r>
        <w:rPr>
          <w:rFonts w:eastAsia="DengXian"/>
          <w:szCs w:val="20"/>
          <w:lang w:val="en-US"/>
        </w:rPr>
        <w:t xml:space="preserve"> </w:t>
      </w:r>
    </w:p>
    <w:p w14:paraId="209DCF1F" w14:textId="77777777" w:rsidR="0096390A" w:rsidRDefault="00000000">
      <w:pPr>
        <w:numPr>
          <w:ilvl w:val="0"/>
          <w:numId w:val="42"/>
        </w:numPr>
        <w:snapToGrid w:val="0"/>
        <w:ind w:left="720"/>
        <w:rPr>
          <w:rFonts w:eastAsia="DengXian"/>
          <w:szCs w:val="20"/>
          <w:lang w:val="en-US"/>
        </w:rPr>
      </w:pPr>
      <w:r>
        <w:rPr>
          <w:rFonts w:eastAsia="DengXian"/>
          <w:szCs w:val="20"/>
          <w:lang w:val="en-US"/>
        </w:rPr>
        <w:t>FFS other mechanisms</w:t>
      </w:r>
    </w:p>
    <w:p w14:paraId="611FAC08" w14:textId="77777777" w:rsidR="0096390A" w:rsidRDefault="0096390A">
      <w:pPr>
        <w:rPr>
          <w:rFonts w:eastAsia="Malgun Gothic"/>
          <w:sz w:val="24"/>
          <w:lang w:eastAsia="ko-KR"/>
        </w:rPr>
      </w:pPr>
    </w:p>
    <w:p w14:paraId="17178B98"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7D531424" w14:textId="77777777" w:rsidR="0096390A" w:rsidRDefault="00000000">
      <w:pPr>
        <w:snapToGrid w:val="0"/>
        <w:jc w:val="both"/>
        <w:rPr>
          <w:szCs w:val="18"/>
          <w:lang w:val="en-US"/>
        </w:rPr>
      </w:pPr>
      <w:r>
        <w:rPr>
          <w:rFonts w:hint="eastAsia"/>
          <w:szCs w:val="18"/>
          <w:lang w:val="en-US"/>
        </w:rPr>
        <w:t xml:space="preserve">Location information of the target UE based on </w:t>
      </w:r>
      <w:proofErr w:type="spellStart"/>
      <w:r>
        <w:rPr>
          <w:rFonts w:hint="eastAsia"/>
          <w:szCs w:val="18"/>
          <w:lang w:val="en-US"/>
        </w:rPr>
        <w:t>sidelink</w:t>
      </w:r>
      <w:proofErr w:type="spellEnd"/>
      <w:r>
        <w:rPr>
          <w:rFonts w:hint="eastAsia"/>
          <w:szCs w:val="18"/>
          <w:lang w:val="en-US"/>
        </w:rPr>
        <w:t xml:space="preserve"> positioning measurements can be reported</w:t>
      </w:r>
      <w:r>
        <w:rPr>
          <w:szCs w:val="18"/>
          <w:lang w:val="en-US"/>
        </w:rPr>
        <w:t xml:space="preserve"> at least</w:t>
      </w:r>
      <w:r>
        <w:rPr>
          <w:rFonts w:hint="eastAsia"/>
          <w:szCs w:val="18"/>
          <w:lang w:val="en-US"/>
        </w:rPr>
        <w:t xml:space="preserve"> to LMF.</w:t>
      </w:r>
    </w:p>
    <w:p w14:paraId="7738A5AE" w14:textId="77777777" w:rsidR="0096390A" w:rsidRDefault="00000000">
      <w:pPr>
        <w:numPr>
          <w:ilvl w:val="0"/>
          <w:numId w:val="42"/>
        </w:numPr>
        <w:snapToGrid w:val="0"/>
        <w:ind w:left="720"/>
        <w:rPr>
          <w:rFonts w:eastAsia="DengXian"/>
          <w:szCs w:val="16"/>
          <w:lang w:val="en-US"/>
        </w:rPr>
      </w:pPr>
      <w:r>
        <w:rPr>
          <w:rFonts w:eastAsia="DengXian"/>
          <w:szCs w:val="16"/>
          <w:lang w:val="en-US"/>
        </w:rPr>
        <w:t xml:space="preserve">FFS: on whether quality information of location is included, e.g., uncertainty </w:t>
      </w:r>
      <w:proofErr w:type="spellStart"/>
      <w:r>
        <w:rPr>
          <w:rFonts w:eastAsia="DengXian"/>
          <w:szCs w:val="16"/>
          <w:lang w:val="en-US"/>
        </w:rPr>
        <w:t>etc</w:t>
      </w:r>
      <w:proofErr w:type="spellEnd"/>
    </w:p>
    <w:p w14:paraId="5339071C" w14:textId="77777777" w:rsidR="0096390A" w:rsidRDefault="00000000">
      <w:pPr>
        <w:numPr>
          <w:ilvl w:val="0"/>
          <w:numId w:val="42"/>
        </w:numPr>
        <w:snapToGrid w:val="0"/>
        <w:ind w:left="720"/>
        <w:rPr>
          <w:rFonts w:eastAsia="DengXian"/>
          <w:szCs w:val="16"/>
          <w:lang w:val="en-US"/>
        </w:rPr>
      </w:pPr>
      <w:r>
        <w:rPr>
          <w:rFonts w:eastAsia="DengXian"/>
          <w:szCs w:val="16"/>
          <w:lang w:val="en-US"/>
        </w:rPr>
        <w:t>Up to other WGs to determine whether l</w:t>
      </w:r>
      <w:r>
        <w:rPr>
          <w:rFonts w:eastAsia="DengXian" w:hint="eastAsia"/>
          <w:szCs w:val="16"/>
          <w:lang w:val="en-US"/>
        </w:rPr>
        <w:t>ocation information of the target UE</w:t>
      </w:r>
      <w:r>
        <w:rPr>
          <w:rFonts w:eastAsia="DengXian"/>
          <w:szCs w:val="16"/>
          <w:lang w:val="en-US"/>
        </w:rPr>
        <w:t xml:space="preserve"> can be reported to another UE</w:t>
      </w:r>
    </w:p>
    <w:p w14:paraId="4DD2A399" w14:textId="77777777" w:rsidR="0096390A" w:rsidRDefault="00000000">
      <w:pPr>
        <w:numPr>
          <w:ilvl w:val="0"/>
          <w:numId w:val="42"/>
        </w:numPr>
        <w:snapToGrid w:val="0"/>
        <w:ind w:left="720"/>
        <w:rPr>
          <w:rFonts w:eastAsia="DengXian"/>
          <w:szCs w:val="16"/>
          <w:lang w:val="en-US"/>
        </w:rPr>
      </w:pPr>
      <w:r>
        <w:rPr>
          <w:rFonts w:eastAsia="DengXian"/>
          <w:szCs w:val="16"/>
          <w:lang w:val="en-US"/>
        </w:rPr>
        <w:t>Up to RAN2 for signaling details</w:t>
      </w:r>
    </w:p>
    <w:p w14:paraId="24DB0A09" w14:textId="77777777" w:rsidR="0096390A" w:rsidRDefault="00000000">
      <w:pPr>
        <w:numPr>
          <w:ilvl w:val="0"/>
          <w:numId w:val="42"/>
        </w:numPr>
        <w:snapToGrid w:val="0"/>
        <w:ind w:left="720"/>
        <w:rPr>
          <w:rFonts w:eastAsia="DengXian"/>
          <w:szCs w:val="16"/>
          <w:lang w:val="en-US"/>
        </w:rPr>
      </w:pPr>
      <w:r>
        <w:rPr>
          <w:rFonts w:eastAsia="DengXian" w:hint="eastAsia"/>
          <w:szCs w:val="16"/>
          <w:lang w:val="en-US"/>
        </w:rPr>
        <w:t>F</w:t>
      </w:r>
      <w:r>
        <w:rPr>
          <w:rFonts w:eastAsia="DengXian"/>
          <w:szCs w:val="16"/>
          <w:lang w:val="en-US"/>
        </w:rPr>
        <w:t>FS: whether and how to report per ARP location information.</w:t>
      </w:r>
    </w:p>
    <w:p w14:paraId="021CD2DD" w14:textId="77777777" w:rsidR="0096390A" w:rsidRDefault="0096390A">
      <w:pPr>
        <w:rPr>
          <w:sz w:val="24"/>
        </w:rPr>
      </w:pPr>
    </w:p>
    <w:p w14:paraId="26D228BA"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67712323" w14:textId="77777777" w:rsidR="0096390A" w:rsidRDefault="00000000">
      <w:pPr>
        <w:snapToGrid w:val="0"/>
        <w:jc w:val="both"/>
        <w:rPr>
          <w:szCs w:val="18"/>
          <w:lang w:val="en-US"/>
        </w:rPr>
      </w:pPr>
      <w:r>
        <w:rPr>
          <w:szCs w:val="18"/>
          <w:lang w:val="en-US"/>
        </w:rPr>
        <w:t>For definition of SL-PRS based RSRP measurement in frequency range 2</w:t>
      </w:r>
    </w:p>
    <w:p w14:paraId="7A5DF610" w14:textId="77777777" w:rsidR="0096390A" w:rsidRDefault="00000000">
      <w:pPr>
        <w:numPr>
          <w:ilvl w:val="0"/>
          <w:numId w:val="42"/>
        </w:numPr>
        <w:snapToGrid w:val="0"/>
        <w:ind w:left="720"/>
        <w:rPr>
          <w:rFonts w:eastAsia="DengXian"/>
          <w:szCs w:val="16"/>
          <w:lang w:val="en-US"/>
        </w:rPr>
      </w:pPr>
      <w:r>
        <w:rPr>
          <w:rFonts w:eastAsia="DengXian"/>
          <w:szCs w:val="16"/>
          <w:lang w:val="en-US"/>
        </w:rPr>
        <w:t>SL PRS-RSRP shall be measured based on the combined signal from antenna elements corresponding to a given receiver branch.</w:t>
      </w:r>
    </w:p>
    <w:p w14:paraId="01B5C9CA" w14:textId="77777777" w:rsidR="0096390A" w:rsidRDefault="00000000">
      <w:pPr>
        <w:numPr>
          <w:ilvl w:val="0"/>
          <w:numId w:val="42"/>
        </w:numPr>
        <w:snapToGrid w:val="0"/>
        <w:ind w:left="720"/>
        <w:rPr>
          <w:rFonts w:eastAsia="DengXian"/>
          <w:szCs w:val="16"/>
          <w:lang w:val="en-US"/>
        </w:rPr>
      </w:pPr>
      <w:r>
        <w:rPr>
          <w:rFonts w:eastAsia="DengXian"/>
          <w:szCs w:val="16"/>
          <w:lang w:val="en-US"/>
        </w:rPr>
        <w:t>If receiver diversity is in use by the UE, the reported SL PRS-RSRP value shall not be lower than the corresponding SL PRS-RSRP of any of the individual receiver branches.</w:t>
      </w:r>
    </w:p>
    <w:p w14:paraId="360AF52B" w14:textId="77777777" w:rsidR="0096390A" w:rsidRDefault="00000000">
      <w:pPr>
        <w:snapToGrid w:val="0"/>
        <w:jc w:val="both"/>
        <w:rPr>
          <w:szCs w:val="18"/>
          <w:lang w:val="en-US"/>
        </w:rPr>
      </w:pPr>
      <w:r>
        <w:rPr>
          <w:szCs w:val="18"/>
          <w:lang w:val="en-US"/>
        </w:rPr>
        <w:t>For definition of SL-PRS based RSRPP measurement in frequency range 2</w:t>
      </w:r>
    </w:p>
    <w:p w14:paraId="5D6C4199" w14:textId="77777777" w:rsidR="0096390A" w:rsidRDefault="00000000">
      <w:pPr>
        <w:numPr>
          <w:ilvl w:val="0"/>
          <w:numId w:val="42"/>
        </w:numPr>
        <w:snapToGrid w:val="0"/>
        <w:ind w:left="720"/>
        <w:rPr>
          <w:rFonts w:eastAsia="DengXian"/>
          <w:szCs w:val="16"/>
          <w:lang w:val="en-US"/>
        </w:rPr>
      </w:pPr>
      <w:r>
        <w:rPr>
          <w:rFonts w:eastAsia="DengXian"/>
          <w:szCs w:val="16"/>
          <w:lang w:val="en-US"/>
        </w:rPr>
        <w:t>SL PRS-RSRPP shall be measured based on the combined signal from antenna elements corresponding to a given receiver branch.</w:t>
      </w:r>
    </w:p>
    <w:p w14:paraId="1D1D664C" w14:textId="77777777" w:rsidR="0096390A" w:rsidRDefault="00000000">
      <w:pPr>
        <w:numPr>
          <w:ilvl w:val="0"/>
          <w:numId w:val="42"/>
        </w:numPr>
        <w:snapToGrid w:val="0"/>
        <w:ind w:left="720"/>
        <w:rPr>
          <w:rFonts w:eastAsia="DengXian"/>
          <w:szCs w:val="16"/>
          <w:lang w:val="en-US"/>
        </w:rPr>
      </w:pPr>
      <w:r>
        <w:rPr>
          <w:rFonts w:eastAsia="DengXian"/>
          <w:szCs w:val="16"/>
          <w:lang w:val="en-US"/>
        </w:rPr>
        <w:t>If receiver diversity is in use by the UE, the reported SL PRS-RSRPP value shall not be lower than the corresponding SL PRS-RSRPP of any of the individual receiver branches.</w:t>
      </w:r>
    </w:p>
    <w:p w14:paraId="0BEA31AD" w14:textId="77777777" w:rsidR="0096390A" w:rsidRDefault="0096390A">
      <w:pPr>
        <w:rPr>
          <w:sz w:val="24"/>
        </w:rPr>
      </w:pPr>
    </w:p>
    <w:p w14:paraId="328078F0"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05AC66C8" w14:textId="77777777" w:rsidR="0096390A" w:rsidRDefault="00000000">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41EFC718" w14:textId="77777777" w:rsidR="0096390A" w:rsidRDefault="00000000">
      <w:pPr>
        <w:numPr>
          <w:ilvl w:val="0"/>
          <w:numId w:val="42"/>
        </w:numPr>
        <w:snapToGrid w:val="0"/>
        <w:ind w:left="720"/>
        <w:rPr>
          <w:rFonts w:eastAsia="DengXian"/>
          <w:szCs w:val="16"/>
          <w:lang w:val="en-US"/>
        </w:rPr>
      </w:pPr>
      <w:r>
        <w:rPr>
          <w:rFonts w:eastAsia="DengXian"/>
          <w:szCs w:val="16"/>
          <w:lang w:val="en-US"/>
        </w:rPr>
        <w:t xml:space="preserve">The translation of the LCS to GCS uses the set of angles </w:t>
      </w:r>
      <m:oMath>
        <m:r>
          <m:rPr>
            <m:sty m:val="bi"/>
          </m:rPr>
          <w:rPr>
            <w:rFonts w:ascii="Cambria Math" w:eastAsia="DengXian" w:hAnsi="Cambria Math"/>
            <w:szCs w:val="16"/>
            <w:lang w:val="en-US"/>
          </w:rPr>
          <m:t>α</m:t>
        </m:r>
      </m:oMath>
      <w:r>
        <w:rPr>
          <w:rFonts w:eastAsia="DengXian"/>
          <w:szCs w:val="16"/>
          <w:lang w:val="en-US"/>
        </w:rPr>
        <w:t xml:space="preserve"> (bearing angle), </w:t>
      </w:r>
      <m:oMath>
        <m:r>
          <m:rPr>
            <m:sty m:val="bi"/>
          </m:rPr>
          <w:rPr>
            <w:rFonts w:ascii="Cambria Math" w:eastAsia="DengXian" w:hAnsi="Cambria Math"/>
            <w:szCs w:val="16"/>
            <w:lang w:val="en-US"/>
          </w:rPr>
          <m:t>β</m:t>
        </m:r>
      </m:oMath>
      <w:r>
        <w:rPr>
          <w:rFonts w:eastAsia="DengXian"/>
          <w:szCs w:val="16"/>
          <w:lang w:val="en-US"/>
        </w:rPr>
        <w:t xml:space="preserve"> (downtilt angle),  </w:t>
      </w:r>
      <m:oMath>
        <m:r>
          <m:rPr>
            <m:sty m:val="bi"/>
          </m:rPr>
          <w:rPr>
            <w:rFonts w:ascii="Cambria Math" w:eastAsia="DengXian" w:hAnsi="Cambria Math"/>
            <w:szCs w:val="16"/>
            <w:lang w:val="en-US"/>
          </w:rPr>
          <m:t>γ</m:t>
        </m:r>
        <m:r>
          <m:rPr>
            <m:sty m:val="p"/>
          </m:rPr>
          <w:rPr>
            <w:rFonts w:ascii="Cambria Math" w:eastAsia="DengXian"/>
            <w:szCs w:val="16"/>
            <w:lang w:val="en-US"/>
          </w:rPr>
          <m:t xml:space="preserve"> </m:t>
        </m:r>
      </m:oMath>
      <w:r>
        <w:rPr>
          <w:rFonts w:eastAsia="DengXian"/>
          <w:szCs w:val="16"/>
          <w:lang w:val="en-US"/>
        </w:rPr>
        <w:t xml:space="preserve"> (slant angle), which can be reported together with the AoA (ϕ) and </w:t>
      </w:r>
      <w:proofErr w:type="spellStart"/>
      <w:r>
        <w:rPr>
          <w:rFonts w:eastAsia="DengXian"/>
          <w:szCs w:val="16"/>
          <w:lang w:val="en-US"/>
        </w:rPr>
        <w:t>ZoA</w:t>
      </w:r>
      <w:proofErr w:type="spellEnd"/>
      <w:r>
        <w:rPr>
          <w:rFonts w:eastAsia="DengXian"/>
          <w:szCs w:val="16"/>
          <w:lang w:val="en-US"/>
        </w:rPr>
        <w:t xml:space="preserve"> (θ) in LCS.</w:t>
      </w:r>
    </w:p>
    <w:p w14:paraId="26B5C5A7" w14:textId="77777777" w:rsidR="0096390A" w:rsidRDefault="0096390A">
      <w:pPr>
        <w:rPr>
          <w:szCs w:val="20"/>
          <w:lang w:val="en-US" w:eastAsia="zh-CN"/>
        </w:rPr>
      </w:pPr>
    </w:p>
    <w:p w14:paraId="266C5AA8"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25DEA158" w14:textId="77777777" w:rsidR="0096390A" w:rsidRDefault="00000000">
      <w:pPr>
        <w:snapToGrid w:val="0"/>
        <w:jc w:val="both"/>
        <w:rPr>
          <w:szCs w:val="18"/>
          <w:lang w:val="en-US"/>
        </w:rPr>
      </w:pPr>
      <w:r>
        <w:rPr>
          <w:rFonts w:hint="eastAsia"/>
          <w:szCs w:val="18"/>
          <w:lang w:val="en-US"/>
        </w:rPr>
        <w:t xml:space="preserve">For provision of assistance information for </w:t>
      </w:r>
      <w:r>
        <w:rPr>
          <w:szCs w:val="18"/>
          <w:lang w:val="en-US"/>
        </w:rPr>
        <w:t xml:space="preserve">SL </w:t>
      </w:r>
      <w:proofErr w:type="spellStart"/>
      <w:r>
        <w:rPr>
          <w:szCs w:val="18"/>
          <w:lang w:val="en-US"/>
        </w:rPr>
        <w:t>AoA</w:t>
      </w:r>
      <w:proofErr w:type="spellEnd"/>
      <w:r>
        <w:rPr>
          <w:szCs w:val="18"/>
          <w:lang w:val="en-US"/>
        </w:rPr>
        <w:t xml:space="preserve"> measurement, expected SL-</w:t>
      </w:r>
      <w:proofErr w:type="spellStart"/>
      <w:r>
        <w:rPr>
          <w:szCs w:val="18"/>
          <w:lang w:val="en-US"/>
        </w:rPr>
        <w:t>AoA</w:t>
      </w:r>
      <w:proofErr w:type="spellEnd"/>
      <w:r>
        <w:rPr>
          <w:szCs w:val="18"/>
          <w:lang w:val="en-US"/>
        </w:rPr>
        <w:t xml:space="preserve"> value and uncertainty range can be provided to measuring UE.</w:t>
      </w:r>
    </w:p>
    <w:p w14:paraId="68E07D4A" w14:textId="77777777" w:rsidR="0096390A" w:rsidRDefault="00000000">
      <w:pPr>
        <w:numPr>
          <w:ilvl w:val="0"/>
          <w:numId w:val="42"/>
        </w:numPr>
        <w:snapToGrid w:val="0"/>
        <w:ind w:left="720"/>
        <w:rPr>
          <w:szCs w:val="18"/>
          <w:lang w:val="en-US"/>
        </w:rPr>
      </w:pPr>
      <w:r>
        <w:rPr>
          <w:szCs w:val="18"/>
          <w:lang w:val="en-US"/>
        </w:rPr>
        <w:t>No specification impact on how to set the uncertainty range</w:t>
      </w:r>
    </w:p>
    <w:p w14:paraId="0733754D" w14:textId="77777777" w:rsidR="0096390A" w:rsidRDefault="00000000">
      <w:pPr>
        <w:numPr>
          <w:ilvl w:val="0"/>
          <w:numId w:val="42"/>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5C27B049" w14:textId="77777777" w:rsidR="0096390A" w:rsidRDefault="0096390A">
      <w:pPr>
        <w:rPr>
          <w:szCs w:val="20"/>
          <w:lang w:val="en-US" w:eastAsia="zh-CN"/>
        </w:rPr>
      </w:pPr>
    </w:p>
    <w:p w14:paraId="79A2CBE3"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7574CED4" w14:textId="77777777" w:rsidR="0096390A" w:rsidRDefault="00000000">
      <w:pPr>
        <w:snapToGrid w:val="0"/>
        <w:jc w:val="both"/>
        <w:rPr>
          <w:szCs w:val="18"/>
          <w:lang w:val="en-US"/>
        </w:rPr>
      </w:pPr>
      <w:r>
        <w:rPr>
          <w:szCs w:val="18"/>
          <w:lang w:val="en-US"/>
        </w:rPr>
        <w:t>A time stamp associated to each SL positioning measurement within the report includes at least the followings:</w:t>
      </w:r>
    </w:p>
    <w:p w14:paraId="1D2F9587" w14:textId="77777777" w:rsidR="0096390A" w:rsidRDefault="00000000">
      <w:pPr>
        <w:numPr>
          <w:ilvl w:val="0"/>
          <w:numId w:val="42"/>
        </w:numPr>
        <w:snapToGrid w:val="0"/>
        <w:ind w:left="720"/>
        <w:rPr>
          <w:rFonts w:eastAsia="DengXian"/>
          <w:szCs w:val="16"/>
          <w:lang w:val="en-US"/>
        </w:rPr>
      </w:pPr>
      <w:r>
        <w:rPr>
          <w:rFonts w:eastAsia="DengXian"/>
          <w:szCs w:val="16"/>
          <w:lang w:val="en-US"/>
        </w:rPr>
        <w:t>SFN, slot number, and optionally including nr-</w:t>
      </w:r>
      <w:proofErr w:type="spellStart"/>
      <w:r>
        <w:rPr>
          <w:rFonts w:eastAsia="DengXian"/>
          <w:szCs w:val="16"/>
          <w:lang w:val="en-US"/>
        </w:rPr>
        <w:t>PhysCellID</w:t>
      </w:r>
      <w:proofErr w:type="spellEnd"/>
      <w:r>
        <w:rPr>
          <w:rFonts w:eastAsia="DengXian"/>
          <w:szCs w:val="16"/>
          <w:lang w:val="en-US"/>
        </w:rPr>
        <w:t>, nr-ARFCN, nr-</w:t>
      </w:r>
      <w:proofErr w:type="spellStart"/>
      <w:r>
        <w:rPr>
          <w:rFonts w:eastAsia="DengXian"/>
          <w:szCs w:val="16"/>
          <w:lang w:val="en-US"/>
        </w:rPr>
        <w:t>CellGlobalID</w:t>
      </w:r>
      <w:proofErr w:type="spellEnd"/>
    </w:p>
    <w:p w14:paraId="45880EEB" w14:textId="77777777" w:rsidR="0096390A" w:rsidRDefault="00000000">
      <w:pPr>
        <w:numPr>
          <w:ilvl w:val="1"/>
          <w:numId w:val="42"/>
        </w:numPr>
        <w:snapToGrid w:val="0"/>
        <w:rPr>
          <w:rFonts w:eastAsia="DengXian"/>
          <w:szCs w:val="16"/>
          <w:lang w:val="en-US"/>
        </w:rPr>
      </w:pPr>
      <w:r>
        <w:rPr>
          <w:rFonts w:eastAsia="DengXian" w:hint="eastAsia"/>
          <w:szCs w:val="16"/>
          <w:lang w:val="en-US"/>
        </w:rPr>
        <w:t>F</w:t>
      </w:r>
      <w:r>
        <w:rPr>
          <w:rFonts w:eastAsia="DengXian"/>
          <w:szCs w:val="16"/>
          <w:lang w:val="en-US"/>
        </w:rPr>
        <w:t>FS if at least one of nr-</w:t>
      </w:r>
      <w:proofErr w:type="spellStart"/>
      <w:r>
        <w:rPr>
          <w:rFonts w:eastAsia="DengXian"/>
          <w:szCs w:val="16"/>
          <w:lang w:val="en-US"/>
        </w:rPr>
        <w:t>PhysCellID</w:t>
      </w:r>
      <w:proofErr w:type="spellEnd"/>
      <w:r>
        <w:rPr>
          <w:rFonts w:eastAsia="DengXian"/>
          <w:szCs w:val="16"/>
          <w:lang w:val="en-US"/>
        </w:rPr>
        <w:t>, nr-ARFCN, nr-</w:t>
      </w:r>
      <w:proofErr w:type="spellStart"/>
      <w:r>
        <w:rPr>
          <w:rFonts w:eastAsia="DengXian"/>
          <w:szCs w:val="16"/>
          <w:lang w:val="en-US"/>
        </w:rPr>
        <w:t>CellGlobalID</w:t>
      </w:r>
      <w:proofErr w:type="spellEnd"/>
      <w:r>
        <w:rPr>
          <w:rFonts w:eastAsia="DengXian"/>
          <w:szCs w:val="16"/>
          <w:lang w:val="en-US"/>
        </w:rPr>
        <w:t xml:space="preserve"> is always included</w:t>
      </w:r>
    </w:p>
    <w:p w14:paraId="0FB13407" w14:textId="77777777" w:rsidR="0096390A" w:rsidRDefault="00000000">
      <w:pPr>
        <w:numPr>
          <w:ilvl w:val="0"/>
          <w:numId w:val="42"/>
        </w:numPr>
        <w:snapToGrid w:val="0"/>
        <w:ind w:left="720"/>
        <w:rPr>
          <w:rFonts w:eastAsia="DengXian"/>
          <w:szCs w:val="16"/>
          <w:lang w:val="en-US"/>
        </w:rPr>
      </w:pPr>
      <w:r>
        <w:rPr>
          <w:rFonts w:eastAsia="DengXian"/>
          <w:szCs w:val="16"/>
          <w:lang w:val="en-US"/>
        </w:rPr>
        <w:t>Or DFN and slot number</w:t>
      </w:r>
    </w:p>
    <w:p w14:paraId="1C259E2D" w14:textId="77777777" w:rsidR="0096390A" w:rsidRDefault="00000000">
      <w:pPr>
        <w:numPr>
          <w:ilvl w:val="1"/>
          <w:numId w:val="42"/>
        </w:numPr>
        <w:snapToGrid w:val="0"/>
        <w:rPr>
          <w:rFonts w:eastAsia="DengXian"/>
          <w:szCs w:val="16"/>
          <w:lang w:val="en-US"/>
        </w:rPr>
      </w:pPr>
      <w:r>
        <w:rPr>
          <w:rFonts w:eastAsia="DengXian" w:hint="eastAsia"/>
          <w:szCs w:val="16"/>
          <w:lang w:val="en-US"/>
        </w:rPr>
        <w:t>F</w:t>
      </w:r>
      <w:r>
        <w:rPr>
          <w:rFonts w:eastAsia="DengXian"/>
          <w:szCs w:val="16"/>
          <w:lang w:val="en-US"/>
        </w:rPr>
        <w:t xml:space="preserve">FS: </w:t>
      </w:r>
      <w:proofErr w:type="spellStart"/>
      <w:r>
        <w:rPr>
          <w:rFonts w:eastAsia="DengXian"/>
          <w:szCs w:val="16"/>
          <w:lang w:val="en-US"/>
        </w:rPr>
        <w:t>sidelink</w:t>
      </w:r>
      <w:proofErr w:type="spellEnd"/>
      <w:r>
        <w:rPr>
          <w:rFonts w:eastAsia="DengXian"/>
          <w:szCs w:val="16"/>
          <w:lang w:val="en-US"/>
        </w:rPr>
        <w:t xml:space="preserve"> synchronization identity</w:t>
      </w:r>
    </w:p>
    <w:p w14:paraId="6A31EF93" w14:textId="77777777" w:rsidR="0096390A" w:rsidRDefault="00000000">
      <w:pPr>
        <w:snapToGrid w:val="0"/>
        <w:rPr>
          <w:rFonts w:eastAsia="DengXian"/>
          <w:szCs w:val="16"/>
          <w:lang w:val="en-US"/>
        </w:rPr>
      </w:pPr>
      <w:r>
        <w:rPr>
          <w:rFonts w:eastAsia="DengXian"/>
          <w:szCs w:val="16"/>
          <w:lang w:val="en-US"/>
        </w:rPr>
        <w:t>FFS: SL-PRS resource ID is included within the measurement report</w:t>
      </w:r>
    </w:p>
    <w:p w14:paraId="18C0C255" w14:textId="77777777" w:rsidR="0096390A" w:rsidRDefault="00000000">
      <w:pPr>
        <w:snapToGrid w:val="0"/>
        <w:rPr>
          <w:rFonts w:eastAsia="DengXian"/>
          <w:szCs w:val="16"/>
          <w:lang w:val="en-US"/>
        </w:rPr>
      </w:pPr>
      <w:r>
        <w:rPr>
          <w:rFonts w:eastAsia="DengXian" w:hint="eastAsia"/>
          <w:szCs w:val="16"/>
          <w:lang w:val="en-US"/>
        </w:rPr>
        <w:t>F</w:t>
      </w:r>
      <w:r>
        <w:rPr>
          <w:rFonts w:eastAsia="DengXian"/>
          <w:szCs w:val="16"/>
          <w:lang w:val="en-US"/>
        </w:rPr>
        <w:t>FS: symbol number</w:t>
      </w:r>
    </w:p>
    <w:p w14:paraId="35EBE7E2" w14:textId="77777777" w:rsidR="0096390A" w:rsidRDefault="0096390A">
      <w:pPr>
        <w:rPr>
          <w:szCs w:val="20"/>
          <w:lang w:val="en-US" w:eastAsia="zh-CN"/>
        </w:rPr>
      </w:pPr>
    </w:p>
    <w:p w14:paraId="362B9B00"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41E616EE" w14:textId="77777777" w:rsidR="0096390A" w:rsidRDefault="00000000">
      <w:pPr>
        <w:rPr>
          <w:szCs w:val="20"/>
          <w:lang w:val="en-US" w:eastAsia="zh-CN"/>
        </w:rPr>
      </w:pPr>
      <w:r>
        <w:rPr>
          <w:szCs w:val="20"/>
          <w:lang w:val="en-US" w:eastAsia="zh-CN"/>
        </w:rPr>
        <w:t xml:space="preserve">When GNSS is used for synchronization reference, DFN </w:t>
      </w:r>
      <w:proofErr w:type="spellStart"/>
      <w:r>
        <w:rPr>
          <w:szCs w:val="20"/>
          <w:lang w:val="en-US" w:eastAsia="zh-CN"/>
        </w:rPr>
        <w:t>Initialisation</w:t>
      </w:r>
      <w:proofErr w:type="spellEnd"/>
      <w:r>
        <w:rPr>
          <w:szCs w:val="20"/>
          <w:lang w:val="en-US" w:eastAsia="zh-CN"/>
        </w:rPr>
        <w:t xml:space="preserve"> Time is defined based on </w:t>
      </w:r>
      <w:proofErr w:type="spellStart"/>
      <w:r>
        <w:rPr>
          <w:szCs w:val="20"/>
          <w:lang w:val="en-US" w:eastAsia="zh-CN"/>
        </w:rPr>
        <w:t>Tref</w:t>
      </w:r>
      <w:proofErr w:type="spellEnd"/>
      <w:r>
        <w:rPr>
          <w:szCs w:val="20"/>
          <w:lang w:val="en-US" w:eastAsia="zh-CN"/>
        </w:rPr>
        <w:t xml:space="preserve"> and </w:t>
      </w:r>
      <w:proofErr w:type="spellStart"/>
      <w:r>
        <w:rPr>
          <w:szCs w:val="20"/>
          <w:lang w:val="en-US" w:eastAsia="zh-CN"/>
        </w:rPr>
        <w:t>OffsetDFN</w:t>
      </w:r>
      <w:proofErr w:type="spellEnd"/>
      <w:r>
        <w:rPr>
          <w:szCs w:val="20"/>
          <w:lang w:val="en-US" w:eastAsia="zh-CN"/>
        </w:rPr>
        <w:t xml:space="preserve"> defined for </w:t>
      </w:r>
      <w:proofErr w:type="spellStart"/>
      <w:r>
        <w:rPr>
          <w:szCs w:val="20"/>
          <w:lang w:val="en-US" w:eastAsia="zh-CN"/>
        </w:rPr>
        <w:t>sidelink</w:t>
      </w:r>
      <w:proofErr w:type="spellEnd"/>
      <w:r>
        <w:rPr>
          <w:szCs w:val="20"/>
          <w:lang w:val="en-US" w:eastAsia="zh-CN"/>
        </w:rPr>
        <w:t xml:space="preserve"> communications (Subclause 5.8.12 in 38.331).</w:t>
      </w:r>
    </w:p>
    <w:p w14:paraId="330A90B0" w14:textId="77777777" w:rsidR="0096390A" w:rsidRDefault="0096390A">
      <w:pPr>
        <w:rPr>
          <w:szCs w:val="20"/>
          <w:lang w:val="en-US" w:eastAsia="zh-CN"/>
        </w:rPr>
      </w:pPr>
    </w:p>
    <w:p w14:paraId="375D7CD1" w14:textId="77777777" w:rsidR="0096390A" w:rsidRDefault="00000000">
      <w:pPr>
        <w:rPr>
          <w:rFonts w:eastAsia="DengXian"/>
          <w:b/>
          <w:bCs/>
          <w:szCs w:val="20"/>
          <w:highlight w:val="green"/>
          <w:lang w:eastAsia="zh-CN"/>
        </w:rPr>
      </w:pPr>
      <w:r>
        <w:rPr>
          <w:rFonts w:eastAsia="DengXian"/>
          <w:b/>
          <w:bCs/>
          <w:szCs w:val="20"/>
          <w:highlight w:val="green"/>
          <w:lang w:eastAsia="zh-CN"/>
        </w:rPr>
        <w:t>Agreement</w:t>
      </w:r>
    </w:p>
    <w:p w14:paraId="188A1F57" w14:textId="77777777" w:rsidR="0096390A" w:rsidRDefault="00000000">
      <w:pPr>
        <w:rPr>
          <w:szCs w:val="20"/>
          <w:lang w:val="en-US" w:eastAsia="zh-CN"/>
        </w:rPr>
      </w:pPr>
      <w:r>
        <w:rPr>
          <w:szCs w:val="20"/>
          <w:lang w:val="en-US" w:eastAsia="zh-CN"/>
        </w:rPr>
        <w:t>For SL-PRS based RSTD measurement report, the reference UE information is included in measurement reporting.</w:t>
      </w:r>
    </w:p>
    <w:p w14:paraId="05E1160A" w14:textId="77777777" w:rsidR="0096390A" w:rsidRDefault="00000000">
      <w:pPr>
        <w:numPr>
          <w:ilvl w:val="0"/>
          <w:numId w:val="42"/>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27173169" w14:textId="77777777" w:rsidR="0096390A" w:rsidRDefault="00000000">
      <w:pPr>
        <w:rPr>
          <w:rFonts w:eastAsia="Malgun Gothic"/>
          <w:sz w:val="24"/>
          <w:lang w:eastAsia="ko-KR"/>
        </w:rPr>
      </w:pPr>
      <w:r>
        <w:rPr>
          <w:rFonts w:eastAsia="Malgun Gothic"/>
          <w:sz w:val="24"/>
          <w:lang w:eastAsia="ko-KR"/>
        </w:rPr>
        <w:br w:type="page"/>
      </w:r>
    </w:p>
    <w:p w14:paraId="3FCF5054" w14:textId="77777777" w:rsidR="0096390A" w:rsidRDefault="0096390A">
      <w:pPr>
        <w:rPr>
          <w:rFonts w:eastAsia="Malgun Gothic"/>
          <w:sz w:val="24"/>
          <w:lang w:eastAsia="ko-KR"/>
        </w:rPr>
      </w:pPr>
    </w:p>
    <w:p w14:paraId="0F496F6D" w14:textId="77777777" w:rsidR="0096390A"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0F4451F6" w14:textId="77777777" w:rsidR="0096390A" w:rsidRDefault="0096390A">
      <w:pPr>
        <w:rPr>
          <w:lang w:val="en-US" w:eastAsia="zh-CN"/>
        </w:rPr>
      </w:pPr>
    </w:p>
    <w:p w14:paraId="4B090808" w14:textId="77777777" w:rsidR="0096390A" w:rsidRDefault="00000000">
      <w:pPr>
        <w:rPr>
          <w:highlight w:val="green"/>
          <w:lang w:val="en-US" w:eastAsia="zh-CN"/>
        </w:rPr>
      </w:pPr>
      <w:r>
        <w:rPr>
          <w:highlight w:val="green"/>
          <w:lang w:val="en-US" w:eastAsia="zh-CN"/>
        </w:rPr>
        <w:t>Agreement</w:t>
      </w:r>
    </w:p>
    <w:p w14:paraId="3486078E" w14:textId="77777777" w:rsidR="0096390A" w:rsidRDefault="00000000">
      <w:pPr>
        <w:rPr>
          <w:szCs w:val="16"/>
        </w:rPr>
      </w:pPr>
      <w:r>
        <w:rPr>
          <w:szCs w:val="16"/>
        </w:rPr>
        <w:t>For SL-PRS based Rx-Tx measurement, the Tx time information in the measurement report is the associated SL-PRS transmission timestamp.</w:t>
      </w:r>
    </w:p>
    <w:p w14:paraId="14DC949A" w14:textId="77777777" w:rsidR="0096390A" w:rsidRDefault="0096390A">
      <w:pPr>
        <w:rPr>
          <w:lang w:eastAsia="zh-CN"/>
        </w:rPr>
      </w:pPr>
    </w:p>
    <w:p w14:paraId="6D3D8C65" w14:textId="77777777" w:rsidR="0096390A" w:rsidRDefault="00000000">
      <w:pPr>
        <w:rPr>
          <w:lang w:val="en-US" w:eastAsia="zh-CN"/>
        </w:rPr>
      </w:pPr>
      <w:r>
        <w:rPr>
          <w:highlight w:val="darkYellow"/>
          <w:lang w:val="en-US" w:eastAsia="zh-CN"/>
        </w:rPr>
        <w:t>Working assumption</w:t>
      </w:r>
    </w:p>
    <w:p w14:paraId="6D3FDE39" w14:textId="77777777" w:rsidR="0096390A" w:rsidRDefault="00000000">
      <w:pPr>
        <w:rPr>
          <w:szCs w:val="16"/>
        </w:rPr>
      </w:pPr>
      <w:r>
        <w:rPr>
          <w:szCs w:val="16"/>
        </w:rPr>
        <w:t xml:space="preserve">Support to indicate to UE(s) with higher layer </w:t>
      </w:r>
      <w:proofErr w:type="spellStart"/>
      <w:r>
        <w:rPr>
          <w:szCs w:val="16"/>
        </w:rPr>
        <w:t>signaling</w:t>
      </w:r>
      <w:proofErr w:type="spellEnd"/>
      <w:r>
        <w:rPr>
          <w:szCs w:val="16"/>
        </w:rPr>
        <w:t xml:space="preserve">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3D2153"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eastAsia="DengXian"/>
          <w:lang w:eastAsia="zh-CN"/>
        </w:rPr>
      </w:pPr>
      <w:r>
        <w:rPr>
          <w:rFonts w:eastAsia="DengXian" w:hint="eastAsia"/>
          <w:lang w:eastAsia="zh-CN"/>
        </w:rPr>
        <w:t>F</w:t>
      </w:r>
      <w:r>
        <w:rPr>
          <w:rFonts w:eastAsia="DengXian"/>
          <w:lang w:eastAsia="zh-CN"/>
        </w:rPr>
        <w:t>FS: whether the different SL PRS receptions correspond to the same or different SL PRS resources</w:t>
      </w:r>
    </w:p>
    <w:p w14:paraId="3234474B"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eastAsia="DengXian"/>
          <w:lang w:eastAsia="zh-CN"/>
        </w:rPr>
      </w:pPr>
      <w:r>
        <w:rPr>
          <w:rFonts w:eastAsia="DengXian"/>
          <w:lang w:eastAsia="zh-CN"/>
        </w:rPr>
        <w:t xml:space="preserve">Note: reporting a single </w:t>
      </w:r>
      <w:r>
        <w:rPr>
          <w:rFonts w:eastAsia="DengXian" w:hint="eastAsia"/>
          <w:lang w:eastAsia="zh-CN"/>
        </w:rPr>
        <w:t xml:space="preserve">Rx-Tx </w:t>
      </w:r>
      <w:r>
        <w:rPr>
          <w:rFonts w:eastAsia="DengXian"/>
          <w:lang w:eastAsia="zh-CN"/>
        </w:rPr>
        <w:t>measurement is also supported</w:t>
      </w:r>
    </w:p>
    <w:p w14:paraId="1A9FCF6E" w14:textId="77777777" w:rsidR="0096390A" w:rsidRDefault="00000000">
      <w:pPr>
        <w:rPr>
          <w:lang w:val="en-US" w:eastAsia="zh-CN"/>
        </w:rPr>
      </w:pPr>
      <w:r>
        <w:rPr>
          <w:highlight w:val="green"/>
          <w:lang w:val="en-US" w:eastAsia="zh-CN"/>
        </w:rPr>
        <w:t>Agreement</w:t>
      </w:r>
    </w:p>
    <w:p w14:paraId="7FE577DD" w14:textId="77777777" w:rsidR="0096390A" w:rsidRDefault="00000000">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21344F60"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6ED5D38A"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the anchor UE can optionally indicate the coverage status and synchronization connection status (whether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is directly or indirectly synchronized to GNSS/</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 xml:space="preserve">, or other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of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w:t>
      </w:r>
    </w:p>
    <w:p w14:paraId="1C2141C8"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 the anchor UE can further provide cell identity information]</w:t>
      </w:r>
    </w:p>
    <w:p w14:paraId="42E557D1"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7366D5AC"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4B202524" w14:textId="77777777" w:rsidR="0096390A" w:rsidRDefault="0096390A">
      <w:pPr>
        <w:rPr>
          <w:sz w:val="15"/>
          <w:lang w:val="en-US" w:eastAsia="zh-CN"/>
        </w:rPr>
      </w:pPr>
    </w:p>
    <w:p w14:paraId="2B3DA115" w14:textId="77777777" w:rsidR="0096390A" w:rsidRDefault="00000000">
      <w:pPr>
        <w:rPr>
          <w:lang w:val="en-US" w:eastAsia="zh-CN"/>
        </w:rPr>
      </w:pPr>
      <w:r>
        <w:rPr>
          <w:highlight w:val="green"/>
          <w:lang w:val="en-US" w:eastAsia="zh-CN"/>
        </w:rPr>
        <w:t>Agreement</w:t>
      </w:r>
    </w:p>
    <w:p w14:paraId="765975A5" w14:textId="77777777" w:rsidR="0096390A" w:rsidRDefault="00000000">
      <w:pPr>
        <w:rPr>
          <w:szCs w:val="16"/>
        </w:rPr>
      </w:pPr>
      <w:r>
        <w:rPr>
          <w:szCs w:val="16"/>
        </w:rPr>
        <w:t xml:space="preserve">For provision of the ARP location information in assistance data for </w:t>
      </w:r>
      <w:proofErr w:type="spellStart"/>
      <w:r>
        <w:rPr>
          <w:szCs w:val="16"/>
        </w:rPr>
        <w:t>sidelink</w:t>
      </w:r>
      <w:proofErr w:type="spellEnd"/>
      <w:r>
        <w:rPr>
          <w:szCs w:val="16"/>
        </w:rPr>
        <w:t xml:space="preserve"> positioning, support the following:</w:t>
      </w:r>
    </w:p>
    <w:p w14:paraId="61034508"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557C3B1E"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19F4C75E" w14:textId="77777777" w:rsidR="0096390A" w:rsidRDefault="0096390A">
      <w:pPr>
        <w:rPr>
          <w:lang w:val="en-US" w:eastAsia="zh-CN"/>
        </w:rPr>
      </w:pPr>
    </w:p>
    <w:p w14:paraId="5E910FFA" w14:textId="77777777" w:rsidR="0096390A" w:rsidRDefault="00000000">
      <w:pPr>
        <w:rPr>
          <w:szCs w:val="20"/>
          <w:lang w:val="en-US" w:eastAsia="zh-CN"/>
        </w:rPr>
      </w:pPr>
      <w:r>
        <w:rPr>
          <w:szCs w:val="20"/>
          <w:highlight w:val="green"/>
          <w:lang w:val="en-US" w:eastAsia="zh-CN"/>
        </w:rPr>
        <w:t>Agreement</w:t>
      </w:r>
    </w:p>
    <w:p w14:paraId="7E1ED7D0" w14:textId="77777777" w:rsidR="0096390A" w:rsidRDefault="00000000">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004A3948" w14:textId="77777777" w:rsidR="0096390A" w:rsidRDefault="0096390A">
      <w:pPr>
        <w:rPr>
          <w:lang w:val="en-US" w:eastAsia="zh-CN"/>
        </w:rPr>
      </w:pPr>
    </w:p>
    <w:p w14:paraId="3A84363B" w14:textId="77777777" w:rsidR="0096390A" w:rsidRDefault="00000000">
      <w:pPr>
        <w:rPr>
          <w:szCs w:val="20"/>
          <w:lang w:val="en-US" w:eastAsia="zh-CN"/>
        </w:rPr>
      </w:pPr>
      <w:r>
        <w:rPr>
          <w:szCs w:val="20"/>
          <w:highlight w:val="green"/>
          <w:lang w:val="en-US" w:eastAsia="zh-CN"/>
        </w:rPr>
        <w:t>Agreement</w:t>
      </w:r>
    </w:p>
    <w:p w14:paraId="7D213C50" w14:textId="77777777" w:rsidR="0096390A" w:rsidRDefault="00000000">
      <w:pPr>
        <w:pStyle w:val="BodyText"/>
        <w:spacing w:after="0"/>
        <w:rPr>
          <w:rFonts w:eastAsia="Times New Roman"/>
          <w:lang w:eastAsia="zh-CN"/>
        </w:rPr>
      </w:pPr>
      <w:r>
        <w:rPr>
          <w:rFonts w:eastAsia="Times New Roman"/>
          <w:lang w:eastAsia="zh-CN"/>
        </w:rPr>
        <w:t xml:space="preserve">The following quality information can be reported in a similar way as in legacy </w:t>
      </w:r>
      <w:proofErr w:type="spellStart"/>
      <w:r>
        <w:rPr>
          <w:rFonts w:eastAsia="Times New Roman"/>
          <w:lang w:eastAsia="zh-CN"/>
        </w:rPr>
        <w:t>Uu</w:t>
      </w:r>
      <w:proofErr w:type="spellEnd"/>
      <w:r>
        <w:rPr>
          <w:rFonts w:eastAsia="Times New Roman"/>
          <w:lang w:eastAsia="zh-CN"/>
        </w:rPr>
        <w:t xml:space="preserve"> positioning:</w:t>
      </w:r>
    </w:p>
    <w:p w14:paraId="7F13D134"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364DB9BE"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angle quality corresponding to the </w:t>
      </w:r>
      <w:proofErr w:type="spellStart"/>
      <w:r>
        <w:rPr>
          <w:rFonts w:ascii="Times New Roman" w:eastAsia="Times New Roman" w:hAnsi="Times New Roman"/>
          <w:lang w:eastAsia="zh-CN"/>
        </w:rPr>
        <w:t>AoA</w:t>
      </w:r>
      <w:proofErr w:type="spellEnd"/>
      <w:r>
        <w:rPr>
          <w:rFonts w:ascii="Times New Roman" w:eastAsia="Times New Roman" w:hAnsi="Times New Roman"/>
          <w:lang w:eastAsia="zh-CN"/>
        </w:rPr>
        <w:t xml:space="preserve"> measurement </w:t>
      </w:r>
    </w:p>
    <w:p w14:paraId="5EDB7F9E" w14:textId="77777777" w:rsidR="0096390A" w:rsidRDefault="00000000">
      <w:pPr>
        <w:pStyle w:val="BodyText"/>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25BBC92F" w14:textId="77777777" w:rsidR="0096390A" w:rsidRDefault="00000000">
      <w:pPr>
        <w:pStyle w:val="BodyText"/>
        <w:spacing w:after="0"/>
        <w:rPr>
          <w:rFonts w:eastAsia="DengXian"/>
          <w:lang w:eastAsia="zh-CN"/>
        </w:rPr>
      </w:pPr>
      <w:r>
        <w:rPr>
          <w:rFonts w:eastAsia="DengXian" w:hint="eastAsia"/>
          <w:lang w:eastAsia="zh-CN"/>
        </w:rPr>
        <w:t>I</w:t>
      </w:r>
      <w:r>
        <w:rPr>
          <w:rFonts w:eastAsia="DengXian"/>
          <w:lang w:eastAsia="zh-CN"/>
        </w:rPr>
        <w:t xml:space="preserve">t is up to RAN2 whether </w:t>
      </w:r>
      <w:r>
        <w:rPr>
          <w:rFonts w:eastAsia="Times New Roman"/>
          <w:lang w:eastAsia="zh-CN"/>
        </w:rPr>
        <w:t>location quality information can be reported when location information is reported.</w:t>
      </w:r>
    </w:p>
    <w:p w14:paraId="3021E26C" w14:textId="77777777" w:rsidR="0096390A" w:rsidRDefault="0096390A">
      <w:pPr>
        <w:rPr>
          <w:lang w:eastAsia="zh-CN"/>
        </w:rPr>
      </w:pPr>
    </w:p>
    <w:p w14:paraId="1EF8149D" w14:textId="77777777" w:rsidR="0096390A" w:rsidRDefault="00000000">
      <w:pPr>
        <w:rPr>
          <w:lang w:val="en-US" w:eastAsia="zh-CN"/>
        </w:rPr>
      </w:pPr>
      <w:r>
        <w:rPr>
          <w:highlight w:val="green"/>
          <w:lang w:val="en-US" w:eastAsia="zh-CN"/>
        </w:rPr>
        <w:t>Agreement</w:t>
      </w:r>
    </w:p>
    <w:p w14:paraId="2E3B9A89" w14:textId="77777777" w:rsidR="0096390A" w:rsidRDefault="00000000">
      <w:pPr>
        <w:pStyle w:val="BodyText"/>
        <w:spacing w:after="0"/>
        <w:rPr>
          <w:rFonts w:eastAsia="Times New Roman"/>
          <w:lang w:eastAsia="zh-CN"/>
        </w:rPr>
      </w:pPr>
      <w:r>
        <w:rPr>
          <w:rFonts w:eastAsia="Times New Roman"/>
          <w:lang w:eastAsia="zh-CN"/>
        </w:rPr>
        <w:t>For SL Positioning measurement report content, the following can be included:</w:t>
      </w:r>
    </w:p>
    <w:p w14:paraId="3FA448E5"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C8D4BD7"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73A337FE"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57A7F0A6"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60C8075D"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4CF6CAC"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54890648"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AoA</w:t>
      </w:r>
      <w:proofErr w:type="spellEnd"/>
      <w:r>
        <w:rPr>
          <w:rFonts w:ascii="Times New Roman" w:eastAsia="Times New Roman" w:hAnsi="Times New Roman"/>
          <w:lang w:eastAsia="zh-CN"/>
        </w:rPr>
        <w:t xml:space="preserve"> measurement and quality</w:t>
      </w:r>
    </w:p>
    <w:p w14:paraId="27C2E57A"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7AEA53AE"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0A993CAA" w14:textId="77777777" w:rsidR="0096390A" w:rsidRDefault="00000000">
      <w:pPr>
        <w:pStyle w:val="ListParagraph"/>
        <w:widowControl/>
        <w:numPr>
          <w:ilvl w:val="1"/>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33B90260"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LoS</w:t>
      </w:r>
      <w:proofErr w:type="spellEnd"/>
      <w:r>
        <w:rPr>
          <w:rFonts w:ascii="Times New Roman" w:eastAsia="Times New Roman" w:hAnsi="Times New Roman"/>
          <w:lang w:eastAsia="zh-CN"/>
        </w:rPr>
        <w:t>/NLOS indicator</w:t>
      </w:r>
    </w:p>
    <w:p w14:paraId="5B9CF4B1"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2F63FFA5" w14:textId="77777777" w:rsidR="0096390A" w:rsidRDefault="00000000">
      <w:pPr>
        <w:pStyle w:val="BodyText"/>
        <w:spacing w:after="0"/>
        <w:rPr>
          <w:rFonts w:eastAsia="Times New Roman"/>
          <w:lang w:eastAsia="zh-CN"/>
        </w:rPr>
      </w:pPr>
      <w:r>
        <w:rPr>
          <w:rFonts w:eastAsia="Times New Roman"/>
          <w:lang w:eastAsia="zh-CN"/>
        </w:rPr>
        <w:t>Note1: unified or separate report for different SL positioning methods is up to other WGs (e.g., RAN2)</w:t>
      </w:r>
    </w:p>
    <w:p w14:paraId="2A533283" w14:textId="77777777" w:rsidR="0096390A" w:rsidRDefault="00000000">
      <w:pPr>
        <w:pStyle w:val="BodyText"/>
        <w:spacing w:after="0"/>
        <w:rPr>
          <w:rFonts w:eastAsia="DengXian"/>
          <w:lang w:eastAsia="zh-CN"/>
        </w:rPr>
      </w:pPr>
      <w:r>
        <w:rPr>
          <w:rFonts w:eastAsia="DengXian" w:hint="eastAsia"/>
          <w:lang w:eastAsia="zh-CN"/>
        </w:rPr>
        <w:t>N</w:t>
      </w:r>
      <w:r>
        <w:rPr>
          <w:rFonts w:eastAsia="DengXian"/>
          <w:lang w:eastAsia="zh-CN"/>
        </w:rPr>
        <w:t>ote2: whether to include UE identity information or information related UE identity information is up to RAN2, including whether this is optional in the report.</w:t>
      </w:r>
    </w:p>
    <w:p w14:paraId="54C58FB3" w14:textId="77777777" w:rsidR="0096390A" w:rsidRDefault="0096390A">
      <w:pPr>
        <w:rPr>
          <w:szCs w:val="20"/>
          <w:lang w:eastAsia="zh-CN"/>
        </w:rPr>
      </w:pPr>
    </w:p>
    <w:p w14:paraId="3A26A423" w14:textId="77777777" w:rsidR="0096390A" w:rsidRDefault="00000000">
      <w:pPr>
        <w:rPr>
          <w:szCs w:val="20"/>
          <w:lang w:val="en-US" w:eastAsia="zh-CN"/>
        </w:rPr>
      </w:pPr>
      <w:r>
        <w:rPr>
          <w:szCs w:val="20"/>
          <w:highlight w:val="green"/>
          <w:lang w:val="en-US" w:eastAsia="zh-CN"/>
        </w:rPr>
        <w:t>Agreement</w:t>
      </w:r>
    </w:p>
    <w:p w14:paraId="7773B1F2" w14:textId="77777777" w:rsidR="0096390A" w:rsidRDefault="00000000">
      <w:pPr>
        <w:pStyle w:val="3GPPAgreements"/>
        <w:numPr>
          <w:ilvl w:val="0"/>
          <w:numId w:val="0"/>
        </w:numPr>
        <w:autoSpaceDE/>
        <w:autoSpaceDN/>
        <w:adjustRightInd/>
        <w:spacing w:after="0"/>
        <w:rPr>
          <w:sz w:val="20"/>
        </w:rPr>
      </w:pPr>
      <w:r>
        <w:rPr>
          <w:sz w:val="20"/>
        </w:rPr>
        <w:t>Regarding the reference point of SL-RTOA, support the following</w:t>
      </w:r>
    </w:p>
    <w:p w14:paraId="2C7E8BF3"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connector of the UE. For frequency range 2,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of the UE </w:t>
      </w:r>
    </w:p>
    <w:p w14:paraId="0DCBA6A6" w14:textId="77777777" w:rsidR="0096390A" w:rsidRDefault="00000000">
      <w:pPr>
        <w:pStyle w:val="3GPPAgreements"/>
        <w:numPr>
          <w:ilvl w:val="0"/>
          <w:numId w:val="0"/>
        </w:numPr>
        <w:autoSpaceDE/>
        <w:autoSpaceDN/>
        <w:adjustRightInd/>
        <w:spacing w:after="0"/>
        <w:rPr>
          <w:sz w:val="20"/>
        </w:rPr>
      </w:pPr>
      <w:r>
        <w:rPr>
          <w:sz w:val="20"/>
        </w:rPr>
        <w:t>Regarding the reference point of SL-RSTD, support the following.</w:t>
      </w:r>
    </w:p>
    <w:p w14:paraId="58C4D8B7"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12BAB6FB" w14:textId="77777777" w:rsidR="0096390A" w:rsidRDefault="0096390A">
      <w:pPr>
        <w:rPr>
          <w:szCs w:val="20"/>
          <w:lang w:val="en-US" w:eastAsia="zh-CN"/>
        </w:rPr>
      </w:pPr>
    </w:p>
    <w:p w14:paraId="200A6E23" w14:textId="77777777" w:rsidR="0096390A" w:rsidRDefault="00000000">
      <w:pPr>
        <w:rPr>
          <w:szCs w:val="20"/>
          <w:lang w:val="en-US" w:eastAsia="zh-CN"/>
        </w:rPr>
      </w:pPr>
      <w:r>
        <w:rPr>
          <w:szCs w:val="20"/>
          <w:highlight w:val="green"/>
          <w:lang w:val="en-US" w:eastAsia="zh-CN"/>
        </w:rPr>
        <w:t>Agreement</w:t>
      </w:r>
    </w:p>
    <w:p w14:paraId="4B2FFBF9" w14:textId="77777777" w:rsidR="0096390A" w:rsidRDefault="00000000">
      <w:pPr>
        <w:rPr>
          <w:szCs w:val="20"/>
          <w:lang w:val="en-US" w:eastAsia="zh-CN"/>
        </w:rPr>
      </w:pPr>
      <w:r>
        <w:rPr>
          <w:rFonts w:eastAsia="SimSun"/>
          <w:szCs w:val="20"/>
          <w:lang w:eastAsia="zh-CN"/>
        </w:rPr>
        <w:t>For SL-PRS based Rx-Tx measurement, the same ARP is used for Rx and Tx for Rx-Tx time difference measurement.</w:t>
      </w:r>
    </w:p>
    <w:p w14:paraId="0AE24F56" w14:textId="77777777" w:rsidR="0096390A" w:rsidRDefault="0096390A">
      <w:pPr>
        <w:rPr>
          <w:szCs w:val="20"/>
          <w:lang w:val="en-US" w:eastAsia="zh-CN"/>
        </w:rPr>
      </w:pPr>
    </w:p>
    <w:p w14:paraId="270A3B7C" w14:textId="77777777" w:rsidR="0096390A" w:rsidRDefault="00000000">
      <w:pPr>
        <w:rPr>
          <w:szCs w:val="20"/>
          <w:lang w:val="en-US" w:eastAsia="zh-CN"/>
        </w:rPr>
      </w:pPr>
      <w:r>
        <w:rPr>
          <w:szCs w:val="20"/>
          <w:highlight w:val="green"/>
          <w:lang w:val="en-US" w:eastAsia="zh-CN"/>
        </w:rPr>
        <w:t>Agreement</w:t>
      </w:r>
    </w:p>
    <w:p w14:paraId="4E98C216" w14:textId="77777777" w:rsidR="0096390A" w:rsidRDefault="00000000">
      <w:pPr>
        <w:rPr>
          <w:rFonts w:eastAsia="SimSun"/>
          <w:szCs w:val="20"/>
          <w:lang w:eastAsia="zh-CN"/>
        </w:rPr>
      </w:pPr>
      <w:r>
        <w:rPr>
          <w:rFonts w:eastAsia="SimSun"/>
          <w:szCs w:val="20"/>
          <w:lang w:eastAsia="zh-CN"/>
        </w:rPr>
        <w:t>SL positioning measurements is applicable for RRC_CONNECTED and RRC_IDLE states.</w:t>
      </w:r>
    </w:p>
    <w:p w14:paraId="555AAF1E"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hAnsi="Times New Roman"/>
          <w:szCs w:val="20"/>
          <w:lang w:eastAsia="zh-CN"/>
        </w:rPr>
      </w:pPr>
      <w:r>
        <w:rPr>
          <w:rFonts w:ascii="Times New Roman" w:hAnsi="Times New Roman"/>
          <w:szCs w:val="20"/>
          <w:lang w:eastAsia="zh-CN"/>
        </w:rPr>
        <w:t>Note: if RRC_INACTIVE is supported for SL communication, then RRC_INACTIVE will be supported for SL positioning</w:t>
      </w:r>
    </w:p>
    <w:p w14:paraId="12FCE5AC" w14:textId="77777777" w:rsidR="0096390A" w:rsidRDefault="0096390A">
      <w:pPr>
        <w:rPr>
          <w:lang w:val="en-US" w:eastAsia="zh-CN"/>
        </w:rPr>
      </w:pPr>
    </w:p>
    <w:p w14:paraId="0B03ADD0" w14:textId="77777777" w:rsidR="0096390A" w:rsidRDefault="00000000">
      <w:pPr>
        <w:rPr>
          <w:lang w:val="en-US" w:eastAsia="zh-CN"/>
        </w:rPr>
      </w:pPr>
      <w:r>
        <w:rPr>
          <w:highlight w:val="green"/>
          <w:lang w:val="en-US" w:eastAsia="zh-CN"/>
        </w:rPr>
        <w:t>Agreement</w:t>
      </w:r>
    </w:p>
    <w:p w14:paraId="272FAC20" w14:textId="77777777" w:rsidR="0096390A" w:rsidRDefault="00000000">
      <w:pPr>
        <w:rPr>
          <w:szCs w:val="16"/>
        </w:rPr>
      </w:pPr>
      <w:r>
        <w:rPr>
          <w:szCs w:val="16"/>
        </w:rPr>
        <w:t>Support to include the following in the exchanged synchronization information of anchor UEs between a UE and LMF or another UE:</w:t>
      </w:r>
    </w:p>
    <w:p w14:paraId="6AEB1DDD" w14:textId="77777777" w:rsidR="0096390A" w:rsidRDefault="00000000">
      <w:pPr>
        <w:pStyle w:val="ListParagraph"/>
        <w:widowControl/>
        <w:numPr>
          <w:ilvl w:val="0"/>
          <w:numId w:val="43"/>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58E5AA1C" w14:textId="77777777" w:rsidR="0096390A" w:rsidRDefault="0096390A">
      <w:pPr>
        <w:rPr>
          <w:lang w:val="en-US" w:eastAsia="zh-CN"/>
        </w:rPr>
      </w:pPr>
    </w:p>
    <w:p w14:paraId="7DBBD3B4" w14:textId="77777777" w:rsidR="0096390A" w:rsidRDefault="00000000">
      <w:pPr>
        <w:rPr>
          <w:lang w:val="en-US" w:eastAsia="zh-CN"/>
        </w:rPr>
      </w:pPr>
      <w:r>
        <w:rPr>
          <w:highlight w:val="green"/>
          <w:lang w:val="en-US" w:eastAsia="zh-CN"/>
        </w:rPr>
        <w:t>Agreement</w:t>
      </w:r>
    </w:p>
    <w:p w14:paraId="29B590EF" w14:textId="77777777" w:rsidR="0096390A" w:rsidRDefault="00000000">
      <w:pPr>
        <w:rPr>
          <w:lang w:val="en-US" w:eastAsia="zh-CN"/>
        </w:rPr>
      </w:pPr>
      <w:r>
        <w:rPr>
          <w:lang w:val="en-US" w:eastAsia="zh-CN"/>
        </w:rPr>
        <w:t xml:space="preserve">Support to include SL PRS resource ID in </w:t>
      </w:r>
      <w:proofErr w:type="spellStart"/>
      <w:r>
        <w:rPr>
          <w:lang w:val="en-US" w:eastAsia="zh-CN"/>
        </w:rPr>
        <w:t>sidelink</w:t>
      </w:r>
      <w:proofErr w:type="spellEnd"/>
      <w:r>
        <w:rPr>
          <w:lang w:val="en-US" w:eastAsia="zh-CN"/>
        </w:rPr>
        <w:t xml:space="preserve"> positioning measurement report.</w:t>
      </w:r>
    </w:p>
    <w:p w14:paraId="3585F412" w14:textId="77777777" w:rsidR="0096390A" w:rsidRDefault="00000000">
      <w:pPr>
        <w:rPr>
          <w:lang w:val="en-US" w:eastAsia="zh-CN"/>
        </w:rPr>
      </w:pPr>
      <w:r>
        <w:rPr>
          <w:lang w:val="en-US" w:eastAsia="zh-CN"/>
        </w:rPr>
        <w:t>Note: RAN1 will not further discuss how LMF/UE could use reported resource ID.</w:t>
      </w:r>
    </w:p>
    <w:p w14:paraId="6EF128CF" w14:textId="77777777" w:rsidR="0096390A" w:rsidRDefault="0096390A">
      <w:pPr>
        <w:rPr>
          <w:rFonts w:eastAsia="Malgun Gothic"/>
          <w:sz w:val="24"/>
          <w:lang w:eastAsia="ko-KR"/>
        </w:rPr>
      </w:pPr>
    </w:p>
    <w:p w14:paraId="34B777F9" w14:textId="77777777" w:rsidR="0096390A" w:rsidRDefault="0096390A">
      <w:pPr>
        <w:rPr>
          <w:rFonts w:eastAsia="Malgun Gothic"/>
          <w:sz w:val="24"/>
          <w:lang w:eastAsia="ko-KR"/>
        </w:rPr>
      </w:pPr>
    </w:p>
    <w:p w14:paraId="7D825F26" w14:textId="77777777" w:rsidR="0096390A"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0D8930E4" w14:textId="77777777" w:rsidR="0096390A" w:rsidRDefault="0096390A">
      <w:pPr>
        <w:rPr>
          <w:rFonts w:eastAsia="Malgun Gothic"/>
          <w:sz w:val="24"/>
          <w:lang w:eastAsia="ko-KR"/>
        </w:rPr>
      </w:pPr>
    </w:p>
    <w:p w14:paraId="63254682" w14:textId="77777777" w:rsidR="0096390A" w:rsidRDefault="00000000">
      <w:pPr>
        <w:pStyle w:val="BodyText"/>
        <w:spacing w:after="0"/>
        <w:rPr>
          <w:rFonts w:eastAsia="DengXian"/>
          <w:szCs w:val="20"/>
          <w:lang w:eastAsia="zh-CN"/>
        </w:rPr>
      </w:pPr>
      <w:r>
        <w:rPr>
          <w:rFonts w:eastAsia="DengXian"/>
          <w:szCs w:val="20"/>
          <w:highlight w:val="green"/>
          <w:lang w:eastAsia="zh-CN"/>
        </w:rPr>
        <w:t>Agreement</w:t>
      </w:r>
    </w:p>
    <w:p w14:paraId="280EE576" w14:textId="77777777" w:rsidR="0096390A" w:rsidRDefault="00000000">
      <w:pPr>
        <w:pStyle w:val="BodyText"/>
        <w:spacing w:after="0"/>
        <w:rPr>
          <w:rFonts w:eastAsia="DengXian"/>
          <w:szCs w:val="20"/>
          <w:lang w:eastAsia="zh-CN"/>
        </w:rPr>
      </w:pPr>
      <w:r>
        <w:rPr>
          <w:rFonts w:eastAsia="DengXian"/>
          <w:szCs w:val="20"/>
          <w:lang w:eastAsia="zh-CN"/>
        </w:rPr>
        <w:t xml:space="preserve">Confirm the following </w:t>
      </w:r>
      <w:r>
        <w:rPr>
          <w:rFonts w:eastAsia="DengXian" w:hint="eastAsia"/>
          <w:szCs w:val="20"/>
          <w:lang w:eastAsia="zh-CN"/>
        </w:rPr>
        <w:t>w</w:t>
      </w:r>
      <w:r>
        <w:rPr>
          <w:rFonts w:eastAsia="DengXian"/>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48"/>
      </w:tblGrid>
      <w:tr w:rsidR="0096390A" w14:paraId="25CB6BCE" w14:textId="77777777">
        <w:tc>
          <w:tcPr>
            <w:tcW w:w="9355" w:type="dxa"/>
            <w:shd w:val="clear" w:color="auto" w:fill="auto"/>
          </w:tcPr>
          <w:p w14:paraId="5E85997C" w14:textId="77777777" w:rsidR="0096390A" w:rsidRDefault="00000000">
            <w:pPr>
              <w:rPr>
                <w:szCs w:val="20"/>
                <w:lang w:val="en-US" w:eastAsia="zh-CN"/>
              </w:rPr>
            </w:pPr>
            <w:r>
              <w:rPr>
                <w:szCs w:val="20"/>
                <w:highlight w:val="darkYellow"/>
                <w:lang w:val="en-US" w:eastAsia="zh-CN"/>
              </w:rPr>
              <w:t>Working assumption</w:t>
            </w:r>
          </w:p>
          <w:p w14:paraId="465E1E09" w14:textId="77777777" w:rsidR="0096390A" w:rsidRDefault="00000000">
            <w:pPr>
              <w:rPr>
                <w:szCs w:val="20"/>
              </w:rPr>
            </w:pPr>
            <w:r>
              <w:rPr>
                <w:szCs w:val="20"/>
              </w:rPr>
              <w:t xml:space="preserve">Support to indicate to UE(s) with higher layer </w:t>
            </w:r>
            <w:proofErr w:type="spellStart"/>
            <w:r>
              <w:rPr>
                <w:szCs w:val="20"/>
              </w:rPr>
              <w:t>signaling</w:t>
            </w:r>
            <w:proofErr w:type="spellEnd"/>
            <w:r>
              <w:rPr>
                <w:szCs w:val="20"/>
              </w:rPr>
              <w:t xml:space="preserve"> to report multiple Rx-Tx measurements for the same SL PRS transmission (resp. reception) and different SL PRS receptions (resp. transmissions) for the same pair of UE(s).</w:t>
            </w:r>
          </w:p>
          <w:p w14:paraId="23B32001" w14:textId="77777777" w:rsidR="0096390A" w:rsidRDefault="00000000">
            <w:pPr>
              <w:pStyle w:val="ListParagraph"/>
              <w:widowControl/>
              <w:numPr>
                <w:ilvl w:val="0"/>
                <w:numId w:val="42"/>
              </w:numPr>
              <w:overflowPunct w:val="0"/>
              <w:autoSpaceDE w:val="0"/>
              <w:autoSpaceDN w:val="0"/>
              <w:adjustRightInd w:val="0"/>
              <w:ind w:firstLineChars="0"/>
              <w:contextualSpacing/>
              <w:jc w:val="left"/>
              <w:textAlignment w:val="baseline"/>
              <w:rPr>
                <w:rFonts w:ascii="Times New Roman" w:eastAsia="DengXian" w:hAnsi="Times New Roman"/>
                <w:strike/>
                <w:color w:val="FF0000"/>
                <w:szCs w:val="20"/>
                <w:lang w:eastAsia="zh-CN"/>
              </w:rPr>
            </w:pPr>
            <w:r>
              <w:rPr>
                <w:rFonts w:ascii="Times New Roman" w:eastAsia="DengXian" w:hAnsi="Times New Roman"/>
                <w:strike/>
                <w:color w:val="FF0000"/>
                <w:szCs w:val="20"/>
                <w:lang w:eastAsia="zh-CN"/>
              </w:rPr>
              <w:t>FFS: whether the different SL PRS receptions correspond to the same or different SL PRS resources</w:t>
            </w:r>
          </w:p>
          <w:p w14:paraId="29DF8CF3" w14:textId="77777777" w:rsidR="0096390A" w:rsidRDefault="00000000">
            <w:pPr>
              <w:pStyle w:val="ListParagraph"/>
              <w:widowControl/>
              <w:numPr>
                <w:ilvl w:val="0"/>
                <w:numId w:val="42"/>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Pr>
                <w:rFonts w:ascii="Times New Roman" w:eastAsia="DengXian" w:hAnsi="Times New Roman"/>
                <w:szCs w:val="20"/>
                <w:lang w:eastAsia="zh-CN"/>
              </w:rPr>
              <w:t>Note: reporting a single Rx-Tx measurement is also supported</w:t>
            </w:r>
          </w:p>
          <w:p w14:paraId="002EFDCE" w14:textId="77777777" w:rsidR="0096390A" w:rsidRDefault="00000000">
            <w:pPr>
              <w:pStyle w:val="ListParagraph"/>
              <w:widowControl/>
              <w:numPr>
                <w:ilvl w:val="0"/>
                <w:numId w:val="42"/>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Pr>
                <w:rFonts w:ascii="Times New Roman" w:eastAsia="DengXian" w:hAnsi="Times New Roman"/>
                <w:color w:val="FF0000"/>
                <w:szCs w:val="20"/>
                <w:lang w:eastAsia="zh-CN"/>
              </w:rPr>
              <w:t>Note: The indicated Rx-Tx time difference measurement is based on actual Tx time.</w:t>
            </w:r>
          </w:p>
        </w:tc>
      </w:tr>
    </w:tbl>
    <w:p w14:paraId="07F37883" w14:textId="77777777" w:rsidR="0096390A" w:rsidRDefault="0096390A">
      <w:pPr>
        <w:tabs>
          <w:tab w:val="left" w:pos="720"/>
        </w:tabs>
        <w:overflowPunct w:val="0"/>
        <w:autoSpaceDE w:val="0"/>
        <w:autoSpaceDN w:val="0"/>
        <w:contextualSpacing/>
        <w:textAlignment w:val="baseline"/>
        <w:rPr>
          <w:bCs/>
          <w:szCs w:val="20"/>
        </w:rPr>
      </w:pPr>
    </w:p>
    <w:p w14:paraId="2262DDB5" w14:textId="77777777" w:rsidR="0096390A" w:rsidRDefault="00000000">
      <w:pPr>
        <w:pStyle w:val="BodyText"/>
        <w:spacing w:after="0"/>
        <w:rPr>
          <w:rFonts w:eastAsia="DengXian"/>
          <w:szCs w:val="20"/>
          <w:lang w:eastAsia="zh-CN"/>
        </w:rPr>
      </w:pPr>
      <w:r>
        <w:rPr>
          <w:rFonts w:eastAsia="DengXian"/>
          <w:szCs w:val="20"/>
          <w:highlight w:val="green"/>
          <w:lang w:eastAsia="zh-CN"/>
        </w:rPr>
        <w:t>Agreement</w:t>
      </w:r>
    </w:p>
    <w:p w14:paraId="45E0315C" w14:textId="77777777" w:rsidR="0096390A" w:rsidRDefault="00000000">
      <w:pPr>
        <w:rPr>
          <w:szCs w:val="20"/>
        </w:rPr>
      </w:pPr>
      <w:r>
        <w:rPr>
          <w:szCs w:val="20"/>
        </w:rPr>
        <w:t>For SL RSTD measurement, reference UE information is the information needed to identify the reference UE</w:t>
      </w:r>
    </w:p>
    <w:p w14:paraId="44D270A3" w14:textId="77777777" w:rsidR="0096390A" w:rsidRDefault="00000000">
      <w:pPr>
        <w:pStyle w:val="BodyText"/>
        <w:numPr>
          <w:ilvl w:val="0"/>
          <w:numId w:val="40"/>
        </w:numPr>
        <w:tabs>
          <w:tab w:val="left" w:pos="1440"/>
        </w:tabs>
        <w:spacing w:after="0"/>
        <w:rPr>
          <w:szCs w:val="20"/>
          <w:lang w:eastAsia="zh-CN"/>
        </w:rPr>
      </w:pPr>
      <w:r>
        <w:rPr>
          <w:szCs w:val="20"/>
          <w:lang w:eastAsia="zh-CN"/>
        </w:rPr>
        <w:t>Up to RAN2 to determine details</w:t>
      </w:r>
    </w:p>
    <w:p w14:paraId="5837EB5D" w14:textId="77777777" w:rsidR="0096390A" w:rsidRDefault="0096390A">
      <w:pPr>
        <w:rPr>
          <w:lang w:val="en-US" w:eastAsia="zh-CN"/>
        </w:rPr>
      </w:pPr>
    </w:p>
    <w:p w14:paraId="744D39EE" w14:textId="77777777" w:rsidR="0096390A" w:rsidRDefault="00000000">
      <w:pPr>
        <w:pStyle w:val="BodyText"/>
        <w:spacing w:after="0"/>
        <w:rPr>
          <w:rFonts w:eastAsia="DengXian"/>
          <w:szCs w:val="20"/>
          <w:lang w:eastAsia="zh-CN"/>
        </w:rPr>
      </w:pPr>
      <w:r>
        <w:rPr>
          <w:rFonts w:eastAsia="DengXian"/>
          <w:szCs w:val="20"/>
          <w:highlight w:val="green"/>
          <w:lang w:eastAsia="zh-CN"/>
        </w:rPr>
        <w:t>Agreement</w:t>
      </w:r>
    </w:p>
    <w:p w14:paraId="51B455EC" w14:textId="77777777" w:rsidR="0096390A" w:rsidRDefault="00000000">
      <w:pPr>
        <w:pStyle w:val="BodyText"/>
        <w:tabs>
          <w:tab w:val="left" w:pos="720"/>
        </w:tabs>
        <w:spacing w:after="0"/>
        <w:rPr>
          <w:szCs w:val="20"/>
          <w:lang w:eastAsia="zh-CN"/>
        </w:rPr>
      </w:pPr>
      <w:r>
        <w:rPr>
          <w:rFonts w:eastAsia="DengXian"/>
          <w:szCs w:val="20"/>
          <w:lang w:eastAsia="zh-CN"/>
        </w:rPr>
        <w:t xml:space="preserve">Regarding </w:t>
      </w:r>
      <w:r>
        <w:rPr>
          <w:szCs w:val="20"/>
          <w:lang w:eastAsia="zh-CN"/>
        </w:rPr>
        <w:t xml:space="preserve">the association information report between ARP ID and the already </w:t>
      </w:r>
      <w:proofErr w:type="spellStart"/>
      <w:r>
        <w:rPr>
          <w:szCs w:val="20"/>
          <w:lang w:eastAsia="zh-CN"/>
        </w:rPr>
        <w:t>transmited</w:t>
      </w:r>
      <w:proofErr w:type="spellEnd"/>
      <w:r>
        <w:rPr>
          <w:szCs w:val="20"/>
          <w:lang w:eastAsia="zh-CN"/>
        </w:rPr>
        <w:t xml:space="preserve"> SL PRS resource(s):</w:t>
      </w:r>
    </w:p>
    <w:p w14:paraId="0E511F52" w14:textId="77777777" w:rsidR="0096390A" w:rsidRDefault="00000000">
      <w:pPr>
        <w:pStyle w:val="BodyText"/>
        <w:numPr>
          <w:ilvl w:val="0"/>
          <w:numId w:val="40"/>
        </w:numPr>
        <w:tabs>
          <w:tab w:val="left" w:pos="1440"/>
        </w:tabs>
        <w:spacing w:after="0"/>
        <w:rPr>
          <w:szCs w:val="20"/>
          <w:lang w:eastAsia="zh-CN"/>
        </w:rPr>
      </w:pPr>
      <w:r>
        <w:rPr>
          <w:szCs w:val="20"/>
          <w:lang w:eastAsia="zh-CN"/>
        </w:rPr>
        <w:t>The association information includes {ARP ID, Tx time stamp, SL PRS resource ID (optional)}.</w:t>
      </w:r>
    </w:p>
    <w:p w14:paraId="592B456F" w14:textId="77777777" w:rsidR="0096390A" w:rsidRDefault="0096390A">
      <w:pPr>
        <w:rPr>
          <w:lang w:val="en-US" w:eastAsia="zh-CN"/>
        </w:rPr>
      </w:pPr>
    </w:p>
    <w:p w14:paraId="6C139973" w14:textId="77777777" w:rsidR="0096390A" w:rsidRDefault="00000000">
      <w:pPr>
        <w:pStyle w:val="BodyText"/>
        <w:spacing w:after="0"/>
        <w:rPr>
          <w:rFonts w:eastAsia="DengXian"/>
          <w:szCs w:val="20"/>
          <w:lang w:eastAsia="zh-CN"/>
        </w:rPr>
      </w:pPr>
      <w:r>
        <w:rPr>
          <w:rFonts w:eastAsia="DengXian"/>
          <w:szCs w:val="20"/>
          <w:highlight w:val="green"/>
          <w:lang w:eastAsia="zh-CN"/>
        </w:rPr>
        <w:t>Agreement</w:t>
      </w:r>
    </w:p>
    <w:p w14:paraId="46F2C0B8" w14:textId="77777777" w:rsidR="0096390A" w:rsidRDefault="00000000">
      <w:pPr>
        <w:rPr>
          <w:szCs w:val="20"/>
          <w:lang w:val="en-US" w:eastAsia="zh-CN"/>
        </w:rPr>
      </w:pPr>
      <w:r>
        <w:rPr>
          <w:rFonts w:eastAsia="DengXian"/>
          <w:bCs/>
          <w:iCs/>
          <w:szCs w:val="20"/>
          <w:lang w:eastAsia="zh-CN"/>
        </w:rPr>
        <w:t xml:space="preserve">Support to indicate to UE(s) with higher layer </w:t>
      </w:r>
      <w:proofErr w:type="spellStart"/>
      <w:r>
        <w:rPr>
          <w:rFonts w:eastAsia="DengXian"/>
          <w:bCs/>
          <w:iCs/>
          <w:szCs w:val="20"/>
          <w:lang w:eastAsia="zh-CN"/>
        </w:rPr>
        <w:t>signaling</w:t>
      </w:r>
      <w:proofErr w:type="spellEnd"/>
      <w:r>
        <w:rPr>
          <w:rFonts w:eastAsia="DengXian"/>
          <w:bCs/>
          <w:iCs/>
          <w:szCs w:val="20"/>
          <w:lang w:eastAsia="zh-CN"/>
        </w:rPr>
        <w:t xml:space="preserve"> to report multiple Rx-Tx measurements for the same SL PRS transmission (resp. reception) and up to N different SL PRS receptions (resp. transmissions) for the same pair of UE(s).</w:t>
      </w:r>
    </w:p>
    <w:p w14:paraId="69D83B11" w14:textId="77777777" w:rsidR="0096390A" w:rsidRDefault="00000000">
      <w:pPr>
        <w:pStyle w:val="BodyText"/>
        <w:numPr>
          <w:ilvl w:val="0"/>
          <w:numId w:val="40"/>
        </w:numPr>
        <w:tabs>
          <w:tab w:val="left" w:pos="1440"/>
        </w:tabs>
        <w:spacing w:after="0"/>
        <w:rPr>
          <w:szCs w:val="20"/>
          <w:lang w:val="en-US"/>
        </w:rPr>
      </w:pPr>
      <w:r>
        <w:rPr>
          <w:rFonts w:hint="eastAsia"/>
          <w:szCs w:val="20"/>
          <w:lang w:val="en-US"/>
        </w:rPr>
        <w:t>F</w:t>
      </w:r>
      <w:r>
        <w:rPr>
          <w:szCs w:val="20"/>
          <w:lang w:val="en-US"/>
        </w:rPr>
        <w:t>FS: value range of N</w:t>
      </w:r>
    </w:p>
    <w:p w14:paraId="275EEE6B" w14:textId="77777777" w:rsidR="0096390A" w:rsidRDefault="0096390A">
      <w:pPr>
        <w:rPr>
          <w:lang w:val="en-US" w:eastAsia="zh-CN"/>
        </w:rPr>
      </w:pPr>
    </w:p>
    <w:p w14:paraId="7FED4048" w14:textId="77777777" w:rsidR="0096390A" w:rsidRDefault="00000000">
      <w:pPr>
        <w:pStyle w:val="BodyText"/>
        <w:spacing w:after="0"/>
        <w:rPr>
          <w:rFonts w:eastAsia="DengXian"/>
          <w:szCs w:val="20"/>
          <w:lang w:eastAsia="zh-CN"/>
        </w:rPr>
      </w:pPr>
      <w:r>
        <w:rPr>
          <w:rFonts w:eastAsia="DengXian"/>
          <w:szCs w:val="20"/>
          <w:highlight w:val="green"/>
          <w:lang w:eastAsia="zh-CN"/>
        </w:rPr>
        <w:t>Agreement</w:t>
      </w:r>
    </w:p>
    <w:p w14:paraId="4BC7F9F3" w14:textId="77777777" w:rsidR="0096390A" w:rsidRDefault="00000000">
      <w:pPr>
        <w:rPr>
          <w:rFonts w:eastAsia="DengXian"/>
          <w:bCs/>
          <w:iCs/>
          <w:szCs w:val="20"/>
          <w:lang w:eastAsia="zh-CN"/>
        </w:rPr>
      </w:pPr>
      <w:r>
        <w:rPr>
          <w:rFonts w:eastAsia="DengXian" w:hint="eastAsia"/>
          <w:iCs/>
          <w:lang w:eastAsia="zh-CN"/>
        </w:rPr>
        <w:t>F</w:t>
      </w:r>
      <w:r>
        <w:rPr>
          <w:rFonts w:eastAsia="DengXian"/>
          <w:iCs/>
          <w:lang w:eastAsia="zh-CN"/>
        </w:rPr>
        <w:t>or the indicated number N of different SL PRS receptions (resp. transmissions) associated with the same SL PRS transmission (resp. reception), the value range of N is {2, 3, 4}.</w:t>
      </w:r>
    </w:p>
    <w:p w14:paraId="51CCB96A" w14:textId="77777777" w:rsidR="0096390A" w:rsidRDefault="0096390A">
      <w:pPr>
        <w:rPr>
          <w:lang w:eastAsia="zh-CN"/>
        </w:rPr>
      </w:pPr>
    </w:p>
    <w:p w14:paraId="35F2050E" w14:textId="77777777" w:rsidR="0096390A" w:rsidRDefault="00000000">
      <w:pPr>
        <w:pStyle w:val="BodyText"/>
        <w:spacing w:after="0"/>
        <w:rPr>
          <w:rFonts w:eastAsia="DengXian"/>
          <w:szCs w:val="20"/>
          <w:lang w:eastAsia="zh-CN"/>
        </w:rPr>
      </w:pPr>
      <w:r>
        <w:rPr>
          <w:rFonts w:eastAsia="DengXian"/>
          <w:szCs w:val="20"/>
          <w:highlight w:val="green"/>
          <w:lang w:eastAsia="zh-CN"/>
        </w:rPr>
        <w:t>Agreement</w:t>
      </w:r>
    </w:p>
    <w:p w14:paraId="20B8B2FE" w14:textId="77777777" w:rsidR="0096390A" w:rsidRDefault="00000000">
      <w:pPr>
        <w:rPr>
          <w:lang w:eastAsia="zh-CN"/>
        </w:rPr>
      </w:pPr>
      <w:r>
        <w:rPr>
          <w:lang w:eastAsia="zh-CN"/>
        </w:rPr>
        <w:t>The TP in section 8.3 of R1-2310344 is endorsed for TS38.215 clause 5.1.37.</w:t>
      </w:r>
    </w:p>
    <w:p w14:paraId="68B789FF" w14:textId="77777777" w:rsidR="0096390A" w:rsidRDefault="0096390A">
      <w:pPr>
        <w:rPr>
          <w:rFonts w:eastAsia="Malgun Gothic"/>
          <w:sz w:val="24"/>
          <w:lang w:eastAsia="ko-KR"/>
        </w:rPr>
      </w:pPr>
    </w:p>
    <w:p w14:paraId="6435DFAA" w14:textId="77777777" w:rsidR="0096390A" w:rsidRDefault="00000000">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TableGrid"/>
        <w:tblW w:w="0" w:type="auto"/>
        <w:tblLook w:val="04A0" w:firstRow="1" w:lastRow="0" w:firstColumn="1" w:lastColumn="0" w:noHBand="0" w:noVBand="1"/>
      </w:tblPr>
      <w:tblGrid>
        <w:gridCol w:w="8791"/>
      </w:tblGrid>
      <w:tr w:rsidR="0096390A" w14:paraId="7EB73E57" w14:textId="77777777">
        <w:tc>
          <w:tcPr>
            <w:tcW w:w="8791" w:type="dxa"/>
            <w:tcBorders>
              <w:top w:val="single" w:sz="4" w:space="0" w:color="auto"/>
              <w:left w:val="single" w:sz="4" w:space="0" w:color="auto"/>
              <w:bottom w:val="single" w:sz="4" w:space="0" w:color="auto"/>
              <w:right w:val="single" w:sz="4" w:space="0" w:color="auto"/>
            </w:tcBorders>
          </w:tcPr>
          <w:p w14:paraId="01D26968" w14:textId="77777777" w:rsidR="0096390A" w:rsidRDefault="00000000">
            <w:pPr>
              <w:rPr>
                <w:rFonts w:eastAsia="Batang"/>
                <w:lang w:val="en-US" w:eastAsia="zh-CN"/>
              </w:rPr>
            </w:pPr>
            <w:r>
              <w:rPr>
                <w:highlight w:val="green"/>
                <w:lang w:val="en-US" w:eastAsia="zh-CN"/>
              </w:rPr>
              <w:t>Agreement</w:t>
            </w:r>
          </w:p>
          <w:p w14:paraId="00227CCC" w14:textId="77777777" w:rsidR="0096390A" w:rsidRDefault="00000000">
            <w:pPr>
              <w:pStyle w:val="BodyText"/>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461A5290" w14:textId="77777777" w:rsidR="0096390A" w:rsidRDefault="00000000">
            <w:pPr>
              <w:pStyle w:val="BodyText"/>
              <w:numPr>
                <w:ilvl w:val="0"/>
                <w:numId w:val="44"/>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DengXian"/>
                <w:bCs/>
                <w:iCs/>
                <w:szCs w:val="16"/>
                <w:lang w:val="en-US"/>
              </w:rPr>
              <w:t>at least one of nr-</w:t>
            </w:r>
            <w:proofErr w:type="spellStart"/>
            <w:r>
              <w:rPr>
                <w:rFonts w:eastAsia="DengXian"/>
                <w:bCs/>
                <w:iCs/>
                <w:szCs w:val="16"/>
                <w:lang w:val="en-US"/>
              </w:rPr>
              <w:t>PhysCellID</w:t>
            </w:r>
            <w:proofErr w:type="spellEnd"/>
            <w:r>
              <w:rPr>
                <w:rFonts w:eastAsia="DengXian"/>
                <w:bCs/>
                <w:iCs/>
                <w:szCs w:val="16"/>
                <w:lang w:val="en-US"/>
              </w:rPr>
              <w:t>, nr-ARFCN, nr-</w:t>
            </w:r>
            <w:proofErr w:type="spellStart"/>
            <w:r>
              <w:rPr>
                <w:rFonts w:eastAsia="DengXian"/>
                <w:bCs/>
                <w:iCs/>
                <w:szCs w:val="16"/>
                <w:lang w:val="en-US"/>
              </w:rPr>
              <w:t>CellGlobalID</w:t>
            </w:r>
            <w:proofErr w:type="spellEnd"/>
            <w:r>
              <w:rPr>
                <w:rFonts w:eastAsia="DengXian"/>
                <w:bCs/>
                <w:iCs/>
                <w:szCs w:val="16"/>
                <w:lang w:val="en-US"/>
              </w:rPr>
              <w:t xml:space="preserve"> is included.</w:t>
            </w:r>
          </w:p>
          <w:p w14:paraId="7ADE2E7A" w14:textId="77777777" w:rsidR="0096390A" w:rsidRDefault="00000000">
            <w:pPr>
              <w:pStyle w:val="BodyText"/>
              <w:numPr>
                <w:ilvl w:val="0"/>
                <w:numId w:val="44"/>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38A9FBE7" w14:textId="77777777" w:rsidR="0096390A" w:rsidRDefault="00000000">
            <w:pPr>
              <w:pStyle w:val="BodyText"/>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6C3190E0" w14:textId="77777777" w:rsidR="0096390A" w:rsidRDefault="0096390A">
            <w:pPr>
              <w:rPr>
                <w:rFonts w:eastAsia="Batang"/>
                <w:lang w:val="en-US" w:eastAsia="zh-CN"/>
              </w:rPr>
            </w:pPr>
          </w:p>
          <w:p w14:paraId="448FD7E9" w14:textId="77777777" w:rsidR="0096390A" w:rsidRDefault="00000000">
            <w:pPr>
              <w:rPr>
                <w:lang w:val="en-US" w:eastAsia="zh-CN"/>
              </w:rPr>
            </w:pPr>
            <w:r>
              <w:rPr>
                <w:highlight w:val="green"/>
                <w:lang w:val="en-US" w:eastAsia="zh-CN"/>
              </w:rPr>
              <w:t>Agreement</w:t>
            </w:r>
          </w:p>
          <w:p w14:paraId="5D5AED45" w14:textId="77777777" w:rsidR="0096390A" w:rsidRDefault="00000000">
            <w:pPr>
              <w:rPr>
                <w:lang w:val="en-US" w:eastAsia="zh-CN"/>
              </w:rPr>
            </w:pPr>
            <w:r>
              <w:rPr>
                <w:lang w:val="en-US" w:eastAsia="zh-CN"/>
              </w:rPr>
              <w:t xml:space="preserve">Define the maximum number of additional paths for SL-RSTD, SL-RTOA and SL Rx </w:t>
            </w:r>
            <w:r>
              <w:rPr>
                <w:rFonts w:hint="eastAsia"/>
                <w:lang w:val="en-US" w:eastAsia="zh-CN"/>
              </w:rPr>
              <w:t>–</w:t>
            </w:r>
            <w:r>
              <w:rPr>
                <w:lang w:val="en-US" w:eastAsia="zh-CN"/>
              </w:rPr>
              <w:t xml:space="preserve"> Tx time difference to be equal to 8. The maximum number of additional paths for SL-</w:t>
            </w:r>
            <w:proofErr w:type="spellStart"/>
            <w:r>
              <w:rPr>
                <w:lang w:val="en-US" w:eastAsia="zh-CN"/>
              </w:rPr>
              <w:t>AoA</w:t>
            </w:r>
            <w:proofErr w:type="spellEnd"/>
            <w:r>
              <w:rPr>
                <w:lang w:val="en-US" w:eastAsia="zh-CN"/>
              </w:rPr>
              <w:t xml:space="preserve"> is equal to 2.</w:t>
            </w:r>
          </w:p>
          <w:p w14:paraId="044D51ED" w14:textId="77777777" w:rsidR="0096390A" w:rsidRDefault="0096390A">
            <w:pPr>
              <w:rPr>
                <w:lang w:val="en-US" w:eastAsia="zh-CN"/>
              </w:rPr>
            </w:pPr>
          </w:p>
          <w:p w14:paraId="254CAD1E" w14:textId="77777777" w:rsidR="0096390A" w:rsidRDefault="00000000">
            <w:pPr>
              <w:rPr>
                <w:lang w:val="en-US" w:eastAsia="zh-CN"/>
              </w:rPr>
            </w:pPr>
            <w:r>
              <w:rPr>
                <w:highlight w:val="green"/>
                <w:lang w:val="en-US" w:eastAsia="zh-CN"/>
              </w:rPr>
              <w:t>Agreement</w:t>
            </w:r>
          </w:p>
          <w:p w14:paraId="099A1E56" w14:textId="77777777" w:rsidR="0096390A" w:rsidRDefault="00000000">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96390A" w14:paraId="7DDADCF3" w14:textId="77777777">
              <w:tc>
                <w:tcPr>
                  <w:tcW w:w="8682" w:type="dxa"/>
                  <w:tcBorders>
                    <w:top w:val="double" w:sz="4" w:space="0" w:color="A5A5A5"/>
                    <w:left w:val="double" w:sz="4" w:space="0" w:color="A5A5A5"/>
                    <w:bottom w:val="double" w:sz="4" w:space="0" w:color="A5A5A5"/>
                    <w:right w:val="double" w:sz="4" w:space="0" w:color="A5A5A5"/>
                  </w:tcBorders>
                </w:tcPr>
                <w:p w14:paraId="788A72D3" w14:textId="77777777" w:rsidR="0096390A" w:rsidRDefault="00000000">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72640195" w14:textId="77777777" w:rsidR="0096390A" w:rsidRDefault="00000000">
                  <w:pPr>
                    <w:pStyle w:val="ListParagraph"/>
                    <w:widowControl/>
                    <w:numPr>
                      <w:ilvl w:val="0"/>
                      <w:numId w:val="43"/>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w:t>
                  </w:r>
                  <w:proofErr w:type="spellStart"/>
                  <w:r>
                    <w:rPr>
                      <w:rFonts w:ascii="Times New Roman" w:eastAsia="Times New Roman" w:hAnsi="Times New Roman"/>
                      <w:szCs w:val="20"/>
                      <w:lang w:eastAsia="zh-CN"/>
                    </w:rPr>
                    <w:t>gNB</w:t>
                  </w:r>
                  <w:proofErr w:type="spellEnd"/>
                  <w:r>
                    <w:rPr>
                      <w:rFonts w:ascii="Times New Roman" w:eastAsia="Times New Roman" w:hAnsi="Times New Roman"/>
                      <w:szCs w:val="20"/>
                      <w:lang w:eastAsia="zh-CN"/>
                    </w:rPr>
                    <w:t>/</w:t>
                  </w:r>
                  <w:proofErr w:type="spellStart"/>
                  <w:r>
                    <w:rPr>
                      <w:rFonts w:ascii="Times New Roman" w:eastAsia="Times New Roman" w:hAnsi="Times New Roman"/>
                      <w:szCs w:val="20"/>
                      <w:lang w:eastAsia="zh-CN"/>
                    </w:rPr>
                    <w:t>eNB</w:t>
                  </w:r>
                  <w:proofErr w:type="spellEnd"/>
                  <w:r>
                    <w:rPr>
                      <w:rFonts w:ascii="Times New Roman" w:eastAsia="Times New Roman" w:hAnsi="Times New Roman"/>
                      <w:szCs w:val="20"/>
                      <w:lang w:eastAsia="zh-CN"/>
                    </w:rPr>
                    <w:t xml:space="preserve">, and UE) of anchor UEs, </w:t>
                  </w:r>
                </w:p>
                <w:p w14:paraId="019DB7EE" w14:textId="77777777" w:rsidR="0096390A" w:rsidRDefault="00000000">
                  <w:pPr>
                    <w:pStyle w:val="ListParagraph"/>
                    <w:widowControl/>
                    <w:numPr>
                      <w:ilvl w:val="1"/>
                      <w:numId w:val="43"/>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 xml:space="preserve">[If the synchronization source of an anchor UE is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the anchor UE can optionally indicate the coverage status and synchronization connection status (whether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is directly or indirectly synchronized to GNSS/</w:t>
                  </w:r>
                  <w:proofErr w:type="spellStart"/>
                  <w:r>
                    <w:rPr>
                      <w:rFonts w:ascii="Times New Roman" w:eastAsia="Times New Roman" w:hAnsi="Times New Roman"/>
                      <w:strike/>
                      <w:color w:val="FF0000"/>
                      <w:lang w:eastAsia="zh-CN"/>
                    </w:rPr>
                    <w:t>gNB</w:t>
                  </w:r>
                  <w:proofErr w:type="spellEnd"/>
                  <w:r>
                    <w:rPr>
                      <w:rFonts w:ascii="Times New Roman" w:eastAsia="Times New Roman" w:hAnsi="Times New Roman"/>
                      <w:strike/>
                      <w:color w:val="FF0000"/>
                      <w:lang w:eastAsia="zh-CN"/>
                    </w:rPr>
                    <w:t xml:space="preserve">, or other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of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w:t>
                  </w:r>
                </w:p>
                <w:p w14:paraId="1AA5D03F" w14:textId="77777777" w:rsidR="0096390A" w:rsidRDefault="00000000">
                  <w:pPr>
                    <w:pStyle w:val="ListParagraph"/>
                    <w:widowControl/>
                    <w:numPr>
                      <w:ilvl w:val="1"/>
                      <w:numId w:val="43"/>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 xml:space="preserve">If the synchronization source of an anchor UE is </w:t>
                  </w:r>
                  <w:proofErr w:type="spellStart"/>
                  <w:r>
                    <w:rPr>
                      <w:rFonts w:ascii="Times New Roman" w:eastAsia="Times New Roman" w:hAnsi="Times New Roman"/>
                      <w:color w:val="FF0000"/>
                      <w:szCs w:val="20"/>
                      <w:lang w:eastAsia="zh-CN"/>
                    </w:rPr>
                    <w:t>gNB</w:t>
                  </w:r>
                  <w:proofErr w:type="spellEnd"/>
                  <w:r>
                    <w:rPr>
                      <w:rFonts w:ascii="Times New Roman" w:eastAsia="Times New Roman" w:hAnsi="Times New Roman"/>
                      <w:color w:val="FF0000"/>
                      <w:szCs w:val="20"/>
                      <w:lang w:eastAsia="zh-CN"/>
                    </w:rPr>
                    <w:t>/</w:t>
                  </w:r>
                  <w:proofErr w:type="spellStart"/>
                  <w:r>
                    <w:rPr>
                      <w:rFonts w:ascii="Times New Roman" w:eastAsia="Times New Roman" w:hAnsi="Times New Roman"/>
                      <w:color w:val="FF0000"/>
                      <w:szCs w:val="20"/>
                      <w:lang w:eastAsia="zh-CN"/>
                    </w:rPr>
                    <w:t>eNB</w:t>
                  </w:r>
                  <w:proofErr w:type="spellEnd"/>
                  <w:r>
                    <w:rPr>
                      <w:rFonts w:ascii="Times New Roman" w:eastAsia="Times New Roman" w:hAnsi="Times New Roman"/>
                      <w:color w:val="FF0000"/>
                      <w:szCs w:val="20"/>
                      <w:lang w:eastAsia="zh-CN"/>
                    </w:rPr>
                    <w:t>, the anchor UE can further provide cell identity information</w:t>
                  </w:r>
                </w:p>
                <w:p w14:paraId="6632CFDC" w14:textId="77777777" w:rsidR="0096390A" w:rsidRDefault="00000000">
                  <w:pPr>
                    <w:pStyle w:val="ListParagraph"/>
                    <w:widowControl/>
                    <w:numPr>
                      <w:ilvl w:val="0"/>
                      <w:numId w:val="43"/>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465D217F" w14:textId="77777777" w:rsidR="0096390A" w:rsidRDefault="00000000">
                  <w:pPr>
                    <w:pStyle w:val="ListParagraph"/>
                    <w:widowControl/>
                    <w:numPr>
                      <w:ilvl w:val="0"/>
                      <w:numId w:val="43"/>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505B51FC" w14:textId="77777777" w:rsidR="0096390A" w:rsidRDefault="0096390A">
            <w:pPr>
              <w:rPr>
                <w:rFonts w:ascii="Times" w:eastAsia="Batang" w:hAnsi="Times"/>
                <w:lang w:val="en-US" w:eastAsia="zh-CN"/>
              </w:rPr>
            </w:pPr>
          </w:p>
          <w:p w14:paraId="5A650630" w14:textId="77777777" w:rsidR="0096390A" w:rsidRDefault="0096390A">
            <w:pPr>
              <w:rPr>
                <w:lang w:val="en-US" w:eastAsia="zh-CN"/>
              </w:rPr>
            </w:pPr>
          </w:p>
          <w:p w14:paraId="70AB50E0" w14:textId="77777777" w:rsidR="0096390A" w:rsidRDefault="00000000">
            <w:pPr>
              <w:rPr>
                <w:lang w:val="en-US" w:eastAsia="zh-CN"/>
              </w:rPr>
            </w:pPr>
            <w:r>
              <w:rPr>
                <w:highlight w:val="green"/>
                <w:lang w:val="en-US" w:eastAsia="zh-CN"/>
              </w:rPr>
              <w:t>Agreement</w:t>
            </w:r>
          </w:p>
          <w:p w14:paraId="774AA1B9" w14:textId="77777777" w:rsidR="0096390A" w:rsidRDefault="00000000">
            <w:r>
              <w:t xml:space="preserve">The TP below is endorsed for TS38.214 clause </w:t>
            </w:r>
            <w:r>
              <w:rPr>
                <w:szCs w:val="20"/>
              </w:rPr>
              <w:t>8.4.4</w:t>
            </w:r>
            <w:r>
              <w:t>.</w:t>
            </w:r>
          </w:p>
          <w:p w14:paraId="052B3C42" w14:textId="77777777" w:rsidR="0096390A" w:rsidRDefault="0096390A">
            <w:pPr>
              <w:rPr>
                <w:rFonts w:eastAsia="DengXian"/>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96390A" w14:paraId="66992D5B" w14:textId="77777777">
              <w:tc>
                <w:tcPr>
                  <w:tcW w:w="1475" w:type="dxa"/>
                  <w:tcBorders>
                    <w:top w:val="double" w:sz="4" w:space="0" w:color="A5A5A5"/>
                    <w:left w:val="double" w:sz="4" w:space="0" w:color="A5A5A5"/>
                    <w:bottom w:val="double" w:sz="4" w:space="0" w:color="A5A5A5"/>
                    <w:right w:val="double" w:sz="4" w:space="0" w:color="A5A5A5"/>
                  </w:tcBorders>
                </w:tcPr>
                <w:p w14:paraId="66B361CD" w14:textId="77777777" w:rsidR="0096390A" w:rsidRDefault="00000000">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tcPr>
                <w:p w14:paraId="0ABBEDA9" w14:textId="77777777" w:rsidR="0096390A" w:rsidRDefault="00000000">
                  <w:pPr>
                    <w:snapToGrid w:val="0"/>
                    <w:spacing w:line="256" w:lineRule="auto"/>
                    <w:rPr>
                      <w:rFonts w:eastAsia="DengXian"/>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96390A" w14:paraId="7BA17B2C" w14:textId="77777777">
              <w:tc>
                <w:tcPr>
                  <w:tcW w:w="1475" w:type="dxa"/>
                  <w:tcBorders>
                    <w:top w:val="double" w:sz="4" w:space="0" w:color="A5A5A5"/>
                    <w:left w:val="double" w:sz="4" w:space="0" w:color="A5A5A5"/>
                    <w:bottom w:val="double" w:sz="4" w:space="0" w:color="A5A5A5"/>
                    <w:right w:val="double" w:sz="4" w:space="0" w:color="A5A5A5"/>
                  </w:tcBorders>
                </w:tcPr>
                <w:p w14:paraId="1D6DE868" w14:textId="77777777" w:rsidR="0096390A" w:rsidRDefault="00000000">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tcPr>
                <w:p w14:paraId="1C79AA49" w14:textId="77777777" w:rsidR="0096390A" w:rsidRDefault="00000000">
                  <w:pPr>
                    <w:pStyle w:val="boldbullet1"/>
                    <w:spacing w:line="256" w:lineRule="auto"/>
                    <w:rPr>
                      <w:b w:val="0"/>
                      <w:szCs w:val="20"/>
                      <w:lang w:eastAsia="en-US"/>
                    </w:rPr>
                  </w:pPr>
                  <w:r>
                    <w:rPr>
                      <w:b w:val="0"/>
                      <w:szCs w:val="20"/>
                      <w:lang w:eastAsia="en-US"/>
                    </w:rPr>
                    <w:t xml:space="preserve">Section 8.4.4 in TS 38.214: </w:t>
                  </w:r>
                </w:p>
                <w:p w14:paraId="02867775" w14:textId="77777777" w:rsidR="0096390A" w:rsidRDefault="00000000">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96390A" w14:paraId="76508A19" w14:textId="77777777">
              <w:tc>
                <w:tcPr>
                  <w:tcW w:w="1475" w:type="dxa"/>
                  <w:tcBorders>
                    <w:top w:val="double" w:sz="4" w:space="0" w:color="A5A5A5"/>
                    <w:left w:val="double" w:sz="4" w:space="0" w:color="A5A5A5"/>
                    <w:bottom w:val="double" w:sz="4" w:space="0" w:color="A5A5A5"/>
                    <w:right w:val="double" w:sz="4" w:space="0" w:color="A5A5A5"/>
                  </w:tcBorders>
                </w:tcPr>
                <w:p w14:paraId="7CFF459D" w14:textId="77777777" w:rsidR="0096390A" w:rsidRDefault="00000000">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tcPr>
                <w:p w14:paraId="681E87E7" w14:textId="77777777" w:rsidR="0096390A" w:rsidRDefault="00000000">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96390A" w14:paraId="0F7D8F3F" w14:textId="77777777">
              <w:tc>
                <w:tcPr>
                  <w:tcW w:w="1475" w:type="dxa"/>
                  <w:tcBorders>
                    <w:top w:val="double" w:sz="4" w:space="0" w:color="A5A5A5"/>
                    <w:left w:val="double" w:sz="4" w:space="0" w:color="A5A5A5"/>
                    <w:bottom w:val="double" w:sz="4" w:space="0" w:color="A5A5A5"/>
                    <w:right w:val="double" w:sz="4" w:space="0" w:color="A5A5A5"/>
                  </w:tcBorders>
                </w:tcPr>
                <w:p w14:paraId="0ACED17A" w14:textId="77777777" w:rsidR="0096390A" w:rsidRDefault="00000000">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tcPr>
                <w:p w14:paraId="3B46FA7B" w14:textId="77777777" w:rsidR="0096390A" w:rsidRDefault="00000000">
                  <w:pPr>
                    <w:pStyle w:val="Heading3"/>
                    <w:numPr>
                      <w:ilvl w:val="0"/>
                      <w:numId w:val="0"/>
                    </w:numPr>
                    <w:spacing w:line="256" w:lineRule="auto"/>
                    <w:rPr>
                      <w:b w:val="0"/>
                      <w:bCs/>
                      <w:sz w:val="24"/>
                      <w:szCs w:val="24"/>
                      <w:lang w:eastAsia="en-US"/>
                    </w:rPr>
                  </w:pPr>
                  <w:bookmarkStart w:id="22" w:name="_Toc151455417"/>
                  <w:bookmarkStart w:id="23" w:name="_Toc151455337"/>
                  <w:r>
                    <w:rPr>
                      <w:b w:val="0"/>
                    </w:rPr>
                    <w:t>8.4.4</w:t>
                  </w:r>
                  <w:r>
                    <w:rPr>
                      <w:b w:val="0"/>
                    </w:rPr>
                    <w:tab/>
                    <w:t xml:space="preserve"> SL PRS reception procedure</w:t>
                  </w:r>
                  <w:bookmarkEnd w:id="22"/>
                  <w:bookmarkEnd w:id="23"/>
                </w:p>
                <w:p w14:paraId="2D040D43" w14:textId="77777777" w:rsidR="0096390A" w:rsidRDefault="00000000">
                  <w:pPr>
                    <w:spacing w:line="280" w:lineRule="exact"/>
                    <w:rPr>
                      <w:bCs/>
                      <w:color w:val="FF0000"/>
                      <w:lang w:eastAsia="zh-CN"/>
                    </w:rPr>
                  </w:pPr>
                  <w:r>
                    <w:rPr>
                      <w:rFonts w:eastAsia="DengXian"/>
                      <w:bCs/>
                      <w:color w:val="000000"/>
                    </w:rPr>
                    <w:t>The UE may be configured, via [</w:t>
                  </w:r>
                  <w:r>
                    <w:rPr>
                      <w:rFonts w:eastAsia="DengXian"/>
                      <w:bCs/>
                      <w:i/>
                      <w:iCs/>
                      <w:color w:val="000000"/>
                    </w:rPr>
                    <w:t>higher layer parameter(s)</w:t>
                  </w:r>
                  <w:r>
                    <w:rPr>
                      <w:rFonts w:eastAsia="DengXian"/>
                      <w:bCs/>
                      <w:color w:val="000000"/>
                    </w:rPr>
                    <w:t xml:space="preserve">], to measure and report one or more of the SL RSTD, SL Rx-Tx time difference, SL RTOA, SL </w:t>
                  </w:r>
                  <w:proofErr w:type="spellStart"/>
                  <w:r>
                    <w:rPr>
                      <w:rFonts w:eastAsia="DengXian"/>
                      <w:bCs/>
                      <w:color w:val="000000"/>
                    </w:rPr>
                    <w:t>AoA</w:t>
                  </w:r>
                  <w:proofErr w:type="spellEnd"/>
                  <w:r>
                    <w:rPr>
                      <w:rFonts w:eastAsia="DengXian"/>
                      <w:bCs/>
                      <w:color w:val="000000"/>
                    </w:rPr>
                    <w:t>, SL PRS-RSRP, and SL PRS-RSRPP measurements, for the first detected path and/or additional detected paths. The UE may report an ARP ID associated with the reported measurements. The UE may provide the ARP location information via [</w:t>
                  </w:r>
                  <w:r>
                    <w:rPr>
                      <w:rFonts w:eastAsia="DengXian"/>
                      <w:bCs/>
                      <w:i/>
                      <w:iCs/>
                      <w:color w:val="000000"/>
                    </w:rPr>
                    <w:t>higher layer parameter(s)</w:t>
                  </w:r>
                  <w:r>
                    <w:rPr>
                      <w:rFonts w:eastAsia="DengXian"/>
                      <w:bCs/>
                      <w:color w:val="000000"/>
                    </w:rPr>
                    <w:t>].</w:t>
                  </w:r>
                </w:p>
              </w:tc>
            </w:tr>
          </w:tbl>
          <w:p w14:paraId="5EED1770" w14:textId="77777777" w:rsidR="0096390A" w:rsidRDefault="0096390A">
            <w:pPr>
              <w:pStyle w:val="TableCell1"/>
              <w:rPr>
                <w:rFonts w:eastAsia="Times New Roman"/>
                <w:lang w:eastAsia="en-US"/>
              </w:rPr>
            </w:pPr>
          </w:p>
          <w:p w14:paraId="48A8FC54" w14:textId="77777777" w:rsidR="0096390A" w:rsidRDefault="00000000">
            <w:pPr>
              <w:rPr>
                <w:lang w:val="en-US" w:eastAsia="zh-CN"/>
              </w:rPr>
            </w:pPr>
            <w:r>
              <w:rPr>
                <w:highlight w:val="green"/>
                <w:lang w:val="en-US" w:eastAsia="zh-CN"/>
              </w:rPr>
              <w:t>Agreement</w:t>
            </w:r>
          </w:p>
          <w:p w14:paraId="15E4F7C9" w14:textId="77777777" w:rsidR="0096390A" w:rsidRDefault="00000000">
            <w:pPr>
              <w:rPr>
                <w:rFonts w:eastAsia="DengXian"/>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96390A" w14:paraId="4E5BA07B" w14:textId="77777777">
              <w:tc>
                <w:tcPr>
                  <w:tcW w:w="1100" w:type="dxa"/>
                  <w:tcBorders>
                    <w:top w:val="double" w:sz="4" w:space="0" w:color="A5A5A5"/>
                    <w:left w:val="double" w:sz="4" w:space="0" w:color="A5A5A5"/>
                    <w:bottom w:val="double" w:sz="4" w:space="0" w:color="A5A5A5"/>
                    <w:right w:val="double" w:sz="4" w:space="0" w:color="A5A5A5"/>
                  </w:tcBorders>
                </w:tcPr>
                <w:p w14:paraId="0C02A89F" w14:textId="77777777" w:rsidR="0096390A" w:rsidRDefault="00000000">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tcPr>
                <w:p w14:paraId="5D0BA3FE" w14:textId="77777777" w:rsidR="0096390A" w:rsidRDefault="00000000">
                  <w:pPr>
                    <w:pStyle w:val="ListParagraph"/>
                    <w:numPr>
                      <w:ilvl w:val="1"/>
                      <w:numId w:val="45"/>
                    </w:numPr>
                    <w:spacing w:after="120" w:line="260" w:lineRule="exact"/>
                    <w:ind w:firstLineChars="0"/>
                    <w:rPr>
                      <w:rFonts w:ascii="Times New Roman" w:eastAsia="Times New Roman" w:hAnsi="Times New Roman"/>
                      <w:sz w:val="20"/>
                      <w:szCs w:val="24"/>
                      <w:lang w:eastAsia="zh-CN"/>
                    </w:rPr>
                  </w:pPr>
                  <w:r>
                    <w:rPr>
                      <w:rFonts w:ascii="Times New Roman" w:hAnsi="Times New Roman"/>
                      <w:iCs/>
                      <w:szCs w:val="20"/>
                    </w:rPr>
                    <w:t>Based on current agreements, the exchanged synchronization information of anchor UEs between a UE and LMF or another UE includes: (1)</w:t>
                  </w:r>
                  <w:r>
                    <w:rPr>
                      <w:rFonts w:ascii="Times New Roman" w:hAnsi="Times New Roman"/>
                      <w:bCs/>
                      <w:iCs/>
                    </w:rPr>
                    <w:t xml:space="preserve"> synchronization source type; (2) RTD between anchor UEs. The description in 38.214 is redundant.</w:t>
                  </w:r>
                </w:p>
                <w:p w14:paraId="229F2503" w14:textId="77777777" w:rsidR="0096390A" w:rsidRDefault="00000000">
                  <w:pPr>
                    <w:pStyle w:val="ListParagraph"/>
                    <w:numPr>
                      <w:ilvl w:val="1"/>
                      <w:numId w:val="45"/>
                    </w:numPr>
                    <w:spacing w:after="120" w:line="260" w:lineRule="exact"/>
                    <w:ind w:firstLineChars="0"/>
                    <w:rPr>
                      <w:rFonts w:eastAsia="Times New Roman"/>
                      <w:lang w:eastAsia="zh-CN"/>
                    </w:rPr>
                  </w:pPr>
                  <w:r>
                    <w:rPr>
                      <w:rFonts w:ascii="Times New Roman" w:eastAsia="Times New Roman" w:hAnsi="Times New Roman"/>
                      <w:lang w:eastAsia="zh-CN"/>
                    </w:rPr>
                    <w:t xml:space="preserve">Based on the description in TS38.214, it seems that UE may report </w:t>
                  </w:r>
                  <w:r>
                    <w:rPr>
                      <w:rFonts w:ascii="Times New Roman" w:hAnsi="Times New Roman"/>
                    </w:rPr>
                    <w:t xml:space="preserve">synchronization source type and/or RTD via the same higher layer parameter, however, </w:t>
                  </w:r>
                  <w:r>
                    <w:rPr>
                      <w:rFonts w:ascii="Times New Roman" w:eastAsia="Times New Roman" w:hAnsi="Times New Roman"/>
                      <w:lang w:eastAsia="zh-CN"/>
                    </w:rPr>
                    <w:t>they should be associated with different higher layer parameters.</w:t>
                  </w:r>
                </w:p>
              </w:tc>
            </w:tr>
            <w:tr w:rsidR="0096390A" w14:paraId="288CDC1C" w14:textId="77777777">
              <w:tc>
                <w:tcPr>
                  <w:tcW w:w="1100" w:type="dxa"/>
                  <w:tcBorders>
                    <w:top w:val="double" w:sz="4" w:space="0" w:color="A5A5A5"/>
                    <w:left w:val="double" w:sz="4" w:space="0" w:color="A5A5A5"/>
                    <w:bottom w:val="double" w:sz="4" w:space="0" w:color="A5A5A5"/>
                    <w:right w:val="double" w:sz="4" w:space="0" w:color="A5A5A5"/>
                  </w:tcBorders>
                </w:tcPr>
                <w:p w14:paraId="2C2877F6" w14:textId="77777777" w:rsidR="0096390A" w:rsidRDefault="00000000">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tcPr>
                <w:p w14:paraId="278ED3B6" w14:textId="77777777" w:rsidR="0096390A" w:rsidRDefault="00000000">
                  <w:pPr>
                    <w:pStyle w:val="boldbullet1"/>
                    <w:spacing w:line="256" w:lineRule="auto"/>
                    <w:rPr>
                      <w:b w:val="0"/>
                      <w:szCs w:val="20"/>
                      <w:lang w:eastAsia="en-US"/>
                    </w:rPr>
                  </w:pPr>
                  <w:r>
                    <w:rPr>
                      <w:b w:val="0"/>
                      <w:szCs w:val="20"/>
                      <w:lang w:eastAsia="en-US"/>
                    </w:rPr>
                    <w:t xml:space="preserve">Section 8.4.4 in TS 38.214: </w:t>
                  </w:r>
                </w:p>
                <w:p w14:paraId="2D5CC190" w14:textId="77777777" w:rsidR="0096390A" w:rsidRDefault="00000000">
                  <w:pPr>
                    <w:pStyle w:val="boldbullet1"/>
                    <w:numPr>
                      <w:ilvl w:val="1"/>
                      <w:numId w:val="45"/>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5A7A7FFC" w14:textId="77777777" w:rsidR="0096390A" w:rsidRDefault="00000000">
                  <w:pPr>
                    <w:pStyle w:val="boldbullet1"/>
                    <w:numPr>
                      <w:ilvl w:val="1"/>
                      <w:numId w:val="45"/>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96390A" w14:paraId="76FC7B32" w14:textId="77777777">
              <w:tc>
                <w:tcPr>
                  <w:tcW w:w="1100" w:type="dxa"/>
                  <w:tcBorders>
                    <w:top w:val="double" w:sz="4" w:space="0" w:color="A5A5A5"/>
                    <w:left w:val="double" w:sz="4" w:space="0" w:color="A5A5A5"/>
                    <w:bottom w:val="double" w:sz="4" w:space="0" w:color="A5A5A5"/>
                    <w:right w:val="double" w:sz="4" w:space="0" w:color="A5A5A5"/>
                  </w:tcBorders>
                </w:tcPr>
                <w:p w14:paraId="3EE4F7C9" w14:textId="77777777" w:rsidR="0096390A" w:rsidRDefault="00000000">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tcPr>
                <w:p w14:paraId="7102BD26" w14:textId="77777777" w:rsidR="0096390A" w:rsidRDefault="00000000">
                  <w:pPr>
                    <w:pStyle w:val="boldbullet1"/>
                    <w:numPr>
                      <w:ilvl w:val="1"/>
                      <w:numId w:val="45"/>
                    </w:numPr>
                    <w:spacing w:line="256" w:lineRule="auto"/>
                    <w:rPr>
                      <w:b w:val="0"/>
                      <w:szCs w:val="20"/>
                      <w:lang w:eastAsia="en-US"/>
                    </w:rPr>
                  </w:pPr>
                  <w:r>
                    <w:rPr>
                      <w:b w:val="0"/>
                      <w:szCs w:val="20"/>
                      <w:lang w:eastAsia="en-US"/>
                    </w:rPr>
                    <w:t>Redundant specification.</w:t>
                  </w:r>
                </w:p>
                <w:p w14:paraId="111F408F" w14:textId="77777777" w:rsidR="0096390A" w:rsidRDefault="00000000">
                  <w:pPr>
                    <w:pStyle w:val="boldbullet1"/>
                    <w:numPr>
                      <w:ilvl w:val="1"/>
                      <w:numId w:val="45"/>
                    </w:numPr>
                    <w:spacing w:line="256" w:lineRule="auto"/>
                    <w:rPr>
                      <w:b w:val="0"/>
                      <w:szCs w:val="20"/>
                      <w:lang w:eastAsia="en-US"/>
                    </w:rPr>
                  </w:pPr>
                  <w:r>
                    <w:rPr>
                      <w:b w:val="0"/>
                      <w:szCs w:val="20"/>
                      <w:lang w:eastAsia="en-US"/>
                    </w:rPr>
                    <w:t>Incorrect higher layer parameter association for synchronization source type and RTD.</w:t>
                  </w:r>
                </w:p>
              </w:tc>
            </w:tr>
            <w:tr w:rsidR="0096390A" w14:paraId="11A6BB24" w14:textId="77777777">
              <w:tc>
                <w:tcPr>
                  <w:tcW w:w="1100" w:type="dxa"/>
                  <w:tcBorders>
                    <w:top w:val="double" w:sz="4" w:space="0" w:color="A5A5A5"/>
                    <w:left w:val="double" w:sz="4" w:space="0" w:color="A5A5A5"/>
                    <w:bottom w:val="double" w:sz="4" w:space="0" w:color="A5A5A5"/>
                    <w:right w:val="double" w:sz="4" w:space="0" w:color="A5A5A5"/>
                  </w:tcBorders>
                </w:tcPr>
                <w:p w14:paraId="4F0F37C8" w14:textId="77777777" w:rsidR="0096390A" w:rsidRDefault="00000000">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tcPr>
                <w:p w14:paraId="15DBCEFF" w14:textId="77777777" w:rsidR="0096390A" w:rsidRDefault="00000000">
                  <w:pPr>
                    <w:spacing w:line="280" w:lineRule="exact"/>
                    <w:jc w:val="center"/>
                    <w:rPr>
                      <w:b/>
                      <w:bCs/>
                      <w:color w:val="FF0000"/>
                      <w:lang w:eastAsia="zh-CN"/>
                    </w:rPr>
                  </w:pPr>
                  <w:r>
                    <w:rPr>
                      <w:b/>
                      <w:bCs/>
                      <w:color w:val="FF0000"/>
                      <w:lang w:eastAsia="zh-CN"/>
                    </w:rPr>
                    <w:t>&lt; Unchanged text omitted &gt;</w:t>
                  </w:r>
                </w:p>
                <w:p w14:paraId="2CA0D039" w14:textId="77777777" w:rsidR="0096390A" w:rsidRDefault="00000000">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3060EE67" w14:textId="77777777" w:rsidR="0096390A" w:rsidRDefault="00000000">
                  <w:pPr>
                    <w:spacing w:line="280" w:lineRule="exact"/>
                    <w:jc w:val="center"/>
                    <w:rPr>
                      <w:rFonts w:ascii="Times" w:hAnsi="Times"/>
                      <w:b/>
                      <w:bCs/>
                      <w:color w:val="FF0000"/>
                      <w:lang w:eastAsia="zh-CN"/>
                    </w:rPr>
                  </w:pPr>
                  <w:r>
                    <w:rPr>
                      <w:b/>
                      <w:bCs/>
                      <w:color w:val="FF0000"/>
                      <w:lang w:eastAsia="zh-CN"/>
                    </w:rPr>
                    <w:t>&lt; Unchanged text omitted &gt;</w:t>
                  </w:r>
                </w:p>
              </w:tc>
            </w:tr>
          </w:tbl>
          <w:p w14:paraId="4465FFC3" w14:textId="77777777" w:rsidR="0096390A" w:rsidRDefault="0096390A">
            <w:pPr>
              <w:rPr>
                <w:rFonts w:ascii="Times" w:eastAsia="Batang" w:hAnsi="Times"/>
                <w:sz w:val="24"/>
              </w:rPr>
            </w:pPr>
          </w:p>
          <w:p w14:paraId="1811B1B6" w14:textId="77777777" w:rsidR="0096390A" w:rsidRDefault="0096390A">
            <w:pPr>
              <w:rPr>
                <w:lang w:val="en-US" w:eastAsia="zh-CN"/>
              </w:rPr>
            </w:pPr>
          </w:p>
          <w:p w14:paraId="79DB4CBC" w14:textId="77777777" w:rsidR="0096390A" w:rsidRDefault="00000000">
            <w:pPr>
              <w:rPr>
                <w:lang w:val="en-US" w:eastAsia="zh-CN"/>
              </w:rPr>
            </w:pPr>
            <w:r>
              <w:rPr>
                <w:highlight w:val="green"/>
                <w:lang w:val="en-US" w:eastAsia="zh-CN"/>
              </w:rPr>
              <w:t>Agreement</w:t>
            </w:r>
          </w:p>
          <w:p w14:paraId="6D1BBC49" w14:textId="77777777" w:rsidR="0096390A" w:rsidRDefault="00000000">
            <w:pPr>
              <w:rPr>
                <w:rFonts w:eastAsia="DengXian"/>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96390A" w14:paraId="678BC7F1" w14:textId="77777777">
              <w:tc>
                <w:tcPr>
                  <w:tcW w:w="1175" w:type="dxa"/>
                  <w:tcBorders>
                    <w:top w:val="double" w:sz="4" w:space="0" w:color="A5A5A5"/>
                    <w:left w:val="double" w:sz="4" w:space="0" w:color="A5A5A5"/>
                    <w:bottom w:val="double" w:sz="4" w:space="0" w:color="A5A5A5"/>
                    <w:right w:val="double" w:sz="4" w:space="0" w:color="A5A5A5"/>
                  </w:tcBorders>
                </w:tcPr>
                <w:p w14:paraId="5C131D40" w14:textId="77777777" w:rsidR="0096390A" w:rsidRDefault="00000000">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tcPr>
                <w:p w14:paraId="64560D45" w14:textId="77777777" w:rsidR="0096390A" w:rsidRDefault="00000000">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5447F4EB" w14:textId="77777777" w:rsidR="0096390A" w:rsidRDefault="00000000">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96390A" w14:paraId="2E519156" w14:textId="77777777">
              <w:tc>
                <w:tcPr>
                  <w:tcW w:w="1175" w:type="dxa"/>
                  <w:tcBorders>
                    <w:top w:val="double" w:sz="4" w:space="0" w:color="A5A5A5"/>
                    <w:left w:val="double" w:sz="4" w:space="0" w:color="A5A5A5"/>
                    <w:bottom w:val="double" w:sz="4" w:space="0" w:color="A5A5A5"/>
                    <w:right w:val="double" w:sz="4" w:space="0" w:color="A5A5A5"/>
                  </w:tcBorders>
                </w:tcPr>
                <w:p w14:paraId="788249F4" w14:textId="77777777" w:rsidR="0096390A" w:rsidRDefault="00000000">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395C1AF0" w14:textId="77777777" w:rsidR="0096390A" w:rsidRDefault="00000000">
                  <w:pPr>
                    <w:pStyle w:val="boldbullet1"/>
                    <w:spacing w:line="256" w:lineRule="auto"/>
                    <w:rPr>
                      <w:b w:val="0"/>
                      <w:szCs w:val="20"/>
                      <w:lang w:eastAsia="en-US"/>
                    </w:rPr>
                  </w:pPr>
                  <w:r>
                    <w:rPr>
                      <w:b w:val="0"/>
                      <w:szCs w:val="20"/>
                      <w:lang w:eastAsia="en-US"/>
                    </w:rPr>
                    <w:t xml:space="preserve">Section 8.2.4 in TS 38.214: </w:t>
                  </w:r>
                </w:p>
                <w:p w14:paraId="1D82486C" w14:textId="77777777" w:rsidR="0096390A" w:rsidRDefault="00000000">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 xml:space="preserve">SL PRSs of SL PRS </w:t>
                  </w:r>
                  <w:proofErr w:type="gramStart"/>
                  <w:r>
                    <w:rPr>
                      <w:b w:val="0"/>
                      <w:lang w:eastAsia="en-US"/>
                    </w:rPr>
                    <w:t>resources</w:t>
                  </w:r>
                  <w:r>
                    <w:rPr>
                      <w:rFonts w:eastAsia="Times New Roman"/>
                      <w:b w:val="0"/>
                      <w:lang w:eastAsia="en-US"/>
                    </w:rPr>
                    <w:t>’</w:t>
                  </w:r>
                  <w:proofErr w:type="gramEnd"/>
                  <w:r>
                    <w:rPr>
                      <w:rFonts w:eastAsia="Times New Roman"/>
                      <w:b w:val="0"/>
                      <w:lang w:eastAsia="en-US"/>
                    </w:rPr>
                    <w:t>.</w:t>
                  </w:r>
                </w:p>
                <w:p w14:paraId="2A212BE8" w14:textId="77777777" w:rsidR="0096390A" w:rsidRDefault="00000000">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559E207F" w14:textId="77777777" w:rsidR="0096390A" w:rsidRDefault="0096390A">
                  <w:pPr>
                    <w:pStyle w:val="boldbullet1"/>
                    <w:spacing w:line="256" w:lineRule="auto"/>
                    <w:rPr>
                      <w:b w:val="0"/>
                      <w:szCs w:val="20"/>
                      <w:lang w:eastAsia="en-US"/>
                    </w:rPr>
                  </w:pPr>
                </w:p>
              </w:tc>
            </w:tr>
            <w:tr w:rsidR="0096390A" w14:paraId="37377872" w14:textId="77777777">
              <w:tc>
                <w:tcPr>
                  <w:tcW w:w="1175" w:type="dxa"/>
                  <w:tcBorders>
                    <w:top w:val="double" w:sz="4" w:space="0" w:color="A5A5A5"/>
                    <w:left w:val="double" w:sz="4" w:space="0" w:color="A5A5A5"/>
                    <w:bottom w:val="double" w:sz="4" w:space="0" w:color="A5A5A5"/>
                    <w:right w:val="double" w:sz="4" w:space="0" w:color="A5A5A5"/>
                  </w:tcBorders>
                </w:tcPr>
                <w:p w14:paraId="0A416AFC" w14:textId="77777777" w:rsidR="0096390A" w:rsidRDefault="00000000">
                  <w:pPr>
                    <w:pStyle w:val="boldbullet1"/>
                    <w:spacing w:line="256" w:lineRule="auto"/>
                    <w:jc w:val="left"/>
                    <w:rPr>
                      <w:b w:val="0"/>
                      <w:sz w:val="22"/>
                      <w:szCs w:val="20"/>
                      <w:lang w:eastAsia="en-US"/>
                    </w:rPr>
                  </w:pPr>
                  <w:r>
                    <w:rPr>
                      <w:b w:val="0"/>
                      <w:sz w:val="22"/>
                      <w:szCs w:val="20"/>
                      <w:lang w:eastAsia="en-US"/>
                    </w:rPr>
                    <w:t>Consequences if not approved</w:t>
                  </w:r>
                </w:p>
              </w:tc>
              <w:tc>
                <w:tcPr>
                  <w:tcW w:w="7217" w:type="dxa"/>
                  <w:tcBorders>
                    <w:top w:val="double" w:sz="4" w:space="0" w:color="A5A5A5"/>
                    <w:left w:val="double" w:sz="4" w:space="0" w:color="A5A5A5"/>
                    <w:bottom w:val="double" w:sz="4" w:space="0" w:color="A5A5A5"/>
                    <w:right w:val="double" w:sz="4" w:space="0" w:color="A5A5A5"/>
                  </w:tcBorders>
                </w:tcPr>
                <w:p w14:paraId="0AB1F7C1" w14:textId="77777777" w:rsidR="0096390A" w:rsidRDefault="00000000">
                  <w:pPr>
                    <w:pStyle w:val="boldbullet1"/>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14:paraId="687A4F0C" w14:textId="77777777" w:rsidR="0096390A" w:rsidRDefault="00000000">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96390A" w14:paraId="2357F935" w14:textId="77777777">
              <w:tc>
                <w:tcPr>
                  <w:tcW w:w="1175" w:type="dxa"/>
                  <w:tcBorders>
                    <w:top w:val="double" w:sz="4" w:space="0" w:color="A5A5A5"/>
                    <w:left w:val="double" w:sz="4" w:space="0" w:color="A5A5A5"/>
                    <w:bottom w:val="double" w:sz="4" w:space="0" w:color="A5A5A5"/>
                    <w:right w:val="double" w:sz="4" w:space="0" w:color="A5A5A5"/>
                  </w:tcBorders>
                </w:tcPr>
                <w:p w14:paraId="66147545" w14:textId="77777777" w:rsidR="0096390A" w:rsidRDefault="00000000">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tcPr>
                <w:p w14:paraId="39E3B953" w14:textId="77777777" w:rsidR="0096390A" w:rsidRDefault="00000000">
                  <w:pPr>
                    <w:spacing w:line="280" w:lineRule="exact"/>
                    <w:jc w:val="center"/>
                    <w:rPr>
                      <w:b/>
                      <w:bCs/>
                      <w:color w:val="FF0000"/>
                      <w:lang w:eastAsia="zh-CN"/>
                    </w:rPr>
                  </w:pPr>
                  <w:r>
                    <w:rPr>
                      <w:b/>
                      <w:bCs/>
                      <w:color w:val="FF0000"/>
                      <w:lang w:eastAsia="zh-CN"/>
                    </w:rPr>
                    <w:t>&lt; Unchanged text omitted &gt;</w:t>
                  </w:r>
                </w:p>
                <w:p w14:paraId="70497626" w14:textId="77777777" w:rsidR="0096390A" w:rsidRDefault="00000000">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proofErr w:type="spellStart"/>
                  <w:r>
                    <w:rPr>
                      <w:i/>
                      <w:iCs/>
                    </w:rPr>
                    <w:t>sl</w:t>
                  </w:r>
                  <w:proofErr w:type="spellEnd"/>
                  <w:r>
                    <w:rPr>
                      <w:i/>
                      <w:iCs/>
                    </w:rPr>
                    <w:t>-prs-</w:t>
                  </w:r>
                  <w:proofErr w:type="gramStart"/>
                  <w:r>
                    <w:rPr>
                      <w:i/>
                      <w:iCs/>
                    </w:rPr>
                    <w:t>time-stamp</w:t>
                  </w:r>
                  <w:proofErr w:type="gramEnd"/>
                  <w:r>
                    <w:t xml:space="preserve">], and </w:t>
                  </w:r>
                  <w:r>
                    <w:rPr>
                      <w:color w:val="FF0000"/>
                      <w:u w:val="single"/>
                    </w:rPr>
                    <w:t>optional</w:t>
                  </w:r>
                  <w:r>
                    <w:t xml:space="preserve"> SL PRS resource ID(s).</w:t>
                  </w:r>
                </w:p>
                <w:p w14:paraId="4D467735" w14:textId="77777777" w:rsidR="0096390A" w:rsidRDefault="00000000">
                  <w:pPr>
                    <w:spacing w:line="280" w:lineRule="exact"/>
                    <w:jc w:val="center"/>
                    <w:rPr>
                      <w:rFonts w:ascii="Times" w:hAnsi="Times"/>
                      <w:b/>
                      <w:bCs/>
                      <w:color w:val="FF0000"/>
                      <w:lang w:eastAsia="zh-CN"/>
                    </w:rPr>
                  </w:pPr>
                  <w:r>
                    <w:rPr>
                      <w:b/>
                      <w:bCs/>
                      <w:color w:val="FF0000"/>
                      <w:lang w:eastAsia="zh-CN"/>
                    </w:rPr>
                    <w:t>&lt; Unchanged text omitted &gt;</w:t>
                  </w:r>
                </w:p>
              </w:tc>
            </w:tr>
          </w:tbl>
          <w:p w14:paraId="01002EA4" w14:textId="77777777" w:rsidR="0096390A" w:rsidRDefault="0096390A">
            <w:pPr>
              <w:rPr>
                <w:rFonts w:ascii="Times" w:eastAsia="Batang" w:hAnsi="Times"/>
                <w:lang w:val="en-US" w:eastAsia="zh-CN"/>
              </w:rPr>
            </w:pPr>
          </w:p>
          <w:p w14:paraId="7F09E885" w14:textId="77777777" w:rsidR="0096390A" w:rsidRDefault="00000000">
            <w:pPr>
              <w:rPr>
                <w:lang w:val="en-US" w:eastAsia="zh-CN"/>
              </w:rPr>
            </w:pPr>
            <w:r>
              <w:rPr>
                <w:highlight w:val="green"/>
                <w:lang w:val="en-US" w:eastAsia="zh-CN"/>
              </w:rPr>
              <w:t>Agreement</w:t>
            </w:r>
          </w:p>
          <w:p w14:paraId="3A2A3732" w14:textId="77777777" w:rsidR="0096390A" w:rsidRDefault="00000000">
            <w:pPr>
              <w:rPr>
                <w:rFonts w:eastAsia="DengXian"/>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96390A" w14:paraId="1341B930" w14:textId="77777777">
              <w:tc>
                <w:tcPr>
                  <w:tcW w:w="1190" w:type="dxa"/>
                  <w:tcBorders>
                    <w:top w:val="double" w:sz="4" w:space="0" w:color="A5A5A5"/>
                    <w:left w:val="double" w:sz="4" w:space="0" w:color="A5A5A5"/>
                    <w:bottom w:val="double" w:sz="4" w:space="0" w:color="A5A5A5"/>
                    <w:right w:val="double" w:sz="4" w:space="0" w:color="A5A5A5"/>
                  </w:tcBorders>
                </w:tcPr>
                <w:p w14:paraId="0094485E" w14:textId="77777777" w:rsidR="0096390A" w:rsidRDefault="00000000">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tcPr>
                <w:p w14:paraId="53A8F166" w14:textId="77777777" w:rsidR="0096390A" w:rsidRDefault="00000000">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96390A" w14:paraId="5C5E4C6F" w14:textId="77777777">
              <w:tc>
                <w:tcPr>
                  <w:tcW w:w="1190" w:type="dxa"/>
                  <w:tcBorders>
                    <w:top w:val="double" w:sz="4" w:space="0" w:color="A5A5A5"/>
                    <w:left w:val="double" w:sz="4" w:space="0" w:color="A5A5A5"/>
                    <w:bottom w:val="double" w:sz="4" w:space="0" w:color="A5A5A5"/>
                    <w:right w:val="double" w:sz="4" w:space="0" w:color="A5A5A5"/>
                  </w:tcBorders>
                </w:tcPr>
                <w:p w14:paraId="5B6A314A" w14:textId="77777777" w:rsidR="0096390A" w:rsidRDefault="00000000">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tcPr>
                <w:p w14:paraId="13F1CF55" w14:textId="77777777" w:rsidR="0096390A" w:rsidRDefault="00000000">
                  <w:pPr>
                    <w:pStyle w:val="boldbullet1"/>
                    <w:spacing w:line="256" w:lineRule="auto"/>
                    <w:rPr>
                      <w:b w:val="0"/>
                      <w:szCs w:val="20"/>
                      <w:lang w:eastAsia="en-US"/>
                    </w:rPr>
                  </w:pPr>
                  <w:r>
                    <w:rPr>
                      <w:b w:val="0"/>
                      <w:szCs w:val="20"/>
                      <w:lang w:eastAsia="en-US"/>
                    </w:rPr>
                    <w:t xml:space="preserve">Section 8.4.4 in TS 38.214: </w:t>
                  </w:r>
                </w:p>
                <w:p w14:paraId="3EABB57D" w14:textId="77777777" w:rsidR="0096390A" w:rsidRDefault="00000000">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96390A" w14:paraId="3E19E04A" w14:textId="77777777">
              <w:tc>
                <w:tcPr>
                  <w:tcW w:w="1190" w:type="dxa"/>
                  <w:tcBorders>
                    <w:top w:val="double" w:sz="4" w:space="0" w:color="A5A5A5"/>
                    <w:left w:val="double" w:sz="4" w:space="0" w:color="A5A5A5"/>
                    <w:bottom w:val="double" w:sz="4" w:space="0" w:color="A5A5A5"/>
                    <w:right w:val="double" w:sz="4" w:space="0" w:color="A5A5A5"/>
                  </w:tcBorders>
                </w:tcPr>
                <w:p w14:paraId="28A717DE" w14:textId="77777777" w:rsidR="0096390A" w:rsidRDefault="00000000">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tcPr>
                <w:p w14:paraId="2D4B5573" w14:textId="77777777" w:rsidR="0096390A" w:rsidRDefault="00000000">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96390A" w14:paraId="6650C353" w14:textId="77777777">
              <w:tc>
                <w:tcPr>
                  <w:tcW w:w="1190" w:type="dxa"/>
                  <w:tcBorders>
                    <w:top w:val="double" w:sz="4" w:space="0" w:color="A5A5A5"/>
                    <w:left w:val="double" w:sz="4" w:space="0" w:color="A5A5A5"/>
                    <w:bottom w:val="double" w:sz="4" w:space="0" w:color="A5A5A5"/>
                    <w:right w:val="double" w:sz="4" w:space="0" w:color="A5A5A5"/>
                  </w:tcBorders>
                </w:tcPr>
                <w:p w14:paraId="01BE439D" w14:textId="77777777" w:rsidR="0096390A" w:rsidRDefault="00000000">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tcPr>
                <w:p w14:paraId="7B349182" w14:textId="77777777" w:rsidR="0096390A" w:rsidRDefault="00000000">
                  <w:pPr>
                    <w:spacing w:line="280" w:lineRule="exact"/>
                    <w:jc w:val="center"/>
                    <w:rPr>
                      <w:b/>
                      <w:bCs/>
                      <w:color w:val="FF0000"/>
                      <w:lang w:eastAsia="zh-CN"/>
                    </w:rPr>
                  </w:pPr>
                  <w:r>
                    <w:rPr>
                      <w:b/>
                      <w:bCs/>
                      <w:color w:val="FF0000"/>
                      <w:lang w:eastAsia="zh-CN"/>
                    </w:rPr>
                    <w:t>&lt; Unchanged text omitted &gt;</w:t>
                  </w:r>
                </w:p>
                <w:p w14:paraId="2ABF2044" w14:textId="77777777" w:rsidR="0096390A" w:rsidRDefault="00000000">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w:t>
                  </w:r>
                  <w:proofErr w:type="spellStart"/>
                  <w:r>
                    <w:t>AoA</w:t>
                  </w:r>
                  <w:proofErr w:type="spellEnd"/>
                  <w:r>
                    <w:t xml:space="preserve">,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01459AD0" w14:textId="77777777" w:rsidR="0096390A" w:rsidRDefault="00000000">
                  <w:pPr>
                    <w:spacing w:line="280" w:lineRule="exact"/>
                    <w:jc w:val="center"/>
                    <w:rPr>
                      <w:rFonts w:ascii="Times" w:hAnsi="Times"/>
                      <w:b/>
                      <w:bCs/>
                      <w:color w:val="FF0000"/>
                      <w:lang w:eastAsia="zh-CN"/>
                    </w:rPr>
                  </w:pPr>
                  <w:r>
                    <w:rPr>
                      <w:b/>
                      <w:bCs/>
                      <w:color w:val="FF0000"/>
                      <w:lang w:eastAsia="zh-CN"/>
                    </w:rPr>
                    <w:t>&lt; Unchanged text omitted &gt;</w:t>
                  </w:r>
                </w:p>
              </w:tc>
            </w:tr>
          </w:tbl>
          <w:p w14:paraId="436235F9" w14:textId="77777777" w:rsidR="0096390A" w:rsidRDefault="0096390A">
            <w:pPr>
              <w:rPr>
                <w:rFonts w:ascii="Arial" w:eastAsia="SimSun" w:hAnsi="Arial" w:cs="Arial"/>
                <w:sz w:val="16"/>
                <w:szCs w:val="16"/>
                <w:lang w:val="en-US" w:eastAsia="zh-CN"/>
              </w:rPr>
            </w:pPr>
          </w:p>
          <w:p w14:paraId="29BD6933" w14:textId="77777777" w:rsidR="0096390A" w:rsidRDefault="0096390A">
            <w:pPr>
              <w:rPr>
                <w:rFonts w:ascii="Times" w:eastAsia="Batang" w:hAnsi="Times"/>
                <w:lang w:val="en-US" w:eastAsia="zh-CN"/>
              </w:rPr>
            </w:pPr>
          </w:p>
          <w:p w14:paraId="627997E7" w14:textId="77777777" w:rsidR="0096390A" w:rsidRDefault="00000000">
            <w:pPr>
              <w:rPr>
                <w:lang w:val="en-US" w:eastAsia="zh-CN"/>
              </w:rPr>
            </w:pPr>
            <w:r>
              <w:rPr>
                <w:highlight w:val="green"/>
                <w:lang w:val="en-US" w:eastAsia="zh-CN"/>
              </w:rPr>
              <w:t>Agreement</w:t>
            </w:r>
          </w:p>
          <w:p w14:paraId="6DC5529B" w14:textId="77777777" w:rsidR="0096390A" w:rsidRDefault="00000000">
            <w:pPr>
              <w:rPr>
                <w:lang w:val="en-US" w:eastAsia="zh-CN"/>
              </w:rPr>
            </w:pPr>
            <w:r>
              <w:rPr>
                <w:lang w:val="en-US" w:eastAsia="zh-CN"/>
              </w:rPr>
              <w:t>For SL RTT, support LMF/UE to request with higher layer signaling the measuring UE to report the associated SL-PRS transmission timestamp.</w:t>
            </w:r>
          </w:p>
          <w:p w14:paraId="45FEEE68" w14:textId="77777777" w:rsidR="0096390A" w:rsidRDefault="00000000">
            <w:pPr>
              <w:numPr>
                <w:ilvl w:val="0"/>
                <w:numId w:val="46"/>
              </w:numPr>
              <w:rPr>
                <w:lang w:val="en-US" w:eastAsia="zh-CN"/>
              </w:rPr>
            </w:pPr>
            <w:r>
              <w:rPr>
                <w:lang w:val="en-US" w:eastAsia="zh-CN"/>
              </w:rPr>
              <w:t>Up to RAN4 to determine conditions (if any) for reporting of the associated SL-PRS transmission timestamp.</w:t>
            </w:r>
          </w:p>
          <w:p w14:paraId="600CED69" w14:textId="77777777" w:rsidR="0096390A" w:rsidRDefault="0096390A">
            <w:pPr>
              <w:rPr>
                <w:b/>
                <w:lang w:val="en-US" w:eastAsia="zh-CN"/>
              </w:rPr>
            </w:pPr>
          </w:p>
          <w:p w14:paraId="6AFCC8FB" w14:textId="77777777" w:rsidR="0096390A" w:rsidRDefault="0096390A">
            <w:pPr>
              <w:rPr>
                <w:iCs/>
              </w:rPr>
            </w:pPr>
          </w:p>
        </w:tc>
      </w:tr>
    </w:tbl>
    <w:p w14:paraId="56DF84DE" w14:textId="77777777" w:rsidR="0096390A" w:rsidRDefault="0096390A"/>
    <w:p w14:paraId="57F91CD4" w14:textId="77777777" w:rsidR="0096390A" w:rsidRDefault="00000000">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TableGrid"/>
        <w:tblW w:w="0" w:type="auto"/>
        <w:tblLook w:val="04A0" w:firstRow="1" w:lastRow="0" w:firstColumn="1" w:lastColumn="0" w:noHBand="0" w:noVBand="1"/>
      </w:tblPr>
      <w:tblGrid>
        <w:gridCol w:w="8791"/>
      </w:tblGrid>
      <w:tr w:rsidR="0096390A" w14:paraId="630DEC54" w14:textId="77777777">
        <w:tc>
          <w:tcPr>
            <w:tcW w:w="8791" w:type="dxa"/>
          </w:tcPr>
          <w:p w14:paraId="0AD3C53D" w14:textId="77777777" w:rsidR="0096390A" w:rsidRDefault="0096390A"/>
          <w:p w14:paraId="79426EED" w14:textId="77777777" w:rsidR="0096390A" w:rsidRDefault="00000000">
            <w:pPr>
              <w:rPr>
                <w:szCs w:val="20"/>
                <w:lang w:eastAsia="zh-CN"/>
              </w:rPr>
            </w:pPr>
            <w:r>
              <w:rPr>
                <w:szCs w:val="20"/>
                <w:highlight w:val="green"/>
                <w:lang w:eastAsia="zh-CN"/>
              </w:rPr>
              <w:t>Agreement</w:t>
            </w:r>
          </w:p>
          <w:p w14:paraId="04A67C07" w14:textId="77777777" w:rsidR="0096390A" w:rsidRDefault="00000000">
            <w:pPr>
              <w:rPr>
                <w:lang w:eastAsia="zh-CN"/>
              </w:rPr>
            </w:pPr>
            <w:r>
              <w:rPr>
                <w:rFonts w:eastAsia="SimSun"/>
                <w:szCs w:val="20"/>
              </w:rPr>
              <w:t>Endorse the TP 3.1-1 in section 8.1 of R1-2401611 for TS 38.214 clause 8.4.4.</w:t>
            </w:r>
          </w:p>
          <w:p w14:paraId="01F0CAD3" w14:textId="77777777" w:rsidR="0096390A" w:rsidRDefault="0096390A">
            <w:pPr>
              <w:rPr>
                <w:lang w:eastAsia="zh-CN"/>
              </w:rPr>
            </w:pPr>
          </w:p>
          <w:p w14:paraId="0DA1AF90" w14:textId="77777777" w:rsidR="0096390A" w:rsidRDefault="00000000">
            <w:pPr>
              <w:rPr>
                <w:szCs w:val="20"/>
                <w:lang w:eastAsia="zh-CN"/>
              </w:rPr>
            </w:pPr>
            <w:r>
              <w:rPr>
                <w:szCs w:val="20"/>
                <w:highlight w:val="green"/>
                <w:lang w:eastAsia="zh-CN"/>
              </w:rPr>
              <w:t>Agreement</w:t>
            </w:r>
          </w:p>
          <w:p w14:paraId="0ED8CF8E" w14:textId="77777777" w:rsidR="0096390A" w:rsidRDefault="00000000">
            <w:pPr>
              <w:snapToGrid w:val="0"/>
              <w:jc w:val="both"/>
              <w:rPr>
                <w:rFonts w:eastAsia="SimSun"/>
                <w:szCs w:val="20"/>
              </w:rPr>
            </w:pPr>
            <w:r>
              <w:rPr>
                <w:rFonts w:eastAsia="SimSun"/>
                <w:szCs w:val="20"/>
              </w:rPr>
              <w:t>Endorse the TP 3.2-1 in section 8.1 of R1-2401611 for TS 38.214 clause 8.4.4.</w:t>
            </w:r>
          </w:p>
          <w:p w14:paraId="2E9F3375" w14:textId="77777777" w:rsidR="0096390A" w:rsidRDefault="0096390A">
            <w:pPr>
              <w:rPr>
                <w:lang w:eastAsia="zh-CN"/>
              </w:rPr>
            </w:pPr>
          </w:p>
          <w:p w14:paraId="2C85E42D" w14:textId="77777777" w:rsidR="0096390A" w:rsidRDefault="00000000">
            <w:pPr>
              <w:rPr>
                <w:szCs w:val="20"/>
                <w:lang w:eastAsia="zh-CN"/>
              </w:rPr>
            </w:pPr>
            <w:r>
              <w:rPr>
                <w:szCs w:val="20"/>
                <w:highlight w:val="green"/>
                <w:lang w:eastAsia="zh-CN"/>
              </w:rPr>
              <w:t>Agreement</w:t>
            </w:r>
          </w:p>
          <w:p w14:paraId="278F4F91" w14:textId="77777777" w:rsidR="0096390A" w:rsidRDefault="00000000">
            <w:pPr>
              <w:rPr>
                <w:rFonts w:eastAsia="SimSun"/>
                <w:szCs w:val="20"/>
              </w:rPr>
            </w:pPr>
            <w:r>
              <w:rPr>
                <w:rFonts w:eastAsia="SimSun"/>
                <w:szCs w:val="20"/>
              </w:rPr>
              <w:t>Endorse the TP 5.1-1 in section 8.1 of R1-23401611 for TS 38.214 clause 8.4.4.</w:t>
            </w:r>
          </w:p>
          <w:p w14:paraId="3FEC3083" w14:textId="77777777" w:rsidR="0096390A" w:rsidRDefault="0096390A"/>
        </w:tc>
      </w:tr>
    </w:tbl>
    <w:p w14:paraId="28302B15" w14:textId="77777777" w:rsidR="0096390A" w:rsidRDefault="00000000">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 xml:space="preserve">6 </w:t>
      </w:r>
      <w:proofErr w:type="gramStart"/>
      <w:r>
        <w:rPr>
          <w:rFonts w:hint="eastAsia"/>
          <w:lang w:val="en-US"/>
        </w:rPr>
        <w:t>bis</w:t>
      </w:r>
      <w:r>
        <w:rPr>
          <w:lang w:val="en-US"/>
        </w:rPr>
        <w:t>(</w:t>
      </w:r>
      <w:proofErr w:type="gramEnd"/>
      <w:r>
        <w:rPr>
          <w:lang w:val="en-US"/>
        </w:rPr>
        <w:t>202</w:t>
      </w:r>
      <w:r>
        <w:rPr>
          <w:rFonts w:hint="eastAsia"/>
          <w:lang w:val="en-US"/>
        </w:rPr>
        <w:t xml:space="preserve">404 </w:t>
      </w:r>
      <w:proofErr w:type="spellStart"/>
      <w:r>
        <w:rPr>
          <w:rFonts w:hint="eastAsia"/>
          <w:lang w:val="en-US"/>
        </w:rPr>
        <w:t>changsha</w:t>
      </w:r>
      <w:proofErr w:type="spellEnd"/>
      <w:r>
        <w:rPr>
          <w:lang w:val="en-US"/>
        </w:rPr>
        <w:t xml:space="preserve"> meeting)</w:t>
      </w:r>
    </w:p>
    <w:p w14:paraId="5AF192ED" w14:textId="77777777" w:rsidR="0096390A" w:rsidRDefault="0096390A">
      <w:pPr>
        <w:rPr>
          <w:rFonts w:eastAsiaTheme="minorEastAsia"/>
          <w:lang w:val="en-US" w:eastAsia="zh-CN"/>
        </w:rPr>
      </w:pPr>
    </w:p>
    <w:tbl>
      <w:tblPr>
        <w:tblStyle w:val="TableGrid"/>
        <w:tblW w:w="0" w:type="auto"/>
        <w:tblLook w:val="04A0" w:firstRow="1" w:lastRow="0" w:firstColumn="1" w:lastColumn="0" w:noHBand="0" w:noVBand="1"/>
      </w:tblPr>
      <w:tblGrid>
        <w:gridCol w:w="9060"/>
      </w:tblGrid>
      <w:tr w:rsidR="0096390A" w14:paraId="4C55B4B2" w14:textId="77777777">
        <w:tc>
          <w:tcPr>
            <w:tcW w:w="9060" w:type="dxa"/>
          </w:tcPr>
          <w:p w14:paraId="009E8730" w14:textId="77777777" w:rsidR="0096390A" w:rsidRDefault="0096390A">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5CB4DDEE"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21B2D4B9"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 xml:space="preserve">Support the scenario that the SL-PRS Rx UE reports measurements for multiple Rx ARP-IDs for the same resource or different resource(s) from the same Tx UE in a single measurement report. </w:t>
            </w:r>
          </w:p>
          <w:p w14:paraId="6497734E"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 xml:space="preserve">Indicate this agreement in the </w:t>
            </w:r>
            <w:proofErr w:type="gramStart"/>
            <w:r>
              <w:rPr>
                <w:lang w:eastAsia="zh-CN"/>
              </w:rPr>
              <w:t>reply</w:t>
            </w:r>
            <w:proofErr w:type="gramEnd"/>
            <w:r>
              <w:rPr>
                <w:lang w:eastAsia="zh-CN"/>
              </w:rPr>
              <w:t xml:space="preserve"> LS to RAN2 LS on decisions on SLPP.</w:t>
            </w:r>
          </w:p>
          <w:p w14:paraId="212F56B9" w14:textId="77777777" w:rsidR="0096390A" w:rsidRDefault="0096390A">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301EB373"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24D71E1E"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 xml:space="preserve">Respond in the </w:t>
            </w:r>
            <w:proofErr w:type="gramStart"/>
            <w:r>
              <w:rPr>
                <w:lang w:eastAsia="zh-CN"/>
              </w:rPr>
              <w:t>reply</w:t>
            </w:r>
            <w:proofErr w:type="gramEnd"/>
            <w:r>
              <w:rPr>
                <w:lang w:eastAsia="zh-CN"/>
              </w:rPr>
              <w:t xml:space="preserve"> LS to RAN2 LS on decisions on SLPP that</w:t>
            </w:r>
            <w:r>
              <w:rPr>
                <w:rFonts w:hint="eastAsia"/>
                <w:lang w:eastAsia="zh-CN"/>
              </w:rPr>
              <w:t>:</w:t>
            </w:r>
          </w:p>
          <w:p w14:paraId="6BAB287B" w14:textId="77777777" w:rsidR="0096390A" w:rsidRDefault="00000000">
            <w:pPr>
              <w:numPr>
                <w:ilvl w:val="0"/>
                <w:numId w:val="4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203CF0BE" w14:textId="77777777" w:rsidR="0096390A" w:rsidRDefault="0096390A">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5CEC7ED1"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zh-CN"/>
              </w:rPr>
            </w:pPr>
            <w:r>
              <w:rPr>
                <w:rFonts w:hint="eastAsia"/>
                <w:b/>
                <w:lang w:eastAsia="zh-CN"/>
              </w:rPr>
              <w:t>R</w:t>
            </w:r>
            <w:r>
              <w:rPr>
                <w:b/>
                <w:lang w:eastAsia="zh-CN"/>
              </w:rPr>
              <w:t>1-2403621</w:t>
            </w:r>
          </w:p>
          <w:p w14:paraId="77C9F0F0" w14:textId="77777777" w:rsidR="0096390A" w:rsidRDefault="0096390A">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192D1F4D"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7316870A" w14:textId="77777777" w:rsidR="0096390A"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The draft LS in R1-2403621 is endorsed. Final LS in R1-2403622.</w:t>
            </w:r>
          </w:p>
          <w:p w14:paraId="42478212" w14:textId="77777777" w:rsidR="0096390A" w:rsidRDefault="0096390A">
            <w:pPr>
              <w:rPr>
                <w:rFonts w:eastAsiaTheme="minorEastAsia"/>
                <w:lang w:val="en-US" w:eastAsia="zh-CN"/>
              </w:rPr>
            </w:pPr>
          </w:p>
        </w:tc>
      </w:tr>
    </w:tbl>
    <w:p w14:paraId="0F01E76F" w14:textId="77777777" w:rsidR="0096390A" w:rsidRDefault="0096390A">
      <w:pPr>
        <w:rPr>
          <w:rFonts w:eastAsiaTheme="minorEastAsia"/>
          <w:lang w:val="en-US" w:eastAsia="zh-CN"/>
        </w:rPr>
      </w:pPr>
    </w:p>
    <w:p w14:paraId="57184DD6" w14:textId="77777777" w:rsidR="0096390A"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7</w:t>
      </w:r>
      <w:r>
        <w:rPr>
          <w:lang w:val="en-US"/>
        </w:rPr>
        <w:t>(202</w:t>
      </w:r>
      <w:r>
        <w:rPr>
          <w:rFonts w:hint="eastAsia"/>
          <w:lang w:val="en-US"/>
        </w:rPr>
        <w:t xml:space="preserve">405 </w:t>
      </w:r>
      <w:r>
        <w:rPr>
          <w:lang w:val="en-US"/>
        </w:rPr>
        <w:t>meeting)</w:t>
      </w:r>
    </w:p>
    <w:tbl>
      <w:tblPr>
        <w:tblStyle w:val="TableGrid"/>
        <w:tblW w:w="0" w:type="auto"/>
        <w:tblLook w:val="04A0" w:firstRow="1" w:lastRow="0" w:firstColumn="1" w:lastColumn="0" w:noHBand="0" w:noVBand="1"/>
      </w:tblPr>
      <w:tblGrid>
        <w:gridCol w:w="9060"/>
      </w:tblGrid>
      <w:tr w:rsidR="0096390A" w14:paraId="3DC35D66" w14:textId="77777777">
        <w:tc>
          <w:tcPr>
            <w:tcW w:w="9060" w:type="dxa"/>
          </w:tcPr>
          <w:p w14:paraId="5A6EF3A4" w14:textId="77777777" w:rsidR="0096390A" w:rsidRDefault="00000000">
            <w:pPr>
              <w:rPr>
                <w:bCs/>
              </w:rPr>
            </w:pPr>
            <w:r>
              <w:rPr>
                <w:bCs/>
                <w:highlight w:val="green"/>
              </w:rPr>
              <w:t>Agreement</w:t>
            </w:r>
          </w:p>
          <w:p w14:paraId="6D85BFCE" w14:textId="77777777" w:rsidR="0096390A" w:rsidRDefault="00000000">
            <w:pPr>
              <w:rPr>
                <w:bCs/>
              </w:rPr>
            </w:pPr>
            <w:r>
              <w:rPr>
                <w:bCs/>
              </w:rPr>
              <w:t xml:space="preserve">There is no consensus in RAN1 to provide </w:t>
            </w:r>
            <w:proofErr w:type="gramStart"/>
            <w:r>
              <w:rPr>
                <w:bCs/>
              </w:rPr>
              <w:t>reply</w:t>
            </w:r>
            <w:proofErr w:type="gramEnd"/>
            <w:r>
              <w:rPr>
                <w:bCs/>
              </w:rPr>
              <w:t xml:space="preserve"> LS to RAN2 for the LS from RAN2 on SLPP agreement (R1-2403825).</w:t>
            </w:r>
          </w:p>
          <w:p w14:paraId="3F1C2AE3" w14:textId="77777777" w:rsidR="0096390A" w:rsidRDefault="0096390A">
            <w:pPr>
              <w:rPr>
                <w:bCs/>
                <w:sz w:val="15"/>
              </w:rPr>
            </w:pPr>
          </w:p>
          <w:p w14:paraId="36A6136B" w14:textId="77777777" w:rsidR="0096390A" w:rsidRDefault="00000000">
            <w:pPr>
              <w:rPr>
                <w:bCs/>
              </w:rPr>
            </w:pPr>
            <w:r>
              <w:rPr>
                <w:bCs/>
                <w:highlight w:val="green"/>
              </w:rPr>
              <w:t>Agreement</w:t>
            </w:r>
          </w:p>
          <w:p w14:paraId="1C43B841" w14:textId="77777777" w:rsidR="0096390A" w:rsidRDefault="00000000">
            <w:pPr>
              <w:rPr>
                <w:rFonts w:eastAsia="DengXian"/>
                <w:lang w:eastAsia="zh-CN"/>
              </w:rPr>
            </w:pPr>
            <w:r>
              <w:rPr>
                <w:rFonts w:eastAsia="DengXian"/>
                <w:lang w:eastAsia="zh-CN"/>
              </w:rPr>
              <w:t>Endorse the TP below.</w:t>
            </w:r>
          </w:p>
          <w:p w14:paraId="6D005AEB" w14:textId="77777777" w:rsidR="0096390A" w:rsidRDefault="0096390A">
            <w:pPr>
              <w:rPr>
                <w:sz w:val="24"/>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96390A" w14:paraId="0B8B1BB3" w14:textId="77777777">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242"/>
                    <w:gridCol w:w="5609"/>
                  </w:tblGrid>
                  <w:tr w:rsidR="0096390A" w14:paraId="13303150" w14:textId="77777777">
                    <w:tc>
                      <w:tcPr>
                        <w:tcW w:w="1428" w:type="pct"/>
                        <w:tcBorders>
                          <w:top w:val="single" w:sz="4" w:space="0" w:color="auto"/>
                          <w:left w:val="single" w:sz="4" w:space="0" w:color="auto"/>
                        </w:tcBorders>
                      </w:tcPr>
                      <w:p w14:paraId="41ACEA3F" w14:textId="77777777" w:rsidR="0096390A" w:rsidRDefault="00000000">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21A35CEA" w14:textId="77777777" w:rsidR="0096390A" w:rsidRDefault="00000000">
                        <w:pPr>
                          <w:pStyle w:val="CRCoverPage"/>
                          <w:spacing w:after="0"/>
                          <w:ind w:left="100"/>
                          <w:rPr>
                            <w:rFonts w:cs="Arial"/>
                            <w:lang w:eastAsia="zh-CN"/>
                          </w:rPr>
                        </w:pPr>
                        <w:r>
                          <w:rPr>
                            <w:rFonts w:cs="Arial"/>
                            <w:lang w:eastAsia="zh-CN"/>
                          </w:rPr>
                          <w:t>The reception of sync source type should not be limited to UE-based positioning per the agreement.</w:t>
                        </w:r>
                      </w:p>
                    </w:tc>
                  </w:tr>
                  <w:tr w:rsidR="0096390A" w14:paraId="467A8041" w14:textId="77777777">
                    <w:trPr>
                      <w:trHeight w:val="173"/>
                    </w:trPr>
                    <w:tc>
                      <w:tcPr>
                        <w:tcW w:w="1428" w:type="pct"/>
                        <w:tcBorders>
                          <w:left w:val="single" w:sz="4" w:space="0" w:color="auto"/>
                        </w:tcBorders>
                      </w:tcPr>
                      <w:p w14:paraId="3AE0754C" w14:textId="77777777" w:rsidR="0096390A" w:rsidRDefault="0096390A">
                        <w:pPr>
                          <w:pStyle w:val="CRCoverPage"/>
                          <w:spacing w:after="0"/>
                          <w:rPr>
                            <w:b/>
                            <w:i/>
                            <w:sz w:val="8"/>
                            <w:szCs w:val="8"/>
                          </w:rPr>
                        </w:pPr>
                      </w:p>
                    </w:tc>
                    <w:tc>
                      <w:tcPr>
                        <w:tcW w:w="3572" w:type="pct"/>
                        <w:tcBorders>
                          <w:right w:val="single" w:sz="4" w:space="0" w:color="auto"/>
                        </w:tcBorders>
                      </w:tcPr>
                      <w:p w14:paraId="5000B708" w14:textId="77777777" w:rsidR="0096390A" w:rsidRDefault="0096390A">
                        <w:pPr>
                          <w:pStyle w:val="CRCoverPage"/>
                          <w:spacing w:after="0"/>
                          <w:rPr>
                            <w:rFonts w:cs="Arial"/>
                          </w:rPr>
                        </w:pPr>
                      </w:p>
                    </w:tc>
                  </w:tr>
                  <w:tr w:rsidR="0096390A" w14:paraId="1F86D9BC" w14:textId="77777777">
                    <w:tc>
                      <w:tcPr>
                        <w:tcW w:w="1428" w:type="pct"/>
                        <w:tcBorders>
                          <w:left w:val="single" w:sz="4" w:space="0" w:color="auto"/>
                        </w:tcBorders>
                      </w:tcPr>
                      <w:p w14:paraId="649708FD" w14:textId="77777777" w:rsidR="0096390A" w:rsidRDefault="00000000">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1140C7C7" w14:textId="77777777" w:rsidR="0096390A" w:rsidRDefault="00000000">
                        <w:pPr>
                          <w:pStyle w:val="CRCoverPage"/>
                          <w:spacing w:after="0"/>
                          <w:ind w:left="100"/>
                          <w:rPr>
                            <w:rFonts w:cs="Arial"/>
                            <w:lang w:eastAsia="zh-CN"/>
                          </w:rPr>
                        </w:pPr>
                        <w:r>
                          <w:rPr>
                            <w:rFonts w:cs="Arial"/>
                          </w:rPr>
                          <w:t xml:space="preserve">1. Delete </w:t>
                        </w:r>
                        <w:r>
                          <w:rPr>
                            <w:rFonts w:cs="Arial"/>
                            <w:lang w:eastAsia="zh-CN"/>
                          </w:rPr>
                          <w:t xml:space="preserve">“For UE-based positioning” from the paragraph on the reception of sync source type and </w:t>
                        </w:r>
                        <w:proofErr w:type="gramStart"/>
                        <w:r>
                          <w:rPr>
                            <w:rFonts w:cs="Arial"/>
                            <w:lang w:eastAsia="zh-CN"/>
                          </w:rPr>
                          <w:t>RTD, and</w:t>
                        </w:r>
                        <w:proofErr w:type="gramEnd"/>
                        <w:r>
                          <w:rPr>
                            <w:rFonts w:cs="Arial"/>
                            <w:lang w:eastAsia="zh-CN"/>
                          </w:rPr>
                          <w:t xml:space="preserve"> start a new paragraph.</w:t>
                        </w:r>
                      </w:p>
                      <w:p w14:paraId="7D3CC60D" w14:textId="77777777" w:rsidR="0096390A" w:rsidRDefault="00000000">
                        <w:pPr>
                          <w:pStyle w:val="CRCoverPage"/>
                          <w:spacing w:after="0"/>
                          <w:ind w:left="100"/>
                          <w:rPr>
                            <w:rFonts w:cs="Arial"/>
                            <w:lang w:eastAsia="zh-CN"/>
                          </w:rPr>
                        </w:pPr>
                        <w:r>
                          <w:rPr>
                            <w:rFonts w:cs="Arial"/>
                            <w:lang w:eastAsia="zh-CN"/>
                          </w:rPr>
                          <w:t>2. Start a new paragraph for SL RSTD reporting.</w:t>
                        </w:r>
                      </w:p>
                    </w:tc>
                  </w:tr>
                  <w:tr w:rsidR="0096390A" w14:paraId="04881EA8" w14:textId="77777777">
                    <w:tc>
                      <w:tcPr>
                        <w:tcW w:w="1428" w:type="pct"/>
                        <w:tcBorders>
                          <w:left w:val="single" w:sz="4" w:space="0" w:color="auto"/>
                        </w:tcBorders>
                      </w:tcPr>
                      <w:p w14:paraId="135BC243" w14:textId="77777777" w:rsidR="0096390A" w:rsidRDefault="0096390A">
                        <w:pPr>
                          <w:pStyle w:val="CRCoverPage"/>
                          <w:spacing w:after="0"/>
                          <w:rPr>
                            <w:b/>
                            <w:i/>
                            <w:sz w:val="8"/>
                            <w:szCs w:val="8"/>
                          </w:rPr>
                        </w:pPr>
                      </w:p>
                    </w:tc>
                    <w:tc>
                      <w:tcPr>
                        <w:tcW w:w="3572" w:type="pct"/>
                        <w:tcBorders>
                          <w:right w:val="single" w:sz="4" w:space="0" w:color="auto"/>
                        </w:tcBorders>
                      </w:tcPr>
                      <w:p w14:paraId="42384A53" w14:textId="77777777" w:rsidR="0096390A" w:rsidRDefault="0096390A">
                        <w:pPr>
                          <w:pStyle w:val="CRCoverPage"/>
                          <w:spacing w:after="0"/>
                          <w:rPr>
                            <w:rFonts w:cs="Arial"/>
                            <w:sz w:val="18"/>
                            <w:szCs w:val="18"/>
                          </w:rPr>
                        </w:pPr>
                      </w:p>
                    </w:tc>
                  </w:tr>
                  <w:tr w:rsidR="0096390A" w14:paraId="2E7EC38C" w14:textId="77777777">
                    <w:tc>
                      <w:tcPr>
                        <w:tcW w:w="1428" w:type="pct"/>
                        <w:tcBorders>
                          <w:left w:val="single" w:sz="4" w:space="0" w:color="auto"/>
                          <w:bottom w:val="single" w:sz="4" w:space="0" w:color="auto"/>
                        </w:tcBorders>
                      </w:tcPr>
                      <w:p w14:paraId="750CD7F6" w14:textId="77777777" w:rsidR="0096390A" w:rsidRDefault="00000000">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08C5FCC5" w14:textId="77777777" w:rsidR="0096390A" w:rsidRDefault="00000000">
                        <w:pPr>
                          <w:pStyle w:val="CRCoverPage"/>
                          <w:spacing w:after="0"/>
                          <w:ind w:left="100"/>
                          <w:rPr>
                            <w:rFonts w:cs="Arial"/>
                            <w:sz w:val="18"/>
                            <w:szCs w:val="18"/>
                          </w:rPr>
                        </w:pPr>
                        <w:r>
                          <w:rPr>
                            <w:rFonts w:cs="Arial"/>
                          </w:rPr>
                          <w:t>Specification is not aligned with UE behaviour.</w:t>
                        </w:r>
                      </w:p>
                    </w:tc>
                  </w:tr>
                </w:tbl>
                <w:p w14:paraId="50208B41" w14:textId="77777777" w:rsidR="0096390A" w:rsidRDefault="0096390A">
                  <w:pPr>
                    <w:pStyle w:val="000proposal"/>
                    <w:snapToGrid w:val="0"/>
                    <w:spacing w:before="0" w:after="0" w:line="240" w:lineRule="auto"/>
                    <w:rPr>
                      <w:b w:val="0"/>
                      <w:bCs w:val="0"/>
                      <w:i w:val="0"/>
                      <w:iCs w:val="0"/>
                      <w:color w:val="000000"/>
                      <w:kern w:val="2"/>
                      <w:szCs w:val="20"/>
                      <w:lang w:val="en-GB"/>
                    </w:rPr>
                  </w:pPr>
                </w:p>
              </w:tc>
            </w:tr>
            <w:tr w:rsidR="0096390A" w14:paraId="0B58908A" w14:textId="77777777">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14:paraId="72B268C2" w14:textId="77777777" w:rsidR="0096390A" w:rsidRDefault="0096390A">
                  <w:pPr>
                    <w:pStyle w:val="000proposal"/>
                    <w:snapToGrid w:val="0"/>
                    <w:spacing w:before="0" w:after="0" w:line="240" w:lineRule="auto"/>
                    <w:rPr>
                      <w:b w:val="0"/>
                      <w:bCs w:val="0"/>
                      <w:i w:val="0"/>
                      <w:iCs w:val="0"/>
                      <w:color w:val="000000"/>
                      <w:kern w:val="2"/>
                      <w:szCs w:val="20"/>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96390A" w14:paraId="6DDDF791" w14:textId="77777777">
                    <w:tc>
                      <w:tcPr>
                        <w:tcW w:w="7851" w:type="dxa"/>
                        <w:shd w:val="clear" w:color="auto" w:fill="auto"/>
                      </w:tcPr>
                      <w:p w14:paraId="4169C64C" w14:textId="77777777" w:rsidR="0096390A" w:rsidRDefault="00000000">
                        <w:pPr>
                          <w:pStyle w:val="Heading3"/>
                          <w:numPr>
                            <w:ilvl w:val="0"/>
                            <w:numId w:val="0"/>
                          </w:numPr>
                        </w:pPr>
                        <w:r>
                          <w:rPr>
                            <w:rFonts w:hint="eastAsia"/>
                            <w:lang w:val="en-US"/>
                          </w:rPr>
                          <w:t xml:space="preserve">8.4.4 </w:t>
                        </w:r>
                        <w:r>
                          <w:rPr>
                            <w:lang w:val="en-US"/>
                          </w:rPr>
                          <w:t>SL PRS</w:t>
                        </w:r>
                        <w:r>
                          <w:t xml:space="preserve"> reception procedure</w:t>
                        </w:r>
                      </w:p>
                      <w:p w14:paraId="11E93A23" w14:textId="77777777" w:rsidR="0096390A" w:rsidRDefault="00000000">
                        <w:r>
                          <w:t xml:space="preserve">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w:t>
                        </w:r>
                        <w:proofErr w:type="spellStart"/>
                        <w:r>
                          <w:t>AoA</w:t>
                        </w:r>
                        <w:proofErr w:type="spellEnd"/>
                        <w:r>
                          <w:t>, SL PRS-RSRPP for the first path and up to 2 additional detected paths, and SL PRS-RSRP measurement.</w:t>
                        </w:r>
                      </w:p>
                      <w:p w14:paraId="3B68131A" w14:textId="77777777" w:rsidR="0096390A" w:rsidRDefault="00000000">
                        <w:r>
                          <w:t xml:space="preserve">The UE may report an ARP ID associated with the reported measurements. The UE may provide the ARP location information via </w:t>
                        </w:r>
                        <w:proofErr w:type="spellStart"/>
                        <w:r>
                          <w:rPr>
                            <w:i/>
                            <w:iCs/>
                            <w:lang w:eastAsia="en-GB"/>
                          </w:rPr>
                          <w:t>sl</w:t>
                        </w:r>
                        <w:proofErr w:type="spellEnd"/>
                        <w:r>
                          <w:rPr>
                            <w:i/>
                            <w:iCs/>
                            <w:lang w:eastAsia="en-GB"/>
                          </w:rPr>
                          <w:t>-ARP-</w:t>
                        </w:r>
                        <w:proofErr w:type="spellStart"/>
                        <w:r>
                          <w:rPr>
                            <w:i/>
                            <w:iCs/>
                            <w:lang w:eastAsia="en-GB"/>
                          </w:rPr>
                          <w:t>LocationInfoPerTxUE</w:t>
                        </w:r>
                        <w:proofErr w:type="spellEnd"/>
                        <w:r>
                          <w:t>.</w:t>
                        </w:r>
                      </w:p>
                      <w:p w14:paraId="22B1A3BD" w14:textId="77777777" w:rsidR="0096390A" w:rsidRDefault="00000000">
                        <w:r>
                          <w:t xml:space="preserve">The UE uses the same ARP for both the transmission and reception of </w:t>
                        </w:r>
                        <w:proofErr w:type="spellStart"/>
                        <w:r>
                          <w:t>sidelink</w:t>
                        </w:r>
                        <w:proofErr w:type="spellEnd"/>
                        <w:r>
                          <w:t xml:space="preserve"> positioning reference signals while performing an SL Rx-Tx time difference measurement.</w:t>
                        </w:r>
                      </w:p>
                      <w:p w14:paraId="13E35497" w14:textId="77777777" w:rsidR="0096390A" w:rsidRDefault="00000000">
                        <w:r>
                          <w:t xml:space="preserve">The UE may include SL PRS resource ID(s) when it reports one or more of the SL RSTD, SL Rx-Tx time difference, SL RTOA, SL </w:t>
                        </w:r>
                        <w:proofErr w:type="spellStart"/>
                        <w:r>
                          <w:t>AoA</w:t>
                        </w:r>
                        <w:proofErr w:type="spellEnd"/>
                        <w:r>
                          <w:t>, SL PRS-RSRP, and SL PRS-RSRPP measurements.</w:t>
                        </w:r>
                      </w:p>
                      <w:p w14:paraId="1330F0E9" w14:textId="77777777" w:rsidR="0096390A" w:rsidRDefault="00000000">
                        <w:r>
                          <w:t xml:space="preserve">For the SL RSTD, SL Rx-Tx time difference, SL RTOA, SL </w:t>
                        </w:r>
                        <w:proofErr w:type="spellStart"/>
                        <w:r>
                          <w:t>AoA</w:t>
                        </w:r>
                        <w:proofErr w:type="spellEnd"/>
                        <w:r>
                          <w:t xml:space="preserve">,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t xml:space="preserve">. The timestamp includes the SFN, slot number, and optionally </w:t>
                        </w:r>
                        <w:r>
                          <w:rPr>
                            <w:i/>
                            <w:iCs/>
                          </w:rPr>
                          <w:t>nr-</w:t>
                        </w:r>
                        <w:proofErr w:type="spellStart"/>
                        <w:r>
                          <w:rPr>
                            <w:i/>
                            <w:iCs/>
                          </w:rPr>
                          <w:t>PhysCellID</w:t>
                        </w:r>
                        <w:proofErr w:type="spellEnd"/>
                        <w:r>
                          <w:t xml:space="preserve">, </w:t>
                        </w:r>
                        <w:r>
                          <w:rPr>
                            <w:i/>
                            <w:iCs/>
                          </w:rPr>
                          <w:t>nr-ARFCN</w:t>
                        </w:r>
                        <w:r>
                          <w:t xml:space="preserve">, </w:t>
                        </w:r>
                        <w:r>
                          <w:rPr>
                            <w:i/>
                            <w:iCs/>
                          </w:rPr>
                          <w:t>nr-</w:t>
                        </w:r>
                        <w:proofErr w:type="spellStart"/>
                        <w:r>
                          <w:rPr>
                            <w:i/>
                            <w:iCs/>
                          </w:rPr>
                          <w:t>CellGlobalID</w:t>
                        </w:r>
                        <w:proofErr w:type="spellEnd"/>
                        <w:r>
                          <w:t>, or the timestamp includes DFN and slot number. The timestamp of DFN and slot number may include synchronization source indication of DFN.</w:t>
                        </w:r>
                      </w:p>
                      <w:p w14:paraId="5796DC21" w14:textId="77777777" w:rsidR="0096390A" w:rsidRDefault="00000000">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5187D4C0" w14:textId="77777777" w:rsidR="0096390A" w:rsidRDefault="00000000">
                        <w:r>
                          <w:t xml:space="preserve">The UE may report, </w:t>
                        </w:r>
                        <w:proofErr w:type="spellStart"/>
                        <w:r>
                          <w:t>LoS</w:t>
                        </w:r>
                        <w:proofErr w:type="spellEnd"/>
                        <w:r>
                          <w:t>/</w:t>
                        </w:r>
                        <w:proofErr w:type="spellStart"/>
                        <w:r>
                          <w:t>NLoS</w:t>
                        </w:r>
                        <w:proofErr w:type="spellEnd"/>
                        <w:r>
                          <w:t xml:space="preserve"> indicator(s) via </w:t>
                        </w:r>
                        <w:proofErr w:type="spellStart"/>
                        <w:r>
                          <w:rPr>
                            <w:i/>
                            <w:iCs/>
                            <w:lang w:eastAsia="en-GB"/>
                          </w:rPr>
                          <w:t>los</w:t>
                        </w:r>
                        <w:proofErr w:type="spellEnd"/>
                        <w:r>
                          <w:rPr>
                            <w:i/>
                            <w:iCs/>
                            <w:lang w:eastAsia="en-GB"/>
                          </w:rPr>
                          <w:t>-NLOS-Indicator</w:t>
                        </w:r>
                        <w:r>
                          <w:t xml:space="preserve"> associated with each SL RSTD, SL Rx-Tx time difference, SL RTOA, SL </w:t>
                        </w:r>
                        <w:proofErr w:type="spellStart"/>
                        <w:r>
                          <w:t>AoA</w:t>
                        </w:r>
                        <w:proofErr w:type="spellEnd"/>
                        <w:r>
                          <w:t>, SL PRS-RSRP, and SL PRS-RSRPP measurements.</w:t>
                        </w:r>
                      </w:p>
                      <w:p w14:paraId="62F99FC4" w14:textId="77777777" w:rsidR="0096390A" w:rsidRDefault="00000000">
                        <w:pPr>
                          <w:rPr>
                            <w:ins w:id="24" w:author="Huawei - Huangsu" w:date="2024-05-08T10:02:00Z"/>
                            <w:rFonts w:eastAsia="Malgun Gothic"/>
                            <w:lang w:eastAsia="ko-KR"/>
                          </w:rPr>
                        </w:pPr>
                        <w:r>
                          <w:t xml:space="preserve">The UE may report synchronization source type via </w:t>
                        </w:r>
                        <w:proofErr w:type="spellStart"/>
                        <w:r>
                          <w:rPr>
                            <w:i/>
                            <w:iCs/>
                          </w:rPr>
                          <w:t>syncSourceType</w:t>
                        </w:r>
                        <w:proofErr w:type="spellEnd"/>
                        <w:r>
                          <w:t xml:space="preserve"> and/or relative time difference with the associated quality metric, via </w:t>
                        </w:r>
                        <w:proofErr w:type="spellStart"/>
                        <w:r>
                          <w:rPr>
                            <w:i/>
                            <w:iCs/>
                            <w:lang w:eastAsia="en-GB"/>
                          </w:rPr>
                          <w:t>sl</w:t>
                        </w:r>
                        <w:proofErr w:type="spellEnd"/>
                        <w:r>
                          <w:rPr>
                            <w:i/>
                            <w:iCs/>
                            <w:lang w:eastAsia="en-GB"/>
                          </w:rPr>
                          <w:t>-RTD-Info</w:t>
                        </w:r>
                        <w:r>
                          <w:t xml:space="preserve">. If reported </w:t>
                        </w:r>
                        <w:proofErr w:type="spellStart"/>
                        <w:r>
                          <w:rPr>
                            <w:i/>
                            <w:iCs/>
                          </w:rPr>
                          <w:t>syncSourceType</w:t>
                        </w:r>
                        <w:proofErr w:type="spellEnd"/>
                        <w:r>
                          <w:t xml:space="preserve"> is </w:t>
                        </w:r>
                        <w:proofErr w:type="spellStart"/>
                        <w:r>
                          <w:rPr>
                            <w:i/>
                            <w:iCs/>
                          </w:rPr>
                          <w:t>gNB-eNB</w:t>
                        </w:r>
                        <w:proofErr w:type="spellEnd"/>
                        <w:r>
                          <w:t xml:space="preserve">, the UE may </w:t>
                        </w:r>
                        <w:r>
                          <w:rPr>
                            <w:rFonts w:eastAsia="Malgun Gothic"/>
                            <w:lang w:eastAsia="ko-KR"/>
                          </w:rPr>
                          <w:t xml:space="preserve">report cell identity information. </w:t>
                        </w:r>
                      </w:p>
                      <w:p w14:paraId="1D731020" w14:textId="77777777" w:rsidR="0096390A" w:rsidRDefault="00000000">
                        <w:pPr>
                          <w:rPr>
                            <w:ins w:id="25" w:author="Huawei" w:date="2024-05-08T10:03:00Z"/>
                          </w:rPr>
                        </w:pPr>
                        <w:del w:id="26" w:author="Huawei" w:date="2024-05-08T10:02:00Z">
                          <w:r>
                            <w:delText>For UE-based positioning, t</w:delText>
                          </w:r>
                        </w:del>
                        <w:ins w:id="27" w:author="Huawei" w:date="2024-05-08T10:02:00Z">
                          <w:r>
                            <w:t>T</w:t>
                          </w:r>
                        </w:ins>
                        <w:r>
                          <w:t xml:space="preserve">he UE may be provided with synchronization source type of a UE and/or the relative time difference with the associated quality metric, via </w:t>
                        </w:r>
                        <w:proofErr w:type="spellStart"/>
                        <w:r>
                          <w:rPr>
                            <w:i/>
                            <w:iCs/>
                          </w:rPr>
                          <w:t>syncSourceType</w:t>
                        </w:r>
                        <w:proofErr w:type="spellEnd"/>
                        <w:r>
                          <w:t xml:space="preserve"> and </w:t>
                        </w:r>
                        <w:proofErr w:type="spellStart"/>
                        <w:r>
                          <w:rPr>
                            <w:i/>
                            <w:iCs/>
                          </w:rPr>
                          <w:t>sl</w:t>
                        </w:r>
                        <w:proofErr w:type="spellEnd"/>
                        <w:r>
                          <w:rPr>
                            <w:i/>
                            <w:iCs/>
                          </w:rPr>
                          <w:t>-RTD-Info, respectively</w:t>
                        </w:r>
                        <w:r>
                          <w:t xml:space="preserve">. </w:t>
                        </w:r>
                      </w:p>
                      <w:p w14:paraId="623E6102" w14:textId="77777777" w:rsidR="0096390A" w:rsidRDefault="00000000">
                        <w:r>
                          <w:t>For the SL RSTD measurement, the UE may report a reference UE information.</w:t>
                        </w:r>
                      </w:p>
                      <w:p w14:paraId="0E1C6B36" w14:textId="77777777" w:rsidR="0096390A" w:rsidRDefault="00000000">
                        <w:pPr>
                          <w:jc w:val="center"/>
                          <w:rPr>
                            <w:color w:val="FF0000"/>
                          </w:rPr>
                        </w:pPr>
                        <w:r>
                          <w:rPr>
                            <w:color w:val="FF0000"/>
                          </w:rPr>
                          <w:t>&lt; Unchanged parts are omitted &gt;</w:t>
                        </w:r>
                      </w:p>
                      <w:p w14:paraId="7349B627" w14:textId="77777777" w:rsidR="0096390A" w:rsidRDefault="0096390A">
                        <w:pPr>
                          <w:pStyle w:val="000proposal"/>
                          <w:snapToGrid w:val="0"/>
                          <w:spacing w:before="0" w:after="0" w:line="240" w:lineRule="auto"/>
                          <w:rPr>
                            <w:b w:val="0"/>
                            <w:bCs w:val="0"/>
                            <w:i w:val="0"/>
                            <w:iCs w:val="0"/>
                            <w:color w:val="000000"/>
                            <w:kern w:val="2"/>
                            <w:szCs w:val="20"/>
                          </w:rPr>
                        </w:pPr>
                      </w:p>
                    </w:tc>
                  </w:tr>
                </w:tbl>
                <w:p w14:paraId="776F6A30" w14:textId="77777777" w:rsidR="0096390A" w:rsidRDefault="0096390A">
                  <w:pPr>
                    <w:pStyle w:val="000proposal"/>
                    <w:snapToGrid w:val="0"/>
                    <w:spacing w:before="0" w:after="0" w:line="240" w:lineRule="auto"/>
                    <w:rPr>
                      <w:b w:val="0"/>
                      <w:bCs w:val="0"/>
                      <w:i w:val="0"/>
                      <w:iCs w:val="0"/>
                      <w:color w:val="000000"/>
                      <w:kern w:val="2"/>
                      <w:szCs w:val="20"/>
                    </w:rPr>
                  </w:pPr>
                </w:p>
                <w:p w14:paraId="08499EAA" w14:textId="77777777" w:rsidR="0096390A" w:rsidRDefault="0096390A">
                  <w:pPr>
                    <w:pStyle w:val="000proposal"/>
                    <w:snapToGrid w:val="0"/>
                    <w:spacing w:before="0" w:after="0" w:line="240" w:lineRule="auto"/>
                    <w:rPr>
                      <w:b w:val="0"/>
                      <w:bCs w:val="0"/>
                      <w:i w:val="0"/>
                      <w:iCs w:val="0"/>
                      <w:color w:val="000000"/>
                      <w:kern w:val="2"/>
                      <w:szCs w:val="20"/>
                    </w:rPr>
                  </w:pPr>
                </w:p>
              </w:tc>
            </w:tr>
          </w:tbl>
          <w:p w14:paraId="5FADBB1F" w14:textId="77777777" w:rsidR="0096390A" w:rsidRDefault="0096390A">
            <w:pPr>
              <w:rPr>
                <w:sz w:val="24"/>
              </w:rPr>
            </w:pPr>
          </w:p>
          <w:p w14:paraId="26F08EEC" w14:textId="77777777" w:rsidR="0096390A" w:rsidRDefault="00000000">
            <w:pPr>
              <w:rPr>
                <w:bCs/>
              </w:rPr>
            </w:pPr>
            <w:r>
              <w:rPr>
                <w:bCs/>
                <w:highlight w:val="green"/>
              </w:rPr>
              <w:t>Agreement</w:t>
            </w:r>
          </w:p>
          <w:p w14:paraId="75A7B478" w14:textId="77777777" w:rsidR="0096390A" w:rsidRDefault="00000000">
            <w:pPr>
              <w:rPr>
                <w:rFonts w:eastAsiaTheme="minorEastAsia"/>
                <w:lang w:val="en-US" w:eastAsia="zh-CN"/>
              </w:rPr>
            </w:pPr>
            <w:r>
              <w:rPr>
                <w:rFonts w:hint="eastAsia"/>
                <w:bCs/>
              </w:rPr>
              <w:t>F</w:t>
            </w:r>
            <w:r>
              <w:rPr>
                <w:bCs/>
              </w:rPr>
              <w:t>inal CR is agreed in R1-2405707.</w:t>
            </w:r>
          </w:p>
        </w:tc>
      </w:tr>
    </w:tbl>
    <w:p w14:paraId="0AE2EB00" w14:textId="77777777" w:rsidR="0096390A" w:rsidRDefault="0096390A">
      <w:pPr>
        <w:rPr>
          <w:rFonts w:eastAsiaTheme="minorEastAsia"/>
          <w:lang w:val="en-US" w:eastAsia="zh-CN"/>
        </w:rPr>
      </w:pPr>
    </w:p>
    <w:p w14:paraId="3E5E036A" w14:textId="77777777" w:rsidR="0096390A" w:rsidRDefault="00000000">
      <w:pPr>
        <w:pStyle w:val="Heading1"/>
        <w:tabs>
          <w:tab w:val="clear" w:pos="432"/>
        </w:tabs>
      </w:pPr>
      <w:r>
        <w:t>References</w:t>
      </w:r>
    </w:p>
    <w:p w14:paraId="37B5DDFD" w14:textId="77777777" w:rsidR="0096390A" w:rsidRDefault="00000000">
      <w:pPr>
        <w:numPr>
          <w:ilvl w:val="3"/>
          <w:numId w:val="48"/>
        </w:numPr>
        <w:spacing w:line="259" w:lineRule="auto"/>
        <w:contextualSpacing/>
        <w:rPr>
          <w:rFonts w:eastAsia="SimSun"/>
          <w:sz w:val="22"/>
          <w:szCs w:val="22"/>
          <w:lang w:val="en-US"/>
        </w:rPr>
      </w:pPr>
      <w:bookmarkStart w:id="28" w:name="OLE_LINK2"/>
      <w:bookmarkStart w:id="29" w:name="_Hlk53739108"/>
      <w:bookmarkStart w:id="30" w:name="_Hlk126740785"/>
      <w:r>
        <w:rPr>
          <w:rFonts w:eastAsia="SimSun"/>
          <w:sz w:val="22"/>
          <w:szCs w:val="22"/>
          <w:lang w:val="en-US"/>
        </w:rPr>
        <w:t>RP-223549 “New WID on Expanded and Improved NR Positioning”, RAN 98e, Dec.12-16, 2022</w:t>
      </w:r>
    </w:p>
    <w:bookmarkEnd w:id="28"/>
    <w:bookmarkEnd w:id="29"/>
    <w:bookmarkEnd w:id="30"/>
    <w:p w14:paraId="5711FCA3" w14:textId="77777777" w:rsidR="0096390A" w:rsidRDefault="0096390A">
      <w:pPr>
        <w:tabs>
          <w:tab w:val="left" w:pos="-796"/>
          <w:tab w:val="left" w:pos="464"/>
        </w:tabs>
        <w:spacing w:line="259" w:lineRule="auto"/>
        <w:ind w:left="-376"/>
        <w:contextualSpacing/>
        <w:rPr>
          <w:rFonts w:eastAsia="SimSun"/>
          <w:sz w:val="22"/>
          <w:szCs w:val="22"/>
          <w:lang w:val="en-US"/>
        </w:rPr>
      </w:pPr>
    </w:p>
    <w:p w14:paraId="6815EF3A" w14:textId="77777777" w:rsidR="0096390A" w:rsidRDefault="0096390A">
      <w:pPr>
        <w:rPr>
          <w:b/>
          <w:sz w:val="24"/>
          <w:highlight w:val="green"/>
          <w:u w:val="single"/>
          <w:lang w:val="en-US"/>
        </w:rPr>
      </w:pPr>
    </w:p>
    <w:bookmarkEnd w:id="3"/>
    <w:bookmarkEnd w:id="4"/>
    <w:p w14:paraId="2C876122" w14:textId="77777777" w:rsidR="0096390A" w:rsidRDefault="0096390A">
      <w:pPr>
        <w:rPr>
          <w:rFonts w:eastAsiaTheme="minorEastAsia"/>
          <w:lang w:val="en-US" w:eastAsia="zh-CN"/>
        </w:rPr>
      </w:pPr>
    </w:p>
    <w:sectPr w:rsidR="0096390A">
      <w:headerReference w:type="default" r:id="rId14"/>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55522" w14:textId="77777777" w:rsidR="00D428DC" w:rsidRDefault="00D428DC">
      <w:r>
        <w:separator/>
      </w:r>
    </w:p>
  </w:endnote>
  <w:endnote w:type="continuationSeparator" w:id="0">
    <w:p w14:paraId="5C29E96A" w14:textId="77777777" w:rsidR="00D428DC" w:rsidRDefault="00D4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B7483" w14:textId="77777777" w:rsidR="00D428DC" w:rsidRDefault="00D428DC">
      <w:r>
        <w:separator/>
      </w:r>
    </w:p>
  </w:footnote>
  <w:footnote w:type="continuationSeparator" w:id="0">
    <w:p w14:paraId="26670744" w14:textId="77777777" w:rsidR="00D428DC" w:rsidRDefault="00D4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EDAC" w14:textId="77777777" w:rsidR="0096390A" w:rsidRDefault="0096390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FangSong" w:hAnsi="FangSong" w:hint="default"/>
      </w:rPr>
    </w:lvl>
    <w:lvl w:ilvl="2">
      <w:start w:val="1"/>
      <w:numFmt w:val="bullet"/>
      <w:lvlText w:val=""/>
      <w:lvlJc w:val="left"/>
      <w:pPr>
        <w:tabs>
          <w:tab w:val="left" w:pos="1260"/>
        </w:tabs>
        <w:ind w:left="1260" w:hanging="420"/>
      </w:pPr>
      <w:rPr>
        <w:rFonts w:ascii="FangSong" w:hAnsi="FangSong" w:hint="default"/>
      </w:rPr>
    </w:lvl>
    <w:lvl w:ilvl="3">
      <w:start w:val="1"/>
      <w:numFmt w:val="bullet"/>
      <w:lvlText w:val=""/>
      <w:lvlJc w:val="left"/>
      <w:pPr>
        <w:tabs>
          <w:tab w:val="left" w:pos="1680"/>
        </w:tabs>
        <w:ind w:left="1680" w:hanging="420"/>
      </w:pPr>
      <w:rPr>
        <w:rFonts w:ascii="FangSong" w:hAnsi="FangSong" w:hint="default"/>
      </w:rPr>
    </w:lvl>
    <w:lvl w:ilvl="4">
      <w:start w:val="1"/>
      <w:numFmt w:val="bullet"/>
      <w:lvlText w:val=""/>
      <w:lvlJc w:val="left"/>
      <w:pPr>
        <w:tabs>
          <w:tab w:val="left" w:pos="2100"/>
        </w:tabs>
        <w:ind w:left="2100" w:hanging="420"/>
      </w:pPr>
      <w:rPr>
        <w:rFonts w:ascii="FangSong" w:hAnsi="FangSong" w:hint="default"/>
      </w:rPr>
    </w:lvl>
    <w:lvl w:ilvl="5">
      <w:start w:val="1"/>
      <w:numFmt w:val="bullet"/>
      <w:lvlText w:val=""/>
      <w:lvlJc w:val="left"/>
      <w:pPr>
        <w:tabs>
          <w:tab w:val="left" w:pos="2520"/>
        </w:tabs>
        <w:ind w:left="2520" w:hanging="420"/>
      </w:pPr>
      <w:rPr>
        <w:rFonts w:ascii="FangSong" w:hAnsi="FangSong" w:hint="default"/>
      </w:rPr>
    </w:lvl>
    <w:lvl w:ilvl="6">
      <w:start w:val="1"/>
      <w:numFmt w:val="bullet"/>
      <w:lvlText w:val=""/>
      <w:lvlJc w:val="left"/>
      <w:pPr>
        <w:tabs>
          <w:tab w:val="left" w:pos="2940"/>
        </w:tabs>
        <w:ind w:left="2940" w:hanging="420"/>
      </w:pPr>
      <w:rPr>
        <w:rFonts w:ascii="FangSong" w:hAnsi="FangSong" w:hint="default"/>
      </w:rPr>
    </w:lvl>
    <w:lvl w:ilvl="7">
      <w:start w:val="1"/>
      <w:numFmt w:val="bullet"/>
      <w:lvlText w:val=""/>
      <w:lvlJc w:val="left"/>
      <w:pPr>
        <w:tabs>
          <w:tab w:val="left" w:pos="3360"/>
        </w:tabs>
        <w:ind w:left="3360" w:hanging="420"/>
      </w:pPr>
      <w:rPr>
        <w:rFonts w:ascii="FangSong" w:hAnsi="FangSong" w:hint="default"/>
      </w:rPr>
    </w:lvl>
    <w:lvl w:ilvl="8">
      <w:start w:val="1"/>
      <w:numFmt w:val="bullet"/>
      <w:lvlText w:val=""/>
      <w:lvlJc w:val="left"/>
      <w:pPr>
        <w:tabs>
          <w:tab w:val="left" w:pos="3780"/>
        </w:tabs>
        <w:ind w:left="3780" w:hanging="420"/>
      </w:pPr>
      <w:rPr>
        <w:rFonts w:ascii="FangSong" w:hAnsi="FangSong"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multilevel"/>
    <w:tmpl w:val="1AA43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5"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6" w15:restartNumberingAfterBreak="0">
    <w:nsid w:val="5EB75AC7"/>
    <w:multiLevelType w:val="multilevel"/>
    <w:tmpl w:val="5EB75AC7"/>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43E44F6"/>
    <w:multiLevelType w:val="multilevel"/>
    <w:tmpl w:val="743E44F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1145"/>
        </w:tabs>
        <w:ind w:left="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5"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71687181">
    <w:abstractNumId w:val="42"/>
  </w:num>
  <w:num w:numId="2" w16cid:durableId="1270746089">
    <w:abstractNumId w:val="2"/>
  </w:num>
  <w:num w:numId="3" w16cid:durableId="929385563">
    <w:abstractNumId w:val="1"/>
  </w:num>
  <w:num w:numId="4" w16cid:durableId="493450356">
    <w:abstractNumId w:val="41"/>
  </w:num>
  <w:num w:numId="5" w16cid:durableId="2037851949">
    <w:abstractNumId w:val="26"/>
  </w:num>
  <w:num w:numId="6" w16cid:durableId="1211264934">
    <w:abstractNumId w:val="35"/>
  </w:num>
  <w:num w:numId="7" w16cid:durableId="1717853219">
    <w:abstractNumId w:val="6"/>
  </w:num>
  <w:num w:numId="8" w16cid:durableId="488788268">
    <w:abstractNumId w:val="37"/>
  </w:num>
  <w:num w:numId="9" w16cid:durableId="857308073">
    <w:abstractNumId w:val="27"/>
  </w:num>
  <w:num w:numId="10" w16cid:durableId="1452702769">
    <w:abstractNumId w:val="33"/>
  </w:num>
  <w:num w:numId="11" w16cid:durableId="183876343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973831454">
    <w:abstractNumId w:val="24"/>
  </w:num>
  <w:num w:numId="13" w16cid:durableId="1001006992">
    <w:abstractNumId w:val="25"/>
  </w:num>
  <w:num w:numId="14" w16cid:durableId="274480546">
    <w:abstractNumId w:val="43"/>
  </w:num>
  <w:num w:numId="15" w16cid:durableId="1291981466">
    <w:abstractNumId w:val="32"/>
  </w:num>
  <w:num w:numId="16" w16cid:durableId="903104772">
    <w:abstractNumId w:val="44"/>
  </w:num>
  <w:num w:numId="17" w16cid:durableId="1197699255">
    <w:abstractNumId w:val="7"/>
  </w:num>
  <w:num w:numId="18" w16cid:durableId="1699889142">
    <w:abstractNumId w:val="30"/>
  </w:num>
  <w:num w:numId="19" w16cid:durableId="1886016413">
    <w:abstractNumId w:val="28"/>
  </w:num>
  <w:num w:numId="20" w16cid:durableId="690226661">
    <w:abstractNumId w:val="39"/>
  </w:num>
  <w:num w:numId="21" w16cid:durableId="1095174307">
    <w:abstractNumId w:val="4"/>
  </w:num>
  <w:num w:numId="22" w16cid:durableId="957682933">
    <w:abstractNumId w:val="13"/>
  </w:num>
  <w:num w:numId="23" w16cid:durableId="1959139175">
    <w:abstractNumId w:val="5"/>
  </w:num>
  <w:num w:numId="24" w16cid:durableId="1999308521">
    <w:abstractNumId w:val="18"/>
  </w:num>
  <w:num w:numId="25" w16cid:durableId="648903753">
    <w:abstractNumId w:val="29"/>
  </w:num>
  <w:num w:numId="26" w16cid:durableId="1827437324">
    <w:abstractNumId w:val="19"/>
  </w:num>
  <w:num w:numId="27" w16cid:durableId="708531225">
    <w:abstractNumId w:val="23"/>
  </w:num>
  <w:num w:numId="28" w16cid:durableId="1840802966">
    <w:abstractNumId w:val="21"/>
  </w:num>
  <w:num w:numId="29" w16cid:durableId="1987776848">
    <w:abstractNumId w:val="17"/>
  </w:num>
  <w:num w:numId="30" w16cid:durableId="593637698">
    <w:abstractNumId w:val="46"/>
  </w:num>
  <w:num w:numId="31" w16cid:durableId="1714424980">
    <w:abstractNumId w:val="40"/>
  </w:num>
  <w:num w:numId="32" w16cid:durableId="492795432">
    <w:abstractNumId w:val="16"/>
  </w:num>
  <w:num w:numId="33" w16cid:durableId="447897367">
    <w:abstractNumId w:val="38"/>
  </w:num>
  <w:num w:numId="34" w16cid:durableId="1196578191">
    <w:abstractNumId w:val="45"/>
  </w:num>
  <w:num w:numId="35" w16cid:durableId="597373701">
    <w:abstractNumId w:val="34"/>
  </w:num>
  <w:num w:numId="36" w16cid:durableId="12202460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1226747">
    <w:abstractNumId w:val="0"/>
  </w:num>
  <w:num w:numId="38" w16cid:durableId="2115857502">
    <w:abstractNumId w:val="22"/>
  </w:num>
  <w:num w:numId="39" w16cid:durableId="65542469">
    <w:abstractNumId w:val="15"/>
  </w:num>
  <w:num w:numId="40" w16cid:durableId="1170758635">
    <w:abstractNumId w:val="12"/>
  </w:num>
  <w:num w:numId="41" w16cid:durableId="672492437">
    <w:abstractNumId w:val="20"/>
  </w:num>
  <w:num w:numId="42" w16cid:durableId="949436803">
    <w:abstractNumId w:val="9"/>
  </w:num>
  <w:num w:numId="43" w16cid:durableId="730886932">
    <w:abstractNumId w:val="31"/>
  </w:num>
  <w:num w:numId="44" w16cid:durableId="1270087865">
    <w:abstractNumId w:val="10"/>
  </w:num>
  <w:num w:numId="45" w16cid:durableId="77288865">
    <w:abstractNumId w:val="8"/>
    <w:lvlOverride w:ilvl="0">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2340391">
    <w:abstractNumId w:val="11"/>
  </w:num>
  <w:num w:numId="47" w16cid:durableId="1008823728">
    <w:abstractNumId w:val="36"/>
  </w:num>
  <w:num w:numId="48" w16cid:durableId="125332345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A51"/>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B5E"/>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70"/>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098"/>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615"/>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244"/>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BEE"/>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24"/>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3D7"/>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61E"/>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2D7"/>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74"/>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93A"/>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47"/>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2D"/>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759"/>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90A"/>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AA7"/>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9B0"/>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E59"/>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203"/>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38E"/>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08B4"/>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18"/>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8DC"/>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6A2E"/>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66"/>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355"/>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2D411F52"/>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17144"/>
  <w15:docId w15:val="{75B23543-F1CC-4E8C-ABFE-04D8640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index 1" w:unhideWhenUsed="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qFormat="1"/>
    <w:lsdException w:name="List 2"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qFormat="1"/>
    <w:lsdException w:name="Note Heading" w:semiHidden="1" w:unhideWhenUsed="1"/>
    <w:lsdException w:name="Body Text 2" w:semiHidden="1" w:unhideWhenUsed="1" w:qFormat="1"/>
    <w:lsdException w:name="Body Text 3" w:qFormat="1"/>
    <w:lsdException w:name="Body Text Indent 2" w:semiHidden="1" w:unhideWhenUsed="1" w:qFormat="1"/>
    <w:lsdException w:name="Body Text Indent 3" w:semiHidden="1" w:unhideWhenUsed="1" w:qFormat="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GB" w:eastAsia="en-US"/>
    </w:rPr>
  </w:style>
  <w:style w:type="paragraph" w:styleId="Heading1">
    <w:name w:val="heading 1"/>
    <w:basedOn w:val="Normal"/>
    <w:next w:val="BodyText"/>
    <w:link w:val="Heading1Char"/>
    <w:qFormat/>
    <w:pPr>
      <w:keepNext/>
      <w:keepLines/>
      <w:numPr>
        <w:numId w:val="1"/>
      </w:numPr>
      <w:pBdr>
        <w:top w:val="single" w:sz="12" w:space="3" w:color="auto"/>
      </w:pBdr>
      <w:overflowPunct w:val="0"/>
      <w:autoSpaceDE w:val="0"/>
      <w:autoSpaceDN w:val="0"/>
      <w:adjustRightInd w:val="0"/>
      <w:textAlignment w:val="baseline"/>
      <w:outlineLvl w:val="0"/>
    </w:pPr>
    <w:rPr>
      <w:rFonts w:ascii="Arial" w:eastAsia="SimSun" w:hAnsi="Arial"/>
      <w:sz w:val="36"/>
      <w:szCs w:val="20"/>
      <w:lang w:eastAsia="zh-CN"/>
    </w:rPr>
  </w:style>
  <w:style w:type="paragraph" w:styleId="Heading2">
    <w:name w:val="heading 2"/>
    <w:basedOn w:val="Heading1"/>
    <w:next w:val="Normal"/>
    <w:link w:val="Heading2Char"/>
    <w:qFormat/>
    <w:pPr>
      <w:numPr>
        <w:ilvl w:val="1"/>
      </w:numPr>
      <w:pBdr>
        <w:top w:val="none" w:sz="0" w:space="0" w:color="auto"/>
      </w:pBdr>
      <w:spacing w:before="120"/>
      <w:jc w:val="both"/>
      <w:outlineLvl w:val="1"/>
    </w:pPr>
    <w:rPr>
      <w:rFonts w:eastAsiaTheme="minorEastAsia" w:cs="Arial"/>
      <w:bCs/>
      <w:iCs/>
      <w:sz w:val="28"/>
      <w:szCs w:val="28"/>
    </w:rPr>
  </w:style>
  <w:style w:type="paragraph" w:styleId="Heading3">
    <w:name w:val="heading 3"/>
    <w:basedOn w:val="Heading2"/>
    <w:next w:val="Normal"/>
    <w:link w:val="Heading3Char"/>
    <w:qFormat/>
    <w:pPr>
      <w:numPr>
        <w:ilvl w:val="2"/>
      </w:numPr>
      <w:tabs>
        <w:tab w:val="left" w:pos="720"/>
        <w:tab w:val="left" w:pos="1995"/>
      </w:tabs>
      <w:spacing w:before="240" w:after="60"/>
      <w:ind w:left="850"/>
      <w:outlineLvl w:val="2"/>
    </w:pPr>
    <w:rPr>
      <w:b/>
      <w:bCs w:val="0"/>
      <w:szCs w:val="26"/>
    </w:rPr>
  </w:style>
  <w:style w:type="paragraph" w:styleId="Heading4">
    <w:name w:val="heading 4"/>
    <w:basedOn w:val="Normal"/>
    <w:next w:val="Normal"/>
    <w:link w:val="Heading4Char"/>
    <w:qFormat/>
    <w:pPr>
      <w:keepNext/>
      <w:numPr>
        <w:ilvl w:val="3"/>
        <w:numId w:val="1"/>
      </w:numPr>
      <w:tabs>
        <w:tab w:val="left" w:pos="432"/>
      </w:tabs>
      <w:spacing w:after="60"/>
      <w:outlineLvl w:val="3"/>
    </w:pPr>
    <w:rPr>
      <w:rFonts w:eastAsia="MS Mincho"/>
      <w:b/>
      <w:bCs/>
      <w:szCs w:val="20"/>
      <w:u w:val="single"/>
      <w:lang w:eastAsia="zh-CN"/>
    </w:rPr>
  </w:style>
  <w:style w:type="paragraph" w:styleId="Heading5">
    <w:name w:val="heading 5"/>
    <w:basedOn w:val="Normal"/>
    <w:next w:val="Normal"/>
    <w:link w:val="Heading5Char"/>
    <w:qFormat/>
    <w:pPr>
      <w:keepNext/>
      <w:keepLines/>
      <w:numPr>
        <w:ilvl w:val="4"/>
        <w:numId w:val="1"/>
      </w:numPr>
      <w:tabs>
        <w:tab w:val="left" w:pos="432"/>
        <w:tab w:val="left" w:pos="1188"/>
      </w:tabs>
      <w:spacing w:before="280" w:after="290" w:line="376" w:lineRule="auto"/>
      <w:outlineLvl w:val="4"/>
    </w:pPr>
    <w:rPr>
      <w:b/>
      <w:bCs/>
      <w:sz w:val="28"/>
      <w:szCs w:val="28"/>
    </w:rPr>
  </w:style>
  <w:style w:type="paragraph" w:styleId="Heading6">
    <w:name w:val="heading 6"/>
    <w:basedOn w:val="Normal"/>
    <w:next w:val="Normal"/>
    <w:link w:val="Heading6Char"/>
    <w:uiPriority w:val="9"/>
    <w:qFormat/>
    <w:pPr>
      <w:keepNext/>
      <w:keepLines/>
      <w:numPr>
        <w:ilvl w:val="5"/>
        <w:numId w:val="1"/>
      </w:numPr>
      <w:tabs>
        <w:tab w:val="left" w:pos="432"/>
      </w:tabs>
      <w:spacing w:before="240" w:after="64" w:line="320" w:lineRule="auto"/>
      <w:outlineLvl w:val="5"/>
    </w:pPr>
    <w:rPr>
      <w:rFonts w:ascii="Arial" w:eastAsia="SimHei" w:hAnsi="Arial"/>
      <w:b/>
      <w:bCs/>
      <w:sz w:val="24"/>
    </w:rPr>
  </w:style>
  <w:style w:type="paragraph" w:styleId="Heading7">
    <w:name w:val="heading 7"/>
    <w:basedOn w:val="Normal"/>
    <w:next w:val="Normal"/>
    <w:link w:val="Heading7Char"/>
    <w:uiPriority w:val="9"/>
    <w:qFormat/>
    <w:pPr>
      <w:keepNext/>
      <w:keepLines/>
      <w:numPr>
        <w:ilvl w:val="6"/>
        <w:numId w:val="1"/>
      </w:numPr>
      <w:tabs>
        <w:tab w:val="left" w:pos="432"/>
        <w:tab w:val="left" w:pos="1476"/>
      </w:tabs>
      <w:spacing w:before="240" w:after="64" w:line="320" w:lineRule="auto"/>
      <w:outlineLvl w:val="6"/>
    </w:pPr>
    <w:rPr>
      <w:b/>
      <w:bCs/>
      <w:sz w:val="24"/>
    </w:rPr>
  </w:style>
  <w:style w:type="paragraph" w:styleId="Heading8">
    <w:name w:val="heading 8"/>
    <w:basedOn w:val="Normal"/>
    <w:next w:val="Normal"/>
    <w:link w:val="Heading8Char"/>
    <w:qFormat/>
    <w:pPr>
      <w:keepNext/>
      <w:keepLines/>
      <w:numPr>
        <w:ilvl w:val="7"/>
        <w:numId w:val="1"/>
      </w:numPr>
      <w:tabs>
        <w:tab w:val="left" w:pos="432"/>
        <w:tab w:val="left" w:pos="1620"/>
      </w:tabs>
      <w:spacing w:before="240" w:after="64" w:line="320" w:lineRule="auto"/>
      <w:outlineLvl w:val="7"/>
    </w:pPr>
    <w:rPr>
      <w:rFonts w:ascii="Arial" w:eastAsia="SimHei" w:hAnsi="Arial"/>
      <w:sz w:val="24"/>
    </w:rPr>
  </w:style>
  <w:style w:type="paragraph" w:styleId="Heading9">
    <w:name w:val="heading 9"/>
    <w:basedOn w:val="Normal"/>
    <w:next w:val="Normal"/>
    <w:link w:val="Heading9Char"/>
    <w:qFormat/>
    <w:pPr>
      <w:keepNext/>
      <w:keepLines/>
      <w:numPr>
        <w:ilvl w:val="8"/>
        <w:numId w:val="1"/>
      </w:numPr>
      <w:tabs>
        <w:tab w:val="left" w:pos="432"/>
        <w:tab w:val="left" w:pos="1764"/>
      </w:tabs>
      <w:spacing w:before="240" w:after="64" w:line="320" w:lineRule="auto"/>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link w:val="List3Char"/>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eastAsia="DengXian"/>
      <w:szCs w:val="20"/>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rFonts w:eastAsia="SimSun"/>
      <w:szCs w:val="20"/>
      <w:lang w:eastAsia="en-GB"/>
    </w:rPr>
  </w:style>
  <w:style w:type="paragraph" w:styleId="List">
    <w:name w:val="List"/>
    <w:basedOn w:val="Normal"/>
    <w:link w:val="ListChar"/>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rPr>
      <w:sz w:val="24"/>
      <w:lang w:val="en-US"/>
    </w:rPr>
  </w:style>
  <w:style w:type="paragraph" w:styleId="NormalIndent">
    <w:name w:val="Normal Indent"/>
    <w:basedOn w:val="Normal"/>
    <w:qFormat/>
    <w:pPr>
      <w:spacing w:after="180"/>
      <w:ind w:left="720"/>
    </w:pPr>
    <w:rPr>
      <w:rFonts w:eastAsia="SimSun"/>
      <w:szCs w:val="20"/>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rPr>
  </w:style>
  <w:style w:type="paragraph" w:styleId="DocumentMap">
    <w:name w:val="Document Map"/>
    <w:basedOn w:val="Normal"/>
    <w:link w:val="DocumentMapChar"/>
    <w:uiPriority w:val="99"/>
    <w:qFormat/>
    <w:pPr>
      <w:shd w:val="clear" w:color="auto" w:fill="000080"/>
    </w:p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jc w:val="both"/>
    </w:pPr>
    <w:rPr>
      <w:rFonts w:eastAsia="MS Gothic"/>
      <w:sz w:val="24"/>
      <w:szCs w:val="20"/>
      <w:lang w:eastAsia="ja-JP"/>
    </w:rPr>
  </w:style>
  <w:style w:type="paragraph" w:styleId="BodyTextIndent">
    <w:name w:val="Body Text Indent"/>
    <w:basedOn w:val="Normal"/>
    <w:link w:val="BodyTextIndentChar1"/>
    <w:uiPriority w:val="99"/>
    <w:qFormat/>
    <w:pPr>
      <w:spacing w:after="120"/>
      <w:ind w:left="283"/>
    </w:pPr>
    <w:rPr>
      <w:rFonts w:eastAsia="SimSun"/>
      <w:szCs w:val="20"/>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Cs w:val="20"/>
    </w:rPr>
  </w:style>
  <w:style w:type="paragraph" w:styleId="List2">
    <w:name w:val="List 2"/>
    <w:basedOn w:val="List"/>
    <w:link w:val="List2Char"/>
    <w:qFormat/>
    <w:pPr>
      <w:numPr>
        <w:numId w:val="4"/>
      </w:numPr>
      <w:spacing w:before="180"/>
    </w:pPr>
    <w:rPr>
      <w:rFonts w:ascii="Arial" w:hAnsi="Arial"/>
      <w:sz w:val="22"/>
      <w:szCs w:val="20"/>
    </w:rPr>
  </w:style>
  <w:style w:type="paragraph" w:styleId="PlainText">
    <w:name w:val="Plain Text"/>
    <w:basedOn w:val="Normal"/>
    <w:link w:val="PlainTextChar"/>
    <w:semiHidden/>
    <w:unhideWhenUsed/>
    <w:qFormat/>
    <w:rPr>
      <w:rFonts w:asciiTheme="minorEastAsia" w:eastAsiaTheme="minorEastAsia" w:hAnsi="Courier New" w:cs="Courier New"/>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Date">
    <w:name w:val="Date"/>
    <w:basedOn w:val="Normal"/>
    <w:next w:val="Normal"/>
    <w:link w:val="DateChar"/>
    <w:uiPriority w:val="99"/>
    <w:semiHidden/>
    <w:unhideWhenUsed/>
    <w:qFormat/>
    <w:pPr>
      <w:ind w:leftChars="2500" w:left="100"/>
    </w:pPr>
    <w:rPr>
      <w:rFonts w:eastAsiaTheme="minorEastAsia"/>
      <w:szCs w:val="20"/>
      <w:lang w:val="en-US" w:eastAsia="zh-CN"/>
    </w:rPr>
  </w:style>
  <w:style w:type="paragraph" w:styleId="BodyTextIndent2">
    <w:name w:val="Body Text Indent 2"/>
    <w:basedOn w:val="Normal"/>
    <w:link w:val="BodyTextIndent2Char"/>
    <w:semiHidden/>
    <w:unhideWhenUsed/>
    <w:qFormat/>
    <w:pPr>
      <w:spacing w:after="120" w:line="480" w:lineRule="auto"/>
      <w:ind w:leftChars="200" w:left="420"/>
    </w:pPr>
  </w:style>
  <w:style w:type="paragraph" w:styleId="BalloonText">
    <w:name w:val="Balloon Text"/>
    <w:basedOn w:val="Normal"/>
    <w:link w:val="BalloonTextChar"/>
    <w:uiPriority w:val="99"/>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FootnoteText">
    <w:name w:val="footnote text"/>
    <w:basedOn w:val="Normal"/>
    <w:link w:val="FootnoteTextChar"/>
    <w:semiHidden/>
    <w:unhideWhenUsed/>
    <w:qFormat/>
    <w:pPr>
      <w:snapToGrid w:val="0"/>
    </w:pPr>
    <w:rPr>
      <w:sz w:val="18"/>
      <w:szCs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1418" w:hanging="284"/>
      <w:contextualSpacing w:val="0"/>
      <w:textAlignment w:val="baseline"/>
    </w:pPr>
    <w:rPr>
      <w:rFonts w:eastAsia="SimSun"/>
      <w:szCs w:val="20"/>
      <w:lang w:eastAsia="en-GB"/>
    </w:rPr>
  </w:style>
  <w:style w:type="paragraph" w:styleId="BodyTextIndent3">
    <w:name w:val="Body Text Indent 3"/>
    <w:basedOn w:val="Normal"/>
    <w:link w:val="BodyTextIndent3Char"/>
    <w:semiHidden/>
    <w:unhideWhenUsed/>
    <w:qFormat/>
    <w:pPr>
      <w:spacing w:after="120"/>
      <w:ind w:leftChars="200" w:left="420"/>
    </w:pPr>
    <w:rPr>
      <w:sz w:val="16"/>
      <w:szCs w:val="16"/>
    </w:rPr>
  </w:style>
  <w:style w:type="paragraph" w:styleId="TOC9">
    <w:name w:val="toc 9"/>
    <w:basedOn w:val="TOC8"/>
    <w:next w:val="Normal"/>
    <w:uiPriority w:val="39"/>
    <w:qFormat/>
    <w:pPr>
      <w:overflowPunct/>
      <w:autoSpaceDE/>
      <w:autoSpaceDN/>
      <w:adjustRightInd/>
      <w:ind w:left="1418" w:hanging="1418"/>
      <w:textAlignment w:val="auto"/>
    </w:pPr>
    <w:rPr>
      <w:rFonts w:eastAsia="DengXian"/>
    </w:rPr>
  </w:style>
  <w:style w:type="paragraph" w:styleId="BodyText2">
    <w:name w:val="Body Text 2"/>
    <w:basedOn w:val="Normal"/>
    <w:link w:val="BodyText2Char"/>
    <w:semiHidden/>
    <w:unhideWhenUsed/>
    <w:qFormat/>
    <w:pPr>
      <w:spacing w:after="120" w:line="480" w:lineRule="auto"/>
    </w:p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unhideWhenUsed/>
    <w:qFormat/>
    <w:pPr>
      <w:widowControl w:val="0"/>
      <w:jc w:val="both"/>
    </w:pPr>
    <w:rPr>
      <w:rFonts w:eastAsia="SimSun"/>
      <w:kern w:val="2"/>
      <w:sz w:val="24"/>
      <w:lang w:val="en-US" w:eastAsia="zh-CN"/>
    </w:rPr>
  </w:style>
  <w:style w:type="paragraph" w:styleId="Index1">
    <w:name w:val="index 1"/>
    <w:basedOn w:val="Normal"/>
    <w:next w:val="Normal"/>
    <w:unhideWhenUsed/>
    <w:qFormat/>
  </w:style>
  <w:style w:type="paragraph" w:styleId="Index2">
    <w:name w:val="index 2"/>
    <w:basedOn w:val="Index1"/>
    <w:next w:val="Normal"/>
    <w:qFormat/>
    <w:pPr>
      <w:keepLines/>
      <w:overflowPunct w:val="0"/>
      <w:autoSpaceDE w:val="0"/>
      <w:autoSpaceDN w:val="0"/>
      <w:adjustRightInd w:val="0"/>
      <w:ind w:left="284"/>
      <w:textAlignment w:val="baseline"/>
    </w:pPr>
    <w:rPr>
      <w:rFonts w:eastAsia="SimSun"/>
      <w:szCs w:val="20"/>
      <w:lang w:eastAsia="en-GB"/>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ascii="Calibri" w:eastAsia="MS Gothic" w:hAnsi="Calibri"/>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Normal"/>
    <w:link w:val="TALChar"/>
    <w:qFormat/>
    <w:pPr>
      <w:keepNext/>
      <w:keepLines/>
    </w:pPr>
    <w:rPr>
      <w:rFonts w:ascii="Arial" w:hAnsi="Arial"/>
      <w:sz w:val="18"/>
      <w:szCs w:val="20"/>
    </w:rPr>
  </w:style>
  <w:style w:type="paragraph" w:customStyle="1" w:styleId="TAH">
    <w:name w:val="TAH"/>
    <w:basedOn w:val="Normal"/>
    <w:link w:val="TAHCar"/>
    <w:qFormat/>
    <w:pPr>
      <w:keepNext/>
      <w:keepLines/>
      <w:jc w:val="center"/>
    </w:pPr>
    <w:rPr>
      <w:rFonts w:ascii="Arial" w:hAnsi="Arial"/>
      <w:b/>
      <w:sz w:val="18"/>
      <w:szCs w:val="20"/>
    </w:rPr>
  </w:style>
  <w:style w:type="paragraph" w:customStyle="1" w:styleId="TH">
    <w:name w:val="TH"/>
    <w:basedOn w:val="Normal"/>
    <w:link w:val="THChar"/>
    <w:qFormat/>
    <w:pPr>
      <w:keepNext/>
      <w:keepLines/>
      <w:spacing w:before="60" w:after="180"/>
      <w:jc w:val="center"/>
    </w:pPr>
    <w:rPr>
      <w:rFonts w:ascii="Arial" w:hAnsi="Arial"/>
      <w:b/>
      <w:szCs w:val="20"/>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5"/>
      </w:numPr>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hAnsi="Arial" w:cs="Arial"/>
      <w:b/>
      <w:iCs/>
      <w:sz w:val="28"/>
      <w:szCs w:val="26"/>
      <w:lang w:val="en-GB"/>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List2"/>
    <w:link w:val="B2Char"/>
    <w:uiPriority w:val="99"/>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6"/>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Pr>
      <w:rFonts w:ascii="Arial" w:eastAsia="Arial" w:hAnsi="Arial"/>
      <w:b/>
      <w:sz w:val="22"/>
      <w:u w:val="single"/>
      <w:lang w:val="en-GB"/>
    </w:rPr>
  </w:style>
  <w:style w:type="paragraph" w:customStyle="1" w:styleId="1">
    <w:name w:val="修订1"/>
    <w:hidden/>
    <w:uiPriority w:val="99"/>
    <w:semiHidden/>
    <w:qFormat/>
    <w:rPr>
      <w:rFonts w:eastAsia="Times New Roman"/>
      <w:szCs w:val="24"/>
      <w:lang w:eastAsia="en-US"/>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eastAsia="MS Mincho"/>
      <w:szCs w:val="24"/>
    </w:rPr>
  </w:style>
  <w:style w:type="paragraph" w:customStyle="1" w:styleId="RAN1bullet1">
    <w:name w:val="RAN1 bullet1"/>
    <w:basedOn w:val="Normal"/>
    <w:link w:val="RAN1bullet1Char"/>
    <w:qFormat/>
    <w:pPr>
      <w:numPr>
        <w:numId w:val="7"/>
      </w:numPr>
    </w:pPr>
    <w:rPr>
      <w:rFonts w:ascii="Times" w:eastAsia="Batang" w:hAnsi="Times"/>
    </w:rPr>
  </w:style>
  <w:style w:type="character" w:customStyle="1" w:styleId="RAN1bullet1Char">
    <w:name w:val="RAN1 bullet1 Char"/>
    <w:link w:val="RAN1bullet1"/>
    <w:qFormat/>
    <w:rPr>
      <w:rFonts w:ascii="Times" w:eastAsia="Batang" w:hAnsi="Times"/>
      <w:szCs w:val="24"/>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rPr>
  </w:style>
  <w:style w:type="paragraph" w:customStyle="1" w:styleId="bullet1">
    <w:name w:val="bullet1"/>
    <w:basedOn w:val="text"/>
    <w:link w:val="bullet1Char"/>
    <w:qFormat/>
    <w:pPr>
      <w:widowControl/>
      <w:numPr>
        <w:numId w:val="8"/>
      </w:numPr>
      <w:spacing w:after="0"/>
      <w:jc w:val="left"/>
    </w:pPr>
    <w:rPr>
      <w:szCs w:val="24"/>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link w:val="bullet2Char"/>
    <w:qFormat/>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Pr>
      <w:rFonts w:ascii="Calibri" w:eastAsia="SimSun" w:hAnsi="Calibri"/>
      <w:kern w:val="2"/>
      <w:sz w:val="24"/>
      <w:szCs w:val="24"/>
      <w:lang w:val="en-GB" w:eastAsia="en-US"/>
    </w:rPr>
  </w:style>
  <w:style w:type="paragraph" w:customStyle="1" w:styleId="bullet3">
    <w:name w:val="bullet3"/>
    <w:basedOn w:val="text"/>
    <w:link w:val="bullet3Char"/>
    <w:qFormat/>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Heading1"/>
    <w:next w:val="BodyText"/>
    <w:qFormat/>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eastAsia="SimSun"/>
      <w:sz w:val="22"/>
      <w:lang w:val="en-GB"/>
    </w:rPr>
  </w:style>
  <w:style w:type="paragraph" w:customStyle="1" w:styleId="B3">
    <w:name w:val="B3"/>
    <w:basedOn w:val="List3"/>
    <w:link w:val="B3Char"/>
    <w:qFormat/>
    <w:pPr>
      <w:spacing w:after="180"/>
      <w:ind w:left="1135" w:hanging="284"/>
      <w:contextualSpacing w:val="0"/>
    </w:pPr>
    <w:rPr>
      <w:szCs w:val="20"/>
    </w:rPr>
  </w:style>
  <w:style w:type="character" w:customStyle="1" w:styleId="10">
    <w:name w:val="明显强调1"/>
    <w:uiPriority w:val="21"/>
    <w:qFormat/>
    <w:rPr>
      <w:b/>
      <w:bCs/>
      <w:i/>
      <w:iCs/>
      <w:color w:val="4F81BD"/>
    </w:rPr>
  </w:style>
  <w:style w:type="character" w:customStyle="1" w:styleId="B1Char1">
    <w:name w:val="B1 Char1"/>
    <w:qFormat/>
    <w:rPr>
      <w:lang w:val="en-GB" w:eastAsia="en-US"/>
    </w:rPr>
  </w:style>
  <w:style w:type="character" w:customStyle="1" w:styleId="Char10">
    <w:name w:val="批注文字 Char1"/>
    <w:qFormat/>
    <w:rPr>
      <w:rFonts w:ascii="Times" w:eastAsia="Batang" w:hAnsi="Times"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Normal"/>
    <w:qFormat/>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1">
    <w:name w:val="正文1"/>
    <w:qFormat/>
    <w:pPr>
      <w:jc w:val="both"/>
    </w:pPr>
    <w:rPr>
      <w:rFonts w:eastAsia="SimSun"/>
      <w:kern w:val="2"/>
      <w:sz w:val="21"/>
      <w:szCs w:val="21"/>
      <w:lang w:eastAsia="zh-CN"/>
    </w:rPr>
  </w:style>
  <w:style w:type="character" w:customStyle="1" w:styleId="TFChar">
    <w:name w:val="TF Char"/>
    <w:link w:val="TF"/>
    <w:qFormat/>
    <w:rPr>
      <w:rFonts w:ascii="Arial" w:eastAsia="Times New Roman" w:hAnsi="Arial"/>
      <w:b/>
      <w:lang w:val="en-GB" w:eastAsia="en-US"/>
    </w:rPr>
  </w:style>
  <w:style w:type="character" w:customStyle="1" w:styleId="skip">
    <w:name w:val="skip"/>
    <w:basedOn w:val="DefaultParagraphFont"/>
    <w:qFormat/>
  </w:style>
  <w:style w:type="paragraph" w:customStyle="1" w:styleId="2">
    <w:name w:val="修订2"/>
    <w:hidden/>
    <w:uiPriority w:val="99"/>
    <w:semiHidden/>
    <w:qFormat/>
    <w:rPr>
      <w:rFonts w:eastAsia="Times New Roman"/>
      <w:szCs w:val="24"/>
      <w:lang w:val="en-GB" w:eastAsia="en-US"/>
    </w:rPr>
  </w:style>
  <w:style w:type="character" w:customStyle="1" w:styleId="HTMLPreformattedChar">
    <w:name w:val="HTML Preformatted Char"/>
    <w:basedOn w:val="DefaultParagraphFont"/>
    <w:link w:val="HTMLPreformatted"/>
    <w:uiPriority w:val="99"/>
    <w:qFormat/>
    <w:rPr>
      <w:rFonts w:ascii="SimSun" w:eastAsia="SimSun" w:hAnsi="SimSun" w:cs="SimSun"/>
      <w:sz w:val="24"/>
      <w:szCs w:val="24"/>
    </w:rPr>
  </w:style>
  <w:style w:type="paragraph" w:customStyle="1" w:styleId="Revision1">
    <w:name w:val="Revision1"/>
    <w:hidden/>
    <w:uiPriority w:val="99"/>
    <w:semiHidden/>
    <w:qFormat/>
    <w:rPr>
      <w:rFonts w:eastAsia="Times New Roman"/>
      <w:szCs w:val="24"/>
      <w:lang w:val="en-GB" w:eastAsia="en-US"/>
    </w:rPr>
  </w:style>
  <w:style w:type="character" w:customStyle="1" w:styleId="Char11">
    <w:name w:val="列出段落 Char1"/>
    <w:uiPriority w:val="34"/>
    <w:qFormat/>
    <w:locked/>
    <w:rPr>
      <w:rFonts w:eastAsia="SimSun"/>
      <w:lang w:eastAsia="ja-JP"/>
    </w:rPr>
  </w:style>
  <w:style w:type="character" w:styleId="PlaceholderText">
    <w:name w:val="Placeholder Text"/>
    <w:basedOn w:val="DefaultParagraphFont"/>
    <w:uiPriority w:val="99"/>
    <w:qFormat/>
    <w:rPr>
      <w:color w:val="808080"/>
    </w:rPr>
  </w:style>
  <w:style w:type="character" w:customStyle="1" w:styleId="a0">
    <w:name w:val="批注文字 字符"/>
    <w:uiPriority w:val="99"/>
    <w:qFormat/>
    <w:rPr>
      <w:lang w:val="en-GB" w:eastAsia="en-US"/>
    </w:rPr>
  </w:style>
  <w:style w:type="character" w:customStyle="1" w:styleId="12">
    <w:name w:val="列表段落 字符1"/>
    <w:uiPriority w:val="34"/>
    <w:qFormat/>
    <w:locked/>
    <w:rPr>
      <w:rFonts w:ascii="Calibri" w:hAnsi="Calibri"/>
      <w:kern w:val="2"/>
      <w:sz w:val="21"/>
      <w:szCs w:val="22"/>
    </w:rPr>
  </w:style>
  <w:style w:type="character" w:customStyle="1" w:styleId="B1Zchn">
    <w:name w:val="B1 Zchn"/>
    <w:qFormat/>
    <w:rPr>
      <w:rFonts w:ascii="Times New Roman" w:eastAsiaTheme="minorEastAsia" w:hAnsi="Times New Roman"/>
      <w:lang w:eastAsia="en-US"/>
    </w:rPr>
  </w:style>
  <w:style w:type="character" w:customStyle="1" w:styleId="TALChar">
    <w:name w:val="TAL Char"/>
    <w:link w:val="TAL"/>
    <w:qFormat/>
    <w:locked/>
    <w:rPr>
      <w:rFonts w:ascii="Arial" w:eastAsia="Times New Roman" w:hAnsi="Arial"/>
      <w:sz w:val="18"/>
      <w:lang w:val="en-GB" w:eastAsia="en-US"/>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20">
    <w:name w:val="正文2"/>
    <w:qFormat/>
    <w:pPr>
      <w:jc w:val="both"/>
    </w:pPr>
    <w:rPr>
      <w:rFonts w:ascii="Malgun Gothic" w:eastAsia="SimSun" w:hAnsi="Malgun Gothic" w:cs="SimSun"/>
      <w:kern w:val="2"/>
      <w:sz w:val="21"/>
      <w:szCs w:val="21"/>
      <w:lang w:eastAsia="zh-CN"/>
    </w:rPr>
  </w:style>
  <w:style w:type="character" w:customStyle="1" w:styleId="y2iqfc">
    <w:name w:val="y2iqfc"/>
    <w:basedOn w:val="DefaultParagraphFont"/>
    <w:qFormat/>
  </w:style>
  <w:style w:type="character" w:customStyle="1" w:styleId="Heading2Char">
    <w:name w:val="Heading 2 Char"/>
    <w:basedOn w:val="DefaultParagraphFont"/>
    <w:link w:val="Heading2"/>
    <w:qFormat/>
    <w:rPr>
      <w:rFonts w:ascii="Arial" w:hAnsi="Arial" w:cs="Arial"/>
      <w:bCs/>
      <w:iCs/>
      <w:sz w:val="28"/>
      <w:szCs w:val="28"/>
      <w:lang w:val="en-GB"/>
    </w:rPr>
  </w:style>
  <w:style w:type="character" w:customStyle="1" w:styleId="TFZchn">
    <w:name w:val="TF Zchn"/>
    <w:qFormat/>
    <w:locked/>
    <w:rPr>
      <w:rFonts w:ascii="Arial" w:hAnsi="Arial" w:cstheme="minorBidi"/>
      <w:b/>
      <w:kern w:val="2"/>
      <w:sz w:val="21"/>
      <w:szCs w:val="22"/>
    </w:rPr>
  </w:style>
  <w:style w:type="character" w:customStyle="1" w:styleId="maintextChar">
    <w:name w:val="main text Char"/>
    <w:link w:val="maintext"/>
    <w:qFormat/>
    <w:locked/>
    <w:rPr>
      <w:rFonts w:eastAsia="Malgun Gothic"/>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rPr>
  </w:style>
  <w:style w:type="character" w:customStyle="1" w:styleId="TAHChar">
    <w:name w:val="TAH Char"/>
    <w:qFormat/>
    <w:rPr>
      <w:rFonts w:ascii="Arial" w:hAnsi="Arial"/>
      <w:b/>
      <w:sz w:val="18"/>
    </w:rPr>
  </w:style>
  <w:style w:type="paragraph" w:customStyle="1" w:styleId="textintend1">
    <w:name w:val="text intend 1"/>
    <w:basedOn w:val="text"/>
    <w:qFormat/>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Normal"/>
    <w:link w:val="TANChar"/>
    <w:qFormat/>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Pr>
      <w:rFonts w:ascii="Arial" w:eastAsia="Times New Roman" w:hAnsi="Arial"/>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Normal"/>
    <w:qFormat/>
    <w:pPr>
      <w:numPr>
        <w:numId w:val="12"/>
      </w:numPr>
      <w:autoSpaceDE w:val="0"/>
      <w:autoSpaceDN w:val="0"/>
      <w:snapToGrid w:val="0"/>
      <w:spacing w:after="60"/>
      <w:jc w:val="both"/>
    </w:pPr>
    <w:rPr>
      <w:rFonts w:eastAsia="SimSun"/>
      <w:szCs w:val="16"/>
      <w:lang w:val="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val="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link w:val="ProposalChar"/>
    <w:qFormat/>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Pr>
      <w:rFonts w:ascii="Arial" w:hAnsi="Arial" w:cs="Arial"/>
      <w:color w:val="0000FF"/>
      <w:kern w:val="2"/>
      <w:sz w:val="18"/>
      <w:lang w:val="en-GB" w:eastAsia="en-US"/>
    </w:rPr>
  </w:style>
  <w:style w:type="character" w:customStyle="1" w:styleId="BalloonTextChar">
    <w:name w:val="Balloon Text Char"/>
    <w:basedOn w:val="DefaultParagraphFont"/>
    <w:link w:val="BalloonText"/>
    <w:uiPriority w:val="99"/>
    <w:qFormat/>
    <w:rPr>
      <w:rFonts w:eastAsia="Times New Roman"/>
      <w:sz w:val="18"/>
      <w:szCs w:val="18"/>
      <w:lang w:val="en-GB" w:eastAsia="en-US"/>
    </w:rPr>
  </w:style>
  <w:style w:type="paragraph" w:customStyle="1" w:styleId="RAN1bullet3">
    <w:name w:val="RAN1 bullet3"/>
    <w:basedOn w:val="Normal"/>
    <w:link w:val="RAN1bullet3Char"/>
    <w:qFormat/>
    <w:pPr>
      <w:numPr>
        <w:ilvl w:val="2"/>
        <w:numId w:val="14"/>
      </w:numPr>
      <w:tabs>
        <w:tab w:val="left" w:pos="1440"/>
      </w:tabs>
    </w:pPr>
    <w:rPr>
      <w:rFonts w:ascii="Times" w:eastAsia="Batang" w:hAnsi="Times"/>
      <w:szCs w:val="20"/>
      <w:lang w:val="en-US"/>
    </w:rPr>
  </w:style>
  <w:style w:type="table" w:customStyle="1" w:styleId="14">
    <w:name w:val="网格型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Pr>
      <w:rFonts w:ascii="Arial" w:eastAsia="Times New Roman" w:hAnsi="Arial" w:cstheme="minorBidi"/>
      <w:b/>
      <w:bCs/>
      <w:kern w:val="2"/>
      <w:sz w:val="21"/>
      <w:szCs w:val="22"/>
    </w:rPr>
  </w:style>
  <w:style w:type="table" w:customStyle="1" w:styleId="3">
    <w:name w:val="网格型3"/>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Pr>
      <w:rFonts w:eastAsia="MS Gothic"/>
      <w:sz w:val="24"/>
      <w:lang w:val="en-GB" w:eastAsia="ja-JP"/>
    </w:rPr>
  </w:style>
  <w:style w:type="character" w:customStyle="1" w:styleId="BodyTextIndentChar1">
    <w:name w:val="Body Text Indent Char1"/>
    <w:basedOn w:val="DefaultParagraphFont"/>
    <w:link w:val="BodyTextIndent"/>
    <w:uiPriority w:val="99"/>
    <w:qFormat/>
    <w:rPr>
      <w:rFonts w:eastAsia="SimSun"/>
      <w:lang w:val="en-GB" w:eastAsia="en-US"/>
    </w:rPr>
  </w:style>
  <w:style w:type="paragraph" w:customStyle="1" w:styleId="15">
    <w:name w:val="纯文本1"/>
    <w:basedOn w:val="Normal"/>
    <w:next w:val="PlainText"/>
    <w:link w:val="a1"/>
    <w:uiPriority w:val="99"/>
    <w:qFormat/>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6">
    <w:name w:val="日期1"/>
    <w:basedOn w:val="Normal"/>
    <w:next w:val="Normal"/>
    <w:uiPriority w:val="99"/>
    <w:qFormat/>
    <w:pPr>
      <w:overflowPunct w:val="0"/>
      <w:autoSpaceDE w:val="0"/>
      <w:autoSpaceDN w:val="0"/>
      <w:adjustRightInd w:val="0"/>
      <w:jc w:val="both"/>
      <w:textAlignment w:val="baseline"/>
    </w:pPr>
    <w:rPr>
      <w:rFonts w:ascii="Calibri" w:eastAsia="SimSun" w:hAnsi="Calibri"/>
      <w:sz w:val="22"/>
      <w:szCs w:val="22"/>
      <w:lang w:val="en-US"/>
    </w:rPr>
  </w:style>
  <w:style w:type="paragraph" w:customStyle="1" w:styleId="210">
    <w:name w:val="正文文本缩进 21"/>
    <w:basedOn w:val="Normal"/>
    <w:next w:val="BodyTextIndent2"/>
    <w:link w:val="23"/>
    <w:qFormat/>
    <w:pPr>
      <w:widowControl w:val="0"/>
      <w:numPr>
        <w:numId w:val="15"/>
      </w:numPr>
      <w:tabs>
        <w:tab w:val="clear" w:pos="992"/>
        <w:tab w:val="left" w:pos="2205"/>
      </w:tabs>
      <w:overflowPunct w:val="0"/>
      <w:autoSpaceDE w:val="0"/>
      <w:autoSpaceDN w:val="0"/>
      <w:adjustRightInd w:val="0"/>
      <w:jc w:val="both"/>
      <w:textAlignment w:val="baseline"/>
    </w:pPr>
    <w:rPr>
      <w:rFonts w:eastAsia="SimSun"/>
      <w:kern w:val="2"/>
      <w:sz w:val="22"/>
      <w:szCs w:val="22"/>
      <w:lang w:val="en-US" w:eastAsia="ja-JP"/>
    </w:rPr>
  </w:style>
  <w:style w:type="paragraph" w:customStyle="1" w:styleId="17">
    <w:name w:val="副标题1"/>
    <w:basedOn w:val="Normal"/>
    <w:next w:val="Normal"/>
    <w:uiPriority w:val="11"/>
    <w:qFormat/>
    <w:pPr>
      <w:spacing w:after="160"/>
    </w:pPr>
    <w:rPr>
      <w:rFonts w:ascii="Calibri Light" w:eastAsia="SimSun" w:hAnsi="Calibri Light"/>
      <w:b/>
      <w:i/>
      <w:iCs/>
      <w:color w:val="4472C4"/>
      <w:spacing w:val="15"/>
      <w:sz w:val="22"/>
      <w:lang w:val="en-US" w:eastAsia="zh-CN"/>
    </w:rPr>
  </w:style>
  <w:style w:type="paragraph" w:customStyle="1" w:styleId="18">
    <w:name w:val="脚注文本1"/>
    <w:basedOn w:val="Normal"/>
    <w:next w:val="FootnoteText"/>
    <w:link w:val="a2"/>
    <w:qFormat/>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Normal"/>
    <w:next w:val="BodyTextIndent3"/>
    <w:link w:val="30"/>
    <w:qFormat/>
    <w:pPr>
      <w:numPr>
        <w:numId w:val="16"/>
      </w:numPr>
      <w:tabs>
        <w:tab w:val="clear" w:pos="360"/>
      </w:tabs>
      <w:overflowPunct w:val="0"/>
      <w:autoSpaceDE w:val="0"/>
      <w:autoSpaceDN w:val="0"/>
      <w:adjustRightInd w:val="0"/>
      <w:textAlignment w:val="baseline"/>
    </w:pPr>
    <w:rPr>
      <w:rFonts w:eastAsia="SimSun"/>
      <w:sz w:val="22"/>
      <w:szCs w:val="22"/>
      <w:lang w:val="en-US" w:eastAsia="ja-JP"/>
    </w:rPr>
  </w:style>
  <w:style w:type="paragraph" w:customStyle="1" w:styleId="21">
    <w:name w:val="正文文本 21"/>
    <w:basedOn w:val="Normal"/>
    <w:next w:val="BodyText2"/>
    <w:link w:val="24"/>
    <w:qFormat/>
    <w:pPr>
      <w:widowControl w:val="0"/>
      <w:numPr>
        <w:numId w:val="17"/>
      </w:numPr>
      <w:tabs>
        <w:tab w:val="clear" w:pos="567"/>
        <w:tab w:val="left" w:pos="2205"/>
      </w:tabs>
      <w:overflowPunct w:val="0"/>
      <w:autoSpaceDE w:val="0"/>
      <w:autoSpaceDN w:val="0"/>
      <w:adjustRightInd w:val="0"/>
      <w:jc w:val="both"/>
      <w:textAlignment w:val="baseline"/>
    </w:pPr>
    <w:rPr>
      <w:rFonts w:eastAsia="SimSun"/>
      <w:kern w:val="2"/>
      <w:sz w:val="21"/>
      <w:szCs w:val="22"/>
      <w:lang w:val="en-US" w:eastAsia="ja-JP"/>
    </w:rPr>
  </w:style>
  <w:style w:type="character" w:customStyle="1" w:styleId="TitleChar">
    <w:name w:val="Title Char"/>
    <w:basedOn w:val="DefaultParagraphFont"/>
    <w:link w:val="Title"/>
    <w:qFormat/>
    <w:rPr>
      <w:rFonts w:ascii="Arial" w:eastAsia="MS Mincho" w:hAnsi="Arial"/>
      <w:b/>
      <w:sz w:val="24"/>
      <w:lang w:val="de-DE" w:eastAsia="ja-JP"/>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table" w:customStyle="1" w:styleId="4">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访问过的超链接1"/>
    <w:basedOn w:val="DefaultParagraphFont"/>
    <w:uiPriority w:val="99"/>
    <w:unhideWhenUsed/>
    <w:qFormat/>
    <w:rPr>
      <w:color w:val="954F72"/>
      <w:u w:val="single"/>
    </w:rPr>
  </w:style>
  <w:style w:type="character" w:customStyle="1" w:styleId="CommentSubjectChar">
    <w:name w:val="Comment Subject Char"/>
    <w:basedOn w:val="a0"/>
    <w:link w:val="CommentSubject"/>
    <w:uiPriority w:val="99"/>
    <w:qFormat/>
    <w:rPr>
      <w:rFonts w:eastAsia="Times New Roman"/>
      <w:b/>
      <w:bCs/>
      <w:szCs w:val="24"/>
      <w:lang w:val="en-GB" w:eastAsia="en-US"/>
    </w:rPr>
  </w:style>
  <w:style w:type="character" w:customStyle="1" w:styleId="FooterChar">
    <w:name w:val="Footer Char"/>
    <w:basedOn w:val="DefaultParagraphFont"/>
    <w:link w:val="Footer"/>
    <w:uiPriority w:val="99"/>
    <w:qFormat/>
    <w:rPr>
      <w:rFonts w:eastAsia="Times New Roman"/>
      <w:sz w:val="18"/>
      <w:szCs w:val="18"/>
      <w:lang w:val="en-GB"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Cs w:val="20"/>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1Char">
    <w:name w:val="Heading 1 Char"/>
    <w:basedOn w:val="DefaultParagraphFont"/>
    <w:link w:val="Heading1"/>
    <w:qFormat/>
    <w:rPr>
      <w:rFonts w:ascii="Arial" w:eastAsia="SimSun" w:hAnsi="Arial"/>
      <w:sz w:val="36"/>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sz w:val="22"/>
      <w:lang w:val="en-GB" w:eastAsia="en-US"/>
    </w:rPr>
  </w:style>
  <w:style w:type="character" w:customStyle="1" w:styleId="Heading5Char">
    <w:name w:val="Heading 5 Char"/>
    <w:basedOn w:val="DefaultParagraphFont"/>
    <w:link w:val="Heading5"/>
    <w:qFormat/>
    <w:rPr>
      <w:rFonts w:eastAsia="Times New Roman"/>
      <w:b/>
      <w:bCs/>
      <w:sz w:val="28"/>
      <w:szCs w:val="28"/>
      <w:lang w:val="en-GB" w:eastAsia="en-US"/>
    </w:rPr>
  </w:style>
  <w:style w:type="character" w:customStyle="1" w:styleId="Heading4Char">
    <w:name w:val="Heading 4 Char"/>
    <w:basedOn w:val="DefaultParagraphFont"/>
    <w:link w:val="Heading4"/>
    <w:qFormat/>
    <w:rPr>
      <w:rFonts w:eastAsia="MS Mincho"/>
      <w:b/>
      <w:bCs/>
      <w:u w:val="single"/>
      <w:lang w:val="en-GB"/>
    </w:rPr>
  </w:style>
  <w:style w:type="character" w:customStyle="1" w:styleId="Heading6Char">
    <w:name w:val="Heading 6 Char"/>
    <w:basedOn w:val="DefaultParagraphFont"/>
    <w:link w:val="Heading6"/>
    <w:uiPriority w:val="9"/>
    <w:qFormat/>
    <w:rPr>
      <w:rFonts w:ascii="Arial" w:eastAsia="SimHei" w:hAnsi="Arial"/>
      <w:b/>
      <w:bCs/>
      <w:sz w:val="24"/>
      <w:szCs w:val="24"/>
      <w:lang w:val="en-GB" w:eastAsia="en-US"/>
    </w:rPr>
  </w:style>
  <w:style w:type="character" w:customStyle="1" w:styleId="Heading7Char">
    <w:name w:val="Heading 7 Char"/>
    <w:basedOn w:val="DefaultParagraphFont"/>
    <w:link w:val="Heading7"/>
    <w:uiPriority w:val="9"/>
    <w:qFormat/>
    <w:rPr>
      <w:rFonts w:eastAsia="Times New Roman"/>
      <w:b/>
      <w:bCs/>
      <w:sz w:val="24"/>
      <w:szCs w:val="24"/>
      <w:lang w:val="en-GB" w:eastAsia="en-US"/>
    </w:rPr>
  </w:style>
  <w:style w:type="character" w:customStyle="1" w:styleId="Heading8Char">
    <w:name w:val="Heading 8 Char"/>
    <w:basedOn w:val="DefaultParagraphFont"/>
    <w:link w:val="Heading8"/>
    <w:qFormat/>
    <w:rPr>
      <w:rFonts w:ascii="Arial" w:eastAsia="SimHei" w:hAnsi="Arial"/>
      <w:sz w:val="24"/>
      <w:szCs w:val="24"/>
      <w:lang w:val="en-GB" w:eastAsia="en-US"/>
    </w:rPr>
  </w:style>
  <w:style w:type="character" w:customStyle="1" w:styleId="Heading9Char">
    <w:name w:val="Heading 9 Char"/>
    <w:basedOn w:val="DefaultParagraphFont"/>
    <w:link w:val="Heading9"/>
    <w:qFormat/>
    <w:rPr>
      <w:rFonts w:ascii="Arial" w:eastAsia="SimHei" w:hAnsi="Arial"/>
      <w:sz w:val="21"/>
      <w:szCs w:val="21"/>
      <w:lang w:val="en-GB" w:eastAsia="en-US"/>
    </w:rPr>
  </w:style>
  <w:style w:type="paragraph" w:customStyle="1" w:styleId="00Text">
    <w:name w:val="00_Text"/>
    <w:basedOn w:val="Normal"/>
    <w:link w:val="00TextChar"/>
    <w:qFormat/>
    <w:pPr>
      <w:spacing w:before="120" w:after="120" w:line="264" w:lineRule="auto"/>
      <w:ind w:firstLine="360"/>
      <w:jc w:val="both"/>
    </w:pPr>
    <w:rPr>
      <w:rFonts w:eastAsia="SimSun"/>
      <w:lang w:val="en-US" w:eastAsia="zh-CN"/>
    </w:rPr>
  </w:style>
  <w:style w:type="character" w:customStyle="1" w:styleId="00TextChar">
    <w:name w:val="00_Text Char"/>
    <w:basedOn w:val="DefaultParagraphFont"/>
    <w:link w:val="00Text"/>
    <w:qFormat/>
    <w:rPr>
      <w:rFonts w:eastAsia="SimSun"/>
      <w:szCs w:val="24"/>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Pr>
      <w:rFonts w:ascii="Arial" w:eastAsia="MS Mincho" w:hAnsi="Arial" w:cs="Arial"/>
      <w:bCs/>
      <w:iCs/>
      <w:sz w:val="22"/>
      <w:szCs w:val="28"/>
    </w:rPr>
  </w:style>
  <w:style w:type="character" w:customStyle="1" w:styleId="B2Char">
    <w:name w:val="B2 Char"/>
    <w:link w:val="B2"/>
    <w:uiPriority w:val="99"/>
    <w:qFormat/>
    <w:rPr>
      <w:rFonts w:eastAsia="Times New Roman"/>
      <w:lang w:val="en-GB" w:eastAsia="en-GB"/>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pPr>
      <w:jc w:val="right"/>
    </w:pPr>
    <w:rPr>
      <w:rFonts w:eastAsia="SimSun"/>
      <w:lang w:val="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Cs w:val="20"/>
    </w:rPr>
  </w:style>
  <w:style w:type="paragraph" w:customStyle="1" w:styleId="FP">
    <w:name w:val="FP"/>
    <w:basedOn w:val="Normal"/>
    <w:qFormat/>
    <w:rPr>
      <w:rFonts w:eastAsia="SimSun"/>
      <w:szCs w:val="20"/>
    </w:rPr>
  </w:style>
  <w:style w:type="paragraph" w:customStyle="1" w:styleId="NW">
    <w:name w:val="NW"/>
    <w:basedOn w:val="NO"/>
    <w:qFormat/>
    <w:pPr>
      <w:overflowPunct/>
      <w:autoSpaceDE/>
      <w:autoSpaceDN/>
      <w:adjustRightInd/>
      <w:spacing w:after="0"/>
      <w:textAlignment w:val="auto"/>
    </w:pPr>
    <w:rPr>
      <w:rFonts w:eastAsia="SimSun"/>
      <w:lang w:eastAsia="en-US"/>
    </w:rPr>
  </w:style>
  <w:style w:type="paragraph" w:customStyle="1" w:styleId="EW">
    <w:name w:val="EW"/>
    <w:basedOn w:val="EX"/>
    <w:qFormat/>
    <w:pPr>
      <w:spacing w:after="0"/>
    </w:pPr>
  </w:style>
  <w:style w:type="paragraph" w:customStyle="1" w:styleId="EditorsNote">
    <w:name w:val="Editor's Note"/>
    <w:basedOn w:val="NO"/>
    <w:qFormat/>
    <w:pPr>
      <w:overflowPunct/>
      <w:autoSpaceDE/>
      <w:autoSpaceDN/>
      <w:adjustRightInd/>
      <w:textAlignment w:val="auto"/>
    </w:pPr>
    <w:rPr>
      <w:rFonts w:eastAsia="SimSun"/>
      <w:color w:val="FF000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4">
    <w:name w:val="B4"/>
    <w:basedOn w:val="Normal"/>
    <w:link w:val="B4Char"/>
    <w:qFormat/>
    <w:pPr>
      <w:spacing w:after="180"/>
      <w:ind w:left="1418" w:hanging="284"/>
    </w:pPr>
    <w:rPr>
      <w:rFonts w:eastAsia="SimSun"/>
      <w:szCs w:val="20"/>
    </w:rPr>
  </w:style>
  <w:style w:type="paragraph" w:customStyle="1" w:styleId="B5">
    <w:name w:val="B5"/>
    <w:basedOn w:val="Normal"/>
    <w:qFormat/>
    <w:pPr>
      <w:spacing w:after="180"/>
      <w:ind w:left="1702" w:hanging="284"/>
    </w:pPr>
    <w:rPr>
      <w:rFonts w:eastAsia="SimSu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lang w:val="en-US"/>
    </w:rPr>
  </w:style>
  <w:style w:type="paragraph" w:customStyle="1" w:styleId="Guidance">
    <w:name w:val="Guidance"/>
    <w:basedOn w:val="Normal"/>
    <w:qFormat/>
    <w:pPr>
      <w:spacing w:after="180"/>
    </w:pPr>
    <w:rPr>
      <w:rFonts w:eastAsia="SimSun"/>
      <w:i/>
      <w:color w:val="0000FF"/>
      <w:szCs w:val="20"/>
    </w:rPr>
  </w:style>
  <w:style w:type="character" w:customStyle="1" w:styleId="B2Car">
    <w:name w:val="B2 Car"/>
    <w:qFormat/>
    <w:rPr>
      <w:lang w:val="en-GB" w:eastAsia="en-US"/>
    </w:rPr>
  </w:style>
  <w:style w:type="table" w:customStyle="1" w:styleId="1a">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eastAsia="Times New Roman"/>
      <w:lang w:val="en-GB" w:eastAsia="en-US"/>
    </w:rPr>
  </w:style>
  <w:style w:type="character" w:customStyle="1" w:styleId="a2">
    <w:name w:val="脚注文本 字符"/>
    <w:link w:val="18"/>
    <w:qFormat/>
    <w:rPr>
      <w:sz w:val="16"/>
    </w:rPr>
  </w:style>
  <w:style w:type="character" w:customStyle="1" w:styleId="Char12">
    <w:name w:val="각주 텍스트 Char1"/>
    <w:basedOn w:val="DefaultParagraphFont"/>
    <w:uiPriority w:val="99"/>
    <w:semiHidden/>
    <w:qFormat/>
    <w:rPr>
      <w:rFonts w:ascii="Times New Roman" w:eastAsia="DengXian"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eastAsia="Times New Roman"/>
      <w:szCs w:val="24"/>
      <w:lang w:val="en-GB" w:eastAsia="en-US"/>
    </w:rPr>
  </w:style>
  <w:style w:type="character" w:customStyle="1" w:styleId="List2Char">
    <w:name w:val="List 2 Char"/>
    <w:link w:val="List2"/>
    <w:qFormat/>
    <w:rPr>
      <w:rFonts w:ascii="Arial" w:eastAsia="Times New Roman" w:hAnsi="Arial"/>
      <w:sz w:val="22"/>
      <w:lang w:val="en-GB" w:eastAsia="en-US"/>
    </w:rPr>
  </w:style>
  <w:style w:type="character" w:customStyle="1" w:styleId="List3Char">
    <w:name w:val="List 3 Char"/>
    <w:link w:val="List3"/>
    <w:qFormat/>
    <w:rPr>
      <w:rFonts w:eastAsia="Times New Roman"/>
      <w:szCs w:val="24"/>
      <w:lang w:val="en-GB" w:eastAsia="en-US"/>
    </w:rPr>
  </w:style>
  <w:style w:type="paragraph" w:customStyle="1" w:styleId="enumlev2">
    <w:name w:val="enumlev2"/>
    <w:basedOn w:val="Normal"/>
    <w:qFormat/>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DocumentMapChar">
    <w:name w:val="Document Map Char"/>
    <w:basedOn w:val="DefaultParagraphFont"/>
    <w:link w:val="DocumentMap"/>
    <w:uiPriority w:val="99"/>
    <w:qFormat/>
    <w:rPr>
      <w:rFonts w:eastAsia="Times New Roman"/>
      <w:szCs w:val="24"/>
      <w:shd w:val="clear" w:color="auto" w:fill="000080"/>
      <w:lang w:val="en-GB" w:eastAsia="en-US"/>
    </w:rPr>
  </w:style>
  <w:style w:type="character" w:customStyle="1" w:styleId="a1">
    <w:name w:val="纯文本 字符"/>
    <w:link w:val="15"/>
    <w:uiPriority w:val="99"/>
    <w:qFormat/>
    <w:rPr>
      <w:rFonts w:ascii="Courier New" w:hAnsi="Courier New"/>
      <w:lang w:val="nb-NO"/>
    </w:rPr>
  </w:style>
  <w:style w:type="character" w:customStyle="1" w:styleId="Char13">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4">
    <w:name w:val="正文文本 2 字符"/>
    <w:link w:val="21"/>
    <w:qFormat/>
    <w:rPr>
      <w:rFonts w:eastAsia="SimSun"/>
      <w:kern w:val="2"/>
      <w:sz w:val="21"/>
      <w:szCs w:val="22"/>
      <w:lang w:eastAsia="ja-JP"/>
    </w:rPr>
  </w:style>
  <w:style w:type="character" w:customStyle="1" w:styleId="2Char1">
    <w:name w:val="본문 2 Char1"/>
    <w:basedOn w:val="DefaultParagraphFont"/>
    <w:uiPriority w:val="99"/>
    <w:semiHidden/>
    <w:qFormat/>
    <w:rPr>
      <w:rFonts w:ascii="Times New Roman" w:eastAsia="DengXian" w:hAnsi="Times New Roman" w:cs="Times New Roman"/>
      <w:sz w:val="24"/>
      <w:szCs w:val="24"/>
      <w:lang w:eastAsia="ko-KR"/>
    </w:rPr>
  </w:style>
  <w:style w:type="character" w:customStyle="1" w:styleId="BodyText2Char1">
    <w:name w:val="Body Text 2 Char1"/>
    <w:qFormat/>
    <w:rPr>
      <w:lang w:eastAsia="en-US"/>
    </w:rPr>
  </w:style>
  <w:style w:type="character" w:customStyle="1" w:styleId="23">
    <w:name w:val="正文文本缩进 2 字符"/>
    <w:link w:val="210"/>
    <w:qFormat/>
    <w:rPr>
      <w:rFonts w:eastAsia="SimSun"/>
      <w:kern w:val="2"/>
      <w:sz w:val="22"/>
      <w:szCs w:val="22"/>
      <w:lang w:eastAsia="ja-JP"/>
    </w:rPr>
  </w:style>
  <w:style w:type="character" w:customStyle="1" w:styleId="2Char10">
    <w:name w:val="본문 들여쓰기 2 Char1"/>
    <w:basedOn w:val="DefaultParagraphFont"/>
    <w:uiPriority w:val="99"/>
    <w:semiHidden/>
    <w:qFormat/>
    <w:rPr>
      <w:rFonts w:ascii="Times New Roman" w:eastAsia="DengXian"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0">
    <w:name w:val="正文文本缩进 3 字符"/>
    <w:link w:val="31"/>
    <w:qFormat/>
    <w:rPr>
      <w:rFonts w:eastAsia="SimSun"/>
      <w:sz w:val="22"/>
      <w:szCs w:val="22"/>
      <w:lang w:eastAsia="ja-JP"/>
    </w:rPr>
  </w:style>
  <w:style w:type="character" w:customStyle="1" w:styleId="3Char1">
    <w:name w:val="본문 들여쓰기 3 Char1"/>
    <w:basedOn w:val="DefaultParagraphFont"/>
    <w:uiPriority w:val="99"/>
    <w:semiHidden/>
    <w:qFormat/>
    <w:rPr>
      <w:rFonts w:ascii="Times New Roman" w:eastAsia="DengXian"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Cs w:val="20"/>
      <w:lang w:eastAsia="en-GB"/>
    </w:rPr>
  </w:style>
  <w:style w:type="character" w:customStyle="1" w:styleId="DateChar">
    <w:name w:val="Date Char"/>
    <w:link w:val="Date"/>
    <w:uiPriority w:val="99"/>
    <w:qFormat/>
  </w:style>
  <w:style w:type="character" w:customStyle="1" w:styleId="Char14">
    <w:name w:val="날짜 Char1"/>
    <w:basedOn w:val="DefaultParagraphFont"/>
    <w:uiPriority w:val="99"/>
    <w:semiHidden/>
    <w:qFormat/>
    <w:rPr>
      <w:rFonts w:ascii="Times New Roman" w:eastAsia="DengXian"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paragraph" w:customStyle="1" w:styleId="TableCell">
    <w:name w:val="Table Cell"/>
    <w:basedOn w:val="TAC"/>
    <w:link w:val="TableCellChar"/>
    <w:qFormat/>
    <w:pPr>
      <w:textAlignment w:val="auto"/>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Pr>
      <w:rFonts w:eastAsia="Calibri"/>
      <w:szCs w:val="22"/>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Cs w:val="20"/>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Normal"/>
    <w:qFormat/>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Normal"/>
    <w:qFormat/>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sz w:val="24"/>
      <w:lang w:val="en-US" w:eastAsia="zh-CN"/>
    </w:rPr>
  </w:style>
  <w:style w:type="paragraph" w:customStyle="1" w:styleId="RAN1bullet2">
    <w:name w:val="RAN1 bullet2"/>
    <w:basedOn w:val="Normal"/>
    <w:link w:val="RAN1bullet2Char"/>
    <w:qFormat/>
    <w:pPr>
      <w:numPr>
        <w:ilvl w:val="1"/>
        <w:numId w:val="23"/>
      </w:numPr>
    </w:pPr>
    <w:rPr>
      <w:rFonts w:ascii="Times" w:eastAsia="Batang" w:hAnsi="Times"/>
      <w:szCs w:val="20"/>
      <w:lang w:val="en-US"/>
    </w:rPr>
  </w:style>
  <w:style w:type="character" w:customStyle="1" w:styleId="RAN1bullet2Char">
    <w:name w:val="RAN1 bullet2 Char"/>
    <w:link w:val="RAN1bullet2"/>
    <w:qFormat/>
    <w:rPr>
      <w:rFonts w:ascii="Times" w:eastAsia="Batang" w:hAnsi="Times"/>
      <w:lang w:eastAsia="en-US"/>
    </w:rPr>
  </w:style>
  <w:style w:type="character" w:customStyle="1" w:styleId="bullet2Char">
    <w:name w:val="bullet2 Char"/>
    <w:link w:val="bullet2"/>
    <w:qFormat/>
    <w:rPr>
      <w:rFonts w:ascii="Times" w:eastAsia="SimSun" w:hAnsi="Times"/>
      <w:kern w:val="2"/>
      <w:sz w:val="24"/>
      <w:szCs w:val="24"/>
      <w:lang w:val="en-GB" w:eastAsia="en-US"/>
    </w:rPr>
  </w:style>
  <w:style w:type="paragraph" w:customStyle="1" w:styleId="tdoc">
    <w:name w:val="tdoc"/>
    <w:basedOn w:val="Normal"/>
    <w:link w:val="tdocChar"/>
    <w:qFormat/>
    <w:pPr>
      <w:ind w:left="1440" w:hanging="1440"/>
    </w:pPr>
    <w:rPr>
      <w:rFonts w:ascii="Times" w:eastAsia="Batang" w:hAnsi="Times"/>
      <w:lang w:val="en-US"/>
    </w:rPr>
  </w:style>
  <w:style w:type="character" w:customStyle="1" w:styleId="tdocChar">
    <w:name w:val="tdoc Char"/>
    <w:link w:val="tdoc"/>
    <w:qFormat/>
    <w:rPr>
      <w:rFonts w:ascii="Times" w:eastAsia="Batang" w:hAnsi="Times"/>
      <w:szCs w:val="24"/>
      <w:lang w:eastAsia="en-US"/>
    </w:rPr>
  </w:style>
  <w:style w:type="character" w:customStyle="1" w:styleId="bullet3Char">
    <w:name w:val="bullet3 Char"/>
    <w:link w:val="bullet3"/>
    <w:qFormat/>
    <w:rPr>
      <w:rFonts w:ascii="Times" w:eastAsia="Batang" w:hAnsi="Times"/>
      <w:szCs w:val="24"/>
      <w:lang w:val="en-GB"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b">
    <w:name w:val="书籍标题1"/>
    <w:uiPriority w:val="33"/>
    <w:qFormat/>
    <w:rPr>
      <w:b/>
      <w:bCs/>
      <w:i/>
      <w:iCs/>
      <w:spacing w:val="5"/>
    </w:rPr>
  </w:style>
  <w:style w:type="paragraph" w:customStyle="1" w:styleId="1c">
    <w:name w:val="목록 단락1"/>
    <w:basedOn w:val="Normal"/>
    <w:uiPriority w:val="34"/>
    <w:qFormat/>
    <w:pPr>
      <w:spacing w:after="180" w:line="276" w:lineRule="auto"/>
      <w:ind w:leftChars="400" w:left="800"/>
      <w:jc w:val="both"/>
    </w:pPr>
    <w:rPr>
      <w:rFonts w:eastAsia="Malgun Gothic"/>
      <w:szCs w:val="20"/>
    </w:rPr>
  </w:style>
  <w:style w:type="paragraph" w:customStyle="1" w:styleId="ListParagraph1">
    <w:name w:val="List Paragraph1"/>
    <w:basedOn w:val="Normal"/>
    <w:qFormat/>
    <w:pPr>
      <w:ind w:left="720"/>
      <w:contextualSpacing/>
    </w:pPr>
    <w:rPr>
      <w:rFonts w:eastAsia="SimSun"/>
      <w:sz w:val="24"/>
      <w:lang w:val="en-US" w:eastAsia="zh-CN"/>
    </w:rPr>
  </w:style>
  <w:style w:type="paragraph" w:customStyle="1" w:styleId="RAN1tdoc">
    <w:name w:val="RAN1 tdoc"/>
    <w:basedOn w:val="Normal"/>
    <w:link w:val="RAN1tdocChar"/>
    <w:qFormat/>
    <w:pPr>
      <w:ind w:left="720" w:hanging="720"/>
    </w:pPr>
    <w:rPr>
      <w:rFonts w:ascii="Times" w:eastAsia="Batang" w:hAnsi="Times"/>
      <w:b/>
      <w:color w:val="0000FF"/>
      <w:u w:val="single" w:color="0000FF"/>
    </w:rPr>
  </w:style>
  <w:style w:type="character" w:customStyle="1" w:styleId="RAN1tdocChar">
    <w:name w:val="RAN1 tdoc Char"/>
    <w:link w:val="RAN1tdoc"/>
    <w:qFormat/>
    <w:rPr>
      <w:rFonts w:ascii="Times" w:eastAsia="Batang" w:hAnsi="Times"/>
      <w:b/>
      <w:color w:val="0000FF"/>
      <w:szCs w:val="24"/>
      <w:u w:val="single" w:color="0000FF"/>
      <w:lang w:val="en-GB" w:eastAsia="en-US"/>
    </w:r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Pr>
      <w:rFonts w:eastAsia="Times New Roman"/>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sz w:val="24"/>
      <w:lang w:val="en-US"/>
    </w:rPr>
  </w:style>
  <w:style w:type="character" w:customStyle="1" w:styleId="NOChar">
    <w:name w:val="NO Char"/>
    <w:link w:val="NO"/>
    <w:qFormat/>
    <w:rPr>
      <w:lang w:val="en-GB" w:eastAsia="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val="en-US" w:eastAsia="zh-CN"/>
    </w:rPr>
  </w:style>
  <w:style w:type="paragraph" w:customStyle="1" w:styleId="a3">
    <w:name w:val="表格文字居左"/>
    <w:basedOn w:val="Normal"/>
    <w:next w:val="Normal"/>
    <w:qFormat/>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Cs w:val="20"/>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SimSu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Cs w:val="20"/>
    </w:rPr>
  </w:style>
  <w:style w:type="paragraph" w:customStyle="1" w:styleId="Doc-text2">
    <w:name w:val="Doc-text2"/>
    <w:basedOn w:val="Normal"/>
    <w:link w:val="Doc-text2Char"/>
    <w:qFormat/>
    <w:pPr>
      <w:spacing w:after="200" w:line="276" w:lineRule="auto"/>
    </w:pPr>
    <w:rPr>
      <w:rFonts w:eastAsia="SimSun"/>
      <w:szCs w:val="20"/>
      <w:lang w:val="en-US" w:eastAsia="zh-CN"/>
    </w:rPr>
  </w:style>
  <w:style w:type="character" w:customStyle="1" w:styleId="Doc-text2Char">
    <w:name w:val="Doc-text2 Char"/>
    <w:link w:val="Doc-text2"/>
    <w:qFormat/>
    <w:rPr>
      <w:rFonts w:eastAsia="SimSu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Cs w:val="20"/>
      <w:lang w:val="en-US" w:eastAsia="zh-CN"/>
    </w:rPr>
  </w:style>
  <w:style w:type="character" w:customStyle="1" w:styleId="BodyTextIndentChar">
    <w:name w:val="Body Text Indent Char"/>
    <w:basedOn w:val="DefaultParagraphFont"/>
    <w:link w:val="BodyTextIndent1"/>
    <w:uiPriority w:val="99"/>
    <w:qFormat/>
    <w:rPr>
      <w:rFonts w:eastAsia="SimSu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val="en-US" w:eastAsia="zh-CN"/>
    </w:rPr>
  </w:style>
  <w:style w:type="character" w:customStyle="1" w:styleId="3GPPNormalTextChar">
    <w:name w:val="3GPP Normal Text Char"/>
    <w:link w:val="3GPPNormalText"/>
    <w:qFormat/>
    <w:rPr>
      <w:rFonts w:eastAsia="MS Mincho"/>
      <w:sz w:val="22"/>
      <w:szCs w:val="24"/>
    </w:rPr>
  </w:style>
  <w:style w:type="table" w:customStyle="1" w:styleId="110">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SimSun"/>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pPr>
      <w:overflowPunct/>
      <w:autoSpaceDE/>
      <w:autoSpaceDN/>
      <w:adjustRightInd/>
      <w:textAlignment w:val="auto"/>
    </w:pPr>
    <w:rPr>
      <w:rFonts w:eastAsia="DengXia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BodyText"/>
    <w:qFormat/>
    <w:pPr>
      <w:widowControl w:val="0"/>
      <w:spacing w:after="0"/>
    </w:pPr>
    <w:rPr>
      <w:rFonts w:eastAsia="SimSun"/>
      <w:color w:val="0000FF"/>
      <w:kern w:val="2"/>
      <w:sz w:val="21"/>
      <w:szCs w:val="20"/>
      <w:lang w:val="en-US" w:eastAsia="zh-CN"/>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d">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4">
    <w:name w:val="样式 正文"/>
    <w:basedOn w:val="Normal"/>
    <w:link w:val="Char0"/>
    <w:qFormat/>
    <w:pPr>
      <w:widowControl w:val="0"/>
      <w:ind w:firstLineChars="200" w:firstLine="420"/>
      <w:jc w:val="both"/>
    </w:pPr>
    <w:rPr>
      <w:rFonts w:eastAsia="SimSun" w:cs="SimSun"/>
      <w:kern w:val="2"/>
      <w:sz w:val="21"/>
      <w:szCs w:val="20"/>
      <w:lang w:val="en-US" w:eastAsia="zh-CN"/>
    </w:rPr>
  </w:style>
  <w:style w:type="character" w:customStyle="1" w:styleId="Char0">
    <w:name w:val="样式 正文 Char"/>
    <w:basedOn w:val="DefaultParagraphFont"/>
    <w:link w:val="a4"/>
    <w:qFormat/>
    <w:rPr>
      <w:rFonts w:eastAsia="SimSun" w:cs="SimSun"/>
      <w:kern w:val="2"/>
      <w:sz w:val="21"/>
    </w:rPr>
  </w:style>
  <w:style w:type="paragraph" w:customStyle="1" w:styleId="a5">
    <w:name w:val="公式"/>
    <w:basedOn w:val="Normal"/>
    <w:qFormat/>
    <w:pPr>
      <w:widowControl w:val="0"/>
      <w:ind w:firstLine="420"/>
      <w:jc w:val="right"/>
    </w:pPr>
    <w:rPr>
      <w:rFonts w:eastAsia="SimSu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p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rPr>
  </w:style>
  <w:style w:type="paragraph" w:customStyle="1" w:styleId="NumberedList">
    <w:name w:val="Numbered List"/>
    <w:basedOn w:val="Normal"/>
    <w:qFormat/>
    <w:pPr>
      <w:numPr>
        <w:numId w:val="25"/>
      </w:numPr>
      <w:jc w:val="both"/>
    </w:pPr>
    <w:rPr>
      <w:rFonts w:eastAsia="MS Mincho"/>
      <w:szCs w:val="20"/>
    </w:rPr>
  </w:style>
  <w:style w:type="paragraph" w:customStyle="1" w:styleId="FigureCaption">
    <w:name w:val="Figure Caption"/>
    <w:basedOn w:val="Normal"/>
    <w:qFormat/>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eastAsia="SimSu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val="en-US"/>
    </w:rPr>
  </w:style>
  <w:style w:type="paragraph" w:customStyle="1" w:styleId="Style10ptChar">
    <w:name w:val="Style 10 pt Char"/>
    <w:basedOn w:val="Normal"/>
    <w:qFormat/>
    <w:pPr>
      <w:spacing w:before="120" w:line="240" w:lineRule="exact"/>
      <w:jc w:val="both"/>
    </w:pPr>
    <w:rPr>
      <w:rFonts w:eastAsia="MS Mincho"/>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26"/>
      </w:numPr>
    </w:pPr>
    <w:rPr>
      <w:rFonts w:eastAsia="SimSun"/>
      <w:sz w:val="24"/>
      <w:lang w:val="en-US"/>
    </w:rPr>
  </w:style>
  <w:style w:type="paragraph" w:customStyle="1" w:styleId="FigureCentered">
    <w:name w:val="FigureCentered"/>
    <w:basedOn w:val="Normal"/>
    <w:next w:val="Normal"/>
    <w:qFormat/>
    <w:pPr>
      <w:keepNext/>
      <w:spacing w:before="60" w:after="60" w:line="240" w:lineRule="atLeast"/>
      <w:jc w:val="center"/>
    </w:pPr>
    <w:rPr>
      <w:rFonts w:eastAsia="SimSu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7"/>
      </w:numPr>
      <w:jc w:val="both"/>
    </w:pPr>
    <w:rPr>
      <w:rFonts w:eastAsia="MS Mincho"/>
      <w:szCs w:val="20"/>
    </w:rPr>
  </w:style>
  <w:style w:type="paragraph" w:customStyle="1" w:styleId="PaperTableCell">
    <w:name w:val="PaperTableCell"/>
    <w:basedOn w:val="Normal"/>
    <w:qFormat/>
    <w:pPr>
      <w:jc w:val="both"/>
    </w:pPr>
    <w:rPr>
      <w:rFonts w:eastAsia="SimSun"/>
      <w:sz w:val="16"/>
      <w:lang w:val="en-US"/>
    </w:rPr>
  </w:style>
  <w:style w:type="paragraph" w:customStyle="1" w:styleId="figure0">
    <w:name w:val="figure"/>
    <w:basedOn w:val="Normal"/>
    <w:qFormat/>
    <w:pPr>
      <w:keepNext/>
      <w:keepLines/>
      <w:spacing w:before="60" w:after="60" w:line="240" w:lineRule="atLeast"/>
      <w:jc w:val="center"/>
    </w:pPr>
    <w:rPr>
      <w:rFonts w:eastAsia="SimSu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Cs w:val="20"/>
      <w:lang w:val="en-US" w:eastAsia="ja-JP"/>
    </w:rPr>
  </w:style>
  <w:style w:type="paragraph" w:customStyle="1" w:styleId="tac0">
    <w:name w:val="tac"/>
    <w:basedOn w:val="Normal"/>
    <w:qFormat/>
    <w:pPr>
      <w:keepNext/>
      <w:jc w:val="center"/>
    </w:pPr>
    <w:rPr>
      <w:rFonts w:ascii="Arial" w:eastAsia="Calibri" w:hAnsi="Arial" w:cs="Arial"/>
      <w:sz w:val="18"/>
      <w:szCs w:val="18"/>
      <w:lang w:val="en-US"/>
    </w:rPr>
  </w:style>
  <w:style w:type="paragraph" w:customStyle="1" w:styleId="th0">
    <w:name w:val="th"/>
    <w:basedOn w:val="Normal"/>
    <w:qFormat/>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Pr>
      <w:rFonts w:eastAsia="Malgun Gothic"/>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lptext">
    <w:name w:val="lˆptext"/>
    <w:basedOn w:val="Normal"/>
    <w:qFormat/>
    <w:pPr>
      <w:spacing w:before="100" w:after="100"/>
      <w:ind w:left="860"/>
    </w:pPr>
    <w:rPr>
      <w:rFonts w:ascii="Times" w:eastAsia="MS Gothic" w:hAnsi="Times"/>
      <w:sz w:val="24"/>
      <w:szCs w:val="20"/>
      <w:lang w:eastAsia="ja-JP"/>
    </w:rPr>
  </w:style>
  <w:style w:type="paragraph" w:customStyle="1" w:styleId="a">
    <w:name w:val="佐藤２"/>
    <w:basedOn w:val="Normal"/>
    <w:qFormat/>
    <w:pPr>
      <w:numPr>
        <w:numId w:val="28"/>
      </w:numPr>
      <w:spacing w:after="180"/>
    </w:pPr>
    <w:rPr>
      <w:rFonts w:eastAsia="MS Gothic"/>
      <w:sz w:val="24"/>
      <w:szCs w:val="20"/>
      <w:lang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9"/>
      </w:numPr>
      <w:overflowPunct w:val="0"/>
      <w:autoSpaceDE w:val="0"/>
      <w:autoSpaceDN w:val="0"/>
      <w:adjustRightInd w:val="0"/>
      <w:spacing w:after="180"/>
      <w:textAlignment w:val="baseline"/>
    </w:pPr>
    <w:rPr>
      <w:rFonts w:eastAsia="SimSun"/>
      <w:szCs w:val="20"/>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sz w:val="24"/>
      <w:lang w:val="sv-SE" w:eastAsia="sv-SE"/>
    </w:rPr>
  </w:style>
  <w:style w:type="paragraph" w:customStyle="1" w:styleId="onecomwebmail-tah">
    <w:name w:val="onecomwebmail-tah"/>
    <w:basedOn w:val="Normal"/>
    <w:qFormat/>
    <w:pPr>
      <w:spacing w:before="100" w:beforeAutospacing="1" w:after="100" w:afterAutospacing="1"/>
    </w:pPr>
    <w:rPr>
      <w:rFonts w:eastAsia="SimSun"/>
      <w:sz w:val="24"/>
      <w:lang w:val="sv-SE" w:eastAsia="sv-SE"/>
    </w:rPr>
  </w:style>
  <w:style w:type="paragraph" w:customStyle="1" w:styleId="onecomwebmail-tac">
    <w:name w:val="onecomwebmail-tac"/>
    <w:basedOn w:val="Normal"/>
    <w:qFormat/>
    <w:pPr>
      <w:spacing w:before="100" w:beforeAutospacing="1" w:after="100" w:afterAutospacing="1"/>
    </w:pPr>
    <w:rPr>
      <w:rFonts w:eastAsia="SimSu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val="en-US"/>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2">
    <w:name w:val="列出段落3"/>
    <w:basedOn w:val="Normal"/>
    <w:uiPriority w:val="34"/>
    <w:unhideWhenUsed/>
    <w:qFormat/>
    <w:pPr>
      <w:widowControl w:val="0"/>
      <w:spacing w:after="200" w:line="276" w:lineRule="auto"/>
      <w:ind w:leftChars="400" w:left="840"/>
    </w:pPr>
    <w:rPr>
      <w:rFonts w:eastAsia="SimSun"/>
      <w:kern w:val="2"/>
      <w:lang w:val="en-US" w:eastAsia="zh-CN"/>
    </w:rPr>
  </w:style>
  <w:style w:type="paragraph" w:customStyle="1" w:styleId="111">
    <w:name w:val="列出段落11"/>
    <w:basedOn w:val="Normal"/>
    <w:uiPriority w:val="34"/>
    <w:unhideWhenUsed/>
    <w:qFormat/>
    <w:pPr>
      <w:widowControl w:val="0"/>
      <w:spacing w:after="200" w:line="276" w:lineRule="auto"/>
      <w:ind w:firstLineChars="200" w:firstLine="420"/>
      <w:jc w:val="both"/>
    </w:pPr>
    <w:rPr>
      <w:rFonts w:eastAsia="SimSun"/>
      <w:kern w:val="2"/>
      <w:sz w:val="21"/>
      <w:lang w:val="en-US" w:eastAsia="zh-CN"/>
    </w:rPr>
  </w:style>
  <w:style w:type="paragraph" w:customStyle="1" w:styleId="TdocHeader1">
    <w:name w:val="Tdoc_Header_1"/>
    <w:basedOn w:val="Header"/>
    <w:qFormat/>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Normal"/>
    <w:qFormat/>
    <w:pPr>
      <w:ind w:left="720" w:hanging="720"/>
    </w:pPr>
    <w:rPr>
      <w:rFonts w:ascii="Times" w:eastAsia="Batang" w:hAnsi="Time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rFonts w:eastAsia="Batang"/>
      <w:b/>
      <w:i/>
      <w:lang w:val="en-US"/>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0"/>
      </w:numPr>
      <w:spacing w:after="100" w:afterAutospacing="1"/>
      <w:contextualSpacing/>
    </w:pPr>
    <w:rPr>
      <w:rFonts w:eastAsia="SimSun"/>
      <w:lang w:val="en-US"/>
    </w:rPr>
  </w:style>
  <w:style w:type="character" w:customStyle="1" w:styleId="StatementBodyChar">
    <w:name w:val="Statement Body Char"/>
    <w:link w:val="StatementBody"/>
    <w:qFormat/>
    <w:locked/>
    <w:rPr>
      <w:rFonts w:eastAsia="SimSun"/>
      <w:szCs w:val="24"/>
      <w:lang w:eastAsia="en-US"/>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pPr>
      <w:ind w:left="720"/>
      <w:contextualSpacing/>
    </w:pPr>
    <w:rPr>
      <w:rFonts w:eastAsia="SimSun"/>
      <w:sz w:val="24"/>
      <w:lang w:val="en-US" w:eastAsia="zh-CN"/>
    </w:rPr>
  </w:style>
  <w:style w:type="paragraph" w:customStyle="1" w:styleId="ListParagraph2">
    <w:name w:val="List Paragraph2"/>
    <w:basedOn w:val="Normal"/>
    <w:qFormat/>
    <w:pPr>
      <w:ind w:left="720"/>
      <w:contextualSpacing/>
    </w:pPr>
    <w:rPr>
      <w:rFonts w:eastAsia="SimSun"/>
      <w:sz w:val="24"/>
      <w:lang w:val="en-US" w:eastAsia="zh-CN"/>
    </w:rPr>
  </w:style>
  <w:style w:type="paragraph" w:customStyle="1" w:styleId="ListParagraph5">
    <w:name w:val="List Paragraph5"/>
    <w:basedOn w:val="Normal"/>
    <w:qFormat/>
    <w:pPr>
      <w:ind w:left="720"/>
      <w:contextualSpacing/>
    </w:pPr>
    <w:rPr>
      <w:rFonts w:eastAsia="SimSun"/>
      <w:sz w:val="24"/>
      <w:lang w:val="en-US" w:eastAsia="zh-CN"/>
    </w:rPr>
  </w:style>
  <w:style w:type="paragraph" w:customStyle="1" w:styleId="ListParagraph4">
    <w:name w:val="List Paragraph4"/>
    <w:basedOn w:val="Normal"/>
    <w:qFormat/>
    <w:pPr>
      <w:ind w:left="720"/>
      <w:contextualSpacing/>
    </w:pPr>
    <w:rPr>
      <w:rFonts w:eastAsia="SimSun"/>
      <w:sz w:val="24"/>
      <w:lang w:val="en-US" w:eastAsia="zh-CN"/>
    </w:rPr>
  </w:style>
  <w:style w:type="character" w:customStyle="1" w:styleId="1e">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Cs w:val="20"/>
      <w:lang w:val="en-US" w:eastAsia="ja-JP"/>
    </w:rPr>
  </w:style>
  <w:style w:type="paragraph" w:customStyle="1" w:styleId="72">
    <w:name w:val="标题 72"/>
    <w:basedOn w:val="Normal"/>
    <w:qFormat/>
    <w:pPr>
      <w:tabs>
        <w:tab w:val="left" w:pos="1296"/>
      </w:tabs>
    </w:pPr>
    <w:rPr>
      <w:rFonts w:ascii="Times" w:eastAsia="MS PGothic" w:hAnsi="Times" w:cs="Times"/>
      <w:szCs w:val="20"/>
      <w:lang w:val="en-US" w:eastAsia="ja-JP"/>
    </w:rPr>
  </w:style>
  <w:style w:type="paragraph" w:customStyle="1" w:styleId="ListParagraph7">
    <w:name w:val="List Paragraph7"/>
    <w:basedOn w:val="Normal"/>
    <w:qFormat/>
    <w:pPr>
      <w:ind w:left="720"/>
      <w:contextualSpacing/>
    </w:pPr>
    <w:rPr>
      <w:rFonts w:eastAsia="SimSun"/>
      <w:sz w:val="24"/>
      <w:lang w:val="en-US" w:eastAsia="zh-CN"/>
    </w:rPr>
  </w:style>
  <w:style w:type="paragraph" w:customStyle="1" w:styleId="ListParagraph6">
    <w:name w:val="List Paragraph6"/>
    <w:basedOn w:val="Normal"/>
    <w:qFormat/>
    <w:pPr>
      <w:ind w:left="720"/>
      <w:contextualSpacing/>
    </w:pPr>
    <w:rPr>
      <w:rFonts w:eastAsia="SimSun"/>
      <w:sz w:val="24"/>
      <w:lang w:val="en-US" w:eastAsia="zh-CN"/>
    </w:rPr>
  </w:style>
  <w:style w:type="paragraph" w:customStyle="1" w:styleId="61">
    <w:name w:val="标题 61"/>
    <w:basedOn w:val="Normal"/>
    <w:qFormat/>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1"/>
      </w:numPr>
      <w:pBdr>
        <w:top w:val="none" w:sz="0" w:space="0" w:color="auto"/>
      </w:pBdr>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Cs w:val="20"/>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lang w:val="en-US"/>
    </w:rPr>
  </w:style>
  <w:style w:type="character" w:customStyle="1" w:styleId="IvDbodytextChar">
    <w:name w:val="IvD bodytext Char"/>
    <w:link w:val="IvDbodytext"/>
    <w:qFormat/>
    <w:locked/>
    <w:rPr>
      <w:rFonts w:ascii="Arial" w:eastAsia="SimSu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Pr>
      <w:rFonts w:eastAsia="Malgun Gothic"/>
      <w:i/>
      <w:kern w:val="2"/>
      <w:sz w:val="22"/>
      <w:szCs w:val="22"/>
      <w:lang w:eastAsia="en-US"/>
    </w:rPr>
  </w:style>
  <w:style w:type="paragraph" w:customStyle="1" w:styleId="Proposalsub">
    <w:name w:val="Proposal_sub"/>
    <w:basedOn w:val="Normal"/>
    <w:qFormat/>
    <w:pPr>
      <w:numPr>
        <w:numId w:val="32"/>
      </w:numPr>
      <w:spacing w:before="120" w:after="120"/>
      <w:jc w:val="both"/>
    </w:pPr>
    <w:rPr>
      <w:rFonts w:eastAsia="Malgun Gothic"/>
      <w:kern w:val="2"/>
      <w:szCs w:val="22"/>
      <w:lang w:val="en-US"/>
    </w:rPr>
  </w:style>
  <w:style w:type="paragraph" w:customStyle="1" w:styleId="Proposalsubsub">
    <w:name w:val="Proposal_sub_sub"/>
    <w:basedOn w:val="Normal"/>
    <w:qFormat/>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Pr>
      <w:rFonts w:eastAsia="Malgun Gothic"/>
      <w:i/>
      <w:kern w:val="2"/>
      <w:sz w:val="22"/>
      <w:szCs w:val="22"/>
      <w:lang w:eastAsia="en-US"/>
    </w:rPr>
  </w:style>
  <w:style w:type="paragraph" w:customStyle="1" w:styleId="ParagraphNumbering">
    <w:name w:val="Paragraph Numbering"/>
    <w:basedOn w:val="Normal"/>
    <w:qFormat/>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eastAsia="SimSun"/>
      <w:sz w:val="24"/>
      <w:lang w:eastAsia="en-US"/>
    </w:rPr>
  </w:style>
  <w:style w:type="character" w:customStyle="1" w:styleId="Char2">
    <w:name w:val="标题 Char"/>
    <w:basedOn w:val="DefaultParagraphFont"/>
    <w:uiPriority w:val="10"/>
    <w:qFormat/>
    <w:rPr>
      <w:rFonts w:ascii="Calibri Light" w:eastAsia="SimSun" w:hAnsi="Calibri Light" w:cs="Times New Roman"/>
      <w:b/>
      <w:bCs/>
      <w:sz w:val="32"/>
      <w:szCs w:val="32"/>
    </w:rPr>
  </w:style>
  <w:style w:type="character" w:customStyle="1" w:styleId="a9">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sz w:val="24"/>
      <w:lang w:val="en-US"/>
    </w:rPr>
  </w:style>
  <w:style w:type="character" w:customStyle="1" w:styleId="z-Char1">
    <w:name w:val="z-양식의 맨 위 Char1"/>
    <w:basedOn w:val="DefaultParagraphFont"/>
    <w:uiPriority w:val="99"/>
    <w:semiHidden/>
    <w:qFormat/>
    <w:rPr>
      <w:rFonts w:ascii="Arial" w:eastAsia="DengXian"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DengXian"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5">
    <w:name w:val="부제 Char1"/>
    <w:basedOn w:val="DefaultParagraphFont"/>
    <w:uiPriority w:val="11"/>
    <w:qFormat/>
    <w:rPr>
      <w:rFonts w:ascii="Calibri Light" w:eastAsia="DengXian Light" w:hAnsi="Calibri Light" w:cs="Times New Roman"/>
      <w:sz w:val="24"/>
      <w:szCs w:val="24"/>
      <w:lang w:eastAsia="ko-KR"/>
    </w:rPr>
  </w:style>
  <w:style w:type="character" w:customStyle="1" w:styleId="SubtitleChar1">
    <w:name w:val="Subtitle Char1"/>
    <w:basedOn w:val="DefaultParagraphFont"/>
    <w:qFormat/>
    <w:rPr>
      <w:rFonts w:ascii="Calibri" w:eastAsia="DengXian" w:hAnsi="Calibri" w:cs="Times New Roman"/>
      <w:color w:val="595959"/>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80" w:line="288" w:lineRule="auto"/>
      <w:ind w:firstLine="360"/>
      <w:jc w:val="both"/>
    </w:pPr>
    <w:rPr>
      <w:rFonts w:eastAsia="Malgun Gothic" w:cs="Batang"/>
      <w:szCs w:val="20"/>
    </w:rPr>
  </w:style>
  <w:style w:type="character" w:customStyle="1" w:styleId="Style1Char">
    <w:name w:val="Style1 Char"/>
    <w:link w:val="Style1"/>
    <w:qFormat/>
    <w:rPr>
      <w:rFonts w:eastAsia="Malgun Gothic" w:cs="Batang"/>
      <w:lang w:val="en-GB" w:eastAsia="en-US"/>
    </w:rPr>
  </w:style>
  <w:style w:type="character" w:customStyle="1" w:styleId="Heading5Char1">
    <w:name w:val="Heading 5 Char1"/>
    <w:basedOn w:val="DefaultParagraphFont"/>
    <w:semiHidden/>
    <w:qFormat/>
    <w:rPr>
      <w:rFonts w:ascii="Calibri Light" w:eastAsia="DengXian Light" w:hAnsi="Calibri Light" w:cs="Times New Roman" w:hint="default"/>
      <w:color w:val="2E74B5"/>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eastAsia="SimSun"/>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har3">
    <w:name w:val="列出段落 Char"/>
    <w:basedOn w:val="DefaultParagraphFont"/>
    <w:uiPriority w:val="34"/>
    <w:qFormat/>
    <w:locked/>
    <w:rPr>
      <w:lang w:eastAsia="ja-JP"/>
    </w:rPr>
  </w:style>
  <w:style w:type="paragraph" w:customStyle="1" w:styleId="1st-Proposal-YJ">
    <w:name w:val="1st-Proposal-YJ"/>
    <w:basedOn w:val="Normal"/>
    <w:qFormat/>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f">
    <w:name w:val="未解決のメンション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25">
    <w:name w:val="목록 단락2"/>
    <w:basedOn w:val="Normal"/>
    <w:qFormat/>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Pr>
      <w:sz w:val="24"/>
      <w:szCs w:val="24"/>
    </w:rPr>
  </w:style>
  <w:style w:type="table" w:customStyle="1" w:styleId="TableGrid10">
    <w:name w:val="Table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Pr>
      <w:rFonts w:eastAsia="Times New Roman"/>
      <w:sz w:val="24"/>
      <w:szCs w:val="24"/>
      <w:lang w:eastAsia="en-US"/>
    </w:rPr>
  </w:style>
  <w:style w:type="paragraph" w:customStyle="1" w:styleId="33">
    <w:name w:val="修订3"/>
    <w:hidden/>
    <w:uiPriority w:val="99"/>
    <w:semiHidden/>
    <w:qFormat/>
    <w:rPr>
      <w:rFonts w:eastAsia="Times New Roman"/>
      <w:sz w:val="24"/>
      <w:szCs w:val="24"/>
      <w:lang w:eastAsia="en-US"/>
    </w:rPr>
  </w:style>
  <w:style w:type="character" w:customStyle="1" w:styleId="CaptionChar3">
    <w:name w:val="Caption Char3"/>
    <w:qFormat/>
    <w:rPr>
      <w:rFonts w:ascii="Arial" w:eastAsia="SimSun" w:hAnsi="Arial" w:cs="Arial"/>
      <w:color w:val="0000FF"/>
      <w:kern w:val="2"/>
      <w:lang w:val="en-GB" w:eastAsia="en-US" w:bidi="ar-SA"/>
    </w:rPr>
  </w:style>
  <w:style w:type="paragraph" w:customStyle="1" w:styleId="1f0">
    <w:name w:val="图表目录1"/>
    <w:basedOn w:val="BodyText"/>
    <w:next w:val="Normal"/>
    <w:uiPriority w:val="99"/>
    <w:qFormat/>
    <w:pPr>
      <w:widowControl w:val="0"/>
      <w:ind w:left="1701" w:hanging="1701"/>
      <w:jc w:val="left"/>
    </w:pPr>
    <w:rPr>
      <w:rFonts w:ascii="Arial" w:eastAsia="DengXian" w:hAnsi="Arial"/>
      <w:b/>
      <w:kern w:val="2"/>
      <w:sz w:val="21"/>
      <w:szCs w:val="22"/>
      <w:lang w:val="en-US" w:eastAsia="zh-CN"/>
    </w:rPr>
  </w:style>
  <w:style w:type="character" w:customStyle="1" w:styleId="1f1">
    <w:name w:val="확인되지 않은 멘션1"/>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semiHidden/>
    <w:qFormat/>
    <w:rPr>
      <w:rFonts w:asciiTheme="minorEastAsia" w:hAnsi="Courier New" w:cs="Courier New"/>
      <w:szCs w:val="24"/>
      <w:lang w:val="en-GB" w:eastAsia="en-US"/>
    </w:rPr>
  </w:style>
  <w:style w:type="character" w:customStyle="1" w:styleId="BodyTextIndent2Char">
    <w:name w:val="Body Text Indent 2 Char"/>
    <w:basedOn w:val="DefaultParagraphFont"/>
    <w:link w:val="BodyTextIndent2"/>
    <w:semiHidden/>
    <w:qFormat/>
    <w:rPr>
      <w:rFonts w:eastAsia="Times New Roman"/>
      <w:szCs w:val="24"/>
      <w:lang w:val="en-GB" w:eastAsia="en-US"/>
    </w:rPr>
  </w:style>
  <w:style w:type="character" w:customStyle="1" w:styleId="FootnoteTextChar">
    <w:name w:val="Footnote Text Char"/>
    <w:basedOn w:val="DefaultParagraphFont"/>
    <w:link w:val="FootnoteText"/>
    <w:semiHidden/>
    <w:qFormat/>
    <w:rPr>
      <w:rFonts w:eastAsia="Times New Roman"/>
      <w:sz w:val="18"/>
      <w:szCs w:val="18"/>
      <w:lang w:val="en-GB" w:eastAsia="en-US"/>
    </w:rPr>
  </w:style>
  <w:style w:type="character" w:customStyle="1" w:styleId="BodyTextIndent3Char">
    <w:name w:val="Body Text Indent 3 Char"/>
    <w:basedOn w:val="DefaultParagraphFont"/>
    <w:link w:val="BodyTextIndent3"/>
    <w:semiHidden/>
    <w:qFormat/>
    <w:rPr>
      <w:rFonts w:eastAsia="Times New Roman"/>
      <w:sz w:val="16"/>
      <w:szCs w:val="16"/>
      <w:lang w:val="en-GB" w:eastAsia="en-US"/>
    </w:rPr>
  </w:style>
  <w:style w:type="character" w:customStyle="1" w:styleId="BodyText2Char">
    <w:name w:val="Body Text 2 Char"/>
    <w:basedOn w:val="DefaultParagraphFont"/>
    <w:link w:val="BodyText2"/>
    <w:semiHidden/>
    <w:qFormat/>
    <w:rPr>
      <w:rFonts w:eastAsia="Times New Roman"/>
      <w:szCs w:val="24"/>
      <w:lang w:val="en-GB" w:eastAsia="en-US"/>
    </w:rPr>
  </w:style>
  <w:style w:type="character" w:customStyle="1" w:styleId="1f2">
    <w:name w:val="日期 字符1"/>
    <w:basedOn w:val="DefaultParagraphFont"/>
    <w:semiHidden/>
    <w:qFormat/>
    <w:rPr>
      <w:rFonts w:eastAsia="Times New Roman"/>
      <w:szCs w:val="24"/>
      <w:lang w:val="en-GB" w:eastAsia="en-US"/>
    </w:rPr>
  </w:style>
  <w:style w:type="character" w:customStyle="1" w:styleId="1f3">
    <w:name w:val="副标题 字符1"/>
    <w:basedOn w:val="DefaultParagraphFont"/>
    <w:qFormat/>
    <w:rPr>
      <w:rFonts w:asciiTheme="minorHAnsi" w:hAnsiTheme="minorHAnsi" w:cstheme="minorBidi"/>
      <w:b/>
      <w:bCs/>
      <w:kern w:val="28"/>
      <w:sz w:val="32"/>
      <w:szCs w:val="32"/>
      <w:lang w:val="en-GB" w:eastAsia="en-US"/>
    </w:rPr>
  </w:style>
  <w:style w:type="paragraph" w:customStyle="1" w:styleId="26">
    <w:name w:val="列表段落2"/>
    <w:basedOn w:val="Normal"/>
    <w:qFormat/>
    <w:pPr>
      <w:spacing w:before="100" w:beforeAutospacing="1" w:after="100" w:afterAutospacing="1"/>
      <w:ind w:leftChars="400" w:left="840"/>
    </w:pPr>
    <w:rPr>
      <w:rFonts w:ascii="Times" w:eastAsia="Batang" w:hAnsi="Times" w:cs="Times"/>
      <w:sz w:val="24"/>
      <w:lang w:val="en-US" w:eastAsia="zh-CN"/>
    </w:rPr>
  </w:style>
  <w:style w:type="paragraph" w:customStyle="1" w:styleId="40">
    <w:name w:val="修订4"/>
    <w:hidden/>
    <w:uiPriority w:val="99"/>
    <w:semiHidden/>
    <w:qFormat/>
    <w:rPr>
      <w:rFonts w:eastAsia="Times New Roman"/>
      <w:szCs w:val="24"/>
      <w:lang w:val="en-GB" w:eastAsia="en-US"/>
    </w:rPr>
  </w:style>
  <w:style w:type="character" w:customStyle="1" w:styleId="ui-provider">
    <w:name w:val="ui-provider"/>
    <w:basedOn w:val="DefaultParagraphFont"/>
    <w:qFormat/>
  </w:style>
  <w:style w:type="paragraph" w:customStyle="1" w:styleId="title3">
    <w:name w:val="title 3"/>
    <w:basedOn w:val="Heading3"/>
    <w:next w:val="Normal"/>
    <w:qFormat/>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Normal"/>
    <w:qFormat/>
    <w:pPr>
      <w:spacing w:before="100" w:beforeAutospacing="1" w:after="100" w:afterAutospacing="1"/>
    </w:pPr>
    <w:rPr>
      <w:rFonts w:ascii="SimSun" w:eastAsia="SimSun" w:hAnsi="SimSun" w:cs="SimSun"/>
      <w:sz w:val="24"/>
      <w:lang w:val="en-US"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rFonts w:eastAsia="Times New Roman"/>
      <w:szCs w:val="24"/>
      <w:lang w:val="en-GB"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27">
    <w:name w:val="未处理的提及2"/>
    <w:basedOn w:val="DefaultParagraphFont"/>
    <w:uiPriority w:val="99"/>
    <w:semiHidden/>
    <w:unhideWhenUsed/>
    <w:qFormat/>
    <w:rPr>
      <w:color w:val="605E5C"/>
      <w:shd w:val="clear" w:color="auto" w:fill="E1DFDD"/>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eastAsia="en-GB"/>
    </w:rPr>
  </w:style>
  <w:style w:type="paragraph" w:customStyle="1" w:styleId="50">
    <w:name w:val="修订5"/>
    <w:hidden/>
    <w:uiPriority w:val="99"/>
    <w:semiHidden/>
    <w:qFormat/>
    <w:rPr>
      <w:rFonts w:eastAsia="Times New Roman"/>
      <w:szCs w:val="24"/>
      <w:lang w:val="en-GB" w:eastAsia="en-US"/>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Revision4">
    <w:name w:val="Revision4"/>
    <w:hidden/>
    <w:uiPriority w:val="99"/>
    <w:unhideWhenUsed/>
    <w:qFormat/>
    <w:rPr>
      <w:rFonts w:eastAsia="Times New Roman"/>
      <w:szCs w:val="24"/>
      <w:lang w:val="en-GB" w:eastAsia="en-US"/>
    </w:rPr>
  </w:style>
  <w:style w:type="paragraph" w:customStyle="1" w:styleId="boldbullet1">
    <w:name w:val="boldbullet1"/>
    <w:basedOn w:val="Normal"/>
    <w:link w:val="boldbullet10"/>
    <w:qFormat/>
    <w:pPr>
      <w:spacing w:after="120"/>
      <w:jc w:val="both"/>
    </w:pPr>
    <w:rPr>
      <w:rFonts w:eastAsia="SimSun"/>
      <w:b/>
      <w:lang w:val="en-US" w:eastAsia="zh-CN"/>
    </w:rPr>
  </w:style>
  <w:style w:type="character" w:customStyle="1" w:styleId="boldbullet10">
    <w:name w:val="boldbullet1 字符"/>
    <w:basedOn w:val="DefaultParagraphFont"/>
    <w:link w:val="boldbullet1"/>
    <w:qFormat/>
    <w:rPr>
      <w:rFonts w:eastAsia="SimSun"/>
      <w:b/>
      <w:szCs w:val="24"/>
    </w:rPr>
  </w:style>
  <w:style w:type="character" w:customStyle="1" w:styleId="CRCoverPageZchn">
    <w:name w:val="CR Cover Page Zchn"/>
    <w:link w:val="CRCoverPage"/>
    <w:qFormat/>
    <w:rPr>
      <w:rFonts w:ascii="Arial" w:eastAsia="MS Mincho" w:hAnsi="Arial"/>
      <w:lang w:val="en-GB" w:eastAsia="en-US"/>
    </w:rPr>
  </w:style>
  <w:style w:type="paragraph" w:customStyle="1" w:styleId="6pt6pt120">
    <w:name w:val="스타일 목록 단락 + 양쪽 앞: 6 pt 단락 뒤: 6 pt 줄 간격: 배수 1.2 줄 왼쪽 0 글자"/>
    <w:basedOn w:val="ListParagraph"/>
    <w:qFormat/>
    <w:pPr>
      <w:widowControl/>
      <w:spacing w:before="120" w:after="120" w:line="336" w:lineRule="auto"/>
      <w:ind w:firstLineChars="0" w:firstLine="0"/>
    </w:pPr>
    <w:rPr>
      <w:rFonts w:ascii="Times New Roman" w:eastAsia="Malgun Gothic" w:hAnsi="Times New Roman" w:cs="Batang"/>
      <w:kern w:val="0"/>
      <w:sz w:val="20"/>
      <w:szCs w:val="20"/>
    </w:rPr>
  </w:style>
  <w:style w:type="paragraph" w:customStyle="1" w:styleId="Revision5">
    <w:name w:val="Revision5"/>
    <w:hidden/>
    <w:uiPriority w:val="99"/>
    <w:semiHidden/>
    <w:qFormat/>
    <w:rPr>
      <w:rFonts w:eastAsia="Times New Roman"/>
      <w:szCs w:val="24"/>
      <w:lang w:val="en-GB" w:eastAsia="en-US"/>
    </w:rPr>
  </w:style>
  <w:style w:type="paragraph" w:customStyle="1" w:styleId="000proposal">
    <w:name w:val="000_proposal"/>
    <w:basedOn w:val="Normal"/>
    <w:qFormat/>
    <w:pPr>
      <w:spacing w:before="120" w:after="120" w:line="264" w:lineRule="auto"/>
      <w:jc w:val="both"/>
    </w:pPr>
    <w:rPr>
      <w:rFonts w:eastAsia="SimSun"/>
      <w:b/>
      <w:bCs/>
      <w:i/>
      <w:iCs/>
      <w:lang w:val="en-US" w:eastAsia="zh-CN"/>
    </w:rPr>
  </w:style>
  <w:style w:type="paragraph" w:customStyle="1" w:styleId="pf0">
    <w:name w:val="pf0"/>
    <w:basedOn w:val="Normal"/>
    <w:qFormat/>
    <w:pPr>
      <w:spacing w:before="100" w:beforeAutospacing="1" w:after="100" w:afterAutospacing="1"/>
    </w:pPr>
    <w:rPr>
      <w:sz w:val="24"/>
      <w:lang w:val="en-US"/>
    </w:rPr>
  </w:style>
  <w:style w:type="paragraph" w:customStyle="1" w:styleId="EmailDiscussion">
    <w:name w:val="EmailDiscussion"/>
    <w:basedOn w:val="Normal"/>
    <w:next w:val="Doc-text2"/>
    <w:qFormat/>
    <w:pPr>
      <w:numPr>
        <w:numId w:val="35"/>
      </w:numPr>
      <w:spacing w:before="4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717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8/Docs/R1-240717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A82A5-AF04-4D41-8AE4-7E60E75BAB78}">
  <ds:schemaRefs>
    <ds:schemaRef ds:uri="http://schemas.openxmlformats.org/officeDocument/2006/bibliography"/>
  </ds:schemaRefs>
</ds:datastoreItem>
</file>

<file path=customXml/itemProps2.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3.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4.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5.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6149</Words>
  <Characters>35053</Characters>
  <Application>Microsoft Office Word</Application>
  <DocSecurity>0</DocSecurity>
  <Lines>292</Lines>
  <Paragraphs>82</Paragraphs>
  <ScaleCrop>false</ScaleCrop>
  <Company>Vivo</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Hyun-Su Cha (Nokia)</cp:lastModifiedBy>
  <cp:revision>2</cp:revision>
  <cp:lastPrinted>2011-08-03T09:36:00Z</cp:lastPrinted>
  <dcterms:created xsi:type="dcterms:W3CDTF">2024-08-19T16:41:00Z</dcterms:created>
  <dcterms:modified xsi:type="dcterms:W3CDTF">2024-08-19T16:41:00Z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(3)yO+SjdtvyO/AasPvph0sIDwtQhonnDU0J2jOtsNA9AU7Okt+WG6GxF/CQPk4z4hab6dA6ZGc
ZRKMRZz3oWSUweD2XzEPp2Te82V5DScAArpMDZ9GAkmqpL6edBWdIi0uxw7PTSejTdEcF6kN
4R2zmDVK/EVr2xDhGjaNvcLBIjyYW68r5qWhB7eB5YDpJnbYdgCs3oES7VnsvhfAQjPmeEsc
PCTuNMq2Q+YcTVp3di</vt:lpwstr>
  </property>
  <property fmtid="{D5CDD505-2E9C-101B-9397-08002B2CF9AE}" pid="7" name="_2015_ms_pID_7253431">
    <vt:lpwstr>elsGJzNqEr2FMkEAsYIWGxBIDAYKxKq7/j0+hI6zM4bl45Q/4XyHC2
/PttAivjJHjlJ23cF3ogSg4EWk9nEN6QTVkmXfo3fo41LQJbFIGUwCvBUxrovwWoxk7OqIui
l4y9xMVFcP93tNUO6aMsTQaZGePHpgmmwe2x9tMqVBS3it3OqXA8XelACu7pf4nWAwfx1Q8Y
dkdD/GS9PvVulB3LCKDooE7fkcj/NAjGWCIN</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kw==</vt:lpwstr>
  </property>
</Properties>
</file>