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7D510">
      <w:pPr>
        <w:tabs>
          <w:tab w:val="right" w:pos="9360"/>
        </w:tabs>
        <w:rPr>
          <w:rFonts w:ascii="Arial" w:hAnsi="Arial" w:eastAsia="MS Mincho" w:cs="Arial"/>
          <w:b/>
          <w:bCs/>
          <w:lang w:eastAsia="ja-JP"/>
        </w:rPr>
      </w:pPr>
      <w:r>
        <w:rPr>
          <w:rFonts w:ascii="Arial" w:hAnsi="Arial" w:eastAsia="MS Mincho" w:cs="Arial"/>
          <w:b/>
          <w:bCs/>
          <w:lang w:eastAsia="ja-JP"/>
        </w:rPr>
        <w:t>3GPP TSG RAN WG1 Meeting #118</w:t>
      </w:r>
      <w:r>
        <w:rPr>
          <w:rFonts w:ascii="Arial" w:hAnsi="Arial" w:eastAsia="MS Mincho" w:cs="Arial"/>
          <w:b/>
          <w:bCs/>
          <w:lang w:eastAsia="ja-JP"/>
        </w:rPr>
        <w:tab/>
      </w:r>
      <w:r>
        <w:rPr>
          <w:rFonts w:ascii="Arial" w:hAnsi="Arial" w:eastAsia="MS Mincho" w:cs="Arial"/>
          <w:b/>
          <w:bCs/>
          <w:lang w:eastAsia="ja-JP"/>
        </w:rPr>
        <w:t xml:space="preserve">                         R1-240XXXX</w:t>
      </w:r>
    </w:p>
    <w:p w14:paraId="32B574D2">
      <w:pPr>
        <w:tabs>
          <w:tab w:val="right" w:pos="9360"/>
        </w:tabs>
        <w:rPr>
          <w:rFonts w:ascii="Arial" w:hAnsi="Arial" w:cs="Arial"/>
          <w:b/>
          <w:bCs/>
          <w:lang w:eastAsia="ja-JP"/>
        </w:rPr>
      </w:pPr>
      <w:r>
        <w:rPr>
          <w:rFonts w:ascii="Arial" w:hAnsi="Arial" w:cs="Arial"/>
          <w:b/>
          <w:bCs/>
          <w:lang w:eastAsia="ja-JP"/>
        </w:rPr>
        <w:t>Maastricht, Netherlands, August 19</w:t>
      </w:r>
      <w:r>
        <w:rPr>
          <w:rFonts w:ascii="Arial" w:hAnsi="Arial" w:cs="Arial"/>
          <w:b/>
          <w:bCs/>
          <w:vertAlign w:val="superscript"/>
          <w:lang w:eastAsia="ja-JP"/>
        </w:rPr>
        <w:t>th</w:t>
      </w:r>
      <w:r>
        <w:rPr>
          <w:rFonts w:ascii="Arial" w:hAnsi="Arial" w:cs="Arial"/>
          <w:b/>
          <w:bCs/>
          <w:lang w:eastAsia="ja-JP"/>
        </w:rPr>
        <w:t xml:space="preserve"> – 23</w:t>
      </w:r>
      <w:r>
        <w:rPr>
          <w:rFonts w:ascii="Arial" w:hAnsi="Arial" w:cs="Arial"/>
          <w:b/>
          <w:bCs/>
          <w:vertAlign w:val="superscript"/>
          <w:lang w:eastAsia="ja-JP"/>
        </w:rPr>
        <w:t>th</w:t>
      </w:r>
      <w:r>
        <w:rPr>
          <w:rFonts w:ascii="Arial" w:hAnsi="Arial" w:cs="Arial"/>
          <w:b/>
          <w:bCs/>
          <w:lang w:eastAsia="ja-JP"/>
        </w:rPr>
        <w:t>, 2024</w:t>
      </w:r>
    </w:p>
    <w:p w14:paraId="764F63FE">
      <w:pPr>
        <w:pBdr>
          <w:top w:val="single" w:color="auto" w:sz="4" w:space="1"/>
        </w:pBdr>
        <w:rPr>
          <w:rFonts w:ascii="Arial" w:hAnsi="Arial" w:cs="Arial"/>
          <w:b/>
        </w:rPr>
      </w:pPr>
    </w:p>
    <w:p w14:paraId="5EBC00F5">
      <w:pPr>
        <w:tabs>
          <w:tab w:val="left" w:pos="1985"/>
        </w:tabs>
        <w:rPr>
          <w:rFonts w:ascii="Arial" w:hAnsi="Arial" w:cs="Arial"/>
          <w:sz w:val="20"/>
          <w:szCs w:val="20"/>
        </w:rPr>
      </w:pPr>
      <w:r>
        <w:rPr>
          <w:rFonts w:ascii="Arial" w:hAnsi="Arial" w:cs="Arial"/>
          <w:b/>
          <w:sz w:val="20"/>
          <w:szCs w:val="20"/>
        </w:rPr>
        <w:t>Source:                Moderator (Lenovo)</w:t>
      </w:r>
    </w:p>
    <w:p w14:paraId="6D7D903E">
      <w:pPr>
        <w:ind w:left="1620" w:hanging="1620"/>
        <w:rPr>
          <w:sz w:val="20"/>
          <w:szCs w:val="20"/>
        </w:rPr>
      </w:pPr>
      <w:r>
        <w:rPr>
          <w:rFonts w:ascii="Arial" w:hAnsi="Arial" w:cs="Arial"/>
          <w:b/>
          <w:sz w:val="20"/>
          <w:szCs w:val="20"/>
        </w:rPr>
        <w:t>Title:                     Feature lead summary #1 on multi-cell scheduling with a single DCI</w:t>
      </w:r>
    </w:p>
    <w:p w14:paraId="0513812E">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584F6F7E">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7A750DEF">
      <w:pPr>
        <w:pStyle w:val="2"/>
      </w:pPr>
      <w:bookmarkStart w:id="2" w:name="_Hlk54799795"/>
      <w:r>
        <w:t>Introduction</w:t>
      </w:r>
    </w:p>
    <w:bookmarkEnd w:id="2"/>
    <w:p w14:paraId="77A48FDE">
      <w:pPr>
        <w:spacing w:after="180"/>
        <w:rPr>
          <w:rFonts w:ascii="Arial" w:hAnsi="Arial" w:eastAsia="宋体" w:cs="Arial"/>
          <w:sz w:val="20"/>
          <w:szCs w:val="16"/>
          <w:lang w:eastAsia="en-US"/>
        </w:rPr>
      </w:pPr>
      <w:r>
        <w:rPr>
          <w:rFonts w:ascii="Arial" w:hAnsi="Arial" w:eastAsia="宋体"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hAnsi="Arial" w:eastAsia="宋体" w:cs="Arial"/>
          <w:sz w:val="20"/>
          <w:szCs w:val="16"/>
          <w:lang w:eastAsia="en-US"/>
        </w:rPr>
        <w:t xml:space="preserve">” for Rel-18 WI Multi-carrier enhancements. </w:t>
      </w:r>
    </w:p>
    <w:p w14:paraId="7F303633">
      <w:pPr>
        <w:spacing w:after="180"/>
        <w:rPr>
          <w:rFonts w:ascii="Arial" w:hAnsi="Arial" w:eastAsia="宋体" w:cs="Arial"/>
          <w:sz w:val="20"/>
          <w:szCs w:val="16"/>
          <w:lang w:eastAsia="en-US"/>
        </w:rPr>
      </w:pPr>
      <w:r>
        <w:rPr>
          <w:rFonts w:ascii="Arial" w:hAnsi="Arial" w:eastAsia="宋体"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6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14:paraId="57E4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tcPr>
          <w:p w14:paraId="779C3AC9">
            <w:pPr>
              <w:widowControl w:val="0"/>
              <w:wordWrap/>
              <w:autoSpaceDE w:val="0"/>
              <w:autoSpaceDN w:val="0"/>
              <w:jc w:val="both"/>
              <w:rPr>
                <w:rStyle w:val="79"/>
                <w:b/>
                <w:bCs/>
                <w:i w:val="0"/>
                <w:iCs w:val="0"/>
                <w:sz w:val="20"/>
                <w:szCs w:val="20"/>
              </w:rPr>
            </w:pPr>
            <w:r>
              <w:rPr>
                <w:rStyle w:val="79"/>
                <w:b/>
                <w:bCs/>
                <w:sz w:val="20"/>
                <w:szCs w:val="20"/>
              </w:rPr>
              <w:t>1. Specify a solution for multi-cell PUSCH/PDSCH scheduling (one PDSCH/PUSCH per cell) with a single DCI [RAN1]</w:t>
            </w:r>
          </w:p>
          <w:p w14:paraId="3F881F64">
            <w:pPr>
              <w:widowControl w:val="0"/>
              <w:numPr>
                <w:ilvl w:val="0"/>
                <w:numId w:val="41"/>
              </w:numPr>
              <w:wordWrap/>
              <w:autoSpaceDE w:val="0"/>
              <w:autoSpaceDN w:val="0"/>
              <w:spacing w:after="180"/>
              <w:jc w:val="both"/>
              <w:rPr>
                <w:rStyle w:val="79"/>
                <w:b/>
                <w:bCs/>
                <w:i w:val="0"/>
                <w:iCs w:val="0"/>
                <w:sz w:val="20"/>
                <w:szCs w:val="20"/>
              </w:rPr>
            </w:pPr>
            <w:r>
              <w:rPr>
                <w:rStyle w:val="79"/>
                <w:b/>
                <w:bCs/>
                <w:sz w:val="20"/>
                <w:szCs w:val="20"/>
              </w:rPr>
              <w:t>Identify the maximum number of cells that can be scheduled simultaneously</w:t>
            </w:r>
          </w:p>
          <w:p w14:paraId="6429083B">
            <w:pPr>
              <w:widowControl w:val="0"/>
              <w:numPr>
                <w:ilvl w:val="0"/>
                <w:numId w:val="41"/>
              </w:numPr>
              <w:wordWrap/>
              <w:autoSpaceDE w:val="0"/>
              <w:autoSpaceDN w:val="0"/>
              <w:spacing w:after="180"/>
              <w:jc w:val="both"/>
              <w:rPr>
                <w:rStyle w:val="79"/>
                <w:b/>
                <w:bCs/>
                <w:i w:val="0"/>
                <w:iCs w:val="0"/>
                <w:sz w:val="20"/>
                <w:szCs w:val="20"/>
              </w:rPr>
            </w:pPr>
            <w:r>
              <w:rPr>
                <w:rStyle w:val="79"/>
                <w:b/>
                <w:bCs/>
                <w:sz w:val="20"/>
                <w:szCs w:val="20"/>
              </w:rPr>
              <w:t>Consider both intra-band and inter-band CA operation</w:t>
            </w:r>
          </w:p>
          <w:p w14:paraId="152DB586">
            <w:pPr>
              <w:widowControl w:val="0"/>
              <w:numPr>
                <w:ilvl w:val="0"/>
                <w:numId w:val="41"/>
              </w:numPr>
              <w:wordWrap/>
              <w:autoSpaceDE w:val="0"/>
              <w:autoSpaceDN w:val="0"/>
              <w:spacing w:after="180"/>
              <w:jc w:val="both"/>
              <w:rPr>
                <w:rStyle w:val="79"/>
                <w:b/>
                <w:bCs/>
                <w:i w:val="0"/>
                <w:iCs w:val="0"/>
                <w:sz w:val="20"/>
                <w:szCs w:val="20"/>
              </w:rPr>
            </w:pPr>
            <w:r>
              <w:rPr>
                <w:rStyle w:val="79"/>
                <w:b/>
                <w:bCs/>
                <w:sz w:val="20"/>
                <w:szCs w:val="20"/>
              </w:rPr>
              <w:t>Consider both FR1 and FR2</w:t>
            </w:r>
          </w:p>
          <w:p w14:paraId="15999359">
            <w:pPr>
              <w:widowControl w:val="0"/>
              <w:numPr>
                <w:ilvl w:val="0"/>
                <w:numId w:val="41"/>
              </w:numPr>
              <w:wordWrap/>
              <w:autoSpaceDE w:val="0"/>
              <w:autoSpaceDN w:val="0"/>
              <w:spacing w:after="180"/>
              <w:jc w:val="both"/>
              <w:rPr>
                <w:b/>
                <w:bCs/>
                <w:i/>
                <w:iCs/>
                <w:sz w:val="20"/>
                <w:szCs w:val="20"/>
              </w:rPr>
            </w:pPr>
            <w:r>
              <w:rPr>
                <w:b/>
                <w:bCs/>
                <w:i/>
                <w:iCs/>
                <w:sz w:val="20"/>
                <w:szCs w:val="20"/>
              </w:rPr>
              <w:t>The single DCI shall be optimized for 3 or more cells for the multi-cell PUSCH/PDSCH scheduling</w:t>
            </w:r>
          </w:p>
          <w:p w14:paraId="3FB6839D">
            <w:pPr>
              <w:widowControl w:val="0"/>
              <w:wordWrap/>
              <w:autoSpaceDE w:val="0"/>
              <w:autoSpaceDN w:val="0"/>
              <w:ind w:left="720"/>
              <w:jc w:val="both"/>
              <w:rPr>
                <w:rFonts w:eastAsia="宋体"/>
                <w:sz w:val="20"/>
                <w:szCs w:val="16"/>
                <w:lang w:eastAsia="en-US"/>
              </w:rPr>
            </w:pPr>
          </w:p>
        </w:tc>
      </w:tr>
    </w:tbl>
    <w:p w14:paraId="61D6C4F5">
      <w:pPr>
        <w:rPr>
          <w:sz w:val="20"/>
          <w:szCs w:val="20"/>
        </w:rPr>
      </w:pPr>
    </w:p>
    <w:p w14:paraId="074ECA8B">
      <w:pPr>
        <w:spacing w:after="180"/>
        <w:rPr>
          <w:rFonts w:ascii="Arial" w:hAnsi="Arial" w:eastAsia="宋体" w:cs="Arial"/>
          <w:sz w:val="20"/>
          <w:szCs w:val="16"/>
        </w:rPr>
      </w:pPr>
      <w:r>
        <w:rPr>
          <w:rFonts w:ascii="Arial" w:hAnsi="Arial" w:eastAsia="宋体" w:cs="Arial"/>
          <w:sz w:val="20"/>
          <w:szCs w:val="16"/>
          <w:lang w:eastAsia="en-US"/>
        </w:rPr>
        <w:t xml:space="preserve">In this contribution, the related issues and proposals are summarized based on the contributions submitted in RAN1#118 under the agenda item 8.1. </w:t>
      </w:r>
    </w:p>
    <w:p w14:paraId="74BCDA4F">
      <w:pPr>
        <w:spacing w:after="180"/>
        <w:rPr>
          <w:rFonts w:ascii="Arial" w:hAnsi="Arial" w:eastAsia="宋体" w:cs="Arial"/>
          <w:sz w:val="20"/>
          <w:szCs w:val="16"/>
          <w:u w:val="single"/>
          <w:lang w:eastAsia="en-US"/>
        </w:rPr>
      </w:pPr>
      <w:r>
        <w:rPr>
          <w:rFonts w:ascii="Arial" w:hAnsi="Arial" w:eastAsia="宋体"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0C100229">
      <w:pPr>
        <w:rPr>
          <w:rFonts w:ascii="Arial" w:hAnsi="Arial" w:cs="Arial"/>
        </w:rPr>
      </w:pPr>
    </w:p>
    <w:p w14:paraId="5D2FA34D">
      <w:pPr>
        <w:pStyle w:val="2"/>
      </w:pPr>
      <w:r>
        <w:t>Issue 1: HARQ-ACK skipping</w:t>
      </w:r>
    </w:p>
    <w:p w14:paraId="0798BAF6">
      <w:pPr>
        <w:pStyle w:val="3"/>
      </w:pPr>
      <w:r>
        <w:t>Companies’ inputs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0A88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14:paraId="094917C2">
            <w:pPr>
              <w:pStyle w:val="29"/>
              <w:widowControl w:val="0"/>
              <w:wordWrap w:val="0"/>
              <w:autoSpaceDE w:val="0"/>
              <w:autoSpaceDN w:val="0"/>
              <w:adjustRightInd w:val="0"/>
              <w:snapToGrid w:val="0"/>
              <w:spacing w:after="120"/>
              <w:jc w:val="both"/>
              <w:rPr>
                <w:rFonts w:ascii="Times" w:hAnsi="Times" w:cs="Times" w:eastAsiaTheme="minorEastAsia"/>
                <w:sz w:val="20"/>
              </w:rPr>
            </w:pPr>
            <w:r>
              <w:rPr>
                <w:rFonts w:hint="eastAsia" w:ascii="Times" w:hAnsi="Times" w:cs="Times" w:eastAsiaTheme="minorEastAsia"/>
                <w:sz w:val="20"/>
              </w:rPr>
              <w:t>Huawei</w:t>
            </w:r>
            <w:r>
              <w:rPr>
                <w:rFonts w:ascii="Times" w:hAnsi="Times" w:cs="Times" w:eastAsiaTheme="minorEastAsia"/>
                <w:sz w:val="20"/>
              </w:rPr>
              <w:t>:</w:t>
            </w:r>
          </w:p>
          <w:p w14:paraId="54211D48">
            <w:pPr>
              <w:widowControl w:val="0"/>
              <w:wordWrap w:val="0"/>
              <w:autoSpaceDE/>
              <w:autoSpaceDN/>
              <w:jc w:val="left"/>
              <w:rPr>
                <w:bCs/>
                <w:i/>
                <w:color w:val="000000" w:themeColor="text1"/>
                <w:sz w:val="20"/>
                <w:szCs w:val="20"/>
                <w:lang w:val="en-AU"/>
                <w14:textFill>
                  <w14:solidFill>
                    <w14:schemeClr w14:val="tx1"/>
                  </w14:solidFill>
                </w14:textFill>
              </w:rPr>
            </w:pPr>
            <w:r>
              <w:rPr>
                <w:bCs/>
                <w:i/>
                <w:color w:val="000000" w:themeColor="text1"/>
                <w:sz w:val="20"/>
                <w:szCs w:val="20"/>
                <w:lang w:val="en-AU"/>
                <w14:textFill>
                  <w14:solidFill>
                    <w14:schemeClr w14:val="tx1"/>
                  </w14:solidFill>
                </w14:textFill>
              </w:rPr>
              <w:t xml:space="preserve">Proposal 2: </w:t>
            </w:r>
          </w:p>
          <w:p w14:paraId="156D28A7">
            <w:pPr>
              <w:pStyle w:val="185"/>
              <w:widowControl w:val="0"/>
              <w:numPr>
                <w:ilvl w:val="0"/>
                <w:numId w:val="42"/>
              </w:numPr>
              <w:wordWrap w:val="0"/>
              <w:autoSpaceDE w:val="0"/>
              <w:autoSpaceDN w:val="0"/>
              <w:adjustRightInd w:val="0"/>
              <w:snapToGrid w:val="0"/>
              <w:spacing w:before="120" w:after="120"/>
              <w:ind w:left="360" w:leftChars="150"/>
              <w:contextualSpacing w:val="0"/>
              <w:jc w:val="both"/>
              <w:rPr>
                <w:bCs/>
                <w:i/>
                <w:color w:val="000000" w:themeColor="text1"/>
                <w:sz w:val="20"/>
                <w:szCs w:val="20"/>
                <w:lang w:val="en-AU"/>
                <w14:textFill>
                  <w14:solidFill>
                    <w14:schemeClr w14:val="tx1"/>
                  </w14:solidFill>
                </w14:textFill>
              </w:rPr>
            </w:pPr>
            <w:r>
              <w:rPr>
                <w:bCs/>
                <w:i/>
                <w:color w:val="000000" w:themeColor="text1"/>
                <w:sz w:val="20"/>
                <w:szCs w:val="20"/>
                <w:lang w:val="en-AU"/>
                <w14:textFill>
                  <w14:solidFill>
                    <w14:schemeClr w14:val="tx1"/>
                  </w14:solidFill>
                </w14:textFill>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7BD4BD0">
            <w:pPr>
              <w:widowControl w:val="0"/>
              <w:numPr>
                <w:ilvl w:val="0"/>
                <w:numId w:val="43"/>
              </w:numPr>
              <w:wordWrap w:val="0"/>
              <w:autoSpaceDE/>
              <w:autoSpaceDN/>
              <w:snapToGrid w:val="0"/>
              <w:ind w:left="1197" w:leftChars="350" w:hanging="357"/>
              <w:jc w:val="left"/>
              <w:rPr>
                <w:rFonts w:eastAsia="MS Mincho"/>
                <w:bCs/>
                <w:i/>
                <w:sz w:val="20"/>
                <w:szCs w:val="20"/>
                <w:lang w:eastAsia="ja-JP"/>
              </w:rPr>
            </w:pPr>
            <w:r>
              <w:rPr>
                <w:rFonts w:eastAsia="MS Mincho"/>
                <w:bCs/>
                <w:i/>
                <w:sz w:val="20"/>
                <w:szCs w:val="20"/>
                <w:lang w:eastAsia="ja-JP"/>
              </w:rPr>
              <w:t>For Type 1 codebook and for Type 2 codebook for generating the first sub-codebook, follow the legacy behavior (the corresponding HARQ-ACK information for that scheduled cell with active DL BWP change is skipped)</w:t>
            </w:r>
          </w:p>
          <w:p w14:paraId="5412266E">
            <w:pPr>
              <w:widowControl w:val="0"/>
              <w:numPr>
                <w:ilvl w:val="1"/>
                <w:numId w:val="43"/>
              </w:numPr>
              <w:wordWrap w:val="0"/>
              <w:autoSpaceDE/>
              <w:autoSpaceDN/>
              <w:snapToGrid w:val="0"/>
              <w:ind w:left="1830"/>
              <w:jc w:val="left"/>
              <w:rPr>
                <w:rFonts w:eastAsia="MS Mincho"/>
                <w:bCs/>
                <w:i/>
                <w:iCs/>
                <w:sz w:val="20"/>
                <w:szCs w:val="20"/>
                <w:lang w:eastAsia="ja-JP"/>
              </w:rPr>
            </w:pPr>
            <w:r>
              <w:rPr>
                <w:rFonts w:eastAsia="MS Mincho"/>
                <w:bCs/>
                <w:i/>
                <w:iCs/>
                <w:sz w:val="20"/>
                <w:szCs w:val="20"/>
                <w:lang w:eastAsia="ja-JP"/>
              </w:rPr>
              <w:t>No spec impacts</w:t>
            </w:r>
          </w:p>
          <w:p w14:paraId="575928D2">
            <w:pPr>
              <w:widowControl w:val="0"/>
              <w:numPr>
                <w:ilvl w:val="0"/>
                <w:numId w:val="43"/>
              </w:numPr>
              <w:wordWrap w:val="0"/>
              <w:autoSpaceDE/>
              <w:autoSpaceDN/>
              <w:snapToGrid w:val="0"/>
              <w:ind w:left="1197" w:leftChars="350" w:hanging="357"/>
              <w:jc w:val="left"/>
              <w:rPr>
                <w:rFonts w:eastAsia="MS Mincho"/>
                <w:bCs/>
                <w:i/>
                <w:sz w:val="20"/>
                <w:szCs w:val="20"/>
                <w:lang w:eastAsia="ja-JP"/>
              </w:rPr>
            </w:pPr>
            <w:r>
              <w:rPr>
                <w:rFonts w:eastAsia="MS Mincho"/>
                <w:bCs/>
                <w:i/>
                <w:sz w:val="20"/>
                <w:szCs w:val="20"/>
                <w:lang w:eastAsia="ja-JP"/>
              </w:rPr>
              <w:t xml:space="preserve">For Type 2 codebook for generating the second sub-codebook, </w:t>
            </w:r>
            <w:r>
              <w:rPr>
                <w:bCs/>
                <w:i/>
                <w:sz w:val="20"/>
                <w:szCs w:val="20"/>
              </w:rPr>
              <w:t>the HARQ-ACK information for the DCI format 1_3 is skipped.</w:t>
            </w:r>
          </w:p>
          <w:p w14:paraId="127FD87C">
            <w:pPr>
              <w:pStyle w:val="185"/>
              <w:widowControl w:val="0"/>
              <w:numPr>
                <w:ilvl w:val="0"/>
                <w:numId w:val="43"/>
              </w:numPr>
              <w:wordWrap w:val="0"/>
              <w:autoSpaceDE w:val="0"/>
              <w:autoSpaceDN w:val="0"/>
              <w:adjustRightInd w:val="0"/>
              <w:snapToGrid w:val="0"/>
              <w:spacing w:before="120" w:after="120"/>
              <w:ind w:left="1320"/>
              <w:contextualSpacing w:val="0"/>
              <w:jc w:val="both"/>
              <w:rPr>
                <w:bCs/>
                <w:i/>
                <w:color w:val="000000" w:themeColor="text1"/>
                <w:sz w:val="20"/>
                <w:szCs w:val="20"/>
                <w:lang w:val="en-AU"/>
                <w14:textFill>
                  <w14:solidFill>
                    <w14:schemeClr w14:val="tx1"/>
                  </w14:solidFill>
                </w14:textFill>
              </w:rPr>
            </w:pPr>
            <w:r>
              <w:rPr>
                <w:bCs/>
                <w:i/>
                <w:color w:val="000000" w:themeColor="text1"/>
                <w:sz w:val="20"/>
                <w:szCs w:val="20"/>
                <w:lang w:val="en-AU"/>
                <w14:textFill>
                  <w14:solidFill>
                    <w14:schemeClr w14:val="tx1"/>
                  </w14:solidFill>
                </w14:textFill>
              </w:rPr>
              <w:t>Adopt draft CR in R1-2406990 for TS 38.213.</w:t>
            </w:r>
          </w:p>
          <w:p w14:paraId="4DA0B881">
            <w:pPr>
              <w:pStyle w:val="29"/>
              <w:widowControl w:val="0"/>
              <w:wordWrap w:val="0"/>
              <w:autoSpaceDE w:val="0"/>
              <w:autoSpaceDN w:val="0"/>
              <w:adjustRightInd w:val="0"/>
              <w:snapToGrid w:val="0"/>
              <w:spacing w:after="120"/>
              <w:jc w:val="both"/>
              <w:rPr>
                <w:rFonts w:ascii="Times" w:hAnsi="Times" w:cs="Times" w:eastAsiaTheme="minorEastAsia"/>
                <w:sz w:val="20"/>
                <w:lang w:val="en-AU"/>
              </w:rPr>
            </w:pPr>
          </w:p>
          <w:p w14:paraId="29D31431">
            <w:pPr>
              <w:pStyle w:val="29"/>
              <w:widowControl w:val="0"/>
              <w:wordWrap w:val="0"/>
              <w:autoSpaceDE w:val="0"/>
              <w:autoSpaceDN w:val="0"/>
              <w:adjustRightInd w:val="0"/>
              <w:snapToGrid w:val="0"/>
              <w:spacing w:after="120"/>
              <w:jc w:val="both"/>
              <w:rPr>
                <w:rFonts w:ascii="Times" w:hAnsi="Times" w:cs="Times"/>
                <w:sz w:val="20"/>
                <w:lang w:eastAsia="en-US"/>
              </w:rPr>
            </w:pPr>
            <w:r>
              <w:rPr>
                <w:rFonts w:ascii="Times" w:hAnsi="Times" w:cs="Times"/>
                <w:sz w:val="20"/>
                <w:lang w:eastAsia="en-US"/>
              </w:rPr>
              <w:t>ZTE:</w:t>
            </w:r>
          </w:p>
          <w:p w14:paraId="21BA61C9">
            <w:pPr>
              <w:widowControl w:val="0"/>
              <w:wordWrap w:val="0"/>
              <w:autoSpaceDE w:val="0"/>
              <w:autoSpaceDN w:val="0"/>
              <w:spacing w:before="120" w:beforeLines="50"/>
              <w:jc w:val="both"/>
              <w:rPr>
                <w:rFonts w:ascii="Times" w:hAnsi="Times" w:cs="Times"/>
                <w:i/>
                <w:iCs/>
                <w:sz w:val="20"/>
                <w:szCs w:val="20"/>
              </w:rPr>
            </w:pPr>
            <w:r>
              <w:rPr>
                <w:rFonts w:ascii="Times" w:hAnsi="Times" w:cs="Times"/>
                <w:b/>
                <w:i/>
                <w:sz w:val="20"/>
                <w:szCs w:val="20"/>
              </w:rPr>
              <w:t>Proposal 2:</w:t>
            </w:r>
            <w:r>
              <w:rPr>
                <w:rFonts w:ascii="Times" w:hAnsi="Times" w:cs="Times"/>
                <w:i/>
                <w:sz w:val="20"/>
                <w:szCs w:val="20"/>
              </w:rPr>
              <w:t xml:space="preserve"> </w:t>
            </w:r>
            <w:r>
              <w:rPr>
                <w:rFonts w:ascii="Times" w:hAnsi="Times" w:eastAsia="Malgun Gothic" w:cs="Times"/>
                <w:bCs/>
                <w:i/>
                <w:iCs/>
                <w:sz w:val="20"/>
                <w:szCs w:val="20"/>
              </w:rPr>
              <w:t>The HARQ-ACK generation with NACK bits for the second sub-codebook is performed per DCI in case of BWP switching on a cell.</w:t>
            </w:r>
          </w:p>
          <w:p w14:paraId="06462886">
            <w:pPr>
              <w:pStyle w:val="29"/>
              <w:widowControl w:val="0"/>
              <w:wordWrap w:val="0"/>
              <w:autoSpaceDE w:val="0"/>
              <w:autoSpaceDN w:val="0"/>
              <w:adjustRightInd w:val="0"/>
              <w:snapToGrid w:val="0"/>
              <w:spacing w:after="120"/>
              <w:jc w:val="both"/>
              <w:rPr>
                <w:rFonts w:ascii="Times" w:hAnsi="Times" w:cs="Times"/>
                <w:sz w:val="20"/>
                <w:lang w:eastAsia="en-US"/>
              </w:rPr>
            </w:pPr>
          </w:p>
          <w:p w14:paraId="4C8D619D">
            <w:pPr>
              <w:pStyle w:val="29"/>
              <w:widowControl w:val="0"/>
              <w:wordWrap w:val="0"/>
              <w:autoSpaceDE w:val="0"/>
              <w:autoSpaceDN w:val="0"/>
              <w:adjustRightInd w:val="0"/>
              <w:snapToGrid w:val="0"/>
              <w:spacing w:after="120"/>
              <w:jc w:val="both"/>
              <w:rPr>
                <w:rFonts w:ascii="Times" w:hAnsi="Times" w:cs="Times"/>
                <w:sz w:val="20"/>
                <w:lang w:eastAsia="en-US"/>
              </w:rPr>
            </w:pPr>
            <w:r>
              <w:rPr>
                <w:rFonts w:ascii="Times" w:hAnsi="Times" w:cs="Times"/>
                <w:sz w:val="20"/>
                <w:lang w:eastAsia="en-US"/>
              </w:rPr>
              <w:t>NTT DOCOMO:</w:t>
            </w:r>
          </w:p>
          <w:p w14:paraId="66E6A211">
            <w:pPr>
              <w:widowControl w:val="0"/>
              <w:wordWrap w:val="0"/>
              <w:autoSpaceDE w:val="0"/>
              <w:autoSpaceDN w:val="0"/>
              <w:spacing w:after="120"/>
              <w:jc w:val="both"/>
              <w:rPr>
                <w:rFonts w:ascii="Times" w:hAnsi="Times" w:cs="Times" w:eastAsiaTheme="minorEastAsia"/>
                <w:b/>
                <w:bCs/>
                <w:i/>
                <w:iCs/>
                <w:sz w:val="20"/>
                <w:szCs w:val="20"/>
                <w:lang w:eastAsia="ja-JP"/>
              </w:rPr>
            </w:pPr>
            <w:r>
              <w:rPr>
                <w:rFonts w:ascii="Times" w:hAnsi="Times" w:cs="Times" w:eastAsiaTheme="minorEastAsia"/>
                <w:b/>
                <w:bCs/>
                <w:i/>
                <w:iCs/>
                <w:sz w:val="20"/>
                <w:szCs w:val="20"/>
                <w:lang w:eastAsia="ja-JP"/>
              </w:rPr>
              <w:t xml:space="preserve">Proposal 1: </w:t>
            </w:r>
          </w:p>
          <w:p w14:paraId="38E464CE">
            <w:pPr>
              <w:widowControl w:val="0"/>
              <w:numPr>
                <w:ilvl w:val="0"/>
                <w:numId w:val="44"/>
              </w:numPr>
              <w:wordWrap w:val="0"/>
              <w:autoSpaceDE w:val="0"/>
              <w:autoSpaceDN w:val="0"/>
              <w:snapToGrid w:val="0"/>
              <w:jc w:val="both"/>
              <w:rPr>
                <w:rFonts w:ascii="Times" w:hAnsi="Times" w:cs="Times"/>
                <w:i/>
                <w:iCs/>
                <w:sz w:val="20"/>
                <w:szCs w:val="20"/>
              </w:rPr>
            </w:pPr>
            <w:r>
              <w:rPr>
                <w:rFonts w:ascii="Times" w:hAnsi="Times" w:cs="Times"/>
                <w:i/>
                <w:iCs/>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CFC0BA1">
            <w:pPr>
              <w:widowControl w:val="0"/>
              <w:numPr>
                <w:ilvl w:val="0"/>
                <w:numId w:val="43"/>
              </w:numPr>
              <w:wordWrap w:val="0"/>
              <w:autoSpaceDE w:val="0"/>
              <w:autoSpaceDN w:val="0"/>
              <w:snapToGrid w:val="0"/>
              <w:jc w:val="both"/>
              <w:rPr>
                <w:rFonts w:ascii="Times" w:hAnsi="Times" w:eastAsia="MS Mincho" w:cs="Times"/>
                <w:i/>
                <w:iCs/>
                <w:sz w:val="20"/>
                <w:szCs w:val="20"/>
                <w:lang w:eastAsia="ja-JP"/>
              </w:rPr>
            </w:pPr>
            <w:r>
              <w:rPr>
                <w:rFonts w:ascii="Times" w:hAnsi="Times" w:eastAsia="MS Mincho" w:cs="Times"/>
                <w:i/>
                <w:i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5C56DC54">
            <w:pPr>
              <w:widowControl w:val="0"/>
              <w:numPr>
                <w:ilvl w:val="1"/>
                <w:numId w:val="43"/>
              </w:numPr>
              <w:wordWrap w:val="0"/>
              <w:autoSpaceDE w:val="0"/>
              <w:autoSpaceDN w:val="0"/>
              <w:snapToGrid w:val="0"/>
              <w:ind w:left="1520" w:hanging="440"/>
              <w:jc w:val="both"/>
              <w:rPr>
                <w:rFonts w:ascii="Times" w:hAnsi="Times" w:eastAsia="MS Mincho" w:cs="Times"/>
                <w:i/>
                <w:iCs/>
                <w:sz w:val="20"/>
                <w:szCs w:val="20"/>
                <w:lang w:eastAsia="ja-JP"/>
              </w:rPr>
            </w:pPr>
            <w:r>
              <w:rPr>
                <w:rFonts w:ascii="Times" w:hAnsi="Times" w:eastAsia="MS Mincho" w:cs="Times"/>
                <w:i/>
                <w:iCs/>
                <w:sz w:val="20"/>
                <w:szCs w:val="20"/>
                <w:lang w:eastAsia="ja-JP"/>
              </w:rPr>
              <w:t>No spec impact</w:t>
            </w:r>
          </w:p>
          <w:p w14:paraId="0B4F6F3D">
            <w:pPr>
              <w:widowControl w:val="0"/>
              <w:numPr>
                <w:ilvl w:val="0"/>
                <w:numId w:val="43"/>
              </w:numPr>
              <w:wordWrap w:val="0"/>
              <w:autoSpaceDE w:val="0"/>
              <w:autoSpaceDN w:val="0"/>
              <w:snapToGrid w:val="0"/>
              <w:jc w:val="both"/>
              <w:rPr>
                <w:rFonts w:ascii="Times" w:hAnsi="Times" w:eastAsia="MS Mincho" w:cs="Times"/>
                <w:i/>
                <w:iCs/>
                <w:sz w:val="20"/>
                <w:szCs w:val="20"/>
                <w:lang w:eastAsia="ja-JP"/>
              </w:rPr>
            </w:pPr>
            <w:r>
              <w:rPr>
                <w:rFonts w:ascii="Times" w:hAnsi="Times" w:eastAsia="MS Mincho" w:cs="Times"/>
                <w:i/>
                <w:iCs/>
                <w:sz w:val="20"/>
                <w:szCs w:val="20"/>
                <w:lang w:eastAsia="ja-JP"/>
              </w:rPr>
              <w:t xml:space="preserve">For Type 2 codebook for generating the second sub-codebook, </w:t>
            </w:r>
          </w:p>
          <w:p w14:paraId="016B4025">
            <w:pPr>
              <w:widowControl w:val="0"/>
              <w:numPr>
                <w:ilvl w:val="1"/>
                <w:numId w:val="43"/>
              </w:numPr>
              <w:wordWrap w:val="0"/>
              <w:autoSpaceDE w:val="0"/>
              <w:autoSpaceDN w:val="0"/>
              <w:snapToGrid w:val="0"/>
              <w:ind w:left="1520" w:hanging="440"/>
              <w:jc w:val="both"/>
              <w:rPr>
                <w:rFonts w:eastAsia="MS Mincho"/>
                <w:sz w:val="22"/>
                <w:szCs w:val="22"/>
                <w:lang w:eastAsia="ja-JP"/>
              </w:rPr>
            </w:pPr>
            <w:r>
              <w:rPr>
                <w:rFonts w:ascii="Times" w:hAnsi="Times" w:eastAsia="Malgun Gothic" w:cs="Times"/>
                <w:i/>
                <w:iCs/>
                <w:sz w:val="20"/>
                <w:szCs w:val="20"/>
              </w:rPr>
              <w:t>the HARQ-ACK information for that scheduled cell with active DL BWP change is generated with NACK bit</w:t>
            </w:r>
          </w:p>
        </w:tc>
      </w:tr>
    </w:tbl>
    <w:p w14:paraId="3101147A">
      <w:pPr>
        <w:rPr>
          <w:lang w:val="en-GB" w:eastAsia="en-US"/>
        </w:rPr>
      </w:pPr>
    </w:p>
    <w:p w14:paraId="117B5E7B">
      <w:pPr>
        <w:spacing w:after="180"/>
        <w:rPr>
          <w:sz w:val="20"/>
          <w:szCs w:val="20"/>
        </w:rPr>
      </w:pPr>
      <w:bookmarkStart w:id="4" w:name="_Toc36498171"/>
      <w:bookmarkStart w:id="5" w:name="_Toc161999123"/>
      <w:bookmarkStart w:id="6" w:name="_Toc29899560"/>
      <w:bookmarkStart w:id="7" w:name="_Toc29894843"/>
      <w:bookmarkStart w:id="8" w:name="_Toc45699197"/>
      <w:bookmarkStart w:id="9" w:name="_Toc29917297"/>
      <w:bookmarkStart w:id="10" w:name="_Ref500250940"/>
      <w:bookmarkStart w:id="11" w:name="_Toc12021473"/>
      <w:bookmarkStart w:id="12" w:name="_Toc26719410"/>
      <w:bookmarkStart w:id="13" w:name="_Toc29899142"/>
      <w:bookmarkStart w:id="14" w:name="_Toc20311585"/>
      <w:r>
        <w:rPr>
          <w:sz w:val="20"/>
          <w:szCs w:val="20"/>
        </w:rPr>
        <w:t>Relevant draft CRs are listed below to avoid redundancy and simplify the summary.</w:t>
      </w:r>
    </w:p>
    <w:p w14:paraId="44E461D3">
      <w:pPr>
        <w:rPr>
          <w:rFonts w:ascii="Times" w:hAnsi="Times" w:eastAsia="Batang"/>
          <w:sz w:val="20"/>
          <w:lang w:val="en-GB"/>
        </w:rPr>
      </w:pPr>
      <w:r>
        <w:fldChar w:fldCharType="begin"/>
      </w:r>
      <w:r>
        <w:instrText xml:space="preserve"> HYPERLINK "file:///D:\\RAN1\\RAN1%23118\\tdocs\\R1-2405931.zip" </w:instrText>
      </w:r>
      <w:r>
        <w:fldChar w:fldCharType="separate"/>
      </w:r>
      <w:r>
        <w:rPr>
          <w:rFonts w:ascii="Times" w:hAnsi="Times" w:eastAsia="Batang"/>
          <w:color w:val="0000FF"/>
          <w:sz w:val="20"/>
          <w:u w:val="single"/>
          <w:lang w:val="en-GB"/>
        </w:rPr>
        <w:t>R1-2405931</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Draft CR on HARQ-ACK codebook generation when BWP switching</w:t>
      </w:r>
      <w:r>
        <w:rPr>
          <w:rFonts w:ascii="Times" w:hAnsi="Times" w:eastAsia="Batang"/>
          <w:sz w:val="20"/>
          <w:lang w:val="en-GB"/>
        </w:rPr>
        <w:tab/>
      </w:r>
      <w:r>
        <w:rPr>
          <w:rFonts w:ascii="Times" w:hAnsi="Times" w:eastAsia="Batang"/>
          <w:sz w:val="20"/>
          <w:lang w:val="en-GB"/>
        </w:rPr>
        <w:t>Spreadtrum Communications</w:t>
      </w:r>
    </w:p>
    <w:p w14:paraId="0889A247">
      <w:pPr>
        <w:rPr>
          <w:rFonts w:ascii="Times" w:hAnsi="Times" w:eastAsia="Batang"/>
          <w:sz w:val="20"/>
          <w:lang w:val="en-GB"/>
        </w:rPr>
      </w:pPr>
      <w:r>
        <w:fldChar w:fldCharType="begin"/>
      </w:r>
      <w:r>
        <w:instrText xml:space="preserve"> HYPERLINK "file:///D:\\RAN1\\RAN1%23118\\tdocs\\R1-2406074.zip" </w:instrText>
      </w:r>
      <w:r>
        <w:fldChar w:fldCharType="separate"/>
      </w:r>
      <w:r>
        <w:rPr>
          <w:rFonts w:ascii="Times" w:hAnsi="Times" w:eastAsia="Batang"/>
          <w:color w:val="0000FF"/>
          <w:sz w:val="20"/>
          <w:u w:val="single"/>
          <w:lang w:val="en-GB"/>
        </w:rPr>
        <w:t>R1-2406074</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Draft CR on HARQ-ACK skipping for Rel-18 multi-cell scheduling</w:t>
      </w:r>
      <w:r>
        <w:rPr>
          <w:rFonts w:ascii="Times" w:hAnsi="Times" w:eastAsia="Batang"/>
          <w:sz w:val="20"/>
          <w:lang w:val="en-GB"/>
        </w:rPr>
        <w:tab/>
      </w:r>
      <w:r>
        <w:rPr>
          <w:rFonts w:ascii="Times" w:hAnsi="Times" w:eastAsia="Batang"/>
          <w:sz w:val="20"/>
          <w:lang w:val="en-GB"/>
        </w:rPr>
        <w:t>Lenovo</w:t>
      </w:r>
    </w:p>
    <w:p w14:paraId="232325A8">
      <w:pPr>
        <w:rPr>
          <w:rFonts w:ascii="Times" w:hAnsi="Times" w:eastAsia="Batang"/>
          <w:sz w:val="20"/>
          <w:lang w:val="en-GB"/>
        </w:rPr>
      </w:pPr>
      <w:r>
        <w:fldChar w:fldCharType="begin"/>
      </w:r>
      <w:r>
        <w:instrText xml:space="preserve"> HYPERLINK "file:///D:\\RAN1\\RAN1%23118\\tdocs\\R1-2406120.zip" </w:instrText>
      </w:r>
      <w:r>
        <w:fldChar w:fldCharType="separate"/>
      </w:r>
      <w:r>
        <w:rPr>
          <w:rFonts w:ascii="Times" w:hAnsi="Times" w:eastAsia="Batang"/>
          <w:color w:val="0000FF"/>
          <w:sz w:val="20"/>
          <w:u w:val="single"/>
          <w:lang w:val="en-GB"/>
        </w:rPr>
        <w:t>R1-2406120</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Draft CR on HARQ-ACK generation in case of DL BWP switching</w:t>
      </w:r>
      <w:r>
        <w:rPr>
          <w:rFonts w:ascii="Times" w:hAnsi="Times" w:eastAsia="Batang"/>
          <w:sz w:val="20"/>
          <w:lang w:val="en-GB"/>
        </w:rPr>
        <w:tab/>
      </w:r>
      <w:r>
        <w:rPr>
          <w:rFonts w:ascii="Times" w:hAnsi="Times" w:eastAsia="Batang"/>
          <w:sz w:val="20"/>
          <w:lang w:val="en-GB"/>
        </w:rPr>
        <w:t>ZTE Corporation, Sanechips</w:t>
      </w:r>
    </w:p>
    <w:p w14:paraId="166869C9">
      <w:pPr>
        <w:rPr>
          <w:rFonts w:ascii="Times" w:hAnsi="Times" w:eastAsia="Batang"/>
          <w:sz w:val="20"/>
          <w:lang w:val="en-GB"/>
        </w:rPr>
      </w:pPr>
      <w:r>
        <w:fldChar w:fldCharType="begin"/>
      </w:r>
      <w:r>
        <w:instrText xml:space="preserve"> HYPERLINK "file:///D:\\RAN1\\RAN1%23118\\tdocs\\R1-2406153.zip" </w:instrText>
      </w:r>
      <w:r>
        <w:fldChar w:fldCharType="separate"/>
      </w:r>
      <w:r>
        <w:rPr>
          <w:rFonts w:ascii="Times" w:hAnsi="Times" w:eastAsia="Batang"/>
          <w:color w:val="0000FF"/>
          <w:sz w:val="20"/>
          <w:u w:val="single"/>
          <w:lang w:val="en-GB"/>
        </w:rPr>
        <w:t>R1-2406153</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Draft CR on HARQ-ACK codebook for DL BWP switching</w:t>
      </w:r>
      <w:r>
        <w:rPr>
          <w:rFonts w:ascii="Times" w:hAnsi="Times" w:eastAsia="Batang"/>
          <w:sz w:val="20"/>
          <w:lang w:val="en-GB"/>
        </w:rPr>
        <w:tab/>
      </w:r>
      <w:r>
        <w:rPr>
          <w:rFonts w:ascii="Times" w:hAnsi="Times" w:eastAsia="Batang"/>
          <w:sz w:val="20"/>
          <w:lang w:val="en-GB"/>
        </w:rPr>
        <w:t>vivo</w:t>
      </w:r>
    </w:p>
    <w:p w14:paraId="3EAF0FFF">
      <w:pPr>
        <w:rPr>
          <w:rFonts w:ascii="Times" w:hAnsi="Times" w:cs="Times"/>
          <w:sz w:val="20"/>
          <w:szCs w:val="20"/>
        </w:rPr>
      </w:pPr>
      <w:r>
        <w:fldChar w:fldCharType="begin"/>
      </w:r>
      <w:r>
        <w:instrText xml:space="preserve"> HYPERLINK "file:///D:\\RAN1\\RAN1%23118\\tdocs\\R1-2406342.zip" </w:instrText>
      </w:r>
      <w:r>
        <w:fldChar w:fldCharType="separate"/>
      </w:r>
      <w:r>
        <w:rPr>
          <w:rStyle w:val="82"/>
          <w:rFonts w:ascii="Times" w:hAnsi="Times" w:cs="Times"/>
          <w:sz w:val="20"/>
          <w:szCs w:val="20"/>
        </w:rPr>
        <w:t>R1-2406342</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Draft CR on HARQ-ACK information skipping due to BWP change for second Type-2 HARQ-ACK codebook</w:t>
      </w:r>
      <w:r>
        <w:rPr>
          <w:rFonts w:ascii="Times" w:hAnsi="Times" w:cs="Times"/>
          <w:sz w:val="20"/>
          <w:szCs w:val="20"/>
        </w:rPr>
        <w:tab/>
      </w:r>
      <w:r>
        <w:rPr>
          <w:rFonts w:ascii="Times" w:hAnsi="Times" w:cs="Times"/>
          <w:sz w:val="20"/>
          <w:szCs w:val="20"/>
        </w:rPr>
        <w:t>CATT</w:t>
      </w:r>
    </w:p>
    <w:p w14:paraId="5D058A84">
      <w:pPr>
        <w:rPr>
          <w:rFonts w:ascii="Times" w:hAnsi="Times" w:cs="Times"/>
          <w:sz w:val="20"/>
          <w:szCs w:val="20"/>
        </w:rPr>
      </w:pPr>
      <w:r>
        <w:fldChar w:fldCharType="begin"/>
      </w:r>
      <w:r>
        <w:instrText xml:space="preserve"> HYPERLINK "file:///D:\\RAN1\\RAN1%23118\\tdocs\\R1-2406619.zip" </w:instrText>
      </w:r>
      <w:r>
        <w:fldChar w:fldCharType="separate"/>
      </w:r>
      <w:r>
        <w:rPr>
          <w:rStyle w:val="82"/>
          <w:rFonts w:ascii="Times" w:hAnsi="Times" w:cs="Times"/>
          <w:sz w:val="20"/>
          <w:szCs w:val="20"/>
        </w:rPr>
        <w:t>R1-2406619</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Draft CR on HARQ-ACK skipping for DL/UL BWP switching in multi-cell scheduling Samsung</w:t>
      </w:r>
    </w:p>
    <w:p w14:paraId="389FE4D6">
      <w:pPr>
        <w:rPr>
          <w:rFonts w:ascii="Times" w:hAnsi="Times" w:cs="Times"/>
          <w:sz w:val="20"/>
          <w:szCs w:val="20"/>
        </w:rPr>
      </w:pPr>
      <w:r>
        <w:fldChar w:fldCharType="begin"/>
      </w:r>
      <w:r>
        <w:instrText xml:space="preserve"> HYPERLINK "file:///D:\\RAN1\\RAN1%23118\\tdocs\\R1-2406990.zip" </w:instrText>
      </w:r>
      <w:r>
        <w:fldChar w:fldCharType="separate"/>
      </w:r>
      <w:r>
        <w:rPr>
          <w:rStyle w:val="82"/>
          <w:rFonts w:ascii="Times" w:hAnsi="Times" w:cs="Times"/>
          <w:sz w:val="20"/>
          <w:szCs w:val="20"/>
        </w:rPr>
        <w:t>R1-2406990</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Correction on type 2 HARQ-ACK codebook skipping in case of BWP switching</w:t>
      </w:r>
      <w:r>
        <w:rPr>
          <w:rFonts w:ascii="Times" w:hAnsi="Times" w:cs="Times"/>
          <w:sz w:val="20"/>
          <w:szCs w:val="20"/>
        </w:rPr>
        <w:tab/>
      </w:r>
      <w:r>
        <w:rPr>
          <w:rFonts w:ascii="Times" w:hAnsi="Times" w:cs="Times"/>
          <w:sz w:val="20"/>
          <w:szCs w:val="20"/>
        </w:rPr>
        <w:t>Huawei, HiSilicon</w:t>
      </w:r>
    </w:p>
    <w:p w14:paraId="691ABB62">
      <w:pPr>
        <w:rPr>
          <w:rFonts w:ascii="Times" w:hAnsi="Times" w:cs="Times"/>
          <w:sz w:val="20"/>
          <w:szCs w:val="20"/>
        </w:rPr>
      </w:pPr>
      <w:r>
        <w:fldChar w:fldCharType="begin"/>
      </w:r>
      <w:r>
        <w:instrText xml:space="preserve"> HYPERLINK "file:///D:\\RAN1\\RAN1%23118\\tdocs\\R1-2407013.zip" </w:instrText>
      </w:r>
      <w:r>
        <w:fldChar w:fldCharType="separate"/>
      </w:r>
      <w:r>
        <w:rPr>
          <w:rStyle w:val="82"/>
          <w:rFonts w:ascii="Times" w:hAnsi="Times" w:cs="Times"/>
          <w:sz w:val="20"/>
          <w:szCs w:val="20"/>
        </w:rPr>
        <w:t>R1-2407013</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 xml:space="preserve">Correction on Type-2 HARQ-ACK codebook for multi-cell PDSCH scheduling </w:t>
      </w:r>
      <w:r>
        <w:rPr>
          <w:rFonts w:ascii="Times" w:hAnsi="Times" w:cs="Times"/>
          <w:sz w:val="20"/>
          <w:szCs w:val="20"/>
        </w:rPr>
        <w:tab/>
      </w:r>
      <w:r>
        <w:rPr>
          <w:rFonts w:ascii="Times" w:hAnsi="Times" w:cs="Times"/>
          <w:sz w:val="20"/>
          <w:szCs w:val="20"/>
        </w:rPr>
        <w:t>Qualcomm Incorporated</w:t>
      </w:r>
    </w:p>
    <w:p w14:paraId="4193900B">
      <w:pPr>
        <w:spacing w:after="180"/>
        <w:rPr>
          <w:sz w:val="20"/>
          <w:szCs w:val="20"/>
        </w:rPr>
      </w:pPr>
    </w:p>
    <w:p w14:paraId="5509CFFC">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747CD627">
      <w:pPr>
        <w:pStyle w:val="3"/>
      </w:pPr>
      <w:r>
        <w:t xml:space="preserve">Moderator summary and proposals </w:t>
      </w:r>
    </w:p>
    <w:p w14:paraId="74308DAD">
      <w:pPr>
        <w:snapToGrid w:val="0"/>
        <w:spacing w:after="120"/>
        <w:rPr>
          <w:rFonts w:eastAsia="宋体"/>
          <w:sz w:val="20"/>
          <w:szCs w:val="20"/>
        </w:rPr>
      </w:pPr>
      <w:r>
        <w:rPr>
          <w:rFonts w:hint="eastAsia" w:eastAsia="宋体"/>
          <w:sz w:val="20"/>
          <w:szCs w:val="20"/>
        </w:rPr>
        <w:t xml:space="preserve">For legacy </w:t>
      </w:r>
      <w:r>
        <w:rPr>
          <w:rFonts w:eastAsia="宋体"/>
          <w:sz w:val="20"/>
          <w:szCs w:val="20"/>
        </w:rPr>
        <w:t xml:space="preserve">Type-1 and </w:t>
      </w:r>
      <w:r>
        <w:rPr>
          <w:rFonts w:hint="eastAsia" w:eastAsia="宋体"/>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hint="eastAsia" w:eastAsia="宋体"/>
          <w:sz w:val="20"/>
          <w:szCs w:val="20"/>
        </w:rPr>
        <w:t xml:space="preserve">.  </w:t>
      </w:r>
    </w:p>
    <w:p w14:paraId="05B81B44">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hint="eastAsia" w:eastAsia="宋体"/>
          <w:sz w:val="20"/>
          <w:szCs w:val="20"/>
        </w:rPr>
        <w:t>issue</w:t>
      </w:r>
      <w:r>
        <w:rPr>
          <w:rFonts w:eastAsia="宋体"/>
          <w:sz w:val="20"/>
          <w:szCs w:val="20"/>
        </w:rPr>
        <w:t xml:space="preserve"> when DL active BWP change happens on one cell of cells co-scheduled by one DCI format 1_3.</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45A5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14:paraId="02FAA519">
            <w:pPr>
              <w:widowControl w:val="0"/>
              <w:wordWrap/>
              <w:autoSpaceDE w:val="0"/>
              <w:autoSpaceDN w:val="0"/>
              <w:jc w:val="both"/>
              <w:rPr>
                <w:rFonts w:ascii="Times" w:hAnsi="Times" w:eastAsia="Batang"/>
                <w:b/>
                <w:bCs/>
                <w:sz w:val="20"/>
                <w:highlight w:val="green"/>
                <w:lang w:val="en-GB"/>
              </w:rPr>
            </w:pPr>
            <w:r>
              <w:rPr>
                <w:rFonts w:ascii="Times" w:hAnsi="Times" w:eastAsia="Batang"/>
                <w:b/>
                <w:bCs/>
                <w:sz w:val="20"/>
                <w:highlight w:val="green"/>
                <w:lang w:val="en-GB"/>
              </w:rPr>
              <w:t>Agreement</w:t>
            </w:r>
          </w:p>
          <w:p w14:paraId="649C55B2">
            <w:pPr>
              <w:widowControl w:val="0"/>
              <w:numPr>
                <w:ilvl w:val="0"/>
                <w:numId w:val="45"/>
              </w:numPr>
              <w:wordWrap/>
              <w:autoSpaceDE w:val="0"/>
              <w:autoSpaceDN w:val="0"/>
              <w:snapToGrid w:val="0"/>
              <w:spacing w:line="256" w:lineRule="auto"/>
              <w:jc w:val="both"/>
              <w:rPr>
                <w:rFonts w:ascii="Times" w:hAnsi="Times" w:eastAsia="Malgun Gothic"/>
                <w:bCs/>
                <w:sz w:val="20"/>
                <w:szCs w:val="20"/>
                <w:lang w:val="en-GB" w:eastAsia="en-US"/>
              </w:rPr>
            </w:pPr>
            <w:r>
              <w:rPr>
                <w:rFonts w:ascii="Times" w:hAnsi="Time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C906E8C">
            <w:pPr>
              <w:widowControl w:val="0"/>
              <w:numPr>
                <w:ilvl w:val="0"/>
                <w:numId w:val="45"/>
              </w:numPr>
              <w:wordWrap/>
              <w:autoSpaceDE w:val="0"/>
              <w:autoSpaceDN w:val="0"/>
              <w:snapToGrid w:val="0"/>
              <w:spacing w:line="256" w:lineRule="auto"/>
              <w:jc w:val="both"/>
              <w:rPr>
                <w:rFonts w:ascii="Times" w:hAnsi="Times" w:eastAsia="Malgun Gothic"/>
                <w:bCs/>
                <w:sz w:val="20"/>
                <w:szCs w:val="20"/>
                <w:highlight w:val="yellow"/>
                <w:lang w:val="en-GB" w:eastAsia="en-US"/>
              </w:rPr>
            </w:pPr>
            <w:r>
              <w:rPr>
                <w:rFonts w:ascii="Times" w:hAnsi="Times" w:eastAsia="Malgun Gothic"/>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BEDDC62">
            <w:pPr>
              <w:widowControl w:val="0"/>
              <w:numPr>
                <w:ilvl w:val="1"/>
                <w:numId w:val="44"/>
              </w:numPr>
              <w:tabs>
                <w:tab w:val="left" w:pos="1080"/>
              </w:tabs>
              <w:wordWrap/>
              <w:autoSpaceDE w:val="0"/>
              <w:autoSpaceDN w:val="0"/>
              <w:snapToGrid w:val="0"/>
              <w:spacing w:line="256" w:lineRule="auto"/>
              <w:jc w:val="both"/>
              <w:rPr>
                <w:rFonts w:ascii="Times" w:hAnsi="Times" w:eastAsia="Malgun Gothic"/>
                <w:bCs/>
                <w:sz w:val="20"/>
                <w:szCs w:val="20"/>
                <w:highlight w:val="yellow"/>
                <w:lang w:val="en-GB" w:eastAsia="en-US"/>
              </w:rPr>
            </w:pPr>
            <w:r>
              <w:rPr>
                <w:rFonts w:ascii="Times" w:hAnsi="Times" w:eastAsia="Malgun Gothic"/>
                <w:bCs/>
                <w:sz w:val="20"/>
                <w:szCs w:val="20"/>
                <w:highlight w:val="yellow"/>
                <w:lang w:val="en-GB" w:eastAsia="en-US"/>
              </w:rPr>
              <w:t>For type 2 codebook for generating the second sub-codebook, the corresponding HARQ-ACK information for that cell with BWP switching is generated with NACK bit</w:t>
            </w:r>
          </w:p>
          <w:p w14:paraId="5F2C682D">
            <w:pPr>
              <w:widowControl w:val="0"/>
              <w:numPr>
                <w:ilvl w:val="1"/>
                <w:numId w:val="44"/>
              </w:numPr>
              <w:tabs>
                <w:tab w:val="left" w:pos="1080"/>
              </w:tabs>
              <w:wordWrap/>
              <w:autoSpaceDE w:val="0"/>
              <w:autoSpaceDN w:val="0"/>
              <w:snapToGrid w:val="0"/>
              <w:spacing w:line="256" w:lineRule="auto"/>
              <w:jc w:val="both"/>
              <w:rPr>
                <w:rFonts w:ascii="Times" w:hAnsi="Times" w:eastAsia="Malgun Gothic"/>
                <w:bCs/>
                <w:sz w:val="20"/>
                <w:szCs w:val="20"/>
                <w:lang w:val="en-GB" w:eastAsia="en-US"/>
              </w:rPr>
            </w:pPr>
            <w:r>
              <w:rPr>
                <w:rFonts w:ascii="Times" w:hAnsi="Times" w:eastAsia="Malgun Gothic"/>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7810F8F2">
      <w:pPr>
        <w:snapToGrid w:val="0"/>
        <w:spacing w:after="120"/>
        <w:rPr>
          <w:rFonts w:eastAsia="宋体"/>
          <w:sz w:val="20"/>
          <w:szCs w:val="20"/>
        </w:rPr>
      </w:pPr>
    </w:p>
    <w:p w14:paraId="3E2B5AEB">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204BBEB7">
      <w:pPr>
        <w:snapToGrid w:val="0"/>
        <w:spacing w:after="120"/>
        <w:rPr>
          <w:rFonts w:eastAsia="宋体"/>
          <w:sz w:val="20"/>
          <w:szCs w:val="20"/>
        </w:rPr>
      </w:pPr>
      <w:r>
        <w:rPr>
          <w:rFonts w:eastAsia="宋体"/>
          <w:sz w:val="20"/>
          <w:szCs w:val="20"/>
        </w:rPr>
        <w:t>For RAN1#118 meeting, companies’ views are summarized as below:</w:t>
      </w:r>
    </w:p>
    <w:p w14:paraId="14E0480D">
      <w:pPr>
        <w:numPr>
          <w:ilvl w:val="0"/>
          <w:numId w:val="46"/>
        </w:numPr>
        <w:snapToGrid w:val="0"/>
        <w:spacing w:after="120"/>
        <w:rPr>
          <w:rFonts w:eastAsia="宋体"/>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7B38DED4">
      <w:pPr>
        <w:pStyle w:val="185"/>
        <w:numPr>
          <w:ilvl w:val="0"/>
          <w:numId w:val="47"/>
        </w:numPr>
        <w:snapToGrid w:val="0"/>
        <w:spacing w:after="120"/>
        <w:rPr>
          <w:rFonts w:eastAsia="宋体"/>
          <w:sz w:val="20"/>
          <w:szCs w:val="20"/>
        </w:rPr>
      </w:pPr>
      <w:r>
        <w:rPr>
          <w:rFonts w:ascii="Times" w:hAnsi="Times" w:eastAsia="Malgun Gothic"/>
          <w:bCs/>
          <w:sz w:val="20"/>
          <w:szCs w:val="20"/>
          <w:lang w:val="en-GB" w:eastAsia="en-US"/>
        </w:rPr>
        <w:t>For Type 2 codebook for generating the second sub-codebook,</w:t>
      </w:r>
    </w:p>
    <w:p w14:paraId="4FC96F7D">
      <w:pPr>
        <w:pStyle w:val="185"/>
        <w:numPr>
          <w:ilvl w:val="1"/>
          <w:numId w:val="47"/>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7DC6EDA4">
      <w:pPr>
        <w:pStyle w:val="185"/>
        <w:numPr>
          <w:ilvl w:val="2"/>
          <w:numId w:val="47"/>
        </w:numPr>
        <w:snapToGrid w:val="0"/>
        <w:spacing w:after="120"/>
        <w:rPr>
          <w:rFonts w:eastAsia="宋体"/>
          <w:sz w:val="20"/>
          <w:szCs w:val="20"/>
        </w:rPr>
      </w:pPr>
      <w:r>
        <w:rPr>
          <w:rFonts w:eastAsia="宋体"/>
          <w:sz w:val="20"/>
          <w:szCs w:val="20"/>
        </w:rPr>
        <w:t>Supported by Huawei, ZTE, Qualcomm</w:t>
      </w:r>
    </w:p>
    <w:p w14:paraId="5397A79C">
      <w:pPr>
        <w:pStyle w:val="185"/>
        <w:numPr>
          <w:ilvl w:val="1"/>
          <w:numId w:val="47"/>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7C05EF66">
      <w:pPr>
        <w:pStyle w:val="185"/>
        <w:numPr>
          <w:ilvl w:val="2"/>
          <w:numId w:val="47"/>
        </w:numPr>
        <w:snapToGrid w:val="0"/>
        <w:spacing w:after="120"/>
        <w:rPr>
          <w:rFonts w:eastAsia="宋体"/>
          <w:sz w:val="20"/>
          <w:szCs w:val="20"/>
        </w:rPr>
      </w:pPr>
      <w:r>
        <w:rPr>
          <w:rFonts w:eastAsia="宋体"/>
          <w:sz w:val="20"/>
          <w:szCs w:val="20"/>
        </w:rPr>
        <w:t xml:space="preserve">Supported by Spreadtrum, NTT DOCOMO, vivo, CATT, Samsung, Lenovo </w:t>
      </w:r>
    </w:p>
    <w:p w14:paraId="0ABE1332">
      <w:pPr>
        <w:snapToGrid w:val="0"/>
        <w:spacing w:after="120"/>
        <w:rPr>
          <w:rFonts w:eastAsia="宋体"/>
          <w:sz w:val="20"/>
          <w:szCs w:val="20"/>
        </w:rPr>
      </w:pPr>
    </w:p>
    <w:p w14:paraId="38F31173">
      <w:pPr>
        <w:snapToGrid w:val="0"/>
        <w:spacing w:after="120"/>
        <w:rPr>
          <w:rFonts w:eastAsia="宋体"/>
          <w:sz w:val="20"/>
          <w:szCs w:val="20"/>
        </w:rPr>
      </w:pPr>
      <w:r>
        <w:rPr>
          <w:rFonts w:eastAsia="宋体"/>
          <w:sz w:val="20"/>
          <w:szCs w:val="20"/>
        </w:rPr>
        <w:t>Based on above analysis, Proposal 1-1 is provided for discussion. If decision is made, then we will discuss the CR in the week.</w:t>
      </w:r>
    </w:p>
    <w:p w14:paraId="5FF129AA">
      <w:pPr>
        <w:pStyle w:val="114"/>
        <w:spacing w:after="120"/>
        <w:ind w:left="360"/>
        <w:rPr>
          <w:sz w:val="20"/>
          <w:szCs w:val="20"/>
          <w:lang w:eastAsia="en-US"/>
        </w:rPr>
      </w:pPr>
    </w:p>
    <w:p w14:paraId="41D84423">
      <w:pPr>
        <w:pStyle w:val="5"/>
        <w:spacing w:before="120"/>
        <w:ind w:left="720" w:hanging="720"/>
        <w:jc w:val="both"/>
        <w:rPr>
          <w:rFonts w:eastAsia="宋体"/>
          <w:color w:val="000000" w:themeColor="text1"/>
          <w:sz w:val="20"/>
          <w:szCs w:val="20"/>
          <w14:textFill>
            <w14:solidFill>
              <w14:schemeClr w14:val="tx1"/>
            </w14:solidFill>
          </w14:textFill>
        </w:rPr>
      </w:pPr>
      <w:bookmarkStart w:id="15" w:name="_Hlk103114634"/>
      <w:r>
        <w:rPr>
          <w:rFonts w:eastAsia="宋体"/>
          <w:color w:val="000000" w:themeColor="text1"/>
          <w:sz w:val="20"/>
          <w:szCs w:val="20"/>
          <w14:textFill>
            <w14:solidFill>
              <w14:schemeClr w14:val="tx1"/>
            </w14:solidFill>
          </w14:textFill>
        </w:rPr>
        <w:t>Proposal 1-1:</w:t>
      </w:r>
    </w:p>
    <w:p w14:paraId="20BAC357">
      <w:pPr>
        <w:numPr>
          <w:ilvl w:val="0"/>
          <w:numId w:val="44"/>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7E4A52A">
      <w:pPr>
        <w:numPr>
          <w:ilvl w:val="0"/>
          <w:numId w:val="43"/>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59A11DD0">
      <w:pPr>
        <w:numPr>
          <w:ilvl w:val="1"/>
          <w:numId w:val="43"/>
        </w:numPr>
        <w:snapToGrid w:val="0"/>
        <w:rPr>
          <w:rFonts w:eastAsia="MS Mincho"/>
          <w:bCs/>
          <w:sz w:val="20"/>
          <w:szCs w:val="20"/>
          <w:lang w:eastAsia="ja-JP"/>
        </w:rPr>
      </w:pPr>
      <w:r>
        <w:rPr>
          <w:rFonts w:eastAsia="MS Mincho"/>
          <w:bCs/>
          <w:sz w:val="20"/>
          <w:szCs w:val="20"/>
          <w:lang w:eastAsia="ja-JP"/>
        </w:rPr>
        <w:t>No spec impact</w:t>
      </w:r>
    </w:p>
    <w:p w14:paraId="1501A170">
      <w:pPr>
        <w:numPr>
          <w:ilvl w:val="0"/>
          <w:numId w:val="43"/>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7A9AF63D">
      <w:pPr>
        <w:numPr>
          <w:ilvl w:val="1"/>
          <w:numId w:val="43"/>
        </w:numPr>
        <w:snapToGrid w:val="0"/>
        <w:rPr>
          <w:rFonts w:eastAsia="MS Mincho"/>
          <w:bCs/>
          <w:sz w:val="20"/>
          <w:szCs w:val="20"/>
          <w:lang w:eastAsia="ja-JP"/>
        </w:rPr>
      </w:pPr>
      <w:r>
        <w:rPr>
          <w:rFonts w:eastAsia="MS Mincho"/>
          <w:bCs/>
          <w:sz w:val="20"/>
          <w:szCs w:val="20"/>
          <w:lang w:eastAsia="ja-JP"/>
        </w:rPr>
        <w:t>the HARQ-ACK information for that scheduled cell with active DL BWP change is generated with NACK bit.</w:t>
      </w:r>
    </w:p>
    <w:p w14:paraId="25E576FA">
      <w:pPr>
        <w:snapToGrid w:val="0"/>
        <w:ind w:left="360"/>
        <w:rPr>
          <w:rFonts w:eastAsiaTheme="minorEastAsia"/>
          <w:bCs/>
          <w:sz w:val="20"/>
          <w:szCs w:val="20"/>
        </w:rPr>
      </w:pPr>
    </w:p>
    <w:p w14:paraId="6F120F30">
      <w:pPr>
        <w:rPr>
          <w:i/>
          <w:iCs/>
          <w:sz w:val="20"/>
          <w:szCs w:val="20"/>
        </w:rPr>
      </w:pPr>
    </w:p>
    <w:p w14:paraId="22DD9163">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1D3D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91F3AA3">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2E19577B">
            <w:pPr>
              <w:widowControl w:val="0"/>
              <w:wordWrap/>
              <w:autoSpaceDE w:val="0"/>
              <w:autoSpaceDN w:val="0"/>
              <w:jc w:val="center"/>
              <w:rPr>
                <w:b/>
                <w:sz w:val="20"/>
                <w:szCs w:val="20"/>
              </w:rPr>
            </w:pPr>
            <w:r>
              <w:rPr>
                <w:b/>
                <w:sz w:val="20"/>
                <w:szCs w:val="20"/>
              </w:rPr>
              <w:t>Comment</w:t>
            </w:r>
          </w:p>
        </w:tc>
      </w:tr>
      <w:tr w14:paraId="1136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A261F29">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5386549D">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At this late stage, we should directly look at the CR rather than agreeing high level proposal. We even do not fully understand the difference between </w:t>
            </w:r>
            <w:r>
              <w:rPr>
                <w:rFonts w:eastAsia="MS Mincho"/>
                <w:bCs/>
                <w:sz w:val="20"/>
                <w:szCs w:val="20"/>
                <w:lang w:eastAsia="ja-JP"/>
              </w:rPr>
              <w:t>“</w:t>
            </w:r>
            <w:r>
              <w:rPr>
                <w:rFonts w:hint="eastAsia" w:eastAsia="MS Mincho"/>
                <w:bCs/>
                <w:sz w:val="20"/>
                <w:szCs w:val="20"/>
                <w:lang w:eastAsia="ja-JP"/>
              </w:rPr>
              <w:t>HARQ-ACK is skipped</w:t>
            </w:r>
            <w:r>
              <w:rPr>
                <w:rFonts w:eastAsia="MS Mincho"/>
                <w:bCs/>
                <w:sz w:val="20"/>
                <w:szCs w:val="20"/>
                <w:lang w:eastAsia="ja-JP"/>
              </w:rPr>
              <w:t>”</w:t>
            </w:r>
            <w:r>
              <w:rPr>
                <w:rFonts w:hint="eastAsia" w:eastAsia="MS Mincho"/>
                <w:bCs/>
                <w:sz w:val="20"/>
                <w:szCs w:val="20"/>
                <w:lang w:eastAsia="ja-JP"/>
              </w:rPr>
              <w:t xml:space="preserve"> and </w:t>
            </w:r>
            <w:r>
              <w:rPr>
                <w:rFonts w:eastAsia="MS Mincho"/>
                <w:bCs/>
                <w:sz w:val="20"/>
                <w:szCs w:val="20"/>
                <w:lang w:eastAsia="ja-JP"/>
              </w:rPr>
              <w:t>“</w:t>
            </w:r>
            <w:r>
              <w:rPr>
                <w:rFonts w:hint="eastAsia" w:eastAsia="MS Mincho"/>
                <w:bCs/>
                <w:sz w:val="20"/>
                <w:szCs w:val="20"/>
                <w:lang w:eastAsia="ja-JP"/>
              </w:rPr>
              <w:t>HARQ-ACK information for.., is generated with NACK bit</w:t>
            </w:r>
            <w:r>
              <w:rPr>
                <w:rFonts w:eastAsia="MS Mincho"/>
                <w:bCs/>
                <w:sz w:val="20"/>
                <w:szCs w:val="20"/>
                <w:lang w:eastAsia="ja-JP"/>
              </w:rPr>
              <w:t>”</w:t>
            </w:r>
            <w:r>
              <w:rPr>
                <w:rFonts w:hint="eastAsia" w:eastAsia="MS Mincho"/>
                <w:bCs/>
                <w:sz w:val="20"/>
                <w:szCs w:val="20"/>
                <w:lang w:eastAsia="ja-JP"/>
              </w:rPr>
              <w:t>.</w:t>
            </w:r>
          </w:p>
          <w:p w14:paraId="6368FA60">
            <w:pPr>
              <w:pStyle w:val="114"/>
              <w:widowControl w:val="0"/>
              <w:wordWrap/>
              <w:autoSpaceDE w:val="0"/>
              <w:autoSpaceDN w:val="0"/>
              <w:jc w:val="both"/>
              <w:rPr>
                <w:rFonts w:eastAsia="MS Mincho"/>
                <w:bCs/>
                <w:sz w:val="20"/>
                <w:szCs w:val="20"/>
                <w:lang w:eastAsia="ja-JP"/>
              </w:rPr>
            </w:pPr>
          </w:p>
          <w:p w14:paraId="4D5A31EE">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do not see any benefit/gain of Option 2 compared to Option 1, and see unnecessary complication with Option 2. Therefore, we support Option 1 approach.</w:t>
            </w:r>
          </w:p>
          <w:p w14:paraId="183A575F">
            <w:pPr>
              <w:pStyle w:val="114"/>
              <w:widowControl w:val="0"/>
              <w:wordWrap/>
              <w:autoSpaceDE w:val="0"/>
              <w:autoSpaceDN w:val="0"/>
              <w:jc w:val="both"/>
              <w:rPr>
                <w:rFonts w:eastAsia="MS Mincho"/>
                <w:bCs/>
                <w:sz w:val="20"/>
                <w:szCs w:val="20"/>
                <w:lang w:eastAsia="ja-JP"/>
              </w:rPr>
            </w:pPr>
          </w:p>
        </w:tc>
      </w:tr>
      <w:tr w14:paraId="56C1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75EBC79">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08715A88">
            <w:pPr>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Support the proposal. </w:t>
            </w:r>
          </w:p>
          <w:p w14:paraId="7FAACE85">
            <w:pPr>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It is consistent with with CA operation based on SC-DCI scheduling and preferable to the alternative as actual HARQ-ACK bits are not set to NACK for no reason.  </w:t>
            </w:r>
          </w:p>
        </w:tc>
      </w:tr>
      <w:tr w14:paraId="321B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46BBF2A">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1491A2B3">
            <w:pPr>
              <w:widowControl w:val="0"/>
              <w:wordWrap/>
              <w:autoSpaceDE w:val="0"/>
              <w:autoSpaceDN w:val="0"/>
              <w:jc w:val="both"/>
              <w:rPr>
                <w:rFonts w:eastAsiaTheme="minorEastAsia"/>
                <w:bCs/>
                <w:sz w:val="20"/>
                <w:szCs w:val="20"/>
              </w:rPr>
            </w:pPr>
            <w:r>
              <w:rPr>
                <w:rFonts w:eastAsiaTheme="minorEastAsia"/>
                <w:bCs/>
                <w:sz w:val="20"/>
                <w:szCs w:val="20"/>
              </w:rPr>
              <w:t xml:space="preserve">Support. </w:t>
            </w:r>
          </w:p>
        </w:tc>
      </w:tr>
      <w:tr w14:paraId="07D6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0DEB4B0">
            <w:pPr>
              <w:widowControl w:val="0"/>
              <w:wordWrap/>
              <w:autoSpaceDE w:val="0"/>
              <w:autoSpaceDN w:val="0"/>
              <w:jc w:val="both"/>
              <w:rPr>
                <w:rFonts w:eastAsiaTheme="minorEastAsia"/>
                <w:bCs/>
                <w:sz w:val="20"/>
                <w:szCs w:val="20"/>
              </w:rPr>
            </w:pPr>
            <w:r>
              <w:rPr>
                <w:rFonts w:hint="eastAsia"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14:paraId="5AC6A412">
            <w:pPr>
              <w:widowControl w:val="0"/>
              <w:wordWrap/>
              <w:autoSpaceDE w:val="0"/>
              <w:autoSpaceDN w:val="0"/>
              <w:jc w:val="left"/>
              <w:rPr>
                <w:rFonts w:eastAsiaTheme="minorEastAsia"/>
                <w:bCs/>
                <w:sz w:val="20"/>
                <w:szCs w:val="20"/>
              </w:rPr>
            </w:pPr>
            <w:r>
              <w:rPr>
                <w:rFonts w:eastAsiaTheme="minorEastAsia"/>
                <w:bCs/>
                <w:sz w:val="20"/>
                <w:szCs w:val="20"/>
              </w:rPr>
              <w:t>Support.</w:t>
            </w:r>
          </w:p>
          <w:p w14:paraId="1191221B">
            <w:pPr>
              <w:widowControl w:val="0"/>
              <w:wordWrap/>
              <w:autoSpaceDE w:val="0"/>
              <w:autoSpaceDN w:val="0"/>
              <w:jc w:val="left"/>
              <w:rPr>
                <w:rFonts w:eastAsia="MS Mincho"/>
                <w:bCs/>
                <w:sz w:val="20"/>
                <w:szCs w:val="20"/>
                <w:lang w:eastAsia="ja-JP"/>
              </w:rPr>
            </w:pPr>
            <w:r>
              <w:rPr>
                <w:rFonts w:eastAsiaTheme="minorEastAsia"/>
                <w:bCs/>
                <w:sz w:val="20"/>
                <w:szCs w:val="20"/>
              </w:rPr>
              <w:t>O</w:t>
            </w:r>
            <w:r>
              <w:rPr>
                <w:rFonts w:hint="eastAsia" w:eastAsiaTheme="minorEastAsia"/>
                <w:bCs/>
                <w:sz w:val="20"/>
                <w:szCs w:val="20"/>
              </w:rPr>
              <w:t>ption1 leads to uncessary retransmissions.</w:t>
            </w:r>
          </w:p>
        </w:tc>
      </w:tr>
      <w:tr w14:paraId="4236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B611985">
            <w:pPr>
              <w:widowControl w:val="0"/>
              <w:wordWrap/>
              <w:autoSpaceDE w:val="0"/>
              <w:autoSpaceDN w:val="0"/>
              <w:jc w:val="left"/>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Pr>
          <w:p w14:paraId="171CDA29">
            <w:pPr>
              <w:widowControl w:val="0"/>
              <w:wordWrap/>
              <w:autoSpaceDE w:val="0"/>
              <w:autoSpaceDN w:val="0"/>
              <w:jc w:val="both"/>
              <w:rPr>
                <w:rFonts w:eastAsia="宋体"/>
                <w:sz w:val="20"/>
                <w:szCs w:val="20"/>
              </w:rPr>
            </w:pPr>
            <w:r>
              <w:rPr>
                <w:rFonts w:hint="eastAsia"/>
                <w:sz w:val="20"/>
                <w:szCs w:val="20"/>
              </w:rPr>
              <w:t xml:space="preserve">Firstly, based on the agreement made in RAN1#117, </w:t>
            </w:r>
            <w:r>
              <w:rPr>
                <w:sz w:val="20"/>
                <w:szCs w:val="20"/>
              </w:rPr>
              <w:t xml:space="preserve">a UE generates a NACK </w:t>
            </w:r>
            <w:r>
              <w:rPr>
                <w:rFonts w:hint="eastAsia"/>
                <w:sz w:val="20"/>
                <w:szCs w:val="20"/>
              </w:rPr>
              <w:t>for Type-2 HARQ-ACK codeboo</w:t>
            </w:r>
            <w:r>
              <w:rPr>
                <w:sz w:val="20"/>
                <w:szCs w:val="20"/>
              </w:rPr>
              <w:t xml:space="preserve">k when there is an UL BWP change, </w:t>
            </w:r>
            <w:r>
              <w:rPr>
                <w:rFonts w:hint="eastAsia"/>
                <w:sz w:val="20"/>
                <w:szCs w:val="20"/>
              </w:rPr>
              <w:t>which</w:t>
            </w:r>
            <w:r>
              <w:rPr>
                <w:sz w:val="20"/>
                <w:szCs w:val="20"/>
              </w:rPr>
              <w:t xml:space="preserve"> also applies for DL BWP change.</w:t>
            </w:r>
            <w:r>
              <w:rPr>
                <w:rFonts w:hint="eastAsia" w:eastAsia="宋体"/>
                <w:sz w:val="20"/>
                <w:szCs w:val="20"/>
              </w:rPr>
              <w:t xml:space="preserve"> </w:t>
            </w:r>
            <w:r>
              <w:rPr>
                <w:rFonts w:hint="eastAsia"/>
                <w:sz w:val="20"/>
                <w:szCs w:val="20"/>
              </w:rPr>
              <w:t xml:space="preserve">As a result, the agreement made in RAN1#116 should be revised to align the UE behaviour </w:t>
            </w:r>
            <w:r>
              <w:rPr>
                <w:sz w:val="20"/>
                <w:szCs w:val="20"/>
              </w:rPr>
              <w:t xml:space="preserve">for </w:t>
            </w:r>
            <w:r>
              <w:rPr>
                <w:rFonts w:hint="eastAsia"/>
                <w:sz w:val="20"/>
                <w:szCs w:val="20"/>
              </w:rPr>
              <w:t>UL/</w:t>
            </w:r>
            <w:r>
              <w:rPr>
                <w:sz w:val="20"/>
                <w:szCs w:val="20"/>
              </w:rPr>
              <w:t>DL BWP change</w:t>
            </w:r>
            <w:r>
              <w:rPr>
                <w:rFonts w:hint="eastAsia"/>
                <w:sz w:val="20"/>
                <w:szCs w:val="20"/>
              </w:rPr>
              <w:t xml:space="preserve">. </w:t>
            </w:r>
          </w:p>
          <w:tbl>
            <w:tblPr>
              <w:tblStyle w:val="61"/>
              <w:tblW w:w="6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7"/>
            </w:tblGrid>
            <w:tr w14:paraId="5761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7" w:type="dxa"/>
                </w:tcPr>
                <w:p w14:paraId="48EA1E60">
                  <w:pPr>
                    <w:widowControl w:val="0"/>
                    <w:wordWrap w:val="0"/>
                    <w:autoSpaceDE w:val="0"/>
                    <w:autoSpaceDN w:val="0"/>
                    <w:snapToGrid w:val="0"/>
                    <w:jc w:val="both"/>
                    <w:rPr>
                      <w:b/>
                      <w:bCs/>
                      <w:sz w:val="20"/>
                      <w:szCs w:val="20"/>
                      <w:highlight w:val="green"/>
                    </w:rPr>
                  </w:pPr>
                  <w:r>
                    <w:rPr>
                      <w:b/>
                      <w:bCs/>
                      <w:sz w:val="20"/>
                      <w:szCs w:val="20"/>
                      <w:highlight w:val="green"/>
                    </w:rPr>
                    <w:t>Agreement</w:t>
                  </w:r>
                </w:p>
                <w:p w14:paraId="589C2DA7">
                  <w:pPr>
                    <w:widowControl w:val="0"/>
                    <w:numPr>
                      <w:ilvl w:val="0"/>
                      <w:numId w:val="45"/>
                    </w:numPr>
                    <w:wordWrap w:val="0"/>
                    <w:autoSpaceDE w:val="0"/>
                    <w:autoSpaceDN w:val="0"/>
                    <w:snapToGrid w:val="0"/>
                    <w:jc w:val="both"/>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7A904544">
                  <w:pPr>
                    <w:widowControl w:val="0"/>
                    <w:numPr>
                      <w:ilvl w:val="0"/>
                      <w:numId w:val="45"/>
                    </w:numPr>
                    <w:wordWrap w:val="0"/>
                    <w:autoSpaceDE w:val="0"/>
                    <w:autoSpaceDN w:val="0"/>
                    <w:snapToGrid w:val="0"/>
                    <w:jc w:val="both"/>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X1_3, and the DCI format 1_3 does not trigger the active DL BWP change for the cell, and the PUCCH indicated by the DCI format 1_3 is to be transmitted after the active DL BWP change on the cell,</w:t>
                  </w:r>
                </w:p>
                <w:p w14:paraId="0BBE4D99">
                  <w:pPr>
                    <w:widowControl w:val="0"/>
                    <w:numPr>
                      <w:ilvl w:val="1"/>
                      <w:numId w:val="44"/>
                    </w:numPr>
                    <w:tabs>
                      <w:tab w:val="left" w:pos="1080"/>
                    </w:tabs>
                    <w:wordWrap w:val="0"/>
                    <w:autoSpaceDE w:val="0"/>
                    <w:autoSpaceDN w:val="0"/>
                    <w:snapToGrid w:val="0"/>
                    <w:jc w:val="both"/>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1EB39EDB">
                  <w:pPr>
                    <w:widowControl w:val="0"/>
                    <w:numPr>
                      <w:ilvl w:val="1"/>
                      <w:numId w:val="44"/>
                    </w:numPr>
                    <w:tabs>
                      <w:tab w:val="left" w:pos="1080"/>
                    </w:tabs>
                    <w:wordWrap w:val="0"/>
                    <w:autoSpaceDE w:val="0"/>
                    <w:autoSpaceDN w:val="0"/>
                    <w:snapToGrid w:val="0"/>
                    <w:jc w:val="both"/>
                    <w:rPr>
                      <w:rFonts w:eastAsia="Malgun Gothic"/>
                      <w:bCs/>
                      <w:sz w:val="20"/>
                      <w:szCs w:val="20"/>
                    </w:rPr>
                  </w:pPr>
                  <w:r>
                    <w:rPr>
                      <w:rFonts w:eastAsia="Malgun Gothic"/>
                      <w:bCs/>
                      <w:sz w:val="20"/>
                      <w:szCs w:val="20"/>
                    </w:rPr>
                    <w:t>For type 1 codebook and for type 2 codebook for generating the first sub-codebook, follow the legacy behaviour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p w14:paraId="6BE1FAD8">
                  <w:pPr>
                    <w:widowControl w:val="0"/>
                    <w:tabs>
                      <w:tab w:val="left" w:pos="1080"/>
                    </w:tabs>
                    <w:wordWrap w:val="0"/>
                    <w:autoSpaceDE w:val="0"/>
                    <w:autoSpaceDN w:val="0"/>
                    <w:snapToGrid w:val="0"/>
                    <w:jc w:val="both"/>
                    <w:rPr>
                      <w:rFonts w:eastAsia="Batang"/>
                      <w:b/>
                      <w:bCs/>
                      <w:sz w:val="20"/>
                      <w:szCs w:val="20"/>
                      <w:highlight w:val="green"/>
                    </w:rPr>
                  </w:pPr>
                </w:p>
              </w:tc>
            </w:tr>
          </w:tbl>
          <w:p w14:paraId="417C02F2">
            <w:pPr>
              <w:widowControl w:val="0"/>
              <w:wordWrap/>
              <w:autoSpaceDE w:val="0"/>
              <w:autoSpaceDN w:val="0"/>
              <w:jc w:val="both"/>
              <w:rPr>
                <w:rFonts w:eastAsia="宋体"/>
                <w:sz w:val="20"/>
                <w:szCs w:val="20"/>
              </w:rPr>
            </w:pPr>
            <w:r>
              <w:rPr>
                <w:rFonts w:hint="eastAsia" w:eastAsia="宋体"/>
                <w:sz w:val="20"/>
                <w:szCs w:val="20"/>
              </w:rPr>
              <w:t xml:space="preserve">Meanwhile, Option 1/2 should be updated as </w:t>
            </w:r>
            <w:r>
              <w:rPr>
                <w:rFonts w:eastAsia="宋体"/>
                <w:sz w:val="20"/>
                <w:szCs w:val="20"/>
              </w:rPr>
              <w:t>“</w:t>
            </w:r>
            <w:r>
              <w:rPr>
                <w:rFonts w:hint="eastAsia" w:eastAsia="宋体"/>
                <w:sz w:val="20"/>
                <w:szCs w:val="20"/>
              </w:rPr>
              <w:t xml:space="preserve">The HARQ-ACK </w:t>
            </w:r>
            <w:r>
              <w:rPr>
                <w:rFonts w:eastAsia="MS Mincho"/>
                <w:bCs/>
                <w:sz w:val="20"/>
                <w:szCs w:val="20"/>
                <w:lang w:eastAsia="ja-JP"/>
              </w:rPr>
              <w:t xml:space="preserve">information </w:t>
            </w:r>
            <w:r>
              <w:rPr>
                <w:rFonts w:hint="eastAsia" w:eastAsia="宋体"/>
                <w:sz w:val="20"/>
                <w:szCs w:val="20"/>
              </w:rPr>
              <w:t>generation with NACK bits for the second sub-codebook is performed per DCI/cell in case of BWP switching on a cell.</w:t>
            </w:r>
            <w:r>
              <w:rPr>
                <w:rFonts w:eastAsia="宋体"/>
                <w:sz w:val="20"/>
                <w:szCs w:val="20"/>
              </w:rPr>
              <w:t>”</w:t>
            </w:r>
          </w:p>
          <w:p w14:paraId="4D89D56E">
            <w:pPr>
              <w:widowControl w:val="0"/>
              <w:wordWrap/>
              <w:autoSpaceDE w:val="0"/>
              <w:autoSpaceDN w:val="0"/>
              <w:jc w:val="both"/>
              <w:rPr>
                <w:rFonts w:eastAsia="宋体"/>
                <w:sz w:val="20"/>
                <w:szCs w:val="20"/>
              </w:rPr>
            </w:pPr>
            <w:r>
              <w:rPr>
                <w:rFonts w:hint="eastAsia" w:eastAsia="宋体"/>
                <w:sz w:val="20"/>
                <w:szCs w:val="20"/>
              </w:rPr>
              <w:t xml:space="preserve">Secondly, our first preference is Option 1, which is a simple solution without ambiguity. For Option 2, although the codebook size can be determined without ambiguity, the HARQ timing for determining the start of K1 may be ambiguous. </w:t>
            </w:r>
            <w:r>
              <w:rPr>
                <w:rFonts w:eastAsia="宋体"/>
                <w:sz w:val="20"/>
                <w:szCs w:val="20"/>
              </w:rPr>
              <w:t xml:space="preserve">To solve the ambiguity of K1, we suggest </w:t>
            </w:r>
            <w:r>
              <w:rPr>
                <w:rFonts w:hint="eastAsia" w:eastAsia="宋体"/>
                <w:sz w:val="20"/>
                <w:szCs w:val="20"/>
              </w:rPr>
              <w:t>the following updates</w:t>
            </w:r>
            <w:r>
              <w:rPr>
                <w:rFonts w:eastAsia="宋体"/>
                <w:sz w:val="20"/>
                <w:szCs w:val="20"/>
              </w:rPr>
              <w:t xml:space="preserve"> if we go to option 2</w:t>
            </w:r>
            <w:r>
              <w:rPr>
                <w:rFonts w:hint="eastAsia" w:eastAsia="宋体"/>
                <w:sz w:val="20"/>
                <w:szCs w:val="20"/>
              </w:rPr>
              <w:t xml:space="preserve">. </w:t>
            </w:r>
          </w:p>
          <w:p w14:paraId="3BCDBCCB">
            <w:pPr>
              <w:pStyle w:val="185"/>
              <w:widowControl w:val="0"/>
              <w:numPr>
                <w:ilvl w:val="0"/>
                <w:numId w:val="48"/>
              </w:numPr>
              <w:wordWrap w:val="0"/>
              <w:autoSpaceDE w:val="0"/>
              <w:autoSpaceDN w:val="0"/>
              <w:jc w:val="both"/>
              <w:rPr>
                <w:sz w:val="20"/>
                <w:szCs w:val="20"/>
              </w:rPr>
            </w:pPr>
            <w:r>
              <w:rPr>
                <w:sz w:val="20"/>
                <w:szCs w:val="20"/>
              </w:rPr>
              <w:t xml:space="preserve">When </w:t>
            </w:r>
            <w:r>
              <w:rPr>
                <w:rFonts w:hint="eastAsia"/>
                <w:sz w:val="20"/>
                <w:szCs w:val="20"/>
              </w:rPr>
              <w:t xml:space="preserve">BWP switching </w:t>
            </w:r>
            <w:r>
              <w:rPr>
                <w:sz w:val="20"/>
                <w:szCs w:val="20"/>
              </w:rPr>
              <w:t xml:space="preserve">occurs </w:t>
            </w:r>
            <w:r>
              <w:rPr>
                <w:rFonts w:hint="eastAsia"/>
                <w:sz w:val="20"/>
                <w:szCs w:val="20"/>
              </w:rPr>
              <w:t>on a cell</w:t>
            </w:r>
            <w:r>
              <w:rPr>
                <w:sz w:val="20"/>
                <w:szCs w:val="20"/>
              </w:rPr>
              <w:t xml:space="preserve">, </w:t>
            </w:r>
          </w:p>
          <w:p w14:paraId="5ED09DCC">
            <w:pPr>
              <w:pStyle w:val="185"/>
              <w:widowControl w:val="0"/>
              <w:numPr>
                <w:ilvl w:val="1"/>
                <w:numId w:val="48"/>
              </w:numPr>
              <w:wordWrap w:val="0"/>
              <w:autoSpaceDE w:val="0"/>
              <w:autoSpaceDN w:val="0"/>
              <w:jc w:val="both"/>
              <w:rPr>
                <w:sz w:val="20"/>
                <w:szCs w:val="20"/>
              </w:rPr>
            </w:pPr>
            <w:r>
              <w:rPr>
                <w:rFonts w:eastAsia="MS Mincho"/>
                <w:bCs/>
                <w:sz w:val="20"/>
                <w:szCs w:val="20"/>
                <w:lang w:eastAsia="ja-JP"/>
              </w:rPr>
              <w:t>the HARQ-ACK information for that scheduled cell with active DL BWP change is generated with NACK bit</w:t>
            </w:r>
            <w:r>
              <w:rPr>
                <w:sz w:val="20"/>
                <w:szCs w:val="20"/>
              </w:rPr>
              <w:t xml:space="preserve">, </w:t>
            </w:r>
            <w:r>
              <w:rPr>
                <w:rFonts w:hint="eastAsia"/>
                <w:sz w:val="20"/>
                <w:szCs w:val="20"/>
              </w:rPr>
              <w:t xml:space="preserve">if the last PDSCH is not scheduled on the cell and the cell is not the PUCCH cell; </w:t>
            </w:r>
          </w:p>
          <w:p w14:paraId="04428416">
            <w:pPr>
              <w:pStyle w:val="185"/>
              <w:widowControl w:val="0"/>
              <w:numPr>
                <w:ilvl w:val="1"/>
                <w:numId w:val="48"/>
              </w:numPr>
              <w:wordWrap w:val="0"/>
              <w:autoSpaceDE w:val="0"/>
              <w:autoSpaceDN w:val="0"/>
              <w:jc w:val="both"/>
              <w:rPr>
                <w:sz w:val="20"/>
                <w:szCs w:val="20"/>
              </w:rPr>
            </w:pPr>
            <w:r>
              <w:rPr>
                <w:sz w:val="20"/>
                <w:szCs w:val="20"/>
              </w:rPr>
              <w:t>The</w:t>
            </w:r>
            <w:r>
              <w:rPr>
                <w:rFonts w:hint="eastAsia"/>
                <w:sz w:val="20"/>
                <w:szCs w:val="20"/>
              </w:rPr>
              <w:t xml:space="preserve"> HARQ-ACK </w:t>
            </w:r>
            <w:r>
              <w:rPr>
                <w:rFonts w:eastAsia="MS Mincho"/>
                <w:bCs/>
                <w:sz w:val="20"/>
                <w:szCs w:val="20"/>
                <w:lang w:eastAsia="ja-JP"/>
              </w:rPr>
              <w:t xml:space="preserve">information for </w:t>
            </w:r>
            <w:r>
              <w:rPr>
                <w:rFonts w:hint="eastAsia" w:eastAsia="宋体"/>
                <w:bCs/>
                <w:sz w:val="20"/>
                <w:szCs w:val="20"/>
              </w:rPr>
              <w:t>the DCI format 1_3 (all</w:t>
            </w:r>
            <w:r>
              <w:rPr>
                <w:rFonts w:eastAsia="MS Mincho"/>
                <w:bCs/>
                <w:sz w:val="20"/>
                <w:szCs w:val="20"/>
                <w:lang w:eastAsia="ja-JP"/>
              </w:rPr>
              <w:t xml:space="preserve"> cell</w:t>
            </w:r>
            <w:r>
              <w:rPr>
                <w:rFonts w:hint="eastAsia" w:eastAsia="宋体"/>
                <w:bCs/>
                <w:sz w:val="20"/>
                <w:szCs w:val="20"/>
              </w:rPr>
              <w:t>s in the cell set) are</w:t>
            </w:r>
            <w:r>
              <w:rPr>
                <w:rFonts w:eastAsia="MS Mincho"/>
                <w:bCs/>
                <w:sz w:val="20"/>
                <w:szCs w:val="20"/>
                <w:lang w:eastAsia="ja-JP"/>
              </w:rPr>
              <w:t xml:space="preserve"> generated with NACK bit</w:t>
            </w:r>
            <w:r>
              <w:rPr>
                <w:rFonts w:hint="eastAsia" w:eastAsia="宋体"/>
                <w:bCs/>
                <w:sz w:val="20"/>
                <w:szCs w:val="20"/>
              </w:rPr>
              <w:t>s</w:t>
            </w:r>
            <w:r>
              <w:rPr>
                <w:sz w:val="20"/>
                <w:szCs w:val="20"/>
              </w:rPr>
              <w:t>, otherwise</w:t>
            </w:r>
            <w:r>
              <w:rPr>
                <w:rFonts w:hint="eastAsia"/>
                <w:sz w:val="20"/>
                <w:szCs w:val="20"/>
              </w:rPr>
              <w:t>.</w:t>
            </w:r>
          </w:p>
          <w:p w14:paraId="06D205D4">
            <w:pPr>
              <w:pStyle w:val="114"/>
              <w:widowControl w:val="0"/>
              <w:wordWrap/>
              <w:autoSpaceDE w:val="0"/>
              <w:autoSpaceDN w:val="0"/>
              <w:jc w:val="both"/>
              <w:rPr>
                <w:rFonts w:eastAsiaTheme="minorEastAsia"/>
                <w:bCs/>
                <w:sz w:val="20"/>
                <w:szCs w:val="20"/>
              </w:rPr>
            </w:pPr>
          </w:p>
        </w:tc>
      </w:tr>
      <w:tr w14:paraId="19F4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957A54E">
            <w:pPr>
              <w:widowControl w:val="0"/>
              <w:wordWrap/>
              <w:autoSpaceDE w:val="0"/>
              <w:autoSpaceDN w:val="0"/>
              <w:jc w:val="both"/>
              <w:rPr>
                <w:rFonts w:eastAsiaTheme="minorEastAsia"/>
                <w:bCs/>
                <w:sz w:val="20"/>
                <w:szCs w:val="20"/>
              </w:rPr>
            </w:pPr>
            <w:r>
              <w:rPr>
                <w:rFonts w:hint="eastAsia" w:eastAsiaTheme="minorEastAsia"/>
                <w:bCs/>
                <w:sz w:val="20"/>
                <w:szCs w:val="20"/>
              </w:rPr>
              <w:t>CATT</w:t>
            </w:r>
          </w:p>
        </w:tc>
        <w:tc>
          <w:tcPr>
            <w:tcW w:w="7353" w:type="dxa"/>
          </w:tcPr>
          <w:p w14:paraId="726D7E9E">
            <w:pPr>
              <w:pStyle w:val="114"/>
              <w:widowControl w:val="0"/>
              <w:wordWrap/>
              <w:autoSpaceDE w:val="0"/>
              <w:autoSpaceDN w:val="0"/>
              <w:jc w:val="both"/>
              <w:rPr>
                <w:rFonts w:eastAsiaTheme="minorEastAsia"/>
                <w:bCs/>
                <w:sz w:val="20"/>
                <w:szCs w:val="20"/>
              </w:rPr>
            </w:pPr>
            <w:r>
              <w:rPr>
                <w:rFonts w:hint="eastAsia" w:eastAsiaTheme="minorEastAsia"/>
                <w:bCs/>
                <w:sz w:val="20"/>
                <w:szCs w:val="20"/>
              </w:rPr>
              <w:t>Support</w:t>
            </w:r>
          </w:p>
          <w:p w14:paraId="6D9F7911">
            <w:pPr>
              <w:widowControl w:val="0"/>
              <w:wordWrap/>
              <w:autoSpaceDE w:val="0"/>
              <w:autoSpaceDN w:val="0"/>
              <w:jc w:val="left"/>
              <w:rPr>
                <w:rFonts w:eastAsiaTheme="minorEastAsia"/>
                <w:bCs/>
                <w:sz w:val="20"/>
                <w:szCs w:val="20"/>
              </w:rPr>
            </w:pPr>
            <w:r>
              <w:rPr>
                <w:rFonts w:eastAsiaTheme="minorEastAsia"/>
                <w:bCs/>
                <w:sz w:val="20"/>
                <w:szCs w:val="20"/>
              </w:rPr>
              <w:t>T</w:t>
            </w:r>
            <w:r>
              <w:rPr>
                <w:rFonts w:hint="eastAsia" w:eastAsiaTheme="minorEastAsia"/>
                <w:bCs/>
                <w:sz w:val="20"/>
                <w:szCs w:val="20"/>
              </w:rPr>
              <w:t xml:space="preserve">here is no reason that a BWP change on a carrier has impact on the scheduling on another carrier. </w:t>
            </w:r>
          </w:p>
        </w:tc>
      </w:tr>
      <w:tr w14:paraId="4800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45934E1">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Pr>
          <w:p w14:paraId="7D4E8C47">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support the proposal.</w:t>
            </w:r>
          </w:p>
          <w:p w14:paraId="49687940">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It is important to conclude this issue at this meeting, and hence if the majority is ok with Option 1, we can also live with it. </w:t>
            </w:r>
          </w:p>
        </w:tc>
      </w:tr>
      <w:tr w14:paraId="759C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4E2F4CC">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21D62B39">
            <w:pPr>
              <w:widowControl/>
              <w:wordWrap/>
              <w:autoSpaceDE/>
              <w:autoSpaceDN/>
              <w:jc w:val="left"/>
              <w:rPr>
                <w:rFonts w:eastAsia="Malgun Gothic"/>
                <w:bCs/>
                <w:sz w:val="20"/>
                <w:szCs w:val="20"/>
                <w:lang w:eastAsia="ko-KR"/>
              </w:rPr>
            </w:pPr>
            <w:r>
              <w:rPr>
                <w:rFonts w:eastAsia="Malgun Gothic"/>
                <w:sz w:val="20"/>
                <w:szCs w:val="20"/>
                <w:lang w:eastAsia="ko-KR"/>
              </w:rPr>
              <w:t>S</w:t>
            </w:r>
            <w:r>
              <w:rPr>
                <w:rFonts w:hint="eastAsia" w:eastAsia="Malgun Gothic"/>
                <w:sz w:val="20"/>
                <w:szCs w:val="20"/>
                <w:lang w:eastAsia="ko-KR"/>
              </w:rPr>
              <w:t xml:space="preserve">hare the same view with QC since it seems </w:t>
            </w:r>
            <w:r>
              <w:rPr>
                <w:rFonts w:hint="eastAsia" w:eastAsia="MS Mincho"/>
                <w:bCs/>
                <w:sz w:val="20"/>
                <w:szCs w:val="20"/>
                <w:lang w:eastAsia="ja-JP"/>
              </w:rPr>
              <w:t>unnecessary complication</w:t>
            </w:r>
            <w:r>
              <w:rPr>
                <w:rFonts w:hint="eastAsia" w:eastAsia="Malgun Gothic"/>
                <w:bCs/>
                <w:sz w:val="20"/>
                <w:szCs w:val="20"/>
                <w:lang w:eastAsia="ko-KR"/>
              </w:rPr>
              <w:t>/optimization.</w:t>
            </w:r>
          </w:p>
          <w:p w14:paraId="3044FFE0">
            <w:pPr>
              <w:widowControl/>
              <w:wordWrap/>
              <w:autoSpaceDE/>
              <w:autoSpaceDN/>
              <w:jc w:val="left"/>
              <w:rPr>
                <w:rFonts w:eastAsia="Malgun Gothic"/>
                <w:bCs/>
                <w:sz w:val="20"/>
                <w:szCs w:val="20"/>
                <w:lang w:eastAsia="ko-KR"/>
              </w:rPr>
            </w:pPr>
            <w:r>
              <w:rPr>
                <w:rFonts w:hint="eastAsia" w:eastAsia="Malgun Gothic"/>
                <w:bCs/>
                <w:sz w:val="20"/>
                <w:szCs w:val="20"/>
                <w:lang w:eastAsia="ko-KR"/>
              </w:rPr>
              <w:t>Thus, we also support the way of Option 1.</w:t>
            </w:r>
          </w:p>
          <w:p w14:paraId="621909DE">
            <w:pPr>
              <w:widowControl/>
              <w:wordWrap/>
              <w:autoSpaceDE/>
              <w:autoSpaceDN/>
              <w:jc w:val="left"/>
              <w:rPr>
                <w:rFonts w:eastAsia="Malgun Gothic"/>
                <w:sz w:val="20"/>
                <w:szCs w:val="20"/>
                <w:lang w:eastAsia="ko-KR"/>
              </w:rPr>
            </w:pPr>
          </w:p>
        </w:tc>
      </w:tr>
      <w:tr w14:paraId="3C7B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D145367">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14:paraId="5FD04EFD">
            <w:pPr>
              <w:widowControl w:val="0"/>
              <w:wordWrap/>
              <w:autoSpaceDE w:val="0"/>
              <w:autoSpaceDN w:val="0"/>
              <w:jc w:val="both"/>
              <w:rPr>
                <w:rFonts w:eastAsiaTheme="minorEastAsia"/>
                <w:bCs/>
                <w:sz w:val="20"/>
                <w:szCs w:val="20"/>
              </w:rPr>
            </w:pPr>
            <w:r>
              <w:rPr>
                <w:rFonts w:eastAsiaTheme="minorEastAsia"/>
                <w:bCs/>
                <w:sz w:val="20"/>
                <w:szCs w:val="20"/>
              </w:rPr>
              <w:t xml:space="preserve">With above proposal agreed during Monday online session, the discussion on this thread is closed. </w:t>
            </w:r>
          </w:p>
          <w:p w14:paraId="55731F11">
            <w:pPr>
              <w:widowControl w:val="0"/>
              <w:wordWrap/>
              <w:autoSpaceDE w:val="0"/>
              <w:autoSpaceDN w:val="0"/>
              <w:jc w:val="both"/>
              <w:rPr>
                <w:rFonts w:eastAsiaTheme="minorEastAsia"/>
                <w:bCs/>
                <w:sz w:val="20"/>
                <w:szCs w:val="20"/>
              </w:rPr>
            </w:pPr>
            <w:r>
              <w:rPr>
                <w:rFonts w:eastAsiaTheme="minorEastAsia"/>
                <w:bCs/>
                <w:sz w:val="20"/>
                <w:szCs w:val="20"/>
              </w:rPr>
              <w:t>Please provide your comments on below Proposal 1-2 for capturing above proposal in spec.</w:t>
            </w:r>
          </w:p>
        </w:tc>
      </w:tr>
      <w:tr w14:paraId="2144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2FDE2DC">
            <w:pPr>
              <w:widowControl w:val="0"/>
              <w:wordWrap/>
              <w:autoSpaceDE w:val="0"/>
              <w:autoSpaceDN w:val="0"/>
              <w:jc w:val="both"/>
              <w:rPr>
                <w:rFonts w:eastAsiaTheme="minorEastAsia"/>
                <w:bCs/>
                <w:sz w:val="20"/>
                <w:szCs w:val="20"/>
              </w:rPr>
            </w:pPr>
            <w:r>
              <w:rPr>
                <w:rFonts w:hint="eastAsia" w:eastAsiaTheme="minorEastAsia"/>
                <w:bCs/>
                <w:sz w:val="20"/>
                <w:szCs w:val="20"/>
              </w:rPr>
              <w:t>New H3C</w:t>
            </w:r>
          </w:p>
        </w:tc>
        <w:tc>
          <w:tcPr>
            <w:tcW w:w="7353" w:type="dxa"/>
          </w:tcPr>
          <w:p w14:paraId="10F4FAC0">
            <w:pPr>
              <w:widowControl w:val="0"/>
              <w:wordWrap/>
              <w:autoSpaceDE w:val="0"/>
              <w:autoSpaceDN w:val="0"/>
              <w:jc w:val="both"/>
              <w:rPr>
                <w:rFonts w:eastAsiaTheme="minorEastAsia"/>
                <w:bCs/>
                <w:sz w:val="20"/>
                <w:szCs w:val="20"/>
              </w:rPr>
            </w:pPr>
            <w:r>
              <w:rPr>
                <w:rFonts w:hint="eastAsia" w:eastAsiaTheme="minorEastAsia"/>
                <w:bCs/>
                <w:sz w:val="20"/>
                <w:szCs w:val="20"/>
              </w:rPr>
              <w:t>Support</w:t>
            </w:r>
          </w:p>
        </w:tc>
      </w:tr>
      <w:tr w14:paraId="55F8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4B339FB">
            <w:pPr>
              <w:widowControl w:val="0"/>
              <w:wordWrap/>
              <w:autoSpaceDE w:val="0"/>
              <w:autoSpaceDN w:val="0"/>
              <w:jc w:val="both"/>
              <w:rPr>
                <w:rFonts w:eastAsiaTheme="minorEastAsia"/>
                <w:bCs/>
                <w:sz w:val="20"/>
                <w:szCs w:val="20"/>
              </w:rPr>
            </w:pPr>
          </w:p>
        </w:tc>
        <w:tc>
          <w:tcPr>
            <w:tcW w:w="7353" w:type="dxa"/>
          </w:tcPr>
          <w:p w14:paraId="7AC440D9">
            <w:pPr>
              <w:widowControl/>
              <w:wordWrap/>
              <w:autoSpaceDE/>
              <w:autoSpaceDN/>
              <w:jc w:val="left"/>
              <w:rPr>
                <w:rFonts w:eastAsiaTheme="minorEastAsia"/>
                <w:sz w:val="20"/>
                <w:szCs w:val="20"/>
              </w:rPr>
            </w:pPr>
          </w:p>
        </w:tc>
      </w:tr>
    </w:tbl>
    <w:p w14:paraId="454C8930">
      <w:pPr>
        <w:rPr>
          <w:sz w:val="20"/>
          <w:szCs w:val="20"/>
          <w:lang w:eastAsia="en-US"/>
        </w:rPr>
      </w:pPr>
    </w:p>
    <w:p w14:paraId="2437E017">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(New)Proposal 1-2:</w:t>
      </w:r>
    </w:p>
    <w:p w14:paraId="0E9C8A2E">
      <w:pPr>
        <w:numPr>
          <w:ilvl w:val="0"/>
          <w:numId w:val="44"/>
        </w:numPr>
        <w:snapToGrid w:val="0"/>
        <w:rPr>
          <w:sz w:val="20"/>
          <w:szCs w:val="20"/>
        </w:rPr>
      </w:pPr>
      <w:r>
        <w:rPr>
          <w:sz w:val="20"/>
          <w:szCs w:val="20"/>
        </w:rPr>
        <w:t>TP in below CR is agreed.</w:t>
      </w:r>
    </w:p>
    <w:p w14:paraId="266DC68D">
      <w:pPr>
        <w:rPr>
          <w:sz w:val="20"/>
          <w:szCs w:val="20"/>
          <w:highlight w:val="yellow"/>
          <w:lang w:eastAsia="en-US"/>
        </w:rPr>
      </w:pPr>
    </w:p>
    <w:p w14:paraId="5C66DFC5">
      <w:pPr>
        <w:keepNext/>
        <w:keepLines/>
        <w:spacing w:before="120" w:after="180"/>
        <w:ind w:left="1418" w:hanging="1418"/>
        <w:outlineLvl w:val="3"/>
        <w:rPr>
          <w:rFonts w:ascii="Arial" w:hAnsi="Arial"/>
          <w:szCs w:val="20"/>
          <w:lang w:val="en-GB" w:eastAsia="en-US"/>
        </w:rPr>
      </w:pPr>
      <w:r>
        <w:rPr>
          <w:rFonts w:ascii="Arial" w:hAnsi="Arial"/>
          <w:szCs w:val="20"/>
          <w:lang w:val="en-GB" w:eastAsia="en-US"/>
        </w:rPr>
        <w:t>9</w:t>
      </w:r>
      <w:r>
        <w:rPr>
          <w:rFonts w:hint="eastAsia" w:ascii="Arial" w:hAnsi="Arial"/>
          <w:szCs w:val="20"/>
          <w:lang w:val="en-GB" w:eastAsia="en-US"/>
        </w:rPr>
        <w:t>.</w:t>
      </w:r>
      <w:r>
        <w:rPr>
          <w:rFonts w:ascii="Arial" w:hAnsi="Arial"/>
          <w:szCs w:val="20"/>
          <w:lang w:val="en-GB" w:eastAsia="en-US"/>
        </w:rPr>
        <w:t>1.3.1</w:t>
      </w:r>
      <w:r>
        <w:rPr>
          <w:rFonts w:hint="eastAsia" w:ascii="Arial" w:hAnsi="Arial"/>
          <w:szCs w:val="20"/>
          <w:lang w:val="en-GB" w:eastAsia="en-US"/>
        </w:rPr>
        <w:tab/>
      </w:r>
      <w:r>
        <w:rPr>
          <w:rFonts w:ascii="Arial" w:hAnsi="Arial"/>
          <w:szCs w:val="20"/>
          <w:lang w:val="en-GB" w:eastAsia="en-US"/>
        </w:rPr>
        <w:t>Type-2 HARQ-ACK codebook in physical uplink control channel</w:t>
      </w:r>
    </w:p>
    <w:p w14:paraId="71A36C85">
      <w:pPr>
        <w:spacing w:after="180"/>
        <w:jc w:val="center"/>
        <w:rPr>
          <w:rFonts w:eastAsia="宋体"/>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25870FFF">
      <w:pPr>
        <w:spacing w:after="180"/>
        <w:rPr>
          <w:sz w:val="20"/>
          <w:szCs w:val="20"/>
          <w:lang w:val="en-GB" w:eastAsia="en-US"/>
        </w:rPr>
      </w:pPr>
      <w:r>
        <w:rPr>
          <w:rFonts w:hint="eastAsia"/>
          <w:sz w:val="20"/>
          <w:szCs w:val="20"/>
        </w:rPr>
        <w:t xml:space="preserve">If </w:t>
      </w:r>
      <w:r>
        <w:rPr>
          <w:sz w:val="20"/>
          <w:szCs w:val="20"/>
        </w:rPr>
        <w:t>a</w:t>
      </w:r>
      <w:r>
        <w:rPr>
          <w:rFonts w:hint="eastAsia"/>
          <w:sz w:val="20"/>
          <w:szCs w:val="20"/>
        </w:rPr>
        <w:t xml:space="preserve"> UE </w:t>
      </w:r>
      <w:r>
        <w:rPr>
          <w:sz w:val="20"/>
          <w:szCs w:val="20"/>
        </w:rPr>
        <w:t xml:space="preserve">is provided by </w:t>
      </w:r>
      <w:r>
        <w:rPr>
          <w:i/>
          <w:iCs/>
          <w:sz w:val="20"/>
          <w:szCs w:val="20"/>
          <w:lang w:val="en-GB" w:eastAsia="en-US"/>
        </w:rPr>
        <w:t>MC-DCI-SetofCellsToAddModList</w:t>
      </w:r>
      <w:r>
        <w:rPr>
          <w:sz w:val="20"/>
          <w:szCs w:val="20"/>
          <w:lang w:val="en-GB" w:eastAsia="en-US"/>
        </w:rPr>
        <w:t xml:space="preserve"> a number of sets of serving cells and is provided USS sets to monitor PDCCH for detection of DCI format 1_3, the </w:t>
      </w:r>
      <w:r>
        <w:rPr>
          <w:sz w:val="20"/>
          <w:szCs w:val="20"/>
          <w:lang w:val="en-GB"/>
        </w:rPr>
        <w:t>UE separately applies the following procedures for determining a corresponding second Type-2 HARQ-ACK sub-codebook</w:t>
      </w:r>
      <w:r>
        <w:rPr>
          <w:sz w:val="20"/>
          <w:szCs w:val="20"/>
          <w:lang w:val="en-GB" w:eastAsia="en-US"/>
        </w:rPr>
        <w:t xml:space="preserve"> for scheduling cells associated with DCI format 1_3 that</w:t>
      </w:r>
    </w:p>
    <w:p w14:paraId="497D6FD8">
      <w:pPr>
        <w:spacing w:after="180"/>
        <w:ind w:left="568"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 xml:space="preserve">schedules PDSCH receptions on more than one serving cells from a set of serving cells, and/or </w:t>
      </w:r>
    </w:p>
    <w:p w14:paraId="6C3892E0">
      <w:pPr>
        <w:spacing w:after="180"/>
        <w:ind w:left="568"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does not include a SCell dormancy indication field or the SCell dormancy indication field is reserved, indicates SCell dormancy, and schedules PDSCH reception on one or more serving cells from the set of serving cells</w:t>
      </w:r>
    </w:p>
    <w:p w14:paraId="51677A4F">
      <w:pPr>
        <w:spacing w:after="180"/>
        <w:ind w:left="851" w:hanging="284"/>
        <w:rPr>
          <w:kern w:val="2"/>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 xml:space="preserve">in the following, and for the purpose of providing HARQ-ACK information corresponding to SCell dormancy indication, the UE assumes that the UE receives a PDSCH on the serving cell associated with fields in DCI format 1_3 used for SCell dormancy indication, as described in Clause 10.3, and that the PDSCH provides one transport block that the UE correctly decodes </w:t>
      </w:r>
    </w:p>
    <w:p w14:paraId="09CC07F0">
      <w:pPr>
        <w:spacing w:after="180"/>
        <w:rPr>
          <w:sz w:val="20"/>
          <w:szCs w:val="20"/>
          <w:lang w:val="en-GB" w:eastAsia="en-US"/>
        </w:rPr>
      </w:pPr>
      <w:r>
        <w:rPr>
          <w:sz w:val="20"/>
          <w:szCs w:val="20"/>
          <w:lang w:val="en-GB" w:eastAsia="en-US"/>
        </w:rPr>
        <w:t xml:space="preserve">from the </w:t>
      </w:r>
      <w:r>
        <w:rPr>
          <w:sz w:val="20"/>
          <w:szCs w:val="20"/>
          <w:lang w:val="en-GB"/>
        </w:rPr>
        <w:t>procedures for determining a first Type-2 HARQ-ACK sub-codebook that is associated with unicast SPS PDSCH receptions or with any unicast DCI format scheduling a PDSCH reception on a single serving cell, or has associated HARQ-ACK information without scheduling a PDSCH reception as described in this clause. The UE appends the second Type-2 HARQ-ACK sub-codebook to the first Type-2 HARQ-ACK sub-codebook.</w:t>
      </w:r>
    </w:p>
    <w:p w14:paraId="7359307E">
      <w:pPr>
        <w:spacing w:after="180"/>
        <w:rPr>
          <w:rFonts w:cs="Arial"/>
          <w:sz w:val="20"/>
          <w:szCs w:val="20"/>
          <w:lang w:val="en-GB"/>
        </w:rPr>
      </w:pPr>
      <w:r>
        <w:rPr>
          <w:rFonts w:cs="Arial"/>
          <w:sz w:val="20"/>
          <w:szCs w:val="20"/>
          <w:lang w:val="en-GB"/>
        </w:rPr>
        <w:t xml:space="preserve">Denote </w:t>
      </w:r>
      <w:r>
        <w:rPr>
          <w:sz w:val="20"/>
          <w:szCs w:val="20"/>
          <w:lang w:val="en-GB" w:eastAsia="en-US"/>
        </w:rPr>
        <w:t>by</w:t>
      </w:r>
      <w:r>
        <w:rPr>
          <w:rFonts w:cs="Arial"/>
          <w:sz w:val="20"/>
          <w:szCs w:val="20"/>
          <w:lang w:val="en-GB"/>
        </w:rPr>
        <w:t xml:space="preserve"> </w:t>
      </w:r>
      <m:oMath>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w:rPr>
                <w:rFonts w:ascii="Cambria Math"/>
                <w:sz w:val="20"/>
                <w:szCs w:val="20"/>
                <w:lang w:val="en-GB" w:eastAsia="en-US"/>
              </w:rPr>
              <m:t>C−</m:t>
            </m:r>
            <m:r>
              <m:rPr>
                <m:nor/>
                <m:sty m:val="p"/>
              </m:rPr>
              <w:rPr>
                <w:rFonts w:ascii="Cambria Math"/>
                <w:sz w:val="20"/>
                <w:szCs w:val="20"/>
                <w:lang w:val="en-GB" w:eastAsia="en-US"/>
              </w:rPr>
              <m:t>DAI</m:t>
            </m:r>
            <m:ctrlPr>
              <w:rPr>
                <w:rFonts w:ascii="Cambria Math" w:hAnsi="Cambria Math"/>
                <w:sz w:val="20"/>
                <w:szCs w:val="20"/>
                <w:lang w:val="en-GB" w:eastAsia="en-US"/>
              </w:rPr>
            </m:ctrlPr>
          </m:sub>
          <m:sup>
            <m:r>
              <m:rPr>
                <m:nor/>
                <m:sty m:val="p"/>
              </m:rPr>
              <w:rPr>
                <w:rFonts w:ascii="Cambria Math"/>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the number of bits for the counter DAI field in DCI format 1_3 and set </w:t>
      </w:r>
      <m:oMath>
        <m:sSub>
          <m:sSubPr>
            <m:ctrlPr>
              <w:rPr>
                <w:rFonts w:ascii="Cambria Math" w:hAnsi="Cambria Math"/>
                <w:i/>
                <w:sz w:val="20"/>
                <w:szCs w:val="20"/>
                <w:lang w:val="en-GB" w:eastAsia="en-US"/>
              </w:rPr>
            </m:ctrlPr>
          </m:sSubPr>
          <m:e>
            <m:r>
              <m:rPr/>
              <w:rPr>
                <w:rFonts w:ascii="Cambria Math" w:hAnsi="Cambria Math"/>
                <w:sz w:val="20"/>
                <w:szCs w:val="20"/>
                <w:lang w:val="en-GB" w:eastAsia="en-US"/>
              </w:rPr>
              <m:t>T</m:t>
            </m:r>
            <m:ctrlPr>
              <w:rPr>
                <w:rFonts w:ascii="Cambria Math" w:hAnsi="Cambria Math"/>
                <w:i/>
                <w:sz w:val="20"/>
                <w:szCs w:val="20"/>
                <w:lang w:val="en-GB" w:eastAsia="en-US"/>
              </w:rPr>
            </m:ctrlPr>
          </m:e>
          <m:sub>
            <m:r>
              <m:rPr/>
              <w:rPr>
                <w:rFonts w:ascii="Cambria Math" w:hAnsi="Cambria Math"/>
                <w:sz w:val="20"/>
                <w:szCs w:val="20"/>
                <w:lang w:val="en-GB" w:eastAsia="en-US"/>
              </w:rPr>
              <m:t>D</m:t>
            </m:r>
            <m:ctrlPr>
              <w:rPr>
                <w:rFonts w:ascii="Cambria Math" w:hAnsi="Cambria Math"/>
                <w:i/>
                <w:sz w:val="20"/>
                <w:szCs w:val="20"/>
                <w:lang w:val="en-GB" w:eastAsia="en-US"/>
              </w:rPr>
            </m:ctrlPr>
          </m:sub>
        </m:sSub>
        <m:r>
          <m:rPr/>
          <w:rPr>
            <w:rFonts w:ascii="Cambria Math" w:hAnsi="Cambria Math"/>
            <w:sz w:val="20"/>
            <w:szCs w:val="20"/>
            <w:lang w:val="en-GB" w:eastAsia="en-US"/>
          </w:rPr>
          <m:t>=</m:t>
        </m:r>
        <m:sSup>
          <m:sSupPr>
            <m:ctrlPr>
              <w:rPr>
                <w:rFonts w:ascii="Cambria Math" w:hAnsi="Cambria Math"/>
                <w:i/>
                <w:sz w:val="20"/>
                <w:szCs w:val="20"/>
                <w:lang w:val="en-GB" w:eastAsia="en-US"/>
              </w:rPr>
            </m:ctrlPr>
          </m:sSupPr>
          <m:e>
            <m:r>
              <m:rPr/>
              <w:rPr>
                <w:rFonts w:ascii="Cambria Math"/>
                <w:sz w:val="20"/>
                <w:szCs w:val="20"/>
                <w:lang w:val="en-GB" w:eastAsia="en-US"/>
              </w:rPr>
              <m:t>2</m:t>
            </m:r>
            <m:ctrlPr>
              <w:rPr>
                <w:rFonts w:ascii="Cambria Math" w:hAnsi="Cambria Math"/>
                <w:i/>
                <w:sz w:val="20"/>
                <w:szCs w:val="20"/>
                <w:lang w:val="en-GB" w:eastAsia="en-US"/>
              </w:rPr>
            </m:ctrlPr>
          </m:e>
          <m:sup>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w:rPr>
                    <w:rFonts w:ascii="Cambria Math"/>
                    <w:sz w:val="20"/>
                    <w:szCs w:val="20"/>
                    <w:lang w:val="en-GB" w:eastAsia="en-US"/>
                  </w:rPr>
                  <m:t>C−</m:t>
                </m:r>
                <m:r>
                  <m:rPr>
                    <m:nor/>
                    <m:sty m:val="p"/>
                  </m:rPr>
                  <w:rPr>
                    <w:rFonts w:ascii="Cambria Math"/>
                    <w:sz w:val="20"/>
                    <w:szCs w:val="20"/>
                    <w:lang w:val="en-GB" w:eastAsia="en-US"/>
                  </w:rPr>
                  <m:t>DAI</m:t>
                </m:r>
                <m:ctrlPr>
                  <w:rPr>
                    <w:rFonts w:ascii="Cambria Math" w:hAnsi="Cambria Math"/>
                    <w:sz w:val="20"/>
                    <w:szCs w:val="20"/>
                    <w:lang w:val="en-GB" w:eastAsia="en-US"/>
                  </w:rPr>
                </m:ctrlPr>
              </m:sub>
              <m:sup>
                <m:r>
                  <m:rPr>
                    <m:nor/>
                    <m:sty m:val="p"/>
                  </m:rPr>
                  <w:rPr>
                    <w:rFonts w:ascii="Cambria Math"/>
                    <w:sz w:val="20"/>
                    <w:szCs w:val="20"/>
                    <w:lang w:val="en-GB" w:eastAsia="en-US"/>
                  </w:rPr>
                  <m:t>DL</m:t>
                </m:r>
                <m:ctrlPr>
                  <w:rPr>
                    <w:rFonts w:ascii="Cambria Math" w:hAnsi="Cambria Math"/>
                    <w:sz w:val="20"/>
                    <w:szCs w:val="20"/>
                    <w:lang w:val="en-GB" w:eastAsia="en-US"/>
                  </w:rPr>
                </m:ctrlPr>
              </m:sup>
            </m:sSubSup>
            <m:ctrlPr>
              <w:rPr>
                <w:rFonts w:ascii="Cambria Math" w:hAnsi="Cambria Math"/>
                <w:i/>
                <w:sz w:val="20"/>
                <w:szCs w:val="20"/>
                <w:lang w:val="en-GB" w:eastAsia="en-US"/>
              </w:rPr>
            </m:ctrlPr>
          </m:sup>
        </m:sSup>
      </m:oMath>
      <w:r>
        <w:rPr>
          <w:sz w:val="20"/>
          <w:szCs w:val="20"/>
          <w:lang w:val="en-GB" w:eastAsia="en-US"/>
        </w:rPr>
        <w:t xml:space="preserve">. </w:t>
      </w:r>
      <w:r>
        <w:rPr>
          <w:rFonts w:hint="eastAsia" w:cs="Arial"/>
          <w:sz w:val="20"/>
          <w:szCs w:val="20"/>
          <w:lang w:val="en-GB"/>
        </w:rPr>
        <w:t>Denote</w:t>
      </w:r>
      <w:r>
        <w:rPr>
          <w:rFonts w:cs="Arial"/>
          <w:sz w:val="20"/>
          <w:szCs w:val="20"/>
          <w:lang w:val="en-GB"/>
        </w:rPr>
        <w:t xml:space="preserve"> by </w:t>
      </w:r>
      <m:oMath>
        <m:sSubSup>
          <m:sSubSupPr>
            <m:ctrlPr>
              <w:rPr>
                <w:rFonts w:ascii="Cambria Math" w:hAnsi="Cambria Math"/>
                <w:i/>
                <w:sz w:val="20"/>
                <w:szCs w:val="20"/>
                <w:lang w:val="en-GB" w:eastAsia="en-US"/>
              </w:rPr>
            </m:ctrlPr>
          </m:sSubSupPr>
          <m:e>
            <m:r>
              <m:rPr/>
              <w:rPr>
                <w:rFonts w:ascii="Cambria Math"/>
                <w:sz w:val="20"/>
                <w:szCs w:val="20"/>
                <w:lang w:val="en-GB" w:eastAsia="en-US"/>
              </w:rPr>
              <m:t>V</m:t>
            </m:r>
            <m:ctrlPr>
              <w:rPr>
                <w:rFonts w:ascii="Cambria Math" w:hAnsi="Cambria Math"/>
                <w:i/>
                <w:sz w:val="20"/>
                <w:szCs w:val="20"/>
                <w:lang w:val="en-GB" w:eastAsia="en-US"/>
              </w:rPr>
            </m:ctrlPr>
          </m:e>
          <m:sub>
            <m:r>
              <m:rPr>
                <m:sty m:val="p"/>
              </m:rPr>
              <w:rPr>
                <w:rFonts w:ascii="Cambria Math"/>
                <w:sz w:val="20"/>
                <w:szCs w:val="20"/>
                <w:lang w:val="en-GB" w:eastAsia="en-US"/>
              </w:rPr>
              <m:t>C</m:t>
            </m:r>
            <m:r>
              <m:rPr/>
              <w:rPr>
                <w:rFonts w:ascii="Cambria Math"/>
                <w:sz w:val="20"/>
                <w:szCs w:val="20"/>
                <w:lang w:val="en-GB" w:eastAsia="en-US"/>
              </w:rPr>
              <m:t>−</m:t>
            </m:r>
            <m:r>
              <m:rPr>
                <m:nor/>
                <m:sty m:val="p"/>
              </m:rPr>
              <w:rPr>
                <w:rFonts w:ascii="Cambria Math"/>
                <w:sz w:val="20"/>
                <w:szCs w:val="20"/>
                <w:lang w:val="en-GB" w:eastAsia="en-US"/>
              </w:rPr>
              <m:t>DAI,</m:t>
            </m:r>
            <m:r>
              <m:rPr>
                <m:nor/>
              </m:rPr>
              <w:rPr>
                <w:rFonts w:ascii="Cambria Math"/>
                <w:i/>
                <w:iCs/>
                <w:sz w:val="20"/>
                <w:szCs w:val="20"/>
                <w:lang w:val="en-GB" w:eastAsia="en-US"/>
              </w:rPr>
              <m:t>c</m:t>
            </m:r>
            <m:r>
              <m:rPr>
                <m:nor/>
                <m:sty m:val="p"/>
              </m:rPr>
              <w:rPr>
                <w:rFonts w:ascii="Cambria Math"/>
                <w:sz w:val="20"/>
                <w:szCs w:val="20"/>
                <w:lang w:val="en-GB" w:eastAsia="en-US"/>
              </w:rPr>
              <m:t>,</m:t>
            </m:r>
            <m:r>
              <m:rPr>
                <m:nor/>
              </m:rPr>
              <w:rPr>
                <w:rFonts w:ascii="Cambria Math"/>
                <w:i/>
                <w:iCs/>
                <w:sz w:val="20"/>
                <w:szCs w:val="20"/>
                <w:lang w:val="en-GB" w:eastAsia="en-US"/>
              </w:rPr>
              <m:t>m</m:t>
            </m:r>
            <m:ctrlPr>
              <w:rPr>
                <w:rFonts w:ascii="Cambria Math" w:hAnsi="Cambria Math"/>
                <w:sz w:val="20"/>
                <w:szCs w:val="20"/>
                <w:lang w:val="en-GB" w:eastAsia="en-US"/>
              </w:rPr>
            </m:ctrlPr>
          </m:sub>
          <m:sup>
            <m:r>
              <m:rPr>
                <m:nor/>
                <m:sty m:val="p"/>
              </m:rPr>
              <w:rPr>
                <w:rFonts w:ascii="Cambria Math"/>
                <w:sz w:val="20"/>
                <w:szCs w:val="20"/>
                <w:lang w:val="en-GB" w:eastAsia="en-US"/>
              </w:rPr>
              <m:t>DL</m:t>
            </m:r>
            <m:ctrlPr>
              <w:rPr>
                <w:rFonts w:ascii="Cambria Math" w:hAnsi="Cambria Math"/>
                <w:sz w:val="20"/>
                <w:szCs w:val="20"/>
                <w:lang w:val="en-GB" w:eastAsia="en-US"/>
              </w:rPr>
            </m:ctrlPr>
          </m:sup>
        </m:sSubSup>
      </m:oMath>
      <w:r>
        <w:rPr>
          <w:rFonts w:hint="eastAsia" w:cs="Arial"/>
          <w:sz w:val="20"/>
          <w:szCs w:val="20"/>
          <w:lang w:val="en-GB"/>
        </w:rPr>
        <w:t xml:space="preserve"> the value of the counter DAI</w:t>
      </w:r>
      <w:r>
        <w:rPr>
          <w:rFonts w:cs="Arial"/>
          <w:sz w:val="20"/>
          <w:szCs w:val="20"/>
          <w:lang w:val="en-GB"/>
        </w:rPr>
        <w:t xml:space="preserve"> </w:t>
      </w:r>
      <w:r>
        <w:rPr>
          <w:rFonts w:hint="eastAsia" w:cs="Arial"/>
          <w:sz w:val="20"/>
          <w:szCs w:val="20"/>
          <w:lang w:val="en-GB"/>
        </w:rPr>
        <w:t xml:space="preserve">in </w:t>
      </w:r>
      <w:r>
        <w:rPr>
          <w:rFonts w:cs="Arial"/>
          <w:sz w:val="20"/>
          <w:szCs w:val="20"/>
          <w:lang w:val="en-GB"/>
        </w:rPr>
        <w:t xml:space="preserve">a </w:t>
      </w:r>
      <w:r>
        <w:rPr>
          <w:rFonts w:hint="eastAsia" w:cs="Arial"/>
          <w:sz w:val="20"/>
          <w:szCs w:val="20"/>
          <w:lang w:val="en-GB"/>
        </w:rPr>
        <w:t xml:space="preserve">DCI format </w:t>
      </w:r>
      <w:r>
        <w:rPr>
          <w:sz w:val="20"/>
          <w:szCs w:val="20"/>
        </w:rPr>
        <w:t xml:space="preserve">1_3 scheduling PDSCH receptions on more than one serving cells </w:t>
      </w:r>
      <w:r>
        <w:rPr>
          <w:sz w:val="20"/>
          <w:szCs w:val="20"/>
          <w:lang w:val="en-GB" w:eastAsia="en-US"/>
        </w:rPr>
        <w:t>among the more than one</w:t>
      </w:r>
      <w:r>
        <w:rPr>
          <w:sz w:val="20"/>
          <w:szCs w:val="20"/>
        </w:rPr>
        <w:t xml:space="preserve"> serving cells, </w:t>
      </w:r>
      <w:r>
        <w:rPr>
          <w:rFonts w:hint="eastAsia"/>
          <w:sz w:val="20"/>
          <w:szCs w:val="20"/>
        </w:rPr>
        <w:t xml:space="preserve">in </w:t>
      </w:r>
      <w:r>
        <w:rPr>
          <w:sz w:val="20"/>
          <w:szCs w:val="20"/>
          <w:lang w:val="en-GB"/>
        </w:rPr>
        <w:t>PDCCH monitoring occasion</w:t>
      </w:r>
      <w:r>
        <w:rPr>
          <w:rFonts w:hint="eastAsia"/>
          <w:sz w:val="20"/>
          <w:szCs w:val="20"/>
        </w:rPr>
        <w:t xml:space="preserve"> </w:t>
      </w:r>
      <m:oMath>
        <m:r>
          <m:rPr/>
          <w:rPr>
            <w:rFonts w:ascii="Cambria Math" w:hAnsi="Cambria Math"/>
            <w:sz w:val="20"/>
            <w:szCs w:val="20"/>
            <w:lang w:val="en-GB"/>
          </w:rPr>
          <m:t>m</m:t>
        </m:r>
      </m:oMath>
      <w:r>
        <w:rPr>
          <w:rFonts w:hint="eastAsia"/>
          <w:sz w:val="20"/>
          <w:szCs w:val="20"/>
        </w:rPr>
        <w:t xml:space="preserve"> according to </w:t>
      </w:r>
      <w:r>
        <w:rPr>
          <w:sz w:val="20"/>
          <w:szCs w:val="20"/>
        </w:rPr>
        <w:t>T</w:t>
      </w:r>
      <w:r>
        <w:rPr>
          <w:rFonts w:hint="eastAsia"/>
          <w:sz w:val="20"/>
          <w:szCs w:val="20"/>
        </w:rPr>
        <w:t xml:space="preserve">able </w:t>
      </w:r>
      <w:r>
        <w:rPr>
          <w:sz w:val="20"/>
          <w:szCs w:val="20"/>
        </w:rPr>
        <w:t>9.1.3</w:t>
      </w:r>
      <w:r>
        <w:rPr>
          <w:rFonts w:hint="eastAsia"/>
          <w:sz w:val="20"/>
          <w:szCs w:val="20"/>
        </w:rPr>
        <w:t>-1. Denote</w:t>
      </w:r>
      <w:r>
        <w:rPr>
          <w:sz w:val="20"/>
          <w:szCs w:val="20"/>
        </w:rPr>
        <w:t xml:space="preserve"> by</w:t>
      </w:r>
      <w:r>
        <w:rPr>
          <w:rFonts w:hint="eastAsia"/>
          <w:sz w:val="20"/>
          <w:szCs w:val="20"/>
        </w:rPr>
        <w:t xml:space="preserve"> </w:t>
      </w:r>
      <m:oMath>
        <m:sSubSup>
          <m:sSubSupPr>
            <m:ctrlPr>
              <w:rPr>
                <w:rFonts w:ascii="Cambria Math" w:hAnsi="Cambria Math"/>
                <w:i/>
                <w:sz w:val="20"/>
                <w:szCs w:val="20"/>
                <w:lang w:val="en-GB" w:eastAsia="en-US"/>
              </w:rPr>
            </m:ctrlPr>
          </m:sSubSupPr>
          <m:e>
            <m:r>
              <m:rPr/>
              <w:rPr>
                <w:rFonts w:ascii="Cambria Math"/>
                <w:sz w:val="20"/>
                <w:szCs w:val="20"/>
                <w:lang w:val="en-GB" w:eastAsia="en-US"/>
              </w:rPr>
              <m:t>V</m:t>
            </m:r>
            <m:ctrlPr>
              <w:rPr>
                <w:rFonts w:ascii="Cambria Math" w:hAnsi="Cambria Math"/>
                <w:i/>
                <w:sz w:val="20"/>
                <w:szCs w:val="20"/>
                <w:lang w:val="en-GB" w:eastAsia="en-US"/>
              </w:rPr>
            </m:ctrlPr>
          </m:e>
          <m:sub>
            <m:r>
              <m:rPr>
                <m:sty m:val="p"/>
              </m:rPr>
              <w:rPr>
                <w:rFonts w:ascii="Cambria Math"/>
                <w:sz w:val="20"/>
                <w:szCs w:val="20"/>
                <w:lang w:val="en-GB" w:eastAsia="en-US"/>
              </w:rPr>
              <m:t>T</m:t>
            </m:r>
            <m:r>
              <m:rPr/>
              <w:rPr>
                <w:rFonts w:ascii="Cambria Math"/>
                <w:sz w:val="20"/>
                <w:szCs w:val="20"/>
                <w:lang w:val="en-GB" w:eastAsia="en-US"/>
              </w:rPr>
              <m:t>−</m:t>
            </m:r>
            <m:r>
              <m:rPr>
                <m:nor/>
                <m:sty m:val="p"/>
              </m:rPr>
              <w:rPr>
                <w:rFonts w:ascii="Cambria Math"/>
                <w:sz w:val="20"/>
                <w:szCs w:val="20"/>
                <w:lang w:val="en-GB" w:eastAsia="en-US"/>
              </w:rPr>
              <m:t>DAI,</m:t>
            </m:r>
            <m:r>
              <m:rPr>
                <m:nor/>
              </m:rPr>
              <w:rPr>
                <w:rFonts w:ascii="Cambria Math"/>
                <w:i/>
                <w:iCs/>
                <w:sz w:val="20"/>
                <w:szCs w:val="20"/>
                <w:lang w:val="en-GB" w:eastAsia="en-US"/>
              </w:rPr>
              <m:t>m</m:t>
            </m:r>
            <m:ctrlPr>
              <w:rPr>
                <w:rFonts w:ascii="Cambria Math" w:hAnsi="Cambria Math"/>
                <w:sz w:val="20"/>
                <w:szCs w:val="20"/>
                <w:lang w:val="en-GB" w:eastAsia="en-US"/>
              </w:rPr>
            </m:ctrlPr>
          </m:sub>
          <m:sup>
            <m:r>
              <m:rPr>
                <m:nor/>
                <m:sty m:val="p"/>
              </m:rPr>
              <w:rPr>
                <w:rFonts w:ascii="Cambria Math"/>
                <w:sz w:val="20"/>
                <w:szCs w:val="20"/>
                <w:lang w:val="en-GB" w:eastAsia="en-US"/>
              </w:rPr>
              <m:t>DL</m:t>
            </m:r>
            <m:ctrlPr>
              <w:rPr>
                <w:rFonts w:ascii="Cambria Math" w:hAnsi="Cambria Math"/>
                <w:sz w:val="20"/>
                <w:szCs w:val="20"/>
                <w:lang w:val="en-GB" w:eastAsia="en-US"/>
              </w:rPr>
            </m:ctrlPr>
          </m:sup>
        </m:sSubSup>
      </m:oMath>
      <w:r>
        <w:rPr>
          <w:rFonts w:hint="eastAsia" w:cs="Arial"/>
          <w:sz w:val="20"/>
          <w:szCs w:val="20"/>
          <w:lang w:val="en-GB"/>
        </w:rPr>
        <w:t xml:space="preserve"> the value of the total DAI</w:t>
      </w:r>
      <w:r>
        <w:rPr>
          <w:rFonts w:cs="Arial"/>
          <w:sz w:val="20"/>
          <w:szCs w:val="20"/>
          <w:lang w:val="en-GB"/>
        </w:rPr>
        <w:t xml:space="preserve"> in </w:t>
      </w:r>
      <w:r>
        <w:rPr>
          <w:sz w:val="20"/>
          <w:szCs w:val="20"/>
        </w:rPr>
        <w:t xml:space="preserve">DCI format 1_3 scheduling PDSCH receptions on more than one cells </w:t>
      </w:r>
      <w:r>
        <w:rPr>
          <w:rFonts w:hint="eastAsia"/>
          <w:sz w:val="20"/>
          <w:szCs w:val="20"/>
        </w:rPr>
        <w:t xml:space="preserve">in </w:t>
      </w:r>
      <w:r>
        <w:rPr>
          <w:sz w:val="20"/>
          <w:szCs w:val="20"/>
          <w:lang w:val="en-GB"/>
        </w:rPr>
        <w:t>PDCCH monitoring occasion</w:t>
      </w:r>
      <w:r>
        <w:rPr>
          <w:rFonts w:hint="eastAsia"/>
          <w:sz w:val="20"/>
          <w:szCs w:val="20"/>
        </w:rPr>
        <w:t xml:space="preserve"> </w:t>
      </w:r>
      <m:oMath>
        <m:r>
          <m:rPr/>
          <w:rPr>
            <w:rFonts w:ascii="Cambria Math" w:hAnsi="Cambria Math"/>
            <w:sz w:val="20"/>
            <w:szCs w:val="20"/>
            <w:lang w:val="en-GB"/>
          </w:rPr>
          <m:t>m</m:t>
        </m:r>
      </m:oMath>
      <w:r>
        <w:rPr>
          <w:sz w:val="20"/>
          <w:szCs w:val="20"/>
        </w:rPr>
        <w:t xml:space="preserve"> </w:t>
      </w:r>
      <w:r>
        <w:rPr>
          <w:rFonts w:hint="eastAsia" w:cs="Arial"/>
          <w:sz w:val="20"/>
          <w:szCs w:val="20"/>
          <w:lang w:val="en-GB"/>
        </w:rPr>
        <w:t xml:space="preserve">according to Table </w:t>
      </w:r>
      <w:r>
        <w:rPr>
          <w:rFonts w:cs="Arial"/>
          <w:sz w:val="20"/>
          <w:szCs w:val="20"/>
          <w:lang w:val="en-GB"/>
        </w:rPr>
        <w:t>9.1.3</w:t>
      </w:r>
      <w:r>
        <w:rPr>
          <w:rFonts w:hint="eastAsia" w:cs="Arial"/>
          <w:sz w:val="20"/>
          <w:szCs w:val="20"/>
          <w:lang w:val="en-GB"/>
        </w:rPr>
        <w:t>-1. The UE assume</w:t>
      </w:r>
      <w:r>
        <w:rPr>
          <w:rFonts w:cs="Arial"/>
          <w:sz w:val="20"/>
          <w:szCs w:val="20"/>
          <w:lang w:val="en-GB"/>
        </w:rPr>
        <w:t>s</w:t>
      </w:r>
      <w:r>
        <w:rPr>
          <w:rFonts w:hint="eastAsia" w:cs="Arial"/>
          <w:sz w:val="20"/>
          <w:szCs w:val="20"/>
          <w:lang w:val="en-GB"/>
        </w:rPr>
        <w:t xml:space="preserve"> a same value of total DAI in all </w:t>
      </w:r>
      <w:r>
        <w:rPr>
          <w:sz w:val="20"/>
          <w:szCs w:val="20"/>
        </w:rPr>
        <w:t xml:space="preserve">DCI formats 1_3 </w:t>
      </w:r>
      <w:r>
        <w:rPr>
          <w:rFonts w:hint="eastAsia" w:cs="Arial"/>
          <w:sz w:val="20"/>
          <w:szCs w:val="20"/>
          <w:lang w:val="en-GB"/>
        </w:rPr>
        <w:t>in</w:t>
      </w:r>
      <w:r>
        <w:rPr>
          <w:rFonts w:hint="eastAsia"/>
          <w:sz w:val="20"/>
          <w:szCs w:val="20"/>
        </w:rPr>
        <w:t xml:space="preserve"> </w:t>
      </w:r>
      <w:r>
        <w:rPr>
          <w:sz w:val="20"/>
          <w:szCs w:val="20"/>
          <w:lang w:val="en-GB"/>
        </w:rPr>
        <w:t xml:space="preserve">PDCCH monitoring occasion </w:t>
      </w:r>
      <m:oMath>
        <m:r>
          <m:rPr/>
          <w:rPr>
            <w:rFonts w:ascii="Cambria Math" w:hAnsi="Cambria Math"/>
            <w:sz w:val="20"/>
            <w:szCs w:val="20"/>
            <w:lang w:val="en-GB"/>
          </w:rPr>
          <m:t>m</m:t>
        </m:r>
      </m:oMath>
      <w:r>
        <w:rPr>
          <w:sz w:val="20"/>
          <w:szCs w:val="20"/>
          <w:lang w:val="en-GB"/>
        </w:rPr>
        <w:t xml:space="preserve"> that </w:t>
      </w:r>
      <w:r>
        <w:rPr>
          <w:rFonts w:hint="eastAsia"/>
          <w:sz w:val="20"/>
          <w:szCs w:val="20"/>
        </w:rPr>
        <w:t>schedul</w:t>
      </w:r>
      <w:r>
        <w:rPr>
          <w:sz w:val="20"/>
          <w:szCs w:val="20"/>
        </w:rPr>
        <w:t>e</w:t>
      </w:r>
      <w:r>
        <w:rPr>
          <w:rFonts w:hint="eastAsia"/>
          <w:sz w:val="20"/>
          <w:szCs w:val="20"/>
        </w:rPr>
        <w:t xml:space="preserve"> </w:t>
      </w:r>
      <w:r>
        <w:rPr>
          <w:sz w:val="20"/>
          <w:szCs w:val="20"/>
          <w:lang w:val="en-GB" w:eastAsia="en-US"/>
        </w:rPr>
        <w:t>more than one PDSCH receptions on respective more than one serving cells from a set of serving cells</w:t>
      </w:r>
      <w:r>
        <w:rPr>
          <w:rFonts w:hint="eastAsia" w:cs="Arial"/>
          <w:sz w:val="20"/>
          <w:szCs w:val="20"/>
          <w:lang w:val="en-GB"/>
        </w:rPr>
        <w:t>.</w:t>
      </w:r>
      <w:r>
        <w:rPr>
          <w:rFonts w:cs="Arial"/>
          <w:sz w:val="20"/>
          <w:szCs w:val="20"/>
          <w:lang w:val="en-GB"/>
        </w:rPr>
        <w:t xml:space="preserve"> </w:t>
      </w:r>
    </w:p>
    <w:p w14:paraId="3FA6355A">
      <w:pPr>
        <w:spacing w:after="180"/>
        <w:rPr>
          <w:sz w:val="20"/>
          <w:szCs w:val="20"/>
          <w:lang w:val="en-GB" w:eastAsia="en-US"/>
        </w:rPr>
      </w:pPr>
      <w:r>
        <w:rPr>
          <w:sz w:val="20"/>
          <w:szCs w:val="20"/>
        </w:rPr>
        <w:t>The</w:t>
      </w:r>
      <w:r>
        <w:rPr>
          <w:rFonts w:hint="eastAsia" w:cs="Arial"/>
          <w:sz w:val="20"/>
          <w:szCs w:val="20"/>
          <w:lang w:val="en-GB"/>
        </w:rPr>
        <w:t xml:space="preserve"> UE determine</w:t>
      </w:r>
      <w:r>
        <w:rPr>
          <w:rFonts w:cs="Arial"/>
          <w:sz w:val="20"/>
          <w:szCs w:val="20"/>
          <w:lang w:val="en-GB"/>
        </w:rPr>
        <w:t>s</w:t>
      </w:r>
      <w:r>
        <w:rPr>
          <w:rFonts w:hint="eastAsia" w:cs="Arial"/>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r>
              <m:rPr/>
              <w:rPr>
                <w:rFonts w:ascii="Cambria Math"/>
                <w:sz w:val="20"/>
                <w:szCs w:val="20"/>
                <w:lang w:val="en-GB" w:eastAsia="en-US"/>
              </w:rPr>
              <m:t>0</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r>
          <m:rP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r>
              <m:rPr/>
              <w:rPr>
                <w:rFonts w:ascii="Cambria Math"/>
                <w:sz w:val="20"/>
                <w:szCs w:val="20"/>
                <w:lang w:val="en-GB" w:eastAsia="en-US"/>
              </w:rPr>
              <m:t>1</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r>
          <m:rP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sSub>
              <m:sSubPr>
                <m:ctrlPr>
                  <w:rPr>
                    <w:rFonts w:ascii="Cambria Math" w:hAnsi="Cambria Math"/>
                    <w:i/>
                    <w:sz w:val="20"/>
                    <w:szCs w:val="20"/>
                    <w:lang w:val="en-GB" w:eastAsia="en-US"/>
                  </w:rPr>
                </m:ctrlPr>
              </m:sSubPr>
              <m:e>
                <m:r>
                  <m:rPr/>
                  <w:rPr>
                    <w:rFonts w:ascii="Cambria Math" w:hAnsi="Cambria Math"/>
                    <w:sz w:val="20"/>
                    <w:szCs w:val="20"/>
                    <w:lang w:val="en-GB" w:eastAsia="en-US"/>
                  </w:rPr>
                  <m:t>O</m:t>
                </m:r>
                <m:ctrlPr>
                  <w:rPr>
                    <w:rFonts w:ascii="Cambria Math" w:hAnsi="Cambria Math"/>
                    <w:i/>
                    <w:sz w:val="20"/>
                    <w:szCs w:val="20"/>
                    <w:lang w:val="en-GB" w:eastAsia="en-US"/>
                  </w:rPr>
                </m:ctrlPr>
              </m:e>
              <m:sub>
                <m:r>
                  <m:rPr>
                    <m:sty m:val="p"/>
                  </m:rPr>
                  <w:rPr>
                    <w:rFonts w:ascii="Cambria Math" w:hAnsi="Cambria Math"/>
                    <w:sz w:val="20"/>
                    <w:szCs w:val="20"/>
                    <w:lang w:val="en-GB" w:eastAsia="en-US"/>
                  </w:rPr>
                  <m:t>ACK</m:t>
                </m:r>
                <m:ctrlPr>
                  <w:rPr>
                    <w:rFonts w:ascii="Cambria Math" w:hAnsi="Cambria Math"/>
                    <w:i/>
                    <w:sz w:val="20"/>
                    <w:szCs w:val="20"/>
                    <w:lang w:val="en-GB" w:eastAsia="en-US"/>
                  </w:rPr>
                </m:ctrlPr>
              </m:sub>
            </m:sSub>
            <m:r>
              <m:rPr/>
              <w:rPr>
                <w:rFonts w:ascii="Cambria Math" w:hAnsi="Cambria Math"/>
                <w:sz w:val="20"/>
                <w:szCs w:val="20"/>
                <w:lang w:val="en-GB" w:eastAsia="en-US"/>
              </w:rPr>
              <m:t>−1</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m:rPr/>
              <w:rPr>
                <w:rFonts w:ascii="Cambria Math" w:hAnsi="Cambria Math"/>
                <w:sz w:val="20"/>
                <w:szCs w:val="20"/>
                <w:lang w:val="en-GB" w:eastAsia="en-US"/>
              </w:rPr>
              <m:t>O</m:t>
            </m:r>
            <m:ctrlPr>
              <w:rPr>
                <w:rFonts w:ascii="Cambria Math" w:hAnsi="Cambria Math"/>
                <w:i/>
                <w:sz w:val="20"/>
                <w:szCs w:val="20"/>
                <w:lang w:val="en-GB" w:eastAsia="en-US"/>
              </w:rPr>
            </m:ctrlPr>
          </m:e>
          <m:sub>
            <m:r>
              <m:rPr>
                <m:sty m:val="p"/>
              </m:rPr>
              <w:rPr>
                <w:rFonts w:ascii="Cambria Math" w:hAnsi="Cambria Math"/>
                <w:sz w:val="20"/>
                <w:szCs w:val="20"/>
                <w:lang w:val="en-GB" w:eastAsia="en-US"/>
              </w:rPr>
              <m:t>ACK</m:t>
            </m:r>
            <m:ctrlPr>
              <w:rPr>
                <w:rFonts w:ascii="Cambria Math" w:hAnsi="Cambria Math"/>
                <w:i/>
                <w:sz w:val="20"/>
                <w:szCs w:val="20"/>
                <w:lang w:val="en-GB" w:eastAsia="en-US"/>
              </w:rPr>
            </m:ctrlP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6659A6F8">
      <w:pPr>
        <w:spacing w:after="180"/>
        <w:ind w:left="568" w:hanging="284"/>
        <w:rPr>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eastAsia="en-US"/>
              </w:rPr>
              <m:t>DL,max</m:t>
            </m:r>
            <m:ctrlPr>
              <w:rPr>
                <w:rFonts w:ascii="Cambria Math" w:hAnsi="Cambria Math"/>
                <w:sz w:val="20"/>
                <w:szCs w:val="20"/>
                <w:lang w:val="en-GB" w:eastAsia="en-US"/>
              </w:rPr>
            </m:ctrlPr>
          </m:sup>
        </m:sSubSup>
      </m:oMath>
      <w:r>
        <w:rPr>
          <w:rFonts w:cs="Arial"/>
          <w:sz w:val="20"/>
          <w:szCs w:val="20"/>
          <w:lang w:val="en-GB" w:eastAsia="en-US"/>
        </w:rPr>
        <w:t xml:space="preserve"> to the maximum </w:t>
      </w:r>
      <w:r>
        <w:rPr>
          <w:sz w:val="20"/>
          <w:szCs w:val="20"/>
          <w:lang w:val="en-GB" w:eastAsia="en-US"/>
        </w:rPr>
        <w:t xml:space="preserve">number of serving cells in </w:t>
      </w:r>
      <w:r>
        <w:rPr>
          <w:i/>
          <w:sz w:val="20"/>
          <w:szCs w:val="20"/>
          <w:lang w:val="en-GB" w:eastAsia="en-US"/>
        </w:rPr>
        <w:t>ScheduledCell-ListDCI-1-3</w:t>
      </w:r>
      <w:r>
        <w:rPr>
          <w:sz w:val="20"/>
          <w:szCs w:val="20"/>
          <w:lang w:val="en-GB" w:eastAsia="en-US"/>
        </w:rPr>
        <w:t xml:space="preserve"> of a set of serving cells provided by</w:t>
      </w:r>
      <w:r>
        <w:rPr>
          <w:i/>
          <w:sz w:val="20"/>
          <w:szCs w:val="20"/>
          <w:lang w:val="en-GB" w:eastAsia="en-US"/>
        </w:rPr>
        <w:t xml:space="preserve"> MC-DCI-SetofCells</w:t>
      </w:r>
      <w:r>
        <w:rPr>
          <w:sz w:val="20"/>
          <w:szCs w:val="20"/>
          <w:lang w:val="en-GB" w:eastAsia="en-US"/>
        </w:rPr>
        <w:t>, across the number of sets of serving cells,</w:t>
      </w:r>
      <w:r>
        <w:rPr>
          <w:sz w:val="20"/>
          <w:szCs w:val="20"/>
          <w:lang w:val="en-GB"/>
        </w:rPr>
        <w:t xml:space="preserve"> that can be scheduled PDSCH receptions by DCI format 1_3</w:t>
      </w:r>
    </w:p>
    <w:p w14:paraId="186759CE">
      <w:pPr>
        <w:spacing w:after="180"/>
        <w:ind w:left="568" w:hanging="284"/>
        <w:rPr>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sets</m:t>
            </m:r>
            <m:ctrlPr>
              <w:rPr>
                <w:rFonts w:ascii="Cambria Math" w:hAnsi="Cambria Math"/>
                <w:sz w:val="20"/>
                <w:szCs w:val="20"/>
                <w:lang w:val="en-GB" w:eastAsia="en-US"/>
              </w:rPr>
            </m:ctrlPr>
          </m:sub>
          <m:sup>
            <m:r>
              <m:rPr>
                <m:nor/>
                <m:sty m:val="p"/>
              </m:rPr>
              <w:rPr>
                <w:rFonts w:ascii="Cambria Math"/>
                <w:sz w:val="20"/>
                <w:szCs w:val="20"/>
                <w:lang w:eastAsia="en-US"/>
              </w:rPr>
              <m:t>TB,max</m:t>
            </m:r>
            <m:ctrlPr>
              <w:rPr>
                <w:rFonts w:ascii="Cambria Math" w:hAnsi="Cambria Math"/>
                <w:sz w:val="20"/>
                <w:szCs w:val="20"/>
                <w:lang w:val="en-GB" w:eastAsia="en-US"/>
              </w:rPr>
            </m:ctrlPr>
          </m:sup>
        </m:sSubSup>
      </m:oMath>
      <w:r>
        <w:rPr>
          <w:sz w:val="20"/>
          <w:szCs w:val="20"/>
          <w:lang w:val="en-GB"/>
        </w:rPr>
        <w:t xml:space="preserve"> to the</w:t>
      </w:r>
      <w:r>
        <w:rPr>
          <w:sz w:val="20"/>
          <w:szCs w:val="20"/>
          <w:lang w:val="en-GB" w:eastAsia="en-US"/>
        </w:rPr>
        <w:t xml:space="preserve"> </w:t>
      </w:r>
      <w:r>
        <w:rPr>
          <w:sz w:val="20"/>
          <w:szCs w:val="20"/>
          <w:lang w:val="en-GB"/>
        </w:rPr>
        <w:t>maximum total number of TBs in PDSCH receptions that can be scheduled by a DCI format 1_3 over more than one serving cells in a set of serving cells across the number of sets of serving cells</w:t>
      </w:r>
    </w:p>
    <w:p w14:paraId="4FECE1EB">
      <w:pPr>
        <w:spacing w:after="180"/>
        <w:ind w:left="568" w:hanging="284"/>
        <w:rPr>
          <w:iCs/>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sets</m:t>
            </m:r>
            <m:ctrlPr>
              <w:rPr>
                <w:rFonts w:ascii="Cambria Math" w:hAnsi="Cambria Math"/>
                <w:sz w:val="20"/>
                <w:szCs w:val="20"/>
                <w:lang w:val="en-GB" w:eastAsia="en-US"/>
              </w:rPr>
            </m:ctrlPr>
          </m:sub>
          <m:sup>
            <m:r>
              <m:rPr>
                <m:nor/>
                <m:sty m:val="p"/>
              </m:rPr>
              <w:rPr>
                <w:rFonts w:ascii="Cambria Math"/>
                <w:sz w:val="20"/>
                <w:szCs w:val="20"/>
                <w:lang w:eastAsia="en-US"/>
              </w:rPr>
              <m:t>DL</m:t>
            </m:r>
            <m:ctrlPr>
              <w:rPr>
                <w:rFonts w:ascii="Cambria Math" w:hAnsi="Cambria Math"/>
                <w:sz w:val="20"/>
                <w:szCs w:val="20"/>
                <w:lang w:val="en-GB" w:eastAsia="en-US"/>
              </w:rPr>
            </m:ctrlPr>
          </m:sup>
        </m:sSubSup>
      </m:oMath>
      <w:r>
        <w:rPr>
          <w:sz w:val="20"/>
          <w:szCs w:val="20"/>
          <w:lang w:val="en-GB" w:eastAsia="en-US"/>
        </w:rPr>
        <w:t xml:space="preserve"> </w:t>
      </w:r>
      <w:r>
        <w:rPr>
          <w:sz w:val="20"/>
          <w:szCs w:val="20"/>
          <w:lang w:val="en-GB"/>
        </w:rPr>
        <w:t>to the number of sets of serving cells</w:t>
      </w:r>
      <w:r>
        <w:rPr>
          <w:i/>
          <w:sz w:val="20"/>
          <w:szCs w:val="20"/>
          <w:lang w:val="en-GB" w:eastAsia="en-US"/>
        </w:rPr>
        <w:t xml:space="preserve"> MC-DCI-SetofCells</w:t>
      </w:r>
      <w:r>
        <w:rPr>
          <w:iCs/>
          <w:sz w:val="20"/>
          <w:szCs w:val="20"/>
          <w:lang w:val="en-GB" w:eastAsia="en-US"/>
        </w:rPr>
        <w:t xml:space="preserve"> in a PUCCH group</w:t>
      </w:r>
    </w:p>
    <w:p w14:paraId="4DA3C30C">
      <w:pPr>
        <w:spacing w:after="180"/>
        <w:ind w:left="568" w:hanging="284"/>
        <w:rPr>
          <w:sz w:val="20"/>
          <w:szCs w:val="20"/>
          <w:lang w:val="en-GB" w:eastAsia="en-US"/>
        </w:rPr>
      </w:pPr>
      <w:r>
        <w:rPr>
          <w:sz w:val="20"/>
          <w:szCs w:val="20"/>
          <w:lang w:val="en-GB"/>
        </w:rPr>
        <w:t xml:space="preserve">Set </w:t>
      </w:r>
      <m:oMath>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sty m:val="p"/>
              </m:rPr>
              <w:rPr>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to the number of serving cells, across </w:t>
      </w:r>
      <m:oMath>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sets of serving cells in the PUCCH group</w:t>
      </w:r>
    </w:p>
    <w:p w14:paraId="1E7E7290">
      <w:pPr>
        <w:spacing w:after="180"/>
        <w:ind w:left="568" w:hanging="284"/>
        <w:rPr>
          <w:sz w:val="20"/>
          <w:szCs w:val="20"/>
          <w:lang w:val="en-GB" w:eastAsia="en-US"/>
        </w:rPr>
      </w:pPr>
      <w:r>
        <w:rPr>
          <w:sz w:val="20"/>
          <w:szCs w:val="20"/>
          <w:lang w:val="en-GB"/>
        </w:rPr>
        <w:t xml:space="preserve">Set </w:t>
      </w:r>
      <m:oMath>
        <m:r>
          <m:rPr/>
          <w:rPr>
            <w:rFonts w:ascii="Cambria Math" w:hAnsi="Cambria Math"/>
            <w:sz w:val="20"/>
            <w:szCs w:val="20"/>
            <w:lang w:val="en-GB" w:eastAsia="en-US"/>
          </w:rPr>
          <m:t>c</m:t>
        </m:r>
      </m:oMath>
      <w:r>
        <w:rPr>
          <w:sz w:val="20"/>
          <w:szCs w:val="20"/>
          <w:lang w:val="en-GB" w:eastAsia="en-US"/>
        </w:rPr>
        <w:t xml:space="preserve"> to the index of serving cells, </w:t>
      </w:r>
      <m:oMath>
        <m:r>
          <m:rPr/>
          <w:rPr>
            <w:rFonts w:ascii="Cambria Math" w:hAnsi="Cambria Math"/>
            <w:sz w:val="20"/>
            <w:szCs w:val="20"/>
            <w:lang w:val="en-GB" w:eastAsia="en-US"/>
          </w:rPr>
          <m:t>c=0,</m:t>
        </m:r>
        <m:r>
          <m:rPr/>
          <w:rPr>
            <w:rFonts w:ascii="Cambria Math" w:hAnsi="Cambria Math"/>
            <w:sz w:val="20"/>
            <w:szCs w:val="20"/>
            <w:lang w:val="en-GB"/>
          </w:rPr>
          <m:t>…,</m:t>
        </m:r>
        <m:r>
          <m:rP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sty m:val="p"/>
              </m:rPr>
              <w:rPr>
                <w:sz w:val="20"/>
                <w:szCs w:val="20"/>
                <w:lang w:val="en-GB" w:eastAsia="en-US"/>
              </w:rPr>
              <m:t>DL</m:t>
            </m:r>
            <m:ctrlPr>
              <w:rPr>
                <w:rFonts w:ascii="Cambria Math" w:hAnsi="Cambria Math"/>
                <w:sz w:val="20"/>
                <w:szCs w:val="20"/>
                <w:lang w:val="en-GB" w:eastAsia="en-US"/>
              </w:rPr>
            </m:ctrlPr>
          </m:sup>
        </m:sSubSup>
        <m:r>
          <m:rPr/>
          <w:rPr>
            <w:rFonts w:ascii="Cambria Math" w:hAnsi="Cambria Math"/>
            <w:sz w:val="20"/>
            <w:szCs w:val="20"/>
            <w:lang w:val="en-GB" w:eastAsia="en-US"/>
          </w:rPr>
          <m:t>−1</m:t>
        </m:r>
      </m:oMath>
      <w:r>
        <w:rPr>
          <w:sz w:val="20"/>
          <w:szCs w:val="20"/>
          <w:lang w:val="en-GB" w:eastAsia="en-US"/>
        </w:rPr>
        <w:t>, a lower index corresponds to a lower RRC index of a corresponding serving cell</w:t>
      </w:r>
    </w:p>
    <w:p w14:paraId="73FDB190">
      <w:pPr>
        <w:spacing w:after="180"/>
        <w:ind w:left="851" w:hanging="284"/>
        <w:rPr>
          <w:rFonts w:cs="Times"/>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 xml:space="preserve">if </w:t>
      </w:r>
      <w:r>
        <w:rPr>
          <w:rFonts w:cs="Times"/>
          <w:sz w:val="20"/>
          <w:szCs w:val="20"/>
          <w:lang w:val="en-GB" w:eastAsia="en-US"/>
        </w:rPr>
        <w:t xml:space="preserve">the UE indicates </w:t>
      </w:r>
      <w:r>
        <w:rPr>
          <w:i/>
          <w:iCs/>
          <w:sz w:val="20"/>
          <w:szCs w:val="20"/>
          <w:lang w:val="en-GB" w:eastAsia="en-US"/>
        </w:rPr>
        <w:t>type2-HARQ-ACK-Codebook</w:t>
      </w:r>
      <w:r>
        <w:rPr>
          <w:sz w:val="20"/>
          <w:szCs w:val="20"/>
          <w:lang w:val="en-GB" w:eastAsia="en-US"/>
        </w:rPr>
        <w:t xml:space="preserve"> and receives </w:t>
      </w:r>
      <m:oMath>
        <m:sSubSup>
          <m:sSubSupPr>
            <m:ctrlPr>
              <w:rPr>
                <w:rFonts w:ascii="Cambria Math" w:hAnsi="Cambria Math" w:eastAsia="等线" w:cs="Calibri"/>
                <w:i/>
                <w:iCs/>
                <w:sz w:val="20"/>
                <w:szCs w:val="20"/>
                <w:lang w:val="en-GB" w:eastAsia="en-US"/>
              </w:rPr>
            </m:ctrlPr>
          </m:sSubSupPr>
          <m:e>
            <m:r>
              <m:rPr/>
              <w:rPr>
                <w:rFonts w:ascii="Cambria Math" w:hAnsi="Cambria Math"/>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sz w:val="20"/>
                <w:szCs w:val="20"/>
                <w:lang w:val="en-GB" w:eastAsia="en-US"/>
              </w:rPr>
              <m:t xml:space="preserve">PDSCH, </m:t>
            </m:r>
            <m:r>
              <m:rPr/>
              <w:rPr>
                <w:rFonts w:ascii="Cambria Math" w:hAnsi="Cambria Math"/>
                <w:sz w:val="20"/>
                <w:szCs w:val="20"/>
                <w:lang w:val="en-GB" w:eastAsia="en-US"/>
              </w:rPr>
              <m:t>c</m:t>
            </m:r>
            <m:ctrlPr>
              <w:rPr>
                <w:rFonts w:ascii="Cambria Math" w:hAnsi="Cambria Math" w:eastAsia="等线" w:cs="Calibri"/>
                <w:sz w:val="20"/>
                <w:szCs w:val="20"/>
                <w:lang w:val="en-GB" w:eastAsia="en-US"/>
              </w:rPr>
            </m:ctrlPr>
          </m:sub>
          <m:sup>
            <m:r>
              <m:rPr>
                <m:nor/>
              </m:rPr>
              <w:rPr>
                <w:i/>
                <w:sz w:val="20"/>
                <w:szCs w:val="20"/>
                <w:lang w:val="en-GB" w:eastAsia="en-US"/>
              </w:rPr>
              <m:t>m</m:t>
            </m:r>
            <m:ctrlPr>
              <w:rPr>
                <w:rFonts w:ascii="Cambria Math" w:hAnsi="Cambria Math" w:eastAsia="等线" w:cs="Calibri"/>
                <w:sz w:val="20"/>
                <w:szCs w:val="20"/>
                <w:lang w:val="en-GB" w:eastAsia="en-US"/>
              </w:rPr>
            </m:ctrlPr>
          </m:sup>
        </m:sSubSup>
        <m:r>
          <m:rPr/>
          <w:rPr>
            <w:rFonts w:ascii="Cambria Math" w:hAnsi="Cambria Math"/>
            <w:sz w:val="20"/>
            <w:szCs w:val="20"/>
            <w:lang w:val="en-GB" w:eastAsia="en-US"/>
          </w:rPr>
          <m:t>&gt;1</m:t>
        </m:r>
      </m:oMath>
      <w:r>
        <w:rPr>
          <w:sz w:val="20"/>
          <w:szCs w:val="20"/>
          <w:lang w:val="en-GB" w:eastAsia="en-US"/>
        </w:rPr>
        <w:t xml:space="preserve"> PDSCHs on a serving cell </w:t>
      </w:r>
      <m:oMath>
        <m:r>
          <m:rPr/>
          <w:rPr>
            <w:rFonts w:ascii="Cambria Math" w:hAnsi="Cambria Math"/>
            <w:sz w:val="20"/>
            <w:szCs w:val="20"/>
            <w:lang w:val="en-GB" w:eastAsia="en-US"/>
          </w:rPr>
          <m:t>c</m:t>
        </m:r>
      </m:oMath>
      <w:r>
        <w:rPr>
          <w:sz w:val="20"/>
          <w:szCs w:val="20"/>
          <w:lang w:val="en-GB" w:eastAsia="en-US"/>
        </w:rPr>
        <w:t xml:space="preserve"> that are scheduled by </w:t>
      </w:r>
      <m:oMath>
        <m:sSubSup>
          <m:sSubSupPr>
            <m:ctrlPr>
              <w:rPr>
                <w:rFonts w:ascii="Cambria Math" w:hAnsi="Cambria Math" w:eastAsia="等线" w:cs="Calibri"/>
                <w:i/>
                <w:iCs/>
                <w:sz w:val="20"/>
                <w:szCs w:val="20"/>
                <w:lang w:val="en-GB" w:eastAsia="en-US"/>
              </w:rPr>
            </m:ctrlPr>
          </m:sSubSupPr>
          <m:e>
            <m:r>
              <m:rPr/>
              <w:rPr>
                <w:rFonts w:ascii="Cambria Math" w:hAnsi="Cambria Math"/>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sz w:val="20"/>
                <w:szCs w:val="20"/>
                <w:lang w:val="en-GB" w:eastAsia="en-US"/>
              </w:rPr>
              <m:t xml:space="preserve">PDSCH, </m:t>
            </m:r>
            <m:r>
              <m:rPr/>
              <w:rPr>
                <w:rFonts w:ascii="Cambria Math" w:hAnsi="Cambria Math"/>
                <w:sz w:val="20"/>
                <w:szCs w:val="20"/>
                <w:lang w:val="en-GB" w:eastAsia="en-US"/>
              </w:rPr>
              <m:t>c</m:t>
            </m:r>
            <m:ctrlPr>
              <w:rPr>
                <w:rFonts w:ascii="Cambria Math" w:hAnsi="Cambria Math" w:eastAsia="等线" w:cs="Calibri"/>
                <w:sz w:val="20"/>
                <w:szCs w:val="20"/>
                <w:lang w:val="en-GB" w:eastAsia="en-US"/>
              </w:rPr>
            </m:ctrlPr>
          </m:sub>
          <m:sup>
            <m:r>
              <m:rPr>
                <m:nor/>
              </m:rPr>
              <w:rPr>
                <w:i/>
                <w:sz w:val="20"/>
                <w:szCs w:val="20"/>
                <w:lang w:val="en-GB" w:eastAsia="en-US"/>
              </w:rPr>
              <m:t>m</m:t>
            </m:r>
            <m:ctrlPr>
              <w:rPr>
                <w:rFonts w:ascii="Cambria Math" w:hAnsi="Cambria Math" w:eastAsia="等线" w:cs="Calibri"/>
                <w:sz w:val="20"/>
                <w:szCs w:val="20"/>
                <w:lang w:val="en-GB" w:eastAsia="en-US"/>
              </w:rPr>
            </m:ctrlPr>
          </m:sup>
        </m:sSubSup>
      </m:oMath>
      <w:r>
        <w:rPr>
          <w:sz w:val="20"/>
          <w:szCs w:val="20"/>
          <w:lang w:val="en-GB" w:eastAsia="en-US"/>
        </w:rPr>
        <w:t xml:space="preserve"> DCI formats 1_3 in PDCCH receptions at a same PDCCH monitoring occasion </w:t>
      </w:r>
      <m:oMath>
        <m:r>
          <m:rPr/>
          <w:rPr>
            <w:rFonts w:ascii="Cambria Math" w:hAnsi="Cambria Math"/>
            <w:sz w:val="20"/>
            <w:szCs w:val="20"/>
            <w:lang w:val="en-GB"/>
          </w:rPr>
          <m:t>m</m:t>
        </m:r>
      </m:oMath>
      <w:r>
        <w:rPr>
          <w:rFonts w:cs="Times"/>
          <w:sz w:val="20"/>
          <w:szCs w:val="20"/>
          <w:lang w:val="en-GB" w:eastAsia="en-US"/>
        </w:rPr>
        <w:t>, where</w:t>
      </w:r>
    </w:p>
    <w:p w14:paraId="6691C471">
      <w:pPr>
        <w:spacing w:after="180"/>
        <w:ind w:left="1135" w:hanging="284"/>
        <w:rPr>
          <w:sz w:val="20"/>
          <w:szCs w:val="20"/>
          <w:lang w:val="en-GB" w:eastAsia="en-US"/>
        </w:rPr>
      </w:pPr>
      <w:r>
        <w:rPr>
          <w:sz w:val="20"/>
          <w:szCs w:val="20"/>
          <w:lang w:val="en-GB"/>
        </w:rPr>
        <w:t>-</w:t>
      </w:r>
      <w:r>
        <w:rPr>
          <w:sz w:val="20"/>
          <w:szCs w:val="20"/>
          <w:lang w:val="en-GB"/>
        </w:rPr>
        <w:tab/>
      </w:r>
      <w:r>
        <w:rPr>
          <w:rFonts w:cs="Times"/>
          <w:sz w:val="20"/>
          <w:szCs w:val="20"/>
          <w:lang w:val="en-GB" w:eastAsia="en-US"/>
        </w:rPr>
        <w:t xml:space="preserve">each of the DCI formats 1_3 schedules </w:t>
      </w:r>
      <w:r>
        <w:rPr>
          <w:sz w:val="20"/>
          <w:szCs w:val="20"/>
          <w:lang w:val="en-GB" w:eastAsia="en-US"/>
        </w:rPr>
        <w:t xml:space="preserve">more than one PDSCH receptions on respective more than one serving cells, </w:t>
      </w:r>
    </w:p>
    <w:p w14:paraId="012A08E2">
      <w:pPr>
        <w:spacing w:after="180"/>
        <w:ind w:left="1135" w:hanging="284"/>
        <w:rPr>
          <w:sz w:val="20"/>
          <w:szCs w:val="20"/>
          <w:lang w:val="en-GB" w:eastAsia="en-US"/>
        </w:rPr>
      </w:pPr>
      <w:r>
        <w:rPr>
          <w:sz w:val="20"/>
          <w:szCs w:val="20"/>
          <w:lang w:val="en-GB"/>
        </w:rPr>
        <w:t>-</w:t>
      </w:r>
      <w:r>
        <w:rPr>
          <w:sz w:val="20"/>
          <w:szCs w:val="20"/>
          <w:lang w:val="en-GB"/>
        </w:rPr>
        <w:tab/>
      </w:r>
      <m:oMath>
        <m:r>
          <m:rPr/>
          <w:rPr>
            <w:rFonts w:ascii="Cambria Math" w:hAnsi="Cambria Math"/>
            <w:sz w:val="20"/>
            <w:szCs w:val="20"/>
            <w:lang w:val="en-GB" w:eastAsia="en-US"/>
          </w:rPr>
          <m:t>c</m:t>
        </m:r>
      </m:oMath>
      <w:r>
        <w:rPr>
          <w:sz w:val="20"/>
          <w:szCs w:val="20"/>
          <w:lang w:val="en-GB" w:eastAsia="en-US"/>
        </w:rPr>
        <w:t xml:space="preserve"> is the smallest cell index among the respective more than one serving cells, and</w:t>
      </w:r>
    </w:p>
    <w:p w14:paraId="44A373CF">
      <w:pPr>
        <w:spacing w:after="180"/>
        <w:ind w:left="1135" w:hanging="284"/>
        <w:rPr>
          <w:sz w:val="20"/>
          <w:szCs w:val="20"/>
          <w:lang w:val="en-GB" w:eastAsia="en-US"/>
        </w:rPr>
      </w:pPr>
      <w:r>
        <w:rPr>
          <w:sz w:val="20"/>
          <w:szCs w:val="20"/>
          <w:lang w:val="en-GB"/>
        </w:rPr>
        <w:t>-</w:t>
      </w:r>
      <w:r>
        <w:rPr>
          <w:sz w:val="20"/>
          <w:szCs w:val="20"/>
          <w:lang w:val="en-GB"/>
        </w:rPr>
        <w:tab/>
      </w:r>
      <m:oMath>
        <m:r>
          <m:rPr/>
          <w:rPr>
            <w:rFonts w:ascii="Cambria Math" w:hAnsi="Cambria Math"/>
            <w:sz w:val="20"/>
            <w:szCs w:val="20"/>
            <w:lang w:val="en-GB" w:eastAsia="en-US"/>
          </w:rPr>
          <m:t>c</m:t>
        </m:r>
      </m:oMath>
      <w:r>
        <w:rPr>
          <w:sz w:val="20"/>
          <w:szCs w:val="20"/>
          <w:lang w:val="en-GB" w:eastAsia="en-US"/>
        </w:rPr>
        <w:t xml:space="preserve"> is same across the </w:t>
      </w:r>
      <m:oMath>
        <m:sSubSup>
          <m:sSubSupPr>
            <m:ctrlPr>
              <w:rPr>
                <w:rFonts w:ascii="Cambria Math" w:hAnsi="Cambria Math" w:eastAsia="等线" w:cs="Calibri"/>
                <w:i/>
                <w:iCs/>
                <w:sz w:val="20"/>
                <w:szCs w:val="20"/>
                <w:lang w:val="en-GB" w:eastAsia="en-US"/>
              </w:rPr>
            </m:ctrlPr>
          </m:sSubSupPr>
          <m:e>
            <m:r>
              <m:rPr/>
              <w:rPr>
                <w:rFonts w:ascii="Cambria Math" w:hAnsi="Cambria Math"/>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sz w:val="20"/>
                <w:szCs w:val="20"/>
                <w:lang w:val="en-GB" w:eastAsia="en-US"/>
              </w:rPr>
              <m:t xml:space="preserve">PDSCH, </m:t>
            </m:r>
            <m:r>
              <m:rPr/>
              <w:rPr>
                <w:rFonts w:ascii="Cambria Math" w:hAnsi="Cambria Math"/>
                <w:sz w:val="20"/>
                <w:szCs w:val="20"/>
                <w:lang w:val="en-GB" w:eastAsia="en-US"/>
              </w:rPr>
              <m:t>c</m:t>
            </m:r>
            <m:ctrlPr>
              <w:rPr>
                <w:rFonts w:ascii="Cambria Math" w:hAnsi="Cambria Math" w:eastAsia="等线" w:cs="Calibri"/>
                <w:sz w:val="20"/>
                <w:szCs w:val="20"/>
                <w:lang w:val="en-GB" w:eastAsia="en-US"/>
              </w:rPr>
            </m:ctrlPr>
          </m:sub>
          <m:sup>
            <m:r>
              <m:rPr>
                <m:nor/>
              </m:rPr>
              <w:rPr>
                <w:i/>
                <w:sz w:val="20"/>
                <w:szCs w:val="20"/>
                <w:lang w:val="en-GB" w:eastAsia="en-US"/>
              </w:rPr>
              <m:t>m</m:t>
            </m:r>
            <m:ctrlPr>
              <w:rPr>
                <w:rFonts w:ascii="Cambria Math" w:hAnsi="Cambria Math" w:eastAsia="等线" w:cs="Calibri"/>
                <w:sz w:val="20"/>
                <w:szCs w:val="20"/>
                <w:lang w:val="en-GB" w:eastAsia="en-US"/>
              </w:rPr>
            </m:ctrlPr>
          </m:sup>
        </m:sSubSup>
      </m:oMath>
      <w:r>
        <w:rPr>
          <w:sz w:val="20"/>
          <w:szCs w:val="20"/>
          <w:lang w:val="en-GB" w:eastAsia="en-US"/>
        </w:rPr>
        <w:t xml:space="preserve"> DCI formats 1_3 </w:t>
      </w:r>
    </w:p>
    <w:p w14:paraId="4D9E9E65">
      <w:pPr>
        <w:spacing w:after="180"/>
        <w:ind w:left="851"/>
        <w:rPr>
          <w:sz w:val="20"/>
          <w:szCs w:val="20"/>
          <w:lang w:val="en-GB" w:eastAsia="en-US"/>
        </w:rPr>
      </w:pPr>
      <w:r>
        <w:rPr>
          <w:rFonts w:cs="Times"/>
          <w:sz w:val="20"/>
          <w:szCs w:val="20"/>
          <w:lang w:val="en-GB" w:eastAsia="en-US"/>
        </w:rPr>
        <w:t xml:space="preserve">the serving cell </w:t>
      </w:r>
      <m:oMath>
        <m:r>
          <m:rPr/>
          <w:rPr>
            <w:rFonts w:ascii="Cambria Math" w:hAnsi="Cambria Math"/>
            <w:sz w:val="20"/>
            <w:szCs w:val="20"/>
            <w:lang w:val="en-GB" w:eastAsia="en-US"/>
          </w:rPr>
          <m:t>c</m:t>
        </m:r>
      </m:oMath>
      <w:r>
        <w:rPr>
          <w:sz w:val="20"/>
          <w:szCs w:val="20"/>
          <w:lang w:val="en-GB" w:eastAsia="en-US"/>
        </w:rPr>
        <w:t xml:space="preserve"> </w:t>
      </w:r>
      <w:r>
        <w:rPr>
          <w:rFonts w:cs="Times"/>
          <w:sz w:val="20"/>
          <w:szCs w:val="20"/>
          <w:lang w:val="en-GB" w:eastAsia="en-US"/>
        </w:rPr>
        <w:t>is counted</w:t>
      </w:r>
      <w:r>
        <w:rPr>
          <w:sz w:val="20"/>
          <w:szCs w:val="20"/>
          <w:lang w:val="en-GB" w:eastAsia="en-US"/>
        </w:rPr>
        <w:t xml:space="preserve"> </w:t>
      </w:r>
      <m:oMath>
        <m:sSubSup>
          <m:sSubSupPr>
            <m:ctrlPr>
              <w:rPr>
                <w:rFonts w:ascii="Cambria Math" w:hAnsi="Cambria Math" w:eastAsia="等线" w:cs="Calibri"/>
                <w:i/>
                <w:iCs/>
                <w:sz w:val="20"/>
                <w:szCs w:val="20"/>
                <w:lang w:val="en-GB" w:eastAsia="en-US"/>
              </w:rPr>
            </m:ctrlPr>
          </m:sSubSupPr>
          <m:e>
            <m:r>
              <m:rPr/>
              <w:rPr>
                <w:rFonts w:ascii="Cambria Math" w:hAnsi="Cambria Math"/>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sz w:val="20"/>
                <w:szCs w:val="20"/>
                <w:lang w:val="en-GB" w:eastAsia="en-US"/>
              </w:rPr>
              <m:t xml:space="preserve">PDSCH, </m:t>
            </m:r>
            <m:r>
              <m:rPr/>
              <w:rPr>
                <w:rFonts w:ascii="Cambria Math" w:hAnsi="Cambria Math"/>
                <w:sz w:val="20"/>
                <w:szCs w:val="20"/>
                <w:lang w:val="en-GB" w:eastAsia="en-US"/>
              </w:rPr>
              <m:t>c</m:t>
            </m:r>
            <m:ctrlPr>
              <w:rPr>
                <w:rFonts w:ascii="Cambria Math" w:hAnsi="Cambria Math" w:eastAsia="等线" w:cs="Calibri"/>
                <w:sz w:val="20"/>
                <w:szCs w:val="20"/>
                <w:lang w:val="en-GB" w:eastAsia="en-US"/>
              </w:rPr>
            </m:ctrlPr>
          </m:sub>
          <m:sup>
            <m:r>
              <m:rPr>
                <m:nor/>
              </m:rPr>
              <w:rPr>
                <w:i/>
                <w:sz w:val="20"/>
                <w:szCs w:val="20"/>
                <w:lang w:val="en-GB" w:eastAsia="en-US"/>
              </w:rPr>
              <m:t>m</m:t>
            </m:r>
            <m:ctrlPr>
              <w:rPr>
                <w:rFonts w:ascii="Cambria Math" w:hAnsi="Cambria Math" w:eastAsia="等线" w:cs="Calibri"/>
                <w:sz w:val="20"/>
                <w:szCs w:val="20"/>
                <w:lang w:val="en-GB" w:eastAsia="en-US"/>
              </w:rPr>
            </m:ctrlPr>
          </m:sup>
        </m:sSubSup>
      </m:oMath>
      <w:r>
        <w:rPr>
          <w:sz w:val="20"/>
          <w:szCs w:val="20"/>
          <w:lang w:val="en-GB" w:eastAsia="en-US"/>
        </w:rPr>
        <w:t xml:space="preserve"> times for PDCCH monitoring occasion </w:t>
      </w:r>
      <m:oMath>
        <m:r>
          <m:rPr/>
          <w:rPr>
            <w:rFonts w:ascii="Cambria Math" w:hAnsi="Cambria Math"/>
            <w:sz w:val="20"/>
            <w:szCs w:val="20"/>
            <w:lang w:val="en-GB"/>
          </w:rPr>
          <m:t>m</m:t>
        </m:r>
      </m:oMath>
      <w:r>
        <w:rPr>
          <w:sz w:val="20"/>
          <w:szCs w:val="20"/>
          <w:lang w:val="en-GB" w:eastAsia="en-US"/>
        </w:rPr>
        <w:t xml:space="preserve"> in increasing order of the PDSCH reception starting time among the </w:t>
      </w:r>
      <m:oMath>
        <m:sSubSup>
          <m:sSubSupPr>
            <m:ctrlPr>
              <w:rPr>
                <w:rFonts w:ascii="Cambria Math" w:hAnsi="Cambria Math" w:eastAsia="等线" w:cs="Calibri"/>
                <w:i/>
                <w:iCs/>
                <w:sz w:val="20"/>
                <w:szCs w:val="20"/>
                <w:lang w:val="en-GB" w:eastAsia="en-US"/>
              </w:rPr>
            </m:ctrlPr>
          </m:sSubSupPr>
          <m:e>
            <m:r>
              <m:rPr/>
              <w:rPr>
                <w:rFonts w:ascii="Cambria Math" w:hAnsi="Cambria Math"/>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sz w:val="20"/>
                <w:szCs w:val="20"/>
                <w:lang w:val="en-GB" w:eastAsia="en-US"/>
              </w:rPr>
              <m:t xml:space="preserve">PDSCH, </m:t>
            </m:r>
            <m:r>
              <m:rPr/>
              <w:rPr>
                <w:rFonts w:ascii="Cambria Math" w:hAnsi="Cambria Math"/>
                <w:sz w:val="20"/>
                <w:szCs w:val="20"/>
                <w:lang w:val="en-GB" w:eastAsia="en-US"/>
              </w:rPr>
              <m:t>c</m:t>
            </m:r>
            <m:ctrlPr>
              <w:rPr>
                <w:rFonts w:ascii="Cambria Math" w:hAnsi="Cambria Math" w:eastAsia="等线" w:cs="Calibri"/>
                <w:sz w:val="20"/>
                <w:szCs w:val="20"/>
                <w:lang w:val="en-GB" w:eastAsia="en-US"/>
              </w:rPr>
            </m:ctrlPr>
          </m:sub>
          <m:sup>
            <m:r>
              <m:rPr>
                <m:nor/>
              </m:rPr>
              <w:rPr>
                <w:i/>
                <w:sz w:val="20"/>
                <w:szCs w:val="20"/>
                <w:lang w:val="en-GB" w:eastAsia="en-US"/>
              </w:rPr>
              <m:t>m</m:t>
            </m:r>
            <m:ctrlPr>
              <w:rPr>
                <w:rFonts w:ascii="Cambria Math" w:hAnsi="Cambria Math" w:eastAsia="等线" w:cs="Calibri"/>
                <w:sz w:val="20"/>
                <w:szCs w:val="20"/>
                <w:lang w:val="en-GB" w:eastAsia="en-US"/>
              </w:rPr>
            </m:ctrlPr>
          </m:sup>
        </m:sSubSup>
      </m:oMath>
      <w:r>
        <w:rPr>
          <w:sz w:val="20"/>
          <w:szCs w:val="20"/>
          <w:lang w:val="en-GB" w:eastAsia="en-US"/>
        </w:rPr>
        <w:t xml:space="preserve"> PDSCH receptions</w:t>
      </w:r>
    </w:p>
    <w:p w14:paraId="592F77F5">
      <w:pPr>
        <w:spacing w:after="180"/>
        <w:ind w:left="568" w:hanging="284"/>
        <w:rPr>
          <w:sz w:val="20"/>
          <w:szCs w:val="20"/>
          <w:lang w:val="en-GB"/>
        </w:rPr>
      </w:pPr>
      <w:r>
        <w:rPr>
          <w:sz w:val="20"/>
          <w:szCs w:val="20"/>
          <w:lang w:val="en-GB"/>
        </w:rPr>
        <w:t xml:space="preserve">Set </w:t>
      </w:r>
      <m:oMath>
        <m:r>
          <m:rPr/>
          <w:rPr>
            <w:rFonts w:ascii="Cambria Math" w:hAnsi="Cambria Math"/>
            <w:sz w:val="20"/>
            <w:szCs w:val="20"/>
            <w:lang w:val="en-GB"/>
          </w:rPr>
          <m:t>mc</m:t>
        </m:r>
      </m:oMath>
      <w:r>
        <w:rPr>
          <w:sz w:val="20"/>
          <w:szCs w:val="20"/>
          <w:lang w:val="en-GB"/>
        </w:rPr>
        <w:t xml:space="preserve"> to the index of a serving cell, in a set of indexes of serving cells arranged in ascending order, from the set of </w:t>
      </w:r>
      <m:oMath>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eastAsia="en-US"/>
              </w:rPr>
              <m:t>DL,max</m:t>
            </m:r>
            <m:ctrlPr>
              <w:rPr>
                <w:rFonts w:ascii="Cambria Math" w:hAnsi="Cambria Math"/>
                <w:sz w:val="20"/>
                <w:szCs w:val="20"/>
                <w:lang w:val="en-GB" w:eastAsia="en-US"/>
              </w:rPr>
            </m:ctrlPr>
          </m:sup>
        </m:sSubSup>
      </m:oMath>
      <w:r>
        <w:rPr>
          <w:sz w:val="20"/>
          <w:szCs w:val="20"/>
          <w:lang w:val="en-GB"/>
        </w:rPr>
        <w:t xml:space="preserve"> serving cells</w:t>
      </w:r>
      <w:r>
        <w:rPr>
          <w:sz w:val="20"/>
          <w:szCs w:val="20"/>
          <w:lang w:val="en-GB" w:eastAsia="en-US"/>
        </w:rPr>
        <w:t xml:space="preserve">, </w:t>
      </w:r>
      <m:oMath>
        <m:r>
          <m:rPr/>
          <w:rPr>
            <w:rFonts w:ascii="Cambria Math" w:hAnsi="Cambria Math"/>
            <w:sz w:val="20"/>
            <w:szCs w:val="20"/>
            <w:lang w:val="en-GB" w:eastAsia="en-US"/>
          </w:rPr>
          <m:t>m</m:t>
        </m:r>
        <m:r>
          <m:rPr/>
          <w:rPr>
            <w:rFonts w:ascii="Cambria Math" w:hAnsi="Cambria Math"/>
            <w:sz w:val="20"/>
            <w:szCs w:val="20"/>
            <w:lang w:val="en-GB"/>
          </w:rPr>
          <m:t>c=0,…,</m:t>
        </m:r>
        <m:r>
          <m:rP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eastAsia="en-US"/>
              </w:rPr>
              <m:t>DL,max</m:t>
            </m:r>
            <m:ctrlPr>
              <w:rPr>
                <w:rFonts w:ascii="Cambria Math" w:hAnsi="Cambria Math"/>
                <w:sz w:val="20"/>
                <w:szCs w:val="20"/>
                <w:lang w:val="en-GB" w:eastAsia="en-US"/>
              </w:rPr>
            </m:ctrlPr>
          </m:sup>
        </m:sSubSup>
        <m:r>
          <m:rPr/>
          <w:rPr>
            <w:rFonts w:ascii="Cambria Math" w:hAnsi="Cambria Math"/>
            <w:sz w:val="20"/>
            <w:szCs w:val="20"/>
            <w:lang w:val="en-GB" w:eastAsia="en-US"/>
          </w:rPr>
          <m:t>−1</m:t>
        </m:r>
      </m:oMath>
    </w:p>
    <w:p w14:paraId="0D19E818">
      <w:pPr>
        <w:spacing w:after="180"/>
        <w:ind w:left="568" w:hanging="284"/>
        <w:rPr>
          <w:sz w:val="20"/>
          <w:szCs w:val="20"/>
          <w:lang w:val="en-GB"/>
        </w:rPr>
      </w:pPr>
      <w:r>
        <w:rPr>
          <w:rFonts w:hint="eastAsia"/>
          <w:sz w:val="20"/>
          <w:szCs w:val="20"/>
          <w:lang w:val="en-GB"/>
        </w:rPr>
        <w:t xml:space="preserve">Set </w:t>
      </w:r>
      <m:oMath>
        <m:r>
          <m:rPr/>
          <w:rPr>
            <w:rFonts w:ascii="Cambria Math" w:hAnsi="Cambria Math"/>
            <w:sz w:val="20"/>
            <w:szCs w:val="20"/>
            <w:lang w:val="en-GB"/>
          </w:rPr>
          <m:t>m=0</m:t>
        </m:r>
      </m:oMath>
      <w:r>
        <w:rPr>
          <w:rFonts w:hint="eastAsia"/>
          <w:sz w:val="20"/>
          <w:szCs w:val="20"/>
          <w:lang w:val="en-GB"/>
        </w:rPr>
        <w:t xml:space="preserve"> </w:t>
      </w:r>
      <w:r>
        <w:rPr>
          <w:sz w:val="20"/>
          <w:szCs w:val="20"/>
          <w:lang w:val="en-GB"/>
        </w:rPr>
        <w:t>–</w:t>
      </w:r>
      <w:r>
        <w:rPr>
          <w:rFonts w:hint="eastAsia"/>
          <w:sz w:val="20"/>
          <w:szCs w:val="20"/>
          <w:lang w:val="en-GB"/>
        </w:rPr>
        <w:t xml:space="preserve"> </w:t>
      </w:r>
      <w:r>
        <w:rPr>
          <w:sz w:val="20"/>
          <w:szCs w:val="20"/>
          <w:lang w:val="en-GB"/>
        </w:rPr>
        <w:t>PDCCH monitoring occasion</w:t>
      </w:r>
      <w:r>
        <w:rPr>
          <w:rFonts w:hint="eastAsia"/>
          <w:sz w:val="20"/>
          <w:szCs w:val="20"/>
          <w:lang w:val="en-GB"/>
        </w:rPr>
        <w:t xml:space="preserve"> index</w:t>
      </w:r>
      <w:r>
        <w:rPr>
          <w:sz w:val="20"/>
          <w:szCs w:val="20"/>
          <w:lang w:val="en-GB"/>
        </w:rPr>
        <w:t xml:space="preserve"> for detection of a DCI format 1_3 </w:t>
      </w:r>
      <w:r>
        <w:rPr>
          <w:rFonts w:hint="eastAsia"/>
          <w:sz w:val="20"/>
          <w:szCs w:val="20"/>
        </w:rPr>
        <w:t xml:space="preserve">scheduling PDSCH </w:t>
      </w:r>
      <w:r>
        <w:rPr>
          <w:sz w:val="20"/>
          <w:szCs w:val="20"/>
        </w:rPr>
        <w:t xml:space="preserve">receptions on more than one serving cells from a </w:t>
      </w:r>
      <w:r>
        <w:rPr>
          <w:sz w:val="20"/>
          <w:szCs w:val="20"/>
          <w:lang w:val="en-GB" w:eastAsia="en-US"/>
        </w:rPr>
        <w:t>set of serving cells</w:t>
      </w:r>
      <w:r>
        <w:rPr>
          <w:rFonts w:hint="eastAsia"/>
          <w:sz w:val="20"/>
          <w:szCs w:val="20"/>
          <w:lang w:val="en-GB"/>
        </w:rPr>
        <w:t xml:space="preserve">: lower index corresponds to earlier </w:t>
      </w:r>
      <w:r>
        <w:rPr>
          <w:sz w:val="20"/>
          <w:szCs w:val="20"/>
          <w:lang w:val="en-GB"/>
        </w:rPr>
        <w:t>PDCCH monitoring occasion</w:t>
      </w:r>
    </w:p>
    <w:p w14:paraId="35E99E63">
      <w:pPr>
        <w:spacing w:after="180"/>
        <w:ind w:left="568" w:hanging="284"/>
        <w:rPr>
          <w:sz w:val="20"/>
          <w:szCs w:val="20"/>
          <w:lang w:val="en-GB"/>
        </w:rPr>
      </w:pPr>
      <w:r>
        <w:rPr>
          <w:rFonts w:hint="eastAsia"/>
          <w:sz w:val="20"/>
          <w:szCs w:val="20"/>
          <w:lang w:val="en-GB"/>
        </w:rPr>
        <w:t xml:space="preserve">Set </w:t>
      </w:r>
      <m:oMath>
        <m:r>
          <m:rPr/>
          <w:rPr>
            <w:rFonts w:ascii="Cambria Math" w:hAnsi="Cambria Math"/>
            <w:sz w:val="20"/>
            <w:szCs w:val="20"/>
            <w:lang w:val="en-GB"/>
          </w:rPr>
          <m:t>j=0</m:t>
        </m:r>
      </m:oMath>
    </w:p>
    <w:p w14:paraId="5E6E023F">
      <w:pPr>
        <w:spacing w:after="180"/>
        <w:ind w:left="568" w:hanging="284"/>
        <w:rPr>
          <w:rFonts w:cs="Arial"/>
          <w:sz w:val="20"/>
          <w:szCs w:val="20"/>
          <w:lang w:val="en-GB"/>
        </w:rPr>
      </w:pPr>
      <w:r>
        <w:rPr>
          <w:rFonts w:hint="eastAsia"/>
          <w:sz w:val="20"/>
          <w:szCs w:val="20"/>
          <w:lang w:val="en-GB"/>
        </w:rPr>
        <w:t xml:space="preserve">Set </w:t>
      </w:r>
      <m:oMath>
        <m:sSub>
          <m:sSubPr>
            <m:ctrlPr>
              <w:rPr>
                <w:rFonts w:ascii="Cambria Math" w:hAnsi="Cambria Math"/>
                <w:i/>
                <w:sz w:val="20"/>
                <w:szCs w:val="20"/>
                <w:lang w:val="en-GB"/>
              </w:rPr>
            </m:ctrlPr>
          </m:sSubPr>
          <m:e>
            <m:r>
              <m:rPr/>
              <w:rPr>
                <w:rFonts w:ascii="Cambria Math" w:hAnsi="Cambria Math"/>
                <w:sz w:val="20"/>
                <w:szCs w:val="20"/>
                <w:lang w:val="en-GB"/>
              </w:rPr>
              <m:t>V</m:t>
            </m:r>
            <m:ctrlPr>
              <w:rPr>
                <w:rFonts w:ascii="Cambria Math" w:hAnsi="Cambria Math"/>
                <w:i/>
                <w:sz w:val="20"/>
                <w:szCs w:val="20"/>
                <w:lang w:val="en-GB"/>
              </w:rPr>
            </m:ctrlPr>
          </m:e>
          <m:sub>
            <m:r>
              <m:rPr/>
              <w:rPr>
                <w:rFonts w:ascii="Cambria Math" w:hAnsi="Cambria Math"/>
                <w:sz w:val="20"/>
                <w:szCs w:val="20"/>
                <w:lang w:val="en-GB"/>
              </w:rPr>
              <m:t>temp</m:t>
            </m:r>
            <m:ctrlPr>
              <w:rPr>
                <w:rFonts w:ascii="Cambria Math" w:hAnsi="Cambria Math"/>
                <w:i/>
                <w:sz w:val="20"/>
                <w:szCs w:val="20"/>
                <w:lang w:val="en-GB"/>
              </w:rPr>
            </m:ctrlPr>
          </m:sub>
        </m:sSub>
        <m:r>
          <m:rPr/>
          <w:rPr>
            <w:rFonts w:ascii="Cambria Math" w:hAnsi="Cambria Math"/>
            <w:sz w:val="20"/>
            <w:szCs w:val="20"/>
            <w:lang w:val="en-GB"/>
          </w:rPr>
          <m:t>=0</m:t>
        </m:r>
      </m:oMath>
    </w:p>
    <w:p w14:paraId="3D591343">
      <w:pPr>
        <w:spacing w:after="180"/>
        <w:ind w:left="568" w:hanging="284"/>
        <w:rPr>
          <w:rFonts w:cs="Arial"/>
          <w:sz w:val="20"/>
          <w:szCs w:val="20"/>
          <w:lang w:val="en-GB"/>
        </w:rPr>
      </w:pPr>
      <w:r>
        <w:rPr>
          <w:rFonts w:hint="eastAsia" w:cs="Arial"/>
          <w:sz w:val="20"/>
          <w:szCs w:val="20"/>
          <w:lang w:val="en-GB"/>
        </w:rPr>
        <w:t xml:space="preserve">Set </w:t>
      </w:r>
      <m:oMath>
        <m:sSub>
          <m:sSubPr>
            <m:ctrlPr>
              <w:rPr>
                <w:rFonts w:ascii="Cambria Math" w:hAnsi="Cambria Math"/>
                <w:i/>
                <w:sz w:val="20"/>
                <w:szCs w:val="20"/>
                <w:lang w:val="en-GB"/>
              </w:rPr>
            </m:ctrlPr>
          </m:sSubPr>
          <m:e>
            <m:r>
              <m:rPr/>
              <w:rPr>
                <w:rFonts w:ascii="Cambria Math" w:hAnsi="Cambria Math"/>
                <w:sz w:val="20"/>
                <w:szCs w:val="20"/>
                <w:lang w:val="en-GB"/>
              </w:rPr>
              <m:t>V</m:t>
            </m:r>
            <m:ctrlPr>
              <w:rPr>
                <w:rFonts w:ascii="Cambria Math" w:hAnsi="Cambria Math"/>
                <w:i/>
                <w:sz w:val="20"/>
                <w:szCs w:val="20"/>
                <w:lang w:val="en-GB"/>
              </w:rPr>
            </m:ctrlPr>
          </m:e>
          <m:sub>
            <m:r>
              <m:rPr/>
              <w:rPr>
                <w:rFonts w:ascii="Cambria Math" w:hAnsi="Cambria Math"/>
                <w:sz w:val="20"/>
                <w:szCs w:val="20"/>
                <w:lang w:val="en-GB"/>
              </w:rPr>
              <m:t>temp2</m:t>
            </m:r>
            <m:ctrlPr>
              <w:rPr>
                <w:rFonts w:ascii="Cambria Math" w:hAnsi="Cambria Math"/>
                <w:i/>
                <w:sz w:val="20"/>
                <w:szCs w:val="20"/>
                <w:lang w:val="en-GB"/>
              </w:rPr>
            </m:ctrlPr>
          </m:sub>
        </m:sSub>
        <m:r>
          <m:rPr/>
          <w:rPr>
            <w:rFonts w:ascii="Cambria Math" w:hAnsi="Cambria Math"/>
            <w:sz w:val="20"/>
            <w:szCs w:val="20"/>
            <w:lang w:val="en-GB"/>
          </w:rPr>
          <m:t>=0</m:t>
        </m:r>
      </m:oMath>
    </w:p>
    <w:p w14:paraId="1D44CC28">
      <w:pPr>
        <w:spacing w:after="180"/>
        <w:ind w:left="568" w:hanging="284"/>
        <w:rPr>
          <w:rFonts w:cs="Arial"/>
          <w:sz w:val="20"/>
          <w:szCs w:val="20"/>
          <w:lang w:val="en-GB"/>
        </w:rPr>
      </w:pPr>
      <w:r>
        <w:rPr>
          <w:rFonts w:cs="Arial"/>
          <w:sz w:val="20"/>
          <w:szCs w:val="20"/>
          <w:lang w:val="en-GB"/>
        </w:rPr>
        <w:t>S</w:t>
      </w:r>
      <w:r>
        <w:rPr>
          <w:rFonts w:hint="eastAsia" w:cs="Arial"/>
          <w:sz w:val="20"/>
          <w:szCs w:val="20"/>
          <w:lang w:val="en-GB"/>
        </w:rPr>
        <w:t xml:space="preserve">et </w:t>
      </w:r>
      <m:oMath>
        <m:sSub>
          <m:sSubPr>
            <m:ctrlPr>
              <w:rPr>
                <w:rFonts w:ascii="Cambria Math" w:hAnsi="Cambria Math"/>
                <w:i/>
                <w:sz w:val="20"/>
                <w:szCs w:val="20"/>
                <w:lang w:val="en-GB"/>
              </w:rPr>
            </m:ctrlPr>
          </m:sSubPr>
          <m:e>
            <m:r>
              <m:rPr/>
              <w:rPr>
                <w:rFonts w:ascii="Cambria Math" w:hAnsi="Cambria Math"/>
                <w:sz w:val="20"/>
                <w:szCs w:val="20"/>
                <w:lang w:val="en-GB"/>
              </w:rPr>
              <m:t>V</m:t>
            </m:r>
            <m:ctrlPr>
              <w:rPr>
                <w:rFonts w:ascii="Cambria Math" w:hAnsi="Cambria Math"/>
                <w:i/>
                <w:sz w:val="20"/>
                <w:szCs w:val="20"/>
                <w:lang w:val="en-GB"/>
              </w:rPr>
            </m:ctrlPr>
          </m:e>
          <m:sub>
            <m:r>
              <m:rPr/>
              <w:rPr>
                <w:rFonts w:ascii="Cambria Math" w:hAnsi="Cambria Math"/>
                <w:sz w:val="20"/>
                <w:szCs w:val="20"/>
                <w:lang w:val="en-GB"/>
              </w:rPr>
              <m:t>s</m:t>
            </m:r>
            <m:ctrlPr>
              <w:rPr>
                <w:rFonts w:ascii="Cambria Math" w:hAnsi="Cambria Math"/>
                <w:i/>
                <w:sz w:val="20"/>
                <w:szCs w:val="20"/>
                <w:lang w:val="en-GB"/>
              </w:rPr>
            </m:ctrlPr>
          </m:sub>
        </m:sSub>
        <m:r>
          <m:rPr/>
          <w:rPr>
            <w:rFonts w:ascii="Cambria Math" w:hAnsi="Cambria Math"/>
            <w:sz w:val="20"/>
            <w:szCs w:val="20"/>
            <w:lang w:val="en-GB"/>
          </w:rPr>
          <m:t>=∅</m:t>
        </m:r>
      </m:oMath>
    </w:p>
    <w:p w14:paraId="7358D3B3">
      <w:pPr>
        <w:spacing w:after="180"/>
        <w:ind w:left="568" w:hanging="284"/>
        <w:rPr>
          <w:sz w:val="20"/>
          <w:szCs w:val="20"/>
          <w:lang w:val="en-GB"/>
        </w:rPr>
      </w:pPr>
      <w:r>
        <w:rPr>
          <w:rFonts w:hint="eastAsia"/>
          <w:sz w:val="20"/>
          <w:szCs w:val="20"/>
          <w:lang w:val="en-GB"/>
        </w:rPr>
        <w:t xml:space="preserve">Set </w:t>
      </w:r>
      <m:oMath>
        <m:r>
          <m:rPr/>
          <w:rPr>
            <w:rFonts w:ascii="Cambria Math" w:hAnsi="Cambria Math"/>
            <w:sz w:val="20"/>
            <w:szCs w:val="20"/>
            <w:lang w:val="en-GB"/>
          </w:rPr>
          <m:t>M</m:t>
        </m:r>
      </m:oMath>
      <w:r>
        <w:rPr>
          <w:rFonts w:hint="eastAsia"/>
          <w:sz w:val="20"/>
          <w:szCs w:val="20"/>
          <w:lang w:val="en-GB"/>
        </w:rPr>
        <w:t xml:space="preserve"> to the number of</w:t>
      </w:r>
      <w:r>
        <w:rPr>
          <w:sz w:val="20"/>
          <w:szCs w:val="20"/>
          <w:lang w:val="en-GB"/>
        </w:rPr>
        <w:t xml:space="preserve"> PDCCH monitoring occasions</w:t>
      </w:r>
    </w:p>
    <w:p w14:paraId="31BE6A92">
      <w:pPr>
        <w:spacing w:after="180"/>
        <w:ind w:left="568" w:hanging="284"/>
        <w:rPr>
          <w:sz w:val="20"/>
          <w:szCs w:val="20"/>
          <w:lang w:val="en-GB"/>
        </w:rPr>
      </w:pPr>
      <w:r>
        <w:rPr>
          <w:rFonts w:hint="eastAsia"/>
          <w:sz w:val="20"/>
          <w:szCs w:val="20"/>
          <w:lang w:val="en-GB"/>
        </w:rPr>
        <w:t xml:space="preserve">while </w:t>
      </w:r>
      <m:oMath>
        <m:r>
          <m:rPr/>
          <w:rPr>
            <w:rFonts w:ascii="Cambria Math" w:hAnsi="Cambria Math"/>
            <w:sz w:val="20"/>
            <w:szCs w:val="20"/>
            <w:lang w:val="en-GB"/>
          </w:rPr>
          <m:t>m&lt;M</m:t>
        </m:r>
      </m:oMath>
    </w:p>
    <w:p w14:paraId="710B3648">
      <w:pPr>
        <w:spacing w:after="180"/>
        <w:ind w:left="851" w:hanging="284"/>
        <w:rPr>
          <w:rFonts w:cs="Arial"/>
          <w:sz w:val="20"/>
          <w:szCs w:val="20"/>
          <w:lang w:val="en-GB"/>
        </w:rPr>
      </w:pPr>
      <m:oMath>
        <m:r>
          <m:rPr/>
          <w:rPr>
            <w:rFonts w:ascii="Cambria Math" w:hAnsi="Cambria Math"/>
            <w:sz w:val="20"/>
            <w:szCs w:val="20"/>
            <w:lang w:val="en-GB"/>
          </w:rPr>
          <m:t>c</m:t>
        </m:r>
        <m:r>
          <m:rPr>
            <m:sty m:val="p"/>
          </m:rPr>
          <w:rPr>
            <w:rFonts w:ascii="Cambria Math" w:hAnsi="Cambria Math"/>
            <w:sz w:val="20"/>
            <w:szCs w:val="20"/>
            <w:lang w:val="en-GB"/>
          </w:rPr>
          <m:t>=0</m:t>
        </m:r>
      </m:oMath>
      <w:r>
        <w:rPr>
          <w:sz w:val="20"/>
          <w:szCs w:val="20"/>
          <w:lang w:val="en-GB"/>
        </w:rPr>
        <w:t xml:space="preserve"> </w:t>
      </w:r>
    </w:p>
    <w:p w14:paraId="562E60CA">
      <w:pPr>
        <w:spacing w:after="180"/>
        <w:ind w:left="851" w:hanging="284"/>
        <w:rPr>
          <w:sz w:val="20"/>
          <w:szCs w:val="20"/>
          <w:lang w:val="en-GB"/>
        </w:rPr>
      </w:pPr>
      <w:r>
        <w:rPr>
          <w:rFonts w:hint="eastAsia"/>
          <w:sz w:val="20"/>
          <w:szCs w:val="20"/>
          <w:lang w:val="en-GB"/>
        </w:rPr>
        <w:t xml:space="preserve">if </w:t>
      </w:r>
      <w:r>
        <w:rPr>
          <w:i/>
          <w:iCs/>
          <w:sz w:val="20"/>
          <w:szCs w:val="20"/>
          <w:lang w:val="en-GB" w:eastAsia="en-US"/>
        </w:rPr>
        <w:t>harq-ACK-SpatialBundlingPUCCH</w:t>
      </w:r>
      <w:r>
        <w:rPr>
          <w:rFonts w:hint="eastAsia"/>
          <w:sz w:val="20"/>
          <w:szCs w:val="20"/>
          <w:lang w:val="en-GB"/>
        </w:rPr>
        <w:t xml:space="preserve"> </w:t>
      </w:r>
      <w:r>
        <w:rPr>
          <w:sz w:val="20"/>
          <w:szCs w:val="20"/>
          <w:lang w:val="en-GB"/>
        </w:rPr>
        <w:t>is not provided</w:t>
      </w:r>
      <w:r>
        <w:rPr>
          <w:rFonts w:hint="eastAsia"/>
          <w:sz w:val="20"/>
          <w:szCs w:val="20"/>
          <w:lang w:val="en-GB"/>
        </w:rPr>
        <w:t>,</w:t>
      </w:r>
    </w:p>
    <w:p w14:paraId="4C44104E">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c&lt;N</m:t>
            </m:r>
            <m:ctrlPr>
              <w:rPr>
                <w:rFonts w:ascii="Cambria Math" w:hAnsi="Cambria Math"/>
                <w:i/>
                <w:sz w:val="20"/>
                <w:szCs w:val="20"/>
                <w:lang w:val="en-GB" w:eastAsia="en-US"/>
              </w:rPr>
            </m:ctrlP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sty m:val="p"/>
              </m:rPr>
              <w:rPr>
                <w:sz w:val="20"/>
                <w:szCs w:val="20"/>
                <w:lang w:val="en-GB" w:eastAsia="en-US"/>
              </w:rPr>
              <m:t>DL</m:t>
            </m:r>
            <m:ctrlPr>
              <w:rPr>
                <w:rFonts w:ascii="Cambria Math" w:hAnsi="Cambria Math"/>
                <w:sz w:val="20"/>
                <w:szCs w:val="20"/>
                <w:lang w:val="en-GB" w:eastAsia="en-US"/>
              </w:rPr>
            </m:ctrlPr>
          </m:sup>
        </m:sSubSup>
      </m:oMath>
    </w:p>
    <w:p w14:paraId="6A3261E4">
      <w:pPr>
        <w:spacing w:after="180"/>
        <w:ind w:left="1134"/>
        <w:rPr>
          <w:iCs/>
          <w:sz w:val="20"/>
          <w:szCs w:val="20"/>
          <w:lang w:val="en-GB" w:eastAsia="en-US"/>
        </w:rPr>
      </w:pPr>
      <w:r>
        <w:rPr>
          <w:sz w:val="20"/>
          <w:szCs w:val="20"/>
          <w:lang w:val="en-GB" w:eastAsia="en-US"/>
        </w:rPr>
        <w:t xml:space="preserve">if PDCCH monitoring occasion </w:t>
      </w:r>
      <m:oMath>
        <m:r>
          <m:rPr/>
          <w:rPr>
            <w:rFonts w:ascii="Cambria Math" w:hAnsi="Cambria Math"/>
            <w:sz w:val="20"/>
            <w:szCs w:val="20"/>
            <w:lang w:val="en-GB" w:eastAsia="en-US"/>
          </w:rPr>
          <m:t>m</m:t>
        </m:r>
      </m:oMath>
      <w:r>
        <w:rPr>
          <w:sz w:val="20"/>
          <w:szCs w:val="20"/>
          <w:lang w:val="en-GB" w:eastAsia="en-US"/>
        </w:rPr>
        <w:t xml:space="preserve"> is before an active UL BWP change on the serving cell of PUCCH transmission if the UE is provided </w:t>
      </w:r>
      <w:r>
        <w:rPr>
          <w:i/>
          <w:sz w:val="20"/>
          <w:szCs w:val="20"/>
          <w:lang w:val="en-GB" w:eastAsia="en-US"/>
        </w:rPr>
        <w:t>pucch-sSCellDyn</w:t>
      </w:r>
      <w:r>
        <w:rPr>
          <w:sz w:val="20"/>
          <w:szCs w:val="20"/>
          <w:lang w:val="en-GB" w:eastAsia="en-US"/>
        </w:rPr>
        <w:t xml:space="preserve">, or an active UL BWP change on the PCell if the UE is not provided </w:t>
      </w:r>
      <w:r>
        <w:rPr>
          <w:i/>
          <w:sz w:val="20"/>
          <w:szCs w:val="20"/>
          <w:lang w:val="en-GB" w:eastAsia="en-US"/>
        </w:rPr>
        <w:t>pucch-sSCellDyn</w:t>
      </w:r>
      <w:ins w:id="0" w:author="Samsung" w:date="2024-08-08T17:38:00Z">
        <w:r>
          <w:rPr>
            <w:sz w:val="20"/>
            <w:szCs w:val="20"/>
            <w:lang w:val="en-GB" w:eastAsia="en-US"/>
          </w:rPr>
          <w:t>, and the PUCCH transmission with the HARQ-ACK information starts at or after a slot for the active UL BWP change</w:t>
        </w:r>
      </w:ins>
    </w:p>
    <w:p w14:paraId="29E254B3">
      <w:pPr>
        <w:spacing w:after="180"/>
        <w:ind w:left="1702" w:hanging="284"/>
        <w:rPr>
          <w:sz w:val="20"/>
          <w:szCs w:val="20"/>
          <w:lang w:eastAsia="en-US"/>
        </w:rPr>
      </w:pPr>
      <m:oMath>
        <m:r>
          <m:rPr/>
          <w:rPr>
            <w:rFonts w:ascii="Cambria Math" w:hAnsi="Cambria Math"/>
            <w:sz w:val="20"/>
            <w:szCs w:val="20"/>
            <w:lang w:val="en-GB" w:eastAsia="en-US"/>
          </w:rPr>
          <m:t>c</m:t>
        </m:r>
        <m:r>
          <m:rPr>
            <m:sty m:val="p"/>
          </m:rPr>
          <w:rPr>
            <w:rFonts w:ascii="Cambria Math" w:hAnsi="Cambria Math"/>
            <w:sz w:val="20"/>
            <w:szCs w:val="20"/>
            <w:lang w:val="en-GB" w:eastAsia="en-US"/>
          </w:rPr>
          <m:t>=</m:t>
        </m:r>
        <m:r>
          <m:rPr/>
          <w:rPr>
            <w:rFonts w:ascii="Cambria Math" w:hAnsi="Cambria Math"/>
            <w:sz w:val="20"/>
            <w:szCs w:val="20"/>
            <w:lang w:val="en-GB" w:eastAsia="en-US"/>
          </w:rPr>
          <m:t>c</m:t>
        </m:r>
        <m:r>
          <m:rPr>
            <m:sty m:val="p"/>
          </m:rPr>
          <w:rPr>
            <w:rFonts w:ascii="Cambria Math" w:hAnsi="Cambria Math"/>
            <w:sz w:val="20"/>
            <w:szCs w:val="20"/>
            <w:lang w:val="en-GB" w:eastAsia="en-US"/>
          </w:rPr>
          <m:t>+1</m:t>
        </m:r>
      </m:oMath>
      <w:r>
        <w:rPr>
          <w:sz w:val="20"/>
          <w:szCs w:val="20"/>
          <w:lang w:eastAsia="en-US"/>
        </w:rPr>
        <w:t>;</w:t>
      </w:r>
    </w:p>
    <w:p w14:paraId="6AD82DF1">
      <w:pPr>
        <w:spacing w:after="180"/>
        <w:ind w:left="1418" w:hanging="284"/>
        <w:rPr>
          <w:sz w:val="20"/>
          <w:szCs w:val="20"/>
          <w:lang w:val="en-GB" w:eastAsia="en-US"/>
        </w:rPr>
      </w:pPr>
      <w:r>
        <w:rPr>
          <w:sz w:val="20"/>
          <w:szCs w:val="20"/>
          <w:lang w:val="en-GB" w:eastAsia="en-US"/>
        </w:rPr>
        <w:t>else</w:t>
      </w:r>
    </w:p>
    <w:p w14:paraId="02676B5E">
      <w:pPr>
        <w:spacing w:after="180"/>
        <w:ind w:left="1418"/>
        <w:rPr>
          <w:sz w:val="20"/>
          <w:szCs w:val="20"/>
          <w:lang w:val="en-GB"/>
        </w:rPr>
      </w:pPr>
      <w:r>
        <w:rPr>
          <w:rFonts w:hint="eastAsia"/>
          <w:sz w:val="20"/>
          <w:szCs w:val="20"/>
          <w:lang w:val="en-GB"/>
        </w:rPr>
        <w:t xml:space="preserve">if there </w:t>
      </w:r>
      <w:r>
        <w:rPr>
          <w:sz w:val="20"/>
          <w:szCs w:val="20"/>
          <w:lang w:val="en-GB"/>
        </w:rPr>
        <w:t xml:space="preserve">is a PDSCH reception on serving cell </w:t>
      </w:r>
      <m:oMath>
        <m:r>
          <m:rPr/>
          <w:rPr>
            <w:rFonts w:ascii="Cambria Math" w:hAnsi="Cambria Math"/>
            <w:sz w:val="20"/>
            <w:szCs w:val="20"/>
            <w:lang w:val="en-GB" w:eastAsia="en-US"/>
          </w:rPr>
          <m:t>c</m:t>
        </m:r>
      </m:oMath>
      <w:r>
        <w:rPr>
          <w:sz w:val="20"/>
          <w:szCs w:val="20"/>
          <w:lang w:val="en-GB"/>
        </w:rPr>
        <w:t xml:space="preserve"> that is scheduled by a DCI format scheduling more than one</w:t>
      </w:r>
      <w:r>
        <w:rPr>
          <w:rFonts w:hint="eastAsia"/>
          <w:sz w:val="20"/>
          <w:szCs w:val="20"/>
          <w:lang w:val="en-GB"/>
        </w:rPr>
        <w:t xml:space="preserve"> PDSCH</w:t>
      </w:r>
      <w:r>
        <w:rPr>
          <w:sz w:val="20"/>
          <w:szCs w:val="20"/>
          <w:lang w:val="en-GB"/>
        </w:rPr>
        <w:t xml:space="preserve">s that provide respective more than one </w:t>
      </w:r>
      <w:r>
        <w:rPr>
          <w:sz w:val="20"/>
          <w:szCs w:val="20"/>
          <w:lang w:val="en-GB" w:eastAsia="en-US"/>
        </w:rPr>
        <w:t>transport blocks with enabled HARQ-ACK information</w:t>
      </w:r>
      <w:r>
        <w:rPr>
          <w:rFonts w:hint="eastAsia"/>
          <w:sz w:val="20"/>
          <w:szCs w:val="20"/>
          <w:lang w:val="en-GB"/>
        </w:rPr>
        <w:t xml:space="preserve"> on </w:t>
      </w:r>
      <w:r>
        <w:rPr>
          <w:sz w:val="20"/>
          <w:szCs w:val="20"/>
          <w:lang w:val="en-GB"/>
        </w:rPr>
        <w:t xml:space="preserve">respective more than one </w:t>
      </w:r>
      <w:r>
        <w:rPr>
          <w:rFonts w:hint="eastAsia"/>
          <w:sz w:val="20"/>
          <w:szCs w:val="20"/>
          <w:lang w:val="en-GB"/>
        </w:rPr>
        <w:t>serving cell</w:t>
      </w:r>
      <w:r>
        <w:rPr>
          <w:sz w:val="20"/>
          <w:szCs w:val="20"/>
          <w:lang w:val="en-GB"/>
        </w:rPr>
        <w:t>s, where the DCI format is</w:t>
      </w:r>
      <w:r>
        <w:rPr>
          <w:rFonts w:hint="eastAsia"/>
          <w:sz w:val="20"/>
          <w:szCs w:val="20"/>
          <w:lang w:val="en-GB"/>
        </w:rPr>
        <w:t xml:space="preserve"> associated with </w:t>
      </w:r>
      <w:r>
        <w:rPr>
          <w:sz w:val="20"/>
          <w:szCs w:val="20"/>
          <w:lang w:val="en-GB"/>
        </w:rPr>
        <w:t xml:space="preserve">a </w:t>
      </w:r>
      <w:r>
        <w:rPr>
          <w:rFonts w:hint="eastAsia"/>
          <w:sz w:val="20"/>
          <w:szCs w:val="20"/>
          <w:lang w:val="en-GB"/>
        </w:rPr>
        <w:t xml:space="preserve">PDCCH </w:t>
      </w:r>
      <w:r>
        <w:rPr>
          <w:sz w:val="20"/>
          <w:szCs w:val="20"/>
          <w:lang w:val="en-GB"/>
        </w:rPr>
        <w:t xml:space="preserve">reception </w:t>
      </w:r>
      <w:r>
        <w:rPr>
          <w:rFonts w:hint="eastAsia"/>
          <w:sz w:val="20"/>
          <w:szCs w:val="20"/>
          <w:lang w:val="en-GB"/>
        </w:rPr>
        <w:t xml:space="preserve">in </w:t>
      </w:r>
      <w:r>
        <w:rPr>
          <w:sz w:val="20"/>
          <w:szCs w:val="20"/>
          <w:lang w:val="en-GB"/>
        </w:rPr>
        <w:t xml:space="preserve">PDCCH monitoring occasion </w:t>
      </w:r>
      <m:oMath>
        <m:r>
          <m:rPr/>
          <w:rPr>
            <w:rFonts w:ascii="Cambria Math" w:hAnsi="Cambria Math"/>
            <w:sz w:val="20"/>
            <w:szCs w:val="20"/>
            <w:lang w:val="en-GB"/>
          </w:rPr>
          <m:t>m</m:t>
        </m:r>
      </m:oMath>
      <w:r>
        <w:rPr>
          <w:rFonts w:hint="eastAsia"/>
          <w:sz w:val="20"/>
          <w:szCs w:val="20"/>
          <w:lang w:val="en-GB"/>
        </w:rPr>
        <w:t xml:space="preserve"> </w:t>
      </w:r>
      <w:r>
        <w:rPr>
          <w:sz w:val="20"/>
          <w:szCs w:val="20"/>
          <w:lang w:val="en-GB"/>
        </w:rPr>
        <w:t xml:space="preserve">and </w:t>
      </w:r>
      <w:r>
        <w:rPr>
          <w:i/>
          <w:sz w:val="20"/>
          <w:szCs w:val="20"/>
          <w:lang w:val="en-GB"/>
        </w:rPr>
        <w:t>c</w:t>
      </w:r>
      <w:r>
        <w:rPr>
          <w:sz w:val="20"/>
          <w:szCs w:val="20"/>
          <w:lang w:val="en-GB"/>
        </w:rPr>
        <w:t xml:space="preserve"> is the smallest serving cell index among the more than one serving cells</w:t>
      </w:r>
    </w:p>
    <w:p w14:paraId="548EAF84">
      <w:pPr>
        <w:spacing w:after="180"/>
        <w:ind w:left="1985" w:hanging="284"/>
        <w:rPr>
          <w:sz w:val="20"/>
          <w:szCs w:val="20"/>
          <w:lang w:val="en-GB"/>
        </w:rPr>
      </w:pPr>
      <w:r>
        <w:rPr>
          <w:rFonts w:hint="eastAsia"/>
          <w:sz w:val="20"/>
          <w:szCs w:val="20"/>
          <w:lang w:val="en-GB"/>
        </w:rPr>
        <w:t xml:space="preserve">if </w:t>
      </w:r>
      <m:oMath>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sty m:val="p"/>
              </m:rPr>
              <w:rPr>
                <w:rFonts w:ascii="Cambria Math" w:hAns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ctrlPr>
              <w:rPr>
                <w:rFonts w:ascii="Cambria Math" w:hAnsi="Cambria Math"/>
                <w:sz w:val="20"/>
                <w:szCs w:val="20"/>
                <w:lang w:val="en-GB"/>
              </w:rPr>
            </m:ctrlPr>
          </m:sub>
        </m:sSub>
      </m:oMath>
    </w:p>
    <w:p w14:paraId="00F047E8">
      <w:pPr>
        <w:spacing w:after="180"/>
        <w:ind w:left="2268" w:hanging="284"/>
        <w:rPr>
          <w:sz w:val="20"/>
          <w:szCs w:val="20"/>
          <w:lang w:val="en-GB"/>
        </w:rPr>
      </w:pPr>
      <m:oMath>
        <m:r>
          <m:rPr/>
          <w:rPr>
            <w:rFonts w:ascii="Cambria Math" w:hAnsi="Cambria Math"/>
            <w:sz w:val="20"/>
            <w:szCs w:val="20"/>
            <w:lang w:val="en-GB"/>
          </w:rPr>
          <m:t>j</m:t>
        </m:r>
        <m:r>
          <m:rPr>
            <m:sty m:val="p"/>
          </m:rPr>
          <w:rPr>
            <w:rFonts w:ascii="Cambria Math" w:hAnsi="Cambria Math"/>
            <w:sz w:val="20"/>
            <w:szCs w:val="20"/>
            <w:lang w:val="en-GB"/>
          </w:rPr>
          <m:t>=</m:t>
        </m:r>
        <m:r>
          <m:rP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 xml:space="preserve">; </w:t>
      </w:r>
    </w:p>
    <w:p w14:paraId="1D033772">
      <w:pPr>
        <w:spacing w:after="180"/>
        <w:ind w:left="1985" w:hanging="284"/>
        <w:rPr>
          <w:rFonts w:cs="Arial"/>
          <w:sz w:val="20"/>
          <w:szCs w:val="20"/>
          <w:lang w:val="en-GB"/>
        </w:rPr>
      </w:pPr>
      <w:r>
        <w:rPr>
          <w:rFonts w:hint="eastAsia"/>
          <w:sz w:val="20"/>
          <w:szCs w:val="20"/>
          <w:lang w:val="en-GB"/>
        </w:rPr>
        <w:t>end if</w:t>
      </w:r>
    </w:p>
    <w:p w14:paraId="1F72D1AE">
      <w:pPr>
        <w:spacing w:after="180"/>
        <w:ind w:left="1985" w:hanging="284"/>
        <w:rPr>
          <w:sz w:val="20"/>
          <w:szCs w:val="20"/>
          <w:lang w:val="en-GB"/>
        </w:rPr>
      </w:pP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ctrlPr>
              <w:rPr>
                <w:rFonts w:ascii="Cambria Math" w:hAnsi="Cambria Math"/>
                <w:sz w:val="20"/>
                <w:szCs w:val="20"/>
                <w:lang w:val="en-GB"/>
              </w:rPr>
            </m:ctrlPr>
          </m:sub>
        </m:sSub>
        <m:r>
          <m:rPr/>
          <w:rPr>
            <w:rFonts w:ascii="Cambria Math" w:hAnsi="Cambria Math"/>
            <w:sz w:val="20"/>
            <w:szCs w:val="20"/>
            <w:lang w:val="en-GB"/>
          </w:rPr>
          <m:t>=</m:t>
        </m:r>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sty m:val="p"/>
              </m:rPr>
              <w:rPr>
                <w:rFonts w:ascii="Cambria Math" w:hAns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oMath>
      <w:r>
        <w:rPr>
          <w:sz w:val="20"/>
          <w:szCs w:val="20"/>
          <w:lang w:val="en-GB"/>
        </w:rPr>
        <w:t xml:space="preserve">; </w:t>
      </w:r>
    </w:p>
    <w:p w14:paraId="12E2C735">
      <w:pPr>
        <w:spacing w:after="180"/>
        <w:ind w:left="1985" w:hanging="284"/>
        <w:rPr>
          <w:sz w:val="20"/>
          <w:szCs w:val="20"/>
          <w:lang w:val="en-GB"/>
        </w:rPr>
      </w:pPr>
      <w:r>
        <w:rPr>
          <w:sz w:val="20"/>
          <w:szCs w:val="20"/>
          <w:lang w:val="en-GB"/>
        </w:rPr>
        <w:t xml:space="preserve">if </w:t>
      </w:r>
      <m:oMath>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m:nor/>
                <m:sty m:val="p"/>
              </m:rPr>
              <w:rPr>
                <w:sz w:val="20"/>
                <w:szCs w:val="20"/>
                <w:lang w:val="en-GB"/>
              </w:rPr>
              <m:t>T-DAI</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w:rPr>
            <w:rFonts w:ascii="Cambria Math" w:hAnsi="Cambria Math"/>
            <w:sz w:val="20"/>
            <w:szCs w:val="20"/>
            <w:lang w:val="en-GB"/>
          </w:rPr>
          <m:t>=∅</m:t>
        </m:r>
      </m:oMath>
    </w:p>
    <w:p w14:paraId="210106EC">
      <w:pPr>
        <w:spacing w:after="180"/>
        <w:ind w:left="2268" w:hanging="284"/>
        <w:rPr>
          <w:sz w:val="20"/>
          <w:szCs w:val="20"/>
          <w:lang w:val="en-GB"/>
        </w:rPr>
      </w:pP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r>
              <m:rPr>
                <m:sty m:val="p"/>
              </m:rPr>
              <w:rPr>
                <w:rFonts w:ascii="Cambria Math" w:hAnsi="Cambria Math"/>
                <w:sz w:val="20"/>
                <w:szCs w:val="20"/>
                <w:lang w:val="en-GB"/>
              </w:rPr>
              <m:t>,2</m:t>
            </m:r>
            <m:ctrlPr>
              <w:rPr>
                <w:rFonts w:ascii="Cambria Math" w:hAnsi="Cambria Math"/>
                <w:sz w:val="20"/>
                <w:szCs w:val="20"/>
                <w:lang w:val="en-GB"/>
              </w:rPr>
            </m:ctrlP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sty m:val="p"/>
              </m:rPr>
              <w:rPr>
                <w:rFonts w:ascii="Cambria Math" w:hAns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oMath>
      <w:r>
        <w:rPr>
          <w:sz w:val="20"/>
          <w:szCs w:val="20"/>
          <w:lang w:val="en-GB"/>
        </w:rPr>
        <w:t xml:space="preserve">; </w:t>
      </w:r>
    </w:p>
    <w:p w14:paraId="3F735294">
      <w:pPr>
        <w:spacing w:after="180"/>
        <w:ind w:left="1985" w:hanging="284"/>
        <w:rPr>
          <w:sz w:val="20"/>
          <w:szCs w:val="20"/>
          <w:lang w:val="en-GB"/>
        </w:rPr>
      </w:pPr>
      <w:r>
        <w:rPr>
          <w:sz w:val="20"/>
          <w:szCs w:val="20"/>
          <w:lang w:val="en-GB"/>
        </w:rPr>
        <w:t xml:space="preserve">else </w:t>
      </w:r>
    </w:p>
    <w:p w14:paraId="4633DADC">
      <w:pPr>
        <w:spacing w:after="180"/>
        <w:ind w:left="2268" w:hanging="284"/>
        <w:rPr>
          <w:sz w:val="20"/>
          <w:szCs w:val="20"/>
          <w:lang w:val="en-GB"/>
        </w:rPr>
      </w:pP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temp,2</m:t>
            </m:r>
            <m:ctrlPr>
              <w:rPr>
                <w:rFonts w:ascii="Cambria Math" w:hAnsi="Cambria Math"/>
                <w:sz w:val="20"/>
                <w:szCs w:val="20"/>
                <w:lang w:val="en-GB"/>
              </w:rPr>
            </m:ctrlPr>
          </m:sub>
        </m:sSub>
        <m:r>
          <m:rPr/>
          <w:rPr>
            <w:rFonts w:ascii="Cambria Math" w:hAnsi="Cambria Math"/>
            <w:sz w:val="20"/>
            <w:szCs w:val="20"/>
            <w:lang w:val="en-GB"/>
          </w:rPr>
          <m:t>=</m:t>
        </m:r>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m:t>
            </m:r>
            <m:r>
              <m:rPr>
                <m:sty m:val="p"/>
              </m:rPr>
              <w:rPr>
                <w:rFonts w:ascii="Cambria Math" w:hAns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oMath>
      <w:r>
        <w:rPr>
          <w:sz w:val="20"/>
          <w:szCs w:val="20"/>
          <w:lang w:val="en-GB"/>
        </w:rPr>
        <w:t>;</w:t>
      </w:r>
    </w:p>
    <w:p w14:paraId="4E5FF90C">
      <w:pPr>
        <w:spacing w:after="180"/>
        <w:ind w:left="1985" w:hanging="284"/>
        <w:rPr>
          <w:sz w:val="20"/>
          <w:szCs w:val="20"/>
          <w:lang w:val="en-GB"/>
        </w:rPr>
      </w:pPr>
      <w:r>
        <w:rPr>
          <w:sz w:val="20"/>
          <w:szCs w:val="20"/>
          <w:lang w:val="en-GB"/>
        </w:rPr>
        <w:t>end if</w:t>
      </w:r>
    </w:p>
    <w:p w14:paraId="52E21401">
      <w:pPr>
        <w:spacing w:after="180"/>
        <w:ind w:left="1985" w:hanging="284"/>
        <w:rPr>
          <w:sz w:val="20"/>
          <w:szCs w:val="20"/>
          <w:lang w:val="en-GB"/>
        </w:rPr>
      </w:pPr>
      <m:oMath>
        <m:r>
          <m:rPr/>
          <w:rPr>
            <w:rFonts w:ascii="Cambria Math" w:hAnsi="Cambria Math"/>
            <w:sz w:val="20"/>
            <w:szCs w:val="20"/>
            <w:lang w:val="en-GB"/>
          </w:rPr>
          <m:t>cnt=0</m:t>
        </m:r>
      </m:oMath>
      <w:r>
        <w:rPr>
          <w:sz w:val="20"/>
          <w:szCs w:val="20"/>
          <w:lang w:val="en-GB"/>
        </w:rPr>
        <w:t>;</w:t>
      </w:r>
    </w:p>
    <w:p w14:paraId="4626519D">
      <w:pPr>
        <w:spacing w:after="180"/>
        <w:ind w:left="1985" w:hanging="284"/>
        <w:rPr>
          <w:sz w:val="20"/>
          <w:szCs w:val="20"/>
          <w:lang w:val="en-GB"/>
        </w:rPr>
      </w:pPr>
      <m:oMath>
        <m:r>
          <m:rPr/>
          <w:rPr>
            <w:rFonts w:ascii="Cambria Math" w:hAnsi="Cambria Math" w:cs="Arial"/>
            <w:sz w:val="20"/>
            <w:szCs w:val="20"/>
            <w:lang w:val="en-GB"/>
          </w:rPr>
          <m:t>m</m:t>
        </m:r>
        <m:r>
          <m:rPr/>
          <w:rPr>
            <w:rFonts w:ascii="Cambria Math" w:hAnsi="Cambria Math"/>
            <w:sz w:val="20"/>
            <w:szCs w:val="20"/>
            <w:lang w:val="en-GB"/>
          </w:rPr>
          <m:t>c=0</m:t>
        </m:r>
      </m:oMath>
      <w:r>
        <w:rPr>
          <w:rFonts w:cs="Arial"/>
          <w:sz w:val="20"/>
          <w:szCs w:val="20"/>
          <w:lang w:val="en-GB"/>
        </w:rPr>
        <w:t>;</w:t>
      </w:r>
    </w:p>
    <w:p w14:paraId="4715D96A">
      <w:pPr>
        <w:spacing w:after="180"/>
        <w:ind w:left="1985" w:hanging="284"/>
        <w:rPr>
          <w:sz w:val="20"/>
          <w:szCs w:val="20"/>
          <w:lang w:val="en-GB" w:eastAsia="en-US"/>
        </w:rPr>
      </w:pPr>
      <w:r>
        <w:rPr>
          <w:sz w:val="20"/>
          <w:szCs w:val="20"/>
          <w:lang w:val="en-GB" w:eastAsia="en-US"/>
        </w:rPr>
        <w:t xml:space="preserve">while </w:t>
      </w:r>
      <m:oMath>
        <m:r>
          <m:rPr/>
          <w:rPr>
            <w:rFonts w:ascii="Cambria Math" w:hAnsi="Cambria Math"/>
            <w:sz w:val="20"/>
            <w:szCs w:val="20"/>
            <w:lang w:val="en-GB" w:eastAsia="en-US"/>
          </w:rPr>
          <m:t>m</m:t>
        </m:r>
        <m:r>
          <m:rPr/>
          <w:rPr>
            <w:rFonts w:ascii="Cambria Math" w:hAnsi="Cambria Math"/>
            <w:sz w:val="20"/>
            <w:szCs w:val="20"/>
            <w:lang w:val="en-GB"/>
          </w:rPr>
          <m:t>c&lt;</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oMath>
    </w:p>
    <w:p w14:paraId="2C428822">
      <w:pPr>
        <w:spacing w:after="180"/>
        <w:ind w:left="2269" w:hanging="284"/>
        <w:rPr>
          <w:iCs/>
          <w:sz w:val="20"/>
          <w:szCs w:val="20"/>
          <w:lang w:val="en-GB"/>
        </w:rPr>
        <w:pPrChange w:id="1" w:author="Haipeng HP1 Lei" w:date="2024-08-19T17:30:00Z">
          <w:pPr>
            <w:spacing w:after="180"/>
            <w:ind w:left="2556" w:hanging="284"/>
          </w:pPr>
        </w:pPrChange>
      </w:pPr>
      <w:r>
        <w:rPr>
          <w:sz w:val="20"/>
          <w:szCs w:val="20"/>
          <w:lang w:val="en-GB" w:eastAsia="en-US"/>
        </w:rPr>
        <w:t>if the UE is scheduled PDSCH reception on serving cell</w:t>
      </w:r>
      <w:r>
        <w:rPr>
          <w:i/>
          <w:sz w:val="20"/>
          <w:szCs w:val="20"/>
          <w:lang w:val="en-GB" w:eastAsia="en-US"/>
        </w:rPr>
        <w:t xml:space="preserve"> </w:t>
      </w:r>
      <m:oMath>
        <m:r>
          <m:rPr/>
          <w:rPr>
            <w:rFonts w:ascii="Cambria Math" w:hAnsi="Cambria Math"/>
            <w:sz w:val="20"/>
            <w:szCs w:val="20"/>
            <w:lang w:val="en-GB" w:eastAsia="en-US"/>
          </w:rPr>
          <m:t>m</m:t>
        </m:r>
        <m:r>
          <m:rPr/>
          <w:rPr>
            <w:rFonts w:ascii="Cambria Math" w:hAnsi="Cambria Math"/>
            <w:sz w:val="20"/>
            <w:szCs w:val="20"/>
            <w:lang w:val="en-GB"/>
          </w:rPr>
          <m:t>c</m:t>
        </m:r>
      </m:oMath>
      <w:r>
        <w:rPr>
          <w:iCs/>
          <w:sz w:val="20"/>
          <w:szCs w:val="20"/>
          <w:lang w:val="en-GB"/>
        </w:rPr>
        <w:t>, if any, from the more than one serving cells</w:t>
      </w:r>
    </w:p>
    <w:p w14:paraId="0F6D44EA">
      <w:pPr>
        <w:adjustRightInd w:val="0"/>
        <w:snapToGrid w:val="0"/>
        <w:ind w:left="2340"/>
        <w:rPr>
          <w:ins w:id="3" w:author="Haipeng HP1 Lei" w:date="2024-08-19T17:25:00Z"/>
          <w:sz w:val="20"/>
          <w:szCs w:val="20"/>
          <w:rPrChange w:id="4" w:author="Haipeng HP1 Lei" w:date="2024-08-19T17:25:00Z">
            <w:rPr>
              <w:ins w:id="5" w:author="Haipeng HP1 Lei" w:date="2024-08-19T17:25:00Z"/>
            </w:rPr>
          </w:rPrChange>
        </w:rPr>
        <w:pPrChange w:id="2" w:author="Haipeng HP1 Lei" w:date="2024-08-19T17:27:00Z">
          <w:pPr>
            <w:ind w:left="2340"/>
          </w:pPr>
        </w:pPrChange>
      </w:pPr>
      <w:ins w:id="6" w:author="Haipeng HP1 Lei" w:date="2024-08-19T17:25:00Z">
        <w:r>
          <w:rPr>
            <w:color w:val="FF0000"/>
            <w:sz w:val="20"/>
            <w:szCs w:val="20"/>
            <w:u w:val="single"/>
            <w:rPrChange w:id="7" w:author="Haipeng HP1 Lei" w:date="2024-08-19T17:25:00Z">
              <w:rPr>
                <w:color w:val="FF0000"/>
                <w:u w:val="single"/>
              </w:rPr>
            </w:rPrChange>
          </w:rPr>
          <w:t xml:space="preserve">if PDCCH monitoring occasion </w:t>
        </w:r>
      </w:ins>
      <m:oMath>
        <w:ins w:id="8" w:author="Haipeng HP1 Lei" w:date="2024-08-19T17:25:00Z">
          <m:r>
            <m:rPr/>
            <w:rPr>
              <w:rFonts w:ascii="Cambria Math" w:hAnsi="Cambria Math"/>
              <w:color w:val="FF0000"/>
              <w:sz w:val="20"/>
              <w:szCs w:val="20"/>
              <w:u w:val="single"/>
              <w:rPrChange w:id="9" w:author="Haipeng HP1 Lei" w:date="2024-08-19T17:25:00Z">
                <w:rPr>
                  <w:rFonts w:ascii="Cambria Math" w:hAnsi="Cambria Math"/>
                  <w:color w:val="FF0000"/>
                  <w:u w:val="single"/>
                </w:rPr>
              </w:rPrChange>
            </w:rPr>
            <m:t>m</m:t>
          </m:r>
        </w:ins>
      </m:oMath>
      <w:ins w:id="10" w:author="Haipeng HP1 Lei" w:date="2024-08-19T17:25:00Z">
        <w:r>
          <w:rPr>
            <w:color w:val="FF0000"/>
            <w:sz w:val="20"/>
            <w:szCs w:val="20"/>
            <w:u w:val="single"/>
            <w:rPrChange w:id="11" w:author="Haipeng HP1 Lei" w:date="2024-08-19T17:25:00Z">
              <w:rPr>
                <w:color w:val="FF0000"/>
                <w:u w:val="single"/>
              </w:rPr>
            </w:rPrChange>
          </w:rPr>
          <w:t xml:space="preserve"> is before an active DL BWP change on serving cell </w:t>
        </w:r>
      </w:ins>
      <m:oMath>
        <w:ins w:id="12" w:author="Haipeng HP1 Lei" w:date="2024-08-19T17:25:00Z">
          <m:r>
            <m:rPr/>
            <w:rPr>
              <w:rFonts w:ascii="Cambria Math" w:hAnsi="Cambria Math"/>
              <w:color w:val="FF0000"/>
              <w:sz w:val="20"/>
              <w:szCs w:val="20"/>
              <w:u w:val="single"/>
              <w:rPrChange w:id="13" w:author="Haipeng HP1 Lei" w:date="2024-08-19T17:25:00Z">
                <w:rPr>
                  <w:rFonts w:ascii="Cambria Math" w:hAnsi="Cambria Math"/>
                  <w:color w:val="FF0000"/>
                  <w:u w:val="single"/>
                </w:rPr>
              </w:rPrChange>
            </w:rPr>
            <m:t>mc</m:t>
          </m:r>
        </w:ins>
      </m:oMath>
      <w:ins w:id="14" w:author="Haipeng HP1 Lei" w:date="2024-08-19T17:25:00Z">
        <w:r>
          <w:rPr>
            <w:color w:val="FF0000"/>
            <w:sz w:val="20"/>
            <w:szCs w:val="20"/>
            <w:u w:val="single"/>
            <w:rPrChange w:id="15" w:author="Haipeng HP1 Lei" w:date="2024-08-19T17:25:00Z">
              <w:rPr>
                <w:color w:val="FF0000"/>
                <w:u w:val="single"/>
              </w:rPr>
            </w:rPrChange>
          </w:rPr>
          <w:t xml:space="preserve">, and the active DL BWP change is not triggered in PDCCH monitoring occasion </w:t>
        </w:r>
      </w:ins>
      <m:oMath>
        <w:ins w:id="16" w:author="Haipeng HP1 Lei" w:date="2024-08-19T17:25:00Z">
          <m:r>
            <m:rPr/>
            <w:rPr>
              <w:rFonts w:ascii="Cambria Math" w:hAnsi="Cambria Math"/>
              <w:color w:val="FF0000"/>
              <w:sz w:val="20"/>
              <w:szCs w:val="20"/>
              <w:u w:val="single"/>
              <w:rPrChange w:id="17" w:author="Haipeng HP1 Lei" w:date="2024-08-19T17:25:00Z">
                <w:rPr>
                  <w:rFonts w:ascii="Cambria Math" w:hAnsi="Cambria Math"/>
                  <w:color w:val="FF0000"/>
                  <w:u w:val="single"/>
                </w:rPr>
              </w:rPrChange>
            </w:rPr>
            <m:t>m</m:t>
          </m:r>
        </w:ins>
      </m:oMath>
      <w:ins w:id="18" w:author="Haipeng HP1 Lei" w:date="2024-08-19T17:25:00Z">
        <w:r>
          <w:rPr>
            <w:color w:val="FF0000"/>
            <w:sz w:val="20"/>
            <w:szCs w:val="20"/>
            <w:u w:val="single"/>
            <w:rPrChange w:id="19" w:author="Haipeng HP1 Lei" w:date="2024-08-19T17:25:00Z">
              <w:rPr>
                <w:color w:val="FF0000"/>
                <w:u w:val="single"/>
              </w:rPr>
            </w:rPrChange>
          </w:rPr>
          <w:t xml:space="preserve">, and the PUCCH </w:t>
        </w:r>
      </w:ins>
      <w:ins w:id="20" w:author="Haipeng HP1 Lei" w:date="2024-08-19T17:25:00Z">
        <w:r>
          <w:rPr>
            <w:iCs/>
            <w:sz w:val="20"/>
            <w:szCs w:val="20"/>
            <w:rPrChange w:id="21" w:author="Haipeng HP1 Lei" w:date="2024-08-19T17:25:00Z">
              <w:rPr>
                <w:iCs/>
              </w:rPr>
            </w:rPrChange>
          </w:rPr>
          <w:t xml:space="preserve">is to be transmitted </w:t>
        </w:r>
      </w:ins>
      <w:ins w:id="22" w:author="Haipeng HP1 Lei" w:date="2024-08-19T17:26:00Z">
        <w:r>
          <w:rPr>
            <w:sz w:val="20"/>
            <w:szCs w:val="20"/>
            <w:lang w:val="en-GB" w:eastAsia="en-US"/>
          </w:rPr>
          <w:t xml:space="preserve">starts at or after a slot for </w:t>
        </w:r>
      </w:ins>
      <w:ins w:id="23" w:author="Haipeng HP1 Lei" w:date="2024-08-19T17:25:00Z">
        <w:r>
          <w:rPr>
            <w:iCs/>
            <w:sz w:val="20"/>
            <w:szCs w:val="20"/>
            <w:rPrChange w:id="24" w:author="Haipeng HP1 Lei" w:date="2024-08-19T17:25:00Z">
              <w:rPr>
                <w:iCs/>
              </w:rPr>
            </w:rPrChange>
          </w:rPr>
          <w:t>the active DL BWP change,</w:t>
        </w:r>
      </w:ins>
    </w:p>
    <w:p w14:paraId="6DF98033">
      <w:pPr>
        <w:adjustRightInd w:val="0"/>
        <w:snapToGrid w:val="0"/>
        <w:ind w:left="2700"/>
        <w:rPr>
          <w:ins w:id="26" w:author="Haipeng HP1 Lei" w:date="2024-08-19T17:25:00Z"/>
          <w:sz w:val="20"/>
          <w:szCs w:val="20"/>
          <w:rPrChange w:id="27" w:author="Haipeng HP1 Lei" w:date="2024-08-19T17:25:00Z">
            <w:rPr>
              <w:ins w:id="28" w:author="Haipeng HP1 Lei" w:date="2024-08-19T17:25:00Z"/>
            </w:rPr>
          </w:rPrChange>
        </w:rPr>
        <w:pPrChange w:id="25" w:author="Haipeng HP1 Lei" w:date="2024-08-19T17:27:00Z">
          <w:pPr>
            <w:ind w:left="2700"/>
          </w:pPr>
        </w:pPrChange>
      </w:pPr>
      <w:ins w:id="29" w:author="Haipeng HP1 Lei" w:date="2024-08-19T17:25:00Z">
        <w:r>
          <w:rPr>
            <w:sz w:val="20"/>
            <w:szCs w:val="20"/>
            <w:rPrChange w:id="30" w:author="Haipeng HP1 Lei" w:date="2024-08-19T17:25:00Z">
              <w:rPr/>
            </w:rPrChange>
          </w:rPr>
          <w:t xml:space="preserve">if </w:t>
        </w:r>
      </w:ins>
      <w:ins w:id="31" w:author="Haipeng HP1 Lei" w:date="2024-08-19T17:25:00Z">
        <w:r>
          <w:rPr>
            <w:i/>
            <w:sz w:val="20"/>
            <w:szCs w:val="20"/>
            <w:rPrChange w:id="32" w:author="Haipeng HP1 Lei" w:date="2024-08-19T17:25:00Z">
              <w:rPr>
                <w:i/>
              </w:rPr>
            </w:rPrChange>
          </w:rPr>
          <w:t>maxNrofCodeWordsScheduledByDCI</w:t>
        </w:r>
      </w:ins>
      <w:ins w:id="33" w:author="Haipeng HP1 Lei" w:date="2024-08-19T17:25:00Z">
        <w:r>
          <w:rPr>
            <w:sz w:val="20"/>
            <w:szCs w:val="20"/>
            <w:rPrChange w:id="34" w:author="Haipeng HP1 Lei" w:date="2024-08-19T17:25:00Z">
              <w:rPr/>
            </w:rPrChange>
          </w:rPr>
          <w:t xml:space="preserve"> is 2 for serving cell</w:t>
        </w:r>
      </w:ins>
      <w:ins w:id="35" w:author="Haipeng HP1 Lei" w:date="2024-08-19T17:25:00Z">
        <w:r>
          <w:rPr>
            <w:i/>
            <w:sz w:val="20"/>
            <w:szCs w:val="20"/>
            <w:rPrChange w:id="36" w:author="Haipeng HP1 Lei" w:date="2024-08-19T17:25:00Z">
              <w:rPr>
                <w:i/>
              </w:rPr>
            </w:rPrChange>
          </w:rPr>
          <w:t xml:space="preserve"> </w:t>
        </w:r>
      </w:ins>
      <m:oMath>
        <w:ins w:id="37" w:author="Haipeng HP1 Lei" w:date="2024-08-19T17:25:00Z">
          <m:r>
            <m:rPr/>
            <w:rPr>
              <w:rFonts w:ascii="Cambria Math" w:hAnsi="Cambria Math"/>
              <w:sz w:val="20"/>
              <w:szCs w:val="20"/>
              <w:rPrChange w:id="38" w:author="Haipeng HP1 Lei" w:date="2024-08-19T17:25:00Z">
                <w:rPr>
                  <w:rFonts w:ascii="Cambria Math" w:hAnsi="Cambria Math"/>
                </w:rPr>
              </w:rPrChange>
            </w:rPr>
            <m:t>mc</m:t>
          </m:r>
        </w:ins>
      </m:oMath>
      <w:ins w:id="39" w:author="Haipeng HP1 Lei" w:date="2024-08-19T17:25:00Z">
        <w:r>
          <w:rPr>
            <w:iCs/>
            <w:sz w:val="20"/>
            <w:szCs w:val="20"/>
            <w:rPrChange w:id="40" w:author="Haipeng HP1 Lei" w:date="2024-08-19T17:25:00Z">
              <w:rPr>
                <w:iCs/>
              </w:rPr>
            </w:rPrChange>
          </w:rPr>
          <w:t xml:space="preserve">, </w:t>
        </w:r>
      </w:ins>
    </w:p>
    <w:p w14:paraId="17B81167">
      <w:pPr>
        <w:adjustRightInd w:val="0"/>
        <w:snapToGrid w:val="0"/>
        <w:ind w:left="3150" w:firstLine="0"/>
        <w:rPr>
          <w:ins w:id="42" w:author="Haipeng HP1 Lei" w:date="2024-08-19T17:25:00Z"/>
          <w:sz w:val="20"/>
          <w:szCs w:val="20"/>
          <w:rPrChange w:id="43" w:author="Haipeng HP1 Lei" w:date="2024-08-19T17:25:00Z">
            <w:rPr>
              <w:ins w:id="44" w:author="Haipeng HP1 Lei" w:date="2024-08-19T17:25:00Z"/>
            </w:rPr>
          </w:rPrChange>
        </w:rPr>
        <w:pPrChange w:id="41" w:author="Haipeng HP1 Lei" w:date="2024-08-19T17:27:00Z">
          <w:pPr>
            <w:ind w:left="3510" w:hanging="810"/>
          </w:pPr>
        </w:pPrChange>
      </w:pPr>
      <m:oMath>
        <m:sSubSup>
          <m:sSubSupPr>
            <m:ctrlPr>
              <w:ins w:id="45" w:author="Haipeng HP1 Lei" w:date="2024-08-19T17:25:00Z">
                <w:rPr>
                  <w:rFonts w:ascii="Cambria Math" w:hAnsi="Cambria Math"/>
                  <w:i/>
                  <w:sz w:val="20"/>
                  <w:szCs w:val="20"/>
                </w:rPr>
              </w:ins>
            </m:ctrlPr>
          </m:sSubSupPr>
          <m:e>
            <m:acc>
              <m:accPr>
                <m:chr m:val="̃"/>
                <m:ctrlPr>
                  <w:ins w:id="46" w:author="Haipeng HP1 Lei" w:date="2024-08-19T17:25:00Z">
                    <w:rPr>
                      <w:rFonts w:ascii="Cambria Math" w:hAnsi="Cambria Math"/>
                      <w:i/>
                      <w:sz w:val="20"/>
                      <w:szCs w:val="20"/>
                    </w:rPr>
                  </w:ins>
                </m:ctrlPr>
              </m:accPr>
              <m:e>
                <w:ins w:id="47" w:author="Haipeng HP1 Lei" w:date="2024-08-19T17:25:00Z">
                  <m:r>
                    <m:rPr/>
                    <w:rPr>
                      <w:rFonts w:ascii="Cambria Math" w:hAnsi="Cambria Math"/>
                      <w:sz w:val="20"/>
                      <w:szCs w:val="20"/>
                      <w:rPrChange w:id="48" w:author="Haipeng HP1 Lei" w:date="2024-08-19T17:25:00Z">
                        <w:rPr>
                          <w:rFonts w:ascii="Cambria Math" w:hAnsi="Cambria Math"/>
                        </w:rPr>
                      </w:rPrChange>
                    </w:rPr>
                    <m:t>o</m:t>
                  </m:r>
                </w:ins>
                <m:ctrlPr>
                  <w:ins w:id="49" w:author="Haipeng HP1 Lei" w:date="2024-08-19T17:25:00Z">
                    <w:rPr>
                      <w:rFonts w:ascii="Cambria Math" w:hAnsi="Cambria Math"/>
                      <w:i/>
                      <w:sz w:val="20"/>
                      <w:szCs w:val="20"/>
                    </w:rPr>
                  </w:ins>
                </m:ctrlPr>
              </m:e>
            </m:acc>
            <m:ctrlPr>
              <w:ins w:id="50" w:author="Haipeng HP1 Lei" w:date="2024-08-19T17:25:00Z">
                <w:rPr>
                  <w:rFonts w:ascii="Cambria Math" w:hAnsi="Cambria Math"/>
                  <w:i/>
                  <w:sz w:val="20"/>
                  <w:szCs w:val="20"/>
                </w:rPr>
              </w:ins>
            </m:ctrlPr>
          </m:e>
          <m:sub>
            <m:sSubSup>
              <m:sSubSupPr>
                <m:ctrlPr>
                  <w:ins w:id="51" w:author="Haipeng HP1 Lei" w:date="2024-08-19T17:25:00Z">
                    <w:rPr>
                      <w:rFonts w:ascii="Cambria Math" w:hAnsi="Cambria Math"/>
                      <w:i/>
                      <w:sz w:val="20"/>
                      <w:szCs w:val="20"/>
                    </w:rPr>
                  </w:ins>
                </m:ctrlPr>
              </m:sSubSupPr>
              <m:e>
                <w:ins w:id="52" w:author="Haipeng HP1 Lei" w:date="2024-08-19T17:25:00Z">
                  <m:r>
                    <m:rPr/>
                    <w:rPr>
                      <w:rFonts w:ascii="Cambria Math" w:hAnsi="Cambria Math"/>
                      <w:sz w:val="20"/>
                      <w:szCs w:val="20"/>
                      <w:rPrChange w:id="53" w:author="Haipeng HP1 Lei" w:date="2024-08-19T17:25:00Z">
                        <w:rPr>
                          <w:rFonts w:ascii="Cambria Math" w:hAnsi="Cambria Math"/>
                        </w:rPr>
                      </w:rPrChange>
                    </w:rPr>
                    <m:t>N</m:t>
                  </m:r>
                </w:ins>
                <m:ctrlPr>
                  <w:ins w:id="54" w:author="Haipeng HP1 Lei" w:date="2024-08-19T17:25:00Z">
                    <w:rPr>
                      <w:rFonts w:ascii="Cambria Math" w:hAnsi="Cambria Math"/>
                      <w:i/>
                      <w:sz w:val="20"/>
                      <w:szCs w:val="20"/>
                    </w:rPr>
                  </w:ins>
                </m:ctrlPr>
              </m:e>
              <m:sub>
                <w:ins w:id="55" w:author="Haipeng HP1 Lei" w:date="2024-08-19T17:25:00Z">
                  <m:r>
                    <m:rPr>
                      <m:sty m:val="p"/>
                    </m:rPr>
                    <w:rPr>
                      <w:rFonts w:ascii="Cambria Math" w:hAnsi="Cambria Math"/>
                      <w:sz w:val="20"/>
                      <w:szCs w:val="20"/>
                      <w:rPrChange w:id="56" w:author="Haipeng HP1 Lei" w:date="2024-08-19T17:25:00Z">
                        <w:rPr>
                          <w:rFonts w:ascii="Cambria Math" w:hAnsi="Cambria Math"/>
                        </w:rPr>
                      </w:rPrChange>
                    </w:rPr>
                    <m:t>sets</m:t>
                  </m:r>
                </w:ins>
                <m:ctrlPr>
                  <w:ins w:id="57" w:author="Haipeng HP1 Lei" w:date="2024-08-19T17:25:00Z">
                    <w:rPr>
                      <w:rFonts w:ascii="Cambria Math" w:hAnsi="Cambria Math"/>
                      <w:sz w:val="20"/>
                      <w:szCs w:val="20"/>
                    </w:rPr>
                  </w:ins>
                </m:ctrlPr>
              </m:sub>
              <m:sup>
                <w:ins w:id="58" w:author="Haipeng HP1 Lei" w:date="2024-08-19T17:25:00Z">
                  <m:r>
                    <m:rPr>
                      <m:nor/>
                      <m:sty m:val="p"/>
                    </m:rPr>
                    <w:rPr>
                      <w:sz w:val="20"/>
                      <w:szCs w:val="20"/>
                      <w:rPrChange w:id="59" w:author="Haipeng HP1 Lei" w:date="2024-08-19T17:25:00Z">
                        <w:rPr/>
                      </w:rPrChange>
                    </w:rPr>
                    <m:t>TB,max</m:t>
                  </m:r>
                </w:ins>
                <m:ctrlPr>
                  <w:ins w:id="60" w:author="Haipeng HP1 Lei" w:date="2024-08-19T17:25:00Z">
                    <w:rPr>
                      <w:rFonts w:ascii="Cambria Math" w:hAnsi="Cambria Math"/>
                      <w:sz w:val="20"/>
                      <w:szCs w:val="20"/>
                    </w:rPr>
                  </w:ins>
                </m:ctrlPr>
              </m:sup>
            </m:sSubSup>
            <w:ins w:id="61" w:author="Haipeng HP1 Lei" w:date="2024-08-19T17:25:00Z">
              <m:r>
                <m:rPr/>
                <w:rPr>
                  <w:rFonts w:ascii="Cambria Math" w:hAnsi="Cambria Math" w:cs="Cambria Math"/>
                  <w:sz w:val="20"/>
                  <w:szCs w:val="20"/>
                  <w:rPrChange w:id="62" w:author="Haipeng HP1 Lei" w:date="2024-08-19T17:25:00Z">
                    <w:rPr>
                      <w:rFonts w:ascii="Cambria Math" w:hAnsi="Cambria Math" w:cs="Cambria Math"/>
                    </w:rPr>
                  </w:rPrChange>
                </w:rPr>
                <m:t>⋅</m:t>
              </m:r>
            </w:ins>
            <m:sSub>
              <m:sSubPr>
                <m:ctrlPr>
                  <w:ins w:id="63" w:author="Haipeng HP1 Lei" w:date="2024-08-19T17:25:00Z">
                    <w:rPr>
                      <w:rFonts w:ascii="Cambria Math" w:hAnsi="Cambria Math"/>
                      <w:i/>
                      <w:sz w:val="20"/>
                      <w:szCs w:val="20"/>
                    </w:rPr>
                  </w:ins>
                </m:ctrlPr>
              </m:sSubPr>
              <m:e>
                <w:ins w:id="64" w:author="Haipeng HP1 Lei" w:date="2024-08-19T17:25:00Z">
                  <m:r>
                    <m:rPr/>
                    <w:rPr>
                      <w:rFonts w:ascii="Cambria Math" w:hAnsi="Cambria Math"/>
                      <w:sz w:val="20"/>
                      <w:szCs w:val="20"/>
                      <w:rPrChange w:id="65" w:author="Haipeng HP1 Lei" w:date="2024-08-19T17:25:00Z">
                        <w:rPr>
                          <w:rFonts w:ascii="Cambria Math" w:hAnsi="Cambria Math"/>
                        </w:rPr>
                      </w:rPrChange>
                    </w:rPr>
                    <m:t>T</m:t>
                  </m:r>
                </w:ins>
                <m:ctrlPr>
                  <w:ins w:id="66" w:author="Haipeng HP1 Lei" w:date="2024-08-19T17:25:00Z">
                    <w:rPr>
                      <w:rFonts w:ascii="Cambria Math" w:hAnsi="Cambria Math"/>
                      <w:i/>
                      <w:sz w:val="20"/>
                      <w:szCs w:val="20"/>
                    </w:rPr>
                  </w:ins>
                </m:ctrlPr>
              </m:e>
              <m:sub>
                <w:ins w:id="67" w:author="Haipeng HP1 Lei" w:date="2024-08-19T17:25:00Z">
                  <m:r>
                    <m:rPr/>
                    <w:rPr>
                      <w:rFonts w:ascii="Cambria Math" w:hAnsi="Cambria Math"/>
                      <w:sz w:val="20"/>
                      <w:szCs w:val="20"/>
                      <w:rPrChange w:id="68" w:author="Haipeng HP1 Lei" w:date="2024-08-19T17:25:00Z">
                        <w:rPr>
                          <w:rFonts w:ascii="Cambria Math" w:hAnsi="Cambria Math"/>
                        </w:rPr>
                      </w:rPrChange>
                    </w:rPr>
                    <m:t>D</m:t>
                  </m:r>
                </w:ins>
                <m:ctrlPr>
                  <w:ins w:id="69" w:author="Haipeng HP1 Lei" w:date="2024-08-19T17:25:00Z">
                    <w:rPr>
                      <w:rFonts w:ascii="Cambria Math" w:hAnsi="Cambria Math"/>
                      <w:i/>
                      <w:sz w:val="20"/>
                      <w:szCs w:val="20"/>
                    </w:rPr>
                  </w:ins>
                </m:ctrlPr>
              </m:sub>
            </m:sSub>
            <w:ins w:id="70" w:author="Haipeng HP1 Lei" w:date="2024-08-19T17:25:00Z">
              <m:r>
                <m:rPr/>
                <w:rPr>
                  <w:rFonts w:ascii="Cambria Math" w:hAnsi="Cambria Math" w:cs="Cambria Math"/>
                  <w:sz w:val="20"/>
                  <w:szCs w:val="20"/>
                  <w:rPrChange w:id="71" w:author="Haipeng HP1 Lei" w:date="2024-08-19T17:25:00Z">
                    <w:rPr>
                      <w:rFonts w:ascii="Cambria Math" w:hAnsi="Cambria Math" w:cs="Cambria Math"/>
                    </w:rPr>
                  </w:rPrChange>
                </w:rPr>
                <m:t>⋅</m:t>
              </m:r>
            </w:ins>
            <w:ins w:id="72" w:author="Haipeng HP1 Lei" w:date="2024-08-19T17:25:00Z">
              <m:r>
                <m:rPr/>
                <w:rPr>
                  <w:rFonts w:ascii="Cambria Math" w:hAnsi="Cambria Math"/>
                  <w:sz w:val="20"/>
                  <w:szCs w:val="20"/>
                  <w:rPrChange w:id="73" w:author="Haipeng HP1 Lei" w:date="2024-08-19T17:25:00Z">
                    <w:rPr>
                      <w:rFonts w:ascii="Cambria Math" w:hAnsi="Cambria Math"/>
                    </w:rPr>
                  </w:rPrChange>
                </w:rPr>
                <m:t>j+</m:t>
              </m:r>
            </w:ins>
            <m:sSubSup>
              <m:sSubSupPr>
                <m:ctrlPr>
                  <w:ins w:id="74" w:author="Haipeng HP1 Lei" w:date="2024-08-19T17:25:00Z">
                    <w:rPr>
                      <w:rFonts w:ascii="Cambria Math" w:hAnsi="Cambria Math"/>
                      <w:i/>
                      <w:sz w:val="20"/>
                      <w:szCs w:val="20"/>
                    </w:rPr>
                  </w:ins>
                </m:ctrlPr>
              </m:sSubSupPr>
              <m:e>
                <w:ins w:id="75" w:author="Haipeng HP1 Lei" w:date="2024-08-19T17:25:00Z">
                  <m:r>
                    <m:rPr/>
                    <w:rPr>
                      <w:rFonts w:ascii="Cambria Math" w:hAnsi="Cambria Math"/>
                      <w:sz w:val="20"/>
                      <w:szCs w:val="20"/>
                      <w:rPrChange w:id="76" w:author="Haipeng HP1 Lei" w:date="2024-08-19T17:25:00Z">
                        <w:rPr>
                          <w:rFonts w:ascii="Cambria Math" w:hAnsi="Cambria Math"/>
                        </w:rPr>
                      </w:rPrChange>
                    </w:rPr>
                    <m:t>N</m:t>
                  </m:r>
                </w:ins>
                <m:ctrlPr>
                  <w:ins w:id="77" w:author="Haipeng HP1 Lei" w:date="2024-08-19T17:25:00Z">
                    <w:rPr>
                      <w:rFonts w:ascii="Cambria Math" w:hAnsi="Cambria Math"/>
                      <w:i/>
                      <w:sz w:val="20"/>
                      <w:szCs w:val="20"/>
                    </w:rPr>
                  </w:ins>
                </m:ctrlPr>
              </m:e>
              <m:sub>
                <w:ins w:id="78" w:author="Haipeng HP1 Lei" w:date="2024-08-19T17:25:00Z">
                  <m:r>
                    <m:rPr>
                      <m:sty m:val="p"/>
                    </m:rPr>
                    <w:rPr>
                      <w:rFonts w:ascii="Cambria Math" w:hAnsi="Cambria Math"/>
                      <w:sz w:val="20"/>
                      <w:szCs w:val="20"/>
                      <w:rPrChange w:id="79" w:author="Haipeng HP1 Lei" w:date="2024-08-19T17:25:00Z">
                        <w:rPr>
                          <w:rFonts w:ascii="Cambria Math" w:hAnsi="Cambria Math"/>
                        </w:rPr>
                      </w:rPrChange>
                    </w:rPr>
                    <m:t>sets</m:t>
                  </m:r>
                </w:ins>
                <m:ctrlPr>
                  <w:ins w:id="80" w:author="Haipeng HP1 Lei" w:date="2024-08-19T17:25:00Z">
                    <w:rPr>
                      <w:rFonts w:ascii="Cambria Math" w:hAnsi="Cambria Math"/>
                      <w:sz w:val="20"/>
                      <w:szCs w:val="20"/>
                    </w:rPr>
                  </w:ins>
                </m:ctrlPr>
              </m:sub>
              <m:sup>
                <w:ins w:id="81" w:author="Haipeng HP1 Lei" w:date="2024-08-19T17:25:00Z">
                  <m:r>
                    <m:rPr>
                      <m:nor/>
                      <m:sty m:val="p"/>
                    </m:rPr>
                    <w:rPr>
                      <w:sz w:val="20"/>
                      <w:szCs w:val="20"/>
                      <w:rPrChange w:id="82" w:author="Haipeng HP1 Lei" w:date="2024-08-19T17:25:00Z">
                        <w:rPr/>
                      </w:rPrChange>
                    </w:rPr>
                    <m:t>TB,max</m:t>
                  </m:r>
                </w:ins>
                <m:ctrlPr>
                  <w:ins w:id="83" w:author="Haipeng HP1 Lei" w:date="2024-08-19T17:25:00Z">
                    <w:rPr>
                      <w:rFonts w:ascii="Cambria Math" w:hAnsi="Cambria Math"/>
                      <w:sz w:val="20"/>
                      <w:szCs w:val="20"/>
                    </w:rPr>
                  </w:ins>
                </m:ctrlPr>
              </m:sup>
            </m:sSubSup>
            <w:ins w:id="84" w:author="Haipeng HP1 Lei" w:date="2024-08-19T17:25:00Z">
              <m:r>
                <m:rPr/>
                <w:rPr>
                  <w:rFonts w:ascii="Cambria Math" w:hAnsi="Cambria Math" w:cs="Cambria Math"/>
                  <w:sz w:val="20"/>
                  <w:szCs w:val="20"/>
                  <w:rPrChange w:id="85" w:author="Haipeng HP1 Lei" w:date="2024-08-19T17:25:00Z">
                    <w:rPr>
                      <w:rFonts w:ascii="Cambria Math" w:hAnsi="Cambria Math" w:cs="Cambria Math"/>
                    </w:rPr>
                  </w:rPrChange>
                </w:rPr>
                <m:t>⋅</m:t>
              </m:r>
            </w:ins>
            <m:d>
              <m:dPr>
                <m:ctrlPr>
                  <w:ins w:id="86" w:author="Haipeng HP1 Lei" w:date="2024-08-19T17:25:00Z">
                    <w:rPr>
                      <w:rFonts w:ascii="Cambria Math" w:hAnsi="Cambria Math"/>
                      <w:i/>
                      <w:sz w:val="20"/>
                      <w:szCs w:val="20"/>
                    </w:rPr>
                  </w:ins>
                </m:ctrlPr>
              </m:dPr>
              <m:e>
                <m:sSubSup>
                  <m:sSubSupPr>
                    <m:ctrlPr>
                      <w:ins w:id="87" w:author="Haipeng HP1 Lei" w:date="2024-08-19T17:25:00Z">
                        <w:rPr>
                          <w:rFonts w:ascii="Cambria Math" w:hAnsi="Cambria Math"/>
                          <w:i/>
                          <w:sz w:val="20"/>
                          <w:szCs w:val="20"/>
                        </w:rPr>
                      </w:ins>
                    </m:ctrlPr>
                  </m:sSubSupPr>
                  <m:e>
                    <w:ins w:id="88" w:author="Haipeng HP1 Lei" w:date="2024-08-19T17:25:00Z">
                      <m:r>
                        <m:rPr/>
                        <w:rPr>
                          <w:rFonts w:ascii="Cambria Math"/>
                          <w:sz w:val="20"/>
                          <w:szCs w:val="20"/>
                          <w:rPrChange w:id="89" w:author="Haipeng HP1 Lei" w:date="2024-08-19T17:25:00Z">
                            <w:rPr>
                              <w:rFonts w:ascii="Cambria Math"/>
                            </w:rPr>
                          </w:rPrChange>
                        </w:rPr>
                        <m:t>V</m:t>
                      </m:r>
                    </w:ins>
                    <m:ctrlPr>
                      <w:ins w:id="90" w:author="Haipeng HP1 Lei" w:date="2024-08-19T17:25:00Z">
                        <w:rPr>
                          <w:rFonts w:ascii="Cambria Math" w:hAnsi="Cambria Math"/>
                          <w:i/>
                          <w:sz w:val="20"/>
                          <w:szCs w:val="20"/>
                        </w:rPr>
                      </w:ins>
                    </m:ctrlPr>
                  </m:e>
                  <m:sub>
                    <w:ins w:id="91" w:author="Haipeng HP1 Lei" w:date="2024-08-19T17:25:00Z">
                      <m:r>
                        <m:rPr/>
                        <w:rPr>
                          <w:rFonts w:ascii="Cambria Math"/>
                          <w:sz w:val="20"/>
                          <w:szCs w:val="20"/>
                          <w:rPrChange w:id="92" w:author="Haipeng HP1 Lei" w:date="2024-08-19T17:25:00Z">
                            <w:rPr>
                              <w:rFonts w:ascii="Cambria Math"/>
                            </w:rPr>
                          </w:rPrChange>
                        </w:rPr>
                        <m:t>C</m:t>
                      </m:r>
                    </w:ins>
                    <w:ins w:id="93" w:author="Haipeng HP1 Lei" w:date="2024-08-19T17:25:00Z">
                      <m:r>
                        <m:rPr/>
                        <w:rPr>
                          <w:rFonts w:ascii="Cambria Math"/>
                          <w:sz w:val="20"/>
                          <w:szCs w:val="20"/>
                          <w:rPrChange w:id="94" w:author="Haipeng HP1 Lei" w:date="2024-08-19T17:25:00Z">
                            <w:rPr>
                              <w:rFonts w:ascii="Cambria Math"/>
                            </w:rPr>
                          </w:rPrChange>
                        </w:rPr>
                        <m:t>−</m:t>
                      </m:r>
                    </w:ins>
                    <w:ins w:id="95" w:author="Haipeng HP1 Lei" w:date="2024-08-19T17:25:00Z">
                      <m:r>
                        <m:rPr/>
                        <w:rPr>
                          <w:rFonts w:ascii="Cambria Math"/>
                          <w:sz w:val="20"/>
                          <w:szCs w:val="20"/>
                          <w:rPrChange w:id="96" w:author="Haipeng HP1 Lei" w:date="2024-08-19T17:25:00Z">
                            <w:rPr>
                              <w:rFonts w:ascii="Cambria Math"/>
                            </w:rPr>
                          </w:rPrChange>
                        </w:rPr>
                        <m:t>DAI,c,m</m:t>
                      </m:r>
                    </w:ins>
                    <m:ctrlPr>
                      <w:ins w:id="97" w:author="Haipeng HP1 Lei" w:date="2024-08-19T17:25:00Z">
                        <w:rPr>
                          <w:rFonts w:ascii="Cambria Math" w:hAnsi="Cambria Math"/>
                          <w:i/>
                          <w:sz w:val="20"/>
                          <w:szCs w:val="20"/>
                        </w:rPr>
                      </w:ins>
                    </m:ctrlPr>
                  </m:sub>
                  <m:sup>
                    <w:ins w:id="98" w:author="Haipeng HP1 Lei" w:date="2024-08-19T17:25:00Z">
                      <m:r>
                        <m:rPr/>
                        <w:rPr>
                          <w:rFonts w:ascii="Cambria Math"/>
                          <w:sz w:val="20"/>
                          <w:szCs w:val="20"/>
                          <w:rPrChange w:id="99" w:author="Haipeng HP1 Lei" w:date="2024-08-19T17:25:00Z">
                            <w:rPr>
                              <w:rFonts w:ascii="Cambria Math"/>
                            </w:rPr>
                          </w:rPrChange>
                        </w:rPr>
                        <m:t>DL</m:t>
                      </m:r>
                    </w:ins>
                    <m:ctrlPr>
                      <w:ins w:id="100" w:author="Haipeng HP1 Lei" w:date="2024-08-19T17:25:00Z">
                        <w:rPr>
                          <w:rFonts w:ascii="Cambria Math" w:hAnsi="Cambria Math"/>
                          <w:i/>
                          <w:sz w:val="20"/>
                          <w:szCs w:val="20"/>
                        </w:rPr>
                      </w:ins>
                    </m:ctrlPr>
                  </m:sup>
                </m:sSubSup>
                <w:ins w:id="101" w:author="Haipeng HP1 Lei" w:date="2024-08-19T17:25:00Z">
                  <m:r>
                    <m:rPr/>
                    <w:rPr>
                      <w:rFonts w:ascii="Cambria Math" w:hAnsi="Cambria Math"/>
                      <w:sz w:val="20"/>
                      <w:szCs w:val="20"/>
                      <w:rPrChange w:id="102" w:author="Haipeng HP1 Lei" w:date="2024-08-19T17:25:00Z">
                        <w:rPr>
                          <w:rFonts w:ascii="Cambria Math" w:hAnsi="Cambria Math"/>
                        </w:rPr>
                      </w:rPrChange>
                    </w:rPr>
                    <m:t>−1</m:t>
                  </m:r>
                </w:ins>
                <m:ctrlPr>
                  <w:ins w:id="103" w:author="Haipeng HP1 Lei" w:date="2024-08-19T17:25:00Z">
                    <w:rPr>
                      <w:rFonts w:ascii="Cambria Math" w:hAnsi="Cambria Math"/>
                      <w:i/>
                      <w:sz w:val="20"/>
                      <w:szCs w:val="20"/>
                    </w:rPr>
                  </w:ins>
                </m:ctrlPr>
              </m:e>
            </m:d>
            <w:ins w:id="104" w:author="Haipeng HP1 Lei" w:date="2024-08-19T17:25:00Z">
              <m:r>
                <m:rPr/>
                <w:rPr>
                  <w:rFonts w:ascii="Cambria Math" w:hAnsi="Cambria Math"/>
                  <w:sz w:val="20"/>
                  <w:szCs w:val="20"/>
                  <w:rPrChange w:id="105" w:author="Haipeng HP1 Lei" w:date="2024-08-19T17:25:00Z">
                    <w:rPr>
                      <w:rFonts w:ascii="Cambria Math" w:hAnsi="Cambria Math"/>
                    </w:rPr>
                  </w:rPrChange>
                </w:rPr>
                <m:t>+cnt</m:t>
              </m:r>
            </w:ins>
            <m:ctrlPr>
              <w:ins w:id="106" w:author="Haipeng HP1 Lei" w:date="2024-08-19T17:25:00Z">
                <w:rPr>
                  <w:rFonts w:ascii="Cambria Math" w:hAnsi="Cambria Math"/>
                  <w:i/>
                  <w:sz w:val="20"/>
                  <w:szCs w:val="20"/>
                </w:rPr>
              </w:ins>
            </m:ctrlPr>
          </m:sub>
          <m:sup>
            <w:ins w:id="107" w:author="Haipeng HP1 Lei" w:date="2024-08-19T17:25:00Z">
              <m:r>
                <m:rPr/>
                <w:rPr>
                  <w:rFonts w:ascii="Cambria Math" w:hAnsi="Cambria Math"/>
                  <w:sz w:val="20"/>
                  <w:szCs w:val="20"/>
                  <w:rPrChange w:id="108" w:author="Haipeng HP1 Lei" w:date="2024-08-19T17:25:00Z">
                    <w:rPr>
                      <w:rFonts w:ascii="Cambria Math" w:hAnsi="Cambria Math"/>
                    </w:rPr>
                  </w:rPrChange>
                </w:rPr>
                <m:t>ACK</m:t>
              </m:r>
            </w:ins>
            <m:ctrlPr>
              <w:ins w:id="109" w:author="Haipeng HP1 Lei" w:date="2024-08-19T17:25:00Z">
                <w:rPr>
                  <w:rFonts w:ascii="Cambria Math" w:hAnsi="Cambria Math"/>
                  <w:i/>
                  <w:sz w:val="20"/>
                  <w:szCs w:val="20"/>
                </w:rPr>
              </w:ins>
            </m:ctrlPr>
          </m:sup>
        </m:sSubSup>
      </m:oMath>
      <w:ins w:id="110" w:author="Haipeng HP1 Lei" w:date="2024-08-19T17:25:00Z">
        <w:r>
          <w:rPr>
            <w:sz w:val="20"/>
            <w:szCs w:val="20"/>
            <w:rPrChange w:id="111" w:author="Haipeng HP1 Lei" w:date="2024-08-19T17:25:00Z">
              <w:rPr/>
            </w:rPrChange>
          </w:rPr>
          <w:t xml:space="preserve"> = NACK;</w:t>
        </w:r>
      </w:ins>
    </w:p>
    <w:p w14:paraId="0B804D0D">
      <w:pPr>
        <w:adjustRightInd w:val="0"/>
        <w:snapToGrid w:val="0"/>
        <w:ind w:left="3150" w:firstLine="0"/>
        <w:rPr>
          <w:ins w:id="113" w:author="Haipeng HP1 Lei" w:date="2024-08-19T17:25:00Z"/>
          <w:sz w:val="20"/>
          <w:szCs w:val="20"/>
          <w:rPrChange w:id="114" w:author="Haipeng HP1 Lei" w:date="2024-08-19T17:25:00Z">
            <w:rPr>
              <w:ins w:id="115" w:author="Haipeng HP1 Lei" w:date="2024-08-19T17:25:00Z"/>
            </w:rPr>
          </w:rPrChange>
        </w:rPr>
        <w:pPrChange w:id="112" w:author="Haipeng HP1 Lei" w:date="2024-08-19T17:27:00Z">
          <w:pPr>
            <w:ind w:left="3510" w:hanging="360"/>
          </w:pPr>
        </w:pPrChange>
      </w:pPr>
      <m:oMath>
        <m:sSubSup>
          <m:sSubSupPr>
            <m:ctrlPr>
              <w:ins w:id="116" w:author="Haipeng HP1 Lei" w:date="2024-08-19T17:25:00Z">
                <w:rPr>
                  <w:rFonts w:ascii="Cambria Math" w:hAnsi="Cambria Math"/>
                  <w:i/>
                  <w:sz w:val="20"/>
                  <w:szCs w:val="20"/>
                </w:rPr>
              </w:ins>
            </m:ctrlPr>
          </m:sSubSupPr>
          <m:e>
            <m:acc>
              <m:accPr>
                <m:chr m:val="̃"/>
                <m:ctrlPr>
                  <w:ins w:id="117" w:author="Haipeng HP1 Lei" w:date="2024-08-19T17:25:00Z">
                    <w:rPr>
                      <w:rFonts w:ascii="Cambria Math" w:hAnsi="Cambria Math"/>
                      <w:i/>
                      <w:sz w:val="20"/>
                      <w:szCs w:val="20"/>
                    </w:rPr>
                  </w:ins>
                </m:ctrlPr>
              </m:accPr>
              <m:e>
                <w:ins w:id="118" w:author="Haipeng HP1 Lei" w:date="2024-08-19T17:25:00Z">
                  <m:r>
                    <m:rPr/>
                    <w:rPr>
                      <w:rFonts w:ascii="Cambria Math" w:hAnsi="Cambria Math"/>
                      <w:sz w:val="20"/>
                      <w:szCs w:val="20"/>
                      <w:rPrChange w:id="119" w:author="Haipeng HP1 Lei" w:date="2024-08-19T17:25:00Z">
                        <w:rPr>
                          <w:rFonts w:ascii="Cambria Math" w:hAnsi="Cambria Math"/>
                        </w:rPr>
                      </w:rPrChange>
                    </w:rPr>
                    <m:t>o</m:t>
                  </m:r>
                </w:ins>
                <m:ctrlPr>
                  <w:ins w:id="120" w:author="Haipeng HP1 Lei" w:date="2024-08-19T17:25:00Z">
                    <w:rPr>
                      <w:rFonts w:ascii="Cambria Math" w:hAnsi="Cambria Math"/>
                      <w:i/>
                      <w:sz w:val="20"/>
                      <w:szCs w:val="20"/>
                    </w:rPr>
                  </w:ins>
                </m:ctrlPr>
              </m:e>
            </m:acc>
            <m:ctrlPr>
              <w:ins w:id="121" w:author="Haipeng HP1 Lei" w:date="2024-08-19T17:25:00Z">
                <w:rPr>
                  <w:rFonts w:ascii="Cambria Math" w:hAnsi="Cambria Math"/>
                  <w:i/>
                  <w:sz w:val="20"/>
                  <w:szCs w:val="20"/>
                </w:rPr>
              </w:ins>
            </m:ctrlPr>
          </m:e>
          <m:sub>
            <m:sSubSup>
              <m:sSubSupPr>
                <m:ctrlPr>
                  <w:ins w:id="122" w:author="Haipeng HP1 Lei" w:date="2024-08-19T17:25:00Z">
                    <w:rPr>
                      <w:rFonts w:ascii="Cambria Math" w:hAnsi="Cambria Math"/>
                      <w:i/>
                      <w:sz w:val="20"/>
                      <w:szCs w:val="20"/>
                    </w:rPr>
                  </w:ins>
                </m:ctrlPr>
              </m:sSubSupPr>
              <m:e>
                <w:ins w:id="123" w:author="Haipeng HP1 Lei" w:date="2024-08-19T17:25:00Z">
                  <m:r>
                    <m:rPr/>
                    <w:rPr>
                      <w:rFonts w:ascii="Cambria Math" w:hAnsi="Cambria Math"/>
                      <w:sz w:val="20"/>
                      <w:szCs w:val="20"/>
                      <w:rPrChange w:id="124" w:author="Haipeng HP1 Lei" w:date="2024-08-19T17:25:00Z">
                        <w:rPr>
                          <w:rFonts w:ascii="Cambria Math" w:hAnsi="Cambria Math"/>
                        </w:rPr>
                      </w:rPrChange>
                    </w:rPr>
                    <m:t>N</m:t>
                  </m:r>
                </w:ins>
                <m:ctrlPr>
                  <w:ins w:id="125" w:author="Haipeng HP1 Lei" w:date="2024-08-19T17:25:00Z">
                    <w:rPr>
                      <w:rFonts w:ascii="Cambria Math" w:hAnsi="Cambria Math"/>
                      <w:i/>
                      <w:sz w:val="20"/>
                      <w:szCs w:val="20"/>
                    </w:rPr>
                  </w:ins>
                </m:ctrlPr>
              </m:e>
              <m:sub>
                <w:ins w:id="126" w:author="Haipeng HP1 Lei" w:date="2024-08-19T17:25:00Z">
                  <m:r>
                    <m:rPr>
                      <m:sty m:val="p"/>
                    </m:rPr>
                    <w:rPr>
                      <w:rFonts w:ascii="Cambria Math" w:hAnsi="Cambria Math"/>
                      <w:sz w:val="20"/>
                      <w:szCs w:val="20"/>
                      <w:rPrChange w:id="127" w:author="Haipeng HP1 Lei" w:date="2024-08-19T17:25:00Z">
                        <w:rPr>
                          <w:rFonts w:ascii="Cambria Math" w:hAnsi="Cambria Math"/>
                        </w:rPr>
                      </w:rPrChange>
                    </w:rPr>
                    <m:t>sets</m:t>
                  </m:r>
                </w:ins>
                <m:ctrlPr>
                  <w:ins w:id="128" w:author="Haipeng HP1 Lei" w:date="2024-08-19T17:25:00Z">
                    <w:rPr>
                      <w:rFonts w:ascii="Cambria Math" w:hAnsi="Cambria Math"/>
                      <w:sz w:val="20"/>
                      <w:szCs w:val="20"/>
                    </w:rPr>
                  </w:ins>
                </m:ctrlPr>
              </m:sub>
              <m:sup>
                <w:ins w:id="129" w:author="Haipeng HP1 Lei" w:date="2024-08-19T17:25:00Z">
                  <m:r>
                    <m:rPr>
                      <m:nor/>
                      <m:sty m:val="p"/>
                    </m:rPr>
                    <w:rPr>
                      <w:sz w:val="20"/>
                      <w:szCs w:val="20"/>
                      <w:rPrChange w:id="130" w:author="Haipeng HP1 Lei" w:date="2024-08-19T17:25:00Z">
                        <w:rPr/>
                      </w:rPrChange>
                    </w:rPr>
                    <m:t>TB,max</m:t>
                  </m:r>
                </w:ins>
                <m:ctrlPr>
                  <w:ins w:id="131" w:author="Haipeng HP1 Lei" w:date="2024-08-19T17:25:00Z">
                    <w:rPr>
                      <w:rFonts w:ascii="Cambria Math" w:hAnsi="Cambria Math"/>
                      <w:sz w:val="20"/>
                      <w:szCs w:val="20"/>
                    </w:rPr>
                  </w:ins>
                </m:ctrlPr>
              </m:sup>
            </m:sSubSup>
            <w:ins w:id="132" w:author="Haipeng HP1 Lei" w:date="2024-08-19T17:25:00Z">
              <m:r>
                <m:rPr/>
                <w:rPr>
                  <w:rFonts w:ascii="Cambria Math" w:hAnsi="Cambria Math" w:cs="Cambria Math"/>
                  <w:sz w:val="20"/>
                  <w:szCs w:val="20"/>
                  <w:rPrChange w:id="133" w:author="Haipeng HP1 Lei" w:date="2024-08-19T17:25:00Z">
                    <w:rPr>
                      <w:rFonts w:ascii="Cambria Math" w:hAnsi="Cambria Math" w:cs="Cambria Math"/>
                    </w:rPr>
                  </w:rPrChange>
                </w:rPr>
                <m:t>⋅</m:t>
              </m:r>
            </w:ins>
            <m:sSub>
              <m:sSubPr>
                <m:ctrlPr>
                  <w:ins w:id="134" w:author="Haipeng HP1 Lei" w:date="2024-08-19T17:25:00Z">
                    <w:rPr>
                      <w:rFonts w:ascii="Cambria Math" w:hAnsi="Cambria Math"/>
                      <w:i/>
                      <w:sz w:val="20"/>
                      <w:szCs w:val="20"/>
                    </w:rPr>
                  </w:ins>
                </m:ctrlPr>
              </m:sSubPr>
              <m:e>
                <w:ins w:id="135" w:author="Haipeng HP1 Lei" w:date="2024-08-19T17:25:00Z">
                  <m:r>
                    <m:rPr/>
                    <w:rPr>
                      <w:rFonts w:ascii="Cambria Math" w:hAnsi="Cambria Math"/>
                      <w:sz w:val="20"/>
                      <w:szCs w:val="20"/>
                      <w:rPrChange w:id="136" w:author="Haipeng HP1 Lei" w:date="2024-08-19T17:25:00Z">
                        <w:rPr>
                          <w:rFonts w:ascii="Cambria Math" w:hAnsi="Cambria Math"/>
                        </w:rPr>
                      </w:rPrChange>
                    </w:rPr>
                    <m:t>T</m:t>
                  </m:r>
                </w:ins>
                <m:ctrlPr>
                  <w:ins w:id="137" w:author="Haipeng HP1 Lei" w:date="2024-08-19T17:25:00Z">
                    <w:rPr>
                      <w:rFonts w:ascii="Cambria Math" w:hAnsi="Cambria Math"/>
                      <w:i/>
                      <w:sz w:val="20"/>
                      <w:szCs w:val="20"/>
                    </w:rPr>
                  </w:ins>
                </m:ctrlPr>
              </m:e>
              <m:sub>
                <w:ins w:id="138" w:author="Haipeng HP1 Lei" w:date="2024-08-19T17:25:00Z">
                  <m:r>
                    <m:rPr/>
                    <w:rPr>
                      <w:rFonts w:ascii="Cambria Math" w:hAnsi="Cambria Math"/>
                      <w:sz w:val="20"/>
                      <w:szCs w:val="20"/>
                      <w:rPrChange w:id="139" w:author="Haipeng HP1 Lei" w:date="2024-08-19T17:25:00Z">
                        <w:rPr>
                          <w:rFonts w:ascii="Cambria Math" w:hAnsi="Cambria Math"/>
                        </w:rPr>
                      </w:rPrChange>
                    </w:rPr>
                    <m:t>D</m:t>
                  </m:r>
                </w:ins>
                <m:ctrlPr>
                  <w:ins w:id="140" w:author="Haipeng HP1 Lei" w:date="2024-08-19T17:25:00Z">
                    <w:rPr>
                      <w:rFonts w:ascii="Cambria Math" w:hAnsi="Cambria Math"/>
                      <w:i/>
                      <w:sz w:val="20"/>
                      <w:szCs w:val="20"/>
                    </w:rPr>
                  </w:ins>
                </m:ctrlPr>
              </m:sub>
            </m:sSub>
            <w:ins w:id="141" w:author="Haipeng HP1 Lei" w:date="2024-08-19T17:25:00Z">
              <m:r>
                <m:rPr/>
                <w:rPr>
                  <w:rFonts w:ascii="Cambria Math" w:hAnsi="Cambria Math" w:cs="Cambria Math"/>
                  <w:sz w:val="20"/>
                  <w:szCs w:val="20"/>
                  <w:rPrChange w:id="142" w:author="Haipeng HP1 Lei" w:date="2024-08-19T17:25:00Z">
                    <w:rPr>
                      <w:rFonts w:ascii="Cambria Math" w:hAnsi="Cambria Math" w:cs="Cambria Math"/>
                    </w:rPr>
                  </w:rPrChange>
                </w:rPr>
                <m:t>⋅</m:t>
              </m:r>
            </w:ins>
            <w:ins w:id="143" w:author="Haipeng HP1 Lei" w:date="2024-08-19T17:25:00Z">
              <m:r>
                <m:rPr/>
                <w:rPr>
                  <w:rFonts w:ascii="Cambria Math" w:hAnsi="Cambria Math"/>
                  <w:sz w:val="20"/>
                  <w:szCs w:val="20"/>
                  <w:rPrChange w:id="144" w:author="Haipeng HP1 Lei" w:date="2024-08-19T17:25:00Z">
                    <w:rPr>
                      <w:rFonts w:ascii="Cambria Math" w:hAnsi="Cambria Math"/>
                    </w:rPr>
                  </w:rPrChange>
                </w:rPr>
                <m:t>j+</m:t>
              </m:r>
            </w:ins>
            <m:sSubSup>
              <m:sSubSupPr>
                <m:ctrlPr>
                  <w:ins w:id="145" w:author="Haipeng HP1 Lei" w:date="2024-08-19T17:25:00Z">
                    <w:rPr>
                      <w:rFonts w:ascii="Cambria Math" w:hAnsi="Cambria Math"/>
                      <w:i/>
                      <w:sz w:val="20"/>
                      <w:szCs w:val="20"/>
                    </w:rPr>
                  </w:ins>
                </m:ctrlPr>
              </m:sSubSupPr>
              <m:e>
                <w:ins w:id="146" w:author="Haipeng HP1 Lei" w:date="2024-08-19T17:25:00Z">
                  <m:r>
                    <m:rPr/>
                    <w:rPr>
                      <w:rFonts w:ascii="Cambria Math" w:hAnsi="Cambria Math"/>
                      <w:sz w:val="20"/>
                      <w:szCs w:val="20"/>
                      <w:rPrChange w:id="147" w:author="Haipeng HP1 Lei" w:date="2024-08-19T17:25:00Z">
                        <w:rPr>
                          <w:rFonts w:ascii="Cambria Math" w:hAnsi="Cambria Math"/>
                        </w:rPr>
                      </w:rPrChange>
                    </w:rPr>
                    <m:t>N</m:t>
                  </m:r>
                </w:ins>
                <m:ctrlPr>
                  <w:ins w:id="148" w:author="Haipeng HP1 Lei" w:date="2024-08-19T17:25:00Z">
                    <w:rPr>
                      <w:rFonts w:ascii="Cambria Math" w:hAnsi="Cambria Math"/>
                      <w:i/>
                      <w:sz w:val="20"/>
                      <w:szCs w:val="20"/>
                    </w:rPr>
                  </w:ins>
                </m:ctrlPr>
              </m:e>
              <m:sub>
                <w:ins w:id="149" w:author="Haipeng HP1 Lei" w:date="2024-08-19T17:25:00Z">
                  <m:r>
                    <m:rPr>
                      <m:sty m:val="p"/>
                    </m:rPr>
                    <w:rPr>
                      <w:rFonts w:ascii="Cambria Math" w:hAnsi="Cambria Math"/>
                      <w:sz w:val="20"/>
                      <w:szCs w:val="20"/>
                      <w:rPrChange w:id="150" w:author="Haipeng HP1 Lei" w:date="2024-08-19T17:25:00Z">
                        <w:rPr>
                          <w:rFonts w:ascii="Cambria Math" w:hAnsi="Cambria Math"/>
                        </w:rPr>
                      </w:rPrChange>
                    </w:rPr>
                    <m:t>sets</m:t>
                  </m:r>
                </w:ins>
                <m:ctrlPr>
                  <w:ins w:id="151" w:author="Haipeng HP1 Lei" w:date="2024-08-19T17:25:00Z">
                    <w:rPr>
                      <w:rFonts w:ascii="Cambria Math" w:hAnsi="Cambria Math"/>
                      <w:sz w:val="20"/>
                      <w:szCs w:val="20"/>
                    </w:rPr>
                  </w:ins>
                </m:ctrlPr>
              </m:sub>
              <m:sup>
                <w:ins w:id="152" w:author="Haipeng HP1 Lei" w:date="2024-08-19T17:25:00Z">
                  <m:r>
                    <m:rPr>
                      <m:nor/>
                      <m:sty m:val="p"/>
                    </m:rPr>
                    <w:rPr>
                      <w:sz w:val="20"/>
                      <w:szCs w:val="20"/>
                      <w:rPrChange w:id="153" w:author="Haipeng HP1 Lei" w:date="2024-08-19T17:25:00Z">
                        <w:rPr/>
                      </w:rPrChange>
                    </w:rPr>
                    <m:t>TB,max</m:t>
                  </m:r>
                </w:ins>
                <m:ctrlPr>
                  <w:ins w:id="154" w:author="Haipeng HP1 Lei" w:date="2024-08-19T17:25:00Z">
                    <w:rPr>
                      <w:rFonts w:ascii="Cambria Math" w:hAnsi="Cambria Math"/>
                      <w:sz w:val="20"/>
                      <w:szCs w:val="20"/>
                    </w:rPr>
                  </w:ins>
                </m:ctrlPr>
              </m:sup>
            </m:sSubSup>
            <w:ins w:id="155" w:author="Haipeng HP1 Lei" w:date="2024-08-19T17:25:00Z">
              <m:r>
                <m:rPr/>
                <w:rPr>
                  <w:rFonts w:ascii="Cambria Math" w:hAnsi="Cambria Math" w:cs="Cambria Math"/>
                  <w:sz w:val="20"/>
                  <w:szCs w:val="20"/>
                  <w:rPrChange w:id="156" w:author="Haipeng HP1 Lei" w:date="2024-08-19T17:25:00Z">
                    <w:rPr>
                      <w:rFonts w:ascii="Cambria Math" w:hAnsi="Cambria Math" w:cs="Cambria Math"/>
                    </w:rPr>
                  </w:rPrChange>
                </w:rPr>
                <m:t>⋅</m:t>
              </m:r>
            </w:ins>
            <m:d>
              <m:dPr>
                <m:ctrlPr>
                  <w:ins w:id="157" w:author="Haipeng HP1 Lei" w:date="2024-08-19T17:25:00Z">
                    <w:rPr>
                      <w:rFonts w:ascii="Cambria Math" w:hAnsi="Cambria Math"/>
                      <w:i/>
                      <w:sz w:val="20"/>
                      <w:szCs w:val="20"/>
                    </w:rPr>
                  </w:ins>
                </m:ctrlPr>
              </m:dPr>
              <m:e>
                <m:sSubSup>
                  <m:sSubSupPr>
                    <m:ctrlPr>
                      <w:ins w:id="158" w:author="Haipeng HP1 Lei" w:date="2024-08-19T17:25:00Z">
                        <w:rPr>
                          <w:rFonts w:ascii="Cambria Math" w:hAnsi="Cambria Math"/>
                          <w:i/>
                          <w:sz w:val="20"/>
                          <w:szCs w:val="20"/>
                        </w:rPr>
                      </w:ins>
                    </m:ctrlPr>
                  </m:sSubSupPr>
                  <m:e>
                    <w:ins w:id="159" w:author="Haipeng HP1 Lei" w:date="2024-08-19T17:25:00Z">
                      <m:r>
                        <m:rPr/>
                        <w:rPr>
                          <w:rFonts w:ascii="Cambria Math"/>
                          <w:sz w:val="20"/>
                          <w:szCs w:val="20"/>
                          <w:rPrChange w:id="160" w:author="Haipeng HP1 Lei" w:date="2024-08-19T17:25:00Z">
                            <w:rPr>
                              <w:rFonts w:ascii="Cambria Math"/>
                            </w:rPr>
                          </w:rPrChange>
                        </w:rPr>
                        <m:t>V</m:t>
                      </m:r>
                    </w:ins>
                    <m:ctrlPr>
                      <w:ins w:id="161" w:author="Haipeng HP1 Lei" w:date="2024-08-19T17:25:00Z">
                        <w:rPr>
                          <w:rFonts w:ascii="Cambria Math" w:hAnsi="Cambria Math"/>
                          <w:i/>
                          <w:sz w:val="20"/>
                          <w:szCs w:val="20"/>
                        </w:rPr>
                      </w:ins>
                    </m:ctrlPr>
                  </m:e>
                  <m:sub>
                    <w:ins w:id="162" w:author="Haipeng HP1 Lei" w:date="2024-08-19T17:25:00Z">
                      <m:r>
                        <m:rPr/>
                        <w:rPr>
                          <w:rFonts w:ascii="Cambria Math"/>
                          <w:sz w:val="20"/>
                          <w:szCs w:val="20"/>
                          <w:rPrChange w:id="163" w:author="Haipeng HP1 Lei" w:date="2024-08-19T17:25:00Z">
                            <w:rPr>
                              <w:rFonts w:ascii="Cambria Math"/>
                            </w:rPr>
                          </w:rPrChange>
                        </w:rPr>
                        <m:t>C</m:t>
                      </m:r>
                    </w:ins>
                    <w:ins w:id="164" w:author="Haipeng HP1 Lei" w:date="2024-08-19T17:25:00Z">
                      <m:r>
                        <m:rPr/>
                        <w:rPr>
                          <w:rFonts w:ascii="Cambria Math"/>
                          <w:sz w:val="20"/>
                          <w:szCs w:val="20"/>
                          <w:rPrChange w:id="165" w:author="Haipeng HP1 Lei" w:date="2024-08-19T17:25:00Z">
                            <w:rPr>
                              <w:rFonts w:ascii="Cambria Math"/>
                            </w:rPr>
                          </w:rPrChange>
                        </w:rPr>
                        <m:t>−</m:t>
                      </m:r>
                    </w:ins>
                    <w:ins w:id="166" w:author="Haipeng HP1 Lei" w:date="2024-08-19T17:25:00Z">
                      <m:r>
                        <m:rPr/>
                        <w:rPr>
                          <w:rFonts w:ascii="Cambria Math"/>
                          <w:sz w:val="20"/>
                          <w:szCs w:val="20"/>
                          <w:rPrChange w:id="167" w:author="Haipeng HP1 Lei" w:date="2024-08-19T17:25:00Z">
                            <w:rPr>
                              <w:rFonts w:ascii="Cambria Math"/>
                            </w:rPr>
                          </w:rPrChange>
                        </w:rPr>
                        <m:t>DAI,c,m</m:t>
                      </m:r>
                    </w:ins>
                    <m:ctrlPr>
                      <w:ins w:id="168" w:author="Haipeng HP1 Lei" w:date="2024-08-19T17:25:00Z">
                        <w:rPr>
                          <w:rFonts w:ascii="Cambria Math" w:hAnsi="Cambria Math"/>
                          <w:i/>
                          <w:sz w:val="20"/>
                          <w:szCs w:val="20"/>
                        </w:rPr>
                      </w:ins>
                    </m:ctrlPr>
                  </m:sub>
                  <m:sup>
                    <w:ins w:id="169" w:author="Haipeng HP1 Lei" w:date="2024-08-19T17:25:00Z">
                      <m:r>
                        <m:rPr/>
                        <w:rPr>
                          <w:rFonts w:ascii="Cambria Math"/>
                          <w:sz w:val="20"/>
                          <w:szCs w:val="20"/>
                          <w:rPrChange w:id="170" w:author="Haipeng HP1 Lei" w:date="2024-08-19T17:25:00Z">
                            <w:rPr>
                              <w:rFonts w:ascii="Cambria Math"/>
                            </w:rPr>
                          </w:rPrChange>
                        </w:rPr>
                        <m:t>DL</m:t>
                      </m:r>
                    </w:ins>
                    <m:ctrlPr>
                      <w:ins w:id="171" w:author="Haipeng HP1 Lei" w:date="2024-08-19T17:25:00Z">
                        <w:rPr>
                          <w:rFonts w:ascii="Cambria Math" w:hAnsi="Cambria Math"/>
                          <w:i/>
                          <w:sz w:val="20"/>
                          <w:szCs w:val="20"/>
                        </w:rPr>
                      </w:ins>
                    </m:ctrlPr>
                  </m:sup>
                </m:sSubSup>
                <w:ins w:id="172" w:author="Haipeng HP1 Lei" w:date="2024-08-19T17:25:00Z">
                  <m:r>
                    <m:rPr/>
                    <w:rPr>
                      <w:rFonts w:ascii="Cambria Math" w:hAnsi="Cambria Math"/>
                      <w:sz w:val="20"/>
                      <w:szCs w:val="20"/>
                      <w:rPrChange w:id="173" w:author="Haipeng HP1 Lei" w:date="2024-08-19T17:25:00Z">
                        <w:rPr>
                          <w:rFonts w:ascii="Cambria Math" w:hAnsi="Cambria Math"/>
                        </w:rPr>
                      </w:rPrChange>
                    </w:rPr>
                    <m:t>−1</m:t>
                  </m:r>
                </w:ins>
                <m:ctrlPr>
                  <w:ins w:id="174" w:author="Haipeng HP1 Lei" w:date="2024-08-19T17:25:00Z">
                    <w:rPr>
                      <w:rFonts w:ascii="Cambria Math" w:hAnsi="Cambria Math"/>
                      <w:i/>
                      <w:sz w:val="20"/>
                      <w:szCs w:val="20"/>
                    </w:rPr>
                  </w:ins>
                </m:ctrlPr>
              </m:e>
            </m:d>
            <w:ins w:id="175" w:author="Haipeng HP1 Lei" w:date="2024-08-19T17:25:00Z">
              <m:r>
                <m:rPr/>
                <w:rPr>
                  <w:rFonts w:ascii="Cambria Math" w:hAnsi="Cambria Math"/>
                  <w:sz w:val="20"/>
                  <w:szCs w:val="20"/>
                  <w:rPrChange w:id="176" w:author="Haipeng HP1 Lei" w:date="2024-08-19T17:25:00Z">
                    <w:rPr>
                      <w:rFonts w:ascii="Cambria Math" w:hAnsi="Cambria Math"/>
                    </w:rPr>
                  </w:rPrChange>
                </w:rPr>
                <m:t>+1+cnt</m:t>
              </m:r>
            </w:ins>
            <m:ctrlPr>
              <w:ins w:id="177" w:author="Haipeng HP1 Lei" w:date="2024-08-19T17:25:00Z">
                <w:rPr>
                  <w:rFonts w:ascii="Cambria Math" w:hAnsi="Cambria Math"/>
                  <w:i/>
                  <w:sz w:val="20"/>
                  <w:szCs w:val="20"/>
                </w:rPr>
              </w:ins>
            </m:ctrlPr>
          </m:sub>
          <m:sup>
            <w:ins w:id="178" w:author="Haipeng HP1 Lei" w:date="2024-08-19T17:25:00Z">
              <m:r>
                <m:rPr/>
                <w:rPr>
                  <w:rFonts w:ascii="Cambria Math" w:hAnsi="Cambria Math"/>
                  <w:sz w:val="20"/>
                  <w:szCs w:val="20"/>
                  <w:rPrChange w:id="179" w:author="Haipeng HP1 Lei" w:date="2024-08-19T17:25:00Z">
                    <w:rPr>
                      <w:rFonts w:ascii="Cambria Math" w:hAnsi="Cambria Math"/>
                    </w:rPr>
                  </w:rPrChange>
                </w:rPr>
                <m:t>ACK</m:t>
              </m:r>
            </w:ins>
            <m:ctrlPr>
              <w:ins w:id="180" w:author="Haipeng HP1 Lei" w:date="2024-08-19T17:25:00Z">
                <w:rPr>
                  <w:rFonts w:ascii="Cambria Math" w:hAnsi="Cambria Math"/>
                  <w:i/>
                  <w:sz w:val="20"/>
                  <w:szCs w:val="20"/>
                </w:rPr>
              </w:ins>
            </m:ctrlPr>
          </m:sup>
        </m:sSubSup>
      </m:oMath>
      <w:ins w:id="181" w:author="Haipeng HP1 Lei" w:date="2024-08-19T17:25:00Z">
        <w:r>
          <w:rPr>
            <w:sz w:val="20"/>
            <w:szCs w:val="20"/>
            <w:rPrChange w:id="182" w:author="Haipeng HP1 Lei" w:date="2024-08-19T17:25:00Z">
              <w:rPr/>
            </w:rPrChange>
          </w:rPr>
          <w:t xml:space="preserve"> = NACK;</w:t>
        </w:r>
      </w:ins>
    </w:p>
    <w:p w14:paraId="54189AC7">
      <w:pPr>
        <w:adjustRightInd w:val="0"/>
        <w:snapToGrid w:val="0"/>
        <w:ind w:left="3150" w:firstLine="0"/>
        <w:rPr>
          <w:ins w:id="184" w:author="Haipeng HP1 Lei" w:date="2024-08-19T17:25:00Z"/>
          <w:sz w:val="20"/>
          <w:szCs w:val="20"/>
          <w:rPrChange w:id="185" w:author="Haipeng HP1 Lei" w:date="2024-08-19T17:25:00Z">
            <w:rPr>
              <w:ins w:id="186" w:author="Haipeng HP1 Lei" w:date="2024-08-19T17:25:00Z"/>
            </w:rPr>
          </w:rPrChange>
        </w:rPr>
        <w:pPrChange w:id="183" w:author="Haipeng HP1 Lei" w:date="2024-08-19T17:27:00Z">
          <w:pPr>
            <w:ind w:left="2835" w:hanging="284"/>
          </w:pPr>
        </w:pPrChange>
      </w:pPr>
      <m:oMath>
        <w:ins w:id="187" w:author="Haipeng HP1 Lei" w:date="2024-08-19T17:25:00Z">
          <m:r>
            <m:rPr/>
            <w:rPr>
              <w:rFonts w:ascii="Cambria Math" w:hAnsi="Cambria Math"/>
              <w:sz w:val="20"/>
              <w:szCs w:val="20"/>
              <w:rPrChange w:id="188" w:author="Haipeng HP1 Lei" w:date="2024-08-19T17:25:00Z">
                <w:rPr>
                  <w:rFonts w:ascii="Cambria Math" w:hAnsi="Cambria Math"/>
                </w:rPr>
              </w:rPrChange>
            </w:rPr>
            <m:t>cnt=cnt+2</m:t>
          </m:r>
        </w:ins>
      </m:oMath>
      <w:ins w:id="189" w:author="Haipeng HP1 Lei" w:date="2024-08-19T17:25:00Z">
        <w:r>
          <w:rPr>
            <w:sz w:val="20"/>
            <w:szCs w:val="20"/>
            <w:rPrChange w:id="190" w:author="Haipeng HP1 Lei" w:date="2024-08-19T17:25:00Z">
              <w:rPr/>
            </w:rPrChange>
          </w:rPr>
          <w:t>;</w:t>
        </w:r>
      </w:ins>
    </w:p>
    <w:p w14:paraId="4EF6A0D4">
      <w:pPr>
        <w:adjustRightInd w:val="0"/>
        <w:snapToGrid w:val="0"/>
        <w:ind w:left="2700"/>
        <w:rPr>
          <w:ins w:id="192" w:author="Haipeng HP1 Lei" w:date="2024-08-19T17:25:00Z"/>
          <w:sz w:val="20"/>
          <w:szCs w:val="20"/>
          <w:rPrChange w:id="193" w:author="Haipeng HP1 Lei" w:date="2024-08-19T17:25:00Z">
            <w:rPr>
              <w:ins w:id="194" w:author="Haipeng HP1 Lei" w:date="2024-08-19T17:25:00Z"/>
            </w:rPr>
          </w:rPrChange>
        </w:rPr>
        <w:pPrChange w:id="191" w:author="Haipeng HP1 Lei" w:date="2024-08-19T17:27:00Z">
          <w:pPr>
            <w:ind w:left="2700"/>
          </w:pPr>
        </w:pPrChange>
      </w:pPr>
      <w:ins w:id="195" w:author="Haipeng HP1 Lei" w:date="2024-08-19T17:25:00Z">
        <w:r>
          <w:rPr>
            <w:sz w:val="20"/>
            <w:szCs w:val="20"/>
            <w:rPrChange w:id="196" w:author="Haipeng HP1 Lei" w:date="2024-08-19T17:25:00Z">
              <w:rPr/>
            </w:rPrChange>
          </w:rPr>
          <w:t>else</w:t>
        </w:r>
      </w:ins>
    </w:p>
    <w:p w14:paraId="6684CB5E">
      <w:pPr>
        <w:adjustRightInd w:val="0"/>
        <w:snapToGrid w:val="0"/>
        <w:ind w:left="2700" w:firstLine="450"/>
        <w:rPr>
          <w:ins w:id="198" w:author="Haipeng HP1 Lei" w:date="2024-08-19T17:25:00Z"/>
          <w:sz w:val="20"/>
          <w:szCs w:val="20"/>
          <w:rPrChange w:id="199" w:author="Haipeng HP1 Lei" w:date="2024-08-19T17:25:00Z">
            <w:rPr>
              <w:ins w:id="200" w:author="Haipeng HP1 Lei" w:date="2024-08-19T17:25:00Z"/>
            </w:rPr>
          </w:rPrChange>
        </w:rPr>
        <w:pPrChange w:id="197" w:author="Haipeng HP1 Lei" w:date="2024-08-19T17:27:00Z">
          <w:pPr>
            <w:ind w:left="2835" w:hanging="284"/>
          </w:pPr>
        </w:pPrChange>
      </w:pPr>
      <m:oMath>
        <m:sSubSup>
          <m:sSubSupPr>
            <m:ctrlPr>
              <w:ins w:id="201" w:author="Haipeng HP1 Lei" w:date="2024-08-19T17:25:00Z">
                <w:rPr>
                  <w:rFonts w:ascii="Cambria Math" w:hAnsi="Cambria Math"/>
                  <w:i/>
                  <w:sz w:val="20"/>
                  <w:szCs w:val="20"/>
                </w:rPr>
              </w:ins>
            </m:ctrlPr>
          </m:sSubSupPr>
          <m:e>
            <m:acc>
              <m:accPr>
                <m:chr m:val="̃"/>
                <m:ctrlPr>
                  <w:ins w:id="202" w:author="Haipeng HP1 Lei" w:date="2024-08-19T17:25:00Z">
                    <w:rPr>
                      <w:rFonts w:ascii="Cambria Math" w:hAnsi="Cambria Math"/>
                      <w:i/>
                      <w:sz w:val="20"/>
                      <w:szCs w:val="20"/>
                    </w:rPr>
                  </w:ins>
                </m:ctrlPr>
              </m:accPr>
              <m:e>
                <w:ins w:id="203" w:author="Haipeng HP1 Lei" w:date="2024-08-19T17:25:00Z">
                  <m:r>
                    <m:rPr/>
                    <w:rPr>
                      <w:rFonts w:ascii="Cambria Math" w:hAnsi="Cambria Math"/>
                      <w:sz w:val="20"/>
                      <w:szCs w:val="20"/>
                      <w:rPrChange w:id="204" w:author="Haipeng HP1 Lei" w:date="2024-08-19T17:25:00Z">
                        <w:rPr>
                          <w:rFonts w:ascii="Cambria Math" w:hAnsi="Cambria Math"/>
                        </w:rPr>
                      </w:rPrChange>
                    </w:rPr>
                    <m:t>o</m:t>
                  </m:r>
                </w:ins>
                <m:ctrlPr>
                  <w:ins w:id="205" w:author="Haipeng HP1 Lei" w:date="2024-08-19T17:25:00Z">
                    <w:rPr>
                      <w:rFonts w:ascii="Cambria Math" w:hAnsi="Cambria Math"/>
                      <w:i/>
                      <w:sz w:val="20"/>
                      <w:szCs w:val="20"/>
                    </w:rPr>
                  </w:ins>
                </m:ctrlPr>
              </m:e>
            </m:acc>
            <m:ctrlPr>
              <w:ins w:id="206" w:author="Haipeng HP1 Lei" w:date="2024-08-19T17:25:00Z">
                <w:rPr>
                  <w:rFonts w:ascii="Cambria Math" w:hAnsi="Cambria Math"/>
                  <w:i/>
                  <w:sz w:val="20"/>
                  <w:szCs w:val="20"/>
                </w:rPr>
              </w:ins>
            </m:ctrlPr>
          </m:e>
          <m:sub>
            <m:sSubSup>
              <m:sSubSupPr>
                <m:ctrlPr>
                  <w:ins w:id="207" w:author="Haipeng HP1 Lei" w:date="2024-08-19T17:25:00Z">
                    <w:rPr>
                      <w:rFonts w:ascii="Cambria Math" w:hAnsi="Cambria Math"/>
                      <w:i/>
                      <w:sz w:val="20"/>
                      <w:szCs w:val="20"/>
                    </w:rPr>
                  </w:ins>
                </m:ctrlPr>
              </m:sSubSupPr>
              <m:e>
                <w:ins w:id="208" w:author="Haipeng HP1 Lei" w:date="2024-08-19T17:25:00Z">
                  <m:r>
                    <m:rPr/>
                    <w:rPr>
                      <w:rFonts w:ascii="Cambria Math" w:hAnsi="Cambria Math"/>
                      <w:sz w:val="20"/>
                      <w:szCs w:val="20"/>
                      <w:rPrChange w:id="209" w:author="Haipeng HP1 Lei" w:date="2024-08-19T17:25:00Z">
                        <w:rPr>
                          <w:rFonts w:ascii="Cambria Math" w:hAnsi="Cambria Math"/>
                        </w:rPr>
                      </w:rPrChange>
                    </w:rPr>
                    <m:t>N</m:t>
                  </m:r>
                </w:ins>
                <m:ctrlPr>
                  <w:ins w:id="210" w:author="Haipeng HP1 Lei" w:date="2024-08-19T17:25:00Z">
                    <w:rPr>
                      <w:rFonts w:ascii="Cambria Math" w:hAnsi="Cambria Math"/>
                      <w:i/>
                      <w:sz w:val="20"/>
                      <w:szCs w:val="20"/>
                    </w:rPr>
                  </w:ins>
                </m:ctrlPr>
              </m:e>
              <m:sub>
                <w:ins w:id="211" w:author="Haipeng HP1 Lei" w:date="2024-08-19T17:25:00Z">
                  <m:r>
                    <m:rPr>
                      <m:sty m:val="p"/>
                    </m:rPr>
                    <w:rPr>
                      <w:rFonts w:ascii="Cambria Math" w:hAnsi="Cambria Math"/>
                      <w:sz w:val="20"/>
                      <w:szCs w:val="20"/>
                      <w:rPrChange w:id="212" w:author="Haipeng HP1 Lei" w:date="2024-08-19T17:25:00Z">
                        <w:rPr>
                          <w:rFonts w:ascii="Cambria Math" w:hAnsi="Cambria Math"/>
                        </w:rPr>
                      </w:rPrChange>
                    </w:rPr>
                    <m:t>sets</m:t>
                  </m:r>
                </w:ins>
                <m:ctrlPr>
                  <w:ins w:id="213" w:author="Haipeng HP1 Lei" w:date="2024-08-19T17:25:00Z">
                    <w:rPr>
                      <w:rFonts w:ascii="Cambria Math" w:hAnsi="Cambria Math"/>
                      <w:sz w:val="20"/>
                      <w:szCs w:val="20"/>
                    </w:rPr>
                  </w:ins>
                </m:ctrlPr>
              </m:sub>
              <m:sup>
                <w:ins w:id="214" w:author="Haipeng HP1 Lei" w:date="2024-08-19T17:25:00Z">
                  <m:r>
                    <m:rPr>
                      <m:nor/>
                      <m:sty m:val="p"/>
                    </m:rPr>
                    <w:rPr>
                      <w:sz w:val="20"/>
                      <w:szCs w:val="20"/>
                      <w:rPrChange w:id="215" w:author="Haipeng HP1 Lei" w:date="2024-08-19T17:25:00Z">
                        <w:rPr/>
                      </w:rPrChange>
                    </w:rPr>
                    <m:t>TB,max</m:t>
                  </m:r>
                </w:ins>
                <m:ctrlPr>
                  <w:ins w:id="216" w:author="Haipeng HP1 Lei" w:date="2024-08-19T17:25:00Z">
                    <w:rPr>
                      <w:rFonts w:ascii="Cambria Math" w:hAnsi="Cambria Math"/>
                      <w:sz w:val="20"/>
                      <w:szCs w:val="20"/>
                    </w:rPr>
                  </w:ins>
                </m:ctrlPr>
              </m:sup>
            </m:sSubSup>
            <w:ins w:id="217" w:author="Haipeng HP1 Lei" w:date="2024-08-19T17:25:00Z">
              <m:r>
                <m:rPr/>
                <w:rPr>
                  <w:rFonts w:ascii="Cambria Math" w:hAnsi="Cambria Math" w:cs="Cambria Math"/>
                  <w:sz w:val="20"/>
                  <w:szCs w:val="20"/>
                  <w:rPrChange w:id="218" w:author="Haipeng HP1 Lei" w:date="2024-08-19T17:25:00Z">
                    <w:rPr>
                      <w:rFonts w:ascii="Cambria Math" w:hAnsi="Cambria Math" w:cs="Cambria Math"/>
                    </w:rPr>
                  </w:rPrChange>
                </w:rPr>
                <m:t>⋅</m:t>
              </m:r>
            </w:ins>
            <m:sSub>
              <m:sSubPr>
                <m:ctrlPr>
                  <w:ins w:id="219" w:author="Haipeng HP1 Lei" w:date="2024-08-19T17:25:00Z">
                    <w:rPr>
                      <w:rFonts w:ascii="Cambria Math" w:hAnsi="Cambria Math"/>
                      <w:i/>
                      <w:sz w:val="20"/>
                      <w:szCs w:val="20"/>
                    </w:rPr>
                  </w:ins>
                </m:ctrlPr>
              </m:sSubPr>
              <m:e>
                <w:ins w:id="220" w:author="Haipeng HP1 Lei" w:date="2024-08-19T17:25:00Z">
                  <m:r>
                    <m:rPr/>
                    <w:rPr>
                      <w:rFonts w:ascii="Cambria Math" w:hAnsi="Cambria Math"/>
                      <w:sz w:val="20"/>
                      <w:szCs w:val="20"/>
                      <w:rPrChange w:id="221" w:author="Haipeng HP1 Lei" w:date="2024-08-19T17:25:00Z">
                        <w:rPr>
                          <w:rFonts w:ascii="Cambria Math" w:hAnsi="Cambria Math"/>
                        </w:rPr>
                      </w:rPrChange>
                    </w:rPr>
                    <m:t>T</m:t>
                  </m:r>
                </w:ins>
                <m:ctrlPr>
                  <w:ins w:id="222" w:author="Haipeng HP1 Lei" w:date="2024-08-19T17:25:00Z">
                    <w:rPr>
                      <w:rFonts w:ascii="Cambria Math" w:hAnsi="Cambria Math"/>
                      <w:i/>
                      <w:sz w:val="20"/>
                      <w:szCs w:val="20"/>
                    </w:rPr>
                  </w:ins>
                </m:ctrlPr>
              </m:e>
              <m:sub>
                <w:ins w:id="223" w:author="Haipeng HP1 Lei" w:date="2024-08-19T17:25:00Z">
                  <m:r>
                    <m:rPr/>
                    <w:rPr>
                      <w:rFonts w:ascii="Cambria Math" w:hAnsi="Cambria Math"/>
                      <w:sz w:val="20"/>
                      <w:szCs w:val="20"/>
                      <w:rPrChange w:id="224" w:author="Haipeng HP1 Lei" w:date="2024-08-19T17:25:00Z">
                        <w:rPr>
                          <w:rFonts w:ascii="Cambria Math" w:hAnsi="Cambria Math"/>
                        </w:rPr>
                      </w:rPrChange>
                    </w:rPr>
                    <m:t>D</m:t>
                  </m:r>
                </w:ins>
                <m:ctrlPr>
                  <w:ins w:id="225" w:author="Haipeng HP1 Lei" w:date="2024-08-19T17:25:00Z">
                    <w:rPr>
                      <w:rFonts w:ascii="Cambria Math" w:hAnsi="Cambria Math"/>
                      <w:i/>
                      <w:sz w:val="20"/>
                      <w:szCs w:val="20"/>
                    </w:rPr>
                  </w:ins>
                </m:ctrlPr>
              </m:sub>
            </m:sSub>
            <w:ins w:id="226" w:author="Haipeng HP1 Lei" w:date="2024-08-19T17:25:00Z">
              <m:r>
                <m:rPr/>
                <w:rPr>
                  <w:rFonts w:ascii="Cambria Math" w:hAnsi="Cambria Math" w:cs="Cambria Math"/>
                  <w:sz w:val="20"/>
                  <w:szCs w:val="20"/>
                  <w:rPrChange w:id="227" w:author="Haipeng HP1 Lei" w:date="2024-08-19T17:25:00Z">
                    <w:rPr>
                      <w:rFonts w:ascii="Cambria Math" w:hAnsi="Cambria Math" w:cs="Cambria Math"/>
                    </w:rPr>
                  </w:rPrChange>
                </w:rPr>
                <m:t>⋅</m:t>
              </m:r>
            </w:ins>
            <w:ins w:id="228" w:author="Haipeng HP1 Lei" w:date="2024-08-19T17:25:00Z">
              <m:r>
                <m:rPr/>
                <w:rPr>
                  <w:rFonts w:ascii="Cambria Math" w:hAnsi="Cambria Math"/>
                  <w:sz w:val="20"/>
                  <w:szCs w:val="20"/>
                  <w:rPrChange w:id="229" w:author="Haipeng HP1 Lei" w:date="2024-08-19T17:25:00Z">
                    <w:rPr>
                      <w:rFonts w:ascii="Cambria Math" w:hAnsi="Cambria Math"/>
                    </w:rPr>
                  </w:rPrChange>
                </w:rPr>
                <m:t>j+</m:t>
              </m:r>
            </w:ins>
            <m:sSubSup>
              <m:sSubSupPr>
                <m:ctrlPr>
                  <w:ins w:id="230" w:author="Haipeng HP1 Lei" w:date="2024-08-19T17:25:00Z">
                    <w:rPr>
                      <w:rFonts w:ascii="Cambria Math" w:hAnsi="Cambria Math"/>
                      <w:i/>
                      <w:sz w:val="20"/>
                      <w:szCs w:val="20"/>
                    </w:rPr>
                  </w:ins>
                </m:ctrlPr>
              </m:sSubSupPr>
              <m:e>
                <w:ins w:id="231" w:author="Haipeng HP1 Lei" w:date="2024-08-19T17:25:00Z">
                  <m:r>
                    <m:rPr/>
                    <w:rPr>
                      <w:rFonts w:ascii="Cambria Math" w:hAnsi="Cambria Math"/>
                      <w:sz w:val="20"/>
                      <w:szCs w:val="20"/>
                      <w:rPrChange w:id="232" w:author="Haipeng HP1 Lei" w:date="2024-08-19T17:25:00Z">
                        <w:rPr>
                          <w:rFonts w:ascii="Cambria Math" w:hAnsi="Cambria Math"/>
                        </w:rPr>
                      </w:rPrChange>
                    </w:rPr>
                    <m:t>N</m:t>
                  </m:r>
                </w:ins>
                <m:ctrlPr>
                  <w:ins w:id="233" w:author="Haipeng HP1 Lei" w:date="2024-08-19T17:25:00Z">
                    <w:rPr>
                      <w:rFonts w:ascii="Cambria Math" w:hAnsi="Cambria Math"/>
                      <w:i/>
                      <w:sz w:val="20"/>
                      <w:szCs w:val="20"/>
                    </w:rPr>
                  </w:ins>
                </m:ctrlPr>
              </m:e>
              <m:sub>
                <w:ins w:id="234" w:author="Haipeng HP1 Lei" w:date="2024-08-19T17:25:00Z">
                  <m:r>
                    <m:rPr>
                      <m:sty m:val="p"/>
                    </m:rPr>
                    <w:rPr>
                      <w:rFonts w:ascii="Cambria Math" w:hAnsi="Cambria Math"/>
                      <w:sz w:val="20"/>
                      <w:szCs w:val="20"/>
                      <w:rPrChange w:id="235" w:author="Haipeng HP1 Lei" w:date="2024-08-19T17:25:00Z">
                        <w:rPr>
                          <w:rFonts w:ascii="Cambria Math" w:hAnsi="Cambria Math"/>
                        </w:rPr>
                      </w:rPrChange>
                    </w:rPr>
                    <m:t>sets</m:t>
                  </m:r>
                </w:ins>
                <m:ctrlPr>
                  <w:ins w:id="236" w:author="Haipeng HP1 Lei" w:date="2024-08-19T17:25:00Z">
                    <w:rPr>
                      <w:rFonts w:ascii="Cambria Math" w:hAnsi="Cambria Math"/>
                      <w:sz w:val="20"/>
                      <w:szCs w:val="20"/>
                    </w:rPr>
                  </w:ins>
                </m:ctrlPr>
              </m:sub>
              <m:sup>
                <w:ins w:id="237" w:author="Haipeng HP1 Lei" w:date="2024-08-19T17:25:00Z">
                  <m:r>
                    <m:rPr>
                      <m:nor/>
                      <m:sty m:val="p"/>
                    </m:rPr>
                    <w:rPr>
                      <w:sz w:val="20"/>
                      <w:szCs w:val="20"/>
                      <w:rPrChange w:id="238" w:author="Haipeng HP1 Lei" w:date="2024-08-19T17:25:00Z">
                        <w:rPr/>
                      </w:rPrChange>
                    </w:rPr>
                    <m:t>TB,max</m:t>
                  </m:r>
                </w:ins>
                <m:ctrlPr>
                  <w:ins w:id="239" w:author="Haipeng HP1 Lei" w:date="2024-08-19T17:25:00Z">
                    <w:rPr>
                      <w:rFonts w:ascii="Cambria Math" w:hAnsi="Cambria Math"/>
                      <w:sz w:val="20"/>
                      <w:szCs w:val="20"/>
                    </w:rPr>
                  </w:ins>
                </m:ctrlPr>
              </m:sup>
            </m:sSubSup>
            <w:ins w:id="240" w:author="Haipeng HP1 Lei" w:date="2024-08-19T17:25:00Z">
              <m:r>
                <m:rPr/>
                <w:rPr>
                  <w:rFonts w:ascii="Cambria Math" w:hAnsi="Cambria Math" w:cs="Cambria Math"/>
                  <w:sz w:val="20"/>
                  <w:szCs w:val="20"/>
                  <w:rPrChange w:id="241" w:author="Haipeng HP1 Lei" w:date="2024-08-19T17:25:00Z">
                    <w:rPr>
                      <w:rFonts w:ascii="Cambria Math" w:hAnsi="Cambria Math" w:cs="Cambria Math"/>
                    </w:rPr>
                  </w:rPrChange>
                </w:rPr>
                <m:t>⋅</m:t>
              </m:r>
            </w:ins>
            <m:d>
              <m:dPr>
                <m:ctrlPr>
                  <w:ins w:id="242" w:author="Haipeng HP1 Lei" w:date="2024-08-19T17:25:00Z">
                    <w:rPr>
                      <w:rFonts w:ascii="Cambria Math" w:hAnsi="Cambria Math"/>
                      <w:i/>
                      <w:sz w:val="20"/>
                      <w:szCs w:val="20"/>
                    </w:rPr>
                  </w:ins>
                </m:ctrlPr>
              </m:dPr>
              <m:e>
                <m:sSubSup>
                  <m:sSubSupPr>
                    <m:ctrlPr>
                      <w:ins w:id="243" w:author="Haipeng HP1 Lei" w:date="2024-08-19T17:25:00Z">
                        <w:rPr>
                          <w:rFonts w:ascii="Cambria Math" w:hAnsi="Cambria Math"/>
                          <w:i/>
                          <w:sz w:val="20"/>
                          <w:szCs w:val="20"/>
                        </w:rPr>
                      </w:ins>
                    </m:ctrlPr>
                  </m:sSubSupPr>
                  <m:e>
                    <w:ins w:id="244" w:author="Haipeng HP1 Lei" w:date="2024-08-19T17:25:00Z">
                      <m:r>
                        <m:rPr/>
                        <w:rPr>
                          <w:rFonts w:ascii="Cambria Math"/>
                          <w:sz w:val="20"/>
                          <w:szCs w:val="20"/>
                          <w:rPrChange w:id="245" w:author="Haipeng HP1 Lei" w:date="2024-08-19T17:25:00Z">
                            <w:rPr>
                              <w:rFonts w:ascii="Cambria Math"/>
                            </w:rPr>
                          </w:rPrChange>
                        </w:rPr>
                        <m:t>V</m:t>
                      </m:r>
                    </w:ins>
                    <m:ctrlPr>
                      <w:ins w:id="246" w:author="Haipeng HP1 Lei" w:date="2024-08-19T17:25:00Z">
                        <w:rPr>
                          <w:rFonts w:ascii="Cambria Math" w:hAnsi="Cambria Math"/>
                          <w:i/>
                          <w:sz w:val="20"/>
                          <w:szCs w:val="20"/>
                        </w:rPr>
                      </w:ins>
                    </m:ctrlPr>
                  </m:e>
                  <m:sub>
                    <w:ins w:id="247" w:author="Haipeng HP1 Lei" w:date="2024-08-19T17:25:00Z">
                      <m:r>
                        <m:rPr/>
                        <w:rPr>
                          <w:rFonts w:ascii="Cambria Math"/>
                          <w:sz w:val="20"/>
                          <w:szCs w:val="20"/>
                          <w:rPrChange w:id="248" w:author="Haipeng HP1 Lei" w:date="2024-08-19T17:25:00Z">
                            <w:rPr>
                              <w:rFonts w:ascii="Cambria Math"/>
                            </w:rPr>
                          </w:rPrChange>
                        </w:rPr>
                        <m:t>C</m:t>
                      </m:r>
                    </w:ins>
                    <w:ins w:id="249" w:author="Haipeng HP1 Lei" w:date="2024-08-19T17:25:00Z">
                      <m:r>
                        <m:rPr/>
                        <w:rPr>
                          <w:rFonts w:ascii="Cambria Math"/>
                          <w:sz w:val="20"/>
                          <w:szCs w:val="20"/>
                          <w:rPrChange w:id="250" w:author="Haipeng HP1 Lei" w:date="2024-08-19T17:25:00Z">
                            <w:rPr>
                              <w:rFonts w:ascii="Cambria Math"/>
                            </w:rPr>
                          </w:rPrChange>
                        </w:rPr>
                        <m:t>−</m:t>
                      </m:r>
                    </w:ins>
                    <w:ins w:id="251" w:author="Haipeng HP1 Lei" w:date="2024-08-19T17:25:00Z">
                      <m:r>
                        <m:rPr/>
                        <w:rPr>
                          <w:rFonts w:ascii="Cambria Math"/>
                          <w:sz w:val="20"/>
                          <w:szCs w:val="20"/>
                          <w:rPrChange w:id="252" w:author="Haipeng HP1 Lei" w:date="2024-08-19T17:25:00Z">
                            <w:rPr>
                              <w:rFonts w:ascii="Cambria Math"/>
                            </w:rPr>
                          </w:rPrChange>
                        </w:rPr>
                        <m:t>DAI,c,m</m:t>
                      </m:r>
                    </w:ins>
                    <m:ctrlPr>
                      <w:ins w:id="253" w:author="Haipeng HP1 Lei" w:date="2024-08-19T17:25:00Z">
                        <w:rPr>
                          <w:rFonts w:ascii="Cambria Math" w:hAnsi="Cambria Math"/>
                          <w:i/>
                          <w:sz w:val="20"/>
                          <w:szCs w:val="20"/>
                        </w:rPr>
                      </w:ins>
                    </m:ctrlPr>
                  </m:sub>
                  <m:sup>
                    <w:ins w:id="254" w:author="Haipeng HP1 Lei" w:date="2024-08-19T17:25:00Z">
                      <m:r>
                        <m:rPr/>
                        <w:rPr>
                          <w:rFonts w:ascii="Cambria Math"/>
                          <w:sz w:val="20"/>
                          <w:szCs w:val="20"/>
                          <w:rPrChange w:id="255" w:author="Haipeng HP1 Lei" w:date="2024-08-19T17:25:00Z">
                            <w:rPr>
                              <w:rFonts w:ascii="Cambria Math"/>
                            </w:rPr>
                          </w:rPrChange>
                        </w:rPr>
                        <m:t>DL</m:t>
                      </m:r>
                    </w:ins>
                    <m:ctrlPr>
                      <w:ins w:id="256" w:author="Haipeng HP1 Lei" w:date="2024-08-19T17:25:00Z">
                        <w:rPr>
                          <w:rFonts w:ascii="Cambria Math" w:hAnsi="Cambria Math"/>
                          <w:i/>
                          <w:sz w:val="20"/>
                          <w:szCs w:val="20"/>
                        </w:rPr>
                      </w:ins>
                    </m:ctrlPr>
                  </m:sup>
                </m:sSubSup>
                <w:ins w:id="257" w:author="Haipeng HP1 Lei" w:date="2024-08-19T17:25:00Z">
                  <m:r>
                    <m:rPr/>
                    <w:rPr>
                      <w:rFonts w:ascii="Cambria Math" w:hAnsi="Cambria Math"/>
                      <w:sz w:val="20"/>
                      <w:szCs w:val="20"/>
                      <w:rPrChange w:id="258" w:author="Haipeng HP1 Lei" w:date="2024-08-19T17:25:00Z">
                        <w:rPr>
                          <w:rFonts w:ascii="Cambria Math" w:hAnsi="Cambria Math"/>
                        </w:rPr>
                      </w:rPrChange>
                    </w:rPr>
                    <m:t>−1</m:t>
                  </m:r>
                </w:ins>
                <m:ctrlPr>
                  <w:ins w:id="259" w:author="Haipeng HP1 Lei" w:date="2024-08-19T17:25:00Z">
                    <w:rPr>
                      <w:rFonts w:ascii="Cambria Math" w:hAnsi="Cambria Math"/>
                      <w:i/>
                      <w:sz w:val="20"/>
                      <w:szCs w:val="20"/>
                    </w:rPr>
                  </w:ins>
                </m:ctrlPr>
              </m:e>
            </m:d>
            <w:ins w:id="260" w:author="Haipeng HP1 Lei" w:date="2024-08-19T17:25:00Z">
              <m:r>
                <m:rPr/>
                <w:rPr>
                  <w:rFonts w:ascii="Cambria Math" w:hAnsi="Cambria Math"/>
                  <w:sz w:val="20"/>
                  <w:szCs w:val="20"/>
                  <w:rPrChange w:id="261" w:author="Haipeng HP1 Lei" w:date="2024-08-19T17:25:00Z">
                    <w:rPr>
                      <w:rFonts w:ascii="Cambria Math" w:hAnsi="Cambria Math"/>
                    </w:rPr>
                  </w:rPrChange>
                </w:rPr>
                <m:t>+cnt</m:t>
              </m:r>
            </w:ins>
            <m:ctrlPr>
              <w:ins w:id="262" w:author="Haipeng HP1 Lei" w:date="2024-08-19T17:25:00Z">
                <w:rPr>
                  <w:rFonts w:ascii="Cambria Math" w:hAnsi="Cambria Math"/>
                  <w:i/>
                  <w:sz w:val="20"/>
                  <w:szCs w:val="20"/>
                </w:rPr>
              </w:ins>
            </m:ctrlPr>
          </m:sub>
          <m:sup>
            <w:ins w:id="263" w:author="Haipeng HP1 Lei" w:date="2024-08-19T17:25:00Z">
              <m:r>
                <m:rPr/>
                <w:rPr>
                  <w:rFonts w:ascii="Cambria Math" w:hAnsi="Cambria Math"/>
                  <w:sz w:val="20"/>
                  <w:szCs w:val="20"/>
                  <w:rPrChange w:id="264" w:author="Haipeng HP1 Lei" w:date="2024-08-19T17:25:00Z">
                    <w:rPr>
                      <w:rFonts w:ascii="Cambria Math" w:hAnsi="Cambria Math"/>
                    </w:rPr>
                  </w:rPrChange>
                </w:rPr>
                <m:t>ACK</m:t>
              </m:r>
            </w:ins>
            <m:ctrlPr>
              <w:ins w:id="265" w:author="Haipeng HP1 Lei" w:date="2024-08-19T17:25:00Z">
                <w:rPr>
                  <w:rFonts w:ascii="Cambria Math" w:hAnsi="Cambria Math"/>
                  <w:i/>
                  <w:sz w:val="20"/>
                  <w:szCs w:val="20"/>
                </w:rPr>
              </w:ins>
            </m:ctrlPr>
          </m:sup>
        </m:sSubSup>
      </m:oMath>
      <w:ins w:id="266" w:author="Haipeng HP1 Lei" w:date="2024-08-19T17:25:00Z">
        <w:r>
          <w:rPr>
            <w:sz w:val="20"/>
            <w:szCs w:val="20"/>
            <w:rPrChange w:id="267" w:author="Haipeng HP1 Lei" w:date="2024-08-19T17:25:00Z">
              <w:rPr/>
            </w:rPrChange>
          </w:rPr>
          <w:t xml:space="preserve"> = NACK;</w:t>
        </w:r>
      </w:ins>
    </w:p>
    <w:p w14:paraId="0F7AB3A3">
      <w:pPr>
        <w:adjustRightInd w:val="0"/>
        <w:snapToGrid w:val="0"/>
        <w:ind w:left="2700" w:firstLine="450"/>
        <w:rPr>
          <w:ins w:id="269" w:author="Haipeng HP1 Lei" w:date="2024-08-19T17:25:00Z"/>
          <w:sz w:val="20"/>
          <w:szCs w:val="20"/>
          <w:rPrChange w:id="270" w:author="Haipeng HP1 Lei" w:date="2024-08-19T17:25:00Z">
            <w:rPr>
              <w:ins w:id="271" w:author="Haipeng HP1 Lei" w:date="2024-08-19T17:25:00Z"/>
            </w:rPr>
          </w:rPrChange>
        </w:rPr>
        <w:pPrChange w:id="268" w:author="Haipeng HP1 Lei" w:date="2024-08-19T17:27:00Z">
          <w:pPr>
            <w:ind w:left="2835" w:hanging="284"/>
          </w:pPr>
        </w:pPrChange>
      </w:pPr>
      <m:oMath>
        <w:ins w:id="272" w:author="Haipeng HP1 Lei" w:date="2024-08-19T17:25:00Z">
          <m:r>
            <m:rPr/>
            <w:rPr>
              <w:rFonts w:ascii="Cambria Math" w:hAnsi="Cambria Math"/>
              <w:sz w:val="20"/>
              <w:szCs w:val="20"/>
              <w:rPrChange w:id="273" w:author="Haipeng HP1 Lei" w:date="2024-08-19T17:25:00Z">
                <w:rPr>
                  <w:rFonts w:ascii="Cambria Math" w:hAnsi="Cambria Math"/>
                </w:rPr>
              </w:rPrChange>
            </w:rPr>
            <m:t>cnt=cnt+1</m:t>
          </m:r>
        </w:ins>
      </m:oMath>
      <w:ins w:id="274" w:author="Haipeng HP1 Lei" w:date="2024-08-19T17:25:00Z">
        <w:r>
          <w:rPr>
            <w:sz w:val="20"/>
            <w:szCs w:val="20"/>
            <w:rPrChange w:id="275" w:author="Haipeng HP1 Lei" w:date="2024-08-19T17:25:00Z">
              <w:rPr/>
            </w:rPrChange>
          </w:rPr>
          <w:t>;</w:t>
        </w:r>
      </w:ins>
    </w:p>
    <w:p w14:paraId="714A2990">
      <w:pPr>
        <w:adjustRightInd w:val="0"/>
        <w:snapToGrid w:val="0"/>
        <w:ind w:left="2700" w:firstLine="0"/>
        <w:rPr>
          <w:ins w:id="277" w:author="Haipeng HP1 Lei" w:date="2024-08-19T17:25:00Z"/>
          <w:sz w:val="20"/>
          <w:szCs w:val="20"/>
          <w:rPrChange w:id="278" w:author="Haipeng HP1 Lei" w:date="2024-08-19T17:25:00Z">
            <w:rPr>
              <w:ins w:id="279" w:author="Haipeng HP1 Lei" w:date="2024-08-19T17:25:00Z"/>
            </w:rPr>
          </w:rPrChange>
        </w:rPr>
        <w:pPrChange w:id="276" w:author="Haipeng HP1 Lei" w:date="2024-08-19T17:27:00Z">
          <w:pPr>
            <w:ind w:left="2552" w:hanging="284"/>
          </w:pPr>
        </w:pPrChange>
      </w:pPr>
      <w:ins w:id="280" w:author="Haipeng HP1 Lei" w:date="2024-08-19T17:25:00Z">
        <w:r>
          <w:rPr>
            <w:sz w:val="20"/>
            <w:szCs w:val="20"/>
            <w:rPrChange w:id="281" w:author="Haipeng HP1 Lei" w:date="2024-08-19T17:25:00Z">
              <w:rPr/>
            </w:rPrChange>
          </w:rPr>
          <w:t>end if</w:t>
        </w:r>
      </w:ins>
    </w:p>
    <w:p w14:paraId="45295FBD">
      <w:pPr>
        <w:adjustRightInd w:val="0"/>
        <w:snapToGrid w:val="0"/>
        <w:ind w:left="2268" w:firstLine="72"/>
        <w:rPr>
          <w:del w:id="283" w:author="Haipeng HP1 Lei" w:date="2024-08-19T17:27:00Z"/>
          <w:sz w:val="20"/>
          <w:lang w:val="en-GB"/>
        </w:rPr>
        <w:pPrChange w:id="282" w:author="Haipeng HP1 Lei" w:date="2024-08-19T17:27:00Z">
          <w:pPr>
            <w:pStyle w:val="213"/>
            <w:ind w:left="2268"/>
          </w:pPr>
        </w:pPrChange>
      </w:pPr>
      <w:ins w:id="284" w:author="Haipeng HP1 Lei" w:date="2024-08-19T17:25:00Z">
        <w:r>
          <w:rPr>
            <w:sz w:val="20"/>
            <w:szCs w:val="20"/>
            <w:rPrChange w:id="285" w:author="Haipeng HP1 Lei" w:date="2024-08-19T17:25:00Z">
              <w:rPr/>
            </w:rPrChange>
          </w:rPr>
          <w:t>else</w:t>
        </w:r>
      </w:ins>
    </w:p>
    <w:p w14:paraId="5F4ABB30">
      <w:pPr>
        <w:spacing w:after="180"/>
        <w:ind w:left="2840" w:hanging="284"/>
        <w:rPr>
          <w:sz w:val="20"/>
          <w:lang w:val="en-GB"/>
        </w:rPr>
        <w:pPrChange w:id="286" w:author="Samsung" w:date="2024-07-26T00:15:00Z">
          <w:pPr>
            <w:pStyle w:val="213"/>
            <w:ind w:left="2552"/>
          </w:pPr>
        </w:pPrChange>
      </w:pPr>
      <w:r>
        <w:rPr>
          <w:sz w:val="20"/>
          <w:szCs w:val="20"/>
          <w:lang w:val="en-GB" w:eastAsia="en-US"/>
        </w:rPr>
        <w:t xml:space="preserve">if </w:t>
      </w:r>
      <w:r>
        <w:rPr>
          <w:i/>
          <w:sz w:val="20"/>
          <w:szCs w:val="20"/>
          <w:lang w:val="en-GB" w:eastAsia="en-US"/>
        </w:rPr>
        <w:t>maxNrofCodeWordsScheduledByDCI</w:t>
      </w:r>
      <w:r>
        <w:rPr>
          <w:sz w:val="20"/>
          <w:szCs w:val="20"/>
          <w:lang w:val="en-GB"/>
        </w:rPr>
        <w:t xml:space="preserve"> is 2 for</w:t>
      </w:r>
      <w:r>
        <w:rPr>
          <w:sz w:val="20"/>
          <w:szCs w:val="20"/>
          <w:lang w:val="en-GB" w:eastAsia="en-US"/>
        </w:rPr>
        <w:t xml:space="preserve"> serving cell</w:t>
      </w:r>
      <w:r>
        <w:rPr>
          <w:i/>
          <w:sz w:val="20"/>
          <w:szCs w:val="20"/>
          <w:lang w:val="en-GB" w:eastAsia="en-US"/>
        </w:rPr>
        <w:t xml:space="preserve"> </w:t>
      </w:r>
      <m:oMath>
        <m:r>
          <m:rPr/>
          <w:rPr>
            <w:rFonts w:ascii="Cambria Math" w:hAnsi="Cambria Math"/>
            <w:sz w:val="20"/>
            <w:szCs w:val="20"/>
            <w:lang w:val="en-GB" w:eastAsia="en-US"/>
          </w:rPr>
          <m:t>m</m:t>
        </m:r>
        <m:r>
          <m:rPr/>
          <w:rPr>
            <w:rFonts w:ascii="Cambria Math" w:hAnsi="Cambria Math"/>
            <w:sz w:val="20"/>
            <w:szCs w:val="20"/>
            <w:lang w:val="en-GB"/>
          </w:rPr>
          <m:t>c</m:t>
        </m:r>
      </m:oMath>
      <w:r>
        <w:rPr>
          <w:iCs/>
          <w:sz w:val="20"/>
          <w:szCs w:val="20"/>
          <w:lang w:val="en-GB"/>
        </w:rPr>
        <w:t>, if any, from the more than one serving cells</w:t>
      </w:r>
    </w:p>
    <w:p w14:paraId="50FBFEFF">
      <w:pPr>
        <w:spacing w:after="180"/>
        <w:ind w:left="3123" w:hanging="284"/>
        <w:rPr>
          <w:sz w:val="20"/>
          <w:lang w:val="en-GB"/>
        </w:rPr>
        <w:pPrChange w:id="287" w:author="Samsung" w:date="2024-07-26T00:15:00Z">
          <w:pPr>
            <w:pStyle w:val="213"/>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hAns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cs="Cambria Math"/>
                <w:sz w:val="20"/>
                <w:szCs w:val="20"/>
                <w:lang w:val="en-GB"/>
              </w:rPr>
              <m:t>⋅</m:t>
            </m:r>
            <m:sSub>
              <m:sSubPr>
                <m:ctrlPr>
                  <w:rPr>
                    <w:rFonts w:ascii="Cambria Math" w:hAnsi="Cambria Math"/>
                    <w:i/>
                    <w:sz w:val="20"/>
                    <w:szCs w:val="20"/>
                    <w:lang w:val="en-GB" w:eastAsia="en-US"/>
                  </w:rPr>
                </m:ctrlPr>
              </m:sSubPr>
              <m:e>
                <m:r>
                  <m:rPr/>
                  <w:rPr>
                    <w:rFonts w:ascii="Cambria Math" w:hAnsi="Cambria Math"/>
                    <w:sz w:val="20"/>
                    <w:szCs w:val="20"/>
                    <w:lang w:val="en-GB" w:eastAsia="en-US"/>
                  </w:rPr>
                  <m:t>T</m:t>
                </m:r>
                <m:ctrlPr>
                  <w:rPr>
                    <w:rFonts w:ascii="Cambria Math" w:hAnsi="Cambria Math"/>
                    <w:i/>
                    <w:sz w:val="20"/>
                    <w:szCs w:val="20"/>
                    <w:lang w:val="en-GB" w:eastAsia="en-US"/>
                  </w:rPr>
                </m:ctrlPr>
              </m:e>
              <m:sub>
                <m:r>
                  <m:rPr/>
                  <w:rPr>
                    <w:rFonts w:ascii="Cambria Math" w:hAnsi="Cambria Math"/>
                    <w:sz w:val="20"/>
                    <w:szCs w:val="20"/>
                    <w:lang w:val="en-GB" w:eastAsia="en-US"/>
                  </w:rPr>
                  <m:t>D</m:t>
                </m:r>
                <m:ctrlPr>
                  <w:rPr>
                    <w:rFonts w:ascii="Cambria Math" w:hAnsi="Cambria Math"/>
                    <w:i/>
                    <w:sz w:val="20"/>
                    <w:szCs w:val="20"/>
                    <w:lang w:val="en-GB" w:eastAsia="en-US"/>
                  </w:rPr>
                </m:ctrlPr>
              </m:sub>
            </m:sSub>
            <m:r>
              <m:rPr/>
              <w:rPr>
                <w:rFonts w:ascii="Cambria Math" w:hAnsi="Cambria Math" w:cs="Cambria Math"/>
                <w:sz w:val="20"/>
                <w:szCs w:val="20"/>
                <w:lang w:val="en-GB"/>
              </w:rPr>
              <m:t>⋅</m:t>
            </m:r>
            <m:r>
              <m:rP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m:rPr/>
                      <w:rPr>
                        <w:rFonts w:ascii="Cambria Math"/>
                        <w:sz w:val="20"/>
                        <w:szCs w:val="20"/>
                        <w:lang w:val="en-GB" w:eastAsia="en-US"/>
                      </w:rPr>
                      <m:t>V</m:t>
                    </m:r>
                    <m:ctrlPr>
                      <w:rPr>
                        <w:rFonts w:ascii="Cambria Math" w:hAnsi="Cambria Math"/>
                        <w:i/>
                        <w:sz w:val="20"/>
                        <w:szCs w:val="20"/>
                        <w:lang w:val="en-GB" w:eastAsia="en-US"/>
                      </w:rPr>
                    </m:ctrlPr>
                  </m:e>
                  <m:sub>
                    <m:r>
                      <m:rPr/>
                      <w:rPr>
                        <w:rFonts w:ascii="Cambria Math"/>
                        <w:sz w:val="20"/>
                        <w:szCs w:val="20"/>
                        <w:lang w:val="en-GB" w:eastAsia="en-US"/>
                      </w:rPr>
                      <m:t>C−DAI,c,m</m:t>
                    </m:r>
                    <m:ctrlPr>
                      <w:rPr>
                        <w:rFonts w:ascii="Cambria Math" w:hAnsi="Cambria Math"/>
                        <w:i/>
                        <w:sz w:val="20"/>
                        <w:szCs w:val="20"/>
                        <w:lang w:val="en-GB" w:eastAsia="en-US"/>
                      </w:rPr>
                    </m:ctrlPr>
                  </m:sub>
                  <m:sup>
                    <m:r>
                      <m:rPr/>
                      <w:rPr>
                        <w:rFonts w:ascii="Cambria Math"/>
                        <w:sz w:val="20"/>
                        <w:szCs w:val="20"/>
                        <w:lang w:val="en-GB" w:eastAsia="en-US"/>
                      </w:rPr>
                      <m:t>DL</m:t>
                    </m:r>
                    <m:ctrlPr>
                      <w:rPr>
                        <w:rFonts w:ascii="Cambria Math" w:hAnsi="Cambria Math"/>
                        <w:i/>
                        <w:sz w:val="20"/>
                        <w:szCs w:val="20"/>
                        <w:lang w:val="en-GB" w:eastAsia="en-US"/>
                      </w:rPr>
                    </m:ctrlPr>
                  </m:sup>
                </m:sSubSup>
                <m:r>
                  <m:rPr/>
                  <w:rPr>
                    <w:rFonts w:ascii="Cambria Math" w:hAnsi="Cambria Math"/>
                    <w:sz w:val="20"/>
                    <w:szCs w:val="20"/>
                    <w:lang w:val="en-GB" w:eastAsia="en-US"/>
                  </w:rPr>
                  <m:t>−1</m:t>
                </m:r>
                <m:ctrlPr>
                  <w:rPr>
                    <w:rFonts w:ascii="Cambria Math" w:hAnsi="Cambria Math"/>
                    <w:i/>
                    <w:sz w:val="20"/>
                    <w:szCs w:val="20"/>
                    <w:lang w:val="en-GB" w:eastAsia="en-US"/>
                  </w:rPr>
                </m:ctrlPr>
              </m:e>
            </m:d>
            <m:r>
              <m:rPr/>
              <w:rPr>
                <w:rFonts w:ascii="Cambria Math" w:hAnsi="Cambria Math"/>
                <w:sz w:val="20"/>
                <w:szCs w:val="20"/>
                <w:lang w:val="en-GB" w:eastAsia="en-US"/>
              </w:rPr>
              <m:t>+cnt</m:t>
            </m:r>
            <m:ctrlPr>
              <w:rPr>
                <w:rFonts w:ascii="Cambria Math" w:hAnsi="Cambria Math"/>
                <w:i/>
                <w:sz w:val="20"/>
                <w:szCs w:val="20"/>
                <w:lang w:val="en-GB" w:eastAsia="en-US"/>
              </w:rPr>
            </m:ctrlPr>
          </m:sub>
          <m:sup>
            <m:r>
              <m:rPr/>
              <w:rPr>
                <w:rFonts w:ascii="Cambria Math" w:hAnsi="Cambria Math"/>
                <w:sz w:val="20"/>
                <w:szCs w:val="20"/>
                <w:lang w:val="en-GB" w:eastAsia="en-US"/>
              </w:rPr>
              <m:t>ACK</m:t>
            </m:r>
            <m:ctrlPr>
              <w:rPr>
                <w:rFonts w:ascii="Cambria Math" w:hAnsi="Cambria Math"/>
                <w:i/>
                <w:sz w:val="20"/>
                <w:szCs w:val="20"/>
                <w:lang w:val="en-GB" w:eastAsia="en-US"/>
              </w:rPr>
            </m:ctrlP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first transport block of this cell</w:t>
      </w:r>
    </w:p>
    <w:p w14:paraId="6E725F51">
      <w:pPr>
        <w:spacing w:after="180"/>
        <w:ind w:left="3123" w:hanging="284"/>
        <w:rPr>
          <w:sz w:val="20"/>
          <w:lang w:val="en-GB"/>
        </w:rPr>
        <w:pPrChange w:id="288" w:author="Samsung" w:date="2024-07-26T00:15:00Z">
          <w:pPr>
            <w:pStyle w:val="213"/>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hAns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cs="Cambria Math"/>
                <w:sz w:val="20"/>
                <w:szCs w:val="20"/>
                <w:lang w:val="en-GB"/>
              </w:rPr>
              <m:t>⋅</m:t>
            </m:r>
            <m:sSub>
              <m:sSubPr>
                <m:ctrlPr>
                  <w:rPr>
                    <w:rFonts w:ascii="Cambria Math" w:hAnsi="Cambria Math"/>
                    <w:i/>
                    <w:sz w:val="20"/>
                    <w:szCs w:val="20"/>
                    <w:lang w:val="en-GB" w:eastAsia="en-US"/>
                  </w:rPr>
                </m:ctrlPr>
              </m:sSubPr>
              <m:e>
                <m:r>
                  <m:rPr/>
                  <w:rPr>
                    <w:rFonts w:ascii="Cambria Math" w:hAnsi="Cambria Math"/>
                    <w:sz w:val="20"/>
                    <w:szCs w:val="20"/>
                    <w:lang w:val="en-GB" w:eastAsia="en-US"/>
                  </w:rPr>
                  <m:t>T</m:t>
                </m:r>
                <m:ctrlPr>
                  <w:rPr>
                    <w:rFonts w:ascii="Cambria Math" w:hAnsi="Cambria Math"/>
                    <w:i/>
                    <w:sz w:val="20"/>
                    <w:szCs w:val="20"/>
                    <w:lang w:val="en-GB" w:eastAsia="en-US"/>
                  </w:rPr>
                </m:ctrlPr>
              </m:e>
              <m:sub>
                <m:r>
                  <m:rPr/>
                  <w:rPr>
                    <w:rFonts w:ascii="Cambria Math" w:hAnsi="Cambria Math"/>
                    <w:sz w:val="20"/>
                    <w:szCs w:val="20"/>
                    <w:lang w:val="en-GB" w:eastAsia="en-US"/>
                  </w:rPr>
                  <m:t>D</m:t>
                </m:r>
                <m:ctrlPr>
                  <w:rPr>
                    <w:rFonts w:ascii="Cambria Math" w:hAnsi="Cambria Math"/>
                    <w:i/>
                    <w:sz w:val="20"/>
                    <w:szCs w:val="20"/>
                    <w:lang w:val="en-GB" w:eastAsia="en-US"/>
                  </w:rPr>
                </m:ctrlPr>
              </m:sub>
            </m:sSub>
            <m:r>
              <m:rPr/>
              <w:rPr>
                <w:rFonts w:ascii="Cambria Math" w:hAnsi="Cambria Math" w:cs="Cambria Math"/>
                <w:sz w:val="20"/>
                <w:szCs w:val="20"/>
                <w:lang w:val="en-GB"/>
              </w:rPr>
              <m:t>⋅</m:t>
            </m:r>
            <m:r>
              <m:rP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m:rPr/>
                      <w:rPr>
                        <w:rFonts w:ascii="Cambria Math"/>
                        <w:sz w:val="20"/>
                        <w:szCs w:val="20"/>
                        <w:lang w:val="en-GB" w:eastAsia="en-US"/>
                      </w:rPr>
                      <m:t>V</m:t>
                    </m:r>
                    <m:ctrlPr>
                      <w:rPr>
                        <w:rFonts w:ascii="Cambria Math" w:hAnsi="Cambria Math"/>
                        <w:i/>
                        <w:sz w:val="20"/>
                        <w:szCs w:val="20"/>
                        <w:lang w:val="en-GB" w:eastAsia="en-US"/>
                      </w:rPr>
                    </m:ctrlPr>
                  </m:e>
                  <m:sub>
                    <m:r>
                      <m:rPr/>
                      <w:rPr>
                        <w:rFonts w:ascii="Cambria Math"/>
                        <w:sz w:val="20"/>
                        <w:szCs w:val="20"/>
                        <w:lang w:val="en-GB" w:eastAsia="en-US"/>
                      </w:rPr>
                      <m:t>C−DAI,c,m</m:t>
                    </m:r>
                    <m:ctrlPr>
                      <w:rPr>
                        <w:rFonts w:ascii="Cambria Math" w:hAnsi="Cambria Math"/>
                        <w:i/>
                        <w:sz w:val="20"/>
                        <w:szCs w:val="20"/>
                        <w:lang w:val="en-GB" w:eastAsia="en-US"/>
                      </w:rPr>
                    </m:ctrlPr>
                  </m:sub>
                  <m:sup>
                    <m:r>
                      <m:rPr/>
                      <w:rPr>
                        <w:rFonts w:ascii="Cambria Math"/>
                        <w:sz w:val="20"/>
                        <w:szCs w:val="20"/>
                        <w:lang w:val="en-GB" w:eastAsia="en-US"/>
                      </w:rPr>
                      <m:t>DL</m:t>
                    </m:r>
                    <m:ctrlPr>
                      <w:rPr>
                        <w:rFonts w:ascii="Cambria Math" w:hAnsi="Cambria Math"/>
                        <w:i/>
                        <w:sz w:val="20"/>
                        <w:szCs w:val="20"/>
                        <w:lang w:val="en-GB" w:eastAsia="en-US"/>
                      </w:rPr>
                    </m:ctrlPr>
                  </m:sup>
                </m:sSubSup>
                <m:r>
                  <m:rPr/>
                  <w:rPr>
                    <w:rFonts w:ascii="Cambria Math" w:hAnsi="Cambria Math"/>
                    <w:sz w:val="20"/>
                    <w:szCs w:val="20"/>
                    <w:lang w:val="en-GB" w:eastAsia="en-US"/>
                  </w:rPr>
                  <m:t>−1</m:t>
                </m:r>
                <m:ctrlPr>
                  <w:rPr>
                    <w:rFonts w:ascii="Cambria Math" w:hAnsi="Cambria Math"/>
                    <w:i/>
                    <w:sz w:val="20"/>
                    <w:szCs w:val="20"/>
                    <w:lang w:val="en-GB" w:eastAsia="en-US"/>
                  </w:rPr>
                </m:ctrlPr>
              </m:e>
            </m:d>
            <m:r>
              <m:rPr/>
              <w:rPr>
                <w:rFonts w:ascii="Cambria Math" w:hAnsi="Cambria Math"/>
                <w:sz w:val="20"/>
                <w:szCs w:val="20"/>
                <w:lang w:val="en-GB" w:eastAsia="en-US"/>
              </w:rPr>
              <m:t>+1+cnt</m:t>
            </m:r>
            <m:ctrlPr>
              <w:rPr>
                <w:rFonts w:ascii="Cambria Math" w:hAnsi="Cambria Math"/>
                <w:i/>
                <w:sz w:val="20"/>
                <w:szCs w:val="20"/>
                <w:lang w:val="en-GB" w:eastAsia="en-US"/>
              </w:rPr>
            </m:ctrlPr>
          </m:sub>
          <m:sup>
            <m:r>
              <m:rPr/>
              <w:rPr>
                <w:rFonts w:ascii="Cambria Math" w:hAnsi="Cambria Math"/>
                <w:sz w:val="20"/>
                <w:szCs w:val="20"/>
                <w:lang w:val="en-GB" w:eastAsia="en-US"/>
              </w:rPr>
              <m:t>ACK</m:t>
            </m:r>
            <m:ctrlPr>
              <w:rPr>
                <w:rFonts w:ascii="Cambria Math" w:hAnsi="Cambria Math"/>
                <w:i/>
                <w:sz w:val="20"/>
                <w:szCs w:val="20"/>
                <w:lang w:val="en-GB" w:eastAsia="en-US"/>
              </w:rPr>
            </m:ctrlPr>
          </m:sup>
        </m:sSubSup>
      </m:oMath>
      <w:r>
        <w:rPr>
          <w:sz w:val="20"/>
          <w:szCs w:val="20"/>
          <w:lang w:val="en-GB" w:eastAsia="en-US"/>
        </w:rPr>
        <w:t xml:space="preserve"> </w:t>
      </w:r>
      <w:r>
        <w:rPr>
          <w:rFonts w:hint="eastAsia"/>
          <w:sz w:val="20"/>
          <w:szCs w:val="20"/>
          <w:lang w:val="en-GB"/>
        </w:rPr>
        <w:t>=</w:t>
      </w:r>
      <w:r>
        <w:rPr>
          <w:sz w:val="20"/>
          <w:szCs w:val="20"/>
          <w:lang w:val="en-GB" w:eastAsia="en-US"/>
        </w:rPr>
        <w:t xml:space="preserve"> HARQ-ACK information bit corresponding to the </w:t>
      </w:r>
      <w:r>
        <w:rPr>
          <w:rFonts w:hint="eastAsia"/>
          <w:sz w:val="20"/>
          <w:szCs w:val="20"/>
          <w:lang w:val="en-GB"/>
        </w:rPr>
        <w:t>second</w:t>
      </w:r>
      <w:r>
        <w:rPr>
          <w:sz w:val="20"/>
          <w:szCs w:val="20"/>
          <w:lang w:val="en-GB" w:eastAsia="en-US"/>
        </w:rPr>
        <w:t xml:space="preserve"> transport block of this cell</w:t>
      </w:r>
    </w:p>
    <w:p w14:paraId="34BF88BC">
      <w:pPr>
        <w:spacing w:after="180"/>
        <w:ind w:left="3123" w:hanging="284"/>
        <w:rPr>
          <w:sz w:val="20"/>
          <w:lang w:val="en-GB"/>
        </w:rPr>
        <w:pPrChange w:id="289" w:author="Samsung" w:date="2024-07-26T00:15:00Z">
          <w:pPr>
            <w:pStyle w:val="213"/>
            <w:ind w:left="2835"/>
          </w:pPr>
        </w:pPrChange>
      </w:pPr>
      <m:oMath>
        <m:r>
          <m:rPr/>
          <w:rPr>
            <w:rFonts w:ascii="Cambria Math" w:hAnsi="Cambria Math"/>
            <w:sz w:val="20"/>
            <w:szCs w:val="20"/>
            <w:lang w:val="en-GB"/>
          </w:rPr>
          <m:t>cnt=cnt+2</m:t>
        </m:r>
      </m:oMath>
      <w:r>
        <w:rPr>
          <w:sz w:val="20"/>
          <w:szCs w:val="20"/>
          <w:lang w:val="en-GB"/>
        </w:rPr>
        <w:t>;</w:t>
      </w:r>
    </w:p>
    <w:p w14:paraId="32ED53C3">
      <w:pPr>
        <w:spacing w:after="180"/>
        <w:ind w:left="2840" w:hanging="284"/>
        <w:rPr>
          <w:sz w:val="20"/>
          <w:lang w:val="en-GB"/>
        </w:rPr>
        <w:pPrChange w:id="290" w:author="Samsung" w:date="2024-07-26T00:15:00Z">
          <w:pPr>
            <w:pStyle w:val="213"/>
            <w:ind w:left="2552"/>
          </w:pPr>
        </w:pPrChange>
      </w:pPr>
      <w:r>
        <w:rPr>
          <w:sz w:val="20"/>
          <w:szCs w:val="20"/>
          <w:lang w:val="en-GB" w:eastAsia="en-US"/>
        </w:rPr>
        <w:t>else</w:t>
      </w:r>
    </w:p>
    <w:p w14:paraId="55B333E9">
      <w:pPr>
        <w:spacing w:after="180"/>
        <w:ind w:left="3123" w:hanging="284"/>
        <w:rPr>
          <w:sz w:val="20"/>
          <w:lang w:val="en-GB"/>
        </w:rPr>
        <w:pPrChange w:id="291" w:author="Samsung" w:date="2024-07-26T00:15:00Z">
          <w:pPr>
            <w:pStyle w:val="213"/>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hAns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cs="Cambria Math"/>
                <w:sz w:val="20"/>
                <w:szCs w:val="20"/>
                <w:lang w:val="en-GB"/>
              </w:rPr>
              <m:t>⋅</m:t>
            </m:r>
            <m:sSub>
              <m:sSubPr>
                <m:ctrlPr>
                  <w:rPr>
                    <w:rFonts w:ascii="Cambria Math" w:hAnsi="Cambria Math"/>
                    <w:i/>
                    <w:sz w:val="20"/>
                    <w:szCs w:val="20"/>
                    <w:lang w:val="en-GB" w:eastAsia="en-US"/>
                  </w:rPr>
                </m:ctrlPr>
              </m:sSubPr>
              <m:e>
                <m:r>
                  <m:rPr/>
                  <w:rPr>
                    <w:rFonts w:ascii="Cambria Math" w:hAnsi="Cambria Math"/>
                    <w:sz w:val="20"/>
                    <w:szCs w:val="20"/>
                    <w:lang w:val="en-GB" w:eastAsia="en-US"/>
                  </w:rPr>
                  <m:t>T</m:t>
                </m:r>
                <m:ctrlPr>
                  <w:rPr>
                    <w:rFonts w:ascii="Cambria Math" w:hAnsi="Cambria Math"/>
                    <w:i/>
                    <w:sz w:val="20"/>
                    <w:szCs w:val="20"/>
                    <w:lang w:val="en-GB" w:eastAsia="en-US"/>
                  </w:rPr>
                </m:ctrlPr>
              </m:e>
              <m:sub>
                <m:r>
                  <m:rPr/>
                  <w:rPr>
                    <w:rFonts w:ascii="Cambria Math" w:hAnsi="Cambria Math"/>
                    <w:sz w:val="20"/>
                    <w:szCs w:val="20"/>
                    <w:lang w:val="en-GB" w:eastAsia="en-US"/>
                  </w:rPr>
                  <m:t>D</m:t>
                </m:r>
                <m:ctrlPr>
                  <w:rPr>
                    <w:rFonts w:ascii="Cambria Math" w:hAnsi="Cambria Math"/>
                    <w:i/>
                    <w:sz w:val="20"/>
                    <w:szCs w:val="20"/>
                    <w:lang w:val="en-GB" w:eastAsia="en-US"/>
                  </w:rPr>
                </m:ctrlPr>
              </m:sub>
            </m:sSub>
            <m:r>
              <m:rPr/>
              <w:rPr>
                <w:rFonts w:ascii="Cambria Math" w:hAnsi="Cambria Math" w:cs="Cambria Math"/>
                <w:sz w:val="20"/>
                <w:szCs w:val="20"/>
                <w:lang w:val="en-GB"/>
              </w:rPr>
              <m:t>⋅</m:t>
            </m:r>
            <m:r>
              <m:rP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m:rPr/>
                      <w:rPr>
                        <w:rFonts w:ascii="Cambria Math"/>
                        <w:sz w:val="20"/>
                        <w:szCs w:val="20"/>
                        <w:lang w:val="en-GB" w:eastAsia="en-US"/>
                      </w:rPr>
                      <m:t>V</m:t>
                    </m:r>
                    <m:ctrlPr>
                      <w:rPr>
                        <w:rFonts w:ascii="Cambria Math" w:hAnsi="Cambria Math"/>
                        <w:i/>
                        <w:sz w:val="20"/>
                        <w:szCs w:val="20"/>
                        <w:lang w:val="en-GB" w:eastAsia="en-US"/>
                      </w:rPr>
                    </m:ctrlPr>
                  </m:e>
                  <m:sub>
                    <m:r>
                      <m:rPr/>
                      <w:rPr>
                        <w:rFonts w:ascii="Cambria Math"/>
                        <w:sz w:val="20"/>
                        <w:szCs w:val="20"/>
                        <w:lang w:val="en-GB" w:eastAsia="en-US"/>
                      </w:rPr>
                      <m:t>C−DAI,c,m</m:t>
                    </m:r>
                    <m:ctrlPr>
                      <w:rPr>
                        <w:rFonts w:ascii="Cambria Math" w:hAnsi="Cambria Math"/>
                        <w:i/>
                        <w:sz w:val="20"/>
                        <w:szCs w:val="20"/>
                        <w:lang w:val="en-GB" w:eastAsia="en-US"/>
                      </w:rPr>
                    </m:ctrlPr>
                  </m:sub>
                  <m:sup>
                    <m:r>
                      <m:rPr/>
                      <w:rPr>
                        <w:rFonts w:ascii="Cambria Math"/>
                        <w:sz w:val="20"/>
                        <w:szCs w:val="20"/>
                        <w:lang w:val="en-GB" w:eastAsia="en-US"/>
                      </w:rPr>
                      <m:t>DL</m:t>
                    </m:r>
                    <m:ctrlPr>
                      <w:rPr>
                        <w:rFonts w:ascii="Cambria Math" w:hAnsi="Cambria Math"/>
                        <w:i/>
                        <w:sz w:val="20"/>
                        <w:szCs w:val="20"/>
                        <w:lang w:val="en-GB" w:eastAsia="en-US"/>
                      </w:rPr>
                    </m:ctrlPr>
                  </m:sup>
                </m:sSubSup>
                <m:r>
                  <m:rPr/>
                  <w:rPr>
                    <w:rFonts w:ascii="Cambria Math" w:hAnsi="Cambria Math"/>
                    <w:sz w:val="20"/>
                    <w:szCs w:val="20"/>
                    <w:lang w:val="en-GB" w:eastAsia="en-US"/>
                  </w:rPr>
                  <m:t>−1</m:t>
                </m:r>
                <m:ctrlPr>
                  <w:rPr>
                    <w:rFonts w:ascii="Cambria Math" w:hAnsi="Cambria Math"/>
                    <w:i/>
                    <w:sz w:val="20"/>
                    <w:szCs w:val="20"/>
                    <w:lang w:val="en-GB" w:eastAsia="en-US"/>
                  </w:rPr>
                </m:ctrlPr>
              </m:e>
            </m:d>
            <m:r>
              <m:rPr/>
              <w:rPr>
                <w:rFonts w:ascii="Cambria Math" w:hAnsi="Cambria Math"/>
                <w:sz w:val="20"/>
                <w:szCs w:val="20"/>
                <w:lang w:val="en-GB" w:eastAsia="en-US"/>
              </w:rPr>
              <m:t>+cnt</m:t>
            </m:r>
            <m:ctrlPr>
              <w:rPr>
                <w:rFonts w:ascii="Cambria Math" w:hAnsi="Cambria Math"/>
                <w:i/>
                <w:sz w:val="20"/>
                <w:szCs w:val="20"/>
                <w:lang w:val="en-GB" w:eastAsia="en-US"/>
              </w:rPr>
            </m:ctrlPr>
          </m:sub>
          <m:sup>
            <m:r>
              <m:rPr/>
              <w:rPr>
                <w:rFonts w:ascii="Cambria Math" w:hAnsi="Cambria Math"/>
                <w:sz w:val="20"/>
                <w:szCs w:val="20"/>
                <w:lang w:val="en-GB" w:eastAsia="en-US"/>
              </w:rPr>
              <m:t>ACK</m:t>
            </m:r>
            <m:ctrlPr>
              <w:rPr>
                <w:rFonts w:ascii="Cambria Math" w:hAnsi="Cambria Math"/>
                <w:i/>
                <w:sz w:val="20"/>
                <w:szCs w:val="20"/>
                <w:lang w:val="en-GB" w:eastAsia="en-US"/>
              </w:rPr>
            </m:ctrlP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transport block of this cell</w:t>
      </w:r>
    </w:p>
    <w:p w14:paraId="56DB43D7">
      <w:pPr>
        <w:spacing w:after="180"/>
        <w:ind w:left="3123" w:hanging="284"/>
        <w:rPr>
          <w:sz w:val="20"/>
          <w:lang w:val="en-GB"/>
        </w:rPr>
        <w:pPrChange w:id="292" w:author="Samsung" w:date="2024-07-26T00:15:00Z">
          <w:pPr>
            <w:pStyle w:val="213"/>
            <w:ind w:left="2835"/>
          </w:pPr>
        </w:pPrChange>
      </w:pPr>
      <m:oMath>
        <m:r>
          <m:rPr/>
          <w:rPr>
            <w:rFonts w:ascii="Cambria Math" w:hAnsi="Cambria Math"/>
            <w:sz w:val="20"/>
            <w:szCs w:val="20"/>
            <w:lang w:val="en-GB"/>
          </w:rPr>
          <m:t>cnt=cnt+1</m:t>
        </m:r>
      </m:oMath>
      <w:r>
        <w:rPr>
          <w:sz w:val="20"/>
          <w:szCs w:val="20"/>
          <w:lang w:val="en-GB"/>
        </w:rPr>
        <w:t>;</w:t>
      </w:r>
    </w:p>
    <w:p w14:paraId="34C672E9">
      <w:pPr>
        <w:spacing w:after="180"/>
        <w:ind w:left="2840" w:hanging="284"/>
        <w:rPr>
          <w:ins w:id="293" w:author="Haipeng HP1 Lei" w:date="2024-08-19T17:27:00Z"/>
          <w:sz w:val="20"/>
          <w:szCs w:val="20"/>
          <w:lang w:val="en-GB" w:eastAsia="en-US"/>
        </w:rPr>
      </w:pPr>
      <w:r>
        <w:rPr>
          <w:sz w:val="20"/>
          <w:szCs w:val="20"/>
          <w:lang w:val="en-GB" w:eastAsia="en-US"/>
        </w:rPr>
        <w:t>end if</w:t>
      </w:r>
    </w:p>
    <w:p w14:paraId="3C332C63">
      <w:pPr>
        <w:ind w:left="2268" w:firstLine="72"/>
        <w:rPr>
          <w:del w:id="295" w:author="Haipeng HP1 Lei" w:date="2024-08-19T17:27:00Z"/>
          <w:sz w:val="16"/>
          <w:szCs w:val="16"/>
          <w:lang w:val="en-GB"/>
          <w:rPrChange w:id="296" w:author="Haipeng HP1 Lei" w:date="2024-08-19T17:28:00Z">
            <w:rPr>
              <w:del w:id="297" w:author="Haipeng HP1 Lei" w:date="2024-08-19T17:27:00Z"/>
              <w:sz w:val="20"/>
              <w:lang w:val="en-GB"/>
            </w:rPr>
          </w:rPrChange>
        </w:rPr>
        <w:pPrChange w:id="294" w:author="Haipeng HP1 Lei" w:date="2024-08-19T17:28:00Z">
          <w:pPr>
            <w:pStyle w:val="213"/>
            <w:ind w:left="2552"/>
          </w:pPr>
        </w:pPrChange>
      </w:pPr>
      <w:ins w:id="298" w:author="Haipeng HP1 Lei" w:date="2024-08-19T17:27:00Z">
        <w:r>
          <w:rPr>
            <w:sz w:val="20"/>
            <w:szCs w:val="20"/>
            <w:rPrChange w:id="299" w:author="Haipeng HP1 Lei" w:date="2024-08-19T17:28:00Z">
              <w:rPr/>
            </w:rPrChange>
          </w:rPr>
          <w:t>end if</w:t>
        </w:r>
      </w:ins>
    </w:p>
    <w:p w14:paraId="123AA058">
      <w:pPr>
        <w:spacing w:after="180"/>
        <w:ind w:left="2552" w:hanging="284"/>
        <w:rPr>
          <w:sz w:val="20"/>
          <w:lang w:val="en-GB"/>
        </w:rPr>
        <w:pPrChange w:id="300" w:author="Haipeng HP1 Lei" w:date="2024-08-19T17:31:00Z">
          <w:pPr>
            <w:pStyle w:val="213"/>
            <w:ind w:left="2268"/>
          </w:pPr>
        </w:pPrChange>
      </w:pPr>
      <w:r>
        <w:rPr>
          <w:sz w:val="20"/>
          <w:szCs w:val="20"/>
          <w:lang w:val="en-GB"/>
        </w:rPr>
        <w:t>end if</w:t>
      </w:r>
    </w:p>
    <w:p w14:paraId="6E26034B">
      <w:pPr>
        <w:spacing w:after="180"/>
        <w:ind w:left="2556" w:hanging="284"/>
        <w:rPr>
          <w:sz w:val="20"/>
          <w:lang w:val="en-GB"/>
        </w:rPr>
        <w:pPrChange w:id="301" w:author="Samsung" w:date="2024-07-26T00:15:00Z">
          <w:pPr>
            <w:pStyle w:val="213"/>
            <w:ind w:left="2268"/>
          </w:pPr>
        </w:pPrChange>
      </w:pPr>
      <m:oMath>
        <m:r>
          <m:rPr/>
          <w:rPr>
            <w:rFonts w:ascii="Cambria Math" w:hAnsi="Cambria Math"/>
            <w:sz w:val="20"/>
            <w:szCs w:val="20"/>
            <w:lang w:val="en-GB"/>
          </w:rPr>
          <m:t>mc=mc+1</m:t>
        </m:r>
      </m:oMath>
      <w:r>
        <w:rPr>
          <w:sz w:val="20"/>
          <w:szCs w:val="20"/>
          <w:lang w:val="en-GB"/>
        </w:rPr>
        <w:t>;</w:t>
      </w:r>
    </w:p>
    <w:p w14:paraId="43593E58">
      <w:pPr>
        <w:spacing w:after="180"/>
        <w:ind w:left="1985" w:hanging="284"/>
        <w:rPr>
          <w:sz w:val="20"/>
          <w:szCs w:val="20"/>
          <w:lang w:val="en-GB"/>
        </w:rPr>
      </w:pPr>
      <w:r>
        <w:rPr>
          <w:sz w:val="20"/>
          <w:szCs w:val="20"/>
          <w:lang w:val="en-GB"/>
        </w:rPr>
        <w:t>end while</w:t>
      </w:r>
    </w:p>
    <w:p w14:paraId="51B99799">
      <w:pPr>
        <w:spacing w:after="180"/>
        <w:ind w:left="1985" w:hanging="284"/>
        <w:rPr>
          <w:sz w:val="20"/>
          <w:szCs w:val="20"/>
          <w:lang w:val="en-GB"/>
        </w:rPr>
      </w:pPr>
      <w:r>
        <w:rPr>
          <w:sz w:val="20"/>
          <w:szCs w:val="20"/>
          <w:lang w:val="en-GB"/>
        </w:rPr>
        <w:t xml:space="preserve">while </w:t>
      </w:r>
      <m:oMath>
        <m:r>
          <m:rP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oMath>
      <w:r>
        <w:rPr>
          <w:sz w:val="20"/>
          <w:szCs w:val="20"/>
          <w:lang w:val="en-GB"/>
        </w:rPr>
        <w:t xml:space="preserve"> </w:t>
      </w:r>
    </w:p>
    <w:p w14:paraId="57F9BC6C">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m:rPr/>
                  <w:rPr>
                    <w:rFonts w:ascii="Cambria Math" w:hAnsi="Cambria Math"/>
                    <w:sz w:val="20"/>
                    <w:szCs w:val="20"/>
                    <w:lang w:val="en-GB" w:eastAsia="en-US"/>
                  </w:rPr>
                  <m:t>o</m:t>
                </m:r>
                <m:ctrlPr>
                  <w:rPr>
                    <w:rFonts w:ascii="Cambria Math" w:hAnsi="Cambria Math"/>
                    <w:sz w:val="20"/>
                    <w:szCs w:val="20"/>
                    <w:lang w:val="en-GB" w:eastAsia="en-US"/>
                  </w:rPr>
                </m:ctrlPr>
              </m:e>
            </m:acc>
            <m:ctrlPr>
              <w:rPr>
                <w:rFonts w:ascii="Cambria Math" w:hAnsi="Cambria Math"/>
                <w:sz w:val="20"/>
                <w:szCs w:val="20"/>
                <w:lang w:val="en-GB" w:eastAsia="en-US"/>
              </w:rPr>
            </m:ctrlPr>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V</m:t>
                </m:r>
                <m:ctrlPr>
                  <w:rPr>
                    <w:rFonts w:ascii="Cambria Math" w:hAnsi="Cambria Math"/>
                    <w:sz w:val="20"/>
                    <w:szCs w:val="20"/>
                    <w:lang w:val="en-GB" w:eastAsia="en-US"/>
                  </w:rPr>
                </m:ctrlPr>
              </m:e>
              <m:sub>
                <m:r>
                  <m:rPr/>
                  <w:rPr>
                    <w:rFonts w:ascii="Cambria Math" w:hAnsi="Cambria Math"/>
                    <w:sz w:val="20"/>
                    <w:szCs w:val="20"/>
                    <w:lang w:val="en-GB" w:eastAsia="en-US"/>
                  </w:rPr>
                  <m:t>C</m:t>
                </m:r>
                <m:r>
                  <m:rPr>
                    <m:sty m:val="p"/>
                  </m:rPr>
                  <w:rPr>
                    <w:rFonts w:ascii="Cambria Math" w:hAnsi="Cambria Math"/>
                    <w:sz w:val="20"/>
                    <w:szCs w:val="20"/>
                    <w:lang w:val="en-GB" w:eastAsia="en-US"/>
                  </w:rPr>
                  <m:t>−</m:t>
                </m:r>
                <m:r>
                  <m:rPr/>
                  <w:rPr>
                    <w:rFonts w:ascii="Cambria Math" w:hAnsi="Cambria Math"/>
                    <w:sz w:val="20"/>
                    <w:szCs w:val="20"/>
                    <w:lang w:val="en-GB" w:eastAsia="en-US"/>
                  </w:rPr>
                  <m:t>DAI</m:t>
                </m:r>
                <m:r>
                  <m:rPr>
                    <m:sty m:val="p"/>
                  </m:rPr>
                  <w:rPr>
                    <w:rFonts w:ascii="Cambria Math" w:hAnsi="Cambria Math"/>
                    <w:sz w:val="20"/>
                    <w:szCs w:val="20"/>
                    <w:lang w:val="en-GB" w:eastAsia="en-US"/>
                  </w:rPr>
                  <m:t>,</m:t>
                </m:r>
                <m:r>
                  <m:rPr/>
                  <w:rPr>
                    <w:rFonts w:ascii="Cambria Math" w:hAnsi="Cambria Math"/>
                    <w:sz w:val="20"/>
                    <w:szCs w:val="20"/>
                    <w:lang w:val="en-GB" w:eastAsia="en-US"/>
                  </w:rPr>
                  <m:t>c</m:t>
                </m:r>
                <m:r>
                  <m:rPr>
                    <m:sty m:val="p"/>
                  </m:rPr>
                  <w:rPr>
                    <w:rFonts w:ascii="Cambria Math" w:hAnsi="Cambria Math"/>
                    <w:sz w:val="20"/>
                    <w:szCs w:val="20"/>
                    <w:lang w:val="en-GB" w:eastAsia="en-US"/>
                  </w:rPr>
                  <m:t>,</m:t>
                </m:r>
                <m:r>
                  <m:rPr/>
                  <w:rPr>
                    <w:rFonts w:ascii="Cambria Math" w:hAnsi="Cambria Math"/>
                    <w:sz w:val="20"/>
                    <w:szCs w:val="20"/>
                    <w:lang w:val="en-GB" w:eastAsia="en-US"/>
                  </w:rPr>
                  <m:t>m</m:t>
                </m:r>
                <m:ctrlPr>
                  <w:rPr>
                    <w:rFonts w:ascii="Cambria Math" w:hAnsi="Cambria Math"/>
                    <w:sz w:val="20"/>
                    <w:szCs w:val="20"/>
                    <w:lang w:val="en-GB" w:eastAsia="en-US"/>
                  </w:rPr>
                </m:ctrlPr>
              </m:sub>
              <m:sup>
                <m:r>
                  <m:rPr/>
                  <w:rPr>
                    <w:rFonts w:ascii="Cambria Math" w:hAnsi="Cambria Math"/>
                    <w:sz w:val="20"/>
                    <w:szCs w:val="20"/>
                    <w:lang w:val="en-GB" w:eastAsia="en-US"/>
                  </w:rPr>
                  <m:t>DL</m:t>
                </m:r>
                <m:ctrlPr>
                  <w:rPr>
                    <w:rFonts w:ascii="Cambria Math" w:hAnsi="Cambria Math"/>
                    <w:sz w:val="20"/>
                    <w:szCs w:val="20"/>
                    <w:lang w:val="en-GB" w:eastAsia="en-US"/>
                  </w:rPr>
                </m:ctrlPr>
              </m:sup>
            </m:sSubSup>
            <m:r>
              <m:rPr>
                <m:sty m:val="p"/>
              </m:rPr>
              <w:rPr>
                <w:rFonts w:ascii="Cambria Math" w:hAnsi="Cambria Math"/>
                <w:sz w:val="20"/>
                <w:szCs w:val="20"/>
                <w:lang w:val="en-GB" w:eastAsia="en-US"/>
              </w:rPr>
              <m:t>−1+</m:t>
            </m:r>
            <m:r>
              <m:rPr/>
              <w:rPr>
                <w:rFonts w:ascii="Cambria Math" w:hAnsi="Cambria Math"/>
                <w:sz w:val="20"/>
                <w:szCs w:val="20"/>
                <w:lang w:val="en-GB" w:eastAsia="en-US"/>
              </w:rPr>
              <m:t>cnt</m:t>
            </m:r>
            <m:ctrlPr>
              <w:rPr>
                <w:rFonts w:ascii="Cambria Math" w:hAnsi="Cambria Math"/>
                <w:sz w:val="20"/>
                <w:szCs w:val="20"/>
                <w:lang w:val="en-GB" w:eastAsia="en-US"/>
              </w:rPr>
            </m:ctrlPr>
          </m:sub>
          <m:sup>
            <m:r>
              <m:rPr/>
              <w:rPr>
                <w:rFonts w:ascii="Cambria Math" w:hAnsi="Cambria Math"/>
                <w:sz w:val="20"/>
                <w:szCs w:val="20"/>
                <w:lang w:val="en-GB" w:eastAsia="en-US"/>
              </w:rPr>
              <m:t>ACK</m:t>
            </m:r>
            <m:ctrlPr>
              <w:rPr>
                <w:rFonts w:ascii="Cambria Math" w:hAnsi="Cambria Math"/>
                <w:sz w:val="20"/>
                <w:szCs w:val="20"/>
                <w:lang w:val="en-GB" w:eastAsia="en-US"/>
              </w:rPr>
            </m:ctrlPr>
          </m:sup>
        </m:sSubSup>
      </m:oMath>
      <w:r>
        <w:rPr>
          <w:rFonts w:hint="eastAsia"/>
          <w:sz w:val="20"/>
          <w:szCs w:val="20"/>
          <w:lang w:val="en-GB"/>
        </w:rPr>
        <w:t>=</w:t>
      </w:r>
      <w:r>
        <w:rPr>
          <w:sz w:val="20"/>
          <w:szCs w:val="20"/>
          <w:lang w:val="en-GB" w:eastAsia="en-US"/>
        </w:rPr>
        <w:t xml:space="preserve"> NACK;</w:t>
      </w:r>
    </w:p>
    <w:p w14:paraId="22BE4E08">
      <w:pPr>
        <w:spacing w:after="180"/>
        <w:ind w:left="2268" w:hanging="284"/>
        <w:rPr>
          <w:sz w:val="20"/>
          <w:szCs w:val="20"/>
          <w:lang w:val="en-GB"/>
        </w:rPr>
      </w:pPr>
      <m:oMath>
        <m:r>
          <m:rPr/>
          <w:rPr>
            <w:rFonts w:ascii="Cambria Math" w:hAnsi="Cambria Math"/>
            <w:sz w:val="20"/>
            <w:szCs w:val="20"/>
            <w:lang w:val="en-GB"/>
          </w:rPr>
          <m:t>cnt</m:t>
        </m:r>
        <m:r>
          <m:rPr>
            <m:sty m:val="p"/>
          </m:rPr>
          <w:rPr>
            <w:rFonts w:ascii="Cambria Math" w:hAnsi="Cambria Math"/>
            <w:sz w:val="20"/>
            <w:szCs w:val="20"/>
            <w:lang w:val="en-GB"/>
          </w:rPr>
          <m:t>=</m:t>
        </m:r>
        <m:r>
          <m:rP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79C457BA">
      <w:pPr>
        <w:spacing w:after="180"/>
        <w:ind w:left="1985" w:hanging="284"/>
        <w:rPr>
          <w:sz w:val="20"/>
          <w:szCs w:val="20"/>
          <w:lang w:val="en-GB" w:eastAsia="en-US"/>
        </w:rPr>
      </w:pPr>
      <w:r>
        <w:rPr>
          <w:sz w:val="20"/>
          <w:szCs w:val="20"/>
          <w:lang w:val="en-GB" w:eastAsia="en-US"/>
        </w:rPr>
        <w:t>end while</w:t>
      </w:r>
    </w:p>
    <w:p w14:paraId="7C667E11">
      <w:pPr>
        <w:spacing w:after="180"/>
        <w:ind w:left="1985" w:hanging="284"/>
        <w:rPr>
          <w:sz w:val="20"/>
          <w:szCs w:val="20"/>
          <w:lang w:val="en-GB"/>
        </w:rPr>
      </w:pP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s</m:t>
            </m:r>
            <m:ctrlPr>
              <w:rPr>
                <w:rFonts w:ascii="Cambria Math" w:hAnsi="Cambria Math"/>
                <w:sz w:val="20"/>
                <w:szCs w:val="20"/>
                <w:lang w:val="en-GB"/>
              </w:rPr>
            </m:ctrlPr>
          </m:sub>
        </m:sSub>
        <m:r>
          <m:rPr>
            <m:sty m:val="p"/>
          </m:rPr>
          <w:rPr>
            <w:rFonts w:ascii="Cambria Math" w:hAnsi="Cambria Math"/>
            <w:sz w:val="20"/>
            <w:szCs w:val="20"/>
            <w:lang w:val="en-GB"/>
          </w:rPr>
          <m:t>=</m:t>
        </m:r>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s</m:t>
            </m:r>
            <m:ctrlPr>
              <w:rPr>
                <w:rFonts w:ascii="Cambria Math" w:hAnsi="Cambria Math"/>
                <w:sz w:val="20"/>
                <w:szCs w:val="20"/>
                <w:lang w:val="en-GB"/>
              </w:rPr>
            </m:ctrlP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m:sty m:val="p"/>
                  </m:rPr>
                  <w:rPr>
                    <w:rFonts w:ascii="Cambria Math" w:hAnsi="Cambria Math"/>
                    <w:sz w:val="20"/>
                    <w:szCs w:val="20"/>
                    <w:lang w:val="en-GB"/>
                  </w:rPr>
                  <m:t>−1</m:t>
                </m:r>
                <m:ctrlPr>
                  <w:rPr>
                    <w:rFonts w:ascii="Cambria Math" w:hAnsi="Cambria Math"/>
                    <w:sz w:val="20"/>
                    <w:szCs w:val="20"/>
                    <w:lang w:val="en-GB"/>
                  </w:rPr>
                </m:ctrlPr>
              </m:e>
            </m:d>
            <m:r>
              <m:rPr>
                <m:sty m:val="p"/>
              </m:rPr>
              <w:rPr>
                <w:rFonts w:ascii="Cambria Math" w:hAnsi="Cambria Math"/>
                <w:sz w:val="20"/>
                <w:szCs w:val="20"/>
                <w:lang w:val="en-GB"/>
              </w:rPr>
              <m:t>, …, </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m:sty m:val="p"/>
                  </m:rPr>
                  <w:rPr>
                    <w:rFonts w:ascii="Cambria Math" w:hAnsi="Cambria Math"/>
                    <w:sz w:val="20"/>
                    <w:szCs w:val="20"/>
                    <w:lang w:val="en-GB"/>
                  </w:rPr>
                  <m:t>−1</m:t>
                </m:r>
                <m:ctrlPr>
                  <w:rPr>
                    <w:rFonts w:ascii="Cambria Math" w:hAnsi="Cambria Math"/>
                    <w:sz w:val="20"/>
                    <w:szCs w:val="20"/>
                    <w:lang w:val="en-GB"/>
                  </w:rPr>
                </m:ctrlP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sz w:val="20"/>
                <w:szCs w:val="20"/>
                <w:lang w:val="en-GB"/>
              </w:rPr>
              <m:t>−1</m:t>
            </m:r>
            <m:ctrlPr>
              <w:rPr>
                <w:rFonts w:ascii="Cambria Math" w:hAnsi="Cambria Math"/>
                <w:sz w:val="20"/>
                <w:szCs w:val="20"/>
                <w:lang w:val="en-GB"/>
              </w:rPr>
            </m:ctrlPr>
          </m:e>
        </m:d>
      </m:oMath>
      <w:r>
        <w:rPr>
          <w:sz w:val="20"/>
          <w:szCs w:val="20"/>
          <w:lang w:val="en-GB"/>
        </w:rPr>
        <w:t>;</w:t>
      </w:r>
    </w:p>
    <w:p w14:paraId="02FF49FD">
      <w:pPr>
        <w:spacing w:after="180"/>
        <w:ind w:left="1702" w:hanging="284"/>
        <w:rPr>
          <w:sz w:val="20"/>
          <w:szCs w:val="20"/>
          <w:lang w:val="en-GB"/>
        </w:rPr>
      </w:pPr>
      <w:r>
        <w:rPr>
          <w:sz w:val="20"/>
          <w:szCs w:val="20"/>
          <w:lang w:val="en-GB"/>
        </w:rPr>
        <w:t>end if</w:t>
      </w:r>
    </w:p>
    <w:p w14:paraId="16C63379">
      <w:pPr>
        <w:spacing w:after="180"/>
        <w:ind w:left="1702" w:hanging="284"/>
        <w:rPr>
          <w:sz w:val="20"/>
          <w:szCs w:val="20"/>
          <w:lang w:val="en-GB"/>
        </w:rPr>
      </w:pPr>
      <m:oMath>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+1</m:t>
        </m:r>
      </m:oMath>
      <w:r>
        <w:rPr>
          <w:sz w:val="20"/>
          <w:szCs w:val="20"/>
          <w:lang w:val="en-GB"/>
        </w:rPr>
        <w:t>;</w:t>
      </w:r>
    </w:p>
    <w:p w14:paraId="4CB16427">
      <w:pPr>
        <w:spacing w:after="180"/>
        <w:ind w:left="1418" w:hanging="284"/>
        <w:rPr>
          <w:sz w:val="20"/>
          <w:szCs w:val="20"/>
          <w:lang w:val="en-GB"/>
        </w:rPr>
      </w:pPr>
      <w:r>
        <w:rPr>
          <w:sz w:val="20"/>
          <w:szCs w:val="20"/>
          <w:lang w:val="en-GB"/>
        </w:rPr>
        <w:t>end if</w:t>
      </w:r>
    </w:p>
    <w:p w14:paraId="4C5C09AE">
      <w:pPr>
        <w:spacing w:after="180"/>
        <w:ind w:left="1135" w:hanging="284"/>
        <w:rPr>
          <w:sz w:val="20"/>
          <w:szCs w:val="20"/>
          <w:lang w:val="en-GB"/>
        </w:rPr>
      </w:pPr>
      <w:r>
        <w:rPr>
          <w:sz w:val="20"/>
          <w:szCs w:val="20"/>
          <w:lang w:val="en-GB"/>
        </w:rPr>
        <w:t>end while</w:t>
      </w:r>
    </w:p>
    <w:p w14:paraId="01EC2611">
      <w:pPr>
        <w:spacing w:after="180"/>
        <w:ind w:left="851" w:hanging="284"/>
        <w:rPr>
          <w:sz w:val="20"/>
          <w:szCs w:val="20"/>
          <w:lang w:val="en-GB"/>
        </w:rPr>
      </w:pPr>
      <w:r>
        <w:rPr>
          <w:sz w:val="20"/>
          <w:szCs w:val="20"/>
          <w:lang w:val="en-GB"/>
        </w:rPr>
        <w:t>else</w:t>
      </w:r>
    </w:p>
    <w:p w14:paraId="5B7D0316">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c&lt;N</m:t>
            </m:r>
            <m:ctrlPr>
              <w:rPr>
                <w:rFonts w:ascii="Cambria Math" w:hAnsi="Cambria Math"/>
                <w:i/>
                <w:sz w:val="20"/>
                <w:szCs w:val="20"/>
                <w:lang w:val="en-GB" w:eastAsia="en-US"/>
              </w:rPr>
            </m:ctrlP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sty m:val="p"/>
              </m:rPr>
              <w:rPr>
                <w:sz w:val="20"/>
                <w:szCs w:val="20"/>
                <w:lang w:val="en-GB" w:eastAsia="en-US"/>
              </w:rPr>
              <m:t>DL</m:t>
            </m:r>
            <m:ctrlPr>
              <w:rPr>
                <w:rFonts w:ascii="Cambria Math" w:hAnsi="Cambria Math"/>
                <w:sz w:val="20"/>
                <w:szCs w:val="20"/>
                <w:lang w:val="en-GB" w:eastAsia="en-US"/>
              </w:rPr>
            </m:ctrlPr>
          </m:sup>
        </m:sSubSup>
      </m:oMath>
    </w:p>
    <w:p w14:paraId="65EC4393">
      <w:pPr>
        <w:spacing w:after="180"/>
        <w:ind w:left="1134"/>
        <w:rPr>
          <w:iCs/>
          <w:sz w:val="20"/>
          <w:szCs w:val="20"/>
          <w:lang w:val="en-GB" w:eastAsia="en-US"/>
        </w:rPr>
      </w:pPr>
      <w:r>
        <w:rPr>
          <w:sz w:val="20"/>
          <w:szCs w:val="20"/>
          <w:lang w:val="en-GB" w:eastAsia="en-US"/>
        </w:rPr>
        <w:t xml:space="preserve">if PDCCH monitoring occasion </w:t>
      </w:r>
      <m:oMath>
        <m:r>
          <m:rPr/>
          <w:rPr>
            <w:rFonts w:ascii="Cambria Math" w:hAnsi="Cambria Math"/>
            <w:sz w:val="20"/>
            <w:szCs w:val="20"/>
            <w:lang w:val="en-GB" w:eastAsia="en-US"/>
          </w:rPr>
          <m:t>m</m:t>
        </m:r>
      </m:oMath>
      <w:r>
        <w:rPr>
          <w:sz w:val="20"/>
          <w:szCs w:val="20"/>
          <w:lang w:val="en-GB" w:eastAsia="en-US"/>
        </w:rPr>
        <w:t xml:space="preserve"> is before an active UL BWP change on the serving cell of PUCCH transmission if the UE is provided </w:t>
      </w:r>
      <w:r>
        <w:rPr>
          <w:i/>
          <w:sz w:val="20"/>
          <w:szCs w:val="20"/>
          <w:lang w:val="en-GB" w:eastAsia="en-US"/>
        </w:rPr>
        <w:t>pucch-sSCellDyn</w:t>
      </w:r>
      <w:r>
        <w:rPr>
          <w:sz w:val="20"/>
          <w:szCs w:val="20"/>
          <w:lang w:val="en-GB" w:eastAsia="en-US"/>
        </w:rPr>
        <w:t xml:space="preserve">, or an active UL BWP change on the PCell if the UE is not provided </w:t>
      </w:r>
      <w:r>
        <w:rPr>
          <w:i/>
          <w:sz w:val="20"/>
          <w:szCs w:val="20"/>
          <w:lang w:val="en-GB" w:eastAsia="en-US"/>
        </w:rPr>
        <w:t>pucch-sSCellDyn</w:t>
      </w:r>
      <w:ins w:id="302" w:author="Samsung" w:date="2024-08-08T17:39:00Z">
        <w:r>
          <w:rPr>
            <w:sz w:val="20"/>
            <w:szCs w:val="20"/>
            <w:lang w:val="en-GB" w:eastAsia="en-US"/>
          </w:rPr>
          <w:t>, and the PUCCH transmission with the HARQ-ACK information starts at or after a slot for the active UL BWP change</w:t>
        </w:r>
      </w:ins>
    </w:p>
    <w:p w14:paraId="33E9546A">
      <w:pPr>
        <w:spacing w:after="180"/>
        <w:ind w:left="1702" w:hanging="284"/>
        <w:rPr>
          <w:sz w:val="20"/>
          <w:szCs w:val="20"/>
          <w:lang w:eastAsia="en-US"/>
        </w:rPr>
      </w:pPr>
      <m:oMath>
        <m:r>
          <m:rPr/>
          <w:rPr>
            <w:rFonts w:ascii="Cambria Math" w:hAnsi="Cambria Math"/>
            <w:sz w:val="20"/>
            <w:szCs w:val="20"/>
            <w:lang w:val="en-GB" w:eastAsia="en-US"/>
          </w:rPr>
          <m:t>c</m:t>
        </m:r>
        <m:r>
          <m:rPr>
            <m:sty m:val="p"/>
          </m:rPr>
          <w:rPr>
            <w:rFonts w:ascii="Cambria Math" w:hAnsi="Cambria Math"/>
            <w:sz w:val="20"/>
            <w:szCs w:val="20"/>
            <w:lang w:val="en-GB" w:eastAsia="en-US"/>
          </w:rPr>
          <m:t>=</m:t>
        </m:r>
        <m:r>
          <m:rPr/>
          <w:rPr>
            <w:rFonts w:ascii="Cambria Math" w:hAnsi="Cambria Math"/>
            <w:sz w:val="20"/>
            <w:szCs w:val="20"/>
            <w:lang w:val="en-GB" w:eastAsia="en-US"/>
          </w:rPr>
          <m:t>c</m:t>
        </m:r>
        <m:r>
          <m:rPr>
            <m:sty m:val="p"/>
          </m:rPr>
          <w:rPr>
            <w:rFonts w:ascii="Cambria Math" w:hAnsi="Cambria Math"/>
            <w:sz w:val="20"/>
            <w:szCs w:val="20"/>
            <w:lang w:val="en-GB" w:eastAsia="en-US"/>
          </w:rPr>
          <m:t>+1</m:t>
        </m:r>
      </m:oMath>
      <w:r>
        <w:rPr>
          <w:sz w:val="20"/>
          <w:szCs w:val="20"/>
          <w:lang w:eastAsia="en-US"/>
        </w:rPr>
        <w:t>;</w:t>
      </w:r>
    </w:p>
    <w:p w14:paraId="19584392">
      <w:pPr>
        <w:spacing w:after="180"/>
        <w:ind w:left="1418" w:hanging="284"/>
        <w:rPr>
          <w:sz w:val="20"/>
          <w:szCs w:val="20"/>
          <w:lang w:val="en-GB" w:eastAsia="en-US"/>
        </w:rPr>
      </w:pPr>
      <w:r>
        <w:rPr>
          <w:sz w:val="20"/>
          <w:szCs w:val="20"/>
          <w:lang w:val="en-GB" w:eastAsia="en-US"/>
        </w:rPr>
        <w:t>else</w:t>
      </w:r>
    </w:p>
    <w:p w14:paraId="6A250271">
      <w:pPr>
        <w:spacing w:after="180"/>
        <w:ind w:left="1418"/>
        <w:rPr>
          <w:sz w:val="20"/>
          <w:szCs w:val="20"/>
          <w:lang w:val="en-GB"/>
        </w:rPr>
      </w:pPr>
      <w:r>
        <w:rPr>
          <w:rFonts w:hint="eastAsia"/>
          <w:sz w:val="20"/>
          <w:szCs w:val="20"/>
          <w:lang w:val="en-GB"/>
        </w:rPr>
        <w:t xml:space="preserve">if there </w:t>
      </w:r>
      <w:r>
        <w:rPr>
          <w:sz w:val="20"/>
          <w:szCs w:val="20"/>
          <w:lang w:val="en-GB"/>
        </w:rPr>
        <w:t xml:space="preserve">is a PDSCH reception on serving cell </w:t>
      </w:r>
      <m:oMath>
        <m:r>
          <m:rPr/>
          <w:rPr>
            <w:rFonts w:ascii="Cambria Math" w:hAnsi="Cambria Math"/>
            <w:sz w:val="20"/>
            <w:szCs w:val="20"/>
            <w:lang w:val="en-GB" w:eastAsia="en-US"/>
          </w:rPr>
          <m:t>c</m:t>
        </m:r>
      </m:oMath>
      <w:r>
        <w:rPr>
          <w:sz w:val="20"/>
          <w:szCs w:val="20"/>
          <w:lang w:val="en-GB"/>
        </w:rPr>
        <w:t xml:space="preserve"> that is scheduled by a DCI format scheduling more than one</w:t>
      </w:r>
      <w:r>
        <w:rPr>
          <w:rFonts w:hint="eastAsia"/>
          <w:sz w:val="20"/>
          <w:szCs w:val="20"/>
          <w:lang w:val="en-GB"/>
        </w:rPr>
        <w:t xml:space="preserve"> PDSCH</w:t>
      </w:r>
      <w:r>
        <w:rPr>
          <w:sz w:val="20"/>
          <w:szCs w:val="20"/>
          <w:lang w:val="en-GB"/>
        </w:rPr>
        <w:t xml:space="preserve">s that provide respective more than one </w:t>
      </w:r>
      <w:r>
        <w:rPr>
          <w:sz w:val="20"/>
          <w:szCs w:val="20"/>
          <w:lang w:val="en-GB" w:eastAsia="en-US"/>
        </w:rPr>
        <w:t>transport blocks with enabled HARQ-ACK information</w:t>
      </w:r>
      <w:r>
        <w:rPr>
          <w:rFonts w:hint="eastAsia"/>
          <w:sz w:val="20"/>
          <w:szCs w:val="20"/>
          <w:lang w:val="en-GB"/>
        </w:rPr>
        <w:t xml:space="preserve"> on </w:t>
      </w:r>
      <w:r>
        <w:rPr>
          <w:sz w:val="20"/>
          <w:szCs w:val="20"/>
          <w:lang w:val="en-GB"/>
        </w:rPr>
        <w:t xml:space="preserve">respective more than one </w:t>
      </w:r>
      <w:r>
        <w:rPr>
          <w:rFonts w:hint="eastAsia"/>
          <w:sz w:val="20"/>
          <w:szCs w:val="20"/>
          <w:lang w:val="en-GB"/>
        </w:rPr>
        <w:t>serving cell</w:t>
      </w:r>
      <w:r>
        <w:rPr>
          <w:sz w:val="20"/>
          <w:szCs w:val="20"/>
          <w:lang w:val="en-GB"/>
        </w:rPr>
        <w:t>s, where the DCI format is</w:t>
      </w:r>
      <w:r>
        <w:rPr>
          <w:rFonts w:hint="eastAsia"/>
          <w:sz w:val="20"/>
          <w:szCs w:val="20"/>
          <w:lang w:val="en-GB"/>
        </w:rPr>
        <w:t xml:space="preserve"> associated with </w:t>
      </w:r>
      <w:r>
        <w:rPr>
          <w:sz w:val="20"/>
          <w:szCs w:val="20"/>
          <w:lang w:val="en-GB"/>
        </w:rPr>
        <w:t xml:space="preserve">a </w:t>
      </w:r>
      <w:r>
        <w:rPr>
          <w:rFonts w:hint="eastAsia"/>
          <w:sz w:val="20"/>
          <w:szCs w:val="20"/>
          <w:lang w:val="en-GB"/>
        </w:rPr>
        <w:t xml:space="preserve">PDCCH </w:t>
      </w:r>
      <w:r>
        <w:rPr>
          <w:sz w:val="20"/>
          <w:szCs w:val="20"/>
          <w:lang w:val="en-GB"/>
        </w:rPr>
        <w:t xml:space="preserve">reception </w:t>
      </w:r>
      <w:r>
        <w:rPr>
          <w:rFonts w:hint="eastAsia"/>
          <w:sz w:val="20"/>
          <w:szCs w:val="20"/>
          <w:lang w:val="en-GB"/>
        </w:rPr>
        <w:t xml:space="preserve">in </w:t>
      </w:r>
      <w:r>
        <w:rPr>
          <w:sz w:val="20"/>
          <w:szCs w:val="20"/>
          <w:lang w:val="en-GB"/>
        </w:rPr>
        <w:t xml:space="preserve">PDCCH monitoring occasion </w:t>
      </w:r>
      <m:oMath>
        <m:r>
          <m:rPr/>
          <w:rPr>
            <w:rFonts w:ascii="Cambria Math" w:hAnsi="Cambria Math"/>
            <w:sz w:val="20"/>
            <w:szCs w:val="20"/>
            <w:lang w:val="en-GB" w:eastAsia="en-US"/>
          </w:rPr>
          <m:t>m</m:t>
        </m:r>
      </m:oMath>
      <w:r>
        <w:rPr>
          <w:sz w:val="20"/>
          <w:szCs w:val="20"/>
          <w:lang w:val="en-GB" w:eastAsia="en-US"/>
        </w:rPr>
        <w:t xml:space="preserve"> </w:t>
      </w:r>
      <w:r>
        <w:rPr>
          <w:sz w:val="20"/>
          <w:szCs w:val="20"/>
          <w:lang w:val="en-GB"/>
        </w:rPr>
        <w:t xml:space="preserve">and </w:t>
      </w:r>
      <w:r>
        <w:rPr>
          <w:i/>
          <w:sz w:val="20"/>
          <w:szCs w:val="20"/>
          <w:lang w:val="en-GB"/>
        </w:rPr>
        <w:t>c</w:t>
      </w:r>
      <w:r>
        <w:rPr>
          <w:sz w:val="20"/>
          <w:szCs w:val="20"/>
          <w:lang w:val="en-GB"/>
        </w:rPr>
        <w:t xml:space="preserve"> is the smallest serving cell index among the more than one serving cells</w:t>
      </w:r>
    </w:p>
    <w:p w14:paraId="28DB910E">
      <w:pPr>
        <w:spacing w:after="180"/>
        <w:ind w:left="1985" w:hanging="284"/>
        <w:rPr>
          <w:sz w:val="20"/>
          <w:szCs w:val="20"/>
          <w:lang w:val="en-GB"/>
        </w:rPr>
      </w:pPr>
      <w:r>
        <w:rPr>
          <w:rFonts w:hint="eastAsia"/>
          <w:sz w:val="20"/>
          <w:szCs w:val="20"/>
          <w:lang w:val="en-GB"/>
        </w:rPr>
        <w:t xml:space="preserve">if </w:t>
      </w:r>
      <m:oMath>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sty m:val="p"/>
              </m:rPr>
              <w:rPr>
                <w:rFonts w:ascii="Cambria Math" w:hAns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ctrlPr>
              <w:rPr>
                <w:rFonts w:ascii="Cambria Math" w:hAnsi="Cambria Math"/>
                <w:sz w:val="20"/>
                <w:szCs w:val="20"/>
                <w:lang w:val="en-GB"/>
              </w:rPr>
            </m:ctrlPr>
          </m:sub>
        </m:sSub>
      </m:oMath>
    </w:p>
    <w:p w14:paraId="0A587E10">
      <w:pPr>
        <w:spacing w:after="180"/>
        <w:ind w:left="2268" w:hanging="284"/>
        <w:rPr>
          <w:sz w:val="20"/>
          <w:szCs w:val="20"/>
          <w:lang w:val="en-GB"/>
        </w:rPr>
      </w:pPr>
      <m:oMath>
        <m:r>
          <m:rPr/>
          <w:rPr>
            <w:rFonts w:ascii="Cambria Math" w:hAnsi="Cambria Math"/>
            <w:sz w:val="20"/>
            <w:szCs w:val="20"/>
            <w:lang w:val="en-GB"/>
          </w:rPr>
          <m:t>j</m:t>
        </m:r>
        <m:r>
          <m:rPr>
            <m:sty m:val="p"/>
          </m:rPr>
          <w:rPr>
            <w:rFonts w:ascii="Cambria Math" w:hAnsi="Cambria Math"/>
            <w:sz w:val="20"/>
            <w:szCs w:val="20"/>
            <w:lang w:val="en-GB"/>
          </w:rPr>
          <m:t>=</m:t>
        </m:r>
        <m:r>
          <m:rP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 xml:space="preserve">; </w:t>
      </w:r>
    </w:p>
    <w:p w14:paraId="7FE8D339">
      <w:pPr>
        <w:spacing w:after="180"/>
        <w:ind w:left="1985" w:hanging="284"/>
        <w:rPr>
          <w:rFonts w:cs="Arial"/>
          <w:sz w:val="20"/>
          <w:szCs w:val="20"/>
          <w:lang w:val="en-GB"/>
        </w:rPr>
      </w:pPr>
      <w:r>
        <w:rPr>
          <w:rFonts w:hint="eastAsia"/>
          <w:sz w:val="20"/>
          <w:szCs w:val="20"/>
          <w:lang w:val="en-GB"/>
        </w:rPr>
        <w:t>end if</w:t>
      </w:r>
    </w:p>
    <w:p w14:paraId="21FC2061">
      <w:pPr>
        <w:spacing w:after="180"/>
        <w:ind w:left="1985" w:hanging="284"/>
        <w:rPr>
          <w:sz w:val="20"/>
          <w:szCs w:val="20"/>
          <w:lang w:val="en-GB"/>
        </w:rPr>
      </w:pP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ctrlPr>
              <w:rPr>
                <w:rFonts w:ascii="Cambria Math" w:hAnsi="Cambria Math"/>
                <w:sz w:val="20"/>
                <w:szCs w:val="20"/>
                <w:lang w:val="en-GB"/>
              </w:rPr>
            </m:ctrlP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sty m:val="p"/>
              </m:rPr>
              <w:rPr>
                <w:rFonts w:ascii="Cambria Math" w:hAns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oMath>
      <w:r>
        <w:rPr>
          <w:sz w:val="20"/>
          <w:szCs w:val="20"/>
          <w:lang w:val="en-GB"/>
        </w:rPr>
        <w:t xml:space="preserve">; </w:t>
      </w:r>
    </w:p>
    <w:p w14:paraId="6072E7A7">
      <w:pPr>
        <w:spacing w:after="180"/>
        <w:ind w:left="1985" w:hanging="284"/>
        <w:rPr>
          <w:sz w:val="20"/>
          <w:szCs w:val="20"/>
          <w:lang w:val="en-GB"/>
        </w:rPr>
      </w:pPr>
      <w:r>
        <w:rPr>
          <w:sz w:val="20"/>
          <w:szCs w:val="20"/>
          <w:lang w:val="en-GB"/>
        </w:rPr>
        <w:t xml:space="preserve">if </w:t>
      </w:r>
      <m:oMath>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m:nor/>
                <m:sty m:val="p"/>
              </m:rPr>
              <w:rPr>
                <w:sz w:val="20"/>
                <w:szCs w:val="20"/>
                <w:lang w:val="en-GB"/>
              </w:rPr>
              <m:t>T-DAI</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m:sty m:val="p"/>
          </m:rPr>
          <w:rPr>
            <w:rFonts w:ascii="Cambria Math" w:hAnsi="Cambria Math"/>
            <w:sz w:val="20"/>
            <w:szCs w:val="20"/>
            <w:lang w:val="en-GB"/>
          </w:rPr>
          <m:t>=∅</m:t>
        </m:r>
      </m:oMath>
    </w:p>
    <w:p w14:paraId="332DD746">
      <w:pPr>
        <w:spacing w:after="180"/>
        <w:ind w:left="2268" w:hanging="284"/>
        <w:rPr>
          <w:sz w:val="20"/>
          <w:szCs w:val="20"/>
          <w:lang w:val="en-GB"/>
        </w:rPr>
      </w:pP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r>
              <m:rPr>
                <m:sty m:val="p"/>
              </m:rPr>
              <w:rPr>
                <w:rFonts w:ascii="Cambria Math" w:hAnsi="Cambria Math"/>
                <w:sz w:val="20"/>
                <w:szCs w:val="20"/>
                <w:lang w:val="en-GB"/>
              </w:rPr>
              <m:t>,2</m:t>
            </m:r>
            <m:ctrlPr>
              <w:rPr>
                <w:rFonts w:ascii="Cambria Math" w:hAnsi="Cambria Math"/>
                <w:sz w:val="20"/>
                <w:szCs w:val="20"/>
                <w:lang w:val="en-GB"/>
              </w:rPr>
            </m:ctrlP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sty m:val="p"/>
              </m:rPr>
              <w:rPr>
                <w:rFonts w:ascii="Cambria Math" w:hAns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oMath>
      <w:r>
        <w:rPr>
          <w:sz w:val="20"/>
          <w:szCs w:val="20"/>
          <w:lang w:val="en-GB"/>
        </w:rPr>
        <w:t xml:space="preserve">; </w:t>
      </w:r>
    </w:p>
    <w:p w14:paraId="00A85799">
      <w:pPr>
        <w:spacing w:after="180"/>
        <w:ind w:left="1985" w:hanging="284"/>
        <w:rPr>
          <w:sz w:val="20"/>
          <w:szCs w:val="20"/>
          <w:lang w:val="en-GB"/>
        </w:rPr>
      </w:pPr>
      <w:r>
        <w:rPr>
          <w:sz w:val="20"/>
          <w:szCs w:val="20"/>
          <w:lang w:val="en-GB"/>
        </w:rPr>
        <w:t xml:space="preserve">else </w:t>
      </w:r>
    </w:p>
    <w:p w14:paraId="553540C7">
      <w:pPr>
        <w:spacing w:after="180"/>
        <w:ind w:left="2268" w:hanging="284"/>
        <w:rPr>
          <w:sz w:val="20"/>
          <w:szCs w:val="20"/>
          <w:lang w:val="en-GB"/>
        </w:rPr>
      </w:pP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r>
              <m:rPr>
                <m:sty m:val="p"/>
              </m:rPr>
              <w:rPr>
                <w:rFonts w:ascii="Cambria Math" w:hAnsi="Cambria Math"/>
                <w:sz w:val="20"/>
                <w:szCs w:val="20"/>
                <w:lang w:val="en-GB"/>
              </w:rPr>
              <m:t>,2</m:t>
            </m:r>
            <m:ctrlPr>
              <w:rPr>
                <w:rFonts w:ascii="Cambria Math" w:hAnsi="Cambria Math"/>
                <w:sz w:val="20"/>
                <w:szCs w:val="20"/>
                <w:lang w:val="en-GB"/>
              </w:rPr>
            </m:ctrlP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m:t>
            </m:r>
            <m:r>
              <m:rPr>
                <m:sty m:val="p"/>
              </m:rPr>
              <w:rPr>
                <w:rFonts w:ascii="Cambria Math" w:hAns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oMath>
      <w:r>
        <w:rPr>
          <w:sz w:val="20"/>
          <w:szCs w:val="20"/>
          <w:lang w:val="en-GB"/>
        </w:rPr>
        <w:t>;</w:t>
      </w:r>
    </w:p>
    <w:p w14:paraId="7702F4F9">
      <w:pPr>
        <w:spacing w:after="180"/>
        <w:ind w:left="1985" w:hanging="284"/>
        <w:rPr>
          <w:sz w:val="20"/>
          <w:szCs w:val="20"/>
          <w:lang w:val="en-GB"/>
        </w:rPr>
      </w:pPr>
      <w:r>
        <w:rPr>
          <w:sz w:val="20"/>
          <w:szCs w:val="20"/>
          <w:lang w:val="en-GB"/>
        </w:rPr>
        <w:t>end if</w:t>
      </w:r>
    </w:p>
    <w:p w14:paraId="477CE23A">
      <w:pPr>
        <w:spacing w:after="180"/>
        <w:ind w:left="1985" w:hanging="284"/>
        <w:rPr>
          <w:sz w:val="20"/>
          <w:szCs w:val="20"/>
          <w:lang w:val="en-GB"/>
        </w:rPr>
      </w:pPr>
      <m:oMath>
        <m:r>
          <m:rPr/>
          <w:rPr>
            <w:rFonts w:ascii="Cambria Math" w:hAnsi="Cambria Math"/>
            <w:sz w:val="20"/>
            <w:szCs w:val="20"/>
            <w:lang w:val="en-GB"/>
          </w:rPr>
          <m:t>cnt</m:t>
        </m:r>
        <m:r>
          <m:rPr>
            <m:sty m:val="p"/>
          </m:rPr>
          <w:rPr>
            <w:rFonts w:ascii="Cambria Math" w:hAnsi="Cambria Math"/>
            <w:sz w:val="20"/>
            <w:szCs w:val="20"/>
            <w:lang w:val="en-GB"/>
          </w:rPr>
          <m:t>=0</m:t>
        </m:r>
      </m:oMath>
      <w:r>
        <w:rPr>
          <w:sz w:val="20"/>
          <w:szCs w:val="20"/>
          <w:lang w:val="en-GB"/>
        </w:rPr>
        <w:t>;</w:t>
      </w:r>
    </w:p>
    <w:p w14:paraId="1CFFA8F5">
      <w:pPr>
        <w:spacing w:after="180"/>
        <w:ind w:left="1985" w:hanging="284"/>
        <w:rPr>
          <w:sz w:val="20"/>
          <w:szCs w:val="20"/>
          <w:lang w:val="en-GB"/>
        </w:rPr>
      </w:pPr>
      <m:oMath>
        <m:r>
          <m:rPr/>
          <w:rPr>
            <w:rFonts w:ascii="Cambria Math" w:hAnsi="Cambria Math" w:cs="Arial"/>
            <w:sz w:val="20"/>
            <w:szCs w:val="20"/>
            <w:lang w:val="en-GB"/>
          </w:rPr>
          <m:t>m</m:t>
        </m:r>
        <m:r>
          <m:rPr/>
          <w:rPr>
            <w:rFonts w:ascii="Cambria Math" w:hAnsi="Cambria Math"/>
            <w:sz w:val="20"/>
            <w:szCs w:val="20"/>
            <w:lang w:val="en-GB"/>
          </w:rPr>
          <m:t>c</m:t>
        </m:r>
        <m:r>
          <m:rPr>
            <m:sty m:val="p"/>
          </m:rPr>
          <w:rPr>
            <w:rFonts w:ascii="Cambria Math" w:hAnsi="Cambria Math"/>
            <w:sz w:val="20"/>
            <w:szCs w:val="20"/>
            <w:lang w:val="en-GB"/>
          </w:rPr>
          <m:t>=0</m:t>
        </m:r>
      </m:oMath>
      <w:r>
        <w:rPr>
          <w:rFonts w:cs="Arial"/>
          <w:sz w:val="20"/>
          <w:szCs w:val="20"/>
          <w:lang w:val="en-GB"/>
        </w:rPr>
        <w:t>;</w:t>
      </w:r>
    </w:p>
    <w:p w14:paraId="17018956">
      <w:pPr>
        <w:spacing w:after="180"/>
        <w:ind w:left="1985" w:hanging="284"/>
        <w:rPr>
          <w:sz w:val="20"/>
          <w:szCs w:val="20"/>
          <w:lang w:val="en-GB" w:eastAsia="en-US"/>
        </w:rPr>
      </w:pPr>
      <w:r>
        <w:rPr>
          <w:sz w:val="20"/>
          <w:szCs w:val="20"/>
          <w:lang w:val="en-GB" w:eastAsia="en-US"/>
        </w:rPr>
        <w:t xml:space="preserve">while </w:t>
      </w:r>
      <m:oMath>
        <m:r>
          <m:rPr/>
          <w:rPr>
            <w:rFonts w:ascii="Cambria Math" w:hAnsi="Cambria Math"/>
            <w:sz w:val="20"/>
            <w:szCs w:val="20"/>
            <w:lang w:val="en-GB" w:eastAsia="en-US"/>
          </w:rPr>
          <m:t>m</m:t>
        </m:r>
        <m:r>
          <m:rPr/>
          <w:rPr>
            <w:rFonts w:ascii="Cambria Math" w:hAnsi="Cambria Math"/>
            <w:sz w:val="20"/>
            <w:szCs w:val="20"/>
            <w:lang w:val="en-GB"/>
          </w:rPr>
          <m:t>c</m:t>
        </m:r>
        <m:r>
          <m:rPr>
            <m:sty m:val="p"/>
          </m:rPr>
          <w:rPr>
            <w:rFonts w:ascii="Cambria Math" w:hAnsi="Cambria Math"/>
            <w:sz w:val="20"/>
            <w:szCs w:val="20"/>
            <w:lang w:val="en-GB"/>
          </w:rPr>
          <m:t>&lt;</m:t>
        </m:r>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oMath>
    </w:p>
    <w:p w14:paraId="30FE62EA">
      <w:pPr>
        <w:spacing w:after="180"/>
        <w:ind w:left="1985"/>
        <w:rPr>
          <w:ins w:id="304" w:author="Haipeng HP1 Lei" w:date="2024-08-19T17:28:00Z"/>
          <w:iCs/>
          <w:sz w:val="20"/>
          <w:szCs w:val="20"/>
          <w:lang w:val="en-GB"/>
        </w:rPr>
        <w:pPrChange w:id="303" w:author="Haipeng HP1 Lei" w:date="2024-08-19T17:29:00Z">
          <w:pPr>
            <w:spacing w:after="180"/>
            <w:ind w:left="2272"/>
          </w:pPr>
        </w:pPrChange>
      </w:pPr>
      <w:r>
        <w:rPr>
          <w:sz w:val="20"/>
          <w:szCs w:val="20"/>
          <w:lang w:val="en-GB" w:eastAsia="en-US"/>
        </w:rPr>
        <w:t xml:space="preserve">if the UE is scheduled PDSCH reception for transport blocks with enabled HARQ-ACK information on serving cell </w:t>
      </w:r>
      <m:oMath>
        <m:r>
          <m:rPr/>
          <w:rPr>
            <w:rFonts w:ascii="Cambria Math" w:hAnsi="Cambria Math"/>
            <w:sz w:val="20"/>
            <w:szCs w:val="20"/>
            <w:lang w:val="en-GB" w:eastAsia="en-US"/>
          </w:rPr>
          <m:t>m</m:t>
        </m:r>
        <m:r>
          <m:rPr/>
          <w:rPr>
            <w:rFonts w:ascii="Cambria Math" w:hAnsi="Cambria Math"/>
            <w:sz w:val="20"/>
            <w:szCs w:val="20"/>
            <w:lang w:val="en-GB"/>
          </w:rPr>
          <m:t>c</m:t>
        </m:r>
      </m:oMath>
      <w:r>
        <w:rPr>
          <w:iCs/>
          <w:sz w:val="20"/>
          <w:szCs w:val="20"/>
          <w:lang w:val="en-GB"/>
        </w:rPr>
        <w:t>, if any, from the more than one serving cells</w:t>
      </w:r>
    </w:p>
    <w:p w14:paraId="2A25671A">
      <w:pPr>
        <w:ind w:left="2340"/>
        <w:rPr>
          <w:ins w:id="305" w:author="Haipeng HP1 Lei" w:date="2024-08-19T17:28:00Z"/>
          <w:sz w:val="20"/>
          <w:szCs w:val="20"/>
          <w:rPrChange w:id="306" w:author="Haipeng HP1 Lei" w:date="2024-08-19T17:29:00Z">
            <w:rPr>
              <w:ins w:id="307" w:author="Haipeng HP1 Lei" w:date="2024-08-19T17:28:00Z"/>
            </w:rPr>
          </w:rPrChange>
        </w:rPr>
      </w:pPr>
      <w:ins w:id="308" w:author="Haipeng HP1 Lei" w:date="2024-08-19T17:28:00Z">
        <w:r>
          <w:rPr>
            <w:color w:val="FF0000"/>
            <w:sz w:val="20"/>
            <w:szCs w:val="20"/>
            <w:u w:val="single"/>
            <w:rPrChange w:id="309" w:author="Haipeng HP1 Lei" w:date="2024-08-19T17:29:00Z">
              <w:rPr>
                <w:color w:val="FF0000"/>
                <w:u w:val="single"/>
              </w:rPr>
            </w:rPrChange>
          </w:rPr>
          <w:t xml:space="preserve">if PDCCH monitoring occasion </w:t>
        </w:r>
      </w:ins>
      <m:oMath>
        <w:ins w:id="310" w:author="Haipeng HP1 Lei" w:date="2024-08-19T17:28:00Z">
          <m:r>
            <m:rPr/>
            <w:rPr>
              <w:rFonts w:ascii="Cambria Math" w:hAnsi="Cambria Math"/>
              <w:color w:val="FF0000"/>
              <w:sz w:val="20"/>
              <w:szCs w:val="20"/>
              <w:u w:val="single"/>
              <w:rPrChange w:id="311" w:author="Haipeng HP1 Lei" w:date="2024-08-19T17:29:00Z">
                <w:rPr>
                  <w:rFonts w:ascii="Cambria Math" w:hAnsi="Cambria Math"/>
                  <w:color w:val="FF0000"/>
                  <w:u w:val="single"/>
                </w:rPr>
              </w:rPrChange>
            </w:rPr>
            <m:t>m</m:t>
          </m:r>
        </w:ins>
      </m:oMath>
      <w:ins w:id="312" w:author="Haipeng HP1 Lei" w:date="2024-08-19T17:28:00Z">
        <w:r>
          <w:rPr>
            <w:color w:val="FF0000"/>
            <w:sz w:val="20"/>
            <w:szCs w:val="20"/>
            <w:u w:val="single"/>
            <w:rPrChange w:id="313" w:author="Haipeng HP1 Lei" w:date="2024-08-19T17:29:00Z">
              <w:rPr>
                <w:color w:val="FF0000"/>
                <w:u w:val="single"/>
              </w:rPr>
            </w:rPrChange>
          </w:rPr>
          <w:t xml:space="preserve"> is before an active DL BWP change on serving cell </w:t>
        </w:r>
      </w:ins>
      <m:oMath>
        <w:ins w:id="314" w:author="Haipeng HP1 Lei" w:date="2024-08-19T17:28:00Z">
          <m:r>
            <m:rPr/>
            <w:rPr>
              <w:rFonts w:ascii="Cambria Math" w:hAnsi="Cambria Math"/>
              <w:color w:val="FF0000"/>
              <w:sz w:val="20"/>
              <w:szCs w:val="20"/>
              <w:u w:val="single"/>
              <w:rPrChange w:id="315" w:author="Haipeng HP1 Lei" w:date="2024-08-19T17:29:00Z">
                <w:rPr>
                  <w:rFonts w:ascii="Cambria Math" w:hAnsi="Cambria Math"/>
                  <w:color w:val="FF0000"/>
                  <w:u w:val="single"/>
                </w:rPr>
              </w:rPrChange>
            </w:rPr>
            <m:t>mc</m:t>
          </m:r>
        </w:ins>
      </m:oMath>
      <w:ins w:id="316" w:author="Haipeng HP1 Lei" w:date="2024-08-19T17:28:00Z">
        <w:r>
          <w:rPr>
            <w:color w:val="FF0000"/>
            <w:sz w:val="20"/>
            <w:szCs w:val="20"/>
            <w:u w:val="single"/>
            <w:rPrChange w:id="317" w:author="Haipeng HP1 Lei" w:date="2024-08-19T17:29:00Z">
              <w:rPr>
                <w:color w:val="FF0000"/>
                <w:u w:val="single"/>
              </w:rPr>
            </w:rPrChange>
          </w:rPr>
          <w:t xml:space="preserve">, and the active DL BWP change is not triggered in PDCCH monitoring occasion </w:t>
        </w:r>
      </w:ins>
      <m:oMath>
        <w:ins w:id="318" w:author="Haipeng HP1 Lei" w:date="2024-08-19T17:28:00Z">
          <m:r>
            <m:rPr/>
            <w:rPr>
              <w:rFonts w:ascii="Cambria Math" w:hAnsi="Cambria Math"/>
              <w:color w:val="FF0000"/>
              <w:sz w:val="20"/>
              <w:szCs w:val="20"/>
              <w:u w:val="single"/>
              <w:rPrChange w:id="319" w:author="Haipeng HP1 Lei" w:date="2024-08-19T17:29:00Z">
                <w:rPr>
                  <w:rFonts w:ascii="Cambria Math" w:hAnsi="Cambria Math"/>
                  <w:color w:val="FF0000"/>
                  <w:u w:val="single"/>
                </w:rPr>
              </w:rPrChange>
            </w:rPr>
            <m:t>m</m:t>
          </m:r>
        </w:ins>
      </m:oMath>
      <w:ins w:id="320" w:author="Haipeng HP1 Lei" w:date="2024-08-19T17:28:00Z">
        <w:r>
          <w:rPr>
            <w:color w:val="FF0000"/>
            <w:sz w:val="20"/>
            <w:szCs w:val="20"/>
            <w:u w:val="single"/>
            <w:rPrChange w:id="321" w:author="Haipeng HP1 Lei" w:date="2024-08-19T17:29:00Z">
              <w:rPr>
                <w:color w:val="FF0000"/>
                <w:u w:val="single"/>
              </w:rPr>
            </w:rPrChange>
          </w:rPr>
          <w:t xml:space="preserve">, and the PUCCH </w:t>
        </w:r>
      </w:ins>
      <w:ins w:id="322" w:author="Haipeng HP1 Lei" w:date="2024-08-19T17:28:00Z">
        <w:r>
          <w:rPr>
            <w:iCs/>
            <w:sz w:val="20"/>
            <w:szCs w:val="20"/>
            <w:rPrChange w:id="323" w:author="Haipeng HP1 Lei" w:date="2024-08-19T17:29:00Z">
              <w:rPr>
                <w:iCs/>
              </w:rPr>
            </w:rPrChange>
          </w:rPr>
          <w:t xml:space="preserve">is to be transmitted </w:t>
        </w:r>
      </w:ins>
      <w:ins w:id="324" w:author="Haipeng HP1 Lei" w:date="2024-08-19T17:32:00Z">
        <w:r>
          <w:rPr>
            <w:sz w:val="20"/>
            <w:szCs w:val="20"/>
            <w:lang w:val="en-GB" w:eastAsia="en-US"/>
          </w:rPr>
          <w:t>starts at or after a slot for</w:t>
        </w:r>
      </w:ins>
      <w:ins w:id="325" w:author="Haipeng HP1 Lei" w:date="2024-08-19T17:28:00Z">
        <w:r>
          <w:rPr>
            <w:iCs/>
            <w:sz w:val="20"/>
            <w:szCs w:val="20"/>
            <w:rPrChange w:id="326" w:author="Haipeng HP1 Lei" w:date="2024-08-19T17:29:00Z">
              <w:rPr>
                <w:iCs/>
              </w:rPr>
            </w:rPrChange>
          </w:rPr>
          <w:t xml:space="preserve"> the active DL BWP change,</w:t>
        </w:r>
      </w:ins>
    </w:p>
    <w:p w14:paraId="77F11DD8">
      <w:pPr>
        <w:ind w:left="3330" w:hanging="630"/>
        <w:rPr>
          <w:ins w:id="328" w:author="Haipeng HP1 Lei" w:date="2024-08-19T17:28:00Z"/>
          <w:sz w:val="20"/>
          <w:szCs w:val="20"/>
          <w:rPrChange w:id="329" w:author="Haipeng HP1 Lei" w:date="2024-08-19T17:29:00Z">
            <w:rPr>
              <w:ins w:id="330" w:author="Haipeng HP1 Lei" w:date="2024-08-19T17:28:00Z"/>
            </w:rPr>
          </w:rPrChange>
        </w:rPr>
        <w:pPrChange w:id="327" w:author="Haipeng HP1 Lei" w:date="2024-05-10T16:08:00Z">
          <w:pPr>
            <w:ind w:left="2835" w:firstLine="148"/>
          </w:pPr>
        </w:pPrChange>
      </w:pPr>
      <m:oMath>
        <m:sSubSup>
          <m:sSubSupPr>
            <m:ctrlPr>
              <w:ins w:id="331" w:author="Haipeng HP1 Lei" w:date="2024-08-19T17:28:00Z">
                <w:rPr>
                  <w:rFonts w:ascii="Cambria Math" w:hAnsi="Cambria Math"/>
                  <w:sz w:val="20"/>
                  <w:szCs w:val="20"/>
                </w:rPr>
              </w:ins>
            </m:ctrlPr>
          </m:sSubSupPr>
          <m:e>
            <m:acc>
              <m:accPr>
                <m:chr m:val="̃"/>
                <m:ctrlPr>
                  <w:ins w:id="332" w:author="Haipeng HP1 Lei" w:date="2024-08-19T17:28:00Z">
                    <w:rPr>
                      <w:rFonts w:ascii="Cambria Math" w:hAnsi="Cambria Math"/>
                      <w:sz w:val="20"/>
                      <w:szCs w:val="20"/>
                    </w:rPr>
                  </w:ins>
                </m:ctrlPr>
              </m:accPr>
              <m:e>
                <w:ins w:id="333" w:author="Haipeng HP1 Lei" w:date="2024-08-19T17:28:00Z">
                  <m:r>
                    <m:rPr/>
                    <w:rPr>
                      <w:rFonts w:ascii="Cambria Math" w:hAnsi="Cambria Math"/>
                      <w:sz w:val="20"/>
                      <w:szCs w:val="20"/>
                      <w:rPrChange w:id="334" w:author="Haipeng HP1 Lei" w:date="2024-08-19T17:29:00Z">
                        <w:rPr>
                          <w:rFonts w:ascii="Cambria Math" w:hAnsi="Cambria Math"/>
                        </w:rPr>
                      </w:rPrChange>
                    </w:rPr>
                    <m:t>o</m:t>
                  </m:r>
                </w:ins>
                <m:ctrlPr>
                  <w:ins w:id="335" w:author="Haipeng HP1 Lei" w:date="2024-08-19T17:28:00Z">
                    <w:rPr>
                      <w:rFonts w:ascii="Cambria Math" w:hAnsi="Cambria Math"/>
                      <w:sz w:val="20"/>
                      <w:szCs w:val="20"/>
                    </w:rPr>
                  </w:ins>
                </m:ctrlPr>
              </m:e>
            </m:acc>
            <m:ctrlPr>
              <w:ins w:id="336" w:author="Haipeng HP1 Lei" w:date="2024-08-19T17:28:00Z">
                <w:rPr>
                  <w:rFonts w:ascii="Cambria Math" w:hAnsi="Cambria Math"/>
                  <w:sz w:val="20"/>
                  <w:szCs w:val="20"/>
                </w:rPr>
              </w:ins>
            </m:ctrlPr>
          </m:e>
          <m:sub>
            <m:sSub>
              <m:sSubPr>
                <m:ctrlPr>
                  <w:ins w:id="337" w:author="Haipeng HP1 Lei" w:date="2024-08-19T17:28:00Z">
                    <w:rPr>
                      <w:rFonts w:ascii="Cambria Math" w:hAnsi="Cambria Math"/>
                      <w:sz w:val="20"/>
                      <w:szCs w:val="20"/>
                    </w:rPr>
                  </w:ins>
                </m:ctrlPr>
              </m:sSubPr>
              <m:e>
                <m:sSubSup>
                  <m:sSubSupPr>
                    <m:ctrlPr>
                      <w:ins w:id="338" w:author="Haipeng HP1 Lei" w:date="2024-08-19T17:28:00Z">
                        <w:rPr>
                          <w:rFonts w:ascii="Cambria Math" w:hAnsi="Cambria Math"/>
                          <w:sz w:val="20"/>
                          <w:szCs w:val="20"/>
                        </w:rPr>
                      </w:ins>
                    </m:ctrlPr>
                  </m:sSubSupPr>
                  <m:e>
                    <w:ins w:id="339" w:author="Haipeng HP1 Lei" w:date="2024-08-19T17:28:00Z">
                      <m:r>
                        <m:rPr/>
                        <w:rPr>
                          <w:rFonts w:ascii="Cambria Math" w:hAnsi="Cambria Math"/>
                          <w:sz w:val="20"/>
                          <w:szCs w:val="20"/>
                          <w:rPrChange w:id="340" w:author="Haipeng HP1 Lei" w:date="2024-08-19T17:29:00Z">
                            <w:rPr>
                              <w:rFonts w:ascii="Cambria Math" w:hAnsi="Cambria Math"/>
                            </w:rPr>
                          </w:rPrChange>
                        </w:rPr>
                        <m:t>N</m:t>
                      </m:r>
                    </w:ins>
                    <m:ctrlPr>
                      <w:ins w:id="341" w:author="Haipeng HP1 Lei" w:date="2024-08-19T17:28:00Z">
                        <w:rPr>
                          <w:rFonts w:ascii="Cambria Math" w:hAnsi="Cambria Math"/>
                          <w:sz w:val="20"/>
                          <w:szCs w:val="20"/>
                        </w:rPr>
                      </w:ins>
                    </m:ctrlPr>
                  </m:e>
                  <m:sub>
                    <w:ins w:id="342" w:author="Haipeng HP1 Lei" w:date="2024-08-19T17:28:00Z">
                      <m:r>
                        <m:rPr>
                          <m:sty m:val="p"/>
                        </m:rPr>
                        <w:rPr>
                          <w:rFonts w:ascii="Cambria Math" w:hAnsi="Cambria Math"/>
                          <w:sz w:val="20"/>
                          <w:szCs w:val="20"/>
                          <w:rPrChange w:id="343" w:author="Haipeng HP1 Lei" w:date="2024-08-19T17:29:00Z">
                            <w:rPr>
                              <w:rFonts w:ascii="Cambria Math" w:hAnsi="Cambria Math"/>
                            </w:rPr>
                          </w:rPrChange>
                        </w:rPr>
                        <m:t>cells,set</m:t>
                      </m:r>
                    </w:ins>
                    <m:ctrlPr>
                      <w:ins w:id="344" w:author="Haipeng HP1 Lei" w:date="2024-08-19T17:28:00Z">
                        <w:rPr>
                          <w:rFonts w:ascii="Cambria Math" w:hAnsi="Cambria Math"/>
                          <w:sz w:val="20"/>
                          <w:szCs w:val="20"/>
                        </w:rPr>
                      </w:ins>
                    </m:ctrlPr>
                  </m:sub>
                  <m:sup>
                    <w:ins w:id="345" w:author="Haipeng HP1 Lei" w:date="2024-08-19T17:28:00Z">
                      <m:r>
                        <m:rPr>
                          <m:nor/>
                          <m:sty m:val="p"/>
                        </m:rPr>
                        <w:rPr>
                          <w:sz w:val="20"/>
                          <w:szCs w:val="20"/>
                          <w:rPrChange w:id="346" w:author="Haipeng HP1 Lei" w:date="2024-08-19T17:29:00Z">
                            <w:rPr/>
                          </w:rPrChange>
                        </w:rPr>
                        <m:t>DL,max</m:t>
                      </m:r>
                    </w:ins>
                    <m:ctrlPr>
                      <w:ins w:id="347" w:author="Haipeng HP1 Lei" w:date="2024-08-19T17:28:00Z">
                        <w:rPr>
                          <w:rFonts w:ascii="Cambria Math" w:hAnsi="Cambria Math"/>
                          <w:sz w:val="20"/>
                          <w:szCs w:val="20"/>
                        </w:rPr>
                      </w:ins>
                    </m:ctrlPr>
                  </m:sup>
                </m:sSubSup>
                <w:ins w:id="348" w:author="Haipeng HP1 Lei" w:date="2024-08-19T17:28:00Z">
                  <m:r>
                    <m:rPr>
                      <m:sty m:val="p"/>
                    </m:rPr>
                    <w:rPr>
                      <w:rFonts w:ascii="Cambria Math" w:hAnsi="Cambria Math" w:cs="Cambria Math"/>
                      <w:sz w:val="20"/>
                      <w:szCs w:val="20"/>
                      <w:rPrChange w:id="349" w:author="Haipeng HP1 Lei" w:date="2024-08-19T17:29:00Z">
                        <w:rPr>
                          <w:rFonts w:ascii="Cambria Math" w:hAnsi="Cambria Math" w:cs="Cambria Math"/>
                        </w:rPr>
                      </w:rPrChange>
                    </w:rPr>
                    <m:t>⋅</m:t>
                  </m:r>
                </w:ins>
                <w:ins w:id="350" w:author="Haipeng HP1 Lei" w:date="2024-08-19T17:28:00Z">
                  <m:r>
                    <m:rPr/>
                    <w:rPr>
                      <w:rFonts w:ascii="Cambria Math" w:hAnsi="Cambria Math"/>
                      <w:sz w:val="20"/>
                      <w:szCs w:val="20"/>
                      <w:rPrChange w:id="351" w:author="Haipeng HP1 Lei" w:date="2024-08-19T17:29:00Z">
                        <w:rPr>
                          <w:rFonts w:ascii="Cambria Math" w:hAnsi="Cambria Math"/>
                        </w:rPr>
                      </w:rPrChange>
                    </w:rPr>
                    <m:t>T</m:t>
                  </m:r>
                </w:ins>
                <m:ctrlPr>
                  <w:ins w:id="352" w:author="Haipeng HP1 Lei" w:date="2024-08-19T17:28:00Z">
                    <w:rPr>
                      <w:rFonts w:ascii="Cambria Math" w:hAnsi="Cambria Math"/>
                      <w:sz w:val="20"/>
                      <w:szCs w:val="20"/>
                    </w:rPr>
                  </w:ins>
                </m:ctrlPr>
              </m:e>
              <m:sub>
                <w:ins w:id="353" w:author="Haipeng HP1 Lei" w:date="2024-08-19T17:28:00Z">
                  <m:r>
                    <m:rPr/>
                    <w:rPr>
                      <w:rFonts w:ascii="Cambria Math" w:hAnsi="Cambria Math"/>
                      <w:sz w:val="20"/>
                      <w:szCs w:val="20"/>
                      <w:rPrChange w:id="354" w:author="Haipeng HP1 Lei" w:date="2024-08-19T17:29:00Z">
                        <w:rPr>
                          <w:rFonts w:ascii="Cambria Math" w:hAnsi="Cambria Math"/>
                        </w:rPr>
                      </w:rPrChange>
                    </w:rPr>
                    <m:t>D</m:t>
                  </m:r>
                </w:ins>
                <m:ctrlPr>
                  <w:ins w:id="355" w:author="Haipeng HP1 Lei" w:date="2024-08-19T17:28:00Z">
                    <w:rPr>
                      <w:rFonts w:ascii="Cambria Math" w:hAnsi="Cambria Math"/>
                      <w:sz w:val="20"/>
                      <w:szCs w:val="20"/>
                    </w:rPr>
                  </w:ins>
                </m:ctrlPr>
              </m:sub>
            </m:sSub>
            <w:ins w:id="356" w:author="Haipeng HP1 Lei" w:date="2024-08-19T17:28:00Z">
              <m:r>
                <m:rPr>
                  <m:sty m:val="p"/>
                </m:rPr>
                <w:rPr>
                  <w:rFonts w:ascii="Cambria Math" w:hAnsi="Cambria Math" w:cs="Cambria Math"/>
                  <w:sz w:val="20"/>
                  <w:szCs w:val="20"/>
                  <w:rPrChange w:id="357" w:author="Haipeng HP1 Lei" w:date="2024-08-19T17:29:00Z">
                    <w:rPr>
                      <w:rFonts w:ascii="Cambria Math" w:hAnsi="Cambria Math" w:cs="Cambria Math"/>
                    </w:rPr>
                  </w:rPrChange>
                </w:rPr>
                <m:t>⋅</m:t>
              </m:r>
            </w:ins>
            <w:ins w:id="358" w:author="Haipeng HP1 Lei" w:date="2024-08-19T17:28:00Z">
              <m:r>
                <m:rPr/>
                <w:rPr>
                  <w:rFonts w:ascii="Cambria Math" w:hAnsi="Cambria Math"/>
                  <w:sz w:val="20"/>
                  <w:szCs w:val="20"/>
                  <w:rPrChange w:id="359" w:author="Haipeng HP1 Lei" w:date="2024-08-19T17:29:00Z">
                    <w:rPr>
                      <w:rFonts w:ascii="Cambria Math" w:hAnsi="Cambria Math"/>
                    </w:rPr>
                  </w:rPrChange>
                </w:rPr>
                <m:t>j</m:t>
              </m:r>
            </w:ins>
            <w:ins w:id="360" w:author="Haipeng HP1 Lei" w:date="2024-08-19T17:28:00Z">
              <m:r>
                <m:rPr>
                  <m:sty m:val="p"/>
                </m:rPr>
                <w:rPr>
                  <w:rFonts w:ascii="Cambria Math" w:hAnsi="Cambria Math"/>
                  <w:sz w:val="20"/>
                  <w:szCs w:val="20"/>
                  <w:rPrChange w:id="361" w:author="Haipeng HP1 Lei" w:date="2024-08-19T17:29:00Z">
                    <w:rPr>
                      <w:rFonts w:ascii="Cambria Math" w:hAnsi="Cambria Math"/>
                    </w:rPr>
                  </w:rPrChange>
                </w:rPr>
                <m:t>+</m:t>
              </m:r>
            </w:ins>
            <m:sSubSup>
              <m:sSubSupPr>
                <m:ctrlPr>
                  <w:ins w:id="362" w:author="Haipeng HP1 Lei" w:date="2024-08-19T17:28:00Z">
                    <w:rPr>
                      <w:rFonts w:ascii="Cambria Math" w:hAnsi="Cambria Math"/>
                      <w:sz w:val="20"/>
                      <w:szCs w:val="20"/>
                    </w:rPr>
                  </w:ins>
                </m:ctrlPr>
              </m:sSubSupPr>
              <m:e>
                <m:sSubSup>
                  <m:sSubSupPr>
                    <m:ctrlPr>
                      <w:ins w:id="363" w:author="Haipeng HP1 Lei" w:date="2024-08-19T17:28:00Z">
                        <w:rPr>
                          <w:rFonts w:ascii="Cambria Math" w:hAnsi="Cambria Math"/>
                          <w:sz w:val="20"/>
                          <w:szCs w:val="20"/>
                        </w:rPr>
                      </w:ins>
                    </m:ctrlPr>
                  </m:sSubSupPr>
                  <m:e>
                    <w:ins w:id="364" w:author="Haipeng HP1 Lei" w:date="2024-08-19T17:28:00Z">
                      <m:r>
                        <m:rPr/>
                        <w:rPr>
                          <w:rFonts w:ascii="Cambria Math" w:hAnsi="Cambria Math"/>
                          <w:sz w:val="20"/>
                          <w:szCs w:val="20"/>
                          <w:rPrChange w:id="365" w:author="Haipeng HP1 Lei" w:date="2024-08-19T17:29:00Z">
                            <w:rPr>
                              <w:rFonts w:ascii="Cambria Math" w:hAnsi="Cambria Math"/>
                            </w:rPr>
                          </w:rPrChange>
                        </w:rPr>
                        <m:t>N</m:t>
                      </m:r>
                    </w:ins>
                    <m:ctrlPr>
                      <w:ins w:id="366" w:author="Haipeng HP1 Lei" w:date="2024-08-19T17:28:00Z">
                        <w:rPr>
                          <w:rFonts w:ascii="Cambria Math" w:hAnsi="Cambria Math"/>
                          <w:sz w:val="20"/>
                          <w:szCs w:val="20"/>
                        </w:rPr>
                      </w:ins>
                    </m:ctrlPr>
                  </m:e>
                  <m:sub>
                    <w:ins w:id="367" w:author="Haipeng HP1 Lei" w:date="2024-08-19T17:28:00Z">
                      <m:r>
                        <m:rPr>
                          <m:sty m:val="p"/>
                        </m:rPr>
                        <w:rPr>
                          <w:rFonts w:ascii="Cambria Math" w:hAnsi="Cambria Math"/>
                          <w:sz w:val="20"/>
                          <w:szCs w:val="20"/>
                          <w:rPrChange w:id="368" w:author="Haipeng HP1 Lei" w:date="2024-08-19T17:29:00Z">
                            <w:rPr>
                              <w:rFonts w:ascii="Cambria Math" w:hAnsi="Cambria Math"/>
                            </w:rPr>
                          </w:rPrChange>
                        </w:rPr>
                        <m:t>cells,set</m:t>
                      </m:r>
                    </w:ins>
                    <m:ctrlPr>
                      <w:ins w:id="369" w:author="Haipeng HP1 Lei" w:date="2024-08-19T17:28:00Z">
                        <w:rPr>
                          <w:rFonts w:ascii="Cambria Math" w:hAnsi="Cambria Math"/>
                          <w:sz w:val="20"/>
                          <w:szCs w:val="20"/>
                        </w:rPr>
                      </w:ins>
                    </m:ctrlPr>
                  </m:sub>
                  <m:sup>
                    <w:ins w:id="370" w:author="Haipeng HP1 Lei" w:date="2024-08-19T17:28:00Z">
                      <m:r>
                        <m:rPr>
                          <m:nor/>
                          <m:sty m:val="p"/>
                        </m:rPr>
                        <w:rPr>
                          <w:sz w:val="20"/>
                          <w:szCs w:val="20"/>
                          <w:rPrChange w:id="371" w:author="Haipeng HP1 Lei" w:date="2024-08-19T17:29:00Z">
                            <w:rPr/>
                          </w:rPrChange>
                        </w:rPr>
                        <m:t>DL,max</m:t>
                      </m:r>
                    </w:ins>
                    <m:ctrlPr>
                      <w:ins w:id="372" w:author="Haipeng HP1 Lei" w:date="2024-08-19T17:28:00Z">
                        <w:rPr>
                          <w:rFonts w:ascii="Cambria Math" w:hAnsi="Cambria Math"/>
                          <w:sz w:val="20"/>
                          <w:szCs w:val="20"/>
                        </w:rPr>
                      </w:ins>
                    </m:ctrlPr>
                  </m:sup>
                </m:sSubSup>
                <w:ins w:id="373" w:author="Haipeng HP1 Lei" w:date="2024-08-19T17:28:00Z">
                  <m:r>
                    <m:rPr>
                      <m:sty m:val="p"/>
                    </m:rPr>
                    <w:rPr>
                      <w:rFonts w:ascii="Cambria Math" w:hAnsi="Cambria Math" w:cs="Cambria Math"/>
                      <w:sz w:val="20"/>
                      <w:szCs w:val="20"/>
                      <w:rPrChange w:id="374" w:author="Haipeng HP1 Lei" w:date="2024-08-19T17:29:00Z">
                        <w:rPr>
                          <w:rFonts w:ascii="Cambria Math" w:hAnsi="Cambria Math" w:cs="Cambria Math"/>
                        </w:rPr>
                      </w:rPrChange>
                    </w:rPr>
                    <m:t>⋅</m:t>
                  </m:r>
                </w:ins>
                <w:ins w:id="375" w:author="Haipeng HP1 Lei" w:date="2024-08-19T17:30:00Z">
                  <m:r>
                    <m:rPr>
                      <m:sty m:val="p"/>
                    </m:rPr>
                    <w:rPr>
                      <w:rFonts w:ascii="Cambria Math" w:hAnsi="Cambria Math" w:cs="Cambria Math"/>
                      <w:sz w:val="20"/>
                      <w:szCs w:val="20"/>
                    </w:rPr>
                    <m:t>(</m:t>
                  </m:r>
                </w:ins>
                <w:ins w:id="376" w:author="Haipeng HP1 Lei" w:date="2024-08-19T17:28:00Z">
                  <m:r>
                    <m:rPr/>
                    <w:rPr>
                      <w:rFonts w:ascii="Cambria Math" w:hAnsi="Cambria Math"/>
                      <w:sz w:val="20"/>
                      <w:szCs w:val="20"/>
                      <w:rPrChange w:id="377" w:author="Haipeng HP1 Lei" w:date="2024-08-19T17:29:00Z">
                        <w:rPr>
                          <w:rFonts w:ascii="Cambria Math" w:hAnsi="Cambria Math"/>
                        </w:rPr>
                      </w:rPrChange>
                    </w:rPr>
                    <m:t>V</m:t>
                  </m:r>
                </w:ins>
                <m:ctrlPr>
                  <w:ins w:id="378" w:author="Haipeng HP1 Lei" w:date="2024-08-19T17:28:00Z">
                    <w:rPr>
                      <w:rFonts w:ascii="Cambria Math" w:hAnsi="Cambria Math"/>
                      <w:sz w:val="20"/>
                      <w:szCs w:val="20"/>
                    </w:rPr>
                  </w:ins>
                </m:ctrlPr>
              </m:e>
              <m:sub>
                <w:ins w:id="379" w:author="Haipeng HP1 Lei" w:date="2024-08-19T17:28:00Z">
                  <m:r>
                    <m:rPr/>
                    <w:rPr>
                      <w:rFonts w:ascii="Cambria Math" w:hAnsi="Cambria Math"/>
                      <w:sz w:val="20"/>
                      <w:szCs w:val="20"/>
                      <w:rPrChange w:id="380" w:author="Haipeng HP1 Lei" w:date="2024-08-19T17:29:00Z">
                        <w:rPr>
                          <w:rFonts w:ascii="Cambria Math" w:hAnsi="Cambria Math"/>
                        </w:rPr>
                      </w:rPrChange>
                    </w:rPr>
                    <m:t>C</m:t>
                  </m:r>
                </w:ins>
                <w:ins w:id="381" w:author="Haipeng HP1 Lei" w:date="2024-08-19T17:28:00Z">
                  <m:r>
                    <m:rPr>
                      <m:nor/>
                      <m:sty m:val="p"/>
                    </m:rPr>
                    <w:rPr>
                      <w:sz w:val="20"/>
                      <w:szCs w:val="20"/>
                      <w:rPrChange w:id="382" w:author="Haipeng HP1 Lei" w:date="2024-08-19T17:29:00Z">
                        <w:rPr/>
                      </w:rPrChange>
                    </w:rPr>
                    <m:t>-DAI</m:t>
                  </m:r>
                </w:ins>
                <w:ins w:id="383" w:author="Haipeng HP1 Lei" w:date="2024-08-19T17:28:00Z">
                  <m:r>
                    <m:rPr>
                      <m:sty m:val="p"/>
                    </m:rPr>
                    <w:rPr>
                      <w:rFonts w:ascii="Cambria Math" w:hAnsi="Cambria Math"/>
                      <w:sz w:val="20"/>
                      <w:szCs w:val="20"/>
                      <w:rPrChange w:id="384" w:author="Haipeng HP1 Lei" w:date="2024-08-19T17:29:00Z">
                        <w:rPr>
                          <w:rFonts w:ascii="Cambria Math" w:hAnsi="Cambria Math"/>
                        </w:rPr>
                      </w:rPrChange>
                    </w:rPr>
                    <m:t>,</m:t>
                  </m:r>
                </w:ins>
                <w:ins w:id="385" w:author="Haipeng HP1 Lei" w:date="2024-08-19T17:28:00Z">
                  <m:r>
                    <m:rPr/>
                    <w:rPr>
                      <w:rFonts w:ascii="Cambria Math" w:hAnsi="Cambria Math"/>
                      <w:sz w:val="20"/>
                      <w:szCs w:val="20"/>
                      <w:rPrChange w:id="386" w:author="Haipeng HP1 Lei" w:date="2024-08-19T17:29:00Z">
                        <w:rPr>
                          <w:rFonts w:ascii="Cambria Math" w:hAnsi="Cambria Math"/>
                        </w:rPr>
                      </w:rPrChange>
                    </w:rPr>
                    <m:t>c</m:t>
                  </m:r>
                </w:ins>
                <w:ins w:id="387" w:author="Haipeng HP1 Lei" w:date="2024-08-19T17:28:00Z">
                  <m:r>
                    <m:rPr>
                      <m:sty m:val="p"/>
                    </m:rPr>
                    <w:rPr>
                      <w:rFonts w:ascii="Cambria Math" w:hAnsi="Cambria Math"/>
                      <w:sz w:val="20"/>
                      <w:szCs w:val="20"/>
                      <w:rPrChange w:id="388" w:author="Haipeng HP1 Lei" w:date="2024-08-19T17:29:00Z">
                        <w:rPr>
                          <w:rFonts w:ascii="Cambria Math" w:hAnsi="Cambria Math"/>
                        </w:rPr>
                      </w:rPrChange>
                    </w:rPr>
                    <m:t>,</m:t>
                  </m:r>
                </w:ins>
                <w:ins w:id="389" w:author="Haipeng HP1 Lei" w:date="2024-08-19T17:28:00Z">
                  <m:r>
                    <m:rPr/>
                    <w:rPr>
                      <w:rFonts w:ascii="Cambria Math" w:hAnsi="Cambria Math"/>
                      <w:sz w:val="20"/>
                      <w:szCs w:val="20"/>
                      <w:rPrChange w:id="390" w:author="Haipeng HP1 Lei" w:date="2024-08-19T17:29:00Z">
                        <w:rPr>
                          <w:rFonts w:ascii="Cambria Math" w:hAnsi="Cambria Math"/>
                        </w:rPr>
                      </w:rPrChange>
                    </w:rPr>
                    <m:t>m</m:t>
                  </m:r>
                </w:ins>
                <m:ctrlPr>
                  <w:ins w:id="391" w:author="Haipeng HP1 Lei" w:date="2024-08-19T17:28:00Z">
                    <w:rPr>
                      <w:rFonts w:ascii="Cambria Math" w:hAnsi="Cambria Math"/>
                      <w:sz w:val="20"/>
                      <w:szCs w:val="20"/>
                    </w:rPr>
                  </w:ins>
                </m:ctrlPr>
              </m:sub>
              <m:sup>
                <w:ins w:id="392" w:author="Haipeng HP1 Lei" w:date="2024-08-19T17:28:00Z">
                  <m:r>
                    <m:rPr>
                      <m:nor/>
                      <m:sty m:val="p"/>
                    </m:rPr>
                    <w:rPr>
                      <w:sz w:val="20"/>
                      <w:szCs w:val="20"/>
                      <w:rPrChange w:id="393" w:author="Haipeng HP1 Lei" w:date="2024-08-19T17:29:00Z">
                        <w:rPr/>
                      </w:rPrChange>
                    </w:rPr>
                    <m:t>DL</m:t>
                  </m:r>
                </w:ins>
                <m:ctrlPr>
                  <w:ins w:id="394" w:author="Haipeng HP1 Lei" w:date="2024-08-19T17:28:00Z">
                    <w:rPr>
                      <w:rFonts w:ascii="Cambria Math" w:hAnsi="Cambria Math"/>
                      <w:sz w:val="20"/>
                      <w:szCs w:val="20"/>
                    </w:rPr>
                  </w:ins>
                </m:ctrlPr>
              </m:sup>
            </m:sSubSup>
            <w:ins w:id="395" w:author="Haipeng HP1 Lei" w:date="2024-08-19T17:28:00Z">
              <m:r>
                <m:rPr>
                  <m:sty m:val="p"/>
                </m:rPr>
                <w:rPr>
                  <w:rFonts w:ascii="Cambria Math" w:hAnsi="Cambria Math"/>
                  <w:sz w:val="20"/>
                  <w:szCs w:val="20"/>
                  <w:rPrChange w:id="396" w:author="Haipeng HP1 Lei" w:date="2024-08-19T17:29:00Z">
                    <w:rPr>
                      <w:rFonts w:ascii="Cambria Math" w:hAnsi="Cambria Math"/>
                    </w:rPr>
                  </w:rPrChange>
                </w:rPr>
                <m:t>−1</m:t>
              </m:r>
            </w:ins>
            <w:ins w:id="397" w:author="Haipeng HP1 Lei" w:date="2024-08-19T17:30:00Z">
              <m:r>
                <m:rPr>
                  <m:sty m:val="p"/>
                </m:rPr>
                <w:rPr>
                  <w:rFonts w:ascii="Cambria Math" w:hAnsi="Cambria Math"/>
                  <w:sz w:val="20"/>
                  <w:szCs w:val="20"/>
                </w:rPr>
                <m:t>)</m:t>
              </m:r>
            </w:ins>
            <w:ins w:id="398" w:author="Haipeng HP1 Lei" w:date="2024-08-19T17:28:00Z">
              <m:r>
                <m:rPr>
                  <m:sty m:val="p"/>
                </m:rPr>
                <w:rPr>
                  <w:rFonts w:ascii="Cambria Math" w:hAnsi="Cambria Math"/>
                  <w:sz w:val="20"/>
                  <w:szCs w:val="20"/>
                  <w:rPrChange w:id="399" w:author="Haipeng HP1 Lei" w:date="2024-08-19T17:29:00Z">
                    <w:rPr>
                      <w:rFonts w:ascii="Cambria Math" w:hAnsi="Cambria Math"/>
                    </w:rPr>
                  </w:rPrChange>
                </w:rPr>
                <m:t>+</m:t>
              </m:r>
            </w:ins>
            <w:ins w:id="400" w:author="Haipeng HP1 Lei" w:date="2024-08-19T17:28:00Z">
              <m:r>
                <m:rPr/>
                <w:rPr>
                  <w:rFonts w:ascii="Cambria Math" w:hAnsi="Cambria Math"/>
                  <w:sz w:val="20"/>
                  <w:szCs w:val="20"/>
                  <w:rPrChange w:id="401" w:author="Haipeng HP1 Lei" w:date="2024-08-19T17:29:00Z">
                    <w:rPr>
                      <w:rFonts w:ascii="Cambria Math" w:hAnsi="Cambria Math"/>
                    </w:rPr>
                  </w:rPrChange>
                </w:rPr>
                <m:t>cnt</m:t>
              </m:r>
            </w:ins>
            <m:ctrlPr>
              <w:ins w:id="402" w:author="Haipeng HP1 Lei" w:date="2024-08-19T17:28:00Z">
                <w:rPr>
                  <w:rFonts w:ascii="Cambria Math" w:hAnsi="Cambria Math"/>
                  <w:sz w:val="20"/>
                  <w:szCs w:val="20"/>
                </w:rPr>
              </w:ins>
            </m:ctrlPr>
          </m:sub>
          <m:sup>
            <w:ins w:id="403" w:author="Haipeng HP1 Lei" w:date="2024-08-19T17:28:00Z">
              <m:r>
                <m:rPr/>
                <w:rPr>
                  <w:rFonts w:ascii="Cambria Math" w:hAnsi="Cambria Math"/>
                  <w:sz w:val="20"/>
                  <w:szCs w:val="20"/>
                  <w:rPrChange w:id="404" w:author="Haipeng HP1 Lei" w:date="2024-08-19T17:29:00Z">
                    <w:rPr>
                      <w:rFonts w:ascii="Cambria Math" w:hAnsi="Cambria Math"/>
                    </w:rPr>
                  </w:rPrChange>
                </w:rPr>
                <m:t>ACK</m:t>
              </m:r>
            </w:ins>
            <m:ctrlPr>
              <w:ins w:id="405" w:author="Haipeng HP1 Lei" w:date="2024-08-19T17:28:00Z">
                <w:rPr>
                  <w:rFonts w:ascii="Cambria Math" w:hAnsi="Cambria Math"/>
                  <w:sz w:val="20"/>
                  <w:szCs w:val="20"/>
                </w:rPr>
              </w:ins>
            </m:ctrlPr>
          </m:sup>
        </m:sSubSup>
      </m:oMath>
      <w:ins w:id="406" w:author="Haipeng HP1 Lei" w:date="2024-08-19T17:28:00Z">
        <w:r>
          <w:rPr>
            <w:sz w:val="20"/>
            <w:szCs w:val="20"/>
            <w:rPrChange w:id="407" w:author="Haipeng HP1 Lei" w:date="2024-08-19T17:29:00Z">
              <w:rPr/>
            </w:rPrChange>
          </w:rPr>
          <w:t xml:space="preserve"> = NACK;</w:t>
        </w:r>
      </w:ins>
    </w:p>
    <w:p w14:paraId="7812D9A8">
      <w:pPr>
        <w:ind w:left="1985" w:firstLine="355"/>
        <w:rPr>
          <w:sz w:val="20"/>
          <w:lang w:val="en-GB"/>
        </w:rPr>
        <w:pPrChange w:id="408" w:author="Haipeng HP1 Lei" w:date="2024-08-19T17:29:00Z">
          <w:pPr>
            <w:pStyle w:val="213"/>
            <w:ind w:left="1985"/>
          </w:pPr>
        </w:pPrChange>
      </w:pPr>
      <w:ins w:id="409" w:author="Haipeng HP1 Lei" w:date="2024-08-19T17:28:00Z">
        <w:r>
          <w:rPr>
            <w:sz w:val="20"/>
            <w:szCs w:val="20"/>
            <w:rPrChange w:id="410" w:author="Haipeng HP1 Lei" w:date="2024-08-19T17:29:00Z">
              <w:rPr/>
            </w:rPrChange>
          </w:rPr>
          <w:t>else</w:t>
        </w:r>
      </w:ins>
    </w:p>
    <w:p w14:paraId="0634FB58">
      <w:pPr>
        <w:spacing w:after="180"/>
        <w:ind w:left="2839" w:hanging="284"/>
        <w:rPr>
          <w:sz w:val="20"/>
          <w:lang w:val="en-GB"/>
        </w:rPr>
        <w:pPrChange w:id="411" w:author="Samsung" w:date="2024-07-26T00:48:00Z">
          <w:pPr>
            <w:pStyle w:val="213"/>
            <w:ind w:left="2552"/>
          </w:pPr>
        </w:pPrChange>
      </w:pPr>
      <w:r>
        <w:rPr>
          <w:sz w:val="20"/>
          <w:szCs w:val="20"/>
          <w:lang w:val="en-GB" w:eastAsia="en-US"/>
        </w:rPr>
        <w:t xml:space="preserve">if </w:t>
      </w:r>
      <w:r>
        <w:rPr>
          <w:i/>
          <w:iCs/>
          <w:sz w:val="20"/>
          <w:szCs w:val="20"/>
          <w:lang w:val="en-GB" w:eastAsia="en-US"/>
        </w:rPr>
        <w:t>maxNrofCodeWordsScheduledByDCI</w:t>
      </w:r>
      <w:r>
        <w:rPr>
          <w:sz w:val="20"/>
          <w:szCs w:val="20"/>
          <w:lang w:val="en-GB"/>
        </w:rPr>
        <w:t xml:space="preserve"> is 2 for serving cell </w:t>
      </w:r>
      <m:oMath>
        <m:r>
          <m:rPr/>
          <w:rPr>
            <w:rFonts w:ascii="Cambria Math" w:hAnsi="Cambria Math"/>
            <w:sz w:val="20"/>
            <w:szCs w:val="20"/>
            <w:lang w:val="en-GB"/>
          </w:rPr>
          <m:t>mc</m:t>
        </m:r>
      </m:oMath>
      <w:r>
        <w:rPr>
          <w:sz w:val="20"/>
          <w:szCs w:val="20"/>
          <w:lang w:val="en-GB"/>
        </w:rPr>
        <w:t xml:space="preserve"> </w:t>
      </w:r>
    </w:p>
    <w:p w14:paraId="399B1571">
      <w:pPr>
        <w:spacing w:after="180"/>
        <w:ind w:left="3122" w:hanging="284"/>
        <w:rPr>
          <w:sz w:val="20"/>
          <w:lang w:val="en-GB"/>
        </w:rPr>
        <w:pPrChange w:id="412" w:author="Samsung" w:date="2024-07-26T00:48:00Z">
          <w:pPr>
            <w:pStyle w:val="213"/>
            <w:ind w:left="2835"/>
          </w:pPr>
        </w:pPrChange>
      </w:pPr>
      <w:r>
        <w:rPr>
          <w:sz w:val="20"/>
          <w:szCs w:val="20"/>
          <w:lang w:val="en-GB" w:eastAsia="en-US"/>
        </w:rPr>
        <w:t>if the PDSCH reception provides two transport blocks</w:t>
      </w:r>
    </w:p>
    <w:p w14:paraId="0D926BEB">
      <w:pPr>
        <w:spacing w:after="180"/>
        <w:ind w:left="3122" w:hanging="1"/>
        <w:rPr>
          <w:sz w:val="20"/>
          <w:lang w:val="en-GB"/>
        </w:rPr>
        <w:pPrChange w:id="413" w:author="Samsung" w:date="2024-07-26T00:48:00Z">
          <w:pPr>
            <w:pStyle w:val="213"/>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m:rPr/>
                  <w:rPr>
                    <w:rFonts w:ascii="Cambria Math" w:hAnsi="Cambria Math"/>
                    <w:sz w:val="20"/>
                    <w:szCs w:val="20"/>
                    <w:lang w:val="en-GB" w:eastAsia="en-US"/>
                  </w:rPr>
                  <m:t>o</m:t>
                </m:r>
                <m:ctrlPr>
                  <w:rPr>
                    <w:rFonts w:ascii="Cambria Math" w:hAnsi="Cambria Math"/>
                    <w:sz w:val="20"/>
                    <w:szCs w:val="20"/>
                    <w:lang w:val="en-GB" w:eastAsia="en-US"/>
                  </w:rPr>
                </m:ctrlPr>
              </m:e>
            </m:acc>
            <m:ctrlPr>
              <w:rPr>
                <w:rFonts w:ascii="Cambria Math" w:hAnsi="Cambria Math"/>
                <w:sz w:val="20"/>
                <w:szCs w:val="20"/>
                <w:lang w:val="en-GB" w:eastAsia="en-US"/>
              </w:rPr>
            </m:ctrlPr>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V</m:t>
                </m:r>
                <m:ctrlPr>
                  <w:rPr>
                    <w:rFonts w:ascii="Cambria Math" w:hAnsi="Cambria Math"/>
                    <w:sz w:val="20"/>
                    <w:szCs w:val="20"/>
                    <w:lang w:val="en-GB" w:eastAsia="en-US"/>
                  </w:rPr>
                </m:ctrlPr>
              </m:e>
              <m:sub>
                <m:r>
                  <m:rPr/>
                  <w:rPr>
                    <w:rFonts w:ascii="Cambria Math" w:hAnsi="Cambria Math"/>
                    <w:sz w:val="20"/>
                    <w:szCs w:val="20"/>
                    <w:lang w:val="en-GB" w:eastAsia="en-US"/>
                  </w:rPr>
                  <m:t>C</m:t>
                </m:r>
                <m:r>
                  <m:rPr>
                    <m:nor/>
                    <m:sty m:val="p"/>
                  </m:rPr>
                  <w:rPr>
                    <w:sz w:val="20"/>
                    <w:szCs w:val="20"/>
                    <w:lang w:val="en-GB" w:eastAsia="en-US"/>
                  </w:rPr>
                  <m:t>-DAI</m:t>
                </m:r>
                <m:r>
                  <m:rPr>
                    <m:sty m:val="p"/>
                  </m:rPr>
                  <w:rPr>
                    <w:rFonts w:ascii="Cambria Math" w:hAnsi="Cambria Math"/>
                    <w:sz w:val="20"/>
                    <w:szCs w:val="20"/>
                    <w:lang w:val="en-GB" w:eastAsia="en-US"/>
                  </w:rPr>
                  <m:t>,</m:t>
                </m:r>
                <m:r>
                  <m:rPr/>
                  <w:rPr>
                    <w:rFonts w:ascii="Cambria Math" w:hAnsi="Cambria Math"/>
                    <w:sz w:val="20"/>
                    <w:szCs w:val="20"/>
                    <w:lang w:val="en-GB" w:eastAsia="en-US"/>
                  </w:rPr>
                  <m:t>c</m:t>
                </m:r>
                <m:r>
                  <m:rPr>
                    <m:sty m:val="p"/>
                  </m:rPr>
                  <w:rPr>
                    <w:rFonts w:ascii="Cambria Math" w:hAnsi="Cambria Math"/>
                    <w:sz w:val="20"/>
                    <w:szCs w:val="20"/>
                    <w:lang w:val="en-GB" w:eastAsia="en-US"/>
                  </w:rPr>
                  <m:t>,</m:t>
                </m:r>
                <m:r>
                  <m:rPr/>
                  <w:rPr>
                    <w:rFonts w:ascii="Cambria Math" w:hAnsi="Cambria Math"/>
                    <w:sz w:val="20"/>
                    <w:szCs w:val="20"/>
                    <w:lang w:val="en-GB" w:eastAsia="en-US"/>
                  </w:rPr>
                  <m:t>m</m:t>
                </m:r>
                <m:ctrlPr>
                  <w:rPr>
                    <w:rFonts w:ascii="Cambria Math" w:hAnsi="Cambria Math"/>
                    <w:sz w:val="20"/>
                    <w:szCs w:val="20"/>
                    <w:lang w:val="en-GB" w:eastAsia="en-US"/>
                  </w:rPr>
                </m:ctrlPr>
              </m:sub>
              <m:sup>
                <m:r>
                  <m:rPr>
                    <m:nor/>
                    <m:sty m:val="p"/>
                  </m:rPr>
                  <w:rPr>
                    <w:sz w:val="20"/>
                    <w:szCs w:val="20"/>
                    <w:lang w:val="en-GB" w:eastAsia="en-US"/>
                  </w:rPr>
                  <m:t>DL</m:t>
                </m:r>
                <m:ctrlPr>
                  <w:rPr>
                    <w:rFonts w:ascii="Cambria Math" w:hAnsi="Cambria Math"/>
                    <w:sz w:val="20"/>
                    <w:szCs w:val="20"/>
                    <w:lang w:val="en-GB" w:eastAsia="en-US"/>
                  </w:rPr>
                </m:ctrlPr>
              </m:sup>
            </m:sSubSup>
            <m:r>
              <m:rPr>
                <m:sty m:val="p"/>
              </m:rPr>
              <w:rPr>
                <w:rFonts w:ascii="Cambria Math" w:hAnsi="Cambria Math"/>
                <w:sz w:val="20"/>
                <w:szCs w:val="20"/>
                <w:lang w:val="en-GB" w:eastAsia="en-US"/>
              </w:rPr>
              <m:t>−1+</m:t>
            </m:r>
            <m:r>
              <m:rPr/>
              <w:rPr>
                <w:rFonts w:ascii="Cambria Math" w:hAnsi="Cambria Math"/>
                <w:sz w:val="20"/>
                <w:szCs w:val="20"/>
                <w:lang w:val="en-GB" w:eastAsia="en-US"/>
              </w:rPr>
              <m:t>cnt</m:t>
            </m:r>
            <m:ctrlPr>
              <w:rPr>
                <w:rFonts w:ascii="Cambria Math" w:hAnsi="Cambria Math"/>
                <w:sz w:val="20"/>
                <w:szCs w:val="20"/>
                <w:lang w:val="en-GB" w:eastAsia="en-US"/>
              </w:rPr>
            </m:ctrlPr>
          </m:sub>
          <m:sup>
            <m:r>
              <m:rPr/>
              <w:rPr>
                <w:rFonts w:ascii="Cambria Math" w:hAnsi="Cambria Math"/>
                <w:sz w:val="20"/>
                <w:szCs w:val="20"/>
                <w:lang w:val="en-GB" w:eastAsia="en-US"/>
              </w:rPr>
              <m:t>ACK</m:t>
            </m:r>
            <m:ctrlPr>
              <w:rPr>
                <w:rFonts w:ascii="Cambria Math" w:hAnsi="Cambria Math"/>
                <w:sz w:val="20"/>
                <w:szCs w:val="20"/>
                <w:lang w:val="en-GB" w:eastAsia="en-US"/>
              </w:rPr>
            </m:ctrlP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binary AND operation of the HARQ-ACK information bits corresponding to the first and second transport blocks of this cell</w:t>
      </w:r>
    </w:p>
    <w:p w14:paraId="4542BE02">
      <w:pPr>
        <w:spacing w:after="180"/>
        <w:ind w:left="3122" w:hanging="284"/>
        <w:rPr>
          <w:sz w:val="20"/>
          <w:lang w:val="en-GB"/>
        </w:rPr>
        <w:pPrChange w:id="414" w:author="Samsung" w:date="2024-07-26T00:48:00Z">
          <w:pPr>
            <w:pStyle w:val="213"/>
            <w:ind w:left="2835"/>
          </w:pPr>
        </w:pPrChange>
      </w:pPr>
      <w:r>
        <w:rPr>
          <w:sz w:val="20"/>
          <w:szCs w:val="20"/>
          <w:lang w:val="en-GB"/>
        </w:rPr>
        <w:t>else</w:t>
      </w:r>
    </w:p>
    <w:p w14:paraId="2C802FF0">
      <w:pPr>
        <w:spacing w:after="180"/>
        <w:ind w:left="3122" w:hanging="1"/>
        <w:rPr>
          <w:sz w:val="20"/>
          <w:lang w:val="en-GB"/>
        </w:rPr>
        <w:pPrChange w:id="415" w:author="Samsung" w:date="2024-07-26T00:48:00Z">
          <w:pPr>
            <w:pStyle w:val="213"/>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m:rPr/>
                  <w:rPr>
                    <w:rFonts w:ascii="Cambria Math" w:hAnsi="Cambria Math"/>
                    <w:sz w:val="20"/>
                    <w:szCs w:val="20"/>
                    <w:lang w:val="en-GB" w:eastAsia="en-US"/>
                  </w:rPr>
                  <m:t>o</m:t>
                </m:r>
                <m:ctrlPr>
                  <w:rPr>
                    <w:rFonts w:ascii="Cambria Math" w:hAnsi="Cambria Math"/>
                    <w:sz w:val="20"/>
                    <w:szCs w:val="20"/>
                    <w:lang w:val="en-GB" w:eastAsia="en-US"/>
                  </w:rPr>
                </m:ctrlPr>
              </m:e>
            </m:acc>
            <m:ctrlPr>
              <w:rPr>
                <w:rFonts w:ascii="Cambria Math" w:hAnsi="Cambria Math"/>
                <w:sz w:val="20"/>
                <w:szCs w:val="20"/>
                <w:lang w:val="en-GB" w:eastAsia="en-US"/>
              </w:rPr>
            </m:ctrlPr>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V</m:t>
                </m:r>
                <m:ctrlPr>
                  <w:rPr>
                    <w:rFonts w:ascii="Cambria Math" w:hAnsi="Cambria Math"/>
                    <w:sz w:val="20"/>
                    <w:szCs w:val="20"/>
                    <w:lang w:val="en-GB" w:eastAsia="en-US"/>
                  </w:rPr>
                </m:ctrlPr>
              </m:e>
              <m:sub>
                <m:r>
                  <m:rPr/>
                  <w:rPr>
                    <w:rFonts w:ascii="Cambria Math" w:hAnsi="Cambria Math"/>
                    <w:sz w:val="20"/>
                    <w:szCs w:val="20"/>
                    <w:lang w:val="en-GB" w:eastAsia="en-US"/>
                  </w:rPr>
                  <m:t>C</m:t>
                </m:r>
                <m:r>
                  <m:rPr>
                    <m:nor/>
                    <m:sty m:val="p"/>
                  </m:rPr>
                  <w:rPr>
                    <w:sz w:val="20"/>
                    <w:szCs w:val="20"/>
                    <w:lang w:val="en-GB" w:eastAsia="en-US"/>
                  </w:rPr>
                  <m:t>-DAI</m:t>
                </m:r>
                <m:r>
                  <m:rPr>
                    <m:sty m:val="p"/>
                  </m:rPr>
                  <w:rPr>
                    <w:rFonts w:ascii="Cambria Math" w:hAnsi="Cambria Math"/>
                    <w:sz w:val="20"/>
                    <w:szCs w:val="20"/>
                    <w:lang w:val="en-GB" w:eastAsia="en-US"/>
                  </w:rPr>
                  <m:t>,</m:t>
                </m:r>
                <m:r>
                  <m:rPr/>
                  <w:rPr>
                    <w:rFonts w:ascii="Cambria Math" w:hAnsi="Cambria Math"/>
                    <w:sz w:val="20"/>
                    <w:szCs w:val="20"/>
                    <w:lang w:val="en-GB" w:eastAsia="en-US"/>
                  </w:rPr>
                  <m:t>c</m:t>
                </m:r>
                <m:r>
                  <m:rPr>
                    <m:sty m:val="p"/>
                  </m:rPr>
                  <w:rPr>
                    <w:rFonts w:ascii="Cambria Math" w:hAnsi="Cambria Math"/>
                    <w:sz w:val="20"/>
                    <w:szCs w:val="20"/>
                    <w:lang w:val="en-GB" w:eastAsia="en-US"/>
                  </w:rPr>
                  <m:t>,</m:t>
                </m:r>
                <m:r>
                  <m:rPr/>
                  <w:rPr>
                    <w:rFonts w:ascii="Cambria Math" w:hAnsi="Cambria Math"/>
                    <w:sz w:val="20"/>
                    <w:szCs w:val="20"/>
                    <w:lang w:val="en-GB" w:eastAsia="en-US"/>
                  </w:rPr>
                  <m:t>m</m:t>
                </m:r>
                <m:ctrlPr>
                  <w:rPr>
                    <w:rFonts w:ascii="Cambria Math" w:hAnsi="Cambria Math"/>
                    <w:sz w:val="20"/>
                    <w:szCs w:val="20"/>
                    <w:lang w:val="en-GB" w:eastAsia="en-US"/>
                  </w:rPr>
                </m:ctrlPr>
              </m:sub>
              <m:sup>
                <m:r>
                  <m:rPr>
                    <m:nor/>
                    <m:sty m:val="p"/>
                  </m:rPr>
                  <w:rPr>
                    <w:sz w:val="20"/>
                    <w:szCs w:val="20"/>
                    <w:lang w:val="en-GB" w:eastAsia="en-US"/>
                  </w:rPr>
                  <m:t>DL</m:t>
                </m:r>
                <m:ctrlPr>
                  <w:rPr>
                    <w:rFonts w:ascii="Cambria Math" w:hAnsi="Cambria Math"/>
                    <w:sz w:val="20"/>
                    <w:szCs w:val="20"/>
                    <w:lang w:val="en-GB" w:eastAsia="en-US"/>
                  </w:rPr>
                </m:ctrlPr>
              </m:sup>
            </m:sSubSup>
            <m:r>
              <m:rPr>
                <m:sty m:val="p"/>
              </m:rPr>
              <w:rPr>
                <w:rFonts w:ascii="Cambria Math" w:hAnsi="Cambria Math"/>
                <w:sz w:val="20"/>
                <w:szCs w:val="20"/>
                <w:lang w:val="en-GB" w:eastAsia="en-US"/>
              </w:rPr>
              <m:t>−1+</m:t>
            </m:r>
            <m:r>
              <m:rPr/>
              <w:rPr>
                <w:rFonts w:ascii="Cambria Math" w:hAnsi="Cambria Math"/>
                <w:sz w:val="20"/>
                <w:szCs w:val="20"/>
                <w:lang w:val="en-GB" w:eastAsia="en-US"/>
              </w:rPr>
              <m:t>cnt</m:t>
            </m:r>
            <m:ctrlPr>
              <w:rPr>
                <w:rFonts w:ascii="Cambria Math" w:hAnsi="Cambria Math"/>
                <w:sz w:val="20"/>
                <w:szCs w:val="20"/>
                <w:lang w:val="en-GB" w:eastAsia="en-US"/>
              </w:rPr>
            </m:ctrlPr>
          </m:sub>
          <m:sup>
            <m:r>
              <m:rPr/>
              <w:rPr>
                <w:rFonts w:ascii="Cambria Math" w:hAnsi="Cambria Math"/>
                <w:sz w:val="20"/>
                <w:szCs w:val="20"/>
                <w:lang w:val="en-GB" w:eastAsia="en-US"/>
              </w:rPr>
              <m:t>ACK</m:t>
            </m:r>
            <m:ctrlPr>
              <w:rPr>
                <w:rFonts w:ascii="Cambria Math" w:hAnsi="Cambria Math"/>
                <w:sz w:val="20"/>
                <w:szCs w:val="20"/>
                <w:lang w:val="en-GB" w:eastAsia="en-US"/>
              </w:rPr>
            </m:ctrlP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first transport block of this cell</w:t>
      </w:r>
    </w:p>
    <w:p w14:paraId="4CBBE287">
      <w:pPr>
        <w:spacing w:after="180"/>
        <w:ind w:left="3122" w:hanging="284"/>
        <w:rPr>
          <w:sz w:val="20"/>
          <w:lang w:val="en-GB"/>
        </w:rPr>
        <w:pPrChange w:id="416" w:author="Samsung" w:date="2024-07-26T00:48:00Z">
          <w:pPr>
            <w:pStyle w:val="213"/>
            <w:ind w:left="2835"/>
          </w:pPr>
        </w:pPrChange>
      </w:pPr>
      <w:r>
        <w:rPr>
          <w:sz w:val="20"/>
          <w:szCs w:val="20"/>
          <w:lang w:val="en-GB"/>
        </w:rPr>
        <w:t>end if</w:t>
      </w:r>
    </w:p>
    <w:p w14:paraId="5EEE34CD">
      <w:pPr>
        <w:spacing w:after="180"/>
        <w:ind w:left="2839" w:hanging="284"/>
        <w:rPr>
          <w:sz w:val="20"/>
          <w:lang w:val="en-GB"/>
        </w:rPr>
        <w:pPrChange w:id="417" w:author="Samsung" w:date="2024-07-26T00:48:00Z">
          <w:pPr>
            <w:pStyle w:val="213"/>
            <w:ind w:left="2552"/>
          </w:pPr>
        </w:pPrChange>
      </w:pPr>
      <w:r>
        <w:rPr>
          <w:sz w:val="20"/>
          <w:szCs w:val="20"/>
          <w:lang w:val="en-GB"/>
        </w:rPr>
        <w:t>else</w:t>
      </w:r>
    </w:p>
    <w:p w14:paraId="736C7B8E">
      <w:pPr>
        <w:spacing w:after="180"/>
        <w:ind w:left="3122" w:hanging="284"/>
        <w:rPr>
          <w:sz w:val="20"/>
          <w:lang w:val="en-GB"/>
        </w:rPr>
        <w:pPrChange w:id="418" w:author="Samsung" w:date="2024-07-26T00:48:00Z">
          <w:pPr>
            <w:pStyle w:val="213"/>
            <w:ind w:left="2835"/>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m:rPr/>
                  <w:rPr>
                    <w:rFonts w:ascii="Cambria Math" w:hAnsi="Cambria Math"/>
                    <w:sz w:val="20"/>
                    <w:szCs w:val="20"/>
                    <w:lang w:val="en-GB" w:eastAsia="en-US"/>
                  </w:rPr>
                  <m:t>o</m:t>
                </m:r>
                <m:ctrlPr>
                  <w:rPr>
                    <w:rFonts w:ascii="Cambria Math" w:hAnsi="Cambria Math"/>
                    <w:sz w:val="20"/>
                    <w:szCs w:val="20"/>
                    <w:lang w:val="en-GB" w:eastAsia="en-US"/>
                  </w:rPr>
                </m:ctrlPr>
              </m:e>
            </m:acc>
            <m:ctrlPr>
              <w:rPr>
                <w:rFonts w:ascii="Cambria Math" w:hAnsi="Cambria Math"/>
                <w:sz w:val="20"/>
                <w:szCs w:val="20"/>
                <w:lang w:val="en-GB" w:eastAsia="en-US"/>
              </w:rPr>
            </m:ctrlPr>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V</m:t>
                </m:r>
                <m:ctrlPr>
                  <w:rPr>
                    <w:rFonts w:ascii="Cambria Math" w:hAnsi="Cambria Math"/>
                    <w:sz w:val="20"/>
                    <w:szCs w:val="20"/>
                    <w:lang w:val="en-GB" w:eastAsia="en-US"/>
                  </w:rPr>
                </m:ctrlPr>
              </m:e>
              <m:sub>
                <m:r>
                  <m:rPr/>
                  <w:rPr>
                    <w:rFonts w:ascii="Cambria Math" w:hAnsi="Cambria Math"/>
                    <w:sz w:val="20"/>
                    <w:szCs w:val="20"/>
                    <w:lang w:val="en-GB" w:eastAsia="en-US"/>
                  </w:rPr>
                  <m:t>C</m:t>
                </m:r>
                <m:r>
                  <m:rPr>
                    <m:nor/>
                    <m:sty m:val="p"/>
                  </m:rPr>
                  <w:rPr>
                    <w:sz w:val="20"/>
                    <w:szCs w:val="20"/>
                    <w:lang w:val="en-GB" w:eastAsia="en-US"/>
                  </w:rPr>
                  <m:t>-DAI</m:t>
                </m:r>
                <m:r>
                  <m:rPr>
                    <m:sty m:val="p"/>
                  </m:rPr>
                  <w:rPr>
                    <w:rFonts w:ascii="Cambria Math" w:hAnsi="Cambria Math"/>
                    <w:sz w:val="20"/>
                    <w:szCs w:val="20"/>
                    <w:lang w:val="en-GB" w:eastAsia="en-US"/>
                  </w:rPr>
                  <m:t>,</m:t>
                </m:r>
                <m:r>
                  <m:rPr/>
                  <w:rPr>
                    <w:rFonts w:ascii="Cambria Math" w:hAnsi="Cambria Math"/>
                    <w:sz w:val="20"/>
                    <w:szCs w:val="20"/>
                    <w:lang w:val="en-GB" w:eastAsia="en-US"/>
                  </w:rPr>
                  <m:t>c</m:t>
                </m:r>
                <m:r>
                  <m:rPr>
                    <m:sty m:val="p"/>
                  </m:rPr>
                  <w:rPr>
                    <w:rFonts w:ascii="Cambria Math" w:hAnsi="Cambria Math"/>
                    <w:sz w:val="20"/>
                    <w:szCs w:val="20"/>
                    <w:lang w:val="en-GB" w:eastAsia="en-US"/>
                  </w:rPr>
                  <m:t>,</m:t>
                </m:r>
                <m:r>
                  <m:rPr/>
                  <w:rPr>
                    <w:rFonts w:ascii="Cambria Math" w:hAnsi="Cambria Math"/>
                    <w:sz w:val="20"/>
                    <w:szCs w:val="20"/>
                    <w:lang w:val="en-GB" w:eastAsia="en-US"/>
                  </w:rPr>
                  <m:t>m</m:t>
                </m:r>
                <m:ctrlPr>
                  <w:rPr>
                    <w:rFonts w:ascii="Cambria Math" w:hAnsi="Cambria Math"/>
                    <w:sz w:val="20"/>
                    <w:szCs w:val="20"/>
                    <w:lang w:val="en-GB" w:eastAsia="en-US"/>
                  </w:rPr>
                </m:ctrlPr>
              </m:sub>
              <m:sup>
                <m:r>
                  <m:rPr>
                    <m:nor/>
                    <m:sty m:val="p"/>
                  </m:rPr>
                  <w:rPr>
                    <w:sz w:val="20"/>
                    <w:szCs w:val="20"/>
                    <w:lang w:val="en-GB" w:eastAsia="en-US"/>
                  </w:rPr>
                  <m:t>DL</m:t>
                </m:r>
                <m:ctrlPr>
                  <w:rPr>
                    <w:rFonts w:ascii="Cambria Math" w:hAnsi="Cambria Math"/>
                    <w:sz w:val="20"/>
                    <w:szCs w:val="20"/>
                    <w:lang w:val="en-GB" w:eastAsia="en-US"/>
                  </w:rPr>
                </m:ctrlPr>
              </m:sup>
            </m:sSubSup>
            <m:r>
              <m:rPr>
                <m:sty m:val="p"/>
              </m:rPr>
              <w:rPr>
                <w:rFonts w:ascii="Cambria Math" w:hAnsi="Cambria Math"/>
                <w:sz w:val="20"/>
                <w:szCs w:val="20"/>
                <w:lang w:val="en-GB" w:eastAsia="en-US"/>
              </w:rPr>
              <m:t>−1+</m:t>
            </m:r>
            <m:r>
              <m:rPr/>
              <w:rPr>
                <w:rFonts w:ascii="Cambria Math" w:hAnsi="Cambria Math"/>
                <w:sz w:val="20"/>
                <w:szCs w:val="20"/>
                <w:lang w:val="en-GB" w:eastAsia="en-US"/>
              </w:rPr>
              <m:t>cnt</m:t>
            </m:r>
            <m:ctrlPr>
              <w:rPr>
                <w:rFonts w:ascii="Cambria Math" w:hAnsi="Cambria Math"/>
                <w:sz w:val="20"/>
                <w:szCs w:val="20"/>
                <w:lang w:val="en-GB" w:eastAsia="en-US"/>
              </w:rPr>
            </m:ctrlPr>
          </m:sub>
          <m:sup>
            <m:r>
              <m:rPr/>
              <w:rPr>
                <w:rFonts w:ascii="Cambria Math" w:hAnsi="Cambria Math"/>
                <w:sz w:val="20"/>
                <w:szCs w:val="20"/>
                <w:lang w:val="en-GB" w:eastAsia="en-US"/>
              </w:rPr>
              <m:t>ACK</m:t>
            </m:r>
            <m:ctrlPr>
              <w:rPr>
                <w:rFonts w:ascii="Cambria Math" w:hAnsi="Cambria Math"/>
                <w:sz w:val="20"/>
                <w:szCs w:val="20"/>
                <w:lang w:val="en-GB" w:eastAsia="en-US"/>
              </w:rPr>
            </m:ctrlPr>
          </m:sup>
        </m:sSubSup>
      </m:oMath>
      <w:r>
        <w:rPr>
          <w:rFonts w:hint="eastAsia"/>
          <w:sz w:val="20"/>
          <w:szCs w:val="20"/>
          <w:lang w:val="en-GB"/>
        </w:rPr>
        <w:t>=</w:t>
      </w:r>
      <w:r>
        <w:rPr>
          <w:sz w:val="20"/>
          <w:szCs w:val="20"/>
          <w:lang w:val="en-GB" w:eastAsia="en-US"/>
        </w:rPr>
        <w:t xml:space="preserve"> HARQ-ACK information bit of this cell</w:t>
      </w:r>
    </w:p>
    <w:p w14:paraId="23CCE3AF">
      <w:pPr>
        <w:spacing w:after="180"/>
        <w:ind w:left="2839" w:hanging="284"/>
        <w:rPr>
          <w:sz w:val="20"/>
          <w:lang w:val="en-GB"/>
        </w:rPr>
        <w:pPrChange w:id="419" w:author="Samsung" w:date="2024-07-26T00:48:00Z">
          <w:pPr>
            <w:pStyle w:val="213"/>
            <w:ind w:left="2552"/>
          </w:pPr>
        </w:pPrChange>
      </w:pPr>
      <w:r>
        <w:rPr>
          <w:sz w:val="20"/>
          <w:szCs w:val="20"/>
          <w:lang w:val="en-GB" w:eastAsia="en-US"/>
        </w:rPr>
        <w:t>end if</w:t>
      </w:r>
    </w:p>
    <w:p w14:paraId="06477609">
      <w:pPr>
        <w:spacing w:after="180"/>
        <w:ind w:left="2839" w:hanging="284"/>
        <w:rPr>
          <w:sz w:val="20"/>
          <w:lang w:val="en-GB"/>
        </w:rPr>
        <w:pPrChange w:id="420" w:author="Samsung" w:date="2024-07-26T00:48:00Z">
          <w:pPr>
            <w:pStyle w:val="213"/>
            <w:ind w:left="2552"/>
          </w:pPr>
        </w:pPrChange>
      </w:pPr>
      <m:oMath>
        <m:r>
          <m:rPr/>
          <w:rPr>
            <w:rFonts w:ascii="Cambria Math" w:hAnsi="Cambria Math"/>
            <w:sz w:val="20"/>
            <w:szCs w:val="20"/>
            <w:lang w:val="en-GB"/>
          </w:rPr>
          <m:t>cnt</m:t>
        </m:r>
        <m:r>
          <m:rPr>
            <m:sty m:val="p"/>
          </m:rPr>
          <w:rPr>
            <w:rFonts w:ascii="Cambria Math" w:hAnsi="Cambria Math"/>
            <w:sz w:val="20"/>
            <w:szCs w:val="20"/>
            <w:lang w:val="en-GB"/>
          </w:rPr>
          <m:t>=</m:t>
        </m:r>
        <m:r>
          <m:rP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7E87F95A">
      <w:pPr>
        <w:spacing w:after="0"/>
        <w:ind w:left="2268" w:firstLine="72"/>
        <w:rPr>
          <w:ins w:id="422" w:author="Haipeng HP1 Lei" w:date="2024-08-19T17:29:00Z"/>
          <w:sz w:val="20"/>
          <w:szCs w:val="20"/>
          <w:lang w:val="en-GB" w:eastAsia="en-US"/>
        </w:rPr>
        <w:pPrChange w:id="421" w:author="Haipeng HP1 Lei" w:date="2024-08-19T17:29:00Z">
          <w:pPr>
            <w:spacing w:after="180"/>
            <w:ind w:left="2272"/>
          </w:pPr>
        </w:pPrChange>
      </w:pPr>
      <w:ins w:id="423" w:author="Haipeng HP1 Lei" w:date="2024-08-19T17:29:00Z">
        <w:r>
          <w:rPr>
            <w:sz w:val="20"/>
            <w:szCs w:val="20"/>
            <w:rPrChange w:id="424" w:author="Haipeng HP1 Lei" w:date="2024-08-19T17:29:00Z">
              <w:rPr/>
            </w:rPrChange>
          </w:rPr>
          <w:t>end if</w:t>
        </w:r>
      </w:ins>
    </w:p>
    <w:p w14:paraId="4175F9D7">
      <w:pPr>
        <w:spacing w:after="180"/>
        <w:ind w:left="2268"/>
        <w:rPr>
          <w:sz w:val="20"/>
          <w:lang w:val="en-GB"/>
        </w:rPr>
        <w:pPrChange w:id="425" w:author="Haipeng HP1 Lei" w:date="2024-08-19T17:31:00Z">
          <w:pPr>
            <w:pStyle w:val="213"/>
            <w:ind w:left="1985"/>
          </w:pPr>
        </w:pPrChange>
      </w:pPr>
      <w:r>
        <w:rPr>
          <w:sz w:val="20"/>
          <w:szCs w:val="20"/>
          <w:lang w:val="en-GB" w:eastAsia="en-US"/>
        </w:rPr>
        <w:t>end if</w:t>
      </w:r>
    </w:p>
    <w:p w14:paraId="65FE8897">
      <w:pPr>
        <w:spacing w:after="180"/>
        <w:ind w:left="2272"/>
        <w:rPr>
          <w:sz w:val="20"/>
          <w:lang w:val="en-GB"/>
        </w:rPr>
        <w:pPrChange w:id="426" w:author="Samsung" w:date="2024-07-26T00:48:00Z">
          <w:pPr>
            <w:pStyle w:val="213"/>
            <w:ind w:left="1985"/>
          </w:pPr>
        </w:pPrChange>
      </w:pPr>
      <m:oMath>
        <m:r>
          <m:rPr/>
          <w:rPr>
            <w:rFonts w:ascii="Cambria Math" w:hAnsi="Cambria Math"/>
            <w:sz w:val="20"/>
            <w:szCs w:val="20"/>
            <w:lang w:val="en-GB"/>
          </w:rPr>
          <m:t>mc</m:t>
        </m:r>
        <m:r>
          <m:rPr>
            <m:sty m:val="p"/>
          </m:rPr>
          <w:rPr>
            <w:rFonts w:ascii="Cambria Math" w:hAnsi="Cambria Math"/>
            <w:sz w:val="20"/>
            <w:szCs w:val="20"/>
            <w:lang w:val="en-GB"/>
          </w:rPr>
          <m:t>=</m:t>
        </m:r>
        <m:r>
          <m:rPr/>
          <w:rPr>
            <w:rFonts w:ascii="Cambria Math" w:hAnsi="Cambria Math"/>
            <w:sz w:val="20"/>
            <w:szCs w:val="20"/>
            <w:lang w:val="en-GB"/>
          </w:rPr>
          <m:t>mc</m:t>
        </m:r>
        <m:r>
          <m:rPr>
            <m:sty m:val="p"/>
          </m:rPr>
          <w:rPr>
            <w:rFonts w:ascii="Cambria Math" w:hAnsi="Cambria Math"/>
            <w:sz w:val="20"/>
            <w:szCs w:val="20"/>
            <w:lang w:val="en-GB"/>
          </w:rPr>
          <m:t>+1</m:t>
        </m:r>
      </m:oMath>
      <w:r>
        <w:rPr>
          <w:sz w:val="20"/>
          <w:szCs w:val="20"/>
          <w:lang w:val="en-GB"/>
        </w:rPr>
        <w:t>;</w:t>
      </w:r>
    </w:p>
    <w:p w14:paraId="70CB00BD">
      <w:pPr>
        <w:spacing w:after="180"/>
        <w:ind w:left="1985" w:hanging="284"/>
        <w:rPr>
          <w:sz w:val="20"/>
          <w:szCs w:val="20"/>
          <w:lang w:val="en-GB"/>
        </w:rPr>
      </w:pPr>
      <w:r>
        <w:rPr>
          <w:sz w:val="20"/>
          <w:szCs w:val="20"/>
          <w:lang w:val="en-GB"/>
        </w:rPr>
        <w:t>end while</w:t>
      </w:r>
    </w:p>
    <w:p w14:paraId="36E8447A">
      <w:pPr>
        <w:spacing w:after="180"/>
        <w:ind w:left="1985" w:hanging="284"/>
        <w:rPr>
          <w:sz w:val="20"/>
          <w:szCs w:val="20"/>
          <w:lang w:val="en-GB"/>
        </w:rPr>
      </w:pPr>
      <w:r>
        <w:rPr>
          <w:sz w:val="20"/>
          <w:szCs w:val="20"/>
          <w:lang w:val="en-GB"/>
        </w:rPr>
        <w:t xml:space="preserve">while </w:t>
      </w:r>
      <m:oMath>
        <m:r>
          <m:rP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oMath>
      <w:r>
        <w:rPr>
          <w:sz w:val="20"/>
          <w:szCs w:val="20"/>
          <w:lang w:val="en-GB"/>
        </w:rPr>
        <w:t xml:space="preserve"> </w:t>
      </w:r>
    </w:p>
    <w:p w14:paraId="0797D2DE">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m:rPr/>
                  <w:rPr>
                    <w:rFonts w:ascii="Cambria Math" w:hAnsi="Cambria Math"/>
                    <w:sz w:val="20"/>
                    <w:szCs w:val="20"/>
                    <w:lang w:val="en-GB" w:eastAsia="en-US"/>
                  </w:rPr>
                  <m:t>o</m:t>
                </m:r>
                <m:ctrlPr>
                  <w:rPr>
                    <w:rFonts w:ascii="Cambria Math" w:hAnsi="Cambria Math"/>
                    <w:sz w:val="20"/>
                    <w:szCs w:val="20"/>
                    <w:lang w:val="en-GB" w:eastAsia="en-US"/>
                  </w:rPr>
                </m:ctrlPr>
              </m:e>
            </m:acc>
            <m:ctrlPr>
              <w:rPr>
                <w:rFonts w:ascii="Cambria Math" w:hAnsi="Cambria Math"/>
                <w:sz w:val="20"/>
                <w:szCs w:val="20"/>
                <w:lang w:val="en-GB" w:eastAsia="en-US"/>
              </w:rPr>
            </m:ctrlPr>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V</m:t>
                </m:r>
                <m:ctrlPr>
                  <w:rPr>
                    <w:rFonts w:ascii="Cambria Math" w:hAnsi="Cambria Math"/>
                    <w:sz w:val="20"/>
                    <w:szCs w:val="20"/>
                    <w:lang w:val="en-GB" w:eastAsia="en-US"/>
                  </w:rPr>
                </m:ctrlPr>
              </m:e>
              <m:sub>
                <m:r>
                  <m:rPr/>
                  <w:rPr>
                    <w:rFonts w:ascii="Cambria Math" w:hAnsi="Cambria Math"/>
                    <w:sz w:val="20"/>
                    <w:szCs w:val="20"/>
                    <w:lang w:val="en-GB" w:eastAsia="en-US"/>
                  </w:rPr>
                  <m:t>C</m:t>
                </m:r>
                <m:r>
                  <m:rPr>
                    <m:nor/>
                    <m:sty m:val="p"/>
                  </m:rPr>
                  <w:rPr>
                    <w:sz w:val="20"/>
                    <w:szCs w:val="20"/>
                    <w:lang w:val="en-GB" w:eastAsia="en-US"/>
                  </w:rPr>
                  <m:t>-DAI</m:t>
                </m:r>
                <m:r>
                  <m:rPr>
                    <m:sty m:val="p"/>
                  </m:rPr>
                  <w:rPr>
                    <w:rFonts w:ascii="Cambria Math" w:hAnsi="Cambria Math"/>
                    <w:sz w:val="20"/>
                    <w:szCs w:val="20"/>
                    <w:lang w:val="en-GB" w:eastAsia="en-US"/>
                  </w:rPr>
                  <m:t>,</m:t>
                </m:r>
                <m:r>
                  <m:rPr/>
                  <w:rPr>
                    <w:rFonts w:ascii="Cambria Math" w:hAnsi="Cambria Math"/>
                    <w:sz w:val="20"/>
                    <w:szCs w:val="20"/>
                    <w:lang w:val="en-GB" w:eastAsia="en-US"/>
                  </w:rPr>
                  <m:t>c</m:t>
                </m:r>
                <m:r>
                  <m:rPr>
                    <m:sty m:val="p"/>
                  </m:rPr>
                  <w:rPr>
                    <w:rFonts w:ascii="Cambria Math" w:hAnsi="Cambria Math"/>
                    <w:sz w:val="20"/>
                    <w:szCs w:val="20"/>
                    <w:lang w:val="en-GB" w:eastAsia="en-US"/>
                  </w:rPr>
                  <m:t>,</m:t>
                </m:r>
                <m:r>
                  <m:rPr/>
                  <w:rPr>
                    <w:rFonts w:ascii="Cambria Math" w:hAnsi="Cambria Math"/>
                    <w:sz w:val="20"/>
                    <w:szCs w:val="20"/>
                    <w:lang w:val="en-GB" w:eastAsia="en-US"/>
                  </w:rPr>
                  <m:t>m</m:t>
                </m:r>
                <m:ctrlPr>
                  <w:rPr>
                    <w:rFonts w:ascii="Cambria Math" w:hAnsi="Cambria Math"/>
                    <w:sz w:val="20"/>
                    <w:szCs w:val="20"/>
                    <w:lang w:val="en-GB" w:eastAsia="en-US"/>
                  </w:rPr>
                </m:ctrlPr>
              </m:sub>
              <m:sup>
                <m:r>
                  <m:rPr>
                    <m:nor/>
                    <m:sty m:val="p"/>
                  </m:rPr>
                  <w:rPr>
                    <w:sz w:val="20"/>
                    <w:szCs w:val="20"/>
                    <w:lang w:val="en-GB" w:eastAsia="en-US"/>
                  </w:rPr>
                  <m:t>DL</m:t>
                </m:r>
                <m:ctrlPr>
                  <w:rPr>
                    <w:rFonts w:ascii="Cambria Math" w:hAnsi="Cambria Math"/>
                    <w:sz w:val="20"/>
                    <w:szCs w:val="20"/>
                    <w:lang w:val="en-GB" w:eastAsia="en-US"/>
                  </w:rPr>
                </m:ctrlPr>
              </m:sup>
            </m:sSubSup>
            <m:r>
              <m:rPr>
                <m:sty m:val="p"/>
              </m:rPr>
              <w:rPr>
                <w:rFonts w:ascii="Cambria Math" w:hAnsi="Cambria Math"/>
                <w:sz w:val="20"/>
                <w:szCs w:val="20"/>
                <w:lang w:val="en-GB" w:eastAsia="en-US"/>
              </w:rPr>
              <m:t>−1+</m:t>
            </m:r>
            <m:r>
              <m:rPr/>
              <w:rPr>
                <w:rFonts w:ascii="Cambria Math" w:hAnsi="Cambria Math"/>
                <w:sz w:val="20"/>
                <w:szCs w:val="20"/>
                <w:lang w:val="en-GB" w:eastAsia="en-US"/>
              </w:rPr>
              <m:t>cnt</m:t>
            </m:r>
            <m:ctrlPr>
              <w:rPr>
                <w:rFonts w:ascii="Cambria Math" w:hAnsi="Cambria Math"/>
                <w:sz w:val="20"/>
                <w:szCs w:val="20"/>
                <w:lang w:val="en-GB" w:eastAsia="en-US"/>
              </w:rPr>
            </m:ctrlPr>
          </m:sub>
          <m:sup>
            <m:r>
              <m:rPr/>
              <w:rPr>
                <w:rFonts w:ascii="Cambria Math" w:hAnsi="Cambria Math"/>
                <w:sz w:val="20"/>
                <w:szCs w:val="20"/>
                <w:lang w:val="en-GB" w:eastAsia="en-US"/>
              </w:rPr>
              <m:t>ACK</m:t>
            </m:r>
            <m:ctrlPr>
              <w:rPr>
                <w:rFonts w:ascii="Cambria Math" w:hAnsi="Cambria Math"/>
                <w:sz w:val="20"/>
                <w:szCs w:val="20"/>
                <w:lang w:val="en-GB" w:eastAsia="en-US"/>
              </w:rPr>
            </m:ctrlPr>
          </m:sup>
        </m:sSubSup>
      </m:oMath>
      <w:r>
        <w:rPr>
          <w:rFonts w:hint="eastAsia"/>
          <w:sz w:val="20"/>
          <w:szCs w:val="20"/>
          <w:lang w:val="en-GB"/>
        </w:rPr>
        <w:t>=</w:t>
      </w:r>
      <w:r>
        <w:rPr>
          <w:sz w:val="20"/>
          <w:szCs w:val="20"/>
          <w:lang w:val="en-GB" w:eastAsia="en-US"/>
        </w:rPr>
        <w:t xml:space="preserve"> NACK;</w:t>
      </w:r>
    </w:p>
    <w:p w14:paraId="66813A41">
      <w:pPr>
        <w:spacing w:after="180"/>
        <w:ind w:left="2268" w:hanging="284"/>
        <w:rPr>
          <w:sz w:val="20"/>
          <w:szCs w:val="20"/>
          <w:lang w:val="en-GB" w:eastAsia="en-US"/>
        </w:rPr>
      </w:pPr>
      <m:oMath>
        <m:r>
          <m:rPr/>
          <w:rPr>
            <w:rFonts w:ascii="Cambria Math" w:hAnsi="Cambria Math"/>
            <w:sz w:val="20"/>
            <w:szCs w:val="20"/>
            <w:lang w:val="en-GB"/>
          </w:rPr>
          <m:t>cnt</m:t>
        </m:r>
        <m:r>
          <m:rPr>
            <m:sty m:val="p"/>
          </m:rPr>
          <w:rPr>
            <w:rFonts w:ascii="Cambria Math" w:hAnsi="Cambria Math"/>
            <w:sz w:val="20"/>
            <w:szCs w:val="20"/>
            <w:lang w:val="en-GB"/>
          </w:rPr>
          <m:t>=</m:t>
        </m:r>
        <m:r>
          <m:rP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06A4C4E1">
      <w:pPr>
        <w:spacing w:after="180"/>
        <w:ind w:left="1985" w:hanging="284"/>
        <w:rPr>
          <w:sz w:val="20"/>
          <w:szCs w:val="20"/>
          <w:lang w:val="en-GB"/>
        </w:rPr>
      </w:pPr>
      <w:r>
        <w:rPr>
          <w:sz w:val="20"/>
          <w:szCs w:val="20"/>
          <w:lang w:val="en-GB"/>
        </w:rPr>
        <w:t>end while</w:t>
      </w:r>
    </w:p>
    <w:p w14:paraId="7A21A97A">
      <w:pPr>
        <w:spacing w:after="180"/>
        <w:ind w:left="1985" w:hanging="284"/>
        <w:rPr>
          <w:sz w:val="20"/>
          <w:szCs w:val="20"/>
          <w:lang w:val="en-GB"/>
        </w:rPr>
      </w:pP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s</m:t>
            </m:r>
            <m:ctrlPr>
              <w:rPr>
                <w:rFonts w:ascii="Cambria Math" w:hAnsi="Cambria Math"/>
                <w:sz w:val="20"/>
                <w:szCs w:val="20"/>
                <w:lang w:val="en-GB"/>
              </w:rPr>
            </m:ctrlPr>
          </m:sub>
        </m:sSub>
        <m:r>
          <m:rPr>
            <m:sty m:val="p"/>
          </m:rPr>
          <w:rPr>
            <w:rFonts w:ascii="Cambria Math" w:hAnsi="Cambria Math"/>
            <w:sz w:val="20"/>
            <w:szCs w:val="20"/>
            <w:lang w:val="en-GB"/>
          </w:rPr>
          <m:t>=</m:t>
        </m:r>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s</m:t>
            </m:r>
            <m:ctrlPr>
              <w:rPr>
                <w:rFonts w:ascii="Cambria Math" w:hAnsi="Cambria Math"/>
                <w:sz w:val="20"/>
                <w:szCs w:val="20"/>
                <w:lang w:val="en-GB"/>
              </w:rPr>
            </m:ctrlP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nor/>
                        <m:sty m:val="p"/>
                      </m:rPr>
                      <w:rPr>
                        <w:rFonts w:asci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m:sty m:val="p"/>
                  </m:rPr>
                  <w:rPr>
                    <w:rFonts w:ascii="Cambria Math" w:hAnsi="Cambria Math"/>
                    <w:sz w:val="20"/>
                    <w:szCs w:val="20"/>
                    <w:lang w:val="en-GB"/>
                  </w:rPr>
                  <m:t>−1</m:t>
                </m:r>
                <m:ctrlPr>
                  <w:rPr>
                    <w:rFonts w:ascii="Cambria Math" w:hAnsi="Cambria Math"/>
                    <w:sz w:val="20"/>
                    <w:szCs w:val="20"/>
                    <w:lang w:val="en-GB"/>
                  </w:rPr>
                </m:ctrlPr>
              </m:e>
            </m:d>
            <m:r>
              <m:rPr>
                <m:sty m:val="p"/>
              </m:rPr>
              <w:rPr>
                <w:rFonts w:ascii="Cambria Math" w:hAnsi="Cambria Math"/>
                <w:sz w:val="20"/>
                <w:szCs w:val="20"/>
                <w:lang w:val="en-GB"/>
              </w:rPr>
              <m:t xml:space="preserve">, </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nor/>
                        <m:sty m:val="p"/>
                      </m:rPr>
                      <w:rPr>
                        <w:rFonts w:asci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m:sty m:val="p"/>
                  </m:rPr>
                  <w:rPr>
                    <w:rFonts w:ascii="Cambria Math" w:hAnsi="Cambria Math"/>
                    <w:sz w:val="20"/>
                    <w:szCs w:val="20"/>
                    <w:lang w:val="en-GB"/>
                  </w:rPr>
                  <m:t>−1</m:t>
                </m:r>
                <m:ctrlPr>
                  <w:rPr>
                    <w:rFonts w:ascii="Cambria Math" w:hAnsi="Cambria Math"/>
                    <w:sz w:val="20"/>
                    <w:szCs w:val="20"/>
                    <w:lang w:val="en-GB"/>
                  </w:rPr>
                </m:ctrlPr>
              </m:e>
            </m:d>
            <m:r>
              <m:rPr>
                <m:sty m:val="p"/>
              </m:rPr>
              <w:rPr>
                <w:rFonts w:ascii="Cambria Math" w:hAnsi="Cambria Math"/>
                <w:sz w:val="20"/>
                <w:szCs w:val="20"/>
                <w:lang w:val="en-GB"/>
              </w:rPr>
              <m:t>+1…, </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nor/>
                        <m:sty m:val="p"/>
                      </m:rPr>
                      <w:rPr>
                        <w:rFonts w:asci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m:sty m:val="p"/>
                  </m:rPr>
                  <w:rPr>
                    <w:rFonts w:ascii="Cambria Math" w:hAnsi="Cambria Math"/>
                    <w:sz w:val="20"/>
                    <w:szCs w:val="20"/>
                    <w:lang w:val="en-GB"/>
                  </w:rPr>
                  <m:t>−1</m:t>
                </m:r>
                <m:ctrlPr>
                  <w:rPr>
                    <w:rFonts w:ascii="Cambria Math" w:hAnsi="Cambria Math"/>
                    <w:sz w:val="20"/>
                    <w:szCs w:val="20"/>
                    <w:lang w:val="en-GB"/>
                  </w:rPr>
                </m:ctrlP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w:rPr>
                <w:rFonts w:ascii="Cambria Math" w:hAnsi="Cambria Math"/>
                <w:sz w:val="20"/>
                <w:szCs w:val="20"/>
                <w:lang w:val="en-GB"/>
              </w:rPr>
              <m:t>−1</m:t>
            </m:r>
            <m:ctrlPr>
              <w:rPr>
                <w:rFonts w:ascii="Cambria Math" w:hAnsi="Cambria Math"/>
                <w:sz w:val="20"/>
                <w:szCs w:val="20"/>
                <w:lang w:val="en-GB"/>
              </w:rPr>
            </m:ctrlPr>
          </m:e>
        </m:d>
      </m:oMath>
      <w:r>
        <w:rPr>
          <w:sz w:val="20"/>
          <w:szCs w:val="20"/>
          <w:lang w:val="en-GB"/>
        </w:rPr>
        <w:t>;</w:t>
      </w:r>
    </w:p>
    <w:p w14:paraId="786FA0EE">
      <w:pPr>
        <w:spacing w:after="180"/>
        <w:ind w:left="1702" w:hanging="284"/>
        <w:rPr>
          <w:sz w:val="20"/>
          <w:szCs w:val="20"/>
          <w:lang w:val="en-GB"/>
        </w:rPr>
      </w:pPr>
      <w:r>
        <w:rPr>
          <w:sz w:val="20"/>
          <w:szCs w:val="20"/>
          <w:lang w:val="en-GB"/>
        </w:rPr>
        <w:t>end if</w:t>
      </w:r>
    </w:p>
    <w:p w14:paraId="6D7DD527">
      <w:pPr>
        <w:spacing w:after="180"/>
        <w:ind w:left="1702" w:hanging="284"/>
        <w:rPr>
          <w:sz w:val="20"/>
          <w:szCs w:val="20"/>
          <w:lang w:val="en-GB"/>
        </w:rPr>
      </w:pPr>
      <m:oMath>
        <m:r>
          <m:rPr/>
          <w:rPr>
            <w:rFonts w:ascii="Cambria Math" w:hAnsi="Cambria Math"/>
            <w:sz w:val="20"/>
            <w:szCs w:val="20"/>
            <w:lang w:val="en-GB"/>
          </w:rPr>
          <m:t>c=c+1</m:t>
        </m:r>
      </m:oMath>
      <w:r>
        <w:rPr>
          <w:sz w:val="20"/>
          <w:szCs w:val="20"/>
          <w:lang w:val="en-GB"/>
        </w:rPr>
        <w:t>;</w:t>
      </w:r>
    </w:p>
    <w:p w14:paraId="0F671B67">
      <w:pPr>
        <w:spacing w:after="180"/>
        <w:ind w:left="1418" w:hanging="284"/>
        <w:rPr>
          <w:sz w:val="20"/>
          <w:szCs w:val="20"/>
          <w:lang w:val="en-GB"/>
        </w:rPr>
      </w:pPr>
      <w:r>
        <w:rPr>
          <w:sz w:val="20"/>
          <w:szCs w:val="20"/>
          <w:lang w:val="en-GB"/>
        </w:rPr>
        <w:t>end if</w:t>
      </w:r>
    </w:p>
    <w:p w14:paraId="0192F6FE">
      <w:pPr>
        <w:spacing w:after="180"/>
        <w:ind w:left="1135" w:hanging="284"/>
        <w:rPr>
          <w:sz w:val="20"/>
          <w:szCs w:val="20"/>
          <w:lang w:val="en-GB"/>
        </w:rPr>
      </w:pPr>
      <w:r>
        <w:rPr>
          <w:sz w:val="20"/>
          <w:szCs w:val="20"/>
          <w:lang w:val="en-GB"/>
        </w:rPr>
        <w:t>end while</w:t>
      </w:r>
    </w:p>
    <w:p w14:paraId="7E1A2711">
      <w:pPr>
        <w:spacing w:after="180"/>
        <w:ind w:left="851" w:hanging="284"/>
        <w:rPr>
          <w:sz w:val="20"/>
          <w:szCs w:val="20"/>
          <w:lang w:val="en-GB"/>
        </w:rPr>
      </w:pPr>
      <w:r>
        <w:rPr>
          <w:sz w:val="20"/>
          <w:szCs w:val="20"/>
          <w:lang w:val="en-GB"/>
        </w:rPr>
        <w:t>end if</w:t>
      </w:r>
      <w:r>
        <w:rPr>
          <w:rFonts w:hint="eastAsia"/>
          <w:sz w:val="20"/>
          <w:szCs w:val="20"/>
          <w:lang w:val="en-GB"/>
        </w:rPr>
        <w:t xml:space="preserve"> </w:t>
      </w:r>
    </w:p>
    <w:p w14:paraId="4C59AB3E">
      <w:pPr>
        <w:spacing w:after="180"/>
        <w:ind w:left="851" w:hanging="284"/>
        <w:rPr>
          <w:i/>
          <w:sz w:val="20"/>
          <w:szCs w:val="20"/>
        </w:rPr>
      </w:pPr>
      <m:oMath>
        <m:r>
          <m:rPr/>
          <w:rPr>
            <w:rFonts w:ascii="Cambria Math" w:hAnsi="Cambria Math"/>
            <w:sz w:val="20"/>
            <w:szCs w:val="20"/>
            <w:lang w:val="en-GB" w:eastAsia="en-US"/>
          </w:rPr>
          <m:t>m=m+1</m:t>
        </m:r>
      </m:oMath>
      <w:r>
        <w:rPr>
          <w:iCs/>
          <w:sz w:val="20"/>
          <w:szCs w:val="20"/>
          <w:lang w:val="en-GB" w:eastAsia="en-US"/>
        </w:rPr>
        <w:t>;</w:t>
      </w:r>
      <w:r>
        <w:rPr>
          <w:iCs/>
          <w:sz w:val="20"/>
          <w:szCs w:val="20"/>
          <w:lang w:eastAsia="en-US"/>
        </w:rPr>
        <w:t xml:space="preserve"> </w:t>
      </w:r>
    </w:p>
    <w:p w14:paraId="270B367A">
      <w:pPr>
        <w:spacing w:after="180"/>
        <w:ind w:left="568" w:hanging="284"/>
        <w:rPr>
          <w:sz w:val="20"/>
          <w:szCs w:val="20"/>
          <w:lang w:val="en-GB"/>
        </w:rPr>
      </w:pPr>
      <w:r>
        <w:rPr>
          <w:rFonts w:hint="eastAsia"/>
          <w:sz w:val="20"/>
          <w:szCs w:val="20"/>
          <w:lang w:val="en-GB"/>
        </w:rPr>
        <w:t>end while</w:t>
      </w:r>
    </w:p>
    <w:p w14:paraId="7435AEB3">
      <w:pPr>
        <w:spacing w:after="180"/>
        <w:ind w:left="568" w:hanging="284"/>
        <w:rPr>
          <w:sz w:val="20"/>
          <w:szCs w:val="20"/>
          <w:lang w:val="en-GB"/>
        </w:rPr>
      </w:pP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ctrlPr>
              <w:rPr>
                <w:rFonts w:ascii="Cambria Math" w:hAnsi="Cambria Math"/>
                <w:sz w:val="20"/>
                <w:szCs w:val="20"/>
                <w:lang w:val="en-GB"/>
              </w:rPr>
            </m:ctrlPr>
          </m:sub>
        </m:sSub>
        <m:r>
          <m:rPr>
            <m:sty m:val="p"/>
          </m:rPr>
          <w:rPr>
            <w:rFonts w:ascii="Cambria Math" w:hAnsi="Cambria Math"/>
            <w:sz w:val="20"/>
            <w:szCs w:val="20"/>
            <w:lang w:val="en-GB"/>
          </w:rPr>
          <m:t>=</m:t>
        </m:r>
        <m:d>
          <m:dPr>
            <m:ctrlPr>
              <w:rPr>
                <w:rFonts w:ascii="Cambria Math" w:hAnsi="Cambria Math"/>
                <w:sz w:val="20"/>
                <w:szCs w:val="20"/>
                <w:lang w:val="en-GB"/>
              </w:rPr>
            </m:ctrlPr>
          </m:dPr>
          <m:e>
            <m:r>
              <m:rPr/>
              <w:rPr>
                <w:rFonts w:ascii="Cambria Math" w:hAnsi="Cambria Math"/>
                <w:sz w:val="20"/>
                <w:szCs w:val="20"/>
                <w:lang w:val="en-GB"/>
              </w:rPr>
              <m:t>j</m:t>
            </m:r>
            <m:r>
              <m:rPr>
                <m:sty m:val="p"/>
              </m:rPr>
              <w:rPr>
                <w:rFonts w:ascii="Cambria Math" w:hAnsi="Cambria Math"/>
                <w:sz w:val="20"/>
                <w:szCs w:val="20"/>
                <w:lang w:val="en-GB"/>
              </w:rPr>
              <m:t xml:space="preserve"> </m:t>
            </m:r>
            <m:r>
              <m:rPr/>
              <w:rPr>
                <w:rFonts w:ascii="Cambria Math" w:hAnsi="Cambria Math"/>
                <w:sz w:val="20"/>
                <w:szCs w:val="20"/>
                <w:lang w:val="en-GB"/>
              </w:rPr>
              <m:t>mod</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ctrlPr>
                      <w:rPr>
                        <w:rFonts w:ascii="Cambria Math" w:hAnsi="Cambria Math"/>
                        <w:sz w:val="20"/>
                        <w:szCs w:val="20"/>
                        <w:lang w:val="en-GB"/>
                      </w:rPr>
                    </m:ctrlPr>
                  </m:num>
                  <m:den>
                    <m:sSub>
                      <m:sSubPr>
                        <m:ctrlPr>
                          <w:rPr>
                            <w:rFonts w:ascii="Cambria Math" w:hAnsi="Cambria Math"/>
                            <w:sz w:val="20"/>
                            <w:szCs w:val="20"/>
                            <w:lang w:val="en-GB"/>
                          </w:rPr>
                        </m:ctrlPr>
                      </m:sSubPr>
                      <m:e>
                        <m:r>
                          <m:rPr/>
                          <w:rPr>
                            <w:rFonts w:ascii="Cambria Math" w:hAnsi="Cambria Math"/>
                            <w:sz w:val="20"/>
                            <w:szCs w:val="20"/>
                            <w:lang w:val="en-GB"/>
                          </w:rPr>
                          <m:t>T</m:t>
                        </m:r>
                        <m:ctrlPr>
                          <w:rPr>
                            <w:rFonts w:ascii="Cambria Math" w:hAnsi="Cambria Math"/>
                            <w:sz w:val="20"/>
                            <w:szCs w:val="20"/>
                            <w:lang w:val="en-GB"/>
                          </w:rPr>
                        </m:ctrlPr>
                      </m:e>
                      <m:sub>
                        <m:r>
                          <m:rPr/>
                          <w:rPr>
                            <w:rFonts w:ascii="Cambria Math" w:hAnsi="Cambria Math"/>
                            <w:sz w:val="20"/>
                            <w:szCs w:val="20"/>
                            <w:lang w:val="en-GB"/>
                          </w:rPr>
                          <m:t>D</m:t>
                        </m:r>
                        <m:ctrlPr>
                          <w:rPr>
                            <w:rFonts w:ascii="Cambria Math" w:hAnsi="Cambria Math"/>
                            <w:sz w:val="20"/>
                            <w:szCs w:val="20"/>
                            <w:lang w:val="en-GB"/>
                          </w:rPr>
                        </m:ctrlPr>
                      </m:sub>
                    </m:sSub>
                    <m:ctrlPr>
                      <w:rPr>
                        <w:rFonts w:ascii="Cambria Math" w:hAnsi="Cambria Math"/>
                        <w:sz w:val="20"/>
                        <w:szCs w:val="20"/>
                        <w:lang w:val="en-GB"/>
                      </w:rPr>
                    </m:ctrlPr>
                  </m:den>
                </m:f>
                <m:ctrlPr>
                  <w:rPr>
                    <w:rFonts w:ascii="Cambria Math" w:hAnsi="Cambria Math"/>
                    <w:sz w:val="20"/>
                    <w:szCs w:val="20"/>
                    <w:lang w:val="en-GB"/>
                  </w:rPr>
                </m:ctrlPr>
              </m:e>
            </m:d>
            <m:ctrlPr>
              <w:rPr>
                <w:rFonts w:ascii="Cambria Math" w:hAnsi="Cambria Math"/>
                <w:sz w:val="20"/>
                <w:szCs w:val="20"/>
                <w:lang w:val="en-GB"/>
              </w:rPr>
            </m:ctrlPr>
          </m:e>
        </m:d>
        <m:r>
          <m:rPr>
            <m:sty m:val="p"/>
          </m:rPr>
          <w:rPr>
            <w:rFonts w:ascii="Cambria Math" w:hAnsi="Cambria Math"/>
            <w:sz w:val="20"/>
            <w:szCs w:val="20"/>
            <w:lang w:val="en-GB"/>
          </w:rPr>
          <m:t>×</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ctrlPr>
                  <w:rPr>
                    <w:rFonts w:ascii="Cambria Math" w:hAnsi="Cambria Math"/>
                    <w:sz w:val="20"/>
                    <w:szCs w:val="20"/>
                    <w:lang w:val="en-GB"/>
                  </w:rPr>
                </m:ctrlPr>
              </m:num>
              <m:den>
                <m:sSub>
                  <m:sSubPr>
                    <m:ctrlPr>
                      <w:rPr>
                        <w:rFonts w:ascii="Cambria Math" w:hAnsi="Cambria Math"/>
                        <w:sz w:val="20"/>
                        <w:szCs w:val="20"/>
                        <w:lang w:val="en-GB"/>
                      </w:rPr>
                    </m:ctrlPr>
                  </m:sSubPr>
                  <m:e>
                    <m:r>
                      <m:rPr/>
                      <w:rPr>
                        <w:rFonts w:ascii="Cambria Math" w:hAnsi="Cambria Math"/>
                        <w:sz w:val="20"/>
                        <w:szCs w:val="20"/>
                        <w:lang w:val="en-GB"/>
                      </w:rPr>
                      <m:t>T</m:t>
                    </m:r>
                    <m:ctrlPr>
                      <w:rPr>
                        <w:rFonts w:ascii="Cambria Math" w:hAnsi="Cambria Math"/>
                        <w:sz w:val="20"/>
                        <w:szCs w:val="20"/>
                        <w:lang w:val="en-GB"/>
                      </w:rPr>
                    </m:ctrlPr>
                  </m:e>
                  <m:sub>
                    <m:r>
                      <m:rPr/>
                      <w:rPr>
                        <w:rFonts w:ascii="Cambria Math" w:hAnsi="Cambria Math"/>
                        <w:sz w:val="20"/>
                        <w:szCs w:val="20"/>
                        <w:lang w:val="en-GB"/>
                      </w:rPr>
                      <m:t>D</m:t>
                    </m:r>
                    <m:ctrlPr>
                      <w:rPr>
                        <w:rFonts w:ascii="Cambria Math" w:hAnsi="Cambria Math"/>
                        <w:sz w:val="20"/>
                        <w:szCs w:val="20"/>
                        <w:lang w:val="en-GB"/>
                      </w:rPr>
                    </m:ctrlPr>
                  </m:sub>
                </m:sSub>
                <m:ctrlPr>
                  <w:rPr>
                    <w:rFonts w:ascii="Cambria Math" w:hAnsi="Cambria Math"/>
                    <w:sz w:val="20"/>
                    <w:szCs w:val="20"/>
                    <w:lang w:val="en-GB"/>
                  </w:rPr>
                </m:ctrlPr>
              </m:den>
            </m:f>
            <m:ctrlPr>
              <w:rPr>
                <w:rFonts w:ascii="Cambria Math" w:hAnsi="Cambria Math"/>
                <w:sz w:val="20"/>
                <w:szCs w:val="20"/>
                <w:lang w:val="en-GB"/>
              </w:rPr>
            </m:ctrlPr>
          </m:e>
        </m:d>
        <m:r>
          <m:rPr>
            <m:sty m:val="p"/>
          </m:rPr>
          <w:rPr>
            <w:rFonts w:ascii="Cambria Math" w:hAnsi="Cambria Math"/>
            <w:sz w:val="20"/>
            <w:szCs w:val="20"/>
            <w:lang w:val="en-GB"/>
          </w:rPr>
          <m:t>+</m:t>
        </m:r>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ctrlPr>
              <w:rPr>
                <w:rFonts w:ascii="Cambria Math" w:hAnsi="Cambria Math"/>
                <w:sz w:val="20"/>
                <w:szCs w:val="20"/>
                <w:lang w:val="en-GB"/>
              </w:rPr>
            </m:ctrlPr>
          </m:sub>
        </m:sSub>
      </m:oMath>
      <w:r>
        <w:rPr>
          <w:sz w:val="20"/>
          <w:szCs w:val="20"/>
          <w:lang w:val="en-GB"/>
        </w:rPr>
        <w:t xml:space="preserve">; </w:t>
      </w:r>
    </w:p>
    <w:p w14:paraId="4A7BF4B3">
      <w:pPr>
        <w:spacing w:after="180"/>
        <w:ind w:left="568" w:hanging="284"/>
        <w:rPr>
          <w:sz w:val="20"/>
          <w:szCs w:val="20"/>
          <w:lang w:val="en-GB" w:eastAsia="en-US"/>
        </w:rPr>
      </w:pPr>
      <w:r>
        <w:rPr>
          <w:sz w:val="20"/>
          <w:szCs w:val="20"/>
          <w:lang w:val="en-GB"/>
        </w:rPr>
        <w:t xml:space="preserve">if UE does not set </w:t>
      </w:r>
      <m:oMath>
        <m:sSub>
          <m:sSubPr>
            <m:ctrlPr>
              <w:rPr>
                <w:rFonts w:ascii="Cambria Math" w:hAnsi="Cambria Math" w:cs="Calibri"/>
                <w:sz w:val="21"/>
                <w:szCs w:val="21"/>
                <w:lang w:val="en-GB" w:eastAsia="en-US"/>
              </w:rPr>
            </m:ctrlPr>
          </m:sSubPr>
          <m:e>
            <m:r>
              <m:rPr/>
              <w:rPr>
                <w:rFonts w:ascii="Cambria Math" w:hAnsi="Cambria Math"/>
                <w:sz w:val="20"/>
                <w:szCs w:val="20"/>
                <w:lang w:val="en-GB" w:eastAsia="en-US"/>
              </w:rPr>
              <m:t>V</m:t>
            </m:r>
            <m:ctrlPr>
              <w:rPr>
                <w:rFonts w:ascii="Cambria Math" w:hAnsi="Cambria Math" w:cs="Calibri"/>
                <w:sz w:val="21"/>
                <w:szCs w:val="21"/>
                <w:lang w:val="en-GB" w:eastAsia="en-US"/>
              </w:rPr>
            </m:ctrlPr>
          </m:e>
          <m:sub>
            <m:r>
              <m:rPr/>
              <w:rPr>
                <w:rFonts w:ascii="Cambria Math" w:hAnsi="Cambria Math"/>
                <w:sz w:val="20"/>
                <w:szCs w:val="20"/>
                <w:lang w:val="en-GB" w:eastAsia="en-US"/>
              </w:rPr>
              <m:t>temp</m:t>
            </m:r>
            <m:r>
              <m:rPr>
                <m:sty m:val="p"/>
              </m:rPr>
              <w:rPr>
                <w:rFonts w:ascii="Cambria Math" w:hAnsi="Cambria Math"/>
                <w:sz w:val="20"/>
                <w:szCs w:val="20"/>
                <w:lang w:val="en-GB" w:eastAsia="en-US"/>
              </w:rPr>
              <m:t>2</m:t>
            </m:r>
            <m:ctrlPr>
              <w:rPr>
                <w:rFonts w:ascii="Cambria Math" w:hAnsi="Cambria Math" w:cs="Calibri"/>
                <w:sz w:val="21"/>
                <w:szCs w:val="21"/>
                <w:lang w:val="en-GB" w:eastAsia="en-US"/>
              </w:rPr>
            </m:ctrlPr>
          </m:sub>
        </m:sSub>
        <m:r>
          <m:rPr>
            <m:sty m:val="p"/>
          </m:rPr>
          <w:rPr>
            <w:rFonts w:ascii="Cambria Math" w:hAnsi="Cambria Math"/>
            <w:sz w:val="20"/>
            <w:szCs w:val="20"/>
            <w:lang w:val="en-GB" w:eastAsia="en-US"/>
          </w:rPr>
          <m:t>=</m:t>
        </m:r>
        <m:sSubSup>
          <m:sSubSupPr>
            <m:ctrlPr>
              <w:rPr>
                <w:rFonts w:ascii="Cambria Math" w:hAnsi="Cambria Math" w:cs="Calibri"/>
                <w:sz w:val="21"/>
                <w:szCs w:val="21"/>
                <w:lang w:val="en-GB" w:eastAsia="en-US"/>
              </w:rPr>
            </m:ctrlPr>
          </m:sSubSupPr>
          <m:e>
            <m:r>
              <m:rPr/>
              <w:rPr>
                <w:rFonts w:ascii="Cambria Math" w:hAnsi="Cambria Math"/>
                <w:sz w:val="20"/>
                <w:szCs w:val="20"/>
                <w:lang w:val="en-GB" w:eastAsia="en-US"/>
              </w:rPr>
              <m:t>V</m:t>
            </m:r>
            <m:ctrlPr>
              <w:rPr>
                <w:rFonts w:ascii="Cambria Math" w:hAnsi="Cambria Math" w:cs="Calibri"/>
                <w:sz w:val="21"/>
                <w:szCs w:val="21"/>
                <w:lang w:val="en-GB" w:eastAsia="en-US"/>
              </w:rPr>
            </m:ctrlPr>
          </m:e>
          <m:sub>
            <m:r>
              <m:rPr>
                <m:sty m:val="p"/>
              </m:rPr>
              <w:rPr>
                <w:rFonts w:ascii="Cambria Math" w:hAnsi="Cambria Math"/>
                <w:sz w:val="20"/>
                <w:szCs w:val="20"/>
                <w:lang w:val="en-GB" w:eastAsia="en-US"/>
              </w:rPr>
              <m:t>T−</m:t>
            </m:r>
            <m:r>
              <m:rPr/>
              <w:rPr>
                <w:rFonts w:ascii="Cambria Math" w:hAnsi="Cambria Math"/>
                <w:sz w:val="20"/>
                <w:szCs w:val="20"/>
                <w:lang w:val="en-GB" w:eastAsia="en-US"/>
              </w:rPr>
              <m:t>DAI</m:t>
            </m:r>
            <m:ctrlPr>
              <w:rPr>
                <w:rFonts w:ascii="Cambria Math" w:hAnsi="Cambria Math" w:cs="Calibri"/>
                <w:sz w:val="21"/>
                <w:szCs w:val="21"/>
                <w:lang w:val="en-GB" w:eastAsia="en-US"/>
              </w:rPr>
            </m:ctrlPr>
          </m:sub>
          <m:sup>
            <m:r>
              <m:rPr/>
              <w:rPr>
                <w:rFonts w:ascii="Cambria Math" w:hAnsi="Cambria Math"/>
                <w:sz w:val="20"/>
                <w:szCs w:val="20"/>
                <w:lang w:val="en-GB" w:eastAsia="en-US"/>
              </w:rPr>
              <m:t>UL</m:t>
            </m:r>
            <m:ctrlPr>
              <w:rPr>
                <w:rFonts w:ascii="Cambria Math" w:hAnsi="Cambria Math" w:cs="Calibri"/>
                <w:sz w:val="21"/>
                <w:szCs w:val="21"/>
                <w:lang w:val="en-GB" w:eastAsia="en-US"/>
              </w:rPr>
            </m:ctrlPr>
          </m:sup>
        </m:sSubSup>
      </m:oMath>
      <w:r>
        <w:rPr>
          <w:sz w:val="20"/>
          <w:szCs w:val="20"/>
          <w:lang w:val="en-GB" w:eastAsia="en-US"/>
        </w:rPr>
        <w:t xml:space="preserve"> and </w:t>
      </w:r>
      <m:oMath>
        <m:sSub>
          <m:sSubPr>
            <m:ctrlPr>
              <w:rPr>
                <w:rFonts w:ascii="Cambria Math" w:hAnsi="Cambria Math" w:cs="Calibri"/>
                <w:iCs/>
                <w:sz w:val="21"/>
                <w:szCs w:val="21"/>
                <w:lang w:val="en-GB" w:eastAsia="en-US"/>
              </w:rPr>
            </m:ctrlPr>
          </m:sSubPr>
          <m:e>
            <m:r>
              <m:rPr/>
              <w:rPr>
                <w:rFonts w:ascii="Cambria Math" w:hAnsi="Cambria Math"/>
                <w:sz w:val="20"/>
                <w:szCs w:val="20"/>
                <w:lang w:val="en-GB" w:eastAsia="en-US"/>
              </w:rPr>
              <m:t>T</m:t>
            </m:r>
            <m:ctrlPr>
              <w:rPr>
                <w:rFonts w:ascii="Cambria Math" w:hAnsi="Cambria Math" w:cs="Calibri"/>
                <w:iCs/>
                <w:sz w:val="21"/>
                <w:szCs w:val="21"/>
                <w:lang w:val="en-GB" w:eastAsia="en-US"/>
              </w:rPr>
            </m:ctrlPr>
          </m:e>
          <m:sub>
            <m:r>
              <m:rPr/>
              <w:rPr>
                <w:rFonts w:ascii="Cambria Math" w:hAnsi="Cambria Math"/>
                <w:sz w:val="20"/>
                <w:szCs w:val="20"/>
                <w:lang w:val="en-GB" w:eastAsia="en-US"/>
              </w:rPr>
              <m:t>D</m:t>
            </m:r>
            <m:ctrlPr>
              <w:rPr>
                <w:rFonts w:ascii="Cambria Math" w:hAnsi="Cambria Math" w:cs="Calibri"/>
                <w:iCs/>
                <w:sz w:val="21"/>
                <w:szCs w:val="21"/>
                <w:lang w:val="en-GB" w:eastAsia="en-US"/>
              </w:rPr>
            </m:ctrlPr>
          </m:sub>
        </m:sSub>
        <m:r>
          <m:rPr>
            <m:sty m:val="p"/>
          </m:rPr>
          <w:rPr>
            <w:rFonts w:ascii="Cambria Math" w:hAnsi="Cambria Math"/>
            <w:sz w:val="20"/>
            <w:szCs w:val="20"/>
            <w:lang w:val="en-GB" w:eastAsia="en-US"/>
          </w:rPr>
          <m:t>=2</m:t>
        </m:r>
      </m:oMath>
    </w:p>
    <w:p w14:paraId="1067519E">
      <w:pPr>
        <w:spacing w:after="180"/>
        <w:ind w:left="851" w:hanging="284"/>
        <w:rPr>
          <w:sz w:val="20"/>
          <w:szCs w:val="20"/>
          <w:lang w:val="en-GB" w:eastAsia="en-US"/>
        </w:rPr>
      </w:pPr>
      <m:oMath>
        <m:sSub>
          <m:sSubPr>
            <m:ctrlPr>
              <w:rPr>
                <w:rFonts w:ascii="Cambria Math" w:hAnsi="Cambria Math" w:cs="Calibri"/>
                <w:sz w:val="21"/>
                <w:szCs w:val="21"/>
                <w:lang w:val="en-GB" w:eastAsia="en-US"/>
              </w:rPr>
            </m:ctrlPr>
          </m:sSubPr>
          <m:e>
            <m:r>
              <m:rPr/>
              <w:rPr>
                <w:rFonts w:ascii="Cambria Math" w:hAnsi="Cambria Math"/>
                <w:sz w:val="20"/>
                <w:szCs w:val="20"/>
                <w:lang w:val="en-GB" w:eastAsia="en-US"/>
              </w:rPr>
              <m:t>V</m:t>
            </m:r>
            <m:ctrlPr>
              <w:rPr>
                <w:rFonts w:ascii="Cambria Math" w:hAnsi="Cambria Math" w:cs="Calibri"/>
                <w:sz w:val="21"/>
                <w:szCs w:val="21"/>
                <w:lang w:val="en-GB" w:eastAsia="en-US"/>
              </w:rPr>
            </m:ctrlPr>
          </m:e>
          <m:sub>
            <m:r>
              <m:rPr/>
              <w:rPr>
                <w:rFonts w:ascii="Cambria Math" w:hAnsi="Cambria Math"/>
                <w:sz w:val="20"/>
                <w:szCs w:val="20"/>
                <w:lang w:val="en-GB" w:eastAsia="en-US"/>
              </w:rPr>
              <m:t>temp</m:t>
            </m:r>
            <m:r>
              <m:rPr>
                <m:sty m:val="p"/>
              </m:rPr>
              <w:rPr>
                <w:rFonts w:ascii="Cambria Math" w:hAnsi="Cambria Math"/>
                <w:sz w:val="20"/>
                <w:szCs w:val="20"/>
                <w:lang w:val="en-GB" w:eastAsia="en-US"/>
              </w:rPr>
              <m:t>2</m:t>
            </m:r>
            <m:ctrlPr>
              <w:rPr>
                <w:rFonts w:ascii="Cambria Math" w:hAnsi="Cambria Math" w:cs="Calibri"/>
                <w:sz w:val="21"/>
                <w:szCs w:val="21"/>
                <w:lang w:val="en-GB" w:eastAsia="en-US"/>
              </w:rPr>
            </m:ctrlPr>
          </m:sub>
        </m:sSub>
        <m:r>
          <m:rPr>
            <m:sty m:val="p"/>
          </m:rPr>
          <w:rPr>
            <w:rFonts w:ascii="Cambria Math" w:hAnsi="Cambria Math"/>
            <w:sz w:val="20"/>
            <w:szCs w:val="20"/>
            <w:lang w:val="en-GB" w:eastAsia="en-US"/>
          </w:rPr>
          <m:t>=</m:t>
        </m:r>
        <m:sSub>
          <m:sSubPr>
            <m:ctrlPr>
              <w:rPr>
                <w:rFonts w:ascii="Cambria Math" w:hAnsi="Cambria Math" w:cs="Calibri"/>
                <w:sz w:val="21"/>
                <w:szCs w:val="21"/>
                <w:lang w:val="en-GB" w:eastAsia="en-US"/>
              </w:rPr>
            </m:ctrlPr>
          </m:sSubPr>
          <m:e>
            <m:r>
              <m:rPr/>
              <w:rPr>
                <w:rFonts w:ascii="Cambria Math" w:hAnsi="Cambria Math"/>
                <w:sz w:val="20"/>
                <w:szCs w:val="20"/>
                <w:lang w:val="en-GB" w:eastAsia="en-US"/>
              </w:rPr>
              <m:t>V</m:t>
            </m:r>
            <m:ctrlPr>
              <w:rPr>
                <w:rFonts w:ascii="Cambria Math" w:hAnsi="Cambria Math" w:cs="Calibri"/>
                <w:sz w:val="21"/>
                <w:szCs w:val="21"/>
                <w:lang w:val="en-GB" w:eastAsia="en-US"/>
              </w:rPr>
            </m:ctrlPr>
          </m:e>
          <m:sub>
            <m:r>
              <m:rPr/>
              <w:rPr>
                <w:rFonts w:ascii="Cambria Math" w:hAnsi="Cambria Math"/>
                <w:sz w:val="20"/>
                <w:szCs w:val="20"/>
                <w:lang w:val="en-GB" w:eastAsia="en-US"/>
              </w:rPr>
              <m:t>temp</m:t>
            </m:r>
            <m:ctrlPr>
              <w:rPr>
                <w:rFonts w:ascii="Cambria Math" w:hAnsi="Cambria Math" w:cs="Calibri"/>
                <w:sz w:val="21"/>
                <w:szCs w:val="21"/>
                <w:lang w:val="en-GB" w:eastAsia="en-US"/>
              </w:rPr>
            </m:ctrlPr>
          </m:sub>
        </m:sSub>
      </m:oMath>
      <w:r>
        <w:rPr>
          <w:sz w:val="21"/>
          <w:szCs w:val="21"/>
          <w:lang w:val="en-GB" w:eastAsia="en-US"/>
        </w:rPr>
        <w:t xml:space="preserve">; </w:t>
      </w:r>
    </w:p>
    <w:p w14:paraId="66B2E506">
      <w:pPr>
        <w:spacing w:after="180"/>
        <w:ind w:left="568" w:hanging="284"/>
        <w:rPr>
          <w:sz w:val="20"/>
          <w:szCs w:val="20"/>
          <w:lang w:val="en-GB"/>
        </w:rPr>
      </w:pPr>
      <w:r>
        <w:rPr>
          <w:sz w:val="20"/>
          <w:szCs w:val="20"/>
          <w:lang w:val="en-GB"/>
        </w:rPr>
        <w:t>end if</w:t>
      </w:r>
    </w:p>
    <w:p w14:paraId="78091415">
      <w:pPr>
        <w:spacing w:after="180"/>
        <w:ind w:left="568" w:hanging="284"/>
        <w:rPr>
          <w:i/>
          <w:sz w:val="20"/>
          <w:szCs w:val="20"/>
        </w:rPr>
      </w:pPr>
      <m:oMath>
        <m:r>
          <m:rPr/>
          <w:rPr>
            <w:rFonts w:ascii="Cambria Math" w:hAnsi="Cambria Math"/>
            <w:sz w:val="20"/>
            <w:szCs w:val="20"/>
            <w:lang w:val="en-GB"/>
          </w:rPr>
          <m:t>j</m:t>
        </m:r>
        <m:r>
          <m:rPr>
            <m:sty m:val="p"/>
          </m:rPr>
          <w:rPr>
            <w:rFonts w:ascii="Cambria Math" w:hAnsi="Cambria Math"/>
            <w:sz w:val="20"/>
            <w:szCs w:val="20"/>
            <w:lang w:val="en-GB"/>
          </w:rPr>
          <m:t>=</m:t>
        </m:r>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r>
                  <m:rPr/>
                  <w:rPr>
                    <w:rFonts w:ascii="Cambria Math" w:hAnsi="Cambria Math"/>
                    <w:sz w:val="20"/>
                    <w:szCs w:val="20"/>
                    <w:lang w:val="en-GB"/>
                  </w:rPr>
                  <m:t>j</m:t>
                </m:r>
                <m:r>
                  <m:rPr>
                    <m:sty m:val="p"/>
                  </m:rPr>
                  <w:rPr>
                    <w:rFonts w:ascii="Cambria Math" w:hAnsi="Cambria Math"/>
                    <w:sz w:val="20"/>
                    <w:szCs w:val="20"/>
                    <w:lang w:val="en-GB"/>
                  </w:rPr>
                  <m:t>×</m:t>
                </m:r>
                <m:sSub>
                  <m:sSubPr>
                    <m:ctrlPr>
                      <w:rPr>
                        <w:rFonts w:ascii="Cambria Math" w:hAnsi="Cambria Math"/>
                        <w:sz w:val="20"/>
                        <w:szCs w:val="20"/>
                        <w:lang w:val="en-GB"/>
                      </w:rPr>
                    </m:ctrlPr>
                  </m:sSubPr>
                  <m:e>
                    <m:r>
                      <m:rPr/>
                      <w:rPr>
                        <w:rFonts w:ascii="Cambria Math" w:hAnsi="Cambria Math"/>
                        <w:sz w:val="20"/>
                        <w:szCs w:val="20"/>
                        <w:lang w:val="en-GB"/>
                      </w:rPr>
                      <m:t>T</m:t>
                    </m:r>
                    <m:ctrlPr>
                      <w:rPr>
                        <w:rFonts w:ascii="Cambria Math" w:hAnsi="Cambria Math"/>
                        <w:sz w:val="20"/>
                        <w:szCs w:val="20"/>
                        <w:lang w:val="en-GB"/>
                      </w:rPr>
                    </m:ctrlPr>
                  </m:e>
                  <m:sub>
                    <m:r>
                      <m:rPr/>
                      <w:rPr>
                        <w:rFonts w:ascii="Cambria Math" w:hAnsi="Cambria Math"/>
                        <w:sz w:val="20"/>
                        <w:szCs w:val="20"/>
                        <w:lang w:val="en-GB"/>
                      </w:rPr>
                      <m:t>D</m:t>
                    </m:r>
                    <m:ctrlPr>
                      <w:rPr>
                        <w:rFonts w:ascii="Cambria Math" w:hAnsi="Cambria Math"/>
                        <w:sz w:val="20"/>
                        <w:szCs w:val="20"/>
                        <w:lang w:val="en-GB"/>
                      </w:rPr>
                    </m:ctrlPr>
                  </m:sub>
                </m:sSub>
                <m:ctrlPr>
                  <w:rPr>
                    <w:rFonts w:ascii="Cambria Math" w:hAnsi="Cambria Math"/>
                    <w:sz w:val="20"/>
                    <w:szCs w:val="20"/>
                    <w:lang w:val="en-GB"/>
                  </w:rPr>
                </m:ctrlPr>
              </m:num>
              <m:den>
                <m:r>
                  <m:rPr>
                    <m:sty m:val="p"/>
                  </m:rPr>
                  <w:rPr>
                    <w:rFonts w:ascii="Cambria Math" w:hAnsi="Cambria Math"/>
                    <w:sz w:val="20"/>
                    <w:szCs w:val="20"/>
                    <w:lang w:val="en-GB"/>
                  </w:rPr>
                  <m:t>4</m:t>
                </m:r>
                <m:ctrlPr>
                  <w:rPr>
                    <w:rFonts w:ascii="Cambria Math" w:hAnsi="Cambria Math"/>
                    <w:sz w:val="20"/>
                    <w:szCs w:val="20"/>
                    <w:lang w:val="en-GB"/>
                  </w:rPr>
                </m:ctrlPr>
              </m:den>
            </m:f>
            <m:ctrlPr>
              <w:rPr>
                <w:rFonts w:ascii="Cambria Math" w:hAnsi="Cambria Math"/>
                <w:sz w:val="20"/>
                <w:szCs w:val="20"/>
                <w:lang w:val="en-GB"/>
              </w:rPr>
            </m:ctrlPr>
          </m:e>
        </m:d>
      </m:oMath>
      <w:r>
        <w:rPr>
          <w:iCs/>
          <w:sz w:val="20"/>
          <w:szCs w:val="20"/>
        </w:rPr>
        <w:t>;</w:t>
      </w:r>
    </w:p>
    <w:p w14:paraId="0F5461F8">
      <w:pPr>
        <w:spacing w:after="180"/>
        <w:ind w:left="568" w:hanging="284"/>
        <w:rPr>
          <w:rFonts w:cs="Arial"/>
          <w:sz w:val="20"/>
          <w:szCs w:val="20"/>
          <w:lang w:val="en-GB"/>
        </w:rPr>
      </w:pPr>
      <w:r>
        <w:rPr>
          <w:rFonts w:hint="eastAsia"/>
          <w:sz w:val="20"/>
          <w:szCs w:val="20"/>
          <w:lang w:val="en-GB"/>
        </w:rPr>
        <w:t xml:space="preserve">if </w:t>
      </w: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temp2</m:t>
            </m:r>
            <m:ctrlPr>
              <w:rPr>
                <w:rFonts w:ascii="Cambria Math" w:hAnsi="Cambria Math"/>
                <w:sz w:val="20"/>
                <w:szCs w:val="20"/>
                <w:lang w:val="en-GB"/>
              </w:rPr>
            </m:ctrlPr>
          </m:sub>
        </m:sSub>
        <m:r>
          <m:rPr/>
          <w:rPr>
            <w:rFonts w:ascii="Cambria Math" w:hAnsi="Cambria Math"/>
            <w:sz w:val="20"/>
            <w:szCs w:val="20"/>
            <w:lang w:val="en-GB"/>
          </w:rPr>
          <m:t>&lt;</m:t>
        </m:r>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ctrlPr>
              <w:rPr>
                <w:rFonts w:ascii="Cambria Math" w:hAnsi="Cambria Math"/>
                <w:sz w:val="20"/>
                <w:szCs w:val="20"/>
                <w:lang w:val="en-GB"/>
              </w:rPr>
            </m:ctrlPr>
          </m:sub>
        </m:sSub>
      </m:oMath>
    </w:p>
    <w:p w14:paraId="333F0FC8">
      <w:pPr>
        <w:spacing w:after="180"/>
        <w:ind w:left="568" w:hanging="284"/>
        <w:rPr>
          <w:sz w:val="20"/>
          <w:szCs w:val="20"/>
        </w:rPr>
      </w:pPr>
      <m:oMath>
        <m:r>
          <m:rPr/>
          <w:rPr>
            <w:rFonts w:ascii="Cambria Math" w:hAnsi="Cambria Math"/>
            <w:sz w:val="20"/>
            <w:szCs w:val="20"/>
            <w:lang w:val="en-GB"/>
          </w:rPr>
          <m:t>j</m:t>
        </m:r>
        <m:r>
          <m:rPr>
            <m:sty m:val="p"/>
          </m:rPr>
          <w:rPr>
            <w:rFonts w:ascii="Cambria Math" w:hAnsi="Cambria Math"/>
            <w:sz w:val="20"/>
            <w:szCs w:val="20"/>
            <w:lang w:val="en-GB"/>
          </w:rPr>
          <m:t>=</m:t>
        </m:r>
        <m:r>
          <m:rP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w:t>
      </w:r>
      <w:r>
        <w:rPr>
          <w:sz w:val="20"/>
          <w:szCs w:val="20"/>
        </w:rPr>
        <w:t xml:space="preserve"> </w:t>
      </w:r>
    </w:p>
    <w:p w14:paraId="154D3756">
      <w:pPr>
        <w:spacing w:after="180"/>
        <w:ind w:left="568" w:hanging="284"/>
        <w:rPr>
          <w:rFonts w:cs="Arial"/>
          <w:sz w:val="20"/>
          <w:szCs w:val="20"/>
          <w:lang w:val="en-GB"/>
        </w:rPr>
      </w:pPr>
      <w:r>
        <w:rPr>
          <w:rFonts w:hint="eastAsia"/>
          <w:sz w:val="20"/>
          <w:szCs w:val="20"/>
          <w:lang w:val="en-GB"/>
        </w:rPr>
        <w:t>end if</w:t>
      </w:r>
    </w:p>
    <w:p w14:paraId="4E50A340">
      <w:pPr>
        <w:spacing w:after="180"/>
        <w:ind w:left="568" w:hanging="284"/>
        <w:rPr>
          <w:rFonts w:cs="Arial"/>
          <w:sz w:val="20"/>
          <w:szCs w:val="20"/>
          <w:lang w:val="en-GB"/>
        </w:rPr>
      </w:pPr>
      <w:r>
        <w:rPr>
          <w:rFonts w:hint="eastAsia" w:cs="Arial"/>
          <w:sz w:val="20"/>
          <w:szCs w:val="20"/>
          <w:lang w:val="en-GB"/>
        </w:rPr>
        <w:t xml:space="preserve">if </w:t>
      </w:r>
      <w:r>
        <w:rPr>
          <w:i/>
          <w:sz w:val="20"/>
          <w:szCs w:val="20"/>
          <w:lang w:val="en-GB" w:eastAsia="en-US"/>
        </w:rPr>
        <w:t>harq-ACK-SpatialBundlingPUCCH</w:t>
      </w:r>
      <w:r>
        <w:rPr>
          <w:rFonts w:hint="eastAsia"/>
          <w:sz w:val="20"/>
          <w:szCs w:val="20"/>
          <w:lang w:val="en-GB"/>
        </w:rPr>
        <w:t xml:space="preserve"> </w:t>
      </w:r>
      <w:r>
        <w:rPr>
          <w:sz w:val="20"/>
          <w:szCs w:val="20"/>
        </w:rPr>
        <w:t>is not provided</w:t>
      </w:r>
      <w:r>
        <w:rPr>
          <w:rFonts w:hint="eastAsia" w:cs="Arial"/>
          <w:sz w:val="20"/>
          <w:szCs w:val="20"/>
          <w:lang w:val="en-GB"/>
        </w:rPr>
        <w:t>,</w:t>
      </w:r>
    </w:p>
    <w:p w14:paraId="0693B342">
      <w:pPr>
        <w:spacing w:after="180"/>
        <w:ind w:left="851" w:hanging="284"/>
        <w:rPr>
          <w:sz w:val="20"/>
          <w:szCs w:val="20"/>
        </w:rPr>
      </w:pPr>
      <m:oMath>
        <m:sSup>
          <m:sSupPr>
            <m:ctrlPr>
              <w:rPr>
                <w:rFonts w:ascii="Cambria Math" w:hAnsi="Cambria Math" w:cs="Calibri"/>
                <w:sz w:val="21"/>
                <w:szCs w:val="21"/>
                <w:lang w:val="en-GB" w:eastAsia="en-US"/>
              </w:rPr>
            </m:ctrlPr>
          </m:sSupPr>
          <m:e>
            <m:r>
              <m:rPr/>
              <w:rPr>
                <w:rFonts w:ascii="Cambria Math" w:hAnsi="Cambria Math"/>
                <w:sz w:val="20"/>
                <w:szCs w:val="20"/>
                <w:lang w:val="en-GB"/>
              </w:rPr>
              <m:t>O</m:t>
            </m:r>
            <m:ctrlPr>
              <w:rPr>
                <w:rFonts w:ascii="Cambria Math" w:hAnsi="Cambria Math" w:cs="Calibri"/>
                <w:sz w:val="21"/>
                <w:szCs w:val="21"/>
                <w:lang w:val="en-GB" w:eastAsia="en-US"/>
              </w:rPr>
            </m:ctrlPr>
          </m:e>
          <m:sup>
            <m:r>
              <m:rPr/>
              <w:rPr>
                <w:rFonts w:ascii="Cambria Math" w:hAnsi="Cambria Math"/>
                <w:sz w:val="20"/>
                <w:szCs w:val="20"/>
                <w:lang w:val="en-GB"/>
              </w:rPr>
              <m:t>ACK</m:t>
            </m:r>
            <m:ctrlPr>
              <w:rPr>
                <w:rFonts w:ascii="Cambria Math" w:hAnsi="Cambria Math" w:cs="Calibri"/>
                <w:sz w:val="21"/>
                <w:szCs w:val="21"/>
                <w:lang w:val="en-GB" w:eastAsia="en-US"/>
              </w:rPr>
            </m:ctrlPr>
          </m:sup>
        </m:sSup>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m:rPr/>
                  <w:rPr>
                    <w:rFonts w:ascii="Cambria Math" w:hAnsi="Cambria Math"/>
                    <w:sz w:val="20"/>
                    <w:szCs w:val="20"/>
                    <w:lang w:val="en-GB"/>
                  </w:rPr>
                  <m:t>V</m:t>
                </m:r>
                <m:ctrlPr>
                  <w:rPr>
                    <w:rFonts w:ascii="Cambria Math" w:hAnsi="Cambria Math" w:cs="Calibri"/>
                    <w:sz w:val="21"/>
                    <w:szCs w:val="21"/>
                    <w:lang w:val="en-GB" w:eastAsia="en-US"/>
                  </w:rPr>
                </m:ctrlPr>
              </m:e>
              <m:sub>
                <m:r>
                  <m:rPr/>
                  <w:rPr>
                    <w:rFonts w:ascii="Cambria Math" w:hAnsi="Cambria Math"/>
                    <w:sz w:val="20"/>
                    <w:szCs w:val="20"/>
                    <w:lang w:val="en-GB"/>
                  </w:rPr>
                  <m:t>temp</m:t>
                </m:r>
                <m:r>
                  <m:rPr>
                    <m:sty m:val="p"/>
                  </m:rPr>
                  <w:rPr>
                    <w:rFonts w:ascii="Cambria Math" w:hAnsi="Cambria Math"/>
                    <w:sz w:val="20"/>
                    <w:szCs w:val="20"/>
                    <w:lang w:val="en-GB"/>
                  </w:rPr>
                  <m:t>2</m:t>
                </m:r>
                <m:ctrlPr>
                  <w:rPr>
                    <w:rFonts w:ascii="Cambria Math" w:hAnsi="Cambria Math" w:cs="Calibri"/>
                    <w:sz w:val="21"/>
                    <w:szCs w:val="21"/>
                    <w:lang w:val="en-GB" w:eastAsia="en-US"/>
                  </w:rPr>
                </m:ctrlPr>
              </m:sub>
            </m:sSub>
            <m:ctrlPr>
              <w:rPr>
                <w:rFonts w:ascii="Cambria Math" w:hAnsi="Cambria Math" w:cs="Calibri"/>
                <w:sz w:val="21"/>
                <w:szCs w:val="21"/>
                <w:lang w:val="en-GB" w:eastAsia="en-US"/>
              </w:rPr>
            </m:ctrlPr>
          </m:e>
        </m:d>
      </m:oMath>
      <w:r>
        <w:rPr>
          <w:sz w:val="21"/>
          <w:szCs w:val="21"/>
          <w:lang w:eastAsia="en-US"/>
        </w:rPr>
        <w:t xml:space="preserve"> </w:t>
      </w:r>
    </w:p>
    <w:p w14:paraId="6B5098C1">
      <w:pPr>
        <w:spacing w:after="180"/>
        <w:ind w:left="568" w:hanging="284"/>
        <w:rPr>
          <w:sz w:val="20"/>
          <w:szCs w:val="20"/>
          <w:lang w:val="en-GB"/>
        </w:rPr>
      </w:pPr>
      <w:r>
        <w:rPr>
          <w:rFonts w:hint="eastAsia"/>
          <w:sz w:val="20"/>
          <w:szCs w:val="20"/>
          <w:lang w:val="en-GB"/>
        </w:rPr>
        <w:t>else</w:t>
      </w:r>
    </w:p>
    <w:p w14:paraId="0E0123A5">
      <w:pPr>
        <w:spacing w:after="180"/>
        <w:ind w:left="851" w:hanging="284"/>
        <w:rPr>
          <w:sz w:val="20"/>
          <w:szCs w:val="20"/>
        </w:rPr>
      </w:pPr>
      <m:oMath>
        <m:sSup>
          <m:sSupPr>
            <m:ctrlPr>
              <w:rPr>
                <w:rFonts w:ascii="Cambria Math" w:hAnsi="Cambria Math" w:cs="宋体"/>
                <w:lang w:val="en-GB" w:eastAsia="en-US"/>
              </w:rPr>
            </m:ctrlPr>
          </m:sSupPr>
          <m:e>
            <m:r>
              <m:rPr/>
              <w:rPr>
                <w:rFonts w:ascii="Cambria Math" w:hAnsi="Cambria Math"/>
                <w:sz w:val="20"/>
                <w:szCs w:val="20"/>
                <w:lang w:val="en-GB" w:eastAsia="en-US"/>
              </w:rPr>
              <m:t>O</m:t>
            </m:r>
            <m:ctrlPr>
              <w:rPr>
                <w:rFonts w:ascii="Cambria Math" w:hAnsi="Cambria Math" w:cs="宋体"/>
                <w:lang w:val="en-GB" w:eastAsia="en-US"/>
              </w:rPr>
            </m:ctrlPr>
          </m:e>
          <m:sup>
            <m:r>
              <m:rPr/>
              <w:rPr>
                <w:rFonts w:ascii="Cambria Math" w:hAnsi="Cambria Math"/>
                <w:sz w:val="20"/>
                <w:szCs w:val="20"/>
                <w:lang w:val="en-GB" w:eastAsia="en-US"/>
              </w:rPr>
              <m:t>ACK</m:t>
            </m:r>
            <m:ctrlPr>
              <w:rPr>
                <w:rFonts w:ascii="Cambria Math" w:hAnsi="Cambria Math" w:cs="宋体"/>
                <w:lang w:val="en-GB" w:eastAsia="en-US"/>
              </w:rPr>
            </m:ctrlPr>
          </m:sup>
        </m:sSup>
        <m:r>
          <m:rPr>
            <m:sty m:val="p"/>
          </m:rP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m:rPr/>
                  <w:rPr>
                    <w:rFonts w:ascii="Cambria Math" w:hAnsi="Cambria Math"/>
                    <w:sz w:val="20"/>
                    <w:szCs w:val="20"/>
                    <w:lang w:val="en-GB"/>
                  </w:rPr>
                  <m:t>V</m:t>
                </m:r>
                <m:ctrlPr>
                  <w:rPr>
                    <w:rFonts w:ascii="Cambria Math" w:hAnsi="Cambria Math" w:cs="Calibri"/>
                    <w:sz w:val="21"/>
                    <w:szCs w:val="21"/>
                    <w:lang w:val="en-GB" w:eastAsia="en-US"/>
                  </w:rPr>
                </m:ctrlPr>
              </m:e>
              <m:sub>
                <m:r>
                  <m:rPr/>
                  <w:rPr>
                    <w:rFonts w:ascii="Cambria Math" w:hAnsi="Cambria Math"/>
                    <w:sz w:val="20"/>
                    <w:szCs w:val="20"/>
                    <w:lang w:val="en-GB"/>
                  </w:rPr>
                  <m:t>temp</m:t>
                </m:r>
                <m:r>
                  <m:rPr>
                    <m:sty m:val="p"/>
                  </m:rPr>
                  <w:rPr>
                    <w:rFonts w:ascii="Cambria Math" w:hAnsi="Cambria Math"/>
                    <w:sz w:val="20"/>
                    <w:szCs w:val="20"/>
                    <w:lang w:val="en-GB"/>
                  </w:rPr>
                  <m:t>2</m:t>
                </m:r>
                <m:ctrlPr>
                  <w:rPr>
                    <w:rFonts w:ascii="Cambria Math" w:hAnsi="Cambria Math" w:cs="Calibri"/>
                    <w:sz w:val="21"/>
                    <w:szCs w:val="21"/>
                    <w:lang w:val="en-GB" w:eastAsia="en-US"/>
                  </w:rPr>
                </m:ctrlPr>
              </m:sub>
            </m:sSub>
            <m:ctrlPr>
              <w:rPr>
                <w:rFonts w:ascii="Cambria Math" w:hAnsi="Cambria Math" w:cs="Calibri"/>
                <w:sz w:val="21"/>
                <w:szCs w:val="21"/>
                <w:lang w:val="en-GB" w:eastAsia="en-US"/>
              </w:rPr>
            </m:ctrlPr>
          </m:e>
        </m:d>
      </m:oMath>
      <w:r>
        <w:rPr>
          <w:lang w:eastAsia="en-US"/>
        </w:rPr>
        <w:t xml:space="preserve"> </w:t>
      </w:r>
    </w:p>
    <w:p w14:paraId="5CC12A69">
      <w:pPr>
        <w:spacing w:after="180"/>
        <w:ind w:left="568" w:hanging="284"/>
        <w:rPr>
          <w:sz w:val="20"/>
          <w:szCs w:val="20"/>
          <w:lang w:val="en-GB"/>
        </w:rPr>
      </w:pPr>
      <w:r>
        <w:rPr>
          <w:sz w:val="20"/>
          <w:szCs w:val="20"/>
          <w:lang w:val="en-GB"/>
        </w:rPr>
        <w:t>end if</w:t>
      </w:r>
    </w:p>
    <w:p w14:paraId="7984E432">
      <w:pPr>
        <w:spacing w:after="180"/>
        <w:ind w:left="568" w:hanging="284"/>
        <w:rPr>
          <w:sz w:val="20"/>
          <w:szCs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r>
              <m:rPr/>
              <w:rPr>
                <w:rFonts w:ascii="Cambria Math"/>
                <w:sz w:val="20"/>
                <w:szCs w:val="20"/>
                <w:lang w:val="en-GB" w:eastAsia="en-US"/>
              </w:rPr>
              <m:t>i</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r>
          <m:rPr/>
          <w:rPr>
            <w:rFonts w:ascii="Cambria Math" w:hAnsi="Cambria Math"/>
            <w:sz w:val="20"/>
            <w:szCs w:val="20"/>
            <w:lang w:val="en-GB" w:eastAsia="en-US"/>
          </w:rPr>
          <m:t>=</m:t>
        </m:r>
        <m:r>
          <m:rPr>
            <m:sty m:val="p"/>
          </m:rPr>
          <w:rPr>
            <w:rFonts w:ascii="Cambria Math" w:hAnsi="Cambria Math"/>
            <w:sz w:val="20"/>
            <w:szCs w:val="20"/>
            <w:lang w:val="en-GB" w:eastAsia="en-US"/>
          </w:rPr>
          <m:t>NACK</m:t>
        </m:r>
      </m:oMath>
      <w:r>
        <w:rPr>
          <w:rFonts w:hint="eastAsia"/>
          <w:sz w:val="20"/>
          <w:szCs w:val="20"/>
          <w:lang w:val="en-GB"/>
        </w:rPr>
        <w:t xml:space="preserve"> for any </w:t>
      </w:r>
      <m:oMath>
        <m:r>
          <m:rPr/>
          <w:rPr>
            <w:rFonts w:ascii="Cambria Math" w:hAnsi="Cambria Math"/>
            <w:sz w:val="20"/>
            <w:szCs w:val="20"/>
            <w:lang w:val="en-GB" w:eastAsia="en-US"/>
          </w:rPr>
          <m:t>i∈</m:t>
        </m:r>
        <m:d>
          <m:dPr>
            <m:begChr m:val="{"/>
            <m:endChr m:val="}"/>
            <m:ctrlPr>
              <w:rPr>
                <w:rFonts w:ascii="Cambria Math" w:hAnsi="Cambria Math"/>
                <w:i/>
                <w:sz w:val="20"/>
                <w:szCs w:val="20"/>
                <w:lang w:val="en-GB" w:eastAsia="en-US"/>
              </w:rPr>
            </m:ctrlPr>
          </m:dPr>
          <m:e>
            <m:r>
              <m:rPr/>
              <w:rPr>
                <w:rFonts w:ascii="Cambria Math" w:hAnsi="Cambria Math"/>
                <w:sz w:val="20"/>
                <w:szCs w:val="20"/>
                <w:lang w:val="en-GB" w:eastAsia="en-US"/>
              </w:rPr>
              <m:t>0,1,⋯,</m:t>
            </m:r>
            <m:sSup>
              <m:sSupPr>
                <m:ctrlPr>
                  <w:rPr>
                    <w:rFonts w:ascii="Cambria Math" w:hAnsi="Cambria Math"/>
                    <w:sz w:val="20"/>
                    <w:szCs w:val="20"/>
                    <w:lang w:val="en-GB"/>
                  </w:rPr>
                </m:ctrlPr>
              </m:sSupPr>
              <m:e>
                <m:r>
                  <m:rPr/>
                  <w:rPr>
                    <w:rFonts w:ascii="Cambria Math" w:hAnsi="Cambria Math"/>
                    <w:sz w:val="20"/>
                    <w:szCs w:val="20"/>
                    <w:lang w:val="en-GB"/>
                  </w:rPr>
                  <m:t>O</m:t>
                </m:r>
                <m:ctrlPr>
                  <w:rPr>
                    <w:rFonts w:ascii="Cambria Math" w:hAnsi="Cambria Math"/>
                    <w:sz w:val="20"/>
                    <w:szCs w:val="20"/>
                    <w:lang w:val="en-GB"/>
                  </w:rPr>
                </m:ctrlPr>
              </m:e>
              <m:sup>
                <m:r>
                  <m:rPr/>
                  <w:rPr>
                    <w:rFonts w:ascii="Cambria Math" w:hAnsi="Cambria Math"/>
                    <w:sz w:val="20"/>
                    <w:szCs w:val="20"/>
                    <w:lang w:val="en-GB"/>
                  </w:rPr>
                  <m:t>ACK</m:t>
                </m:r>
                <m:ctrlPr>
                  <w:rPr>
                    <w:rFonts w:ascii="Cambria Math" w:hAnsi="Cambria Math"/>
                    <w:sz w:val="20"/>
                    <w:szCs w:val="20"/>
                    <w:lang w:val="en-GB"/>
                  </w:rPr>
                </m:ctrlPr>
              </m:sup>
            </m:sSup>
            <m:r>
              <m:rPr/>
              <w:rPr>
                <w:rFonts w:ascii="Cambria Math" w:hAnsi="Cambria Math"/>
                <w:sz w:val="20"/>
                <w:szCs w:val="20"/>
                <w:lang w:val="en-GB"/>
              </w:rPr>
              <m:t>−1</m:t>
            </m:r>
            <m:ctrlPr>
              <w:rPr>
                <w:rFonts w:ascii="Cambria Math" w:hAnsi="Cambria Math"/>
                <w:i/>
                <w:sz w:val="20"/>
                <w:szCs w:val="20"/>
                <w:lang w:val="en-GB" w:eastAsia="en-US"/>
              </w:rPr>
            </m:ctrlPr>
          </m:e>
        </m:d>
        <m:r>
          <m:rPr/>
          <w:rPr>
            <w:rFonts w:ascii="Cambria Math" w:hAnsi="Cambria Math"/>
            <w:sz w:val="20"/>
            <w:szCs w:val="20"/>
            <w:lang w:val="en-GB" w:eastAsia="en-US"/>
          </w:rPr>
          <m:t>\</m:t>
        </m:r>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s</m:t>
            </m:r>
            <m:ctrlPr>
              <w:rPr>
                <w:rFonts w:ascii="Cambria Math" w:hAnsi="Cambria Math"/>
                <w:sz w:val="20"/>
                <w:szCs w:val="20"/>
                <w:lang w:val="en-GB"/>
              </w:rPr>
            </m:ctrlPr>
          </m:sub>
        </m:sSub>
      </m:oMath>
      <w:r>
        <w:rPr>
          <w:sz w:val="20"/>
          <w:szCs w:val="20"/>
          <w:lang w:val="en-GB"/>
        </w:rPr>
        <w:t xml:space="preserve"> .</w:t>
      </w:r>
    </w:p>
    <w:p w14:paraId="7A333B23">
      <w:pPr>
        <w:spacing w:after="180"/>
        <w:ind w:left="1702" w:hanging="284"/>
        <w:jc w:val="center"/>
        <w:rPr>
          <w:rFonts w:eastAsia="宋体"/>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1A7099FD">
      <w:pPr>
        <w:rPr>
          <w:sz w:val="20"/>
          <w:szCs w:val="20"/>
          <w:highlight w:val="yellow"/>
          <w:lang w:eastAsia="en-US"/>
        </w:rPr>
      </w:pPr>
    </w:p>
    <w:p w14:paraId="6CD04484">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6758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14:paraId="0CE17258">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3FEC4D25">
            <w:pPr>
              <w:widowControl w:val="0"/>
              <w:wordWrap/>
              <w:autoSpaceDE w:val="0"/>
              <w:autoSpaceDN w:val="0"/>
              <w:jc w:val="center"/>
              <w:rPr>
                <w:b/>
                <w:sz w:val="20"/>
                <w:szCs w:val="20"/>
              </w:rPr>
            </w:pPr>
            <w:r>
              <w:rPr>
                <w:b/>
                <w:sz w:val="20"/>
                <w:szCs w:val="20"/>
              </w:rPr>
              <w:t>Comment</w:t>
            </w:r>
          </w:p>
        </w:tc>
      </w:tr>
      <w:tr w14:paraId="6025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shd w:val="clear" w:color="auto" w:fill="auto"/>
          </w:tcPr>
          <w:p w14:paraId="447EDDD2">
            <w:pPr>
              <w:widowControl w:val="0"/>
              <w:wordWrap/>
              <w:autoSpaceDE w:val="0"/>
              <w:autoSpaceDN w:val="0"/>
              <w:jc w:val="both"/>
              <w:rPr>
                <w:rFonts w:eastAsiaTheme="minorEastAsia"/>
                <w:bCs/>
                <w:sz w:val="20"/>
                <w:szCs w:val="20"/>
                <w:lang w:eastAsia="ja-JP"/>
              </w:rPr>
            </w:pPr>
            <w:r>
              <w:rPr>
                <w:rFonts w:hint="eastAsia" w:eastAsiaTheme="minorEastAsia"/>
                <w:bCs/>
                <w:sz w:val="20"/>
                <w:szCs w:val="20"/>
              </w:rPr>
              <w:t>New H3C</w:t>
            </w:r>
          </w:p>
        </w:tc>
        <w:tc>
          <w:tcPr>
            <w:tcW w:w="7353" w:type="dxa"/>
            <w:tcBorders>
              <w:top w:val="single" w:color="auto" w:sz="4" w:space="0"/>
              <w:left w:val="single" w:color="auto" w:sz="4" w:space="0"/>
              <w:bottom w:val="single" w:color="auto" w:sz="4" w:space="0"/>
              <w:right w:val="single" w:color="auto" w:sz="4" w:space="0"/>
            </w:tcBorders>
            <w:shd w:val="clear" w:color="auto" w:fill="auto"/>
          </w:tcPr>
          <w:p w14:paraId="52108E04">
            <w:pPr>
              <w:widowControl w:val="0"/>
              <w:wordWrap/>
              <w:autoSpaceDE w:val="0"/>
              <w:autoSpaceDN w:val="0"/>
              <w:jc w:val="both"/>
              <w:rPr>
                <w:rFonts w:eastAsiaTheme="minorEastAsia"/>
                <w:bCs/>
                <w:sz w:val="20"/>
                <w:szCs w:val="20"/>
                <w:lang w:eastAsia="ja-JP"/>
              </w:rPr>
            </w:pPr>
            <w:r>
              <w:rPr>
                <w:rFonts w:hint="eastAsia" w:eastAsiaTheme="minorEastAsia"/>
                <w:bCs/>
                <w:sz w:val="20"/>
                <w:szCs w:val="20"/>
              </w:rPr>
              <w:t>Support</w:t>
            </w:r>
          </w:p>
        </w:tc>
      </w:tr>
      <w:tr w14:paraId="52FA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7E253EC">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14:paraId="10BA37C4">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Support</w:t>
            </w:r>
          </w:p>
        </w:tc>
      </w:tr>
      <w:tr w14:paraId="3EF4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C2E11ED">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uawei, HiSilicom</w:t>
            </w:r>
          </w:p>
        </w:tc>
        <w:tc>
          <w:tcPr>
            <w:tcW w:w="7353" w:type="dxa"/>
            <w:tcBorders>
              <w:top w:val="single" w:color="auto" w:sz="4" w:space="0"/>
              <w:left w:val="single" w:color="auto" w:sz="4" w:space="0"/>
              <w:bottom w:val="single" w:color="auto" w:sz="4" w:space="0"/>
              <w:right w:val="single" w:color="auto" w:sz="4" w:space="0"/>
            </w:tcBorders>
          </w:tcPr>
          <w:p w14:paraId="6E72A370">
            <w:pPr>
              <w:widowControl w:val="0"/>
              <w:wordWrap/>
              <w:autoSpaceDE w:val="0"/>
              <w:autoSpaceDN w:val="0"/>
              <w:jc w:val="both"/>
              <w:rPr>
                <w:rFonts w:eastAsiaTheme="minorEastAsia"/>
                <w:bCs/>
                <w:sz w:val="20"/>
                <w:szCs w:val="20"/>
              </w:rPr>
            </w:pPr>
            <w:r>
              <w:rPr>
                <w:rFonts w:eastAsiaTheme="minorEastAsia"/>
                <w:bCs/>
                <w:sz w:val="20"/>
                <w:szCs w:val="20"/>
              </w:rPr>
              <w:t>“</w:t>
            </w:r>
            <w:ins w:id="427" w:author="Haipeng HP1 Lei" w:date="2024-08-19T17:25:00Z">
              <w:r>
                <w:rPr>
                  <w:color w:val="FF0000"/>
                  <w:sz w:val="20"/>
                  <w:szCs w:val="20"/>
                  <w:u w:val="single"/>
                </w:rPr>
                <w:t xml:space="preserve">the PUCCH </w:t>
              </w:r>
            </w:ins>
            <w:ins w:id="428" w:author="Haipeng HP1 Lei" w:date="2024-08-19T17:25:00Z">
              <w:r>
                <w:rPr>
                  <w:iCs/>
                  <w:sz w:val="20"/>
                  <w:szCs w:val="20"/>
                  <w:highlight w:val="yellow"/>
                </w:rPr>
                <w:t>is</w:t>
              </w:r>
            </w:ins>
            <w:ins w:id="429" w:author="Haipeng HP1 Lei" w:date="2024-08-19T17:25:00Z">
              <w:r>
                <w:rPr>
                  <w:iCs/>
                  <w:sz w:val="20"/>
                  <w:szCs w:val="20"/>
                </w:rPr>
                <w:t xml:space="preserve"> to be transmitted </w:t>
              </w:r>
            </w:ins>
            <w:ins w:id="430" w:author="Haipeng HP1 Lei" w:date="2024-08-19T17:26:00Z">
              <w:r>
                <w:rPr>
                  <w:sz w:val="21"/>
                  <w:szCs w:val="21"/>
                  <w:highlight w:val="yellow"/>
                  <w:lang w:val="en-GB" w:eastAsia="en-US"/>
                </w:rPr>
                <w:t>s</w:t>
              </w:r>
            </w:ins>
            <w:ins w:id="431" w:author="Haipeng HP1 Lei" w:date="2024-08-19T17:26:00Z">
              <w:r>
                <w:rPr>
                  <w:sz w:val="20"/>
                  <w:szCs w:val="20"/>
                  <w:highlight w:val="yellow"/>
                  <w:lang w:val="en-GB" w:eastAsia="en-US"/>
                </w:rPr>
                <w:t>tarts</w:t>
              </w:r>
            </w:ins>
            <w:r>
              <w:rPr>
                <w:rFonts w:eastAsiaTheme="minorEastAsia"/>
                <w:bCs/>
                <w:sz w:val="20"/>
                <w:szCs w:val="20"/>
              </w:rPr>
              <w:t>” does not read. Suggest to use ‘starting’ instead of ‘starts’.</w:t>
            </w:r>
          </w:p>
        </w:tc>
      </w:tr>
      <w:tr w14:paraId="1D77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35815A2">
            <w:pPr>
              <w:widowControl w:val="0"/>
              <w:wordWrap/>
              <w:autoSpaceDE w:val="0"/>
              <w:autoSpaceDN w:val="0"/>
              <w:jc w:val="both"/>
              <w:rPr>
                <w:rFonts w:eastAsiaTheme="minorEastAsia"/>
                <w:bCs/>
                <w:sz w:val="20"/>
                <w:szCs w:val="20"/>
              </w:rPr>
            </w:pPr>
            <w:r>
              <w:rPr>
                <w:rFonts w:eastAsiaTheme="minorEastAsia"/>
                <w:bCs/>
                <w:sz w:val="20"/>
                <w:szCs w:val="20"/>
              </w:rPr>
              <w:t>Samsung</w:t>
            </w:r>
          </w:p>
        </w:tc>
        <w:tc>
          <w:tcPr>
            <w:tcW w:w="7353" w:type="dxa"/>
            <w:tcBorders>
              <w:top w:val="single" w:color="auto" w:sz="4" w:space="0"/>
              <w:left w:val="single" w:color="auto" w:sz="4" w:space="0"/>
              <w:bottom w:val="single" w:color="auto" w:sz="4" w:space="0"/>
              <w:right w:val="single" w:color="auto" w:sz="4" w:space="0"/>
            </w:tcBorders>
          </w:tcPr>
          <w:p w14:paraId="7C1FBB2B">
            <w:pPr>
              <w:widowControl w:val="0"/>
              <w:wordWrap w:val="0"/>
              <w:autoSpaceDE w:val="0"/>
              <w:autoSpaceDN w:val="0"/>
              <w:jc w:val="both"/>
              <w:rPr>
                <w:rFonts w:eastAsia="MS Mincho"/>
                <w:bCs/>
                <w:sz w:val="20"/>
                <w:szCs w:val="20"/>
                <w:lang w:eastAsia="ja-JP"/>
              </w:rPr>
            </w:pPr>
            <w:r>
              <w:rPr>
                <w:rFonts w:eastAsia="MS Mincho"/>
                <w:bCs/>
                <w:sz w:val="20"/>
                <w:szCs w:val="20"/>
                <w:lang w:eastAsia="ja-JP"/>
              </w:rPr>
              <w:t xml:space="preserve">The TP for the DL BWP change is unnecessarily complicated, and is different from that for UL BWP change and also from the legacy text for HARQ-ACK skipping that use the general formulation of {cell index = cell index + 1}. </w:t>
            </w:r>
            <w:r>
              <w:rPr>
                <w:rFonts w:eastAsia="MS Mincho"/>
                <w:bCs/>
                <w:sz w:val="20"/>
                <w:szCs w:val="20"/>
                <w:highlight w:val="green"/>
                <w:lang w:eastAsia="ja-JP"/>
              </w:rPr>
              <w:t>The green-highlighted lines</w:t>
            </w:r>
            <w:r>
              <w:rPr>
                <w:rFonts w:eastAsia="MS Mincho"/>
                <w:bCs/>
                <w:sz w:val="20"/>
                <w:szCs w:val="20"/>
                <w:lang w:eastAsia="ja-JP"/>
              </w:rPr>
              <w:t xml:space="preserve"> already capture the NACK generation, so no need to duplicate the text.</w:t>
            </w:r>
          </w:p>
          <w:p w14:paraId="7A0EB9AF">
            <w:pPr>
              <w:widowControl w:val="0"/>
              <w:wordWrap/>
              <w:autoSpaceDE w:val="0"/>
              <w:autoSpaceDN w:val="0"/>
              <w:jc w:val="both"/>
              <w:rPr>
                <w:rFonts w:eastAsia="MS Mincho"/>
                <w:bCs/>
                <w:sz w:val="20"/>
                <w:szCs w:val="20"/>
                <w:lang w:eastAsia="ja-JP"/>
              </w:rPr>
            </w:pPr>
          </w:p>
          <w:p w14:paraId="034179DC">
            <w:pPr>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Also, agree with the observation from HW, and can say “the PUCCH transmission with the HARQ-ACK information”. </w:t>
            </w:r>
          </w:p>
          <w:p w14:paraId="685C6DEF">
            <w:pPr>
              <w:widowControl w:val="0"/>
              <w:wordWrap/>
              <w:autoSpaceDE w:val="0"/>
              <w:autoSpaceDN w:val="0"/>
              <w:jc w:val="both"/>
              <w:rPr>
                <w:rFonts w:eastAsiaTheme="minorEastAsia"/>
                <w:bCs/>
                <w:sz w:val="20"/>
                <w:szCs w:val="20"/>
              </w:rPr>
            </w:pPr>
          </w:p>
          <w:p w14:paraId="3CF259D8">
            <w:pPr>
              <w:widowControl w:val="0"/>
              <w:wordWrap w:val="0"/>
              <w:autoSpaceDE w:val="0"/>
              <w:autoSpaceDN w:val="0"/>
              <w:jc w:val="both"/>
              <w:rPr>
                <w:rFonts w:eastAsia="MS Mincho"/>
                <w:bCs/>
                <w:sz w:val="20"/>
                <w:szCs w:val="20"/>
                <w:lang w:eastAsia="ja-JP"/>
              </w:rPr>
            </w:pPr>
            <w:r>
              <w:rPr>
                <w:rFonts w:eastAsia="MS Mincho"/>
                <w:bCs/>
                <w:sz w:val="20"/>
                <w:szCs w:val="20"/>
                <w:lang w:eastAsia="ja-JP"/>
              </w:rPr>
              <w:t xml:space="preserve">Therefore, we suggest a </w:t>
            </w:r>
            <w:r>
              <w:rPr>
                <w:rFonts w:eastAsia="MS Mincho"/>
                <w:bCs/>
                <w:color w:val="FF0000"/>
                <w:sz w:val="20"/>
                <w:szCs w:val="20"/>
                <w:lang w:eastAsia="ja-JP"/>
              </w:rPr>
              <w:t xml:space="preserve">simple update </w:t>
            </w:r>
            <w:r>
              <w:rPr>
                <w:rFonts w:eastAsia="MS Mincho"/>
                <w:bCs/>
                <w:sz w:val="20"/>
                <w:szCs w:val="20"/>
                <w:lang w:eastAsia="ja-JP"/>
              </w:rPr>
              <w:t>as follows (same can be applied with and without spatial bundling):</w:t>
            </w:r>
          </w:p>
          <w:p w14:paraId="386D7C26">
            <w:pPr>
              <w:widowControl w:val="0"/>
              <w:wordWrap/>
              <w:autoSpaceDE w:val="0"/>
              <w:autoSpaceDN w:val="0"/>
              <w:jc w:val="both"/>
              <w:rPr>
                <w:rFonts w:eastAsia="MS Mincho"/>
                <w:bCs/>
                <w:sz w:val="20"/>
                <w:szCs w:val="20"/>
                <w:lang w:eastAsia="ja-JP"/>
              </w:rPr>
            </w:pPr>
          </w:p>
          <w:p w14:paraId="5B409EFC">
            <w:pPr>
              <w:widowControl w:val="0"/>
              <w:wordWrap/>
              <w:autoSpaceDE w:val="0"/>
              <w:autoSpaceDN w:val="0"/>
              <w:jc w:val="both"/>
              <w:rPr>
                <w:rFonts w:eastAsia="MS Mincho"/>
                <w:bCs/>
                <w:sz w:val="20"/>
                <w:szCs w:val="20"/>
                <w:lang w:eastAsia="ja-JP"/>
              </w:rPr>
            </w:pPr>
          </w:p>
          <w:p w14:paraId="592019F0">
            <w:pPr>
              <w:widowControl w:val="0"/>
              <w:wordWrap w:val="0"/>
              <w:autoSpaceDE w:val="0"/>
              <w:autoSpaceDN w:val="0"/>
              <w:spacing w:after="180"/>
              <w:ind w:left="1652" w:hanging="284"/>
              <w:jc w:val="both"/>
              <w:rPr>
                <w:sz w:val="20"/>
                <w:szCs w:val="20"/>
                <w:lang w:val="en-GB" w:eastAsia="en-US"/>
              </w:rPr>
            </w:pPr>
            <w:r>
              <w:rPr>
                <w:sz w:val="20"/>
                <w:szCs w:val="20"/>
                <w:lang w:val="en-GB" w:eastAsia="en-US"/>
              </w:rPr>
              <w:t xml:space="preserve">while </w:t>
            </w:r>
            <m:oMath>
              <m:r>
                <m:rPr/>
                <w:rPr>
                  <w:rFonts w:ascii="Cambria Math" w:hAnsi="Cambria Math"/>
                  <w:sz w:val="20"/>
                  <w:szCs w:val="20"/>
                  <w:lang w:val="en-GB" w:eastAsia="en-US"/>
                </w:rPr>
                <m:t>m</m:t>
              </m:r>
              <m:r>
                <m:rPr/>
                <w:rPr>
                  <w:rFonts w:ascii="Cambria Math" w:hAnsi="Cambria Math"/>
                  <w:sz w:val="20"/>
                  <w:szCs w:val="20"/>
                  <w:lang w:val="en-GB"/>
                </w:rPr>
                <m:t>c&lt;</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oMath>
          </w:p>
          <w:p w14:paraId="3F8FF7B6">
            <w:pPr>
              <w:widowControl w:val="0"/>
              <w:wordWrap w:val="0"/>
              <w:autoSpaceDE w:val="0"/>
              <w:autoSpaceDN w:val="0"/>
              <w:adjustRightInd w:val="0"/>
              <w:snapToGrid w:val="0"/>
              <w:ind w:left="1652"/>
              <w:jc w:val="both"/>
              <w:rPr>
                <w:color w:val="FF0000"/>
                <w:sz w:val="20"/>
                <w:szCs w:val="20"/>
                <w:u w:val="single"/>
              </w:rPr>
            </w:pPr>
            <w:ins w:id="432" w:author="Haipeng HP1 Lei" w:date="2024-08-19T17:28:00Z">
              <w:r>
                <w:rPr>
                  <w:color w:val="FF0000"/>
                  <w:sz w:val="20"/>
                  <w:szCs w:val="20"/>
                  <w:u w:val="single"/>
                  <w:rPrChange w:id="433" w:author="Haipeng HP1 Lei" w:date="2024-08-19T17:29:00Z">
                    <w:rPr>
                      <w:color w:val="FF0000"/>
                      <w:u w:val="single"/>
                    </w:rPr>
                  </w:rPrChange>
                </w:rPr>
                <w:t xml:space="preserve">if PDCCH monitoring occasion </w:t>
              </w:r>
            </w:ins>
            <m:oMath>
              <w:ins w:id="434" w:author="Haipeng HP1 Lei" w:date="2024-08-19T17:28:00Z">
                <m:r>
                  <m:rPr/>
                  <w:rPr>
                    <w:rFonts w:ascii="Cambria Math" w:hAnsi="Cambria Math"/>
                    <w:color w:val="FF0000"/>
                    <w:sz w:val="20"/>
                    <w:szCs w:val="20"/>
                    <w:u w:val="single"/>
                    <w:rPrChange w:id="435" w:author="Haipeng HP1 Lei" w:date="2024-08-19T17:29:00Z">
                      <w:rPr>
                        <w:rFonts w:ascii="Cambria Math" w:hAnsi="Cambria Math"/>
                        <w:color w:val="FF0000"/>
                        <w:u w:val="single"/>
                      </w:rPr>
                    </w:rPrChange>
                  </w:rPr>
                  <m:t>m</m:t>
                </m:r>
              </w:ins>
            </m:oMath>
            <w:ins w:id="436" w:author="Haipeng HP1 Lei" w:date="2024-08-19T17:28:00Z">
              <w:r>
                <w:rPr>
                  <w:color w:val="FF0000"/>
                  <w:sz w:val="20"/>
                  <w:szCs w:val="20"/>
                  <w:u w:val="single"/>
                  <w:rPrChange w:id="437" w:author="Haipeng HP1 Lei" w:date="2024-08-19T17:29:00Z">
                    <w:rPr>
                      <w:color w:val="FF0000"/>
                      <w:u w:val="single"/>
                    </w:rPr>
                  </w:rPrChange>
                </w:rPr>
                <w:t xml:space="preserve"> is before an active DL BWP change on serving cell </w:t>
              </w:r>
            </w:ins>
            <m:oMath>
              <w:ins w:id="438" w:author="Haipeng HP1 Lei" w:date="2024-08-19T17:28:00Z">
                <m:r>
                  <m:rPr/>
                  <w:rPr>
                    <w:rFonts w:ascii="Cambria Math" w:hAnsi="Cambria Math"/>
                    <w:color w:val="FF0000"/>
                    <w:sz w:val="20"/>
                    <w:szCs w:val="20"/>
                    <w:u w:val="single"/>
                    <w:rPrChange w:id="439" w:author="Haipeng HP1 Lei" w:date="2024-08-19T17:29:00Z">
                      <w:rPr>
                        <w:rFonts w:ascii="Cambria Math" w:hAnsi="Cambria Math"/>
                        <w:color w:val="FF0000"/>
                        <w:u w:val="single"/>
                      </w:rPr>
                    </w:rPrChange>
                  </w:rPr>
                  <m:t>mc</m:t>
                </m:r>
              </w:ins>
            </m:oMath>
            <w:ins w:id="440" w:author="Haipeng HP1 Lei" w:date="2024-08-19T17:28:00Z">
              <w:r>
                <w:rPr>
                  <w:color w:val="FF0000"/>
                  <w:sz w:val="20"/>
                  <w:szCs w:val="20"/>
                  <w:u w:val="single"/>
                  <w:rPrChange w:id="441" w:author="Haipeng HP1 Lei" w:date="2024-08-19T17:29:00Z">
                    <w:rPr>
                      <w:color w:val="FF0000"/>
                      <w:u w:val="single"/>
                    </w:rPr>
                  </w:rPrChange>
                </w:rPr>
                <w:t xml:space="preserve">, and the active DL BWP change is not triggered in PDCCH monitoring occasion </w:t>
              </w:r>
            </w:ins>
            <m:oMath>
              <w:ins w:id="442" w:author="Haipeng HP1 Lei" w:date="2024-08-19T17:28:00Z">
                <m:r>
                  <m:rPr/>
                  <w:rPr>
                    <w:rFonts w:ascii="Cambria Math" w:hAnsi="Cambria Math"/>
                    <w:color w:val="FF0000"/>
                    <w:sz w:val="20"/>
                    <w:szCs w:val="20"/>
                    <w:u w:val="single"/>
                    <w:rPrChange w:id="443" w:author="Haipeng HP1 Lei" w:date="2024-08-19T17:29:00Z">
                      <w:rPr>
                        <w:rFonts w:ascii="Cambria Math" w:hAnsi="Cambria Math"/>
                        <w:color w:val="FF0000"/>
                        <w:u w:val="single"/>
                      </w:rPr>
                    </w:rPrChange>
                  </w:rPr>
                  <m:t>m</m:t>
                </m:r>
              </w:ins>
            </m:oMath>
            <w:ins w:id="444" w:author="Haipeng HP1 Lei" w:date="2024-08-19T17:28:00Z">
              <w:r>
                <w:rPr>
                  <w:color w:val="FF0000"/>
                  <w:sz w:val="20"/>
                  <w:szCs w:val="20"/>
                  <w:u w:val="single"/>
                  <w:rPrChange w:id="445" w:author="Haipeng HP1 Lei" w:date="2024-08-19T17:29:00Z">
                    <w:rPr>
                      <w:color w:val="FF0000"/>
                      <w:u w:val="single"/>
                    </w:rPr>
                  </w:rPrChange>
                </w:rPr>
                <w:t xml:space="preserve">, and the PUCCH </w:t>
              </w:r>
            </w:ins>
            <w:ins w:id="446" w:author="Haipeng HP1 Lei" w:date="2024-08-19T17:28:00Z">
              <w:r>
                <w:rPr>
                  <w:iCs/>
                  <w:strike/>
                  <w:color w:val="FF0000"/>
                  <w:sz w:val="20"/>
                  <w:szCs w:val="20"/>
                  <w:rPrChange w:id="447" w:author="Samsung" w:date="2024-08-20T00:12:00Z">
                    <w:rPr>
                      <w:iCs/>
                    </w:rPr>
                  </w:rPrChange>
                </w:rPr>
                <w:t>is to be</w:t>
              </w:r>
            </w:ins>
            <w:ins w:id="448" w:author="Haipeng HP1 Lei" w:date="2024-08-19T17:28:00Z">
              <w:r>
                <w:rPr>
                  <w:iCs/>
                  <w:color w:val="FF0000"/>
                  <w:sz w:val="20"/>
                  <w:szCs w:val="20"/>
                  <w:rPrChange w:id="449" w:author="Samsung" w:date="2024-08-20T00:12:00Z">
                    <w:rPr>
                      <w:iCs/>
                    </w:rPr>
                  </w:rPrChange>
                </w:rPr>
                <w:t xml:space="preserve"> </w:t>
              </w:r>
            </w:ins>
            <w:ins w:id="450" w:author="Haipeng HP1 Lei" w:date="2024-08-19T17:28:00Z">
              <w:r>
                <w:rPr>
                  <w:iCs/>
                  <w:sz w:val="20"/>
                  <w:szCs w:val="20"/>
                  <w:rPrChange w:id="451" w:author="Haipeng HP1 Lei" w:date="2024-08-19T17:29:00Z">
                    <w:rPr>
                      <w:iCs/>
                    </w:rPr>
                  </w:rPrChange>
                </w:rPr>
                <w:t>transmi</w:t>
              </w:r>
            </w:ins>
            <w:ins w:id="452" w:author="Samsung" w:date="2024-08-20T00:10:00Z">
              <w:r>
                <w:rPr>
                  <w:iCs/>
                  <w:sz w:val="20"/>
                  <w:szCs w:val="20"/>
                </w:rPr>
                <w:t>ssion</w:t>
              </w:r>
            </w:ins>
            <w:ins w:id="453" w:author="Haipeng HP1 Lei" w:date="2024-08-19T17:28:00Z">
              <w:r>
                <w:rPr>
                  <w:iCs/>
                  <w:strike/>
                  <w:sz w:val="20"/>
                  <w:szCs w:val="20"/>
                  <w:rPrChange w:id="454" w:author="Samsung" w:date="2024-08-20T00:10:00Z">
                    <w:rPr>
                      <w:iCs/>
                    </w:rPr>
                  </w:rPrChange>
                </w:rPr>
                <w:t>tted</w:t>
              </w:r>
            </w:ins>
            <w:ins w:id="455" w:author="Haipeng HP1 Lei" w:date="2024-08-19T17:28:00Z">
              <w:r>
                <w:rPr>
                  <w:iCs/>
                  <w:sz w:val="20"/>
                  <w:szCs w:val="20"/>
                  <w:rPrChange w:id="456" w:author="Haipeng HP1 Lei" w:date="2024-08-19T17:29:00Z">
                    <w:rPr>
                      <w:iCs/>
                    </w:rPr>
                  </w:rPrChange>
                </w:rPr>
                <w:t xml:space="preserve"> </w:t>
              </w:r>
            </w:ins>
            <w:ins w:id="457" w:author="Samsung" w:date="2024-08-20T00:11:00Z">
              <w:r>
                <w:rPr>
                  <w:iCs/>
                  <w:color w:val="FF0000"/>
                  <w:sz w:val="20"/>
                  <w:szCs w:val="20"/>
                  <w:u w:val="single"/>
                  <w:rPrChange w:id="458" w:author="Samsung" w:date="2024-08-20T00:12:00Z">
                    <w:rPr>
                      <w:iCs/>
                      <w:sz w:val="20"/>
                      <w:szCs w:val="20"/>
                    </w:rPr>
                  </w:rPrChange>
                </w:rPr>
                <w:t>with the HARQ-ACK information</w:t>
              </w:r>
            </w:ins>
            <w:ins w:id="459" w:author="Samsung" w:date="2024-08-20T00:11:00Z">
              <w:r>
                <w:rPr>
                  <w:iCs/>
                  <w:color w:val="FF0000"/>
                  <w:sz w:val="20"/>
                  <w:szCs w:val="20"/>
                  <w:rPrChange w:id="460" w:author="Samsung" w:date="2024-08-20T00:12:00Z">
                    <w:rPr>
                      <w:iCs/>
                      <w:sz w:val="20"/>
                      <w:szCs w:val="20"/>
                    </w:rPr>
                  </w:rPrChange>
                </w:rPr>
                <w:t xml:space="preserve"> </w:t>
              </w:r>
            </w:ins>
            <w:ins w:id="461" w:author="Haipeng HP1 Lei" w:date="2024-08-19T17:32:00Z">
              <w:r>
                <w:rPr>
                  <w:sz w:val="20"/>
                  <w:szCs w:val="20"/>
                  <w:lang w:val="en-GB" w:eastAsia="en-US"/>
                </w:rPr>
                <w:t>starts at or after a slot for</w:t>
              </w:r>
            </w:ins>
            <w:ins w:id="462" w:author="Haipeng HP1 Lei" w:date="2024-08-19T17:28:00Z">
              <w:r>
                <w:rPr>
                  <w:iCs/>
                  <w:sz w:val="20"/>
                  <w:szCs w:val="20"/>
                  <w:rPrChange w:id="463" w:author="Haipeng HP1 Lei" w:date="2024-08-19T17:29:00Z">
                    <w:rPr>
                      <w:iCs/>
                    </w:rPr>
                  </w:rPrChange>
                </w:rPr>
                <w:t xml:space="preserve"> the active DL BWP change,</w:t>
              </w:r>
            </w:ins>
          </w:p>
          <w:p w14:paraId="111ECDB2">
            <w:pPr>
              <w:widowControl w:val="0"/>
              <w:wordWrap w:val="0"/>
              <w:autoSpaceDE w:val="0"/>
              <w:autoSpaceDN w:val="0"/>
              <w:adjustRightInd w:val="0"/>
              <w:snapToGrid w:val="0"/>
              <w:ind w:left="2512" w:firstLine="72"/>
              <w:jc w:val="both"/>
              <w:rPr>
                <w:color w:val="FF0000"/>
                <w:sz w:val="20"/>
                <w:szCs w:val="20"/>
                <w:u w:val="single"/>
              </w:rPr>
            </w:pPr>
            <m:oMath>
              <m:r>
                <m:rPr/>
                <w:rPr>
                  <w:rFonts w:ascii="Cambria Math" w:hAnsi="Cambria Math"/>
                  <w:color w:val="FF0000"/>
                  <w:sz w:val="20"/>
                  <w:szCs w:val="20"/>
                  <w:u w:val="single"/>
                  <w:lang w:val="en-GB" w:eastAsia="en-US"/>
                </w:rPr>
                <m:t>m</m:t>
              </m:r>
              <m:r>
                <m:rPr/>
                <w:rPr>
                  <w:rFonts w:ascii="Cambria Math" w:hAnsi="Cambria Math"/>
                  <w:color w:val="FF0000"/>
                  <w:sz w:val="20"/>
                  <w:szCs w:val="20"/>
                  <w:u w:val="single"/>
                  <w:lang w:val="en-GB"/>
                </w:rPr>
                <m:t xml:space="preserve">c= </m:t>
              </m:r>
              <m:r>
                <m:rPr/>
                <w:rPr>
                  <w:rFonts w:ascii="Cambria Math" w:hAnsi="Cambria Math"/>
                  <w:color w:val="FF0000"/>
                  <w:sz w:val="20"/>
                  <w:szCs w:val="20"/>
                  <w:u w:val="single"/>
                  <w:lang w:val="en-GB" w:eastAsia="en-US"/>
                </w:rPr>
                <m:t>m</m:t>
              </m:r>
              <m:r>
                <m:rPr/>
                <w:rPr>
                  <w:rFonts w:ascii="Cambria Math" w:hAnsi="Cambria Math"/>
                  <w:color w:val="FF0000"/>
                  <w:sz w:val="20"/>
                  <w:szCs w:val="20"/>
                  <w:u w:val="single"/>
                  <w:lang w:val="en-GB"/>
                </w:rPr>
                <m:t>c+1</m:t>
              </m:r>
            </m:oMath>
            <w:r>
              <w:rPr>
                <w:color w:val="FF0000"/>
                <w:sz w:val="20"/>
                <w:szCs w:val="20"/>
                <w:u w:val="single"/>
              </w:rPr>
              <w:t xml:space="preserve"> </w:t>
            </w:r>
          </w:p>
          <w:p w14:paraId="65C5F190">
            <w:pPr>
              <w:widowControl w:val="0"/>
              <w:wordWrap w:val="0"/>
              <w:autoSpaceDE w:val="0"/>
              <w:autoSpaceDN w:val="0"/>
              <w:spacing w:after="180"/>
              <w:ind w:left="2269" w:hanging="284"/>
              <w:jc w:val="both"/>
              <w:rPr>
                <w:color w:val="FF0000"/>
                <w:sz w:val="20"/>
                <w:szCs w:val="20"/>
                <w:u w:val="single"/>
              </w:rPr>
            </w:pPr>
            <w:r>
              <w:rPr>
                <w:color w:val="FF0000"/>
                <w:sz w:val="20"/>
                <w:szCs w:val="20"/>
                <w:u w:val="single"/>
              </w:rPr>
              <w:t>else</w:t>
            </w:r>
          </w:p>
          <w:p w14:paraId="75D12196">
            <w:pPr>
              <w:widowControl w:val="0"/>
              <w:wordWrap w:val="0"/>
              <w:autoSpaceDE w:val="0"/>
              <w:autoSpaceDN w:val="0"/>
              <w:spacing w:after="180"/>
              <w:ind w:left="2269" w:hanging="109"/>
              <w:jc w:val="both"/>
              <w:rPr>
                <w:iCs/>
                <w:sz w:val="20"/>
                <w:szCs w:val="20"/>
                <w:lang w:val="en-GB"/>
              </w:rPr>
            </w:pPr>
            <w:r>
              <w:rPr>
                <w:sz w:val="20"/>
                <w:szCs w:val="20"/>
                <w:lang w:val="en-GB" w:eastAsia="en-US"/>
              </w:rPr>
              <w:t>if the UE is scheduled PDSCH reception on serving cell</w:t>
            </w:r>
            <w:r>
              <w:rPr>
                <w:i/>
                <w:sz w:val="20"/>
                <w:szCs w:val="20"/>
                <w:lang w:val="en-GB" w:eastAsia="en-US"/>
              </w:rPr>
              <w:t xml:space="preserve"> </w:t>
            </w:r>
            <m:oMath>
              <m:r>
                <m:rPr/>
                <w:rPr>
                  <w:rFonts w:ascii="Cambria Math" w:hAnsi="Cambria Math"/>
                  <w:sz w:val="20"/>
                  <w:szCs w:val="20"/>
                  <w:lang w:val="en-GB" w:eastAsia="en-US"/>
                </w:rPr>
                <m:t>m</m:t>
              </m:r>
              <m:r>
                <m:rPr/>
                <w:rPr>
                  <w:rFonts w:ascii="Cambria Math" w:hAnsi="Cambria Math"/>
                  <w:sz w:val="20"/>
                  <w:szCs w:val="20"/>
                  <w:lang w:val="en-GB"/>
                </w:rPr>
                <m:t>c</m:t>
              </m:r>
            </m:oMath>
            <w:r>
              <w:rPr>
                <w:iCs/>
                <w:sz w:val="20"/>
                <w:szCs w:val="20"/>
                <w:lang w:val="en-GB"/>
              </w:rPr>
              <w:t>, if any, from the more than one serving cells</w:t>
            </w:r>
          </w:p>
          <w:p w14:paraId="7302767E">
            <w:pPr>
              <w:widowControl w:val="0"/>
              <w:wordWrap w:val="0"/>
              <w:autoSpaceDE w:val="0"/>
              <w:autoSpaceDN w:val="0"/>
              <w:spacing w:after="180"/>
              <w:ind w:left="2840" w:hanging="284"/>
              <w:jc w:val="both"/>
              <w:rPr>
                <w:sz w:val="20"/>
                <w:lang w:val="en-GB"/>
              </w:rPr>
            </w:pPr>
            <w:r>
              <w:rPr>
                <w:sz w:val="20"/>
                <w:szCs w:val="20"/>
                <w:lang w:val="en-GB" w:eastAsia="en-US"/>
              </w:rPr>
              <w:t xml:space="preserve">if </w:t>
            </w:r>
            <w:r>
              <w:rPr>
                <w:i/>
                <w:sz w:val="20"/>
                <w:szCs w:val="20"/>
                <w:lang w:val="en-GB" w:eastAsia="en-US"/>
              </w:rPr>
              <w:t>maxNrofCodeWordsScheduledByDCI</w:t>
            </w:r>
            <w:r>
              <w:rPr>
                <w:sz w:val="20"/>
                <w:szCs w:val="20"/>
                <w:lang w:val="en-GB"/>
              </w:rPr>
              <w:t xml:space="preserve"> is 2 for</w:t>
            </w:r>
            <w:r>
              <w:rPr>
                <w:sz w:val="20"/>
                <w:szCs w:val="20"/>
                <w:lang w:val="en-GB" w:eastAsia="en-US"/>
              </w:rPr>
              <w:t xml:space="preserve"> serving cell</w:t>
            </w:r>
            <w:r>
              <w:rPr>
                <w:i/>
                <w:sz w:val="20"/>
                <w:szCs w:val="20"/>
                <w:lang w:val="en-GB" w:eastAsia="en-US"/>
              </w:rPr>
              <w:t xml:space="preserve"> </w:t>
            </w:r>
            <m:oMath>
              <m:r>
                <m:rPr/>
                <w:rPr>
                  <w:rFonts w:ascii="Cambria Math" w:hAnsi="Cambria Math"/>
                  <w:sz w:val="20"/>
                  <w:szCs w:val="20"/>
                  <w:lang w:val="en-GB" w:eastAsia="en-US"/>
                </w:rPr>
                <m:t>m</m:t>
              </m:r>
              <m:r>
                <m:rPr/>
                <w:rPr>
                  <w:rFonts w:ascii="Cambria Math" w:hAnsi="Cambria Math"/>
                  <w:sz w:val="20"/>
                  <w:szCs w:val="20"/>
                  <w:lang w:val="en-GB"/>
                </w:rPr>
                <m:t>c</m:t>
              </m:r>
            </m:oMath>
            <w:r>
              <w:rPr>
                <w:iCs/>
                <w:sz w:val="20"/>
                <w:szCs w:val="20"/>
                <w:lang w:val="en-GB"/>
              </w:rPr>
              <w:t>, if any, from the more than one serving cells</w:t>
            </w:r>
          </w:p>
          <w:p w14:paraId="4088BB7B">
            <w:pPr>
              <w:widowControl w:val="0"/>
              <w:wordWrap w:val="0"/>
              <w:autoSpaceDE w:val="0"/>
              <w:autoSpaceDN w:val="0"/>
              <w:spacing w:after="180"/>
              <w:ind w:left="3123" w:hanging="284"/>
              <w:jc w:val="both"/>
              <w:rPr>
                <w:sz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hAns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cs="Cambria Math"/>
                      <w:sz w:val="20"/>
                      <w:szCs w:val="20"/>
                      <w:lang w:val="en-GB"/>
                    </w:rPr>
                    <m:t>⋅</m:t>
                  </m:r>
                  <m:sSub>
                    <m:sSubPr>
                      <m:ctrlPr>
                        <w:rPr>
                          <w:rFonts w:ascii="Cambria Math" w:hAnsi="Cambria Math"/>
                          <w:i/>
                          <w:sz w:val="20"/>
                          <w:szCs w:val="20"/>
                          <w:lang w:val="en-GB" w:eastAsia="en-US"/>
                        </w:rPr>
                      </m:ctrlPr>
                    </m:sSubPr>
                    <m:e>
                      <m:r>
                        <m:rPr/>
                        <w:rPr>
                          <w:rFonts w:ascii="Cambria Math" w:hAnsi="Cambria Math"/>
                          <w:sz w:val="20"/>
                          <w:szCs w:val="20"/>
                          <w:lang w:val="en-GB" w:eastAsia="en-US"/>
                        </w:rPr>
                        <m:t>T</m:t>
                      </m:r>
                      <m:ctrlPr>
                        <w:rPr>
                          <w:rFonts w:ascii="Cambria Math" w:hAnsi="Cambria Math"/>
                          <w:i/>
                          <w:sz w:val="20"/>
                          <w:szCs w:val="20"/>
                          <w:lang w:val="en-GB" w:eastAsia="en-US"/>
                        </w:rPr>
                      </m:ctrlPr>
                    </m:e>
                    <m:sub>
                      <m:r>
                        <m:rPr/>
                        <w:rPr>
                          <w:rFonts w:ascii="Cambria Math" w:hAnsi="Cambria Math"/>
                          <w:sz w:val="20"/>
                          <w:szCs w:val="20"/>
                          <w:lang w:val="en-GB" w:eastAsia="en-US"/>
                        </w:rPr>
                        <m:t>D</m:t>
                      </m:r>
                      <m:ctrlPr>
                        <w:rPr>
                          <w:rFonts w:ascii="Cambria Math" w:hAnsi="Cambria Math"/>
                          <w:i/>
                          <w:sz w:val="20"/>
                          <w:szCs w:val="20"/>
                          <w:lang w:val="en-GB" w:eastAsia="en-US"/>
                        </w:rPr>
                      </m:ctrlPr>
                    </m:sub>
                  </m:sSub>
                  <m:r>
                    <m:rPr/>
                    <w:rPr>
                      <w:rFonts w:ascii="Cambria Math" w:hAnsi="Cambria Math" w:cs="Cambria Math"/>
                      <w:sz w:val="20"/>
                      <w:szCs w:val="20"/>
                      <w:lang w:val="en-GB"/>
                    </w:rPr>
                    <m:t>⋅</m:t>
                  </m:r>
                  <m:r>
                    <m:rP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m:rPr/>
                            <w:rPr>
                              <w:rFonts w:ascii="Cambria Math"/>
                              <w:sz w:val="20"/>
                              <w:szCs w:val="20"/>
                              <w:lang w:val="en-GB" w:eastAsia="en-US"/>
                            </w:rPr>
                            <m:t>V</m:t>
                          </m:r>
                          <m:ctrlPr>
                            <w:rPr>
                              <w:rFonts w:ascii="Cambria Math" w:hAnsi="Cambria Math"/>
                              <w:i/>
                              <w:sz w:val="20"/>
                              <w:szCs w:val="20"/>
                              <w:lang w:val="en-GB" w:eastAsia="en-US"/>
                            </w:rPr>
                          </m:ctrlPr>
                        </m:e>
                        <m:sub>
                          <m:r>
                            <m:rPr/>
                            <w:rPr>
                              <w:rFonts w:ascii="Cambria Math"/>
                              <w:sz w:val="20"/>
                              <w:szCs w:val="20"/>
                              <w:lang w:val="en-GB" w:eastAsia="en-US"/>
                            </w:rPr>
                            <m:t>C−DAI,c,m</m:t>
                          </m:r>
                          <m:ctrlPr>
                            <w:rPr>
                              <w:rFonts w:ascii="Cambria Math" w:hAnsi="Cambria Math"/>
                              <w:i/>
                              <w:sz w:val="20"/>
                              <w:szCs w:val="20"/>
                              <w:lang w:val="en-GB" w:eastAsia="en-US"/>
                            </w:rPr>
                          </m:ctrlPr>
                        </m:sub>
                        <m:sup>
                          <m:r>
                            <m:rPr/>
                            <w:rPr>
                              <w:rFonts w:ascii="Cambria Math"/>
                              <w:sz w:val="20"/>
                              <w:szCs w:val="20"/>
                              <w:lang w:val="en-GB" w:eastAsia="en-US"/>
                            </w:rPr>
                            <m:t>DL</m:t>
                          </m:r>
                          <m:ctrlPr>
                            <w:rPr>
                              <w:rFonts w:ascii="Cambria Math" w:hAnsi="Cambria Math"/>
                              <w:i/>
                              <w:sz w:val="20"/>
                              <w:szCs w:val="20"/>
                              <w:lang w:val="en-GB" w:eastAsia="en-US"/>
                            </w:rPr>
                          </m:ctrlPr>
                        </m:sup>
                      </m:sSubSup>
                      <m:r>
                        <m:rPr/>
                        <w:rPr>
                          <w:rFonts w:ascii="Cambria Math" w:hAnsi="Cambria Math"/>
                          <w:sz w:val="20"/>
                          <w:szCs w:val="20"/>
                          <w:lang w:val="en-GB" w:eastAsia="en-US"/>
                        </w:rPr>
                        <m:t>−1</m:t>
                      </m:r>
                      <m:ctrlPr>
                        <w:rPr>
                          <w:rFonts w:ascii="Cambria Math" w:hAnsi="Cambria Math"/>
                          <w:i/>
                          <w:sz w:val="20"/>
                          <w:szCs w:val="20"/>
                          <w:lang w:val="en-GB" w:eastAsia="en-US"/>
                        </w:rPr>
                      </m:ctrlPr>
                    </m:e>
                  </m:d>
                  <m:r>
                    <m:rPr/>
                    <w:rPr>
                      <w:rFonts w:ascii="Cambria Math" w:hAnsi="Cambria Math"/>
                      <w:sz w:val="20"/>
                      <w:szCs w:val="20"/>
                      <w:lang w:val="en-GB" w:eastAsia="en-US"/>
                    </w:rPr>
                    <m:t>+cnt</m:t>
                  </m:r>
                  <m:ctrlPr>
                    <w:rPr>
                      <w:rFonts w:ascii="Cambria Math" w:hAnsi="Cambria Math"/>
                      <w:i/>
                      <w:sz w:val="20"/>
                      <w:szCs w:val="20"/>
                      <w:lang w:val="en-GB" w:eastAsia="en-US"/>
                    </w:rPr>
                  </m:ctrlPr>
                </m:sub>
                <m:sup>
                  <m:r>
                    <m:rPr/>
                    <w:rPr>
                      <w:rFonts w:ascii="Cambria Math" w:hAnsi="Cambria Math"/>
                      <w:sz w:val="20"/>
                      <w:szCs w:val="20"/>
                      <w:lang w:val="en-GB" w:eastAsia="en-US"/>
                    </w:rPr>
                    <m:t>ACK</m:t>
                  </m:r>
                  <m:ctrlPr>
                    <w:rPr>
                      <w:rFonts w:ascii="Cambria Math" w:hAnsi="Cambria Math"/>
                      <w:i/>
                      <w:sz w:val="20"/>
                      <w:szCs w:val="20"/>
                      <w:lang w:val="en-GB" w:eastAsia="en-US"/>
                    </w:rPr>
                  </m:ctrlP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first transport block of this cell</w:t>
            </w:r>
          </w:p>
          <w:p w14:paraId="588D3353">
            <w:pPr>
              <w:widowControl w:val="0"/>
              <w:wordWrap w:val="0"/>
              <w:autoSpaceDE w:val="0"/>
              <w:autoSpaceDN w:val="0"/>
              <w:spacing w:after="180"/>
              <w:ind w:left="3123" w:hanging="284"/>
              <w:jc w:val="both"/>
              <w:rPr>
                <w:sz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hAns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cs="Cambria Math"/>
                      <w:sz w:val="20"/>
                      <w:szCs w:val="20"/>
                      <w:lang w:val="en-GB"/>
                    </w:rPr>
                    <m:t>⋅</m:t>
                  </m:r>
                  <m:sSub>
                    <m:sSubPr>
                      <m:ctrlPr>
                        <w:rPr>
                          <w:rFonts w:ascii="Cambria Math" w:hAnsi="Cambria Math"/>
                          <w:i/>
                          <w:sz w:val="20"/>
                          <w:szCs w:val="20"/>
                          <w:lang w:val="en-GB" w:eastAsia="en-US"/>
                        </w:rPr>
                      </m:ctrlPr>
                    </m:sSubPr>
                    <m:e>
                      <m:r>
                        <m:rPr/>
                        <w:rPr>
                          <w:rFonts w:ascii="Cambria Math" w:hAnsi="Cambria Math"/>
                          <w:sz w:val="20"/>
                          <w:szCs w:val="20"/>
                          <w:lang w:val="en-GB" w:eastAsia="en-US"/>
                        </w:rPr>
                        <m:t>T</m:t>
                      </m:r>
                      <m:ctrlPr>
                        <w:rPr>
                          <w:rFonts w:ascii="Cambria Math" w:hAnsi="Cambria Math"/>
                          <w:i/>
                          <w:sz w:val="20"/>
                          <w:szCs w:val="20"/>
                          <w:lang w:val="en-GB" w:eastAsia="en-US"/>
                        </w:rPr>
                      </m:ctrlPr>
                    </m:e>
                    <m:sub>
                      <m:r>
                        <m:rPr/>
                        <w:rPr>
                          <w:rFonts w:ascii="Cambria Math" w:hAnsi="Cambria Math"/>
                          <w:sz w:val="20"/>
                          <w:szCs w:val="20"/>
                          <w:lang w:val="en-GB" w:eastAsia="en-US"/>
                        </w:rPr>
                        <m:t>D</m:t>
                      </m:r>
                      <m:ctrlPr>
                        <w:rPr>
                          <w:rFonts w:ascii="Cambria Math" w:hAnsi="Cambria Math"/>
                          <w:i/>
                          <w:sz w:val="20"/>
                          <w:szCs w:val="20"/>
                          <w:lang w:val="en-GB" w:eastAsia="en-US"/>
                        </w:rPr>
                      </m:ctrlPr>
                    </m:sub>
                  </m:sSub>
                  <m:r>
                    <m:rPr/>
                    <w:rPr>
                      <w:rFonts w:ascii="Cambria Math" w:hAnsi="Cambria Math" w:cs="Cambria Math"/>
                      <w:sz w:val="20"/>
                      <w:szCs w:val="20"/>
                      <w:lang w:val="en-GB"/>
                    </w:rPr>
                    <m:t>⋅</m:t>
                  </m:r>
                  <m:r>
                    <m:rP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m:rPr/>
                            <w:rPr>
                              <w:rFonts w:ascii="Cambria Math"/>
                              <w:sz w:val="20"/>
                              <w:szCs w:val="20"/>
                              <w:lang w:val="en-GB" w:eastAsia="en-US"/>
                            </w:rPr>
                            <m:t>V</m:t>
                          </m:r>
                          <m:ctrlPr>
                            <w:rPr>
                              <w:rFonts w:ascii="Cambria Math" w:hAnsi="Cambria Math"/>
                              <w:i/>
                              <w:sz w:val="20"/>
                              <w:szCs w:val="20"/>
                              <w:lang w:val="en-GB" w:eastAsia="en-US"/>
                            </w:rPr>
                          </m:ctrlPr>
                        </m:e>
                        <m:sub>
                          <m:r>
                            <m:rPr/>
                            <w:rPr>
                              <w:rFonts w:ascii="Cambria Math"/>
                              <w:sz w:val="20"/>
                              <w:szCs w:val="20"/>
                              <w:lang w:val="en-GB" w:eastAsia="en-US"/>
                            </w:rPr>
                            <m:t>C−DAI,c,m</m:t>
                          </m:r>
                          <m:ctrlPr>
                            <w:rPr>
                              <w:rFonts w:ascii="Cambria Math" w:hAnsi="Cambria Math"/>
                              <w:i/>
                              <w:sz w:val="20"/>
                              <w:szCs w:val="20"/>
                              <w:lang w:val="en-GB" w:eastAsia="en-US"/>
                            </w:rPr>
                          </m:ctrlPr>
                        </m:sub>
                        <m:sup>
                          <m:r>
                            <m:rPr/>
                            <w:rPr>
                              <w:rFonts w:ascii="Cambria Math"/>
                              <w:sz w:val="20"/>
                              <w:szCs w:val="20"/>
                              <w:lang w:val="en-GB" w:eastAsia="en-US"/>
                            </w:rPr>
                            <m:t>DL</m:t>
                          </m:r>
                          <m:ctrlPr>
                            <w:rPr>
                              <w:rFonts w:ascii="Cambria Math" w:hAnsi="Cambria Math"/>
                              <w:i/>
                              <w:sz w:val="20"/>
                              <w:szCs w:val="20"/>
                              <w:lang w:val="en-GB" w:eastAsia="en-US"/>
                            </w:rPr>
                          </m:ctrlPr>
                        </m:sup>
                      </m:sSubSup>
                      <m:r>
                        <m:rPr/>
                        <w:rPr>
                          <w:rFonts w:ascii="Cambria Math" w:hAnsi="Cambria Math"/>
                          <w:sz w:val="20"/>
                          <w:szCs w:val="20"/>
                          <w:lang w:val="en-GB" w:eastAsia="en-US"/>
                        </w:rPr>
                        <m:t>−1</m:t>
                      </m:r>
                      <m:ctrlPr>
                        <w:rPr>
                          <w:rFonts w:ascii="Cambria Math" w:hAnsi="Cambria Math"/>
                          <w:i/>
                          <w:sz w:val="20"/>
                          <w:szCs w:val="20"/>
                          <w:lang w:val="en-GB" w:eastAsia="en-US"/>
                        </w:rPr>
                      </m:ctrlPr>
                    </m:e>
                  </m:d>
                  <m:r>
                    <m:rPr/>
                    <w:rPr>
                      <w:rFonts w:ascii="Cambria Math" w:hAnsi="Cambria Math"/>
                      <w:sz w:val="20"/>
                      <w:szCs w:val="20"/>
                      <w:lang w:val="en-GB" w:eastAsia="en-US"/>
                    </w:rPr>
                    <m:t>+1+cnt</m:t>
                  </m:r>
                  <m:ctrlPr>
                    <w:rPr>
                      <w:rFonts w:ascii="Cambria Math" w:hAnsi="Cambria Math"/>
                      <w:i/>
                      <w:sz w:val="20"/>
                      <w:szCs w:val="20"/>
                      <w:lang w:val="en-GB" w:eastAsia="en-US"/>
                    </w:rPr>
                  </m:ctrlPr>
                </m:sub>
                <m:sup>
                  <m:r>
                    <m:rPr/>
                    <w:rPr>
                      <w:rFonts w:ascii="Cambria Math" w:hAnsi="Cambria Math"/>
                      <w:sz w:val="20"/>
                      <w:szCs w:val="20"/>
                      <w:lang w:val="en-GB" w:eastAsia="en-US"/>
                    </w:rPr>
                    <m:t>ACK</m:t>
                  </m:r>
                  <m:ctrlPr>
                    <w:rPr>
                      <w:rFonts w:ascii="Cambria Math" w:hAnsi="Cambria Math"/>
                      <w:i/>
                      <w:sz w:val="20"/>
                      <w:szCs w:val="20"/>
                      <w:lang w:val="en-GB" w:eastAsia="en-US"/>
                    </w:rPr>
                  </m:ctrlPr>
                </m:sup>
              </m:sSubSup>
            </m:oMath>
            <w:r>
              <w:rPr>
                <w:sz w:val="20"/>
                <w:szCs w:val="20"/>
                <w:lang w:val="en-GB" w:eastAsia="en-US"/>
              </w:rPr>
              <w:t xml:space="preserve"> </w:t>
            </w:r>
            <w:r>
              <w:rPr>
                <w:rFonts w:hint="eastAsia"/>
                <w:sz w:val="20"/>
                <w:szCs w:val="20"/>
                <w:lang w:val="en-GB"/>
              </w:rPr>
              <w:t>=</w:t>
            </w:r>
            <w:r>
              <w:rPr>
                <w:sz w:val="20"/>
                <w:szCs w:val="20"/>
                <w:lang w:val="en-GB" w:eastAsia="en-US"/>
              </w:rPr>
              <w:t xml:space="preserve"> HARQ-ACK information bit corresponding to the </w:t>
            </w:r>
            <w:r>
              <w:rPr>
                <w:rFonts w:hint="eastAsia"/>
                <w:sz w:val="20"/>
                <w:szCs w:val="20"/>
                <w:lang w:val="en-GB"/>
              </w:rPr>
              <w:t>second</w:t>
            </w:r>
            <w:r>
              <w:rPr>
                <w:sz w:val="20"/>
                <w:szCs w:val="20"/>
                <w:lang w:val="en-GB" w:eastAsia="en-US"/>
              </w:rPr>
              <w:t xml:space="preserve"> transport block of this cell</w:t>
            </w:r>
          </w:p>
          <w:p w14:paraId="3BF6E898">
            <w:pPr>
              <w:widowControl w:val="0"/>
              <w:wordWrap w:val="0"/>
              <w:autoSpaceDE w:val="0"/>
              <w:autoSpaceDN w:val="0"/>
              <w:spacing w:after="180"/>
              <w:ind w:left="3123" w:hanging="284"/>
              <w:jc w:val="both"/>
              <w:rPr>
                <w:sz w:val="20"/>
                <w:lang w:val="en-GB"/>
              </w:rPr>
            </w:pPr>
            <m:oMath>
              <m:r>
                <m:rPr/>
                <w:rPr>
                  <w:rFonts w:ascii="Cambria Math" w:hAnsi="Cambria Math"/>
                  <w:sz w:val="20"/>
                  <w:szCs w:val="20"/>
                  <w:lang w:val="en-GB"/>
                </w:rPr>
                <m:t>cnt=cnt+2</m:t>
              </m:r>
            </m:oMath>
            <w:r>
              <w:rPr>
                <w:sz w:val="20"/>
                <w:szCs w:val="20"/>
                <w:lang w:val="en-GB"/>
              </w:rPr>
              <w:t>;</w:t>
            </w:r>
          </w:p>
          <w:p w14:paraId="0A45E936">
            <w:pPr>
              <w:widowControl w:val="0"/>
              <w:wordWrap w:val="0"/>
              <w:autoSpaceDE w:val="0"/>
              <w:autoSpaceDN w:val="0"/>
              <w:spacing w:after="180"/>
              <w:ind w:left="2840" w:hanging="284"/>
              <w:jc w:val="both"/>
              <w:rPr>
                <w:sz w:val="20"/>
                <w:lang w:val="en-GB"/>
              </w:rPr>
            </w:pPr>
            <w:r>
              <w:rPr>
                <w:sz w:val="20"/>
                <w:szCs w:val="20"/>
                <w:lang w:val="en-GB" w:eastAsia="en-US"/>
              </w:rPr>
              <w:t>else</w:t>
            </w:r>
          </w:p>
          <w:p w14:paraId="371075DD">
            <w:pPr>
              <w:widowControl w:val="0"/>
              <w:wordWrap w:val="0"/>
              <w:autoSpaceDE w:val="0"/>
              <w:autoSpaceDN w:val="0"/>
              <w:spacing w:after="180"/>
              <w:ind w:left="3123" w:hanging="284"/>
              <w:jc w:val="both"/>
              <w:rPr>
                <w:sz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hAns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cs="Cambria Math"/>
                      <w:sz w:val="20"/>
                      <w:szCs w:val="20"/>
                      <w:lang w:val="en-GB"/>
                    </w:rPr>
                    <m:t>⋅</m:t>
                  </m:r>
                  <m:sSub>
                    <m:sSubPr>
                      <m:ctrlPr>
                        <w:rPr>
                          <w:rFonts w:ascii="Cambria Math" w:hAnsi="Cambria Math"/>
                          <w:i/>
                          <w:sz w:val="20"/>
                          <w:szCs w:val="20"/>
                          <w:lang w:val="en-GB" w:eastAsia="en-US"/>
                        </w:rPr>
                      </m:ctrlPr>
                    </m:sSubPr>
                    <m:e>
                      <m:r>
                        <m:rPr/>
                        <w:rPr>
                          <w:rFonts w:ascii="Cambria Math" w:hAnsi="Cambria Math"/>
                          <w:sz w:val="20"/>
                          <w:szCs w:val="20"/>
                          <w:lang w:val="en-GB" w:eastAsia="en-US"/>
                        </w:rPr>
                        <m:t>T</m:t>
                      </m:r>
                      <m:ctrlPr>
                        <w:rPr>
                          <w:rFonts w:ascii="Cambria Math" w:hAnsi="Cambria Math"/>
                          <w:i/>
                          <w:sz w:val="20"/>
                          <w:szCs w:val="20"/>
                          <w:lang w:val="en-GB" w:eastAsia="en-US"/>
                        </w:rPr>
                      </m:ctrlPr>
                    </m:e>
                    <m:sub>
                      <m:r>
                        <m:rPr/>
                        <w:rPr>
                          <w:rFonts w:ascii="Cambria Math" w:hAnsi="Cambria Math"/>
                          <w:sz w:val="20"/>
                          <w:szCs w:val="20"/>
                          <w:lang w:val="en-GB" w:eastAsia="en-US"/>
                        </w:rPr>
                        <m:t>D</m:t>
                      </m:r>
                      <m:ctrlPr>
                        <w:rPr>
                          <w:rFonts w:ascii="Cambria Math" w:hAnsi="Cambria Math"/>
                          <w:i/>
                          <w:sz w:val="20"/>
                          <w:szCs w:val="20"/>
                          <w:lang w:val="en-GB" w:eastAsia="en-US"/>
                        </w:rPr>
                      </m:ctrlPr>
                    </m:sub>
                  </m:sSub>
                  <m:r>
                    <m:rPr/>
                    <w:rPr>
                      <w:rFonts w:ascii="Cambria Math" w:hAnsi="Cambria Math" w:cs="Cambria Math"/>
                      <w:sz w:val="20"/>
                      <w:szCs w:val="20"/>
                      <w:lang w:val="en-GB"/>
                    </w:rPr>
                    <m:t>⋅</m:t>
                  </m:r>
                  <m:r>
                    <m:rP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m:rPr/>
                            <w:rPr>
                              <w:rFonts w:ascii="Cambria Math"/>
                              <w:sz w:val="20"/>
                              <w:szCs w:val="20"/>
                              <w:lang w:val="en-GB" w:eastAsia="en-US"/>
                            </w:rPr>
                            <m:t>V</m:t>
                          </m:r>
                          <m:ctrlPr>
                            <w:rPr>
                              <w:rFonts w:ascii="Cambria Math" w:hAnsi="Cambria Math"/>
                              <w:i/>
                              <w:sz w:val="20"/>
                              <w:szCs w:val="20"/>
                              <w:lang w:val="en-GB" w:eastAsia="en-US"/>
                            </w:rPr>
                          </m:ctrlPr>
                        </m:e>
                        <m:sub>
                          <m:r>
                            <m:rPr/>
                            <w:rPr>
                              <w:rFonts w:ascii="Cambria Math"/>
                              <w:sz w:val="20"/>
                              <w:szCs w:val="20"/>
                              <w:lang w:val="en-GB" w:eastAsia="en-US"/>
                            </w:rPr>
                            <m:t>C−DAI,c,m</m:t>
                          </m:r>
                          <m:ctrlPr>
                            <w:rPr>
                              <w:rFonts w:ascii="Cambria Math" w:hAnsi="Cambria Math"/>
                              <w:i/>
                              <w:sz w:val="20"/>
                              <w:szCs w:val="20"/>
                              <w:lang w:val="en-GB" w:eastAsia="en-US"/>
                            </w:rPr>
                          </m:ctrlPr>
                        </m:sub>
                        <m:sup>
                          <m:r>
                            <m:rPr/>
                            <w:rPr>
                              <w:rFonts w:ascii="Cambria Math"/>
                              <w:sz w:val="20"/>
                              <w:szCs w:val="20"/>
                              <w:lang w:val="en-GB" w:eastAsia="en-US"/>
                            </w:rPr>
                            <m:t>DL</m:t>
                          </m:r>
                          <m:ctrlPr>
                            <w:rPr>
                              <w:rFonts w:ascii="Cambria Math" w:hAnsi="Cambria Math"/>
                              <w:i/>
                              <w:sz w:val="20"/>
                              <w:szCs w:val="20"/>
                              <w:lang w:val="en-GB" w:eastAsia="en-US"/>
                            </w:rPr>
                          </m:ctrlPr>
                        </m:sup>
                      </m:sSubSup>
                      <m:r>
                        <m:rPr/>
                        <w:rPr>
                          <w:rFonts w:ascii="Cambria Math" w:hAnsi="Cambria Math"/>
                          <w:sz w:val="20"/>
                          <w:szCs w:val="20"/>
                          <w:lang w:val="en-GB" w:eastAsia="en-US"/>
                        </w:rPr>
                        <m:t>−1</m:t>
                      </m:r>
                      <m:ctrlPr>
                        <w:rPr>
                          <w:rFonts w:ascii="Cambria Math" w:hAnsi="Cambria Math"/>
                          <w:i/>
                          <w:sz w:val="20"/>
                          <w:szCs w:val="20"/>
                          <w:lang w:val="en-GB" w:eastAsia="en-US"/>
                        </w:rPr>
                      </m:ctrlPr>
                    </m:e>
                  </m:d>
                  <m:r>
                    <m:rPr/>
                    <w:rPr>
                      <w:rFonts w:ascii="Cambria Math" w:hAnsi="Cambria Math"/>
                      <w:sz w:val="20"/>
                      <w:szCs w:val="20"/>
                      <w:lang w:val="en-GB" w:eastAsia="en-US"/>
                    </w:rPr>
                    <m:t>+cnt</m:t>
                  </m:r>
                  <m:ctrlPr>
                    <w:rPr>
                      <w:rFonts w:ascii="Cambria Math" w:hAnsi="Cambria Math"/>
                      <w:i/>
                      <w:sz w:val="20"/>
                      <w:szCs w:val="20"/>
                      <w:lang w:val="en-GB" w:eastAsia="en-US"/>
                    </w:rPr>
                  </m:ctrlPr>
                </m:sub>
                <m:sup>
                  <m:r>
                    <m:rPr/>
                    <w:rPr>
                      <w:rFonts w:ascii="Cambria Math" w:hAnsi="Cambria Math"/>
                      <w:sz w:val="20"/>
                      <w:szCs w:val="20"/>
                      <w:lang w:val="en-GB" w:eastAsia="en-US"/>
                    </w:rPr>
                    <m:t>ACK</m:t>
                  </m:r>
                  <m:ctrlPr>
                    <w:rPr>
                      <w:rFonts w:ascii="Cambria Math" w:hAnsi="Cambria Math"/>
                      <w:i/>
                      <w:sz w:val="20"/>
                      <w:szCs w:val="20"/>
                      <w:lang w:val="en-GB" w:eastAsia="en-US"/>
                    </w:rPr>
                  </m:ctrlP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transport block of this cell</w:t>
            </w:r>
          </w:p>
          <w:p w14:paraId="0D867070">
            <w:pPr>
              <w:widowControl w:val="0"/>
              <w:wordWrap w:val="0"/>
              <w:autoSpaceDE w:val="0"/>
              <w:autoSpaceDN w:val="0"/>
              <w:spacing w:after="180"/>
              <w:ind w:left="3123" w:hanging="284"/>
              <w:jc w:val="both"/>
              <w:rPr>
                <w:sz w:val="20"/>
                <w:lang w:val="en-GB"/>
              </w:rPr>
            </w:pPr>
            <m:oMath>
              <m:r>
                <m:rPr/>
                <w:rPr>
                  <w:rFonts w:ascii="Cambria Math" w:hAnsi="Cambria Math"/>
                  <w:sz w:val="20"/>
                  <w:szCs w:val="20"/>
                  <w:lang w:val="en-GB"/>
                </w:rPr>
                <m:t>cnt=cnt+1</m:t>
              </m:r>
            </m:oMath>
            <w:r>
              <w:rPr>
                <w:sz w:val="20"/>
                <w:szCs w:val="20"/>
                <w:lang w:val="en-GB"/>
              </w:rPr>
              <w:t>;</w:t>
            </w:r>
          </w:p>
          <w:p w14:paraId="7994214C">
            <w:pPr>
              <w:widowControl w:val="0"/>
              <w:wordWrap w:val="0"/>
              <w:autoSpaceDE w:val="0"/>
              <w:autoSpaceDN w:val="0"/>
              <w:spacing w:after="180"/>
              <w:ind w:left="2840" w:hanging="284"/>
              <w:jc w:val="both"/>
              <w:rPr>
                <w:sz w:val="20"/>
                <w:szCs w:val="20"/>
                <w:lang w:val="en-GB" w:eastAsia="en-US"/>
              </w:rPr>
            </w:pPr>
            <w:r>
              <w:rPr>
                <w:sz w:val="20"/>
                <w:szCs w:val="20"/>
                <w:lang w:val="en-GB" w:eastAsia="en-US"/>
              </w:rPr>
              <w:t>end if</w:t>
            </w:r>
          </w:p>
          <w:p w14:paraId="42CE4BAF">
            <w:pPr>
              <w:widowControl w:val="0"/>
              <w:wordWrap w:val="0"/>
              <w:autoSpaceDE w:val="0"/>
              <w:autoSpaceDN w:val="0"/>
              <w:spacing w:after="180"/>
              <w:ind w:left="1948" w:firstLine="212"/>
              <w:jc w:val="both"/>
              <w:rPr>
                <w:sz w:val="20"/>
                <w:lang w:val="en-GB"/>
              </w:rPr>
            </w:pPr>
            <w:r>
              <w:rPr>
                <w:sz w:val="20"/>
                <w:szCs w:val="20"/>
                <w:lang w:val="en-GB"/>
              </w:rPr>
              <w:t>end if</w:t>
            </w:r>
          </w:p>
          <w:p w14:paraId="7F3A41C7">
            <w:pPr>
              <w:widowControl w:val="0"/>
              <w:wordWrap w:val="0"/>
              <w:autoSpaceDE w:val="0"/>
              <w:autoSpaceDN w:val="0"/>
              <w:spacing w:after="180"/>
              <w:ind w:left="1952" w:firstLine="212"/>
              <w:jc w:val="both"/>
              <w:rPr>
                <w:sz w:val="20"/>
                <w:lang w:val="en-GB"/>
              </w:rPr>
            </w:pPr>
            <m:oMath>
              <m:r>
                <m:rPr/>
                <w:rPr>
                  <w:rFonts w:ascii="Cambria Math" w:hAnsi="Cambria Math"/>
                  <w:sz w:val="20"/>
                  <w:szCs w:val="20"/>
                  <w:lang w:val="en-GB"/>
                </w:rPr>
                <m:t>mc=mc+1</m:t>
              </m:r>
            </m:oMath>
            <w:r>
              <w:rPr>
                <w:sz w:val="20"/>
                <w:szCs w:val="20"/>
                <w:lang w:val="en-GB"/>
              </w:rPr>
              <w:t>;</w:t>
            </w:r>
          </w:p>
          <w:p w14:paraId="78FA5AE3">
            <w:pPr>
              <w:widowControl w:val="0"/>
              <w:wordWrap w:val="0"/>
              <w:autoSpaceDE w:val="0"/>
              <w:autoSpaceDN w:val="0"/>
              <w:spacing w:after="180"/>
              <w:ind w:left="1564" w:firstLine="146"/>
              <w:jc w:val="both"/>
              <w:rPr>
                <w:color w:val="FF0000"/>
                <w:sz w:val="20"/>
                <w:szCs w:val="20"/>
                <w:u w:val="single"/>
              </w:rPr>
            </w:pPr>
            <w:r>
              <w:rPr>
                <w:color w:val="FF0000"/>
                <w:sz w:val="20"/>
                <w:szCs w:val="20"/>
                <w:u w:val="single"/>
              </w:rPr>
              <w:t>end if</w:t>
            </w:r>
          </w:p>
          <w:p w14:paraId="377DB060">
            <w:pPr>
              <w:widowControl w:val="0"/>
              <w:wordWrap w:val="0"/>
              <w:autoSpaceDE w:val="0"/>
              <w:autoSpaceDN w:val="0"/>
              <w:spacing w:after="180"/>
              <w:ind w:left="1564" w:hanging="180"/>
              <w:jc w:val="both"/>
              <w:rPr>
                <w:sz w:val="20"/>
                <w:szCs w:val="20"/>
                <w:lang w:val="en-GB"/>
              </w:rPr>
            </w:pPr>
            <w:r>
              <w:rPr>
                <w:sz w:val="20"/>
                <w:szCs w:val="20"/>
                <w:lang w:val="en-GB"/>
              </w:rPr>
              <w:t>end while</w:t>
            </w:r>
          </w:p>
          <w:p w14:paraId="6BE41ABB">
            <w:pPr>
              <w:widowControl w:val="0"/>
              <w:wordWrap w:val="0"/>
              <w:autoSpaceDE w:val="0"/>
              <w:autoSpaceDN w:val="0"/>
              <w:spacing w:after="180"/>
              <w:ind w:left="1564" w:hanging="180"/>
              <w:jc w:val="both"/>
              <w:rPr>
                <w:sz w:val="20"/>
                <w:szCs w:val="20"/>
                <w:highlight w:val="green"/>
                <w:lang w:val="en-GB"/>
              </w:rPr>
            </w:pPr>
            <w:r>
              <w:rPr>
                <w:sz w:val="20"/>
                <w:szCs w:val="20"/>
                <w:highlight w:val="green"/>
                <w:lang w:val="en-GB"/>
              </w:rPr>
              <w:t xml:space="preserve">while </w:t>
            </w:r>
            <m:oMath>
              <m:r>
                <m:rPr/>
                <w:rPr>
                  <w:rFonts w:ascii="Cambria Math" w:hAnsi="Cambria Math"/>
                  <w:sz w:val="20"/>
                  <w:szCs w:val="20"/>
                  <w:highlight w:val="green"/>
                  <w:lang w:val="en-GB"/>
                </w:rPr>
                <m:t xml:space="preserve">cnt&lt; </m:t>
              </m:r>
              <m:sSubSup>
                <m:sSubSupPr>
                  <m:ctrlPr>
                    <w:rPr>
                      <w:rFonts w:ascii="Cambria Math" w:hAnsi="Cambria Math"/>
                      <w:i/>
                      <w:sz w:val="20"/>
                      <w:szCs w:val="20"/>
                      <w:highlight w:val="green"/>
                      <w:lang w:val="en-GB" w:eastAsia="en-US"/>
                    </w:rPr>
                  </m:ctrlPr>
                </m:sSubSupPr>
                <m:e>
                  <m:r>
                    <m:rPr/>
                    <w:rPr>
                      <w:rFonts w:ascii="Cambria Math" w:hAnsi="Cambria Math"/>
                      <w:sz w:val="20"/>
                      <w:szCs w:val="20"/>
                      <w:highlight w:val="green"/>
                      <w:lang w:val="en-GB" w:eastAsia="en-US"/>
                    </w:rPr>
                    <m:t>N</m:t>
                  </m:r>
                  <m:ctrlPr>
                    <w:rPr>
                      <w:rFonts w:ascii="Cambria Math" w:hAnsi="Cambria Math"/>
                      <w:i/>
                      <w:sz w:val="20"/>
                      <w:szCs w:val="20"/>
                      <w:highlight w:val="green"/>
                      <w:lang w:val="en-GB" w:eastAsia="en-US"/>
                    </w:rPr>
                  </m:ctrlPr>
                </m:e>
                <m:sub>
                  <m:r>
                    <m:rPr>
                      <m:sty m:val="p"/>
                    </m:rPr>
                    <w:rPr>
                      <w:rFonts w:ascii="Cambria Math" w:hAnsi="Cambria Math"/>
                      <w:sz w:val="20"/>
                      <w:szCs w:val="20"/>
                      <w:highlight w:val="green"/>
                      <w:lang w:val="en-GB" w:eastAsia="en-US"/>
                    </w:rPr>
                    <m:t>sets</m:t>
                  </m:r>
                  <m:ctrlPr>
                    <w:rPr>
                      <w:rFonts w:ascii="Cambria Math" w:hAnsi="Cambria Math"/>
                      <w:sz w:val="20"/>
                      <w:szCs w:val="20"/>
                      <w:highlight w:val="green"/>
                      <w:lang w:val="en-GB" w:eastAsia="en-US"/>
                    </w:rPr>
                  </m:ctrlPr>
                </m:sub>
                <m:sup>
                  <m:r>
                    <m:rPr>
                      <m:nor/>
                      <m:sty m:val="p"/>
                    </m:rPr>
                    <w:rPr>
                      <w:sz w:val="20"/>
                      <w:szCs w:val="20"/>
                      <w:highlight w:val="green"/>
                      <w:lang w:eastAsia="en-US"/>
                    </w:rPr>
                    <m:t>TB,max</m:t>
                  </m:r>
                  <m:ctrlPr>
                    <w:rPr>
                      <w:rFonts w:ascii="Cambria Math" w:hAnsi="Cambria Math"/>
                      <w:sz w:val="20"/>
                      <w:szCs w:val="20"/>
                      <w:highlight w:val="green"/>
                      <w:lang w:val="en-GB" w:eastAsia="en-US"/>
                    </w:rPr>
                  </m:ctrlPr>
                </m:sup>
              </m:sSubSup>
            </m:oMath>
            <w:r>
              <w:rPr>
                <w:sz w:val="20"/>
                <w:szCs w:val="20"/>
                <w:highlight w:val="green"/>
                <w:lang w:val="en-GB"/>
              </w:rPr>
              <w:t xml:space="preserve"> </w:t>
            </w:r>
          </w:p>
          <w:p w14:paraId="28E25931">
            <w:pPr>
              <w:widowControl w:val="0"/>
              <w:wordWrap w:val="0"/>
              <w:autoSpaceDE w:val="0"/>
              <w:autoSpaceDN w:val="0"/>
              <w:spacing w:after="180"/>
              <w:ind w:left="1744" w:hanging="90"/>
              <w:jc w:val="both"/>
              <w:rPr>
                <w:sz w:val="20"/>
                <w:szCs w:val="20"/>
                <w:highlight w:val="green"/>
                <w:lang w:val="en-GB" w:eastAsia="en-US"/>
              </w:rPr>
            </w:pPr>
            <m:oMath>
              <m:sSubSup>
                <m:sSubSupPr>
                  <m:ctrlPr>
                    <w:rPr>
                      <w:rFonts w:ascii="Cambria Math" w:hAnsi="Cambria Math"/>
                      <w:sz w:val="20"/>
                      <w:szCs w:val="20"/>
                      <w:highlight w:val="green"/>
                      <w:lang w:val="en-GB" w:eastAsia="en-US"/>
                    </w:rPr>
                  </m:ctrlPr>
                </m:sSubSupPr>
                <m:e>
                  <m:acc>
                    <m:accPr>
                      <m:chr m:val="̃"/>
                      <m:ctrlPr>
                        <w:rPr>
                          <w:rFonts w:ascii="Cambria Math" w:hAnsi="Cambria Math"/>
                          <w:sz w:val="20"/>
                          <w:szCs w:val="20"/>
                          <w:highlight w:val="green"/>
                          <w:lang w:val="en-GB" w:eastAsia="en-US"/>
                        </w:rPr>
                      </m:ctrlPr>
                    </m:accPr>
                    <m:e>
                      <m:r>
                        <m:rPr/>
                        <w:rPr>
                          <w:rFonts w:ascii="Cambria Math" w:hAnsi="Cambria Math"/>
                          <w:sz w:val="20"/>
                          <w:szCs w:val="20"/>
                          <w:highlight w:val="green"/>
                          <w:lang w:val="en-GB" w:eastAsia="en-US"/>
                        </w:rPr>
                        <m:t>o</m:t>
                      </m:r>
                      <m:ctrlPr>
                        <w:rPr>
                          <w:rFonts w:ascii="Cambria Math" w:hAnsi="Cambria Math"/>
                          <w:sz w:val="20"/>
                          <w:szCs w:val="20"/>
                          <w:highlight w:val="green"/>
                          <w:lang w:val="en-GB" w:eastAsia="en-US"/>
                        </w:rPr>
                      </m:ctrlPr>
                    </m:e>
                  </m:acc>
                  <m:ctrlPr>
                    <w:rPr>
                      <w:rFonts w:ascii="Cambria Math" w:hAnsi="Cambria Math"/>
                      <w:sz w:val="20"/>
                      <w:szCs w:val="20"/>
                      <w:highlight w:val="green"/>
                      <w:lang w:val="en-GB" w:eastAsia="en-US"/>
                    </w:rPr>
                  </m:ctrlPr>
                </m:e>
                <m:sub>
                  <m:sSub>
                    <m:sSubPr>
                      <m:ctrlPr>
                        <w:rPr>
                          <w:rFonts w:ascii="Cambria Math" w:hAnsi="Cambria Math"/>
                          <w:sz w:val="20"/>
                          <w:szCs w:val="20"/>
                          <w:highlight w:val="green"/>
                          <w:lang w:val="en-GB" w:eastAsia="en-US"/>
                        </w:rPr>
                      </m:ctrlPr>
                    </m:sSubPr>
                    <m:e>
                      <m:sSubSup>
                        <m:sSubSupPr>
                          <m:ctrlPr>
                            <w:rPr>
                              <w:rFonts w:ascii="Cambria Math" w:hAnsi="Cambria Math"/>
                              <w:sz w:val="20"/>
                              <w:szCs w:val="20"/>
                              <w:highlight w:val="green"/>
                              <w:lang w:val="en-GB" w:eastAsia="en-US"/>
                            </w:rPr>
                          </m:ctrlPr>
                        </m:sSubSupPr>
                        <m:e>
                          <m:r>
                            <m:rPr/>
                            <w:rPr>
                              <w:rFonts w:ascii="Cambria Math" w:hAnsi="Cambria Math"/>
                              <w:sz w:val="20"/>
                              <w:szCs w:val="20"/>
                              <w:highlight w:val="green"/>
                              <w:lang w:val="en-GB" w:eastAsia="en-US"/>
                            </w:rPr>
                            <m:t>N</m:t>
                          </m:r>
                          <m:ctrlPr>
                            <w:rPr>
                              <w:rFonts w:ascii="Cambria Math" w:hAnsi="Cambria Math"/>
                              <w:sz w:val="20"/>
                              <w:szCs w:val="20"/>
                              <w:highlight w:val="green"/>
                              <w:lang w:val="en-GB" w:eastAsia="en-US"/>
                            </w:rPr>
                          </m:ctrlPr>
                        </m:e>
                        <m:sub>
                          <m:r>
                            <m:rPr>
                              <m:sty m:val="p"/>
                            </m:rPr>
                            <w:rPr>
                              <w:rFonts w:ascii="Cambria Math" w:hAnsi="Cambria Math"/>
                              <w:sz w:val="20"/>
                              <w:szCs w:val="20"/>
                              <w:highlight w:val="green"/>
                              <w:lang w:val="en-GB" w:eastAsia="en-US"/>
                            </w:rPr>
                            <m:t>sets</m:t>
                          </m:r>
                          <m:ctrlPr>
                            <w:rPr>
                              <w:rFonts w:ascii="Cambria Math" w:hAnsi="Cambria Math"/>
                              <w:sz w:val="20"/>
                              <w:szCs w:val="20"/>
                              <w:highlight w:val="green"/>
                              <w:lang w:val="en-GB" w:eastAsia="en-US"/>
                            </w:rPr>
                          </m:ctrlPr>
                        </m:sub>
                        <m:sup>
                          <m:r>
                            <m:rPr>
                              <m:nor/>
                              <m:sty m:val="p"/>
                            </m:rPr>
                            <w:rPr>
                              <w:sz w:val="20"/>
                              <w:szCs w:val="20"/>
                              <w:highlight w:val="green"/>
                              <w:lang w:eastAsia="en-US"/>
                            </w:rPr>
                            <m:t>TB,max</m:t>
                          </m:r>
                          <m:ctrlPr>
                            <w:rPr>
                              <w:rFonts w:ascii="Cambria Math" w:hAnsi="Cambria Math"/>
                              <w:sz w:val="20"/>
                              <w:szCs w:val="20"/>
                              <w:highlight w:val="green"/>
                              <w:lang w:val="en-GB" w:eastAsia="en-US"/>
                            </w:rPr>
                          </m:ctrlPr>
                        </m:sup>
                      </m:sSubSup>
                      <m:r>
                        <m:rPr>
                          <m:sty m:val="p"/>
                        </m:rPr>
                        <w:rPr>
                          <w:rFonts w:ascii="Cambria Math" w:hAnsi="Cambria Math" w:cs="Cambria Math"/>
                          <w:sz w:val="20"/>
                          <w:szCs w:val="20"/>
                          <w:highlight w:val="green"/>
                          <w:lang w:val="en-GB"/>
                        </w:rPr>
                        <m:t>⋅</m:t>
                      </m:r>
                      <m:r>
                        <m:rPr/>
                        <w:rPr>
                          <w:rFonts w:ascii="Cambria Math" w:hAnsi="Cambria Math"/>
                          <w:sz w:val="20"/>
                          <w:szCs w:val="20"/>
                          <w:highlight w:val="green"/>
                          <w:lang w:val="en-GB" w:eastAsia="en-US"/>
                        </w:rPr>
                        <m:t>T</m:t>
                      </m:r>
                      <m:ctrlPr>
                        <w:rPr>
                          <w:rFonts w:ascii="Cambria Math" w:hAnsi="Cambria Math"/>
                          <w:sz w:val="20"/>
                          <w:szCs w:val="20"/>
                          <w:highlight w:val="green"/>
                          <w:lang w:val="en-GB" w:eastAsia="en-US"/>
                        </w:rPr>
                      </m:ctrlPr>
                    </m:e>
                    <m:sub>
                      <m:r>
                        <m:rPr/>
                        <w:rPr>
                          <w:rFonts w:ascii="Cambria Math" w:hAnsi="Cambria Math"/>
                          <w:sz w:val="20"/>
                          <w:szCs w:val="20"/>
                          <w:highlight w:val="green"/>
                          <w:lang w:val="en-GB" w:eastAsia="en-US"/>
                        </w:rPr>
                        <m:t>D</m:t>
                      </m:r>
                      <m:ctrlPr>
                        <w:rPr>
                          <w:rFonts w:ascii="Cambria Math" w:hAnsi="Cambria Math"/>
                          <w:sz w:val="20"/>
                          <w:szCs w:val="20"/>
                          <w:highlight w:val="green"/>
                          <w:lang w:val="en-GB" w:eastAsia="en-US"/>
                        </w:rPr>
                      </m:ctrlPr>
                    </m:sub>
                  </m:sSub>
                  <m:r>
                    <m:rPr>
                      <m:sty m:val="p"/>
                    </m:rPr>
                    <w:rPr>
                      <w:rFonts w:ascii="Cambria Math" w:hAnsi="Cambria Math" w:cs="Cambria Math"/>
                      <w:sz w:val="20"/>
                      <w:szCs w:val="20"/>
                      <w:highlight w:val="green"/>
                      <w:lang w:val="en-GB"/>
                    </w:rPr>
                    <m:t>⋅</m:t>
                  </m:r>
                  <m:r>
                    <m:rPr/>
                    <w:rPr>
                      <w:rFonts w:ascii="Cambria Math" w:hAnsi="Cambria Math"/>
                      <w:sz w:val="20"/>
                      <w:szCs w:val="20"/>
                      <w:highlight w:val="green"/>
                      <w:lang w:val="en-GB" w:eastAsia="en-US"/>
                    </w:rPr>
                    <m:t>j</m:t>
                  </m:r>
                  <m:r>
                    <m:rPr>
                      <m:sty m:val="p"/>
                    </m:rPr>
                    <w:rPr>
                      <w:rFonts w:ascii="Cambria Math" w:hAnsi="Cambria Math"/>
                      <w:sz w:val="20"/>
                      <w:szCs w:val="20"/>
                      <w:highlight w:val="green"/>
                      <w:lang w:val="en-GB" w:eastAsia="en-US"/>
                    </w:rPr>
                    <m:t>+</m:t>
                  </m:r>
                  <m:sSubSup>
                    <m:sSubSupPr>
                      <m:ctrlPr>
                        <w:rPr>
                          <w:rFonts w:ascii="Cambria Math" w:hAnsi="Cambria Math"/>
                          <w:sz w:val="20"/>
                          <w:szCs w:val="20"/>
                          <w:highlight w:val="green"/>
                          <w:lang w:val="en-GB" w:eastAsia="en-US"/>
                        </w:rPr>
                      </m:ctrlPr>
                    </m:sSubSupPr>
                    <m:e>
                      <m:sSubSup>
                        <m:sSubSupPr>
                          <m:ctrlPr>
                            <w:rPr>
                              <w:rFonts w:ascii="Cambria Math" w:hAnsi="Cambria Math"/>
                              <w:sz w:val="20"/>
                              <w:szCs w:val="20"/>
                              <w:highlight w:val="green"/>
                              <w:lang w:val="en-GB" w:eastAsia="en-US"/>
                            </w:rPr>
                          </m:ctrlPr>
                        </m:sSubSupPr>
                        <m:e>
                          <m:r>
                            <m:rPr/>
                            <w:rPr>
                              <w:rFonts w:ascii="Cambria Math" w:hAnsi="Cambria Math"/>
                              <w:sz w:val="20"/>
                              <w:szCs w:val="20"/>
                              <w:highlight w:val="green"/>
                              <w:lang w:val="en-GB" w:eastAsia="en-US"/>
                            </w:rPr>
                            <m:t>N</m:t>
                          </m:r>
                          <m:ctrlPr>
                            <w:rPr>
                              <w:rFonts w:ascii="Cambria Math" w:hAnsi="Cambria Math"/>
                              <w:sz w:val="20"/>
                              <w:szCs w:val="20"/>
                              <w:highlight w:val="green"/>
                              <w:lang w:val="en-GB" w:eastAsia="en-US"/>
                            </w:rPr>
                          </m:ctrlPr>
                        </m:e>
                        <m:sub>
                          <m:r>
                            <m:rPr>
                              <m:sty m:val="p"/>
                            </m:rPr>
                            <w:rPr>
                              <w:rFonts w:ascii="Cambria Math" w:hAnsi="Cambria Math"/>
                              <w:sz w:val="20"/>
                              <w:szCs w:val="20"/>
                              <w:highlight w:val="green"/>
                              <w:lang w:val="en-GB" w:eastAsia="en-US"/>
                            </w:rPr>
                            <m:t>sets</m:t>
                          </m:r>
                          <m:ctrlPr>
                            <w:rPr>
                              <w:rFonts w:ascii="Cambria Math" w:hAnsi="Cambria Math"/>
                              <w:sz w:val="20"/>
                              <w:szCs w:val="20"/>
                              <w:highlight w:val="green"/>
                              <w:lang w:val="en-GB" w:eastAsia="en-US"/>
                            </w:rPr>
                          </m:ctrlPr>
                        </m:sub>
                        <m:sup>
                          <m:r>
                            <m:rPr>
                              <m:nor/>
                              <m:sty m:val="p"/>
                            </m:rPr>
                            <w:rPr>
                              <w:sz w:val="20"/>
                              <w:szCs w:val="20"/>
                              <w:highlight w:val="green"/>
                              <w:lang w:eastAsia="en-US"/>
                            </w:rPr>
                            <m:t>TB,max</m:t>
                          </m:r>
                          <m:ctrlPr>
                            <w:rPr>
                              <w:rFonts w:ascii="Cambria Math" w:hAnsi="Cambria Math"/>
                              <w:sz w:val="20"/>
                              <w:szCs w:val="20"/>
                              <w:highlight w:val="green"/>
                              <w:lang w:val="en-GB" w:eastAsia="en-US"/>
                            </w:rPr>
                          </m:ctrlPr>
                        </m:sup>
                      </m:sSubSup>
                      <m:r>
                        <m:rPr>
                          <m:sty m:val="p"/>
                        </m:rPr>
                        <w:rPr>
                          <w:rFonts w:ascii="Cambria Math" w:hAnsi="Cambria Math" w:cs="Cambria Math"/>
                          <w:sz w:val="20"/>
                          <w:szCs w:val="20"/>
                          <w:highlight w:val="green"/>
                          <w:lang w:val="en-GB"/>
                        </w:rPr>
                        <m:t>⋅</m:t>
                      </m:r>
                      <m:r>
                        <m:rPr/>
                        <w:rPr>
                          <w:rFonts w:ascii="Cambria Math" w:hAnsi="Cambria Math"/>
                          <w:sz w:val="20"/>
                          <w:szCs w:val="20"/>
                          <w:highlight w:val="green"/>
                          <w:lang w:val="en-GB" w:eastAsia="en-US"/>
                        </w:rPr>
                        <m:t>V</m:t>
                      </m:r>
                      <m:ctrlPr>
                        <w:rPr>
                          <w:rFonts w:ascii="Cambria Math" w:hAnsi="Cambria Math"/>
                          <w:sz w:val="20"/>
                          <w:szCs w:val="20"/>
                          <w:highlight w:val="green"/>
                          <w:lang w:val="en-GB" w:eastAsia="en-US"/>
                        </w:rPr>
                      </m:ctrlPr>
                    </m:e>
                    <m:sub>
                      <m:r>
                        <m:rPr/>
                        <w:rPr>
                          <w:rFonts w:ascii="Cambria Math" w:hAnsi="Cambria Math"/>
                          <w:sz w:val="20"/>
                          <w:szCs w:val="20"/>
                          <w:highlight w:val="green"/>
                          <w:lang w:val="en-GB" w:eastAsia="en-US"/>
                        </w:rPr>
                        <m:t>C</m:t>
                      </m:r>
                      <m:r>
                        <m:rPr>
                          <m:sty m:val="p"/>
                        </m:rPr>
                        <w:rPr>
                          <w:rFonts w:ascii="Cambria Math" w:hAnsi="Cambria Math"/>
                          <w:sz w:val="20"/>
                          <w:szCs w:val="20"/>
                          <w:highlight w:val="green"/>
                          <w:lang w:val="en-GB" w:eastAsia="en-US"/>
                        </w:rPr>
                        <m:t>−</m:t>
                      </m:r>
                      <m:r>
                        <m:rPr/>
                        <w:rPr>
                          <w:rFonts w:ascii="Cambria Math" w:hAnsi="Cambria Math"/>
                          <w:sz w:val="20"/>
                          <w:szCs w:val="20"/>
                          <w:highlight w:val="green"/>
                          <w:lang w:val="en-GB" w:eastAsia="en-US"/>
                        </w:rPr>
                        <m:t>DAI</m:t>
                      </m:r>
                      <m:r>
                        <m:rPr>
                          <m:sty m:val="p"/>
                        </m:rPr>
                        <w:rPr>
                          <w:rFonts w:ascii="Cambria Math" w:hAnsi="Cambria Math"/>
                          <w:sz w:val="20"/>
                          <w:szCs w:val="20"/>
                          <w:highlight w:val="green"/>
                          <w:lang w:val="en-GB" w:eastAsia="en-US"/>
                        </w:rPr>
                        <m:t>,</m:t>
                      </m:r>
                      <m:r>
                        <m:rPr/>
                        <w:rPr>
                          <w:rFonts w:ascii="Cambria Math" w:hAnsi="Cambria Math"/>
                          <w:sz w:val="20"/>
                          <w:szCs w:val="20"/>
                          <w:highlight w:val="green"/>
                          <w:lang w:val="en-GB" w:eastAsia="en-US"/>
                        </w:rPr>
                        <m:t>c</m:t>
                      </m:r>
                      <m:r>
                        <m:rPr>
                          <m:sty m:val="p"/>
                        </m:rPr>
                        <w:rPr>
                          <w:rFonts w:ascii="Cambria Math" w:hAnsi="Cambria Math"/>
                          <w:sz w:val="20"/>
                          <w:szCs w:val="20"/>
                          <w:highlight w:val="green"/>
                          <w:lang w:val="en-GB" w:eastAsia="en-US"/>
                        </w:rPr>
                        <m:t>,</m:t>
                      </m:r>
                      <m:r>
                        <m:rPr/>
                        <w:rPr>
                          <w:rFonts w:ascii="Cambria Math" w:hAnsi="Cambria Math"/>
                          <w:sz w:val="20"/>
                          <w:szCs w:val="20"/>
                          <w:highlight w:val="green"/>
                          <w:lang w:val="en-GB" w:eastAsia="en-US"/>
                        </w:rPr>
                        <m:t>m</m:t>
                      </m:r>
                      <m:ctrlPr>
                        <w:rPr>
                          <w:rFonts w:ascii="Cambria Math" w:hAnsi="Cambria Math"/>
                          <w:sz w:val="20"/>
                          <w:szCs w:val="20"/>
                          <w:highlight w:val="green"/>
                          <w:lang w:val="en-GB" w:eastAsia="en-US"/>
                        </w:rPr>
                      </m:ctrlPr>
                    </m:sub>
                    <m:sup>
                      <m:r>
                        <m:rPr/>
                        <w:rPr>
                          <w:rFonts w:ascii="Cambria Math" w:hAnsi="Cambria Math"/>
                          <w:sz w:val="20"/>
                          <w:szCs w:val="20"/>
                          <w:highlight w:val="green"/>
                          <w:lang w:val="en-GB" w:eastAsia="en-US"/>
                        </w:rPr>
                        <m:t>DL</m:t>
                      </m:r>
                      <m:ctrlPr>
                        <w:rPr>
                          <w:rFonts w:ascii="Cambria Math" w:hAnsi="Cambria Math"/>
                          <w:sz w:val="20"/>
                          <w:szCs w:val="20"/>
                          <w:highlight w:val="green"/>
                          <w:lang w:val="en-GB" w:eastAsia="en-US"/>
                        </w:rPr>
                      </m:ctrlPr>
                    </m:sup>
                  </m:sSubSup>
                  <m:r>
                    <m:rPr>
                      <m:sty m:val="p"/>
                    </m:rPr>
                    <w:rPr>
                      <w:rFonts w:ascii="Cambria Math" w:hAnsi="Cambria Math"/>
                      <w:sz w:val="20"/>
                      <w:szCs w:val="20"/>
                      <w:highlight w:val="green"/>
                      <w:lang w:val="en-GB" w:eastAsia="en-US"/>
                    </w:rPr>
                    <m:t>−1+</m:t>
                  </m:r>
                  <m:r>
                    <m:rPr/>
                    <w:rPr>
                      <w:rFonts w:ascii="Cambria Math" w:hAnsi="Cambria Math"/>
                      <w:sz w:val="20"/>
                      <w:szCs w:val="20"/>
                      <w:highlight w:val="green"/>
                      <w:lang w:val="en-GB" w:eastAsia="en-US"/>
                    </w:rPr>
                    <m:t>cnt</m:t>
                  </m:r>
                  <m:ctrlPr>
                    <w:rPr>
                      <w:rFonts w:ascii="Cambria Math" w:hAnsi="Cambria Math"/>
                      <w:sz w:val="20"/>
                      <w:szCs w:val="20"/>
                      <w:highlight w:val="green"/>
                      <w:lang w:val="en-GB" w:eastAsia="en-US"/>
                    </w:rPr>
                  </m:ctrlPr>
                </m:sub>
                <m:sup>
                  <m:r>
                    <m:rPr/>
                    <w:rPr>
                      <w:rFonts w:ascii="Cambria Math" w:hAnsi="Cambria Math"/>
                      <w:sz w:val="20"/>
                      <w:szCs w:val="20"/>
                      <w:highlight w:val="green"/>
                      <w:lang w:val="en-GB" w:eastAsia="en-US"/>
                    </w:rPr>
                    <m:t>ACK</m:t>
                  </m:r>
                  <m:ctrlPr>
                    <w:rPr>
                      <w:rFonts w:ascii="Cambria Math" w:hAnsi="Cambria Math"/>
                      <w:sz w:val="20"/>
                      <w:szCs w:val="20"/>
                      <w:highlight w:val="green"/>
                      <w:lang w:val="en-GB" w:eastAsia="en-US"/>
                    </w:rPr>
                  </m:ctrlPr>
                </m:sup>
              </m:sSubSup>
            </m:oMath>
            <w:r>
              <w:rPr>
                <w:rFonts w:hint="eastAsia"/>
                <w:sz w:val="20"/>
                <w:szCs w:val="20"/>
                <w:highlight w:val="green"/>
                <w:lang w:val="en-GB"/>
              </w:rPr>
              <w:t>=</w:t>
            </w:r>
            <w:r>
              <w:rPr>
                <w:sz w:val="20"/>
                <w:szCs w:val="20"/>
                <w:highlight w:val="green"/>
                <w:lang w:val="en-GB" w:eastAsia="en-US"/>
              </w:rPr>
              <w:t xml:space="preserve"> NACK;</w:t>
            </w:r>
          </w:p>
          <w:p w14:paraId="0E847DF4">
            <w:pPr>
              <w:widowControl w:val="0"/>
              <w:wordWrap w:val="0"/>
              <w:autoSpaceDE w:val="0"/>
              <w:autoSpaceDN w:val="0"/>
              <w:spacing w:after="180"/>
              <w:ind w:left="1744" w:hanging="90"/>
              <w:jc w:val="both"/>
              <w:rPr>
                <w:sz w:val="20"/>
                <w:szCs w:val="20"/>
                <w:highlight w:val="green"/>
                <w:lang w:val="en-GB"/>
              </w:rPr>
            </w:pPr>
            <m:oMath>
              <m:r>
                <m:rPr/>
                <w:rPr>
                  <w:rFonts w:ascii="Cambria Math" w:hAnsi="Cambria Math"/>
                  <w:sz w:val="20"/>
                  <w:szCs w:val="20"/>
                  <w:highlight w:val="green"/>
                  <w:lang w:val="en-GB"/>
                </w:rPr>
                <m:t>cnt</m:t>
              </m:r>
              <m:r>
                <m:rPr>
                  <m:sty m:val="p"/>
                </m:rPr>
                <w:rPr>
                  <w:rFonts w:ascii="Cambria Math" w:hAnsi="Cambria Math"/>
                  <w:sz w:val="20"/>
                  <w:szCs w:val="20"/>
                  <w:highlight w:val="green"/>
                  <w:lang w:val="en-GB"/>
                </w:rPr>
                <m:t>=</m:t>
              </m:r>
              <m:r>
                <m:rPr/>
                <w:rPr>
                  <w:rFonts w:ascii="Cambria Math" w:hAnsi="Cambria Math"/>
                  <w:sz w:val="20"/>
                  <w:szCs w:val="20"/>
                  <w:highlight w:val="green"/>
                  <w:lang w:val="en-GB"/>
                </w:rPr>
                <m:t>cnt</m:t>
              </m:r>
              <m:r>
                <m:rPr>
                  <m:sty m:val="p"/>
                </m:rPr>
                <w:rPr>
                  <w:rFonts w:ascii="Cambria Math" w:hAnsi="Cambria Math"/>
                  <w:sz w:val="20"/>
                  <w:szCs w:val="20"/>
                  <w:highlight w:val="green"/>
                  <w:lang w:val="en-GB"/>
                </w:rPr>
                <m:t>+1</m:t>
              </m:r>
            </m:oMath>
            <w:r>
              <w:rPr>
                <w:sz w:val="20"/>
                <w:szCs w:val="20"/>
                <w:highlight w:val="green"/>
                <w:lang w:val="en-GB"/>
              </w:rPr>
              <w:t>;</w:t>
            </w:r>
          </w:p>
          <w:p w14:paraId="0BE0A241">
            <w:pPr>
              <w:widowControl w:val="0"/>
              <w:wordWrap w:val="0"/>
              <w:autoSpaceDE w:val="0"/>
              <w:autoSpaceDN w:val="0"/>
              <w:spacing w:after="180"/>
              <w:ind w:left="1564" w:hanging="180"/>
              <w:jc w:val="both"/>
              <w:rPr>
                <w:sz w:val="20"/>
                <w:szCs w:val="20"/>
                <w:highlight w:val="green"/>
                <w:lang w:val="en-GB" w:eastAsia="en-US"/>
              </w:rPr>
            </w:pPr>
            <w:r>
              <w:rPr>
                <w:sz w:val="20"/>
                <w:szCs w:val="20"/>
                <w:highlight w:val="green"/>
                <w:lang w:val="en-GB" w:eastAsia="en-US"/>
              </w:rPr>
              <w:t>end while</w:t>
            </w:r>
          </w:p>
          <w:p w14:paraId="43BD5C53">
            <w:pPr>
              <w:widowControl w:val="0"/>
              <w:wordWrap w:val="0"/>
              <w:autoSpaceDE w:val="0"/>
              <w:autoSpaceDN w:val="0"/>
              <w:spacing w:after="180"/>
              <w:ind w:left="1384" w:hanging="360"/>
              <w:jc w:val="both"/>
              <w:rPr>
                <w:sz w:val="20"/>
                <w:szCs w:val="20"/>
                <w:lang w:val="en-GB" w:eastAsia="en-US"/>
              </w:rPr>
            </w:pPr>
            <m:oMathPara>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s</m:t>
                    </m:r>
                    <m:ctrlPr>
                      <w:rPr>
                        <w:rFonts w:ascii="Cambria Math" w:hAnsi="Cambria Math"/>
                        <w:sz w:val="20"/>
                        <w:szCs w:val="20"/>
                        <w:lang w:val="en-GB"/>
                      </w:rPr>
                    </m:ctrlPr>
                  </m:sub>
                </m:sSub>
                <m:r>
                  <m:rPr>
                    <m:sty m:val="p"/>
                  </m:rPr>
                  <w:rPr>
                    <w:rFonts w:ascii="Cambria Math" w:hAnsi="Cambria Math"/>
                    <w:sz w:val="20"/>
                    <w:szCs w:val="20"/>
                    <w:lang w:val="en-GB"/>
                  </w:rPr>
                  <m:t>=</m:t>
                </m:r>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s</m:t>
                    </m:r>
                    <m:ctrlPr>
                      <w:rPr>
                        <w:rFonts w:ascii="Cambria Math" w:hAnsi="Cambria Math"/>
                        <w:sz w:val="20"/>
                        <w:szCs w:val="20"/>
                        <w:lang w:val="en-GB"/>
                      </w:rPr>
                    </m:ctrlP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nor/>
                                <m:sty m:val="p"/>
                              </m:rPr>
                              <w:rPr>
                                <w:rFonts w:asci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m:sty m:val="p"/>
                          </m:rPr>
                          <w:rPr>
                            <w:rFonts w:ascii="Cambria Math" w:hAnsi="Cambria Math"/>
                            <w:sz w:val="20"/>
                            <w:szCs w:val="20"/>
                            <w:lang w:val="en-GB"/>
                          </w:rPr>
                          <m:t>−1</m:t>
                        </m:r>
                        <m:ctrlPr>
                          <w:rPr>
                            <w:rFonts w:ascii="Cambria Math" w:hAnsi="Cambria Math"/>
                            <w:sz w:val="20"/>
                            <w:szCs w:val="20"/>
                            <w:lang w:val="en-GB"/>
                          </w:rPr>
                        </m:ctrlPr>
                      </m:e>
                    </m:d>
                    <m:r>
                      <m:rPr>
                        <m:sty m:val="p"/>
                      </m:rPr>
                      <w:rPr>
                        <w:rFonts w:ascii="Cambria Math" w:hAnsi="Cambria Math"/>
                        <w:sz w:val="20"/>
                        <w:szCs w:val="20"/>
                        <w:lang w:val="en-GB"/>
                      </w:rPr>
                      <m:t xml:space="preserve">, </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nor/>
                                <m:sty m:val="p"/>
                              </m:rPr>
                              <w:rPr>
                                <w:rFonts w:asci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m:sty m:val="p"/>
                          </m:rPr>
                          <w:rPr>
                            <w:rFonts w:ascii="Cambria Math" w:hAnsi="Cambria Math"/>
                            <w:sz w:val="20"/>
                            <w:szCs w:val="20"/>
                            <w:lang w:val="en-GB"/>
                          </w:rPr>
                          <m:t>−1</m:t>
                        </m:r>
                        <m:ctrlPr>
                          <w:rPr>
                            <w:rFonts w:ascii="Cambria Math" w:hAnsi="Cambria Math"/>
                            <w:sz w:val="20"/>
                            <w:szCs w:val="20"/>
                            <w:lang w:val="en-GB"/>
                          </w:rPr>
                        </m:ctrlPr>
                      </m:e>
                    </m:d>
                    <m:r>
                      <m:rPr>
                        <m:sty m:val="p"/>
                      </m:rPr>
                      <w:rPr>
                        <w:rFonts w:ascii="Cambria Math" w:hAnsi="Cambria Math"/>
                        <w:sz w:val="20"/>
                        <w:szCs w:val="20"/>
                        <w:lang w:val="en-GB"/>
                      </w:rPr>
                      <m:t>+1…, </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nor/>
                                <m:sty m:val="p"/>
                              </m:rPr>
                              <w:rPr>
                                <w:rFonts w:asci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m:sty m:val="p"/>
                          </m:rPr>
                          <w:rPr>
                            <w:rFonts w:ascii="Cambria Math" w:hAnsi="Cambria Math"/>
                            <w:sz w:val="20"/>
                            <w:szCs w:val="20"/>
                            <w:lang w:val="en-GB"/>
                          </w:rPr>
                          <m:t>−1</m:t>
                        </m:r>
                        <m:ctrlPr>
                          <w:rPr>
                            <w:rFonts w:ascii="Cambria Math" w:hAnsi="Cambria Math"/>
                            <w:sz w:val="20"/>
                            <w:szCs w:val="20"/>
                            <w:lang w:val="en-GB"/>
                          </w:rPr>
                        </m:ctrlP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w:rPr>
                        <w:rFonts w:ascii="Cambria Math" w:hAnsi="Cambria Math"/>
                        <w:sz w:val="20"/>
                        <w:szCs w:val="20"/>
                        <w:lang w:val="en-GB"/>
                      </w:rPr>
                      <m:t>−1</m:t>
                    </m:r>
                    <m:ctrlPr>
                      <w:rPr>
                        <w:rFonts w:ascii="Cambria Math" w:hAnsi="Cambria Math"/>
                        <w:sz w:val="20"/>
                        <w:szCs w:val="20"/>
                        <w:lang w:val="en-GB"/>
                      </w:rPr>
                    </m:ctrlPr>
                  </m:e>
                </m:d>
              </m:oMath>
            </m:oMathPara>
          </w:p>
          <w:p w14:paraId="528BA548">
            <w:pPr>
              <w:widowControl w:val="0"/>
              <w:wordWrap w:val="0"/>
              <w:autoSpaceDE w:val="0"/>
              <w:autoSpaceDN w:val="0"/>
              <w:jc w:val="both"/>
            </w:pPr>
          </w:p>
          <w:p w14:paraId="7542C476">
            <w:pPr>
              <w:widowControl w:val="0"/>
              <w:wordWrap/>
              <w:autoSpaceDE w:val="0"/>
              <w:autoSpaceDN w:val="0"/>
              <w:jc w:val="left"/>
              <w:rPr>
                <w:rFonts w:eastAsiaTheme="minorEastAsia"/>
                <w:bCs/>
                <w:sz w:val="20"/>
                <w:szCs w:val="20"/>
              </w:rPr>
            </w:pPr>
          </w:p>
        </w:tc>
      </w:tr>
      <w:tr w14:paraId="41E8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87A9BE1">
            <w:pPr>
              <w:widowControl w:val="0"/>
              <w:wordWrap/>
              <w:autoSpaceDE w:val="0"/>
              <w:autoSpaceDN w:val="0"/>
              <w:jc w:val="left"/>
              <w:rPr>
                <w:rFonts w:eastAsiaTheme="minorEastAsia"/>
                <w:bCs/>
                <w:sz w:val="20"/>
                <w:szCs w:val="20"/>
              </w:rPr>
            </w:pPr>
            <w:r>
              <w:rPr>
                <w:rFonts w:eastAsiaTheme="minorEastAsia"/>
                <w:bCs/>
                <w:sz w:val="20"/>
                <w:szCs w:val="20"/>
              </w:rPr>
              <w:t>Moderator</w:t>
            </w:r>
          </w:p>
        </w:tc>
        <w:tc>
          <w:tcPr>
            <w:tcW w:w="7353" w:type="dxa"/>
          </w:tcPr>
          <w:p w14:paraId="61B569C1">
            <w:pPr>
              <w:pStyle w:val="114"/>
              <w:widowControl w:val="0"/>
              <w:wordWrap/>
              <w:autoSpaceDE w:val="0"/>
              <w:autoSpaceDN w:val="0"/>
              <w:jc w:val="both"/>
              <w:rPr>
                <w:rFonts w:eastAsiaTheme="minorEastAsia"/>
                <w:bCs/>
                <w:sz w:val="20"/>
                <w:szCs w:val="20"/>
              </w:rPr>
            </w:pPr>
            <w:r>
              <w:rPr>
                <w:rFonts w:eastAsiaTheme="minorEastAsia"/>
                <w:bCs/>
                <w:sz w:val="20"/>
                <w:szCs w:val="20"/>
              </w:rPr>
              <w:t>@All:</w:t>
            </w:r>
          </w:p>
          <w:p w14:paraId="43D3A06E">
            <w:pPr>
              <w:pStyle w:val="114"/>
              <w:widowControl w:val="0"/>
              <w:wordWrap/>
              <w:autoSpaceDE w:val="0"/>
              <w:autoSpaceDN w:val="0"/>
              <w:jc w:val="both"/>
              <w:rPr>
                <w:rFonts w:eastAsia="MS Mincho"/>
                <w:bCs/>
                <w:color w:val="FF0000"/>
                <w:sz w:val="20"/>
                <w:szCs w:val="16"/>
                <w:lang w:eastAsia="ja-JP"/>
              </w:rPr>
            </w:pPr>
            <w:r>
              <w:rPr>
                <w:rFonts w:eastAsiaTheme="minorEastAsia"/>
                <w:bCs/>
                <w:sz w:val="20"/>
                <w:szCs w:val="20"/>
              </w:rPr>
              <w:t xml:space="preserve">According to below agreement, it clearly states that, </w:t>
            </w:r>
            <w:r>
              <w:rPr>
                <w:rFonts w:eastAsia="MS Mincho"/>
                <w:bCs/>
                <w:color w:val="FF0000"/>
                <w:sz w:val="20"/>
                <w:szCs w:val="16"/>
                <w:lang w:eastAsia="ja-JP"/>
              </w:rPr>
              <w:t xml:space="preserve">the HARQ-ACK information for that scheduled cell with active DL BWP change is generated with NACK bit, </w:t>
            </w:r>
            <w:r>
              <w:rPr>
                <w:rFonts w:eastAsiaTheme="minorEastAsia"/>
                <w:bCs/>
                <w:sz w:val="20"/>
                <w:szCs w:val="20"/>
              </w:rPr>
              <w:t>instead of skipping HARQ-ACK feedback generation for the cell.</w:t>
            </w:r>
          </w:p>
          <w:p w14:paraId="31FD3B8D">
            <w:pPr>
              <w:pStyle w:val="114"/>
              <w:widowControl w:val="0"/>
              <w:wordWrap/>
              <w:autoSpaceDE w:val="0"/>
              <w:autoSpaceDN w:val="0"/>
              <w:jc w:val="both"/>
              <w:rPr>
                <w:rFonts w:eastAsiaTheme="minorEastAsia"/>
                <w:bCs/>
                <w:sz w:val="20"/>
                <w:szCs w:val="20"/>
              </w:rPr>
            </w:pPr>
          </w:p>
          <w:p w14:paraId="300EFC98">
            <w:pPr>
              <w:pStyle w:val="114"/>
              <w:widowControl w:val="0"/>
              <w:wordWrap/>
              <w:autoSpaceDE w:val="0"/>
              <w:autoSpaceDN w:val="0"/>
              <w:jc w:val="both"/>
              <w:rPr>
                <w:rFonts w:eastAsiaTheme="minorEastAsia"/>
                <w:bCs/>
                <w:sz w:val="20"/>
                <w:szCs w:val="20"/>
              </w:rPr>
            </w:pPr>
            <w:r>
              <w:rPr>
                <w:rFonts w:eastAsiaTheme="minorEastAsia"/>
                <w:bCs/>
                <w:sz w:val="20"/>
                <w:szCs w:val="20"/>
              </w:rPr>
              <w:t>Hence, I provided the above CR to exactly capture the agreement into spec.</w:t>
            </w:r>
          </w:p>
          <w:p w14:paraId="0D860EDA">
            <w:pPr>
              <w:pStyle w:val="114"/>
              <w:widowControl w:val="0"/>
              <w:wordWrap/>
              <w:autoSpaceDE w:val="0"/>
              <w:autoSpaceDN w:val="0"/>
              <w:jc w:val="both"/>
              <w:rPr>
                <w:rFonts w:eastAsiaTheme="minorEastAsia"/>
                <w:bCs/>
                <w:sz w:val="20"/>
                <w:szCs w:val="20"/>
              </w:rPr>
            </w:pPr>
          </w:p>
          <w:p w14:paraId="6AF487B3">
            <w:pPr>
              <w:widowControl w:val="0"/>
              <w:wordWrap w:val="0"/>
              <w:autoSpaceDE w:val="0"/>
              <w:autoSpaceDN w:val="0"/>
              <w:jc w:val="both"/>
              <w:rPr>
                <w:rFonts w:eastAsia="等线"/>
                <w:bCs/>
                <w:sz w:val="20"/>
                <w:szCs w:val="20"/>
                <w:highlight w:val="green"/>
              </w:rPr>
            </w:pPr>
            <w:r>
              <w:rPr>
                <w:rFonts w:hint="eastAsia" w:eastAsia="等线"/>
                <w:bCs/>
                <w:sz w:val="20"/>
                <w:szCs w:val="20"/>
                <w:highlight w:val="green"/>
              </w:rPr>
              <w:t>Agreement</w:t>
            </w:r>
          </w:p>
          <w:p w14:paraId="4206DB4F">
            <w:pPr>
              <w:widowControl w:val="0"/>
              <w:numPr>
                <w:ilvl w:val="0"/>
                <w:numId w:val="44"/>
              </w:numPr>
              <w:wordWrap w:val="0"/>
              <w:autoSpaceDE w:val="0"/>
              <w:autoSpaceDN w:val="0"/>
              <w:snapToGrid w:val="0"/>
              <w:jc w:val="both"/>
              <w:rPr>
                <w:sz w:val="20"/>
                <w:szCs w:val="16"/>
              </w:rPr>
            </w:pPr>
            <w:r>
              <w:rPr>
                <w:sz w:val="20"/>
                <w:szCs w:val="16"/>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C183427">
            <w:pPr>
              <w:widowControl w:val="0"/>
              <w:numPr>
                <w:ilvl w:val="0"/>
                <w:numId w:val="43"/>
              </w:numPr>
              <w:wordWrap w:val="0"/>
              <w:autoSpaceDE w:val="0"/>
              <w:autoSpaceDN w:val="0"/>
              <w:snapToGrid w:val="0"/>
              <w:jc w:val="both"/>
              <w:rPr>
                <w:rFonts w:eastAsia="MS Mincho"/>
                <w:bCs/>
                <w:sz w:val="20"/>
                <w:szCs w:val="16"/>
                <w:lang w:eastAsia="ja-JP"/>
              </w:rPr>
            </w:pPr>
            <w:r>
              <w:rPr>
                <w:rFonts w:eastAsia="MS Mincho"/>
                <w:bCs/>
                <w:sz w:val="20"/>
                <w:szCs w:val="16"/>
                <w:lang w:eastAsia="ja-JP"/>
              </w:rPr>
              <w:t>For Type 1 codebook and for Type 2 codebook for generating the first sub-codebook, follow the legacy behaviour (the corresponding HARQ-ACK information for that scheduled cell with active DL BWP change is skipped)</w:t>
            </w:r>
          </w:p>
          <w:p w14:paraId="67957676">
            <w:pPr>
              <w:widowControl w:val="0"/>
              <w:numPr>
                <w:ilvl w:val="1"/>
                <w:numId w:val="43"/>
              </w:numPr>
              <w:wordWrap w:val="0"/>
              <w:autoSpaceDE w:val="0"/>
              <w:autoSpaceDN w:val="0"/>
              <w:snapToGrid w:val="0"/>
              <w:jc w:val="both"/>
              <w:rPr>
                <w:rFonts w:eastAsia="MS Mincho"/>
                <w:bCs/>
                <w:sz w:val="20"/>
                <w:szCs w:val="16"/>
                <w:lang w:eastAsia="ja-JP"/>
              </w:rPr>
            </w:pPr>
            <w:r>
              <w:rPr>
                <w:rFonts w:eastAsia="MS Mincho"/>
                <w:bCs/>
                <w:sz w:val="20"/>
                <w:szCs w:val="16"/>
                <w:lang w:eastAsia="ja-JP"/>
              </w:rPr>
              <w:t>No spec impact</w:t>
            </w:r>
          </w:p>
          <w:p w14:paraId="6BEE72D8">
            <w:pPr>
              <w:widowControl w:val="0"/>
              <w:numPr>
                <w:ilvl w:val="0"/>
                <w:numId w:val="43"/>
              </w:numPr>
              <w:wordWrap w:val="0"/>
              <w:autoSpaceDE w:val="0"/>
              <w:autoSpaceDN w:val="0"/>
              <w:snapToGrid w:val="0"/>
              <w:jc w:val="both"/>
              <w:rPr>
                <w:rFonts w:eastAsia="MS Mincho"/>
                <w:bCs/>
                <w:sz w:val="20"/>
                <w:szCs w:val="16"/>
                <w:lang w:eastAsia="ja-JP"/>
              </w:rPr>
            </w:pPr>
            <w:r>
              <w:rPr>
                <w:rFonts w:eastAsia="MS Mincho"/>
                <w:bCs/>
                <w:sz w:val="20"/>
                <w:szCs w:val="16"/>
                <w:lang w:eastAsia="ja-JP"/>
              </w:rPr>
              <w:t xml:space="preserve">For Type 2 codebook for generating the second sub-codebook, </w:t>
            </w:r>
          </w:p>
          <w:p w14:paraId="35B8AA7A">
            <w:pPr>
              <w:widowControl w:val="0"/>
              <w:numPr>
                <w:ilvl w:val="1"/>
                <w:numId w:val="43"/>
              </w:numPr>
              <w:wordWrap w:val="0"/>
              <w:autoSpaceDE w:val="0"/>
              <w:autoSpaceDN w:val="0"/>
              <w:snapToGrid w:val="0"/>
              <w:jc w:val="both"/>
              <w:rPr>
                <w:rFonts w:eastAsia="MS Mincho"/>
                <w:bCs/>
                <w:sz w:val="20"/>
                <w:szCs w:val="16"/>
                <w:lang w:eastAsia="ja-JP"/>
              </w:rPr>
            </w:pPr>
            <w:r>
              <w:rPr>
                <w:rFonts w:eastAsia="MS Mincho"/>
                <w:bCs/>
                <w:color w:val="FF0000"/>
                <w:sz w:val="20"/>
                <w:szCs w:val="16"/>
                <w:lang w:eastAsia="ja-JP"/>
              </w:rPr>
              <w:t>the HARQ-ACK information for that scheduled cell with active DL BWP change is generated with NACK bit</w:t>
            </w:r>
            <w:r>
              <w:rPr>
                <w:rFonts w:eastAsia="MS Mincho"/>
                <w:bCs/>
                <w:sz w:val="20"/>
                <w:szCs w:val="16"/>
                <w:lang w:eastAsia="ja-JP"/>
              </w:rPr>
              <w:t>.</w:t>
            </w:r>
          </w:p>
          <w:p w14:paraId="32BAC36E">
            <w:pPr>
              <w:pStyle w:val="114"/>
              <w:widowControl w:val="0"/>
              <w:wordWrap/>
              <w:autoSpaceDE w:val="0"/>
              <w:autoSpaceDN w:val="0"/>
              <w:jc w:val="both"/>
              <w:rPr>
                <w:rFonts w:eastAsiaTheme="minorEastAsia"/>
                <w:bCs/>
                <w:sz w:val="20"/>
                <w:szCs w:val="20"/>
              </w:rPr>
            </w:pPr>
          </w:p>
        </w:tc>
      </w:tr>
      <w:tr w14:paraId="6559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3C93D9D">
            <w:pPr>
              <w:widowControl w:val="0"/>
              <w:wordWrap/>
              <w:autoSpaceDE w:val="0"/>
              <w:autoSpaceDN w:val="0"/>
              <w:jc w:val="both"/>
              <w:rPr>
                <w:rFonts w:eastAsiaTheme="minorEastAsia"/>
                <w:bCs/>
                <w:sz w:val="20"/>
                <w:szCs w:val="20"/>
              </w:rPr>
            </w:pPr>
            <w:r>
              <w:rPr>
                <w:rFonts w:eastAsiaTheme="minorEastAsia"/>
                <w:bCs/>
                <w:sz w:val="20"/>
                <w:szCs w:val="20"/>
              </w:rPr>
              <w:t>Samsung2</w:t>
            </w:r>
          </w:p>
        </w:tc>
        <w:tc>
          <w:tcPr>
            <w:tcW w:w="7353" w:type="dxa"/>
          </w:tcPr>
          <w:p w14:paraId="4CC8B49A">
            <w:pPr>
              <w:widowControl w:val="0"/>
              <w:wordWrap w:val="0"/>
              <w:autoSpaceDE w:val="0"/>
              <w:autoSpaceDN w:val="0"/>
              <w:jc w:val="both"/>
              <w:rPr>
                <w:rFonts w:eastAsiaTheme="minorEastAsia"/>
                <w:bCs/>
                <w:sz w:val="20"/>
                <w:szCs w:val="20"/>
              </w:rPr>
            </w:pPr>
            <w:r>
              <w:rPr>
                <w:rFonts w:eastAsiaTheme="minorEastAsia"/>
                <w:bCs/>
                <w:sz w:val="20"/>
                <w:szCs w:val="20"/>
              </w:rPr>
              <w:t>Regarding the FL comment, need to clarify that there is no such thing as "</w:t>
            </w:r>
            <w:r>
              <w:rPr>
                <w:rFonts w:eastAsiaTheme="minorEastAsia"/>
                <w:bCs/>
                <w:i/>
                <w:sz w:val="20"/>
                <w:szCs w:val="20"/>
              </w:rPr>
              <w:t>skipping HARQ-ACK feedback generation for the cell</w:t>
            </w:r>
            <w:r>
              <w:rPr>
                <w:rFonts w:eastAsiaTheme="minorEastAsia"/>
                <w:bCs/>
                <w:sz w:val="20"/>
                <w:szCs w:val="20"/>
              </w:rPr>
              <w:t xml:space="preserve">", even in legacy operation – HARQ-ACK bit is always generated for </w:t>
            </w:r>
            <w:r>
              <w:rPr>
                <w:rFonts w:eastAsiaTheme="minorEastAsia"/>
                <w:bCs/>
                <w:sz w:val="20"/>
                <w:szCs w:val="20"/>
                <w:u w:val="single"/>
              </w:rPr>
              <w:t>any</w:t>
            </w:r>
            <w:r>
              <w:rPr>
                <w:rFonts w:eastAsiaTheme="minorEastAsia"/>
                <w:bCs/>
                <w:sz w:val="20"/>
                <w:szCs w:val="20"/>
              </w:rPr>
              <w:t xml:space="preserve"> scheduling DCI to avoid confusion on the CB size. </w:t>
            </w:r>
          </w:p>
          <w:p w14:paraId="0D38D0B5">
            <w:pPr>
              <w:widowControl w:val="0"/>
              <w:wordWrap w:val="0"/>
              <w:autoSpaceDE w:val="0"/>
              <w:autoSpaceDN w:val="0"/>
              <w:jc w:val="both"/>
              <w:rPr>
                <w:rFonts w:eastAsiaTheme="minorEastAsia"/>
                <w:bCs/>
                <w:sz w:val="20"/>
                <w:szCs w:val="20"/>
              </w:rPr>
            </w:pPr>
          </w:p>
          <w:p w14:paraId="40586E82">
            <w:pPr>
              <w:widowControl w:val="0"/>
              <w:wordWrap w:val="0"/>
              <w:autoSpaceDE w:val="0"/>
              <w:autoSpaceDN w:val="0"/>
              <w:jc w:val="both"/>
              <w:rPr>
                <w:rFonts w:eastAsiaTheme="minorEastAsia"/>
                <w:bCs/>
                <w:sz w:val="20"/>
                <w:szCs w:val="20"/>
              </w:rPr>
            </w:pPr>
            <w:r>
              <w:rPr>
                <w:rFonts w:eastAsiaTheme="minorEastAsia"/>
                <w:bCs/>
                <w:sz w:val="20"/>
                <w:szCs w:val="20"/>
              </w:rPr>
              <w:t xml:space="preserve">In case of BWP change, the UE "skips" the PDSCH decoding result, and directly generates a NACK, same as for missed DCIs formats: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r>
                    <m:rPr/>
                    <w:rPr>
                      <w:rFonts w:ascii="Cambria Math"/>
                      <w:sz w:val="20"/>
                      <w:szCs w:val="20"/>
                      <w:lang w:val="en-GB" w:eastAsia="en-US"/>
                    </w:rPr>
                    <m:t>i</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r>
                <m:rPr/>
                <w:rPr>
                  <w:rFonts w:ascii="Cambria Math" w:hAnsi="Cambria Math"/>
                  <w:sz w:val="20"/>
                  <w:szCs w:val="20"/>
                  <w:lang w:val="en-GB" w:eastAsia="en-US"/>
                </w:rPr>
                <m:t>=</m:t>
              </m:r>
              <m:r>
                <m:rPr>
                  <m:sty m:val="p"/>
                </m:rPr>
                <w:rPr>
                  <w:rFonts w:ascii="Cambria Math" w:hAnsi="Cambria Math"/>
                  <w:sz w:val="20"/>
                  <w:szCs w:val="20"/>
                  <w:lang w:val="en-GB" w:eastAsia="en-US"/>
                </w:rPr>
                <m:t>NACK</m:t>
              </m:r>
            </m:oMath>
            <w:r>
              <w:rPr>
                <w:rFonts w:hint="eastAsia"/>
                <w:sz w:val="20"/>
                <w:szCs w:val="20"/>
                <w:lang w:val="en-GB"/>
              </w:rPr>
              <w:t xml:space="preserve"> for any </w:t>
            </w:r>
            <m:oMath>
              <m:r>
                <m:rPr/>
                <w:rPr>
                  <w:rFonts w:ascii="Cambria Math" w:hAnsi="Cambria Math"/>
                  <w:sz w:val="20"/>
                  <w:szCs w:val="20"/>
                  <w:lang w:val="en-GB" w:eastAsia="en-US"/>
                </w:rPr>
                <m:t>i∈</m:t>
              </m:r>
              <m:d>
                <m:dPr>
                  <m:begChr m:val="{"/>
                  <m:endChr m:val="}"/>
                  <m:ctrlPr>
                    <w:rPr>
                      <w:rFonts w:ascii="Cambria Math" w:hAnsi="Cambria Math"/>
                      <w:i/>
                      <w:sz w:val="20"/>
                      <w:szCs w:val="20"/>
                      <w:lang w:val="en-GB" w:eastAsia="en-US"/>
                    </w:rPr>
                  </m:ctrlPr>
                </m:dPr>
                <m:e>
                  <m:r>
                    <m:rPr/>
                    <w:rPr>
                      <w:rFonts w:ascii="Cambria Math" w:hAnsi="Cambria Math"/>
                      <w:sz w:val="20"/>
                      <w:szCs w:val="20"/>
                      <w:lang w:val="en-GB" w:eastAsia="en-US"/>
                    </w:rPr>
                    <m:t>0,1,⋯,</m:t>
                  </m:r>
                  <m:sSup>
                    <m:sSupPr>
                      <m:ctrlPr>
                        <w:rPr>
                          <w:rFonts w:ascii="Cambria Math" w:hAnsi="Cambria Math"/>
                          <w:sz w:val="20"/>
                          <w:szCs w:val="20"/>
                          <w:lang w:val="en-GB"/>
                        </w:rPr>
                      </m:ctrlPr>
                    </m:sSupPr>
                    <m:e>
                      <m:r>
                        <m:rPr/>
                        <w:rPr>
                          <w:rFonts w:ascii="Cambria Math" w:hAnsi="Cambria Math"/>
                          <w:sz w:val="20"/>
                          <w:szCs w:val="20"/>
                          <w:lang w:val="en-GB"/>
                        </w:rPr>
                        <m:t>O</m:t>
                      </m:r>
                      <m:ctrlPr>
                        <w:rPr>
                          <w:rFonts w:ascii="Cambria Math" w:hAnsi="Cambria Math"/>
                          <w:sz w:val="20"/>
                          <w:szCs w:val="20"/>
                          <w:lang w:val="en-GB"/>
                        </w:rPr>
                      </m:ctrlPr>
                    </m:e>
                    <m:sup>
                      <m:r>
                        <m:rPr/>
                        <w:rPr>
                          <w:rFonts w:ascii="Cambria Math" w:hAnsi="Cambria Math"/>
                          <w:sz w:val="20"/>
                          <w:szCs w:val="20"/>
                          <w:lang w:val="en-GB"/>
                        </w:rPr>
                        <m:t>ACK</m:t>
                      </m:r>
                      <m:ctrlPr>
                        <w:rPr>
                          <w:rFonts w:ascii="Cambria Math" w:hAnsi="Cambria Math"/>
                          <w:sz w:val="20"/>
                          <w:szCs w:val="20"/>
                          <w:lang w:val="en-GB"/>
                        </w:rPr>
                      </m:ctrlPr>
                    </m:sup>
                  </m:sSup>
                  <m:r>
                    <m:rPr/>
                    <w:rPr>
                      <w:rFonts w:ascii="Cambria Math" w:hAnsi="Cambria Math"/>
                      <w:sz w:val="20"/>
                      <w:szCs w:val="20"/>
                      <w:lang w:val="en-GB"/>
                    </w:rPr>
                    <m:t>−1</m:t>
                  </m:r>
                  <m:ctrlPr>
                    <w:rPr>
                      <w:rFonts w:ascii="Cambria Math" w:hAnsi="Cambria Math"/>
                      <w:i/>
                      <w:sz w:val="20"/>
                      <w:szCs w:val="20"/>
                      <w:lang w:val="en-GB" w:eastAsia="en-US"/>
                    </w:rPr>
                  </m:ctrlPr>
                </m:e>
              </m:d>
              <m:r>
                <m:rPr/>
                <w:rPr>
                  <w:rFonts w:ascii="Cambria Math" w:hAnsi="Cambria Math"/>
                  <w:sz w:val="20"/>
                  <w:szCs w:val="20"/>
                  <w:lang w:val="en-GB" w:eastAsia="en-US"/>
                </w:rPr>
                <m:t>\</m:t>
              </m:r>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s</m:t>
                  </m:r>
                  <m:ctrlPr>
                    <w:rPr>
                      <w:rFonts w:ascii="Cambria Math" w:hAnsi="Cambria Math"/>
                      <w:sz w:val="20"/>
                      <w:szCs w:val="20"/>
                      <w:lang w:val="en-GB"/>
                    </w:rPr>
                  </m:ctrlPr>
                </m:sub>
              </m:sSub>
            </m:oMath>
            <w:r>
              <w:rPr>
                <w:rFonts w:eastAsiaTheme="minorEastAsia"/>
                <w:bCs/>
                <w:sz w:val="20"/>
                <w:szCs w:val="20"/>
              </w:rPr>
              <w:t>.</w:t>
            </w:r>
          </w:p>
          <w:p w14:paraId="482F9DC5">
            <w:pPr>
              <w:widowControl w:val="0"/>
              <w:wordWrap w:val="0"/>
              <w:autoSpaceDE w:val="0"/>
              <w:autoSpaceDN w:val="0"/>
              <w:jc w:val="both"/>
              <w:rPr>
                <w:rFonts w:eastAsiaTheme="minorEastAsia"/>
                <w:bCs/>
                <w:sz w:val="20"/>
                <w:szCs w:val="20"/>
              </w:rPr>
            </w:pPr>
          </w:p>
          <w:p w14:paraId="2A737569">
            <w:pPr>
              <w:widowControl w:val="0"/>
              <w:wordWrap w:val="0"/>
              <w:autoSpaceDE w:val="0"/>
              <w:autoSpaceDN w:val="0"/>
              <w:jc w:val="both"/>
              <w:rPr>
                <w:rFonts w:eastAsiaTheme="minorEastAsia"/>
                <w:bCs/>
                <w:sz w:val="20"/>
                <w:szCs w:val="20"/>
              </w:rPr>
            </w:pPr>
            <w:r>
              <w:rPr>
                <w:rFonts w:eastAsiaTheme="minorEastAsia"/>
                <w:bCs/>
                <w:sz w:val="20"/>
                <w:szCs w:val="20"/>
              </w:rPr>
              <w:t xml:space="preserve">The is the same as in the new RAN1 agreement for MC-DCI. The simple TP we suggested above uses the clean legacy formulation {cell index = cell index + 1}, and for NACK generation, the SC-DCI pseudo code and the </w:t>
            </w:r>
            <w:r>
              <w:rPr>
                <w:rFonts w:eastAsiaTheme="minorEastAsia"/>
                <w:bCs/>
                <w:sz w:val="20"/>
                <w:szCs w:val="20"/>
                <w:highlight w:val="green"/>
              </w:rPr>
              <w:t>additional lines</w:t>
            </w:r>
            <w:r>
              <w:rPr>
                <w:rFonts w:eastAsiaTheme="minorEastAsia"/>
                <w:bCs/>
                <w:sz w:val="20"/>
                <w:szCs w:val="20"/>
              </w:rPr>
              <w:t xml:space="preserve"> (green highlight in our comment above) in the MC-DCI pseudo-code remain applicable – no need for all the new text.</w:t>
            </w:r>
          </w:p>
          <w:p w14:paraId="5A4D5F9D">
            <w:pPr>
              <w:widowControl w:val="0"/>
              <w:wordWrap w:val="0"/>
              <w:autoSpaceDE w:val="0"/>
              <w:autoSpaceDN w:val="0"/>
              <w:jc w:val="both"/>
              <w:rPr>
                <w:rFonts w:eastAsiaTheme="minorEastAsia"/>
                <w:bCs/>
                <w:sz w:val="20"/>
                <w:szCs w:val="20"/>
              </w:rPr>
            </w:pPr>
          </w:p>
        </w:tc>
      </w:tr>
      <w:tr w14:paraId="1DC0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67EE36A">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New H3C</w:t>
            </w:r>
          </w:p>
        </w:tc>
        <w:tc>
          <w:tcPr>
            <w:tcW w:w="7353" w:type="dxa"/>
          </w:tcPr>
          <w:p w14:paraId="0CE73A9E">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 xml:space="preserve">Support FL </w:t>
            </w:r>
            <w:r>
              <w:rPr>
                <w:rFonts w:hint="default" w:eastAsiaTheme="minorEastAsia"/>
                <w:bCs/>
                <w:sz w:val="20"/>
                <w:szCs w:val="20"/>
                <w:lang w:val="en-US" w:eastAsia="zh-CN"/>
              </w:rPr>
              <w:t>‘</w:t>
            </w:r>
            <w:r>
              <w:rPr>
                <w:rFonts w:hint="eastAsia" w:eastAsiaTheme="minorEastAsia"/>
                <w:bCs/>
                <w:sz w:val="20"/>
                <w:szCs w:val="20"/>
                <w:lang w:val="en-US" w:eastAsia="zh-CN"/>
              </w:rPr>
              <w:t>s revised proposal 1-2</w:t>
            </w:r>
            <w:bookmarkStart w:id="81" w:name="_GoBack"/>
            <w:bookmarkEnd w:id="81"/>
          </w:p>
        </w:tc>
      </w:tr>
      <w:tr w14:paraId="214F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D59B225">
            <w:pPr>
              <w:widowControl w:val="0"/>
              <w:wordWrap/>
              <w:autoSpaceDE w:val="0"/>
              <w:autoSpaceDN w:val="0"/>
              <w:jc w:val="both"/>
              <w:rPr>
                <w:rFonts w:eastAsia="MS Mincho"/>
                <w:bCs/>
                <w:sz w:val="20"/>
                <w:szCs w:val="20"/>
                <w:lang w:eastAsia="ja-JP"/>
              </w:rPr>
            </w:pPr>
          </w:p>
        </w:tc>
        <w:tc>
          <w:tcPr>
            <w:tcW w:w="7353" w:type="dxa"/>
          </w:tcPr>
          <w:p w14:paraId="75142801">
            <w:pPr>
              <w:widowControl w:val="0"/>
              <w:wordWrap/>
              <w:autoSpaceDE w:val="0"/>
              <w:autoSpaceDN w:val="0"/>
              <w:jc w:val="both"/>
              <w:rPr>
                <w:rFonts w:eastAsia="MS Mincho"/>
                <w:bCs/>
                <w:sz w:val="20"/>
                <w:szCs w:val="20"/>
                <w:lang w:eastAsia="ja-JP"/>
              </w:rPr>
            </w:pPr>
          </w:p>
        </w:tc>
      </w:tr>
      <w:tr w14:paraId="11C3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75C1446">
            <w:pPr>
              <w:widowControl w:val="0"/>
              <w:wordWrap/>
              <w:autoSpaceDE w:val="0"/>
              <w:autoSpaceDN w:val="0"/>
              <w:jc w:val="both"/>
              <w:rPr>
                <w:rFonts w:eastAsia="Malgun Gothic"/>
                <w:bCs/>
                <w:sz w:val="20"/>
                <w:szCs w:val="20"/>
                <w:lang w:eastAsia="ko-KR"/>
              </w:rPr>
            </w:pPr>
          </w:p>
        </w:tc>
        <w:tc>
          <w:tcPr>
            <w:tcW w:w="7353" w:type="dxa"/>
          </w:tcPr>
          <w:p w14:paraId="728274AE">
            <w:pPr>
              <w:widowControl w:val="0"/>
              <w:wordWrap/>
              <w:autoSpaceDE w:val="0"/>
              <w:autoSpaceDN w:val="0"/>
              <w:jc w:val="both"/>
              <w:rPr>
                <w:rFonts w:eastAsia="Malgun Gothic"/>
                <w:bCs/>
                <w:sz w:val="20"/>
                <w:szCs w:val="20"/>
                <w:lang w:eastAsia="ko-KR"/>
              </w:rPr>
            </w:pPr>
          </w:p>
        </w:tc>
      </w:tr>
      <w:tr w14:paraId="4542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4D66170">
            <w:pPr>
              <w:widowControl w:val="0"/>
              <w:wordWrap/>
              <w:autoSpaceDE w:val="0"/>
              <w:autoSpaceDN w:val="0"/>
              <w:jc w:val="both"/>
              <w:rPr>
                <w:rFonts w:eastAsiaTheme="minorEastAsia"/>
                <w:bCs/>
                <w:sz w:val="20"/>
                <w:szCs w:val="20"/>
              </w:rPr>
            </w:pPr>
          </w:p>
        </w:tc>
        <w:tc>
          <w:tcPr>
            <w:tcW w:w="7353" w:type="dxa"/>
          </w:tcPr>
          <w:p w14:paraId="2F64B365">
            <w:pPr>
              <w:widowControl w:val="0"/>
              <w:wordWrap/>
              <w:autoSpaceDE w:val="0"/>
              <w:autoSpaceDN w:val="0"/>
              <w:jc w:val="both"/>
              <w:rPr>
                <w:rFonts w:eastAsiaTheme="minorEastAsia"/>
                <w:bCs/>
                <w:sz w:val="20"/>
                <w:szCs w:val="20"/>
              </w:rPr>
            </w:pPr>
          </w:p>
        </w:tc>
      </w:tr>
    </w:tbl>
    <w:p w14:paraId="35C61745">
      <w:pPr>
        <w:rPr>
          <w:sz w:val="20"/>
          <w:szCs w:val="20"/>
          <w:lang w:eastAsia="en-US"/>
        </w:rPr>
      </w:pPr>
    </w:p>
    <w:p w14:paraId="0B7789D0">
      <w:pPr>
        <w:rPr>
          <w:lang w:eastAsia="en-US"/>
        </w:rPr>
      </w:pPr>
    </w:p>
    <w:p w14:paraId="03EE9894">
      <w:pPr>
        <w:rPr>
          <w:sz w:val="20"/>
          <w:szCs w:val="20"/>
          <w:highlight w:val="yellow"/>
          <w:lang w:eastAsia="en-US"/>
        </w:rPr>
      </w:pPr>
    </w:p>
    <w:p w14:paraId="73601917">
      <w:pPr>
        <w:rPr>
          <w:sz w:val="20"/>
          <w:szCs w:val="20"/>
          <w:highlight w:val="yellow"/>
          <w:lang w:eastAsia="en-US"/>
        </w:rPr>
      </w:pPr>
    </w:p>
    <w:bookmarkEnd w:id="15"/>
    <w:p w14:paraId="48AF7174">
      <w:pPr>
        <w:pStyle w:val="2"/>
      </w:pPr>
      <w:r>
        <w:rPr>
          <w:lang w:val="en-US"/>
        </w:rPr>
        <w:t>Issue 2: TCI update</w:t>
      </w:r>
    </w:p>
    <w:p w14:paraId="0DA050C7">
      <w:pPr>
        <w:pStyle w:val="3"/>
      </w:pPr>
      <w:r>
        <w:t>Companies’ inputs</w:t>
      </w:r>
    </w:p>
    <w:p w14:paraId="5A478967">
      <w:pPr>
        <w:pStyle w:val="114"/>
        <w:kinsoku w:val="0"/>
        <w:overflowPunct w:val="0"/>
        <w:adjustRightInd w:val="0"/>
        <w:spacing w:line="259" w:lineRule="auto"/>
        <w:textAlignment w:val="baseline"/>
        <w:rPr>
          <w:rFonts w:eastAsia="楷体"/>
          <w:b/>
          <w:bCs/>
          <w:sz w:val="20"/>
          <w:szCs w:val="20"/>
          <w:lang w:val="en-AU"/>
        </w:rPr>
      </w:pPr>
    </w:p>
    <w:p w14:paraId="056F2D95">
      <w:pPr>
        <w:rPr>
          <w:sz w:val="20"/>
          <w:szCs w:val="20"/>
        </w:rPr>
      </w:pPr>
      <w:r>
        <w:fldChar w:fldCharType="begin"/>
      </w:r>
      <w:r>
        <w:instrText xml:space="preserve"> HYPERLINK "file:///D:\\RAN1\\RAN1%23118\\tdocs\\R1-2406118.zip" </w:instrText>
      </w:r>
      <w:r>
        <w:fldChar w:fldCharType="separate"/>
      </w:r>
      <w:r>
        <w:rPr>
          <w:rStyle w:val="82"/>
          <w:sz w:val="20"/>
          <w:szCs w:val="20"/>
        </w:rPr>
        <w:t>R1-2406118</w:t>
      </w:r>
      <w:r>
        <w:rPr>
          <w:rStyle w:val="82"/>
          <w:sz w:val="20"/>
          <w:szCs w:val="20"/>
        </w:rPr>
        <w:fldChar w:fldCharType="end"/>
      </w:r>
      <w:r>
        <w:rPr>
          <w:sz w:val="20"/>
          <w:szCs w:val="20"/>
        </w:rPr>
        <w:tab/>
      </w:r>
      <w:r>
        <w:rPr>
          <w:sz w:val="20"/>
          <w:szCs w:val="20"/>
        </w:rPr>
        <w:t>Draft CR on application of indicated unified TCI state by DCI format 1_3</w:t>
      </w:r>
      <w:r>
        <w:rPr>
          <w:sz w:val="20"/>
          <w:szCs w:val="20"/>
        </w:rPr>
        <w:tab/>
      </w:r>
      <w:r>
        <w:rPr>
          <w:sz w:val="20"/>
          <w:szCs w:val="20"/>
        </w:rPr>
        <w:t>ZTE Corporation, Sanechips</w:t>
      </w:r>
    </w:p>
    <w:tbl>
      <w:tblPr>
        <w:tblStyle w:val="60"/>
        <w:tblW w:w="9640" w:type="dxa"/>
        <w:tblInd w:w="42" w:type="dxa"/>
        <w:tblLayout w:type="autofit"/>
        <w:tblCellMar>
          <w:top w:w="0" w:type="dxa"/>
          <w:left w:w="42" w:type="dxa"/>
          <w:bottom w:w="0" w:type="dxa"/>
          <w:right w:w="42" w:type="dxa"/>
        </w:tblCellMar>
      </w:tblPr>
      <w:tblGrid>
        <w:gridCol w:w="2694"/>
        <w:gridCol w:w="6946"/>
      </w:tblGrid>
      <w:tr w14:paraId="6872AFA9">
        <w:tblPrEx>
          <w:tblCellMar>
            <w:top w:w="0" w:type="dxa"/>
            <w:left w:w="42" w:type="dxa"/>
            <w:bottom w:w="0" w:type="dxa"/>
            <w:right w:w="42" w:type="dxa"/>
          </w:tblCellMar>
        </w:tblPrEx>
        <w:tc>
          <w:tcPr>
            <w:tcW w:w="2694" w:type="dxa"/>
            <w:tcBorders>
              <w:top w:val="single" w:color="auto" w:sz="4" w:space="0"/>
              <w:left w:val="single" w:color="auto" w:sz="4" w:space="0"/>
            </w:tcBorders>
          </w:tcPr>
          <w:p w14:paraId="15345598">
            <w:pPr>
              <w:tabs>
                <w:tab w:val="right" w:pos="2184"/>
              </w:tabs>
              <w:rPr>
                <w:rFonts w:ascii="Arial" w:hAnsi="Arial" w:eastAsia="MS Mincho"/>
                <w:b/>
                <w:i/>
                <w:sz w:val="20"/>
                <w:szCs w:val="20"/>
                <w:lang w:val="en-GB" w:eastAsia="en-US"/>
              </w:rPr>
            </w:pPr>
            <w:r>
              <w:rPr>
                <w:rFonts w:ascii="Arial" w:hAnsi="Arial" w:eastAsia="MS Mincho"/>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13C45EFF">
            <w:pPr>
              <w:spacing w:after="120" w:afterLines="50"/>
              <w:rPr>
                <w:rFonts w:ascii="Arial" w:hAnsi="Arial" w:cs="Arial"/>
                <w:sz w:val="20"/>
                <w:szCs w:val="20"/>
              </w:rPr>
            </w:pPr>
            <w:r>
              <w:rPr>
                <w:rFonts w:hint="eastAsia" w:ascii="Arial" w:hAnsi="Arial" w:cs="Arial"/>
                <w:sz w:val="20"/>
                <w:szCs w:val="20"/>
              </w:rPr>
              <w:t>In RAN1#117, unified TCI state</w:t>
            </w:r>
            <w:r>
              <w:rPr>
                <w:rFonts w:ascii="Arial" w:hAnsi="Arial" w:cs="Arial"/>
                <w:sz w:val="20"/>
                <w:szCs w:val="20"/>
              </w:rPr>
              <w:t xml:space="preserve"> indication</w:t>
            </w:r>
            <w:r>
              <w:rPr>
                <w:rFonts w:hint="eastAsia" w:ascii="Arial" w:hAnsi="Arial" w:cs="Arial"/>
                <w:sz w:val="20"/>
                <w:szCs w:val="20"/>
              </w:rPr>
              <w:t xml:space="preserve"> for multi-cell scheduling was agreed </w:t>
            </w:r>
            <w:r>
              <w:rPr>
                <w:rFonts w:ascii="Arial" w:hAnsi="Arial" w:cs="Arial"/>
                <w:sz w:val="20"/>
                <w:szCs w:val="20"/>
              </w:rPr>
              <w:t>in R1-2405734.</w:t>
            </w:r>
            <w:r>
              <w:rPr>
                <w:rFonts w:hint="eastAsia" w:ascii="Arial" w:hAnsi="Arial" w:cs="Arial"/>
                <w:sz w:val="20"/>
                <w:szCs w:val="20"/>
              </w:rPr>
              <w:t xml:space="preserve"> </w:t>
            </w:r>
          </w:p>
          <w:p w14:paraId="6F7D07A5">
            <w:pPr>
              <w:spacing w:before="120" w:beforeLines="50" w:after="120" w:afterLines="50"/>
              <w:rPr>
                <w:rFonts w:ascii="Arial" w:hAnsi="Arial" w:cs="Arial"/>
                <w:sz w:val="20"/>
                <w:szCs w:val="20"/>
              </w:rPr>
            </w:pPr>
            <w:r>
              <w:rPr>
                <w:rFonts w:hint="eastAsia" w:ascii="Arial" w:hAnsi="Arial" w:cs="Arial"/>
                <w:sz w:val="20"/>
                <w:szCs w:val="20"/>
              </w:rPr>
              <w:t>Meanwhile, the application of the indicated unified TCI states depend</w:t>
            </w:r>
            <w:r>
              <w:rPr>
                <w:rFonts w:ascii="Arial" w:hAnsi="Arial" w:cs="Arial"/>
                <w:sz w:val="20"/>
                <w:szCs w:val="20"/>
              </w:rPr>
              <w:t>s</w:t>
            </w:r>
            <w:r>
              <w:rPr>
                <w:rFonts w:hint="eastAsia" w:ascii="Arial" w:hAnsi="Arial" w:cs="Arial"/>
                <w:sz w:val="20"/>
                <w:szCs w:val="20"/>
              </w:rPr>
              <w:t xml:space="preserve"> on the reception of positive HARQ-ACK corresponding to the PDSCH scheduled by the DCI carrying the TCI state indication based on current spec.</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2"/>
            </w:tblGrid>
            <w:tr w14:paraId="676F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2" w:type="dxa"/>
                </w:tcPr>
                <w:p w14:paraId="2A9B28D3">
                  <w:pPr>
                    <w:widowControl w:val="0"/>
                    <w:wordWrap w:val="0"/>
                    <w:autoSpaceDE w:val="0"/>
                    <w:autoSpaceDN w:val="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&lt;TS 38.214  section 5.1.5&gt;</w:t>
                  </w:r>
                </w:p>
                <w:p w14:paraId="1D79DF13">
                  <w:pPr>
                    <w:widowControl w:val="0"/>
                    <w:wordWrap w:val="0"/>
                    <w:autoSpaceDE w:val="0"/>
                    <w:autoSpaceDN w:val="0"/>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When a UE configured with </w:t>
                  </w:r>
                  <w:r>
                    <w:rPr>
                      <w:i/>
                      <w:iCs/>
                      <w:sz w:val="20"/>
                      <w:szCs w:val="20"/>
                    </w:rPr>
                    <w:t>dl-OrJointTCI-StateList</w:t>
                  </w:r>
                  <w:r>
                    <w:rPr>
                      <w:sz w:val="20"/>
                      <w:szCs w:val="20"/>
                    </w:rPr>
                    <w:t xml:space="preserve"> would transmit </w:t>
                  </w:r>
                  <w:r>
                    <w:rPr>
                      <w:sz w:val="20"/>
                      <w:szCs w:val="20"/>
                      <w:highlight w:val="cyan"/>
                    </w:rPr>
                    <w:t>a PUCCH with positive HARQ-ACK or a PUSCH with positive HARQ-ACK</w:t>
                  </w:r>
                  <w:r>
                    <w:rPr>
                      <w:sz w:val="20"/>
                      <w:szCs w:val="20"/>
                    </w:rPr>
                    <w:t xml:space="preserve"> corresponding to the DCI carrying the TCI State indication and without DL assignment, </w:t>
                  </w:r>
                  <w:r>
                    <w:rPr>
                      <w:sz w:val="20"/>
                      <w:szCs w:val="20"/>
                      <w:highlight w:val="cyan"/>
                      <w:shd w:val="clear" w:color="auto" w:fill="FFFFFF"/>
                    </w:rPr>
                    <w:t xml:space="preserve">or corresponding to the PDSCH scheduled by the DCI carrying the </w:t>
                  </w:r>
                  <w:r>
                    <w:rPr>
                      <w:sz w:val="20"/>
                      <w:szCs w:val="20"/>
                      <w:highlight w:val="cyan"/>
                    </w:rPr>
                    <w:t>TCI State</w:t>
                  </w:r>
                  <w:r>
                    <w:rPr>
                      <w:sz w:val="20"/>
                      <w:szCs w:val="20"/>
                      <w:highlight w:val="cyan"/>
                      <w:shd w:val="clear" w:color="auto" w:fill="FFFFFF"/>
                    </w:rPr>
                    <w:t xml:space="preserve"> indication</w:t>
                  </w:r>
                  <w:r>
                    <w:rPr>
                      <w:sz w:val="20"/>
                      <w:szCs w:val="20"/>
                      <w:shd w:val="clear" w:color="auto" w:fill="FFFFFF"/>
                    </w:rPr>
                    <w:t xml:space="preserve">, </w:t>
                  </w:r>
                  <w:r>
                    <w:rPr>
                      <w:sz w:val="20"/>
                      <w:szCs w:val="20"/>
                    </w:rPr>
                    <w:t xml:space="preserve">and if the indicated TCI </w:t>
                  </w:r>
                  <w:r>
                    <w:rPr>
                      <w:color w:val="000000" w:themeColor="text1"/>
                      <w:sz w:val="20"/>
                      <w:szCs w:val="20"/>
                      <w14:textFill>
                        <w14:solidFill>
                          <w14:schemeClr w14:val="tx1"/>
                        </w14:solidFill>
                      </w14:textFill>
                    </w:rPr>
                    <w:t>State</w:t>
                  </w:r>
                  <w:r>
                    <w:rPr>
                      <w:color w:val="000000"/>
                      <w:sz w:val="20"/>
                      <w:szCs w:val="20"/>
                    </w:rPr>
                    <w:t>(s)</w:t>
                  </w:r>
                  <w:r>
                    <w:rPr>
                      <w:color w:val="000000" w:themeColor="text1"/>
                      <w:sz w:val="20"/>
                      <w:szCs w:val="20"/>
                      <w14:textFill>
                        <w14:solidFill>
                          <w14:schemeClr w14:val="tx1"/>
                        </w14:solidFill>
                      </w14:textFill>
                    </w:rPr>
                    <w:t xml:space="preserve"> is/are different from the previously indicated one</w:t>
                  </w:r>
                  <w:r>
                    <w:rPr>
                      <w:rStyle w:val="79"/>
                      <w:color w:val="000000" w:themeColor="text1"/>
                      <w:sz w:val="20"/>
                      <w:szCs w:val="20"/>
                      <w14:textFill>
                        <w14:solidFill>
                          <w14:schemeClr w14:val="tx1"/>
                        </w14:solidFill>
                      </w14:textFill>
                    </w:rPr>
                    <w:t>(s)</w:t>
                  </w:r>
                  <w:r>
                    <w:rPr>
                      <w:color w:val="000000" w:themeColor="text1"/>
                      <w:sz w:val="20"/>
                      <w:szCs w:val="20"/>
                      <w14:textFill>
                        <w14:solidFill>
                          <w14:schemeClr w14:val="tx1"/>
                        </w14:solidFill>
                      </w14:textFill>
                    </w:rPr>
                    <w:t>, the indicated</w:t>
                  </w:r>
                  <w:r>
                    <w:rPr>
                      <w:i/>
                      <w:iCs/>
                      <w:color w:val="000000" w:themeColor="text1"/>
                      <w:sz w:val="20"/>
                      <w:szCs w:val="20"/>
                      <w14:textFill>
                        <w14:solidFill>
                          <w14:schemeClr w14:val="tx1"/>
                        </w14:solidFill>
                      </w14:textFill>
                    </w:rPr>
                    <w:t xml:space="preserve"> </w:t>
                  </w:r>
                  <w:r>
                    <w:rPr>
                      <w:rStyle w:val="79"/>
                      <w:color w:val="000000" w:themeColor="text1"/>
                      <w:sz w:val="20"/>
                      <w:szCs w:val="20"/>
                      <w14:textFill>
                        <w14:solidFill>
                          <w14:schemeClr w14:val="tx1"/>
                        </w14:solidFill>
                      </w14:textFill>
                    </w:rPr>
                    <w:t>TCI-State(s)</w:t>
                  </w:r>
                  <w:r>
                    <w:rPr>
                      <w:color w:val="000000" w:themeColor="text1"/>
                      <w:sz w:val="20"/>
                      <w:szCs w:val="20"/>
                      <w14:textFill>
                        <w14:solidFill>
                          <w14:schemeClr w14:val="tx1"/>
                        </w14:solidFill>
                      </w14:textFill>
                    </w:rPr>
                    <w:t xml:space="preserve"> and/or</w:t>
                  </w:r>
                  <w:r>
                    <w:rPr>
                      <w:i/>
                      <w:iCs/>
                      <w:color w:val="000000" w:themeColor="text1"/>
                      <w:sz w:val="20"/>
                      <w:szCs w:val="20"/>
                      <w14:textFill>
                        <w14:solidFill>
                          <w14:schemeClr w14:val="tx1"/>
                        </w14:solidFill>
                      </w14:textFill>
                    </w:rPr>
                    <w:t xml:space="preserve"> TCI-UL-State</w:t>
                  </w:r>
                  <w:r>
                    <w:rPr>
                      <w:rStyle w:val="79"/>
                      <w:color w:val="000000" w:themeColor="text1"/>
                      <w:sz w:val="20"/>
                      <w:szCs w:val="20"/>
                      <w14:textFill>
                        <w14:solidFill>
                          <w14:schemeClr w14:val="tx1"/>
                        </w14:solidFill>
                      </w14:textFill>
                    </w:rPr>
                    <w:t>(s)</w:t>
                  </w:r>
                  <w:r>
                    <w:rPr>
                      <w:i/>
                      <w:iCs/>
                      <w:color w:val="000000"/>
                      <w:sz w:val="20"/>
                      <w:szCs w:val="20"/>
                    </w:rPr>
                    <w:t xml:space="preserve"> </w:t>
                  </w:r>
                  <w:r>
                    <w:rPr>
                      <w:color w:val="000000" w:themeColor="text1"/>
                      <w:sz w:val="20"/>
                      <w:szCs w:val="20"/>
                      <w14:textFill>
                        <w14:solidFill>
                          <w14:schemeClr w14:val="tx1"/>
                        </w14:solidFill>
                      </w14:textFill>
                    </w:rPr>
                    <w:t xml:space="preserve">should be applied starting from the first slot that is at least </w:t>
                  </w:r>
                  <w:r>
                    <w:rPr>
                      <w:i/>
                      <w:iCs/>
                      <w:color w:val="000000" w:themeColor="text1"/>
                      <w:sz w:val="20"/>
                      <w:szCs w:val="20"/>
                      <w14:textFill>
                        <w14:solidFill>
                          <w14:schemeClr w14:val="tx1"/>
                        </w14:solidFill>
                      </w14:textFill>
                    </w:rPr>
                    <w:t xml:space="preserve">beamAppTime </w:t>
                  </w:r>
                  <w:r>
                    <w:rPr>
                      <w:sz w:val="20"/>
                      <w:szCs w:val="20"/>
                    </w:rPr>
                    <w:t>symbols after the last symbol of the PUC</w:t>
                  </w:r>
                  <w:r>
                    <w:rPr>
                      <w:color w:val="000000" w:themeColor="text1"/>
                      <w:sz w:val="20"/>
                      <w:szCs w:val="20"/>
                      <w14:textFill>
                        <w14:solidFill>
                          <w14:schemeClr w14:val="tx1"/>
                        </w14:solidFill>
                      </w14:textFill>
                    </w:rPr>
                    <w:t xml:space="preserve">CH or the PUSCH, </w:t>
                  </w:r>
                  <w:r>
                    <w:rPr>
                      <w:sz w:val="20"/>
                      <w:szCs w:val="20"/>
                    </w:rPr>
                    <w:t xml:space="preserve">and if the UE receives more than one indicated TCI state for a CC/BWP to be applied </w:t>
                  </w:r>
                  <w:r>
                    <w:rPr>
                      <w:color w:val="000000" w:themeColor="text1"/>
                      <w:sz w:val="20"/>
                      <w:szCs w:val="20"/>
                      <w14:textFill>
                        <w14:solidFill>
                          <w14:schemeClr w14:val="tx1"/>
                        </w14:solidFill>
                      </w14:textFill>
                    </w:rPr>
                    <w:t xml:space="preserve">starting from the first slot that is at least </w:t>
                  </w:r>
                  <w:r>
                    <w:rPr>
                      <w:i/>
                      <w:iCs/>
                      <w:color w:val="000000" w:themeColor="text1"/>
                      <w:sz w:val="20"/>
                      <w:szCs w:val="20"/>
                      <w14:textFill>
                        <w14:solidFill>
                          <w14:schemeClr w14:val="tx1"/>
                        </w14:solidFill>
                      </w14:textFill>
                    </w:rPr>
                    <w:t>beamAppTime</w:t>
                  </w:r>
                  <w:r>
                    <w:rPr>
                      <w:sz w:val="20"/>
                      <w:szCs w:val="20"/>
                    </w:rPr>
                    <w:t xml:space="preserve"> symbols after the last symbol of the PUC</w:t>
                  </w:r>
                  <w:r>
                    <w:rPr>
                      <w:color w:val="000000" w:themeColor="text1"/>
                      <w:sz w:val="20"/>
                      <w:szCs w:val="20"/>
                      <w14:textFill>
                        <w14:solidFill>
                          <w14:schemeClr w14:val="tx1"/>
                        </w14:solidFill>
                      </w14:textFill>
                    </w:rPr>
                    <w:t>CH or the PUSCH, the indicated TCI state carried in the latest DCI in time</w:t>
                  </w:r>
                  <w:r>
                    <w:rPr>
                      <w:rFonts w:eastAsia="MS Mincho"/>
                      <w:sz w:val="20"/>
                      <w:szCs w:val="20"/>
                      <w:lang w:eastAsia="ja-JP"/>
                    </w:rPr>
                    <w:t xml:space="preserve"> corresponding to positive HARQ-ACK value</w:t>
                  </w:r>
                  <w:r>
                    <w:rPr>
                      <w:color w:val="000000" w:themeColor="text1"/>
                      <w:sz w:val="20"/>
                      <w:szCs w:val="20"/>
                      <w14:textFill>
                        <w14:solidFill>
                          <w14:schemeClr w14:val="tx1"/>
                        </w14:solidFill>
                      </w14:textFill>
                    </w:rPr>
                    <w:t xml:space="preserve"> is applied.</w:t>
                  </w:r>
                </w:p>
              </w:tc>
            </w:tr>
          </w:tbl>
          <w:p w14:paraId="42517A91">
            <w:pPr>
              <w:spacing w:before="120" w:beforeLines="50"/>
              <w:rPr>
                <w:rFonts w:ascii="Arial" w:hAnsi="Arial" w:cs="Arial"/>
                <w:sz w:val="20"/>
                <w:szCs w:val="20"/>
              </w:rPr>
            </w:pPr>
            <w:r>
              <w:rPr>
                <w:rFonts w:hint="eastAsia" w:ascii="Arial" w:hAnsi="Arial" w:cs="Arial"/>
                <w:sz w:val="20"/>
                <w:szCs w:val="20"/>
              </w:rPr>
              <w:t xml:space="preserve">However, when multiple PDSCHs are scheduled by a DCI format 1_3, how/whether to apply the unified </w:t>
            </w:r>
            <w:r>
              <w:rPr>
                <w:rFonts w:ascii="Arial" w:hAnsi="Arial" w:cs="Arial"/>
                <w:sz w:val="20"/>
                <w:szCs w:val="20"/>
              </w:rPr>
              <w:t xml:space="preserve">TCI </w:t>
            </w:r>
            <w:r>
              <w:rPr>
                <w:rFonts w:hint="eastAsia" w:ascii="Arial" w:hAnsi="Arial" w:cs="Arial"/>
                <w:sz w:val="20"/>
                <w:szCs w:val="20"/>
              </w:rPr>
              <w:t>state is not clear</w:t>
            </w:r>
            <w:r>
              <w:rPr>
                <w:rFonts w:ascii="Arial" w:hAnsi="Arial" w:cs="Arial"/>
                <w:sz w:val="20"/>
                <w:szCs w:val="20"/>
              </w:rPr>
              <w:t xml:space="preserve"> when the HARQ-ACK feedback includes both </w:t>
            </w:r>
            <w:r>
              <w:rPr>
                <w:rFonts w:hint="eastAsia" w:ascii="Arial" w:hAnsi="Arial" w:cs="Arial"/>
                <w:sz w:val="20"/>
                <w:szCs w:val="20"/>
              </w:rPr>
              <w:t>ACK and NACK. As illustrated in Figure 1, the cells {0,1,2,3} comprised in a cell set for multi-cell scheduling are</w:t>
            </w:r>
            <w:r>
              <w:rPr>
                <w:rFonts w:ascii="Arial" w:hAnsi="Arial" w:cs="Arial"/>
                <w:sz w:val="20"/>
                <w:szCs w:val="20"/>
              </w:rPr>
              <w:t xml:space="preserve"> also in the same</w:t>
            </w:r>
            <w:r>
              <w:rPr>
                <w:rFonts w:hint="eastAsia" w:ascii="Arial" w:hAnsi="Arial" w:cs="Arial"/>
                <w:sz w:val="20"/>
                <w:szCs w:val="20"/>
              </w:rPr>
              <w:t xml:space="preserve"> CC list 1 for unified </w:t>
            </w:r>
            <w:r>
              <w:rPr>
                <w:rFonts w:ascii="Arial" w:hAnsi="Arial" w:cs="Arial"/>
                <w:sz w:val="20"/>
                <w:szCs w:val="20"/>
              </w:rPr>
              <w:t>TCI</w:t>
            </w:r>
            <w:r>
              <w:rPr>
                <w:rFonts w:hint="eastAsia" w:ascii="Arial" w:hAnsi="Arial" w:cs="Arial"/>
                <w:sz w:val="20"/>
                <w:szCs w:val="20"/>
              </w:rPr>
              <w:t xml:space="preserve"> update. Cell 0, 1 and 2 are scheduled by a DCI format 1_3 with {ACK, NACK, NACK} feedback</w:t>
            </w:r>
            <w:r>
              <w:rPr>
                <w:rFonts w:ascii="Arial" w:hAnsi="Arial" w:cs="Arial"/>
                <w:sz w:val="20"/>
                <w:szCs w:val="20"/>
              </w:rPr>
              <w:t>.</w:t>
            </w:r>
            <w:r>
              <w:rPr>
                <w:rFonts w:hint="eastAsia" w:ascii="Arial" w:hAnsi="Arial" w:cs="Arial"/>
                <w:sz w:val="20"/>
                <w:szCs w:val="20"/>
              </w:rPr>
              <w:t xml:space="preserve"> </w:t>
            </w:r>
            <w:r>
              <w:rPr>
                <w:rFonts w:ascii="Arial" w:hAnsi="Arial" w:cs="Arial"/>
                <w:sz w:val="20"/>
                <w:szCs w:val="20"/>
              </w:rPr>
              <w:t>I</w:t>
            </w:r>
            <w:r>
              <w:rPr>
                <w:rFonts w:hint="eastAsia" w:ascii="Arial" w:hAnsi="Arial" w:cs="Arial"/>
                <w:sz w:val="20"/>
                <w:szCs w:val="20"/>
              </w:rPr>
              <w:t xml:space="preserve">t is not clear </w:t>
            </w:r>
            <w:r>
              <w:rPr>
                <w:rFonts w:ascii="Arial" w:hAnsi="Arial" w:cs="Arial"/>
                <w:sz w:val="20"/>
                <w:szCs w:val="20"/>
              </w:rPr>
              <w:t>how/whether</w:t>
            </w:r>
            <w:r>
              <w:rPr>
                <w:rFonts w:hint="eastAsia" w:ascii="Arial" w:hAnsi="Arial" w:cs="Arial"/>
                <w:sz w:val="20"/>
                <w:szCs w:val="20"/>
              </w:rPr>
              <w:t xml:space="preserve"> to apply the indicated unified </w:t>
            </w:r>
            <w:r>
              <w:rPr>
                <w:rFonts w:ascii="Arial" w:hAnsi="Arial" w:cs="Arial"/>
                <w:sz w:val="20"/>
                <w:szCs w:val="20"/>
              </w:rPr>
              <w:t>TCI</w:t>
            </w:r>
            <w:r>
              <w:rPr>
                <w:rFonts w:hint="eastAsia" w:ascii="Arial" w:hAnsi="Arial" w:cs="Arial"/>
                <w:sz w:val="20"/>
                <w:szCs w:val="20"/>
              </w:rPr>
              <w:t xml:space="preserve"> state for the CC list 1 based on current spec.</w:t>
            </w:r>
            <w:r>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unitl the ‘ACK’ is feedback from cell 1 and cell 2 perspective. </w:t>
            </w:r>
          </w:p>
          <w:p w14:paraId="4AD7F3A0">
            <w:pPr>
              <w:jc w:val="center"/>
              <w:rPr>
                <w:rFonts w:eastAsia="宋体"/>
                <w:sz w:val="20"/>
                <w:szCs w:val="20"/>
              </w:rPr>
            </w:pPr>
            <w:r>
              <w:rPr>
                <w:sz w:val="20"/>
                <w:szCs w:val="20"/>
              </w:rPr>
              <w:drawing>
                <wp:inline distT="0" distB="0" distL="114300" distR="114300">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956435" cy="1353820"/>
                          </a:xfrm>
                          <a:prstGeom prst="rect">
                            <a:avLst/>
                          </a:prstGeom>
                          <a:noFill/>
                          <a:ln>
                            <a:noFill/>
                          </a:ln>
                        </pic:spPr>
                      </pic:pic>
                    </a:graphicData>
                  </a:graphic>
                </wp:inline>
              </w:drawing>
            </w:r>
          </w:p>
          <w:p w14:paraId="59AA30FE">
            <w:pPr>
              <w:jc w:val="center"/>
              <w:rPr>
                <w:rFonts w:ascii="Arial" w:hAnsi="Arial" w:cs="Arial"/>
                <w:sz w:val="20"/>
                <w:szCs w:val="20"/>
              </w:rPr>
            </w:pPr>
            <w:r>
              <w:rPr>
                <w:rFonts w:hint="eastAsia" w:ascii="Arial" w:hAnsi="Arial" w:cs="Arial"/>
                <w:sz w:val="20"/>
                <w:szCs w:val="20"/>
              </w:rPr>
              <w:t>Figure 1 Multi-cell scheduling</w:t>
            </w:r>
          </w:p>
          <w:p w14:paraId="71266161">
            <w:pPr>
              <w:spacing w:after="180"/>
              <w:jc w:val="both"/>
              <w:rPr>
                <w:rFonts w:eastAsia="等线"/>
                <w:sz w:val="20"/>
                <w:szCs w:val="20"/>
              </w:rPr>
            </w:pPr>
            <w:r>
              <w:rPr>
                <w:rFonts w:ascii="Arial" w:hAnsi="Arial" w:cs="Arial"/>
                <w:sz w:val="20"/>
                <w:szCs w:val="20"/>
              </w:rPr>
              <w:t xml:space="preserve">To solve this issue, </w:t>
            </w:r>
            <w:r>
              <w:rPr>
                <w:rFonts w:hint="eastAsia" w:ascii="Arial" w:hAnsi="Arial" w:cs="Arial"/>
                <w:sz w:val="20"/>
                <w:szCs w:val="20"/>
              </w:rPr>
              <w:t xml:space="preserve">it is </w:t>
            </w:r>
            <w:r>
              <w:rPr>
                <w:rFonts w:ascii="Arial" w:hAnsi="Arial" w:cs="Arial"/>
                <w:sz w:val="20"/>
                <w:szCs w:val="20"/>
              </w:rPr>
              <w:t>better</w:t>
            </w:r>
            <w:r>
              <w:rPr>
                <w:rFonts w:hint="eastAsia" w:ascii="Arial" w:hAnsi="Arial" w:cs="Arial"/>
                <w:sz w:val="20"/>
                <w:szCs w:val="20"/>
              </w:rPr>
              <w:t xml:space="preserve"> to apply the unified TCI state </w:t>
            </w:r>
            <w:r>
              <w:rPr>
                <w:rFonts w:ascii="Arial" w:hAnsi="Arial" w:cs="Arial"/>
                <w:sz w:val="20"/>
                <w:szCs w:val="20"/>
              </w:rPr>
              <w:t>in the case of</w:t>
            </w:r>
            <w:r>
              <w:rPr>
                <w:rFonts w:hint="eastAsia" w:ascii="Arial" w:hAnsi="Arial" w:cs="Arial"/>
                <w:sz w:val="20"/>
                <w:szCs w:val="20"/>
              </w:rPr>
              <w:t xml:space="preserve"> at least one ACK feedback of the scheduled multiple PDSCHs.</w:t>
            </w:r>
            <w:r>
              <w:rPr>
                <w:rFonts w:hint="eastAsia"/>
                <w:sz w:val="20"/>
                <w:szCs w:val="20"/>
              </w:rPr>
              <w:t xml:space="preserve"> </w:t>
            </w:r>
          </w:p>
        </w:tc>
      </w:tr>
      <w:tr w14:paraId="6A3D900E">
        <w:tblPrEx>
          <w:tblCellMar>
            <w:top w:w="0" w:type="dxa"/>
            <w:left w:w="42" w:type="dxa"/>
            <w:bottom w:w="0" w:type="dxa"/>
            <w:right w:w="42" w:type="dxa"/>
          </w:tblCellMar>
        </w:tblPrEx>
        <w:tc>
          <w:tcPr>
            <w:tcW w:w="2694" w:type="dxa"/>
            <w:tcBorders>
              <w:left w:val="single" w:color="auto" w:sz="4" w:space="0"/>
            </w:tcBorders>
          </w:tcPr>
          <w:p w14:paraId="12C9D61E">
            <w:pPr>
              <w:rPr>
                <w:rFonts w:ascii="Arial" w:hAnsi="Arial" w:eastAsia="MS Mincho"/>
                <w:b/>
                <w:i/>
                <w:sz w:val="8"/>
                <w:szCs w:val="8"/>
                <w:lang w:val="en-GB" w:eastAsia="en-US"/>
              </w:rPr>
            </w:pPr>
          </w:p>
        </w:tc>
        <w:tc>
          <w:tcPr>
            <w:tcW w:w="6946" w:type="dxa"/>
            <w:tcBorders>
              <w:right w:val="single" w:color="auto" w:sz="4" w:space="0"/>
            </w:tcBorders>
          </w:tcPr>
          <w:p w14:paraId="6427E9B4">
            <w:pPr>
              <w:rPr>
                <w:rFonts w:ascii="Arial" w:hAnsi="Arial" w:eastAsia="MS Mincho"/>
                <w:sz w:val="8"/>
                <w:szCs w:val="8"/>
                <w:lang w:val="en-GB" w:eastAsia="en-US"/>
              </w:rPr>
            </w:pPr>
          </w:p>
        </w:tc>
      </w:tr>
      <w:tr w14:paraId="64BB4D3B">
        <w:tblPrEx>
          <w:tblCellMar>
            <w:top w:w="0" w:type="dxa"/>
            <w:left w:w="42" w:type="dxa"/>
            <w:bottom w:w="0" w:type="dxa"/>
            <w:right w:w="42" w:type="dxa"/>
          </w:tblCellMar>
        </w:tblPrEx>
        <w:tc>
          <w:tcPr>
            <w:tcW w:w="2694" w:type="dxa"/>
            <w:tcBorders>
              <w:left w:val="single" w:color="auto" w:sz="4" w:space="0"/>
            </w:tcBorders>
          </w:tcPr>
          <w:p w14:paraId="56CC57FB">
            <w:pPr>
              <w:tabs>
                <w:tab w:val="right" w:pos="2184"/>
              </w:tabs>
              <w:rPr>
                <w:rFonts w:ascii="Arial" w:hAnsi="Arial" w:eastAsia="MS Mincho"/>
                <w:b/>
                <w:i/>
                <w:sz w:val="20"/>
                <w:szCs w:val="20"/>
                <w:lang w:val="en-GB" w:eastAsia="en-US"/>
              </w:rPr>
            </w:pPr>
            <w:r>
              <w:rPr>
                <w:rFonts w:ascii="Arial" w:hAnsi="Arial" w:eastAsia="MS Mincho"/>
                <w:b/>
                <w:i/>
                <w:sz w:val="20"/>
                <w:szCs w:val="20"/>
                <w:lang w:val="en-GB" w:eastAsia="en-US"/>
              </w:rPr>
              <w:t>Summary of change:</w:t>
            </w:r>
          </w:p>
        </w:tc>
        <w:tc>
          <w:tcPr>
            <w:tcW w:w="6946" w:type="dxa"/>
            <w:tcBorders>
              <w:right w:val="single" w:color="auto" w:sz="4" w:space="0"/>
            </w:tcBorders>
            <w:shd w:val="pct30" w:color="FFFF00" w:fill="auto"/>
          </w:tcPr>
          <w:p w14:paraId="78580B6D">
            <w:pPr>
              <w:rPr>
                <w:rFonts w:ascii="Times" w:hAnsi="Times" w:cs="Times"/>
                <w:sz w:val="20"/>
                <w:szCs w:val="20"/>
              </w:rPr>
            </w:pPr>
            <w:r>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14:paraId="387E3AE8">
        <w:tblPrEx>
          <w:tblCellMar>
            <w:top w:w="0" w:type="dxa"/>
            <w:left w:w="42" w:type="dxa"/>
            <w:bottom w:w="0" w:type="dxa"/>
            <w:right w:w="42" w:type="dxa"/>
          </w:tblCellMar>
        </w:tblPrEx>
        <w:tc>
          <w:tcPr>
            <w:tcW w:w="2694" w:type="dxa"/>
            <w:tcBorders>
              <w:left w:val="single" w:color="auto" w:sz="4" w:space="0"/>
            </w:tcBorders>
          </w:tcPr>
          <w:p w14:paraId="008EBB5C">
            <w:pPr>
              <w:rPr>
                <w:rFonts w:ascii="Arial" w:hAnsi="Arial" w:eastAsia="MS Mincho"/>
                <w:b/>
                <w:i/>
                <w:sz w:val="8"/>
                <w:szCs w:val="8"/>
                <w:lang w:val="en-GB" w:eastAsia="en-US"/>
              </w:rPr>
            </w:pPr>
          </w:p>
        </w:tc>
        <w:tc>
          <w:tcPr>
            <w:tcW w:w="6946" w:type="dxa"/>
            <w:tcBorders>
              <w:right w:val="single" w:color="auto" w:sz="4" w:space="0"/>
            </w:tcBorders>
          </w:tcPr>
          <w:p w14:paraId="7EB6739D">
            <w:pPr>
              <w:rPr>
                <w:rFonts w:ascii="Times" w:hAnsi="Times" w:cs="Times"/>
                <w:sz w:val="20"/>
                <w:szCs w:val="20"/>
              </w:rPr>
            </w:pPr>
          </w:p>
        </w:tc>
      </w:tr>
      <w:tr w14:paraId="67C4B387">
        <w:tblPrEx>
          <w:tblCellMar>
            <w:top w:w="0" w:type="dxa"/>
            <w:left w:w="42" w:type="dxa"/>
            <w:bottom w:w="0" w:type="dxa"/>
            <w:right w:w="42" w:type="dxa"/>
          </w:tblCellMar>
        </w:tblPrEx>
        <w:tc>
          <w:tcPr>
            <w:tcW w:w="2694" w:type="dxa"/>
            <w:tcBorders>
              <w:left w:val="single" w:color="auto" w:sz="4" w:space="0"/>
              <w:bottom w:val="single" w:color="auto" w:sz="4" w:space="0"/>
            </w:tcBorders>
          </w:tcPr>
          <w:p w14:paraId="5DA6B8CF">
            <w:pPr>
              <w:tabs>
                <w:tab w:val="right" w:pos="2184"/>
              </w:tabs>
              <w:rPr>
                <w:rFonts w:ascii="Arial" w:hAnsi="Arial" w:eastAsia="MS Mincho"/>
                <w:b/>
                <w:i/>
                <w:sz w:val="20"/>
                <w:szCs w:val="20"/>
                <w:lang w:val="en-GB" w:eastAsia="en-US"/>
              </w:rPr>
            </w:pPr>
            <w:r>
              <w:rPr>
                <w:rFonts w:ascii="Arial" w:hAnsi="Arial" w:eastAsia="MS Mincho"/>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600CD7EE">
            <w:pPr>
              <w:rPr>
                <w:rFonts w:ascii="Times" w:hAnsi="Times" w:cs="Times"/>
                <w:sz w:val="20"/>
                <w:szCs w:val="20"/>
              </w:rPr>
            </w:pPr>
            <w:r>
              <w:rPr>
                <w:rFonts w:ascii="Times" w:hAnsi="Times" w:cs="Times"/>
                <w:sz w:val="20"/>
                <w:szCs w:val="20"/>
              </w:rPr>
              <w:t>The application of the indicated unified TCI state is not clear when multiple PDSCHs are scheduled by a DCI format 1_3 carrying the TCI state indication.</w:t>
            </w:r>
          </w:p>
        </w:tc>
      </w:tr>
    </w:tbl>
    <w:p w14:paraId="00283BBB">
      <w:pPr>
        <w:pStyle w:val="114"/>
        <w:kinsoku w:val="0"/>
        <w:overflowPunct w:val="0"/>
        <w:adjustRightInd w:val="0"/>
        <w:spacing w:line="259" w:lineRule="auto"/>
        <w:textAlignment w:val="baseline"/>
        <w:rPr>
          <w:rFonts w:ascii="Times" w:hAnsi="Times" w:eastAsia="Times New Roman" w:cs="Times"/>
          <w:lang w:val="en-GB"/>
        </w:rPr>
      </w:pPr>
    </w:p>
    <w:p w14:paraId="228827D0">
      <w:pPr>
        <w:spacing w:after="180"/>
        <w:rPr>
          <w:rFonts w:ascii="Arial" w:hAnsi="Arial" w:eastAsia="宋体" w:cs="Arial"/>
          <w:lang w:val="en-GB" w:eastAsia="en-US"/>
        </w:rPr>
      </w:pPr>
      <w:r>
        <w:rPr>
          <w:rFonts w:ascii="Arial" w:hAnsi="Arial" w:eastAsia="宋体" w:cs="Arial"/>
          <w:lang w:val="en-GB" w:eastAsia="en-US"/>
        </w:rPr>
        <w:t>5.1.5</w:t>
      </w:r>
      <w:r>
        <w:rPr>
          <w:rFonts w:ascii="Arial" w:hAnsi="Arial" w:eastAsia="宋体" w:cs="Arial"/>
          <w:lang w:val="en-GB" w:eastAsia="en-US"/>
        </w:rPr>
        <w:tab/>
      </w:r>
      <w:r>
        <w:rPr>
          <w:rFonts w:ascii="Arial" w:hAnsi="Arial" w:eastAsia="宋体" w:cs="Arial"/>
          <w:lang w:val="en-GB" w:eastAsia="en-US"/>
        </w:rPr>
        <w:t>Antenna ports quasi co-location</w:t>
      </w:r>
    </w:p>
    <w:p w14:paraId="5C6C16DA">
      <w:pPr>
        <w:spacing w:after="180"/>
        <w:jc w:val="center"/>
        <w:rPr>
          <w:rFonts w:eastAsia="宋体"/>
          <w:sz w:val="20"/>
          <w:szCs w:val="20"/>
          <w:lang w:val="en-GB" w:eastAsia="ja-JP"/>
        </w:rPr>
      </w:pPr>
      <w:r>
        <w:rPr>
          <w:rFonts w:eastAsia="宋体"/>
          <w:sz w:val="20"/>
          <w:szCs w:val="20"/>
          <w:lang w:val="en-GB" w:eastAsia="ja-JP"/>
        </w:rPr>
        <w:t>&lt;text omitted&gt;</w:t>
      </w:r>
    </w:p>
    <w:p w14:paraId="39B58B94">
      <w:pPr>
        <w:spacing w:before="120" w:after="180" w:line="280" w:lineRule="atLeast"/>
        <w:jc w:val="center"/>
        <w:rPr>
          <w:rFonts w:eastAsia="宋体"/>
          <w:b/>
          <w:iCs/>
          <w:color w:val="FF0000"/>
          <w:sz w:val="20"/>
          <w:szCs w:val="20"/>
          <w:lang w:val="en-GB" w:eastAsia="en-US"/>
        </w:rPr>
      </w:pPr>
      <w:r>
        <w:rPr>
          <w:rFonts w:eastAsia="宋体"/>
          <w:b/>
          <w:iCs/>
          <w:color w:val="FF0000"/>
          <w:sz w:val="20"/>
          <w:szCs w:val="20"/>
          <w:lang w:val="en-GB" w:eastAsia="en-US"/>
        </w:rPr>
        <w:t>&lt;Unchanged parts are omitted&gt;</w:t>
      </w:r>
    </w:p>
    <w:p w14:paraId="04B87334">
      <w:pPr>
        <w:spacing w:after="180"/>
        <w:rPr>
          <w:rFonts w:eastAsia="宋体"/>
          <w:sz w:val="20"/>
          <w:szCs w:val="20"/>
          <w:lang w:eastAsia="en-US"/>
        </w:rPr>
      </w:pPr>
      <w:r>
        <w:rPr>
          <w:rFonts w:eastAsia="宋体"/>
          <w:sz w:val="20"/>
          <w:szCs w:val="20"/>
        </w:rPr>
        <w:t xml:space="preserve">When </w:t>
      </w:r>
      <w:r>
        <w:rPr>
          <w:rFonts w:eastAsia="宋体"/>
          <w:sz w:val="20"/>
          <w:szCs w:val="20"/>
          <w:lang w:val="en-GB"/>
        </w:rPr>
        <w:t xml:space="preserve">a UE configured with </w:t>
      </w:r>
      <w:r>
        <w:rPr>
          <w:rFonts w:eastAsia="宋体"/>
          <w:i/>
          <w:iCs/>
          <w:sz w:val="20"/>
          <w:szCs w:val="20"/>
          <w:lang w:val="en-GB" w:eastAsia="en-US"/>
        </w:rPr>
        <w:t>dl-OrJointTCI-StateList</w:t>
      </w:r>
      <w:r>
        <w:rPr>
          <w:rFonts w:hint="eastAsia" w:eastAsia="宋体"/>
          <w:sz w:val="20"/>
          <w:szCs w:val="20"/>
        </w:rPr>
        <w:t xml:space="preserve"> would transmit a PUCCH with</w:t>
      </w:r>
      <w:r>
        <w:rPr>
          <w:rFonts w:eastAsia="宋体"/>
          <w:sz w:val="20"/>
          <w:szCs w:val="20"/>
        </w:rPr>
        <w:t xml:space="preserve"> positive HARQ-ACK</w:t>
      </w:r>
      <w:r>
        <w:rPr>
          <w:rFonts w:hint="eastAsia" w:eastAsia="宋体"/>
          <w:sz w:val="20"/>
          <w:szCs w:val="20"/>
        </w:rPr>
        <w:t xml:space="preserve"> </w:t>
      </w:r>
      <w:r>
        <w:rPr>
          <w:rFonts w:eastAsia="宋体"/>
          <w:sz w:val="20"/>
          <w:szCs w:val="20"/>
          <w:lang w:val="en-GB"/>
        </w:rPr>
        <w:t xml:space="preserve">or a PUSCH with </w:t>
      </w:r>
      <w:r>
        <w:rPr>
          <w:rFonts w:eastAsia="宋体"/>
          <w:sz w:val="20"/>
          <w:szCs w:val="20"/>
        </w:rPr>
        <w:t xml:space="preserve">positive </w:t>
      </w:r>
      <w:r>
        <w:rPr>
          <w:rFonts w:eastAsia="宋体"/>
          <w:sz w:val="20"/>
          <w:szCs w:val="20"/>
          <w:lang w:val="en-GB"/>
        </w:rPr>
        <w:t xml:space="preserve">HARQ-ACK </w:t>
      </w:r>
      <w:r>
        <w:rPr>
          <w:rFonts w:eastAsia="宋体"/>
          <w:sz w:val="20"/>
          <w:szCs w:val="20"/>
        </w:rPr>
        <w:t>corresponding to the DCI</w:t>
      </w:r>
      <w:ins w:id="464" w:author="ZTE" w:date="2024-07-31T16:11:00Z">
        <w:r>
          <w:rPr>
            <w:rFonts w:hint="eastAsia" w:eastAsia="宋体"/>
            <w:sz w:val="20"/>
            <w:szCs w:val="20"/>
          </w:rPr>
          <w:t xml:space="preserve"> format 1_1/1_2</w:t>
        </w:r>
      </w:ins>
      <w:r>
        <w:rPr>
          <w:rFonts w:eastAsia="宋体"/>
          <w:sz w:val="20"/>
          <w:szCs w:val="20"/>
        </w:rPr>
        <w:t xml:space="preserve"> carrying the TCI</w:t>
      </w:r>
      <w:r>
        <w:rPr>
          <w:rFonts w:eastAsia="宋体"/>
          <w:sz w:val="20"/>
          <w:szCs w:val="20"/>
          <w:lang w:val="en-GB"/>
        </w:rPr>
        <w:t xml:space="preserve"> </w:t>
      </w:r>
      <w:r>
        <w:rPr>
          <w:rFonts w:eastAsia="宋体"/>
          <w:sz w:val="20"/>
          <w:szCs w:val="20"/>
        </w:rPr>
        <w:t>State indication</w:t>
      </w:r>
      <w:r>
        <w:rPr>
          <w:rFonts w:eastAsia="宋体"/>
          <w:sz w:val="20"/>
          <w:szCs w:val="20"/>
          <w:lang w:val="en-GB"/>
        </w:rPr>
        <w:t xml:space="preserve"> </w:t>
      </w:r>
      <w:r>
        <w:rPr>
          <w:rFonts w:eastAsia="宋体"/>
          <w:sz w:val="20"/>
          <w:szCs w:val="20"/>
          <w:shd w:val="clear" w:color="auto" w:fill="FFFFFF"/>
          <w:lang w:val="en-GB" w:eastAsia="en-US"/>
        </w:rPr>
        <w:t>and without DL assignment, or corresponding to the PDSCH scheduled by the DCI</w:t>
      </w:r>
      <w:ins w:id="465" w:author="ZTE" w:date="2024-07-31T16:13:00Z">
        <w:r>
          <w:rPr>
            <w:rFonts w:hint="eastAsia" w:eastAsia="宋体"/>
            <w:sz w:val="20"/>
            <w:szCs w:val="20"/>
            <w:shd w:val="clear" w:color="auto" w:fill="FFFFFF"/>
          </w:rPr>
          <w:t xml:space="preserve"> format 1_1/1_2</w:t>
        </w:r>
      </w:ins>
      <w:r>
        <w:rPr>
          <w:rFonts w:eastAsia="宋体"/>
          <w:sz w:val="20"/>
          <w:szCs w:val="20"/>
          <w:shd w:val="clear" w:color="auto" w:fill="FFFFFF"/>
          <w:lang w:val="en-GB" w:eastAsia="en-US"/>
        </w:rPr>
        <w:t xml:space="preserve"> carrying the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shd w:val="clear" w:color="auto" w:fill="FFFFFF"/>
          <w:lang w:val="en-GB" w:eastAsia="en-US"/>
        </w:rPr>
        <w:t xml:space="preserve"> indication, </w:t>
      </w:r>
      <w:ins w:id="466" w:author="ZTE" w:date="2024-08-08T22:36:00Z">
        <w:r>
          <w:rPr>
            <w:rFonts w:eastAsia="宋体"/>
            <w:sz w:val="20"/>
            <w:szCs w:val="20"/>
            <w:shd w:val="clear" w:color="auto" w:fill="FFFFFF"/>
            <w:lang w:val="en-GB" w:eastAsia="en-US"/>
          </w:rPr>
          <w:t xml:space="preserve">or corresponding to </w:t>
        </w:r>
      </w:ins>
      <w:ins w:id="467" w:author="ZTE" w:date="2024-08-08T22:36:00Z">
        <w:r>
          <w:rPr>
            <w:rFonts w:hint="eastAsia" w:eastAsia="宋体"/>
            <w:sz w:val="20"/>
            <w:szCs w:val="20"/>
            <w:shd w:val="clear" w:color="auto" w:fill="FFFFFF"/>
          </w:rPr>
          <w:t xml:space="preserve">at least one of </w:t>
        </w:r>
      </w:ins>
      <w:ins w:id="468" w:author="ZTE" w:date="2024-08-08T22:36:00Z">
        <w:r>
          <w:rPr>
            <w:rFonts w:eastAsia="宋体"/>
            <w:sz w:val="20"/>
            <w:szCs w:val="20"/>
            <w:shd w:val="clear" w:color="auto" w:fill="FFFFFF"/>
            <w:lang w:val="en-GB" w:eastAsia="en-US"/>
          </w:rPr>
          <w:t>the PDSCH</w:t>
        </w:r>
      </w:ins>
      <w:ins w:id="469" w:author="ZTE" w:date="2024-08-08T22:36:00Z">
        <w:r>
          <w:rPr>
            <w:rFonts w:hint="eastAsia" w:eastAsia="宋体"/>
            <w:sz w:val="20"/>
            <w:szCs w:val="20"/>
            <w:shd w:val="clear" w:color="auto" w:fill="FFFFFF"/>
          </w:rPr>
          <w:t>(s)</w:t>
        </w:r>
      </w:ins>
      <w:ins w:id="470" w:author="ZTE" w:date="2024-08-08T22:36:00Z">
        <w:r>
          <w:rPr>
            <w:rFonts w:eastAsia="宋体"/>
            <w:sz w:val="20"/>
            <w:szCs w:val="20"/>
            <w:shd w:val="clear" w:color="auto" w:fill="FFFFFF"/>
            <w:lang w:val="en-GB" w:eastAsia="en-US"/>
          </w:rPr>
          <w:t xml:space="preserve"> scheduled by the DCI</w:t>
        </w:r>
      </w:ins>
      <w:ins w:id="471" w:author="ZTE" w:date="2024-08-08T22:36:00Z">
        <w:r>
          <w:rPr>
            <w:rFonts w:hint="eastAsia" w:eastAsia="宋体"/>
            <w:sz w:val="20"/>
            <w:szCs w:val="20"/>
            <w:shd w:val="clear" w:color="auto" w:fill="FFFFFF"/>
          </w:rPr>
          <w:t xml:space="preserve"> format 1_3</w:t>
        </w:r>
      </w:ins>
      <w:ins w:id="472" w:author="ZTE" w:date="2024-08-08T22:36:00Z">
        <w:r>
          <w:rPr>
            <w:rFonts w:eastAsia="宋体"/>
            <w:sz w:val="20"/>
            <w:szCs w:val="20"/>
            <w:shd w:val="clear" w:color="auto" w:fill="FFFFFF"/>
            <w:lang w:val="en-GB" w:eastAsia="en-US"/>
          </w:rPr>
          <w:t xml:space="preserve"> carrying the </w:t>
        </w:r>
      </w:ins>
      <w:ins w:id="473" w:author="ZTE" w:date="2024-08-08T22:36:00Z">
        <w:r>
          <w:rPr>
            <w:rFonts w:eastAsia="宋体"/>
            <w:sz w:val="20"/>
            <w:szCs w:val="20"/>
          </w:rPr>
          <w:t>TCI</w:t>
        </w:r>
      </w:ins>
      <w:ins w:id="474" w:author="ZTE" w:date="2024-08-08T22:36:00Z">
        <w:r>
          <w:rPr>
            <w:rFonts w:eastAsia="宋体"/>
            <w:sz w:val="20"/>
            <w:szCs w:val="20"/>
            <w:lang w:val="en-GB"/>
          </w:rPr>
          <w:t xml:space="preserve"> </w:t>
        </w:r>
      </w:ins>
      <w:ins w:id="475" w:author="ZTE" w:date="2024-08-08T22:36:00Z">
        <w:r>
          <w:rPr>
            <w:rFonts w:eastAsia="宋体"/>
            <w:sz w:val="20"/>
            <w:szCs w:val="20"/>
          </w:rPr>
          <w:t>State</w:t>
        </w:r>
      </w:ins>
      <w:ins w:id="476" w:author="ZTE" w:date="2024-08-08T22:36:00Z">
        <w:r>
          <w:rPr>
            <w:rFonts w:eastAsia="宋体"/>
            <w:sz w:val="20"/>
            <w:szCs w:val="20"/>
            <w:shd w:val="clear" w:color="auto" w:fill="FFFFFF"/>
            <w:lang w:val="en-GB" w:eastAsia="en-US"/>
          </w:rPr>
          <w:t xml:space="preserve"> indication,</w:t>
        </w:r>
      </w:ins>
      <w:ins w:id="477" w:author="ZTE" w:date="2024-08-08T22:36:00Z">
        <w:r>
          <w:rPr>
            <w:rFonts w:eastAsia="宋体"/>
            <w:sz w:val="20"/>
            <w:szCs w:val="20"/>
          </w:rPr>
          <w:t xml:space="preserve"> </w:t>
        </w:r>
      </w:ins>
      <w:r>
        <w:rPr>
          <w:rFonts w:eastAsia="宋体"/>
          <w:sz w:val="20"/>
          <w:szCs w:val="20"/>
        </w:rPr>
        <w:t>and</w:t>
      </w:r>
      <w:r>
        <w:rPr>
          <w:rFonts w:eastAsia="宋体"/>
          <w:sz w:val="20"/>
          <w:szCs w:val="20"/>
          <w:lang w:val="en-GB"/>
        </w:rPr>
        <w:t xml:space="preserve"> if</w:t>
      </w:r>
      <w:r>
        <w:rPr>
          <w:rFonts w:eastAsia="宋体"/>
          <w:sz w:val="20"/>
          <w:szCs w:val="20"/>
        </w:rPr>
        <w:t xml:space="preserve"> the </w:t>
      </w:r>
      <w:r>
        <w:rPr>
          <w:rFonts w:eastAsia="宋体"/>
          <w:sz w:val="20"/>
          <w:szCs w:val="20"/>
          <w:lang w:eastAsia="en-US"/>
        </w:rPr>
        <w:t xml:space="preserve">indicated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lang w:val="en-GB" w:eastAsia="en-US"/>
        </w:rPr>
        <w:t>(s)</w:t>
      </w:r>
      <w:r>
        <w:rPr>
          <w:rFonts w:eastAsia="宋体"/>
          <w:sz w:val="20"/>
          <w:szCs w:val="20"/>
        </w:rPr>
        <w:t xml:space="preserve"> is/are different </w:t>
      </w:r>
      <w:r>
        <w:rPr>
          <w:rFonts w:eastAsia="宋体"/>
          <w:sz w:val="20"/>
          <w:szCs w:val="20"/>
          <w:lang w:eastAsia="en-US"/>
        </w:rPr>
        <w:t xml:space="preserve">from </w:t>
      </w:r>
      <w:r>
        <w:rPr>
          <w:rFonts w:eastAsia="宋体"/>
          <w:sz w:val="20"/>
          <w:szCs w:val="20"/>
        </w:rPr>
        <w:t>the previously indicated one</w:t>
      </w:r>
      <w:r>
        <w:rPr>
          <w:rFonts w:eastAsia="宋体"/>
          <w:sz w:val="20"/>
          <w:szCs w:val="20"/>
          <w:lang w:val="en-GB"/>
        </w:rPr>
        <w:t>(s)</w:t>
      </w:r>
      <w:r>
        <w:rPr>
          <w:rFonts w:eastAsia="宋体"/>
          <w:sz w:val="20"/>
          <w:szCs w:val="20"/>
        </w:rPr>
        <w:t>, the indicated</w:t>
      </w:r>
      <w:r>
        <w:rPr>
          <w:rFonts w:eastAsia="宋体"/>
          <w:i/>
          <w:iCs/>
          <w:sz w:val="20"/>
          <w:szCs w:val="20"/>
        </w:rPr>
        <w:t xml:space="preserve"> </w:t>
      </w:r>
      <w:r>
        <w:rPr>
          <w:rFonts w:eastAsia="宋体"/>
          <w:i/>
          <w:iCs/>
          <w:sz w:val="20"/>
          <w:szCs w:val="20"/>
          <w:lang w:val="en-GB"/>
        </w:rPr>
        <w:t>TCI-State(s)</w:t>
      </w:r>
      <w:r>
        <w:rPr>
          <w:rFonts w:eastAsia="宋体"/>
          <w:sz w:val="20"/>
          <w:szCs w:val="20"/>
          <w:lang w:val="en-GB" w:eastAsia="en-US"/>
        </w:rPr>
        <w:t xml:space="preserve"> and/or</w:t>
      </w:r>
      <w:r>
        <w:rPr>
          <w:rFonts w:eastAsia="宋体"/>
          <w:i/>
          <w:iCs/>
          <w:sz w:val="20"/>
          <w:szCs w:val="20"/>
          <w:lang w:val="en-GB" w:eastAsia="en-US"/>
        </w:rPr>
        <w:t xml:space="preserve"> TCI-UL-State</w:t>
      </w:r>
      <w:r>
        <w:rPr>
          <w:rFonts w:eastAsia="宋体"/>
          <w:i/>
          <w:iCs/>
          <w:sz w:val="20"/>
          <w:szCs w:val="20"/>
          <w:lang w:val="en-GB"/>
        </w:rPr>
        <w:t>(s)</w:t>
      </w:r>
      <w:r>
        <w:rPr>
          <w:rFonts w:eastAsia="宋体"/>
          <w:i/>
          <w:iCs/>
          <w:sz w:val="20"/>
          <w:szCs w:val="20"/>
          <w:lang w:val="en-GB" w:eastAsia="en-US"/>
        </w:rPr>
        <w:t xml:space="preserve"> </w:t>
      </w:r>
      <w:r>
        <w:rPr>
          <w:rFonts w:eastAsia="宋体"/>
          <w:sz w:val="20"/>
          <w:szCs w:val="20"/>
        </w:rPr>
        <w:t xml:space="preserve">should be applied starting from the first slot that is </w:t>
      </w:r>
      <w:r>
        <w:rPr>
          <w:rFonts w:eastAsia="宋体"/>
          <w:sz w:val="20"/>
          <w:szCs w:val="20"/>
          <w:lang w:val="en-GB"/>
        </w:rPr>
        <w:t xml:space="preserve">at least </w:t>
      </w:r>
      <m:oMath>
        <m:r>
          <m:rPr>
            <m:sty m:val="p"/>
          </m:rPr>
          <w:rPr>
            <w:rFonts w:ascii="Cambria Math" w:hAnsi="Cambria Math" w:eastAsia="宋体"/>
            <w:sz w:val="20"/>
            <w:szCs w:val="20"/>
            <w:lang w:val="en-GB"/>
          </w:rPr>
          <m:t xml:space="preserve"> </m:t>
        </m:r>
        <m:r>
          <m:rPr/>
          <w:rPr>
            <w:rFonts w:ascii="Cambria Math" w:hAnsi="Cambria Math" w:eastAsia="宋体"/>
            <w:sz w:val="20"/>
            <w:szCs w:val="20"/>
            <w:lang w:val="en-GB"/>
          </w:rPr>
          <m:t>beamAppTime</m:t>
        </m:r>
      </m:oMath>
      <w:r>
        <w:rPr>
          <w:rFonts w:eastAsia="宋体"/>
          <w:sz w:val="20"/>
          <w:szCs w:val="20"/>
          <w:lang w:eastAsia="en-US"/>
        </w:rPr>
        <w:t xml:space="preserve"> symbols</w:t>
      </w:r>
      <w:r>
        <w:rPr>
          <w:rFonts w:eastAsia="宋体"/>
          <w:sz w:val="20"/>
          <w:szCs w:val="20"/>
          <w:lang w:val="en-GB" w:eastAsia="en-US"/>
        </w:rPr>
        <w:t xml:space="preserve"> after the last symbol of the PUCCH or the PUSCH, and if the UE receives more than one indicated TCI state for a CC/BWP to be applied </w:t>
      </w:r>
      <w:r>
        <w:rPr>
          <w:rFonts w:eastAsia="宋体"/>
          <w:sz w:val="20"/>
          <w:szCs w:val="20"/>
          <w:lang w:val="en-GB"/>
        </w:rPr>
        <w:t xml:space="preserve">starting from the first slot that is at least </w:t>
      </w:r>
      <m:oMath>
        <m:r>
          <m:rPr>
            <m:sty m:val="p"/>
          </m:rPr>
          <w:rPr>
            <w:rFonts w:ascii="Cambria Math" w:hAnsi="Cambria Math" w:eastAsia="宋体"/>
            <w:sz w:val="20"/>
            <w:szCs w:val="20"/>
            <w:lang w:val="en-GB"/>
          </w:rPr>
          <m:t xml:space="preserve"> </m:t>
        </m:r>
        <m:r>
          <m:rPr/>
          <w:rPr>
            <w:rFonts w:ascii="Cambria Math" w:hAnsi="Cambria Math" w:eastAsia="宋体"/>
            <w:sz w:val="20"/>
            <w:szCs w:val="20"/>
            <w:lang w:val="en-GB"/>
          </w:rPr>
          <m:t>beamAppTime</m:t>
        </m:r>
      </m:oMath>
      <w:r>
        <w:rPr>
          <w:rFonts w:eastAsia="宋体"/>
          <w:sz w:val="20"/>
          <w:szCs w:val="20"/>
          <w:lang w:val="en-GB" w:eastAsia="en-US"/>
        </w:rPr>
        <w:t xml:space="preserve"> symbols after the last symbol of the PUCCH or the PUSCH, the indicated TCI state carried in the latest DCI</w:t>
      </w:r>
      <w:bookmarkStart w:id="16" w:name="OLE_LINK1"/>
      <w:r>
        <w:rPr>
          <w:rFonts w:eastAsia="宋体"/>
          <w:sz w:val="20"/>
          <w:szCs w:val="20"/>
          <w:shd w:val="clear" w:color="auto" w:fill="FFFFFF"/>
          <w:lang w:val="en-GB" w:eastAsia="ja-JP"/>
        </w:rPr>
        <w:t xml:space="preserve">, for the corresponding </w:t>
      </w:r>
      <w:r>
        <w:rPr>
          <w:rFonts w:eastAsia="宋体"/>
          <w:i/>
          <w:iCs/>
          <w:sz w:val="20"/>
          <w:szCs w:val="20"/>
          <w:shd w:val="clear" w:color="auto" w:fill="FFFFFF"/>
          <w:lang w:val="en-GB" w:eastAsia="ja-JP"/>
        </w:rPr>
        <w:t>coresetPoolIndex</w:t>
      </w:r>
      <w:r>
        <w:rPr>
          <w:rFonts w:eastAsia="宋体"/>
          <w:sz w:val="20"/>
          <w:szCs w:val="20"/>
          <w:shd w:val="clear" w:color="auto" w:fill="FFFFFF"/>
          <w:lang w:val="en-GB" w:eastAsia="ja-JP"/>
        </w:rPr>
        <w:t xml:space="preserve"> value </w:t>
      </w:r>
      <w:bookmarkStart w:id="17" w:name="OLE_LINK10"/>
      <w:r>
        <w:rPr>
          <w:rFonts w:eastAsia="宋体"/>
          <w:sz w:val="20"/>
          <w:szCs w:val="20"/>
          <w:shd w:val="clear" w:color="auto" w:fill="FFFFFF"/>
          <w:lang w:val="en-GB" w:eastAsia="ja-JP"/>
        </w:rPr>
        <w:t>when applicable</w:t>
      </w:r>
      <w:bookmarkEnd w:id="17"/>
      <w:r>
        <w:rPr>
          <w:rFonts w:eastAsia="宋体"/>
          <w:sz w:val="20"/>
          <w:szCs w:val="20"/>
          <w:shd w:val="clear" w:color="auto" w:fill="FFFFFF"/>
          <w:lang w:val="en-GB" w:eastAsia="ja-JP"/>
        </w:rPr>
        <w:t>,</w:t>
      </w:r>
      <w:bookmarkEnd w:id="16"/>
      <w:r>
        <w:rPr>
          <w:rFonts w:eastAsia="宋体"/>
          <w:sz w:val="20"/>
          <w:szCs w:val="20"/>
          <w:lang w:val="en-GB" w:eastAsia="en-US"/>
        </w:rPr>
        <w:t xml:space="preserve"> in time</w:t>
      </w:r>
      <w:r>
        <w:rPr>
          <w:rFonts w:eastAsia="MS Mincho"/>
          <w:sz w:val="20"/>
          <w:szCs w:val="20"/>
          <w:lang w:val="en-GB" w:eastAsia="ja-JP"/>
        </w:rPr>
        <w:t xml:space="preserve"> corresponding to positive HARQ-ACK value</w:t>
      </w:r>
      <w:r>
        <w:rPr>
          <w:rFonts w:eastAsia="宋体"/>
          <w:sz w:val="20"/>
          <w:szCs w:val="20"/>
          <w:lang w:val="en-GB" w:eastAsia="en-US"/>
        </w:rPr>
        <w:t xml:space="preserve"> is applied</w:t>
      </w:r>
      <w:r>
        <w:rPr>
          <w:rFonts w:eastAsia="宋体"/>
          <w:sz w:val="20"/>
          <w:szCs w:val="20"/>
          <w:lang w:eastAsia="en-US"/>
        </w:rPr>
        <w:t>. T</w:t>
      </w:r>
      <w:r>
        <w:rPr>
          <w:rFonts w:eastAsia="宋体"/>
          <w:sz w:val="20"/>
          <w:szCs w:val="20"/>
          <w:lang w:val="en-GB" w:eastAsia="en-US"/>
        </w:rPr>
        <w:t xml:space="preserve">he first slot and the </w:t>
      </w:r>
      <m:oMath>
        <m:r>
          <m:rPr>
            <m:sty m:val="p"/>
          </m:rPr>
          <w:rPr>
            <w:rFonts w:ascii="Cambria Math" w:hAnsi="Cambria Math" w:eastAsia="宋体"/>
            <w:sz w:val="20"/>
            <w:szCs w:val="20"/>
            <w:lang w:val="en-GB"/>
          </w:rPr>
          <m:t xml:space="preserve"> </m:t>
        </m:r>
        <m:r>
          <m:rPr/>
          <w:rPr>
            <w:rFonts w:ascii="Cambria Math" w:hAnsi="Cambria Math" w:eastAsia="宋体"/>
            <w:sz w:val="20"/>
            <w:szCs w:val="20"/>
            <w:lang w:val="en-GB"/>
          </w:rPr>
          <m:t>beamAppTime</m:t>
        </m:r>
      </m:oMath>
      <w:r>
        <w:rPr>
          <w:rFonts w:eastAsia="宋体"/>
          <w:sz w:val="20"/>
          <w:szCs w:val="20"/>
          <w:lang w:val="en-GB" w:eastAsia="en-US"/>
        </w:rPr>
        <w:t xml:space="preserve"> symbols are both determined on the active BWP with the smallest SCS among the BWP(s) </w:t>
      </w:r>
      <w:r>
        <w:rPr>
          <w:rFonts w:eastAsia="宋体" w:cs="Times"/>
          <w:sz w:val="20"/>
          <w:szCs w:val="22"/>
          <w:lang w:val="en-GB" w:eastAsia="en-US"/>
        </w:rPr>
        <w:t>from the CCs</w:t>
      </w:r>
      <w:r>
        <w:rPr>
          <w:rFonts w:hint="eastAsia" w:eastAsia="宋体" w:cs="Times"/>
          <w:sz w:val="20"/>
          <w:szCs w:val="22"/>
        </w:rPr>
        <w:t xml:space="preserve"> applying the </w:t>
      </w:r>
      <w:r>
        <w:rPr>
          <w:rFonts w:eastAsia="宋体"/>
          <w:sz w:val="20"/>
          <w:szCs w:val="20"/>
        </w:rPr>
        <w:t>indicated</w:t>
      </w:r>
      <w:r>
        <w:rPr>
          <w:rFonts w:eastAsia="宋体"/>
          <w:i/>
          <w:iCs/>
          <w:sz w:val="20"/>
          <w:szCs w:val="20"/>
        </w:rPr>
        <w:t xml:space="preserve"> </w:t>
      </w:r>
      <w:r>
        <w:rPr>
          <w:rFonts w:eastAsia="宋体"/>
          <w:i/>
          <w:iCs/>
          <w:sz w:val="20"/>
          <w:szCs w:val="20"/>
          <w:lang w:val="en-GB" w:eastAsia="en-US"/>
        </w:rPr>
        <w:t>TCI-State</w:t>
      </w:r>
      <w:r>
        <w:rPr>
          <w:rFonts w:eastAsia="宋体"/>
          <w:i/>
          <w:iCs/>
          <w:sz w:val="20"/>
          <w:szCs w:val="20"/>
          <w:lang w:val="en-GB"/>
        </w:rPr>
        <w:t>(s)</w:t>
      </w:r>
      <w:r>
        <w:rPr>
          <w:rFonts w:eastAsia="宋体"/>
          <w:sz w:val="20"/>
          <w:szCs w:val="20"/>
          <w:lang w:val="en-GB" w:eastAsia="en-US"/>
        </w:rPr>
        <w:t xml:space="preserve"> or </w:t>
      </w:r>
      <w:r>
        <w:rPr>
          <w:rFonts w:eastAsia="宋体"/>
          <w:i/>
          <w:iCs/>
          <w:sz w:val="20"/>
          <w:szCs w:val="20"/>
          <w:lang w:eastAsia="en-US"/>
        </w:rPr>
        <w:t>TCI-UL-State</w:t>
      </w:r>
      <w:r>
        <w:rPr>
          <w:rFonts w:eastAsia="宋体"/>
          <w:i/>
          <w:iCs/>
          <w:sz w:val="20"/>
          <w:szCs w:val="20"/>
          <w:lang w:val="en-GB"/>
        </w:rPr>
        <w:t>(s)</w:t>
      </w:r>
      <w:r>
        <w:rPr>
          <w:rFonts w:eastAsia="宋体" w:cs="Times"/>
          <w:sz w:val="20"/>
          <w:szCs w:val="22"/>
          <w:lang w:val="en-GB" w:eastAsia="en-US"/>
        </w:rPr>
        <w:t xml:space="preserve"> that are active at the end of </w:t>
      </w:r>
      <w:r>
        <w:rPr>
          <w:rFonts w:hint="eastAsia" w:eastAsia="宋体" w:cs="Times"/>
          <w:sz w:val="20"/>
          <w:szCs w:val="22"/>
        </w:rPr>
        <w:t xml:space="preserve">the </w:t>
      </w:r>
      <w:r>
        <w:rPr>
          <w:rFonts w:eastAsia="宋体" w:cs="Times"/>
          <w:sz w:val="20"/>
          <w:szCs w:val="22"/>
          <w:lang w:val="en-GB" w:eastAsia="en-US"/>
        </w:rPr>
        <w:t>PUCCH</w:t>
      </w:r>
      <w:r>
        <w:rPr>
          <w:rFonts w:hint="eastAsia" w:eastAsia="宋体" w:cs="Times"/>
          <w:sz w:val="20"/>
          <w:szCs w:val="22"/>
        </w:rPr>
        <w:t xml:space="preserve"> or the </w:t>
      </w:r>
      <w:r>
        <w:rPr>
          <w:rFonts w:eastAsia="宋体" w:cs="Times"/>
          <w:sz w:val="20"/>
          <w:szCs w:val="22"/>
          <w:lang w:val="en-GB" w:eastAsia="en-US"/>
        </w:rPr>
        <w:t xml:space="preserve">PUSCH carrying the </w:t>
      </w:r>
      <w:r>
        <w:rPr>
          <w:rFonts w:eastAsia="宋体"/>
          <w:sz w:val="20"/>
          <w:szCs w:val="20"/>
        </w:rPr>
        <w:t xml:space="preserve">positive </w:t>
      </w:r>
      <w:r>
        <w:rPr>
          <w:rFonts w:eastAsia="宋体" w:cs="Times"/>
          <w:sz w:val="20"/>
          <w:szCs w:val="22"/>
          <w:lang w:val="en-GB" w:eastAsia="en-US"/>
        </w:rPr>
        <w:t>HARQ-ACK</w:t>
      </w:r>
      <w:r>
        <w:rPr>
          <w:rFonts w:eastAsia="宋体"/>
          <w:sz w:val="20"/>
          <w:szCs w:val="20"/>
          <w:lang w:eastAsia="en-US"/>
        </w:rPr>
        <w:t xml:space="preserve">. </w:t>
      </w:r>
    </w:p>
    <w:p w14:paraId="33283B7A">
      <w:pPr>
        <w:spacing w:before="120" w:after="180" w:line="280" w:lineRule="atLeast"/>
        <w:jc w:val="center"/>
        <w:rPr>
          <w:rFonts w:eastAsia="宋体"/>
          <w:b/>
          <w:iCs/>
          <w:color w:val="FF0000"/>
          <w:sz w:val="20"/>
          <w:szCs w:val="20"/>
          <w:lang w:val="en-GB"/>
        </w:rPr>
      </w:pPr>
      <w:r>
        <w:rPr>
          <w:rFonts w:eastAsia="宋体"/>
          <w:b/>
          <w:iCs/>
          <w:color w:val="FF0000"/>
          <w:sz w:val="20"/>
          <w:szCs w:val="20"/>
          <w:lang w:val="en-GB" w:eastAsia="en-US"/>
        </w:rPr>
        <w:t>&lt;Unchanged parts are omitted&gt;</w:t>
      </w:r>
    </w:p>
    <w:p w14:paraId="297E89E5">
      <w:pPr>
        <w:pStyle w:val="114"/>
        <w:kinsoku w:val="0"/>
        <w:overflowPunct w:val="0"/>
        <w:adjustRightInd w:val="0"/>
        <w:spacing w:line="259" w:lineRule="auto"/>
        <w:textAlignment w:val="baseline"/>
        <w:rPr>
          <w:rFonts w:ascii="Times" w:hAnsi="Times" w:eastAsia="Times New Roman" w:cs="Times"/>
          <w:lang w:val="en-GB"/>
        </w:rPr>
      </w:pPr>
    </w:p>
    <w:p w14:paraId="767CD01C"/>
    <w:p w14:paraId="2D48ABAC">
      <w:pPr>
        <w:pStyle w:val="3"/>
      </w:pPr>
      <w:r>
        <w:t xml:space="preserve">Moderator summary and proposals </w:t>
      </w:r>
    </w:p>
    <w:p w14:paraId="57EEB5BB">
      <w:pPr>
        <w:spacing w:after="120"/>
        <w:rPr>
          <w:rFonts w:eastAsiaTheme="minorEastAsia"/>
          <w:sz w:val="20"/>
          <w:szCs w:val="20"/>
        </w:rPr>
      </w:pPr>
      <w:r>
        <w:rPr>
          <w:bCs/>
          <w:sz w:val="20"/>
          <w:szCs w:val="20"/>
        </w:rPr>
        <w:t xml:space="preserve">Unified TCI framework is introduced in Rel-17. </w:t>
      </w:r>
      <w:r>
        <w:rPr>
          <w:rFonts w:hint="eastAsia" w:eastAsiaTheme="minorEastAsia"/>
          <w:sz w:val="20"/>
          <w:szCs w:val="20"/>
        </w:rPr>
        <w:t>According to</w:t>
      </w:r>
      <w:r>
        <w:rPr>
          <w:rFonts w:eastAsia="Malgun Gothic"/>
          <w:sz w:val="20"/>
          <w:szCs w:val="20"/>
          <w:lang w:eastAsia="ko-KR"/>
        </w:rPr>
        <w:t xml:space="preserve"> current spec</w:t>
      </w:r>
      <w:r>
        <w:rPr>
          <w:rFonts w:hint="eastAsia" w:eastAsiaTheme="minorEastAsia"/>
          <w:sz w:val="20"/>
          <w:szCs w:val="20"/>
        </w:rPr>
        <w:t>,</w:t>
      </w:r>
      <w:r>
        <w:rPr>
          <w:rFonts w:hint="eastAsia" w:eastAsiaTheme="minorEastAsia"/>
          <w:bCs/>
          <w:sz w:val="20"/>
          <w:szCs w:val="20"/>
        </w:rPr>
        <w:t xml:space="preserve"> t</w:t>
      </w:r>
      <w:r>
        <w:rPr>
          <w:rFonts w:eastAsia="Malgun Gothic"/>
          <w:sz w:val="20"/>
          <w:szCs w:val="20"/>
          <w:lang w:eastAsia="ko-KR"/>
        </w:rPr>
        <w:t>he application of the indicated unified TCI states depends on the reception of positive HARQ-ACK corresponding to the PDSCH scheduled by the DCI carrying the TCI state indication</w:t>
      </w:r>
      <w:r>
        <w:rPr>
          <w:rFonts w:hint="eastAsia" w:eastAsiaTheme="minorEastAsia"/>
          <w:sz w:val="20"/>
          <w:szCs w:val="20"/>
        </w:rPr>
        <w:t xml:space="preserve"> or corresponding to the DCI carrying TCI state indication and without DL assignment</w:t>
      </w:r>
      <w:r>
        <w:rPr>
          <w:rFonts w:eastAsia="Malgun Gothic"/>
          <w:sz w:val="20"/>
          <w:szCs w:val="20"/>
          <w:lang w:eastAsia="ko-KR"/>
        </w:rPr>
        <w:t>.</w:t>
      </w:r>
      <w:r>
        <w:rPr>
          <w:rFonts w:hint="eastAsia" w:eastAsiaTheme="minorEastAsia"/>
          <w:sz w:val="20"/>
          <w:szCs w:val="20"/>
        </w:rPr>
        <w:t xml:space="preserve"> </w:t>
      </w:r>
    </w:p>
    <w:p w14:paraId="7BBEB560">
      <w:pPr>
        <w:spacing w:after="120"/>
        <w:rPr>
          <w:rFonts w:eastAsiaTheme="minorEastAsia"/>
          <w:sz w:val="20"/>
          <w:szCs w:val="20"/>
        </w:rPr>
      </w:pPr>
      <w:r>
        <w:rPr>
          <w:rFonts w:hint="eastAsia" w:eastAsiaTheme="minorEastAsia"/>
          <w:sz w:val="20"/>
          <w:szCs w:val="20"/>
        </w:rPr>
        <w:t>For Rel-18 multi-cell scheduling</w:t>
      </w:r>
      <w:r>
        <w:rPr>
          <w:rFonts w:eastAsiaTheme="minorEastAsia"/>
          <w:sz w:val="20"/>
          <w:szCs w:val="20"/>
        </w:rPr>
        <w:t xml:space="preserve">, when multiple PDSCHs are scheduled by a DCI format 1_3, how/whether to apply the unified TCI state is not clear in case the HARQ-ACK feedback includes both ACK and NACK. To solve this issue, the </w:t>
      </w:r>
      <w:r>
        <w:rPr>
          <w:rFonts w:hint="eastAsia" w:eastAsiaTheme="minorEastAsia"/>
          <w:sz w:val="20"/>
          <w:szCs w:val="20"/>
        </w:rPr>
        <w:t>indicated</w:t>
      </w:r>
      <w:r>
        <w:rPr>
          <w:rFonts w:eastAsiaTheme="minorEastAsia"/>
          <w:sz w:val="20"/>
          <w:szCs w:val="20"/>
        </w:rPr>
        <w:t xml:space="preserve"> TCI state </w:t>
      </w:r>
      <w:r>
        <w:rPr>
          <w:rFonts w:hint="eastAsia" w:eastAsiaTheme="minorEastAsia"/>
          <w:sz w:val="20"/>
          <w:szCs w:val="20"/>
        </w:rPr>
        <w:t xml:space="preserve">is applied </w:t>
      </w:r>
      <w:r>
        <w:rPr>
          <w:rFonts w:eastAsiaTheme="minorEastAsia"/>
          <w:sz w:val="20"/>
          <w:szCs w:val="20"/>
        </w:rPr>
        <w:t xml:space="preserve">in case at least one ACK </w:t>
      </w:r>
      <w:r>
        <w:rPr>
          <w:rFonts w:hint="eastAsia" w:eastAsiaTheme="minorEastAsia"/>
          <w:sz w:val="20"/>
          <w:szCs w:val="20"/>
        </w:rPr>
        <w:t xml:space="preserve">is generated </w:t>
      </w:r>
      <w:r>
        <w:rPr>
          <w:rFonts w:eastAsiaTheme="minorEastAsia"/>
          <w:sz w:val="20"/>
          <w:szCs w:val="20"/>
        </w:rPr>
        <w:t>corresponding</w:t>
      </w:r>
      <w:r>
        <w:rPr>
          <w:rFonts w:hint="eastAsia" w:eastAsiaTheme="minorEastAsia"/>
          <w:sz w:val="20"/>
          <w:szCs w:val="20"/>
        </w:rPr>
        <w:t xml:space="preserve"> to</w:t>
      </w:r>
      <w:r>
        <w:rPr>
          <w:rFonts w:eastAsiaTheme="minorEastAsia"/>
          <w:sz w:val="20"/>
          <w:szCs w:val="20"/>
        </w:rPr>
        <w:t xml:space="preserve"> the scheduled multiple PDSCHs.</w:t>
      </w:r>
    </w:p>
    <w:p w14:paraId="5E411A09">
      <w:pPr>
        <w:rPr>
          <w:rFonts w:eastAsiaTheme="minorEastAsia"/>
          <w:sz w:val="22"/>
          <w:szCs w:val="22"/>
          <w:lang w:eastAsia="ja-JP"/>
        </w:rPr>
      </w:pPr>
    </w:p>
    <w:p w14:paraId="0290B659">
      <w:pPr>
        <w:spacing w:after="120"/>
        <w:rPr>
          <w:sz w:val="20"/>
          <w:szCs w:val="20"/>
          <w:lang w:eastAsia="en-US"/>
        </w:rPr>
      </w:pPr>
      <w:r>
        <w:rPr>
          <w:sz w:val="20"/>
          <w:szCs w:val="20"/>
          <w:lang w:eastAsia="en-US"/>
        </w:rPr>
        <w:t xml:space="preserve">From moderator’s point of view, the above </w:t>
      </w:r>
      <w:r>
        <w:rPr>
          <w:rFonts w:hint="eastAsia" w:eastAsiaTheme="minorEastAsia"/>
          <w:sz w:val="20"/>
          <w:szCs w:val="20"/>
        </w:rPr>
        <w:t>CR</w:t>
      </w:r>
      <w:r>
        <w:rPr>
          <w:sz w:val="20"/>
          <w:szCs w:val="20"/>
          <w:lang w:eastAsia="en-US"/>
        </w:rPr>
        <w:t xml:space="preserve"> can be discussed in this meeting.</w:t>
      </w:r>
    </w:p>
    <w:p w14:paraId="04B0171A">
      <w:pPr>
        <w:spacing w:after="120"/>
        <w:rPr>
          <w:sz w:val="20"/>
          <w:szCs w:val="20"/>
          <w:lang w:eastAsia="en-US"/>
        </w:rPr>
      </w:pPr>
    </w:p>
    <w:p w14:paraId="7272FEB6">
      <w:pPr>
        <w:keepNext/>
        <w:spacing w:before="120" w:after="60" w:line="259" w:lineRule="auto"/>
        <w:ind w:left="720" w:hanging="720"/>
        <w:jc w:val="both"/>
        <w:outlineLvl w:val="3"/>
        <w:rPr>
          <w:rFonts w:eastAsia="宋体"/>
          <w:b/>
          <w:bCs/>
          <w:sz w:val="20"/>
          <w:szCs w:val="20"/>
          <w:lang w:val="en-GB"/>
        </w:rPr>
      </w:pPr>
      <w:r>
        <w:rPr>
          <w:rFonts w:hint="eastAsia" w:eastAsiaTheme="minorEastAsia"/>
          <w:b/>
          <w:bCs/>
          <w:snapToGrid w:val="0"/>
          <w:kern w:val="2"/>
          <w:sz w:val="20"/>
          <w:szCs w:val="20"/>
        </w:rPr>
        <w:t xml:space="preserve">Question </w:t>
      </w:r>
      <w:r>
        <w:rPr>
          <w:rFonts w:eastAsia="Batang"/>
          <w:b/>
          <w:bCs/>
          <w:snapToGrid w:val="0"/>
          <w:kern w:val="2"/>
          <w:sz w:val="20"/>
          <w:szCs w:val="20"/>
          <w:lang w:eastAsia="en-US"/>
        </w:rPr>
        <w:t>1</w:t>
      </w:r>
      <w:r>
        <w:rPr>
          <w:rFonts w:eastAsia="宋体"/>
          <w:b/>
          <w:bCs/>
          <w:sz w:val="20"/>
          <w:szCs w:val="20"/>
          <w:lang w:val="en-GB"/>
        </w:rPr>
        <w:t>:</w:t>
      </w:r>
    </w:p>
    <w:p w14:paraId="40A27AC7">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44CF9CA">
      <w:pPr>
        <w:pStyle w:val="185"/>
        <w:ind w:left="360"/>
        <w:rPr>
          <w:lang w:eastAsia="en-US"/>
        </w:rPr>
      </w:pPr>
    </w:p>
    <w:p w14:paraId="08177787">
      <w:pPr>
        <w:rPr>
          <w:lang w:eastAsia="en-US"/>
        </w:rPr>
      </w:pPr>
    </w:p>
    <w:p w14:paraId="075131EA">
      <w:pPr>
        <w:rPr>
          <w:sz w:val="20"/>
          <w:szCs w:val="20"/>
        </w:rPr>
      </w:pPr>
    </w:p>
    <w:p w14:paraId="50F49681">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12C9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23EAB0E">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493509E8">
            <w:pPr>
              <w:widowControl w:val="0"/>
              <w:wordWrap/>
              <w:autoSpaceDE w:val="0"/>
              <w:autoSpaceDN w:val="0"/>
              <w:jc w:val="center"/>
              <w:rPr>
                <w:b/>
                <w:sz w:val="20"/>
                <w:szCs w:val="20"/>
              </w:rPr>
            </w:pPr>
            <w:r>
              <w:rPr>
                <w:b/>
                <w:sz w:val="20"/>
                <w:szCs w:val="20"/>
              </w:rPr>
              <w:t>Comment</w:t>
            </w:r>
          </w:p>
        </w:tc>
      </w:tr>
      <w:tr w14:paraId="65C4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82056A7">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3BA93789">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think the spec is already clear, but we are fine with the CR.</w:t>
            </w:r>
          </w:p>
        </w:tc>
      </w:tr>
      <w:tr w14:paraId="47C5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5FFA26D">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2B0707DD">
            <w:pPr>
              <w:widowControl w:val="0"/>
              <w:wordWrap/>
              <w:autoSpaceDE w:val="0"/>
              <w:autoSpaceDN w:val="0"/>
              <w:jc w:val="both"/>
              <w:rPr>
                <w:rFonts w:eastAsia="MS Mincho"/>
                <w:bCs/>
                <w:sz w:val="20"/>
                <w:szCs w:val="20"/>
                <w:lang w:eastAsia="ja-JP"/>
              </w:rPr>
            </w:pPr>
            <w:r>
              <w:rPr>
                <w:rFonts w:eastAsia="MS Mincho"/>
                <w:bCs/>
                <w:sz w:val="20"/>
                <w:szCs w:val="20"/>
                <w:lang w:eastAsia="ja-JP"/>
              </w:rPr>
              <w:t>The specification is clear as is. No need for the CR.</w:t>
            </w:r>
          </w:p>
        </w:tc>
      </w:tr>
      <w:tr w14:paraId="3DF2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F1BF61B">
            <w:pPr>
              <w:widowControl w:val="0"/>
              <w:wordWrap/>
              <w:autoSpaceDE w:val="0"/>
              <w:autoSpaceDN w:val="0"/>
              <w:jc w:val="left"/>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6EBD5687">
            <w:pPr>
              <w:pStyle w:val="114"/>
              <w:widowControl w:val="0"/>
              <w:wordWrap/>
              <w:autoSpaceDE w:val="0"/>
              <w:autoSpaceDN w:val="0"/>
              <w:jc w:val="both"/>
              <w:rPr>
                <w:rFonts w:eastAsiaTheme="minorEastAsia"/>
                <w:bCs/>
                <w:sz w:val="20"/>
                <w:szCs w:val="20"/>
              </w:rPr>
            </w:pPr>
            <w:r>
              <w:rPr>
                <w:rFonts w:eastAsiaTheme="minorEastAsia"/>
                <w:bCs/>
                <w:sz w:val="20"/>
                <w:szCs w:val="20"/>
              </w:rPr>
              <w:t>CR is not needed.</w:t>
            </w:r>
          </w:p>
          <w:p w14:paraId="70AD6875">
            <w:pPr>
              <w:widowControl w:val="0"/>
              <w:wordWrap w:val="0"/>
              <w:autoSpaceDE w:val="0"/>
              <w:autoSpaceDN w:val="0"/>
              <w:jc w:val="both"/>
              <w:rPr>
                <w:sz w:val="20"/>
                <w:szCs w:val="20"/>
                <w:shd w:val="clear" w:color="auto" w:fill="FFFFFF"/>
              </w:rPr>
            </w:pPr>
            <w:r>
              <w:rPr>
                <w:sz w:val="20"/>
                <w:szCs w:val="20"/>
                <w:shd w:val="clear" w:color="auto" w:fill="FFFFFF"/>
              </w:rPr>
              <w:t xml:space="preserve">For the example given by the CR, TCI of Cell 1/2/3 are all update, due to they are in a TCI list and there is a positive HARQ-ACK, which is covered by the following spec. </w:t>
            </w:r>
            <w:r>
              <w:rPr>
                <w:sz w:val="20"/>
                <w:szCs w:val="20"/>
              </w:rPr>
              <w:t>So even though</w:t>
            </w:r>
            <w:r>
              <w:rPr>
                <w:sz w:val="20"/>
                <w:szCs w:val="20"/>
                <w:shd w:val="clear" w:color="auto" w:fill="FFFFFF"/>
              </w:rPr>
              <w:t xml:space="preserve"> there is one PDSCH with positive HARQ-ACK, TCI states of Cell1/2/3 will be updated.</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7"/>
            </w:tblGrid>
            <w:tr w14:paraId="13F3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7" w:type="dxa"/>
                </w:tcPr>
                <w:p w14:paraId="478D549A">
                  <w:pPr>
                    <w:widowControl w:val="0"/>
                    <w:wordWrap w:val="0"/>
                    <w:autoSpaceDE w:val="0"/>
                    <w:autoSpaceDN w:val="0"/>
                    <w:jc w:val="both"/>
                    <w:rPr>
                      <w:sz w:val="20"/>
                      <w:szCs w:val="20"/>
                      <w:shd w:val="clear" w:color="auto" w:fill="FFFFFF"/>
                    </w:rPr>
                  </w:pPr>
                  <w:r>
                    <w:t xml:space="preserve">When </w:t>
                  </w:r>
                  <w:r>
                    <w:rPr>
                      <w:i/>
                    </w:rPr>
                    <w:t xml:space="preserve">tci-PresentInDCI </w:t>
                  </w:r>
                  <w:r>
                    <w:t xml:space="preserve">is set as 'enabled' or </w:t>
                  </w:r>
                  <w:r>
                    <w:rPr>
                      <w:i/>
                    </w:rPr>
                    <w:t xml:space="preserve">tci-PresentDCI-1-2 </w:t>
                  </w:r>
                  <w:r>
                    <w:t xml:space="preserve">is configured for the CORESET, a UE configured with </w:t>
                  </w:r>
                  <w:r>
                    <w:rPr>
                      <w:i/>
                      <w:iCs/>
                    </w:rPr>
                    <w:t>dl-OrJointTCI-StateList</w:t>
                  </w:r>
                  <w:r>
                    <w:t xml:space="preserve"> with activated </w:t>
                  </w:r>
                  <w:r>
                    <w:rPr>
                      <w:i/>
                      <w:iCs/>
                    </w:rPr>
                    <w:t xml:space="preserve">TCI-State </w:t>
                  </w:r>
                  <w:r>
                    <w:t xml:space="preserve">or </w:t>
                  </w:r>
                  <w:r>
                    <w:rPr>
                      <w:i/>
                      <w:iCs/>
                      <w:szCs w:val="18"/>
                    </w:rPr>
                    <w:t>u</w:t>
                  </w:r>
                  <w:r>
                    <w:rPr>
                      <w:i/>
                      <w:iCs/>
                    </w:rPr>
                    <w:t>l-TCI-StateList</w:t>
                  </w:r>
                  <w:r>
                    <w:t xml:space="preserve"> with activated</w:t>
                  </w:r>
                  <w:r>
                    <w:rPr>
                      <w:i/>
                      <w:iCs/>
                    </w:rPr>
                    <w:t xml:space="preserve"> TCI-UL-State</w:t>
                  </w:r>
                  <w:r>
                    <w:t xml:space="preserve"> receives DCI format 1_1/1_2/1_3 providing indicated</w:t>
                  </w:r>
                  <w:r>
                    <w:rPr>
                      <w:i/>
                      <w:iCs/>
                    </w:rPr>
                    <w:t xml:space="preserve"> TCI-State(s)</w:t>
                  </w:r>
                  <w:r>
                    <w:t xml:space="preserve"> and/or</w:t>
                  </w:r>
                  <w:r>
                    <w:rPr>
                      <w:i/>
                      <w:iCs/>
                    </w:rPr>
                    <w:t xml:space="preserve"> TCI-UL-State(s) </w:t>
                  </w:r>
                  <w:r>
                    <w:t>for a CC or all CCs in the same CC list configured by</w:t>
                  </w:r>
                  <w:r>
                    <w:rPr>
                      <w:i/>
                      <w:iCs/>
                    </w:rPr>
                    <w:t xml:space="preserve"> simultaneousU-TCI-UpdateList1-r17, simultaneousU-TCI-UpdateList2-r17, simultaneousU-TCI-UpdateList3-r17, simultaneousU-TCI-UpdateList4-r17</w:t>
                  </w:r>
                  <w:r>
                    <w:t>.</w:t>
                  </w:r>
                </w:p>
              </w:tc>
            </w:tr>
          </w:tbl>
          <w:p w14:paraId="7EB9EE2B">
            <w:pPr>
              <w:widowControl w:val="0"/>
              <w:wordWrap w:val="0"/>
              <w:autoSpaceDE w:val="0"/>
              <w:autoSpaceDN w:val="0"/>
              <w:jc w:val="both"/>
              <w:rPr>
                <w:rFonts w:eastAsiaTheme="minorEastAsia"/>
                <w:bCs/>
                <w:sz w:val="20"/>
                <w:szCs w:val="20"/>
              </w:rPr>
            </w:pPr>
          </w:p>
        </w:tc>
      </w:tr>
      <w:tr w14:paraId="5B1F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B4414EF">
            <w:pPr>
              <w:widowControl w:val="0"/>
              <w:wordWrap/>
              <w:autoSpaceDE w:val="0"/>
              <w:autoSpaceDN w:val="0"/>
              <w:jc w:val="both"/>
              <w:rPr>
                <w:rFonts w:eastAsiaTheme="minorEastAsia"/>
                <w:bCs/>
                <w:sz w:val="20"/>
                <w:szCs w:val="20"/>
              </w:rPr>
            </w:pPr>
            <w:r>
              <w:rPr>
                <w:rFonts w:hint="eastAsia"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14:paraId="6DE3E6F1">
            <w:pPr>
              <w:widowControl w:val="0"/>
              <w:wordWrap/>
              <w:autoSpaceDE w:val="0"/>
              <w:autoSpaceDN w:val="0"/>
              <w:jc w:val="both"/>
              <w:rPr>
                <w:rFonts w:eastAsiaTheme="minorEastAsia"/>
                <w:bCs/>
                <w:sz w:val="20"/>
                <w:szCs w:val="20"/>
              </w:rPr>
            </w:pPr>
            <w:r>
              <w:rPr>
                <w:rFonts w:eastAsiaTheme="minorEastAsia"/>
                <w:bCs/>
                <w:sz w:val="20"/>
                <w:szCs w:val="20"/>
              </w:rPr>
              <w:t>S</w:t>
            </w:r>
            <w:r>
              <w:rPr>
                <w:rFonts w:hint="eastAsia" w:eastAsiaTheme="minorEastAsia"/>
                <w:bCs/>
                <w:sz w:val="20"/>
                <w:szCs w:val="20"/>
              </w:rPr>
              <w:t>ame view as Spreadturm</w:t>
            </w:r>
          </w:p>
        </w:tc>
      </w:tr>
      <w:tr w14:paraId="6A40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97FD7AF">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14:paraId="68824FE7">
            <w:pPr>
              <w:widowControl w:val="0"/>
              <w:wordWrap/>
              <w:autoSpaceDE w:val="0"/>
              <w:autoSpaceDN w:val="0"/>
              <w:jc w:val="left"/>
              <w:rPr>
                <w:rFonts w:eastAsia="MS Mincho"/>
                <w:bCs/>
                <w:sz w:val="20"/>
                <w:szCs w:val="20"/>
                <w:lang w:eastAsia="ja-JP"/>
              </w:rPr>
            </w:pPr>
            <w:r>
              <w:rPr>
                <w:rFonts w:eastAsia="MS Mincho"/>
                <w:bCs/>
                <w:sz w:val="20"/>
                <w:szCs w:val="20"/>
                <w:lang w:eastAsia="ja-JP"/>
              </w:rPr>
              <w:t xml:space="preserve">Agree with other companies that the specs seems to be clear already. </w:t>
            </w:r>
            <w:r>
              <w:rPr>
                <w:rFonts w:eastAsia="MS Mincho"/>
                <w:bCs/>
                <w:sz w:val="20"/>
                <w:szCs w:val="20"/>
                <w:lang w:eastAsia="ja-JP"/>
              </w:rPr>
              <w:br w:type="textWrapping"/>
            </w:r>
            <w:r>
              <w:rPr>
                <w:rFonts w:eastAsia="MS Mincho"/>
                <w:bCs/>
                <w:sz w:val="20"/>
                <w:szCs w:val="20"/>
                <w:lang w:eastAsia="ja-JP"/>
              </w:rPr>
              <w:br w:type="textWrapping"/>
            </w:r>
            <w:r>
              <w:rPr>
                <w:rFonts w:eastAsia="MS Mincho"/>
                <w:bCs/>
                <w:sz w:val="20"/>
                <w:szCs w:val="20"/>
                <w:lang w:eastAsia="ja-JP"/>
              </w:rPr>
              <w:t xml:space="preserve">Still on other proposed TCI changes – i.e. the ZTE contribution in </w:t>
            </w:r>
            <w:r>
              <w:fldChar w:fldCharType="begin"/>
            </w:r>
            <w:r>
              <w:instrText xml:space="preserve"> HYPERLINK "https://www.3gpp.org/ftp/TSG_RAN/WG1_RL1/TSGR1_118/Docs/R1-2406117.zip" </w:instrText>
            </w:r>
            <w:r>
              <w:fldChar w:fldCharType="separate"/>
            </w:r>
            <w:r>
              <w:rPr>
                <w:rFonts w:ascii="Arial" w:hAnsi="Arial" w:cs="Arial"/>
                <w:b/>
                <w:bCs/>
                <w:color w:val="0000FF"/>
                <w:sz w:val="16"/>
                <w:szCs w:val="16"/>
                <w:u w:val="single"/>
              </w:rPr>
              <w:t>R1-2406117</w:t>
            </w:r>
            <w:r>
              <w:rPr>
                <w:rFonts w:ascii="Arial" w:hAnsi="Arial" w:cs="Arial"/>
                <w:b/>
                <w:bCs/>
                <w:color w:val="0000FF"/>
                <w:sz w:val="16"/>
                <w:szCs w:val="16"/>
                <w:u w:val="single"/>
              </w:rPr>
              <w:fldChar w:fldCharType="end"/>
            </w:r>
            <w:r>
              <w:rPr>
                <w:rFonts w:ascii="Arial" w:hAnsi="Arial" w:cs="Arial"/>
                <w:b/>
                <w:bCs/>
                <w:color w:val="0000FF"/>
                <w:sz w:val="16"/>
                <w:szCs w:val="16"/>
                <w:u w:val="single"/>
              </w:rPr>
              <w:t xml:space="preserve"> </w:t>
            </w:r>
            <w:r>
              <w:rPr>
                <w:rFonts w:eastAsia="MS Mincho"/>
                <w:bCs/>
                <w:sz w:val="20"/>
                <w:szCs w:val="20"/>
                <w:lang w:eastAsia="ja-JP"/>
              </w:rPr>
              <w:t xml:space="preserve">– what to do with that one? </w:t>
            </w:r>
          </w:p>
        </w:tc>
      </w:tr>
      <w:tr w14:paraId="4012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058253A">
            <w:pPr>
              <w:widowControl w:val="0"/>
              <w:wordWrap/>
              <w:autoSpaceDE w:val="0"/>
              <w:autoSpaceDN w:val="0"/>
              <w:jc w:val="left"/>
              <w:rPr>
                <w:rFonts w:eastAsiaTheme="minorEastAsia"/>
                <w:bCs/>
                <w:sz w:val="20"/>
                <w:szCs w:val="20"/>
              </w:rPr>
            </w:pPr>
            <w:r>
              <w:rPr>
                <w:rFonts w:eastAsiaTheme="minorEastAsia"/>
                <w:bCs/>
                <w:sz w:val="20"/>
                <w:szCs w:val="20"/>
              </w:rPr>
              <w:t>ZTE</w:t>
            </w:r>
          </w:p>
        </w:tc>
        <w:tc>
          <w:tcPr>
            <w:tcW w:w="7353" w:type="dxa"/>
            <w:vMerge w:val="restart"/>
            <w:tcBorders>
              <w:top w:val="single" w:color="auto" w:sz="4" w:space="0"/>
              <w:left w:val="single" w:color="auto" w:sz="4" w:space="0"/>
              <w:right w:val="single" w:color="auto" w:sz="4" w:space="0"/>
            </w:tcBorders>
          </w:tcPr>
          <w:p w14:paraId="1098FE4F">
            <w:pPr>
              <w:pStyle w:val="114"/>
              <w:widowControl w:val="0"/>
              <w:wordWrap/>
              <w:autoSpaceDE w:val="0"/>
              <w:autoSpaceDN w:val="0"/>
              <w:jc w:val="both"/>
              <w:rPr>
                <w:rFonts w:eastAsiaTheme="minorEastAsia"/>
                <w:bCs/>
                <w:sz w:val="20"/>
                <w:szCs w:val="20"/>
              </w:rPr>
            </w:pPr>
            <w:r>
              <w:rPr>
                <w:rFonts w:eastAsiaTheme="minorEastAsia"/>
                <w:bCs/>
                <w:sz w:val="20"/>
                <w:szCs w:val="20"/>
              </w:rPr>
              <w:t>Support this CR.</w:t>
            </w:r>
          </w:p>
          <w:p w14:paraId="5860E72D">
            <w:pPr>
              <w:pStyle w:val="114"/>
              <w:widowControl w:val="0"/>
              <w:wordWrap/>
              <w:autoSpaceDE w:val="0"/>
              <w:autoSpaceDN w:val="0"/>
              <w:jc w:val="both"/>
              <w:rPr>
                <w:rFonts w:eastAsiaTheme="minorEastAsia"/>
                <w:bCs/>
                <w:sz w:val="20"/>
                <w:szCs w:val="20"/>
              </w:rPr>
            </w:pPr>
            <w:r>
              <w:rPr>
                <w:rFonts w:hint="eastAsia" w:eastAsiaTheme="minorEastAsia"/>
                <w:bCs/>
                <w:sz w:val="20"/>
                <w:szCs w:val="20"/>
              </w:rPr>
              <w:t>@</w:t>
            </w:r>
            <w:r>
              <w:rPr>
                <w:rFonts w:eastAsiaTheme="minorEastAsia"/>
                <w:bCs/>
                <w:sz w:val="20"/>
                <w:szCs w:val="20"/>
              </w:rPr>
              <w:t>Spreadtrum, the spec you copy is only related to how to apply updated TCI. I agree with you that the TCI state for cell 1/2/3 are also updated. But the issue is when. When does the UE apply the updated TCI. They are totally two different issues.</w:t>
            </w:r>
          </w:p>
          <w:p w14:paraId="18919852">
            <w:pPr>
              <w:pStyle w:val="114"/>
              <w:widowControl w:val="0"/>
              <w:wordWrap/>
              <w:autoSpaceDE w:val="0"/>
              <w:autoSpaceDN w:val="0"/>
              <w:jc w:val="both"/>
              <w:rPr>
                <w:rFonts w:eastAsiaTheme="minorEastAsia"/>
                <w:bCs/>
                <w:sz w:val="20"/>
                <w:szCs w:val="20"/>
              </w:rPr>
            </w:pPr>
            <w:r>
              <w:rPr>
                <w:rFonts w:eastAsiaTheme="minorEastAsia"/>
                <w:bCs/>
                <w:sz w:val="20"/>
                <w:szCs w:val="20"/>
              </w:rPr>
              <w:t xml:space="preserve">In the current spec, the UE will apply the updated TCI state after the UE transmits the ACK feedback and there is a defined timeline. </w:t>
            </w:r>
            <w:r>
              <w:rPr>
                <w:rFonts w:hint="eastAsia" w:eastAsiaTheme="minorEastAsia"/>
                <w:bCs/>
                <w:sz w:val="20"/>
                <w:szCs w:val="20"/>
              </w:rPr>
              <w:t>B</w:t>
            </w:r>
            <w:r>
              <w:rPr>
                <w:rFonts w:eastAsiaTheme="minorEastAsia"/>
                <w:bCs/>
                <w:sz w:val="20"/>
                <w:szCs w:val="20"/>
              </w:rPr>
              <w:t>ased on this, from the cell 0 persepctive, the UE should update the TCI state for the cells in the cell list after the PUCCH is transmitted due to the ACK feedback. However, from the other cell perspective, the UE should not update the TCI state for the cells in the cell list after the PUCCH is transmitted due to the ‘NACK’ feedback. Therefore, the conflict UE behavior is obtained in this case. The UE behavior is not clear after PUCCH is transmission. Our CR is to resolve this issue so that the UE can apply the updated TCI state after the PUCCH transmisison since ‘ACK’ means that the UE has received the DCI and the updated TCI state.</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7"/>
            </w:tblGrid>
            <w:tr w14:paraId="0222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7" w:type="dxa"/>
                </w:tcPr>
                <w:p w14:paraId="248D35A4">
                  <w:pPr>
                    <w:widowControl w:val="0"/>
                    <w:wordWrap/>
                    <w:autoSpaceDE w:val="0"/>
                    <w:autoSpaceDN w:val="0"/>
                    <w:spacing w:after="180"/>
                    <w:jc w:val="both"/>
                    <w:rPr>
                      <w:rFonts w:eastAsia="宋体"/>
                      <w:sz w:val="20"/>
                      <w:szCs w:val="20"/>
                      <w:lang w:eastAsia="en-US"/>
                    </w:rPr>
                  </w:pPr>
                  <w:r>
                    <w:rPr>
                      <w:rFonts w:eastAsia="宋体"/>
                      <w:sz w:val="20"/>
                      <w:szCs w:val="20"/>
                      <w:highlight w:val="green"/>
                    </w:rPr>
                    <w:t xml:space="preserve">When </w:t>
                  </w:r>
                  <w:r>
                    <w:rPr>
                      <w:rFonts w:eastAsia="宋体"/>
                      <w:sz w:val="20"/>
                      <w:szCs w:val="20"/>
                      <w:highlight w:val="green"/>
                      <w:lang w:val="en-GB"/>
                    </w:rPr>
                    <w:t xml:space="preserve">a UE configured with </w:t>
                  </w:r>
                  <w:r>
                    <w:rPr>
                      <w:rFonts w:eastAsia="宋体"/>
                      <w:i/>
                      <w:iCs/>
                      <w:sz w:val="20"/>
                      <w:szCs w:val="20"/>
                      <w:highlight w:val="green"/>
                      <w:lang w:val="en-GB" w:eastAsia="en-US"/>
                    </w:rPr>
                    <w:t>dl-OrJointTCI-StateList</w:t>
                  </w:r>
                  <w:r>
                    <w:rPr>
                      <w:rFonts w:hint="eastAsia" w:eastAsia="宋体"/>
                      <w:sz w:val="20"/>
                      <w:szCs w:val="20"/>
                      <w:highlight w:val="green"/>
                    </w:rPr>
                    <w:t xml:space="preserve"> would transmit a PUCCH with</w:t>
                  </w:r>
                  <w:r>
                    <w:rPr>
                      <w:rFonts w:eastAsia="宋体"/>
                      <w:sz w:val="20"/>
                      <w:szCs w:val="20"/>
                      <w:highlight w:val="green"/>
                    </w:rPr>
                    <w:t xml:space="preserve"> positive HARQ-ACK</w:t>
                  </w:r>
                  <w:r>
                    <w:rPr>
                      <w:rFonts w:hint="eastAsia" w:eastAsia="宋体"/>
                      <w:sz w:val="20"/>
                      <w:szCs w:val="20"/>
                      <w:highlight w:val="green"/>
                    </w:rPr>
                    <w:t xml:space="preserve"> </w:t>
                  </w:r>
                  <w:r>
                    <w:rPr>
                      <w:rFonts w:eastAsia="宋体"/>
                      <w:sz w:val="20"/>
                      <w:szCs w:val="20"/>
                      <w:highlight w:val="green"/>
                      <w:lang w:val="en-GB"/>
                    </w:rPr>
                    <w:t>or a PUSCH</w:t>
                  </w:r>
                  <w:r>
                    <w:rPr>
                      <w:rFonts w:eastAsia="宋体"/>
                      <w:sz w:val="20"/>
                      <w:szCs w:val="20"/>
                      <w:lang w:val="en-GB"/>
                    </w:rPr>
                    <w:t xml:space="preserve"> with </w:t>
                  </w:r>
                  <w:r>
                    <w:rPr>
                      <w:rFonts w:eastAsia="宋体"/>
                      <w:sz w:val="20"/>
                      <w:szCs w:val="20"/>
                    </w:rPr>
                    <w:t xml:space="preserve">positive </w:t>
                  </w:r>
                  <w:r>
                    <w:rPr>
                      <w:rFonts w:eastAsia="宋体"/>
                      <w:sz w:val="20"/>
                      <w:szCs w:val="20"/>
                      <w:lang w:val="en-GB"/>
                    </w:rPr>
                    <w:t xml:space="preserve">HARQ-ACK </w:t>
                  </w:r>
                  <w:r>
                    <w:rPr>
                      <w:rFonts w:eastAsia="宋体"/>
                      <w:sz w:val="20"/>
                      <w:szCs w:val="20"/>
                    </w:rPr>
                    <w:t>corresponding to the DCI carrying the TCI</w:t>
                  </w:r>
                  <w:r>
                    <w:rPr>
                      <w:rFonts w:eastAsia="宋体"/>
                      <w:sz w:val="20"/>
                      <w:szCs w:val="20"/>
                      <w:lang w:val="en-GB"/>
                    </w:rPr>
                    <w:t xml:space="preserve"> </w:t>
                  </w:r>
                  <w:r>
                    <w:rPr>
                      <w:rFonts w:eastAsia="宋体"/>
                      <w:sz w:val="20"/>
                      <w:szCs w:val="20"/>
                    </w:rPr>
                    <w:t>State indication</w:t>
                  </w:r>
                  <w:r>
                    <w:rPr>
                      <w:rFonts w:eastAsia="宋体"/>
                      <w:sz w:val="20"/>
                      <w:szCs w:val="20"/>
                      <w:lang w:val="en-GB"/>
                    </w:rPr>
                    <w:t xml:space="preserve"> </w:t>
                  </w:r>
                  <w:r>
                    <w:rPr>
                      <w:rFonts w:eastAsia="宋体"/>
                      <w:sz w:val="20"/>
                      <w:szCs w:val="20"/>
                      <w:shd w:val="clear" w:color="auto" w:fill="FFFFFF"/>
                      <w:lang w:val="en-GB" w:eastAsia="en-US"/>
                    </w:rPr>
                    <w:t xml:space="preserve">and without DL assignment, or corresponding to the PDSCH scheduled by the DCI carrying the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shd w:val="clear" w:color="auto" w:fill="FFFFFF"/>
                      <w:lang w:val="en-GB" w:eastAsia="en-US"/>
                    </w:rPr>
                    <w:t xml:space="preserve"> indication, </w:t>
                  </w:r>
                  <w:r>
                    <w:rPr>
                      <w:rFonts w:eastAsia="宋体"/>
                      <w:sz w:val="20"/>
                      <w:szCs w:val="20"/>
                    </w:rPr>
                    <w:t>and</w:t>
                  </w:r>
                  <w:r>
                    <w:rPr>
                      <w:rFonts w:eastAsia="宋体"/>
                      <w:sz w:val="20"/>
                      <w:szCs w:val="20"/>
                      <w:lang w:val="en-GB"/>
                    </w:rPr>
                    <w:t xml:space="preserve"> if</w:t>
                  </w:r>
                  <w:r>
                    <w:rPr>
                      <w:rFonts w:eastAsia="宋体"/>
                      <w:sz w:val="20"/>
                      <w:szCs w:val="20"/>
                    </w:rPr>
                    <w:t xml:space="preserve"> the </w:t>
                  </w:r>
                  <w:r>
                    <w:rPr>
                      <w:rFonts w:eastAsia="宋体"/>
                      <w:sz w:val="20"/>
                      <w:szCs w:val="20"/>
                      <w:lang w:eastAsia="en-US"/>
                    </w:rPr>
                    <w:t xml:space="preserve">indicated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lang w:val="en-GB" w:eastAsia="en-US"/>
                    </w:rPr>
                    <w:t>(s)</w:t>
                  </w:r>
                  <w:r>
                    <w:rPr>
                      <w:rFonts w:eastAsia="宋体"/>
                      <w:sz w:val="20"/>
                      <w:szCs w:val="20"/>
                    </w:rPr>
                    <w:t xml:space="preserve"> is/are different </w:t>
                  </w:r>
                  <w:r>
                    <w:rPr>
                      <w:rFonts w:eastAsia="宋体"/>
                      <w:sz w:val="20"/>
                      <w:szCs w:val="20"/>
                      <w:lang w:eastAsia="en-US"/>
                    </w:rPr>
                    <w:t xml:space="preserve">from </w:t>
                  </w:r>
                  <w:r>
                    <w:rPr>
                      <w:rFonts w:eastAsia="宋体"/>
                      <w:sz w:val="20"/>
                      <w:szCs w:val="20"/>
                    </w:rPr>
                    <w:t>the previously indicated one</w:t>
                  </w:r>
                  <w:r>
                    <w:rPr>
                      <w:rFonts w:eastAsia="宋体"/>
                      <w:sz w:val="20"/>
                      <w:szCs w:val="20"/>
                      <w:lang w:val="en-GB"/>
                    </w:rPr>
                    <w:t>(s)</w:t>
                  </w:r>
                  <w:r>
                    <w:rPr>
                      <w:rFonts w:eastAsia="宋体"/>
                      <w:sz w:val="20"/>
                      <w:szCs w:val="20"/>
                    </w:rPr>
                    <w:t>, the indicated</w:t>
                  </w:r>
                  <w:r>
                    <w:rPr>
                      <w:rFonts w:eastAsia="宋体"/>
                      <w:i/>
                      <w:iCs/>
                      <w:sz w:val="20"/>
                      <w:szCs w:val="20"/>
                    </w:rPr>
                    <w:t xml:space="preserve"> </w:t>
                  </w:r>
                  <w:r>
                    <w:rPr>
                      <w:rFonts w:eastAsia="宋体"/>
                      <w:i/>
                      <w:iCs/>
                      <w:sz w:val="20"/>
                      <w:szCs w:val="20"/>
                      <w:lang w:val="en-GB"/>
                    </w:rPr>
                    <w:t>TCI-State(s)</w:t>
                  </w:r>
                  <w:r>
                    <w:rPr>
                      <w:rFonts w:eastAsia="宋体"/>
                      <w:sz w:val="20"/>
                      <w:szCs w:val="20"/>
                      <w:lang w:val="en-GB" w:eastAsia="en-US"/>
                    </w:rPr>
                    <w:t xml:space="preserve"> and/or</w:t>
                  </w:r>
                  <w:r>
                    <w:rPr>
                      <w:rFonts w:eastAsia="宋体"/>
                      <w:i/>
                      <w:iCs/>
                      <w:sz w:val="20"/>
                      <w:szCs w:val="20"/>
                      <w:lang w:val="en-GB" w:eastAsia="en-US"/>
                    </w:rPr>
                    <w:t xml:space="preserve"> TCI-UL-State</w:t>
                  </w:r>
                  <w:r>
                    <w:rPr>
                      <w:rFonts w:eastAsia="宋体"/>
                      <w:i/>
                      <w:iCs/>
                      <w:sz w:val="20"/>
                      <w:szCs w:val="20"/>
                      <w:lang w:val="en-GB"/>
                    </w:rPr>
                    <w:t>(s)</w:t>
                  </w:r>
                  <w:r>
                    <w:rPr>
                      <w:rFonts w:eastAsia="宋体"/>
                      <w:i/>
                      <w:iCs/>
                      <w:sz w:val="20"/>
                      <w:szCs w:val="20"/>
                      <w:lang w:val="en-GB" w:eastAsia="en-US"/>
                    </w:rPr>
                    <w:t xml:space="preserve"> </w:t>
                  </w:r>
                  <w:r>
                    <w:rPr>
                      <w:rFonts w:eastAsia="宋体"/>
                      <w:sz w:val="20"/>
                      <w:szCs w:val="20"/>
                    </w:rPr>
                    <w:t xml:space="preserve">should be applied </w:t>
                  </w:r>
                  <w:r>
                    <w:rPr>
                      <w:rFonts w:eastAsia="宋体"/>
                      <w:sz w:val="20"/>
                      <w:szCs w:val="20"/>
                      <w:highlight w:val="green"/>
                    </w:rPr>
                    <w:t xml:space="preserve">starting from the first slot that is </w:t>
                  </w:r>
                  <w:r>
                    <w:rPr>
                      <w:rFonts w:eastAsia="宋体"/>
                      <w:sz w:val="20"/>
                      <w:szCs w:val="20"/>
                      <w:highlight w:val="green"/>
                      <w:lang w:val="en-GB"/>
                    </w:rPr>
                    <w:t xml:space="preserve">at least </w:t>
                  </w:r>
                  <m:oMath>
                    <m:r>
                      <m:rPr>
                        <m:sty m:val="p"/>
                      </m:rPr>
                      <w:rPr>
                        <w:rFonts w:ascii="Cambria Math" w:hAnsi="Cambria Math" w:eastAsia="宋体"/>
                        <w:sz w:val="20"/>
                        <w:szCs w:val="20"/>
                        <w:highlight w:val="green"/>
                        <w:lang w:val="en-GB"/>
                      </w:rPr>
                      <m:t xml:space="preserve"> </m:t>
                    </m:r>
                    <m:r>
                      <m:rPr/>
                      <w:rPr>
                        <w:rFonts w:ascii="Cambria Math" w:hAnsi="Cambria Math" w:eastAsia="宋体"/>
                        <w:sz w:val="20"/>
                        <w:szCs w:val="20"/>
                        <w:highlight w:val="green"/>
                        <w:lang w:val="en-GB"/>
                      </w:rPr>
                      <m:t>beamAppTime</m:t>
                    </m:r>
                  </m:oMath>
                  <w:r>
                    <w:rPr>
                      <w:rFonts w:eastAsia="宋体"/>
                      <w:sz w:val="20"/>
                      <w:szCs w:val="20"/>
                      <w:highlight w:val="green"/>
                      <w:lang w:eastAsia="en-US"/>
                    </w:rPr>
                    <w:t xml:space="preserve"> symbols</w:t>
                  </w:r>
                  <w:r>
                    <w:rPr>
                      <w:rFonts w:eastAsia="宋体"/>
                      <w:sz w:val="20"/>
                      <w:szCs w:val="20"/>
                      <w:highlight w:val="green"/>
                      <w:lang w:val="en-GB" w:eastAsia="en-US"/>
                    </w:rPr>
                    <w:t xml:space="preserve"> after the last symbol of the PUCCH or the PUSCH</w:t>
                  </w:r>
                  <w:r>
                    <w:rPr>
                      <w:rFonts w:eastAsia="宋体"/>
                      <w:sz w:val="20"/>
                      <w:szCs w:val="20"/>
                      <w:lang w:val="en-GB" w:eastAsia="en-US"/>
                    </w:rPr>
                    <w:t xml:space="preserve">, and if the UE receives more than one indicated TCI state for a CC/BWP to be applied </w:t>
                  </w:r>
                  <w:r>
                    <w:rPr>
                      <w:rFonts w:eastAsia="宋体"/>
                      <w:sz w:val="20"/>
                      <w:szCs w:val="20"/>
                      <w:lang w:val="en-GB"/>
                    </w:rPr>
                    <w:t xml:space="preserve">starting from the first slot that is at least </w:t>
                  </w:r>
                  <m:oMath>
                    <m:r>
                      <m:rPr>
                        <m:sty m:val="p"/>
                      </m:rPr>
                      <w:rPr>
                        <w:rFonts w:ascii="Cambria Math" w:hAnsi="Cambria Math" w:eastAsia="宋体"/>
                        <w:sz w:val="20"/>
                        <w:szCs w:val="20"/>
                        <w:lang w:val="en-GB"/>
                      </w:rPr>
                      <m:t xml:space="preserve"> </m:t>
                    </m:r>
                    <m:r>
                      <m:rPr/>
                      <w:rPr>
                        <w:rFonts w:ascii="Cambria Math" w:hAnsi="Cambria Math" w:eastAsia="宋体"/>
                        <w:sz w:val="20"/>
                        <w:szCs w:val="20"/>
                        <w:lang w:val="en-GB"/>
                      </w:rPr>
                      <m:t>beamAppTime</m:t>
                    </m:r>
                  </m:oMath>
                  <w:r>
                    <w:rPr>
                      <w:rFonts w:eastAsia="宋体"/>
                      <w:sz w:val="20"/>
                      <w:szCs w:val="20"/>
                      <w:lang w:val="en-GB" w:eastAsia="en-US"/>
                    </w:rPr>
                    <w:t xml:space="preserve"> symbols after the last symbol of the PUCCH or the PUSCH, the indicated TCI state carried in the latest DCI</w:t>
                  </w:r>
                  <w:r>
                    <w:rPr>
                      <w:rFonts w:eastAsia="宋体"/>
                      <w:sz w:val="20"/>
                      <w:szCs w:val="20"/>
                      <w:shd w:val="clear" w:color="auto" w:fill="FFFFFF"/>
                      <w:lang w:val="en-GB" w:eastAsia="ja-JP"/>
                    </w:rPr>
                    <w:t xml:space="preserve">, for the corresponding </w:t>
                  </w:r>
                  <w:r>
                    <w:rPr>
                      <w:rFonts w:eastAsia="宋体"/>
                      <w:i/>
                      <w:iCs/>
                      <w:sz w:val="20"/>
                      <w:szCs w:val="20"/>
                      <w:shd w:val="clear" w:color="auto" w:fill="FFFFFF"/>
                      <w:lang w:val="en-GB" w:eastAsia="ja-JP"/>
                    </w:rPr>
                    <w:t>coresetPoolIndex</w:t>
                  </w:r>
                  <w:r>
                    <w:rPr>
                      <w:rFonts w:eastAsia="宋体"/>
                      <w:sz w:val="20"/>
                      <w:szCs w:val="20"/>
                      <w:shd w:val="clear" w:color="auto" w:fill="FFFFFF"/>
                      <w:lang w:val="en-GB" w:eastAsia="ja-JP"/>
                    </w:rPr>
                    <w:t xml:space="preserve"> value when applicable,</w:t>
                  </w:r>
                  <w:r>
                    <w:rPr>
                      <w:rFonts w:eastAsia="宋体"/>
                      <w:sz w:val="20"/>
                      <w:szCs w:val="20"/>
                      <w:lang w:val="en-GB" w:eastAsia="en-US"/>
                    </w:rPr>
                    <w:t xml:space="preserve"> in time</w:t>
                  </w:r>
                  <w:r>
                    <w:rPr>
                      <w:rFonts w:eastAsia="MS Mincho"/>
                      <w:sz w:val="20"/>
                      <w:szCs w:val="20"/>
                      <w:lang w:val="en-GB" w:eastAsia="ja-JP"/>
                    </w:rPr>
                    <w:t xml:space="preserve"> corresponding to positive HARQ-ACK value</w:t>
                  </w:r>
                  <w:r>
                    <w:rPr>
                      <w:rFonts w:eastAsia="宋体"/>
                      <w:sz w:val="20"/>
                      <w:szCs w:val="20"/>
                      <w:lang w:val="en-GB" w:eastAsia="en-US"/>
                    </w:rPr>
                    <w:t xml:space="preserve"> is applied</w:t>
                  </w:r>
                  <w:r>
                    <w:rPr>
                      <w:rFonts w:eastAsia="宋体"/>
                      <w:sz w:val="20"/>
                      <w:szCs w:val="20"/>
                      <w:lang w:eastAsia="en-US"/>
                    </w:rPr>
                    <w:t>. T</w:t>
                  </w:r>
                  <w:r>
                    <w:rPr>
                      <w:rFonts w:eastAsia="宋体"/>
                      <w:sz w:val="20"/>
                      <w:szCs w:val="20"/>
                      <w:lang w:val="en-GB" w:eastAsia="en-US"/>
                    </w:rPr>
                    <w:t xml:space="preserve">he first slot and the </w:t>
                  </w:r>
                  <m:oMath>
                    <m:r>
                      <m:rPr>
                        <m:sty m:val="p"/>
                      </m:rPr>
                      <w:rPr>
                        <w:rFonts w:ascii="Cambria Math" w:hAnsi="Cambria Math" w:eastAsia="宋体"/>
                        <w:sz w:val="20"/>
                        <w:szCs w:val="20"/>
                        <w:lang w:val="en-GB"/>
                      </w:rPr>
                      <m:t xml:space="preserve"> </m:t>
                    </m:r>
                    <m:r>
                      <m:rPr/>
                      <w:rPr>
                        <w:rFonts w:ascii="Cambria Math" w:hAnsi="Cambria Math" w:eastAsia="宋体"/>
                        <w:sz w:val="20"/>
                        <w:szCs w:val="20"/>
                        <w:lang w:val="en-GB"/>
                      </w:rPr>
                      <m:t>beamAppTime</m:t>
                    </m:r>
                  </m:oMath>
                  <w:r>
                    <w:rPr>
                      <w:rFonts w:eastAsia="宋体"/>
                      <w:sz w:val="20"/>
                      <w:szCs w:val="20"/>
                      <w:lang w:val="en-GB" w:eastAsia="en-US"/>
                    </w:rPr>
                    <w:t xml:space="preserve"> symbols are both determined on the active BWP with the smallest SCS among the BWP(s) </w:t>
                  </w:r>
                  <w:r>
                    <w:rPr>
                      <w:rFonts w:eastAsia="宋体" w:cs="Times"/>
                      <w:sz w:val="20"/>
                      <w:szCs w:val="22"/>
                      <w:lang w:val="en-GB" w:eastAsia="en-US"/>
                    </w:rPr>
                    <w:t>from the CCs</w:t>
                  </w:r>
                  <w:r>
                    <w:rPr>
                      <w:rFonts w:hint="eastAsia" w:eastAsia="宋体" w:cs="Times"/>
                      <w:sz w:val="20"/>
                      <w:szCs w:val="22"/>
                    </w:rPr>
                    <w:t xml:space="preserve"> applying the </w:t>
                  </w:r>
                  <w:r>
                    <w:rPr>
                      <w:rFonts w:eastAsia="宋体"/>
                      <w:sz w:val="20"/>
                      <w:szCs w:val="20"/>
                    </w:rPr>
                    <w:t>indicated</w:t>
                  </w:r>
                  <w:r>
                    <w:rPr>
                      <w:rFonts w:eastAsia="宋体"/>
                      <w:i/>
                      <w:iCs/>
                      <w:sz w:val="20"/>
                      <w:szCs w:val="20"/>
                    </w:rPr>
                    <w:t xml:space="preserve"> </w:t>
                  </w:r>
                  <w:r>
                    <w:rPr>
                      <w:rFonts w:eastAsia="宋体"/>
                      <w:i/>
                      <w:iCs/>
                      <w:sz w:val="20"/>
                      <w:szCs w:val="20"/>
                      <w:lang w:val="en-GB" w:eastAsia="en-US"/>
                    </w:rPr>
                    <w:t>TCI-State</w:t>
                  </w:r>
                  <w:r>
                    <w:rPr>
                      <w:rFonts w:eastAsia="宋体"/>
                      <w:i/>
                      <w:iCs/>
                      <w:sz w:val="20"/>
                      <w:szCs w:val="20"/>
                      <w:lang w:val="en-GB"/>
                    </w:rPr>
                    <w:t>(s)</w:t>
                  </w:r>
                  <w:r>
                    <w:rPr>
                      <w:rFonts w:eastAsia="宋体"/>
                      <w:sz w:val="20"/>
                      <w:szCs w:val="20"/>
                      <w:lang w:val="en-GB" w:eastAsia="en-US"/>
                    </w:rPr>
                    <w:t xml:space="preserve"> or </w:t>
                  </w:r>
                  <w:r>
                    <w:rPr>
                      <w:rFonts w:eastAsia="宋体"/>
                      <w:i/>
                      <w:iCs/>
                      <w:sz w:val="20"/>
                      <w:szCs w:val="20"/>
                      <w:lang w:eastAsia="en-US"/>
                    </w:rPr>
                    <w:t>TCI-UL-State</w:t>
                  </w:r>
                  <w:r>
                    <w:rPr>
                      <w:rFonts w:eastAsia="宋体"/>
                      <w:i/>
                      <w:iCs/>
                      <w:sz w:val="20"/>
                      <w:szCs w:val="20"/>
                      <w:lang w:val="en-GB"/>
                    </w:rPr>
                    <w:t>(s)</w:t>
                  </w:r>
                  <w:r>
                    <w:rPr>
                      <w:rFonts w:eastAsia="宋体" w:cs="Times"/>
                      <w:sz w:val="20"/>
                      <w:szCs w:val="22"/>
                      <w:lang w:val="en-GB" w:eastAsia="en-US"/>
                    </w:rPr>
                    <w:t xml:space="preserve"> that are active at the end of </w:t>
                  </w:r>
                  <w:r>
                    <w:rPr>
                      <w:rFonts w:hint="eastAsia" w:eastAsia="宋体" w:cs="Times"/>
                      <w:sz w:val="20"/>
                      <w:szCs w:val="22"/>
                    </w:rPr>
                    <w:t xml:space="preserve">the </w:t>
                  </w:r>
                  <w:r>
                    <w:rPr>
                      <w:rFonts w:eastAsia="宋体" w:cs="Times"/>
                      <w:sz w:val="20"/>
                      <w:szCs w:val="22"/>
                      <w:lang w:val="en-GB" w:eastAsia="en-US"/>
                    </w:rPr>
                    <w:t>PUCCH</w:t>
                  </w:r>
                  <w:r>
                    <w:rPr>
                      <w:rFonts w:hint="eastAsia" w:eastAsia="宋体" w:cs="Times"/>
                      <w:sz w:val="20"/>
                      <w:szCs w:val="22"/>
                    </w:rPr>
                    <w:t xml:space="preserve"> or the </w:t>
                  </w:r>
                  <w:r>
                    <w:rPr>
                      <w:rFonts w:eastAsia="宋体" w:cs="Times"/>
                      <w:sz w:val="20"/>
                      <w:szCs w:val="22"/>
                      <w:lang w:val="en-GB" w:eastAsia="en-US"/>
                    </w:rPr>
                    <w:t xml:space="preserve">PUSCH carrying the </w:t>
                  </w:r>
                  <w:r>
                    <w:rPr>
                      <w:rFonts w:eastAsia="宋体"/>
                      <w:sz w:val="20"/>
                      <w:szCs w:val="20"/>
                    </w:rPr>
                    <w:t xml:space="preserve">positive </w:t>
                  </w:r>
                  <w:r>
                    <w:rPr>
                      <w:rFonts w:eastAsia="宋体" w:cs="Times"/>
                      <w:sz w:val="20"/>
                      <w:szCs w:val="22"/>
                      <w:lang w:val="en-GB" w:eastAsia="en-US"/>
                    </w:rPr>
                    <w:t>HARQ-ACK</w:t>
                  </w:r>
                  <w:r>
                    <w:rPr>
                      <w:rFonts w:eastAsia="宋体"/>
                      <w:sz w:val="20"/>
                      <w:szCs w:val="20"/>
                      <w:lang w:eastAsia="en-US"/>
                    </w:rPr>
                    <w:t xml:space="preserve">. </w:t>
                  </w:r>
                </w:p>
                <w:p w14:paraId="584FA2BA">
                  <w:pPr>
                    <w:pStyle w:val="114"/>
                    <w:widowControl w:val="0"/>
                    <w:wordWrap/>
                    <w:autoSpaceDE w:val="0"/>
                    <w:autoSpaceDN w:val="0"/>
                    <w:jc w:val="both"/>
                    <w:rPr>
                      <w:rFonts w:eastAsiaTheme="minorEastAsia"/>
                      <w:bCs/>
                      <w:sz w:val="20"/>
                      <w:szCs w:val="20"/>
                    </w:rPr>
                  </w:pPr>
                </w:p>
              </w:tc>
            </w:tr>
          </w:tbl>
          <w:p w14:paraId="0615F6F2">
            <w:pPr>
              <w:widowControl w:val="0"/>
              <w:wordWrap w:val="0"/>
              <w:autoSpaceDE w:val="0"/>
              <w:autoSpaceDN w:val="0"/>
              <w:jc w:val="both"/>
              <w:rPr>
                <w:rFonts w:eastAsiaTheme="minorEastAsia"/>
              </w:rPr>
            </w:pPr>
          </w:p>
          <w:p w14:paraId="13AF5C10">
            <w:pPr>
              <w:widowControl w:val="0"/>
              <w:wordWrap w:val="0"/>
              <w:autoSpaceDE w:val="0"/>
              <w:autoSpaceDN w:val="0"/>
              <w:jc w:val="both"/>
              <w:rPr>
                <w:rFonts w:eastAsiaTheme="minorEastAsia"/>
              </w:rPr>
            </w:pPr>
            <w:r>
              <w:rPr>
                <w:rFonts w:hint="eastAsia" w:eastAsia="宋体"/>
                <w:sz w:val="20"/>
                <w:szCs w:val="20"/>
              </w:rPr>
              <w:t>@</w:t>
            </w:r>
            <w:r>
              <w:rPr>
                <w:rFonts w:eastAsia="宋体"/>
                <w:sz w:val="20"/>
                <w:szCs w:val="20"/>
              </w:rPr>
              <w:t xml:space="preserve">Nokia, </w:t>
            </w:r>
            <w:r>
              <w:fldChar w:fldCharType="begin"/>
            </w:r>
            <w:r>
              <w:instrText xml:space="preserve"> HYPERLINK "https://www.3gpp.org/ftp/TSG_RAN/WG1_RL1/TSGR1_118/Docs/R1-2406117.zip" </w:instrText>
            </w:r>
            <w:r>
              <w:fldChar w:fldCharType="separate"/>
            </w:r>
            <w:r>
              <w:rPr>
                <w:rFonts w:ascii="Arial" w:hAnsi="Arial" w:cs="Arial"/>
                <w:b/>
                <w:bCs/>
                <w:color w:val="0000FF"/>
                <w:sz w:val="16"/>
                <w:szCs w:val="16"/>
                <w:u w:val="single"/>
              </w:rPr>
              <w:t>R1-2406117</w:t>
            </w:r>
            <w:r>
              <w:rPr>
                <w:rFonts w:ascii="Arial" w:hAnsi="Arial" w:cs="Arial"/>
                <w:b/>
                <w:bCs/>
                <w:color w:val="0000FF"/>
                <w:sz w:val="16"/>
                <w:szCs w:val="16"/>
                <w:u w:val="single"/>
              </w:rPr>
              <w:fldChar w:fldCharType="end"/>
            </w:r>
            <w:r>
              <w:rPr>
                <w:rFonts w:ascii="Arial" w:hAnsi="Arial" w:cs="Arial"/>
                <w:b/>
                <w:bCs/>
                <w:color w:val="0000FF"/>
                <w:sz w:val="16"/>
                <w:szCs w:val="16"/>
                <w:u w:val="single"/>
              </w:rPr>
              <w:t xml:space="preserve"> </w:t>
            </w:r>
            <w:r>
              <w:rPr>
                <w:rFonts w:eastAsia="宋体"/>
                <w:sz w:val="20"/>
                <w:szCs w:val="20"/>
              </w:rPr>
              <w:t xml:space="preserve">is to disucss another issue. TCI state(s) (with ‘s’) is only applied to M-TRP, which is not allowed in MC scheduling. </w:t>
            </w:r>
          </w:p>
          <w:p w14:paraId="496B9A7C">
            <w:pPr>
              <w:pStyle w:val="114"/>
              <w:widowControl w:val="0"/>
              <w:wordWrap/>
              <w:autoSpaceDE w:val="0"/>
              <w:autoSpaceDN w:val="0"/>
              <w:jc w:val="both"/>
              <w:rPr>
                <w:rFonts w:eastAsiaTheme="minorEastAsia"/>
                <w:bCs/>
                <w:sz w:val="20"/>
                <w:szCs w:val="20"/>
              </w:rPr>
            </w:pPr>
          </w:p>
        </w:tc>
      </w:tr>
      <w:tr w14:paraId="1E3D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right w:val="single" w:color="auto" w:sz="4" w:space="0"/>
            </w:tcBorders>
          </w:tcPr>
          <w:p w14:paraId="1AEC73BF">
            <w:pPr>
              <w:widowControl w:val="0"/>
              <w:wordWrap/>
              <w:autoSpaceDE w:val="0"/>
              <w:autoSpaceDN w:val="0"/>
              <w:jc w:val="both"/>
              <w:rPr>
                <w:rFonts w:eastAsiaTheme="minorEastAsia"/>
                <w:bCs/>
                <w:sz w:val="20"/>
                <w:szCs w:val="20"/>
              </w:rPr>
            </w:pPr>
          </w:p>
        </w:tc>
        <w:tc>
          <w:tcPr>
            <w:tcW w:w="7353" w:type="dxa"/>
            <w:vMerge w:val="continue"/>
            <w:tcBorders>
              <w:left w:val="single" w:color="auto" w:sz="4" w:space="0"/>
              <w:right w:val="single" w:color="auto" w:sz="4" w:space="0"/>
            </w:tcBorders>
          </w:tcPr>
          <w:p w14:paraId="7C2122B3">
            <w:pPr>
              <w:widowControl w:val="0"/>
              <w:wordWrap/>
              <w:autoSpaceDE w:val="0"/>
              <w:autoSpaceDN w:val="0"/>
              <w:jc w:val="left"/>
              <w:rPr>
                <w:rFonts w:eastAsiaTheme="minorEastAsia"/>
                <w:bCs/>
                <w:sz w:val="20"/>
                <w:szCs w:val="20"/>
              </w:rPr>
            </w:pPr>
          </w:p>
        </w:tc>
      </w:tr>
      <w:tr w14:paraId="3905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2D41D37E">
            <w:pPr>
              <w:widowControl w:val="0"/>
              <w:wordWrap/>
              <w:autoSpaceDE w:val="0"/>
              <w:autoSpaceDN w:val="0"/>
              <w:jc w:val="both"/>
              <w:rPr>
                <w:rFonts w:eastAsiaTheme="minorEastAsia"/>
                <w:bCs/>
                <w:sz w:val="20"/>
                <w:szCs w:val="20"/>
              </w:rPr>
            </w:pPr>
            <w:r>
              <w:rPr>
                <w:rFonts w:hint="eastAsia" w:eastAsiaTheme="minorEastAsia"/>
                <w:bCs/>
                <w:sz w:val="20"/>
                <w:szCs w:val="20"/>
              </w:rPr>
              <w:t>CATT</w:t>
            </w:r>
          </w:p>
        </w:tc>
        <w:tc>
          <w:tcPr>
            <w:tcW w:w="7353" w:type="dxa"/>
          </w:tcPr>
          <w:p w14:paraId="515B5CD8">
            <w:pPr>
              <w:widowControl w:val="0"/>
              <w:wordWrap/>
              <w:autoSpaceDE w:val="0"/>
              <w:autoSpaceDN w:val="0"/>
              <w:jc w:val="both"/>
              <w:rPr>
                <w:rFonts w:eastAsiaTheme="minorEastAsia"/>
                <w:bCs/>
                <w:sz w:val="20"/>
                <w:szCs w:val="20"/>
              </w:rPr>
            </w:pPr>
            <w:r>
              <w:rPr>
                <w:rFonts w:hint="eastAsia" w:eastAsiaTheme="minorEastAsia"/>
                <w:bCs/>
                <w:sz w:val="20"/>
                <w:szCs w:val="20"/>
              </w:rPr>
              <w:t>Agree with Spreadtrum.</w:t>
            </w:r>
          </w:p>
        </w:tc>
      </w:tr>
      <w:tr w14:paraId="2C5C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27580990">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Pr>
          <w:p w14:paraId="7773B10D">
            <w:pPr>
              <w:widowControl w:val="0"/>
              <w:wordWrap/>
              <w:autoSpaceDE w:val="0"/>
              <w:autoSpaceDN w:val="0"/>
              <w:jc w:val="both"/>
              <w:rPr>
                <w:rFonts w:eastAsiaTheme="minorEastAsia"/>
                <w:bCs/>
                <w:sz w:val="20"/>
                <w:szCs w:val="20"/>
              </w:rPr>
            </w:pPr>
            <w:r>
              <w:rPr>
                <w:rFonts w:hint="eastAsia" w:eastAsia="MS Mincho"/>
                <w:bCs/>
                <w:sz w:val="20"/>
                <w:szCs w:val="20"/>
                <w:lang w:eastAsia="ja-JP"/>
              </w:rPr>
              <w:t>We are OK with the CR.</w:t>
            </w:r>
          </w:p>
        </w:tc>
      </w:tr>
      <w:tr w14:paraId="7633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8556CB4">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30382D6D">
            <w:pPr>
              <w:widowControl w:val="0"/>
              <w:wordWrap/>
              <w:autoSpaceDE w:val="0"/>
              <w:autoSpaceDN w:val="0"/>
              <w:jc w:val="both"/>
              <w:rPr>
                <w:rFonts w:eastAsia="Malgun Gothic"/>
                <w:bCs/>
                <w:sz w:val="20"/>
                <w:szCs w:val="20"/>
                <w:lang w:eastAsia="ko-KR"/>
              </w:rPr>
            </w:pPr>
            <w:r>
              <w:rPr>
                <w:rFonts w:eastAsia="Malgun Gothic"/>
                <w:bCs/>
                <w:sz w:val="20"/>
                <w:szCs w:val="20"/>
                <w:lang w:eastAsia="ko-KR"/>
              </w:rPr>
              <w:t>S</w:t>
            </w:r>
            <w:r>
              <w:rPr>
                <w:rFonts w:hint="eastAsia" w:eastAsia="Malgun Gothic"/>
                <w:bCs/>
                <w:sz w:val="20"/>
                <w:szCs w:val="20"/>
                <w:lang w:eastAsia="ko-KR"/>
              </w:rPr>
              <w:t xml:space="preserve">ame view as </w:t>
            </w:r>
            <w:r>
              <w:rPr>
                <w:rFonts w:hint="eastAsia" w:eastAsiaTheme="minorEastAsia"/>
                <w:bCs/>
                <w:sz w:val="20"/>
                <w:szCs w:val="20"/>
              </w:rPr>
              <w:t>S</w:t>
            </w:r>
            <w:r>
              <w:rPr>
                <w:rFonts w:eastAsiaTheme="minorEastAsia"/>
                <w:bCs/>
                <w:sz w:val="20"/>
                <w:szCs w:val="20"/>
              </w:rPr>
              <w:t>preadtrum</w:t>
            </w:r>
            <w:r>
              <w:rPr>
                <w:rFonts w:hint="eastAsia" w:eastAsia="Malgun Gothic"/>
                <w:bCs/>
                <w:sz w:val="20"/>
                <w:szCs w:val="20"/>
                <w:lang w:eastAsia="ko-KR"/>
              </w:rPr>
              <w:t>.</w:t>
            </w:r>
          </w:p>
        </w:tc>
      </w:tr>
      <w:tr w14:paraId="58E6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1F4C323">
            <w:pPr>
              <w:widowControl w:val="0"/>
              <w:wordWrap/>
              <w:autoSpaceDE w:val="0"/>
              <w:autoSpaceDN w:val="0"/>
              <w:jc w:val="both"/>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Pr>
          <w:p w14:paraId="15EEE178">
            <w:pPr>
              <w:widowControl w:val="0"/>
              <w:wordWrap/>
              <w:autoSpaceDE w:val="0"/>
              <w:autoSpaceDN w:val="0"/>
              <w:jc w:val="both"/>
              <w:rPr>
                <w:rFonts w:eastAsiaTheme="minorEastAsia"/>
                <w:bCs/>
                <w:sz w:val="20"/>
                <w:szCs w:val="20"/>
              </w:rPr>
            </w:pPr>
            <w:r>
              <w:rPr>
                <w:rFonts w:eastAsiaTheme="minorEastAsia"/>
                <w:bCs/>
                <w:sz w:val="20"/>
                <w:szCs w:val="20"/>
              </w:rPr>
              <w:t>After discussion with companies offline, the draft CR is updated as below for simplicity.</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7"/>
            </w:tblGrid>
            <w:tr w14:paraId="1CFD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7" w:type="dxa"/>
                </w:tcPr>
                <w:p w14:paraId="084C8493">
                  <w:pPr>
                    <w:widowControl w:val="0"/>
                    <w:wordWrap w:val="0"/>
                    <w:autoSpaceDE w:val="0"/>
                    <w:autoSpaceDN w:val="0"/>
                    <w:jc w:val="both"/>
                  </w:pPr>
                  <w:r>
                    <w:t xml:space="preserve">When a UE configured with </w:t>
                  </w:r>
                  <w:r>
                    <w:rPr>
                      <w:i/>
                      <w:iCs/>
                    </w:rPr>
                    <w:t>dl-OrJointTCI-StateList</w:t>
                  </w:r>
                  <w:r>
                    <w:rPr>
                      <w:rFonts w:hint="eastAsia"/>
                    </w:rPr>
                    <w:t xml:space="preserve"> would transmit a PUCCH with</w:t>
                  </w:r>
                  <w:r>
                    <w:t xml:space="preserve"> positive HARQ-ACK</w:t>
                  </w:r>
                  <w:r>
                    <w:rPr>
                      <w:rFonts w:hint="eastAsia"/>
                    </w:rPr>
                    <w:t xml:space="preserve"> </w:t>
                  </w:r>
                  <w:r>
                    <w:t xml:space="preserve">or a PUSCH with positive HARQ-ACK corresponding to the DCI carrying the TCI State indication </w:t>
                  </w:r>
                  <w:r>
                    <w:rPr>
                      <w:shd w:val="clear" w:color="auto" w:fill="FFFFFF"/>
                    </w:rPr>
                    <w:t xml:space="preserve">and without DL assignment, or corresponding to </w:t>
                  </w:r>
                  <w:del w:id="478" w:author="ZTE Corporation" w:date="2024-08-19T19:09:00Z">
                    <w:r>
                      <w:rPr>
                        <w:shd w:val="clear" w:color="auto" w:fill="FFFFFF"/>
                      </w:rPr>
                      <w:delText xml:space="preserve">the </w:delText>
                    </w:r>
                  </w:del>
                  <w:ins w:id="479" w:author="ZTE Corporation" w:date="2024-08-19T18:51:00Z">
                    <w:r>
                      <w:rPr>
                        <w:shd w:val="clear" w:color="auto" w:fill="FFFFFF"/>
                      </w:rPr>
                      <w:t>one or more</w:t>
                    </w:r>
                  </w:ins>
                  <w:ins w:id="480" w:author="ZTE Corporation" w:date="2024-08-19T12:14:00Z">
                    <w:r>
                      <w:rPr>
                        <w:shd w:val="clear" w:color="auto" w:fill="FFFFFF"/>
                      </w:rPr>
                      <w:t xml:space="preserve"> </w:t>
                    </w:r>
                  </w:ins>
                  <w:r>
                    <w:rPr>
                      <w:shd w:val="clear" w:color="auto" w:fill="FFFFFF"/>
                    </w:rPr>
                    <w:t>PDSCH</w:t>
                  </w:r>
                  <w:ins w:id="481" w:author="ZTE Corporation" w:date="2024-08-19T18:51:00Z">
                    <w:r>
                      <w:rPr>
                        <w:shd w:val="clear" w:color="auto" w:fill="FFFFFF"/>
                      </w:rPr>
                      <w:t>s</w:t>
                    </w:r>
                  </w:ins>
                  <w:r>
                    <w:rPr>
                      <w:shd w:val="clear" w:color="auto" w:fill="FFFFFF"/>
                    </w:rPr>
                    <w:t xml:space="preserve"> scheduled by the DCI carrying the </w:t>
                  </w:r>
                  <w:r>
                    <w:t>TCI State</w:t>
                  </w:r>
                  <w:r>
                    <w:rPr>
                      <w:shd w:val="clear" w:color="auto" w:fill="FFFFFF"/>
                    </w:rPr>
                    <w:t xml:space="preserve"> indication, </w:t>
                  </w:r>
                  <w:r>
                    <w:t>and if the indicated TCI State(s) is/are different from the previously indicated one</w:t>
                  </w:r>
                  <w:r>
                    <w:rPr>
                      <w:rStyle w:val="79"/>
                    </w:rPr>
                    <w:t>(s)</w:t>
                  </w:r>
                  <w:r>
                    <w:t>, the indicated</w:t>
                  </w:r>
                  <w:r>
                    <w:rPr>
                      <w:i/>
                      <w:iCs/>
                    </w:rPr>
                    <w:t xml:space="preserve"> </w:t>
                  </w:r>
                  <w:r>
                    <w:rPr>
                      <w:rStyle w:val="79"/>
                    </w:rPr>
                    <w:t>TCI-State(s)</w:t>
                  </w:r>
                  <w:r>
                    <w:t xml:space="preserve"> and/or</w:t>
                  </w:r>
                  <w:r>
                    <w:rPr>
                      <w:i/>
                      <w:iCs/>
                    </w:rPr>
                    <w:t xml:space="preserve"> TCI-UL-State</w:t>
                  </w:r>
                  <w:r>
                    <w:rPr>
                      <w:rStyle w:val="79"/>
                    </w:rPr>
                    <w:t>(s)</w:t>
                  </w:r>
                  <w:r>
                    <w:rPr>
                      <w:i/>
                      <w:iCs/>
                    </w:rPr>
                    <w:t xml:space="preserve"> </w:t>
                  </w:r>
                  <w:r>
                    <w:t xml:space="preserve">should be applied starting from the first slot that is at least </w:t>
                  </w:r>
                  <m:oMath>
                    <m:r>
                      <m:rPr>
                        <m:sty m:val="p"/>
                      </m:rPr>
                      <w:rPr>
                        <w:rFonts w:ascii="Cambria Math" w:hAnsi="Cambria Math"/>
                      </w:rPr>
                      <m:t xml:space="preserve"> </m:t>
                    </m:r>
                    <m:r>
                      <m:rPr/>
                      <w:rPr>
                        <w:rFonts w:ascii="Cambria Math" w:hAnsi="Cambria Math"/>
                      </w:rPr>
                      <m:t>beamAppTime</m:t>
                    </m:r>
                  </m:oMath>
                  <w:r>
                    <w:t xml:space="preserve"> symbols after the last symbol of the PUCCH or the PUSCH, and if the UE receives more than one indicated TCI state for a CC/BWP to be applied starting from the first slot that is at least </w:t>
                  </w:r>
                  <m:oMath>
                    <m:r>
                      <m:rPr>
                        <m:sty m:val="p"/>
                      </m:rPr>
                      <w:rPr>
                        <w:rFonts w:ascii="Cambria Math" w:hAnsi="Cambria Math"/>
                      </w:rPr>
                      <m:t xml:space="preserve"> </m:t>
                    </m:r>
                    <m:r>
                      <m:rPr/>
                      <w:rPr>
                        <w:rFonts w:ascii="Cambria Math" w:hAnsi="Cambria Math"/>
                      </w:rPr>
                      <m:t>beamAppTime</m:t>
                    </m:r>
                  </m:oMath>
                  <w:r>
                    <w:t xml:space="preserve"> symbols after the last symbol of the PUCCH or the PUSCH, the indicated TCI state carried in the latest DCI</w:t>
                  </w:r>
                  <w:r>
                    <w:rPr>
                      <w:shd w:val="clear" w:color="auto" w:fill="FFFFFF"/>
                      <w:lang w:eastAsia="ja-JP"/>
                    </w:rPr>
                    <w:t xml:space="preserve">, for the corresponding </w:t>
                  </w:r>
                  <w:r>
                    <w:rPr>
                      <w:i/>
                      <w:iCs/>
                      <w:shd w:val="clear" w:color="auto" w:fill="FFFFFF"/>
                      <w:lang w:eastAsia="ja-JP"/>
                    </w:rPr>
                    <w:t>coresetPoolIndex</w:t>
                  </w:r>
                  <w:r>
                    <w:rPr>
                      <w:shd w:val="clear" w:color="auto" w:fill="FFFFFF"/>
                      <w:lang w:eastAsia="ja-JP"/>
                    </w:rPr>
                    <w:t xml:space="preserve"> value when applicable,</w:t>
                  </w:r>
                  <w:r>
                    <w:t xml:space="preserve"> in time</w:t>
                  </w:r>
                  <w:r>
                    <w:rPr>
                      <w:rFonts w:eastAsia="MS Mincho"/>
                      <w:lang w:eastAsia="ja-JP"/>
                    </w:rPr>
                    <w:t xml:space="preserve"> corresponding to positive HARQ-ACK value</w:t>
                  </w:r>
                  <w:r>
                    <w:t xml:space="preserve"> is applied. The first slot and the </w:t>
                  </w:r>
                  <m:oMath>
                    <m:r>
                      <m:rPr>
                        <m:sty m:val="p"/>
                      </m:rPr>
                      <w:rPr>
                        <w:rFonts w:ascii="Cambria Math" w:hAnsi="Cambria Math"/>
                      </w:rPr>
                      <m:t xml:space="preserve"> </m:t>
                    </m:r>
                    <m:r>
                      <m:rPr/>
                      <w:rPr>
                        <w:rFonts w:ascii="Cambria Math" w:hAnsi="Cambria Math"/>
                      </w:rPr>
                      <m:t>beamAppTime</m:t>
                    </m:r>
                  </m:oMath>
                  <w:r>
                    <w:t xml:space="preserve"> symbols are both determined on the active BWP with the smallest SCS among the BWP(s) </w:t>
                  </w:r>
                  <w:r>
                    <w:rPr>
                      <w:rFonts w:cs="Times"/>
                      <w:szCs w:val="22"/>
                    </w:rPr>
                    <w:t>from the CCs</w:t>
                  </w:r>
                  <w:r>
                    <w:rPr>
                      <w:rFonts w:hint="eastAsia" w:cs="Times"/>
                      <w:szCs w:val="22"/>
                    </w:rPr>
                    <w:t xml:space="preserve"> applying the </w:t>
                  </w:r>
                  <w:r>
                    <w:t>indicated</w:t>
                  </w:r>
                  <w:r>
                    <w:rPr>
                      <w:i/>
                      <w:iCs/>
                    </w:rPr>
                    <w:t xml:space="preserve"> TCI-State</w:t>
                  </w:r>
                  <w:r>
                    <w:rPr>
                      <w:rStyle w:val="79"/>
                    </w:rPr>
                    <w:t>(s)</w:t>
                  </w:r>
                  <w:r>
                    <w:t xml:space="preserve"> or </w:t>
                  </w:r>
                  <w:r>
                    <w:rPr>
                      <w:i/>
                      <w:iCs/>
                    </w:rPr>
                    <w:t>TCI-UL-State</w:t>
                  </w:r>
                  <w:r>
                    <w:rPr>
                      <w:rStyle w:val="79"/>
                    </w:rPr>
                    <w:t>(s)</w:t>
                  </w:r>
                  <w:r>
                    <w:rPr>
                      <w:rFonts w:cs="Times"/>
                      <w:szCs w:val="22"/>
                    </w:rPr>
                    <w:t xml:space="preserve"> that are active at the end of </w:t>
                  </w:r>
                  <w:r>
                    <w:rPr>
                      <w:rFonts w:hint="eastAsia" w:cs="Times"/>
                      <w:szCs w:val="22"/>
                    </w:rPr>
                    <w:t xml:space="preserve">the </w:t>
                  </w:r>
                  <w:r>
                    <w:rPr>
                      <w:rFonts w:cs="Times"/>
                      <w:szCs w:val="22"/>
                    </w:rPr>
                    <w:t>PUCCH</w:t>
                  </w:r>
                  <w:r>
                    <w:rPr>
                      <w:rFonts w:hint="eastAsia" w:cs="Times"/>
                      <w:szCs w:val="22"/>
                    </w:rPr>
                    <w:t xml:space="preserve"> or the </w:t>
                  </w:r>
                  <w:r>
                    <w:rPr>
                      <w:rFonts w:cs="Times"/>
                      <w:szCs w:val="22"/>
                    </w:rPr>
                    <w:t xml:space="preserve">PUSCH carrying the </w:t>
                  </w:r>
                  <w:r>
                    <w:t xml:space="preserve">positive </w:t>
                  </w:r>
                  <w:r>
                    <w:rPr>
                      <w:rFonts w:cs="Times"/>
                      <w:szCs w:val="22"/>
                    </w:rPr>
                    <w:t>HARQ-ACK</w:t>
                  </w:r>
                  <w:r>
                    <w:t xml:space="preserve">. </w:t>
                  </w:r>
                </w:p>
                <w:p w14:paraId="7A86B5EB">
                  <w:pPr>
                    <w:widowControl w:val="0"/>
                    <w:wordWrap w:val="0"/>
                    <w:autoSpaceDE w:val="0"/>
                    <w:autoSpaceDN w:val="0"/>
                    <w:jc w:val="both"/>
                    <w:rPr>
                      <w:rFonts w:eastAsiaTheme="minorEastAsia"/>
                      <w:bCs/>
                      <w:sz w:val="20"/>
                      <w:szCs w:val="20"/>
                    </w:rPr>
                  </w:pPr>
                </w:p>
              </w:tc>
            </w:tr>
          </w:tbl>
          <w:p w14:paraId="5569DA41">
            <w:pPr>
              <w:widowControl w:val="0"/>
              <w:wordWrap/>
              <w:autoSpaceDE w:val="0"/>
              <w:autoSpaceDN w:val="0"/>
              <w:jc w:val="both"/>
              <w:rPr>
                <w:rFonts w:eastAsiaTheme="minorEastAsia"/>
                <w:bCs/>
                <w:sz w:val="20"/>
                <w:szCs w:val="20"/>
              </w:rPr>
            </w:pPr>
          </w:p>
        </w:tc>
      </w:tr>
      <w:tr w14:paraId="6994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color="auto" w:fill="auto"/>
          </w:tcPr>
          <w:p w14:paraId="2C54B014">
            <w:pPr>
              <w:widowControl w:val="0"/>
              <w:wordWrap/>
              <w:autoSpaceDE w:val="0"/>
              <w:autoSpaceDN w:val="0"/>
              <w:jc w:val="both"/>
              <w:rPr>
                <w:rFonts w:eastAsiaTheme="minorEastAsia"/>
                <w:bCs/>
                <w:sz w:val="20"/>
                <w:szCs w:val="20"/>
              </w:rPr>
            </w:pPr>
            <w:r>
              <w:rPr>
                <w:rFonts w:hint="eastAsia" w:eastAsiaTheme="minorEastAsia"/>
                <w:bCs/>
                <w:sz w:val="20"/>
                <w:szCs w:val="20"/>
              </w:rPr>
              <w:t>New H3C</w:t>
            </w:r>
          </w:p>
        </w:tc>
        <w:tc>
          <w:tcPr>
            <w:tcW w:w="7353" w:type="dxa"/>
            <w:shd w:val="clear" w:color="auto" w:fill="auto"/>
          </w:tcPr>
          <w:p w14:paraId="47F3A883">
            <w:pPr>
              <w:widowControl w:val="0"/>
              <w:wordWrap/>
              <w:autoSpaceDE w:val="0"/>
              <w:autoSpaceDN w:val="0"/>
              <w:jc w:val="both"/>
              <w:rPr>
                <w:rFonts w:eastAsiaTheme="minorEastAsia"/>
                <w:bCs/>
                <w:sz w:val="20"/>
                <w:szCs w:val="20"/>
              </w:rPr>
            </w:pPr>
            <w:r>
              <w:rPr>
                <w:rFonts w:hint="eastAsia" w:eastAsiaTheme="minorEastAsia"/>
                <w:bCs/>
                <w:sz w:val="20"/>
                <w:szCs w:val="20"/>
              </w:rPr>
              <w:t>Share similar view with Spreadtrum</w:t>
            </w:r>
          </w:p>
        </w:tc>
      </w:tr>
      <w:tr w14:paraId="283F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color="auto" w:fill="auto"/>
          </w:tcPr>
          <w:p w14:paraId="60713958">
            <w:pPr>
              <w:widowControl w:val="0"/>
              <w:wordWrap w:val="0"/>
              <w:autoSpaceDE w:val="0"/>
              <w:autoSpaceDN w:val="0"/>
              <w:jc w:val="both"/>
              <w:rPr>
                <w:rFonts w:eastAsiaTheme="minorEastAsia"/>
                <w:bCs/>
                <w:sz w:val="20"/>
                <w:szCs w:val="20"/>
              </w:rPr>
            </w:pPr>
            <w:r>
              <w:rPr>
                <w:rFonts w:eastAsiaTheme="minorEastAsia"/>
                <w:bCs/>
                <w:sz w:val="20"/>
                <w:szCs w:val="20"/>
              </w:rPr>
              <w:t>Moderator</w:t>
            </w:r>
          </w:p>
        </w:tc>
        <w:tc>
          <w:tcPr>
            <w:tcW w:w="7353" w:type="dxa"/>
            <w:shd w:val="clear" w:color="auto" w:fill="auto"/>
          </w:tcPr>
          <w:p w14:paraId="514A6B94">
            <w:pPr>
              <w:widowControl w:val="0"/>
              <w:wordWrap w:val="0"/>
              <w:autoSpaceDE w:val="0"/>
              <w:autoSpaceDN w:val="0"/>
              <w:jc w:val="both"/>
              <w:rPr>
                <w:rFonts w:eastAsiaTheme="minorEastAsia"/>
                <w:bCs/>
                <w:sz w:val="20"/>
                <w:szCs w:val="20"/>
              </w:rPr>
            </w:pPr>
            <w:r>
              <w:rPr>
                <w:rFonts w:eastAsiaTheme="minorEastAsia"/>
                <w:bCs/>
                <w:sz w:val="20"/>
                <w:szCs w:val="20"/>
              </w:rPr>
              <w:t>With agreement reached on Wednesday online session, this thread is closed.</w:t>
            </w:r>
          </w:p>
          <w:p w14:paraId="72B1C0D4">
            <w:pPr>
              <w:widowControl w:val="0"/>
              <w:wordWrap w:val="0"/>
              <w:autoSpaceDE w:val="0"/>
              <w:autoSpaceDN w:val="0"/>
              <w:jc w:val="both"/>
              <w:rPr>
                <w:rFonts w:eastAsiaTheme="minorEastAsia"/>
                <w:bCs/>
                <w:sz w:val="20"/>
                <w:szCs w:val="20"/>
              </w:rPr>
            </w:pPr>
          </w:p>
        </w:tc>
      </w:tr>
    </w:tbl>
    <w:p w14:paraId="003573A4">
      <w:pPr>
        <w:rPr>
          <w:sz w:val="20"/>
          <w:szCs w:val="20"/>
          <w:lang w:eastAsia="en-US"/>
        </w:rPr>
      </w:pPr>
    </w:p>
    <w:p w14:paraId="1DA1F8ED">
      <w:pPr>
        <w:rPr>
          <w:sz w:val="20"/>
          <w:szCs w:val="20"/>
          <w:lang w:eastAsia="en-US"/>
        </w:rPr>
      </w:pPr>
    </w:p>
    <w:p w14:paraId="69D7653A">
      <w:pPr>
        <w:pStyle w:val="2"/>
      </w:pPr>
      <w:r>
        <w:rPr>
          <w:lang w:val="en-US"/>
        </w:rPr>
        <w:t>Issue 3: SRS</w:t>
      </w:r>
      <w:r>
        <w:rPr>
          <w:rFonts w:hint="eastAsia" w:eastAsiaTheme="minorEastAsia"/>
          <w:lang w:val="en-US" w:eastAsia="zh-CN"/>
        </w:rPr>
        <w:t xml:space="preserve"> resource</w:t>
      </w:r>
    </w:p>
    <w:p w14:paraId="07535517">
      <w:pPr>
        <w:pStyle w:val="3"/>
      </w:pPr>
      <w:r>
        <w:t>Companies’ inputs</w:t>
      </w:r>
    </w:p>
    <w:p w14:paraId="22F3FFDD">
      <w:pPr>
        <w:rPr>
          <w:sz w:val="20"/>
          <w:szCs w:val="20"/>
        </w:rPr>
      </w:pPr>
      <w:r>
        <w:fldChar w:fldCharType="begin"/>
      </w:r>
      <w:r>
        <w:instrText xml:space="preserve"> HYPERLINK "file:///D:\\RAN1\\RAN1%23118\\tdocs\\R1-2405930.zip" </w:instrText>
      </w:r>
      <w:r>
        <w:fldChar w:fldCharType="separate"/>
      </w:r>
      <w:r>
        <w:rPr>
          <w:rStyle w:val="82"/>
          <w:sz w:val="20"/>
          <w:szCs w:val="20"/>
        </w:rPr>
        <w:t>R1-2405930</w:t>
      </w:r>
      <w:r>
        <w:rPr>
          <w:rStyle w:val="82"/>
          <w:sz w:val="20"/>
          <w:szCs w:val="20"/>
        </w:rPr>
        <w:fldChar w:fldCharType="end"/>
      </w:r>
      <w:r>
        <w:rPr>
          <w:sz w:val="20"/>
          <w:szCs w:val="20"/>
        </w:rPr>
        <w:tab/>
      </w:r>
      <w:r>
        <w:rPr>
          <w:sz w:val="20"/>
          <w:szCs w:val="20"/>
        </w:rPr>
        <w:t>Draft CR on miscellaneous corrections of DCI format 0_3 in 38.214</w:t>
      </w:r>
      <w:r>
        <w:rPr>
          <w:sz w:val="20"/>
          <w:szCs w:val="20"/>
        </w:rPr>
        <w:tab/>
      </w:r>
      <w:r>
        <w:rPr>
          <w:sz w:val="20"/>
          <w:szCs w:val="20"/>
        </w:rPr>
        <w:t>Spreadtrum Communications</w:t>
      </w:r>
    </w:p>
    <w:tbl>
      <w:tblPr>
        <w:tblStyle w:val="60"/>
        <w:tblW w:w="9640" w:type="dxa"/>
        <w:tblInd w:w="42" w:type="dxa"/>
        <w:tblLayout w:type="fixed"/>
        <w:tblCellMar>
          <w:top w:w="0" w:type="dxa"/>
          <w:left w:w="42" w:type="dxa"/>
          <w:bottom w:w="0" w:type="dxa"/>
          <w:right w:w="42" w:type="dxa"/>
        </w:tblCellMar>
      </w:tblPr>
      <w:tblGrid>
        <w:gridCol w:w="2694"/>
        <w:gridCol w:w="6946"/>
      </w:tblGrid>
      <w:tr w14:paraId="7464BA56">
        <w:tblPrEx>
          <w:tblCellMar>
            <w:top w:w="0" w:type="dxa"/>
            <w:left w:w="42" w:type="dxa"/>
            <w:bottom w:w="0" w:type="dxa"/>
            <w:right w:w="42" w:type="dxa"/>
          </w:tblCellMar>
        </w:tblPrEx>
        <w:tc>
          <w:tcPr>
            <w:tcW w:w="2694" w:type="dxa"/>
            <w:tcBorders>
              <w:top w:val="single" w:color="auto" w:sz="4" w:space="0"/>
              <w:left w:val="single" w:color="auto" w:sz="4" w:space="0"/>
            </w:tcBorders>
          </w:tcPr>
          <w:p w14:paraId="05AB9715">
            <w:pPr>
              <w:pStyle w:val="118"/>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14:paraId="22CFB348">
            <w:pPr>
              <w:spacing w:after="180"/>
              <w:jc w:val="both"/>
              <w:rPr>
                <w:rFonts w:eastAsia="宋体"/>
                <w:sz w:val="20"/>
                <w:szCs w:val="20"/>
                <w:lang w:val="en-GB" w:eastAsia="en-US"/>
              </w:rPr>
            </w:pPr>
            <w:r>
              <w:rPr>
                <w:rFonts w:hint="eastAsia" w:eastAsia="等线"/>
                <w:sz w:val="20"/>
                <w:szCs w:val="20"/>
              </w:rPr>
              <w:t xml:space="preserve">1. </w:t>
            </w:r>
            <w:r>
              <w:rPr>
                <w:rFonts w:eastAsia="等线"/>
                <w:sz w:val="20"/>
                <w:szCs w:val="20"/>
              </w:rPr>
              <w:t xml:space="preserve">Unclear mapping of </w:t>
            </w:r>
            <w:r>
              <w:rPr>
                <w:rFonts w:eastAsia="宋体"/>
                <w:sz w:val="20"/>
                <w:szCs w:val="20"/>
                <w:lang w:val="en-GB" w:eastAsia="en-US"/>
              </w:rPr>
              <w:t>PUSCH scheduled by DCI format 0_3 and antenna ports as the SRS port(s) indicated by SRI for non-codebook based UL transmission.</w:t>
            </w:r>
          </w:p>
          <w:p w14:paraId="151DA2E8">
            <w:pPr>
              <w:spacing w:after="180"/>
              <w:jc w:val="both"/>
              <w:rPr>
                <w:rFonts w:eastAsia="等线"/>
                <w:sz w:val="20"/>
                <w:szCs w:val="20"/>
              </w:rPr>
            </w:pPr>
            <w:r>
              <w:rPr>
                <w:rFonts w:eastAsia="宋体"/>
                <w:sz w:val="20"/>
                <w:szCs w:val="20"/>
                <w:lang w:val="en-GB" w:eastAsia="en-US"/>
              </w:rPr>
              <w:t>2. m-TRP and multi-cell scheduled cannot be configured simultaneously, so there is up to one SRS resource set.</w:t>
            </w:r>
          </w:p>
          <w:p w14:paraId="2CFF5847">
            <w:pPr>
              <w:spacing w:after="180"/>
              <w:jc w:val="both"/>
              <w:rPr>
                <w:rFonts w:eastAsia="等线"/>
                <w:sz w:val="20"/>
                <w:szCs w:val="20"/>
              </w:rPr>
            </w:pPr>
            <w:r>
              <w:rPr>
                <w:rFonts w:eastAsia="等线"/>
                <w:sz w:val="20"/>
                <w:szCs w:val="20"/>
              </w:rPr>
              <w:t xml:space="preserve">3. It was agreed DMRS bundling is supported for PUSCH scheduled by DCI format 0_3 and the TP of adding DCI format 0_3 for DMRS bundling was agreed according to the following agreement in </w:t>
            </w:r>
            <w:r>
              <w:rPr>
                <w:rFonts w:eastAsia="宋体"/>
                <w:sz w:val="20"/>
                <w:szCs w:val="20"/>
                <w:lang w:val="en-GB" w:eastAsia="en-US"/>
              </w:rPr>
              <w:t>RAN1#116</w:t>
            </w:r>
            <w:r>
              <w:rPr>
                <w:rFonts w:eastAsia="等线"/>
                <w:sz w:val="20"/>
                <w:szCs w:val="20"/>
              </w:rPr>
              <w:t>. However, one place is missing for DCI format 0_3.</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14:paraId="48DE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14:paraId="5AEA65E5">
                  <w:pPr>
                    <w:widowControl w:val="0"/>
                    <w:wordWrap w:val="0"/>
                    <w:overflowPunct w:val="0"/>
                    <w:autoSpaceDE w:val="0"/>
                    <w:autoSpaceDN w:val="0"/>
                    <w:adjustRightInd w:val="0"/>
                    <w:spacing w:after="180"/>
                    <w:jc w:val="both"/>
                    <w:textAlignment w:val="baseline"/>
                    <w:rPr>
                      <w:rFonts w:ascii="Times" w:hAnsi="Times" w:eastAsia="Batang"/>
                      <w:b/>
                      <w:bCs/>
                      <w:sz w:val="20"/>
                      <w:szCs w:val="20"/>
                      <w:highlight w:val="green"/>
                      <w:lang w:val="en-GB" w:eastAsia="en-US"/>
                    </w:rPr>
                  </w:pPr>
                  <w:r>
                    <w:rPr>
                      <w:rFonts w:ascii="Times" w:hAnsi="Times" w:eastAsia="Batang"/>
                      <w:b/>
                      <w:bCs/>
                      <w:sz w:val="20"/>
                      <w:szCs w:val="20"/>
                      <w:highlight w:val="green"/>
                      <w:lang w:val="en-GB" w:eastAsia="en-US"/>
                    </w:rPr>
                    <w:t>Agreement</w:t>
                  </w:r>
                </w:p>
                <w:p w14:paraId="6D53F4AE">
                  <w:pPr>
                    <w:widowControl w:val="0"/>
                    <w:wordWrap w:val="0"/>
                    <w:overflowPunct w:val="0"/>
                    <w:autoSpaceDE w:val="0"/>
                    <w:autoSpaceDN w:val="0"/>
                    <w:adjustRightInd w:val="0"/>
                    <w:spacing w:after="180"/>
                    <w:jc w:val="both"/>
                    <w:textAlignment w:val="baseline"/>
                    <w:rPr>
                      <w:rFonts w:eastAsia="等线"/>
                      <w:sz w:val="20"/>
                      <w:szCs w:val="20"/>
                      <w:lang w:val="en-GB"/>
                    </w:rPr>
                  </w:pPr>
                  <w:r>
                    <w:rPr>
                      <w:rFonts w:ascii="Times" w:hAnsi="Times" w:eastAsia="Batang"/>
                      <w:sz w:val="20"/>
                      <w:szCs w:val="20"/>
                      <w:lang w:val="en-GB" w:eastAsia="en-US"/>
                    </w:rPr>
                    <w:t xml:space="preserve">TP1 in section 8 of </w:t>
                  </w:r>
                  <w:r>
                    <w:fldChar w:fldCharType="begin"/>
                  </w:r>
                  <w:r>
                    <w:instrText xml:space="preserve"> HYPERLINK "https://lenovobeijing-my.sharepoint.com/personal/leihp1_lenovo_com/Documents/R1-2401589.zip" </w:instrText>
                  </w:r>
                  <w:r>
                    <w:fldChar w:fldCharType="separate"/>
                  </w:r>
                  <w:r>
                    <w:rPr>
                      <w:rFonts w:ascii="Times" w:hAnsi="Times" w:eastAsia="Batang"/>
                      <w:color w:val="0000FF"/>
                      <w:sz w:val="20"/>
                      <w:szCs w:val="20"/>
                      <w:u w:val="single"/>
                      <w:lang w:val="en-GB" w:eastAsia="en-US"/>
                    </w:rPr>
                    <w:t>R1-2401589</w:t>
                  </w:r>
                  <w:r>
                    <w:rPr>
                      <w:rFonts w:ascii="Times" w:hAnsi="Times" w:eastAsia="Batang"/>
                      <w:color w:val="0000FF"/>
                      <w:sz w:val="20"/>
                      <w:szCs w:val="20"/>
                      <w:u w:val="single"/>
                      <w:lang w:val="en-GB" w:eastAsia="en-US"/>
                    </w:rPr>
                    <w:fldChar w:fldCharType="end"/>
                  </w:r>
                  <w:r>
                    <w:rPr>
                      <w:rFonts w:ascii="Times" w:hAnsi="Times" w:eastAsia="Batang"/>
                      <w:sz w:val="20"/>
                      <w:szCs w:val="20"/>
                      <w:lang w:val="en-GB" w:eastAsia="en-US"/>
                    </w:rPr>
                    <w:t xml:space="preserve"> is agreed for TS38.214.</w:t>
                  </w:r>
                </w:p>
              </w:tc>
            </w:tr>
          </w:tbl>
          <w:p w14:paraId="20944D43">
            <w:pPr>
              <w:pStyle w:val="118"/>
              <w:spacing w:after="0"/>
              <w:jc w:val="both"/>
            </w:pPr>
          </w:p>
        </w:tc>
      </w:tr>
      <w:tr w14:paraId="6040AF15">
        <w:tblPrEx>
          <w:tblCellMar>
            <w:top w:w="0" w:type="dxa"/>
            <w:left w:w="42" w:type="dxa"/>
            <w:bottom w:w="0" w:type="dxa"/>
            <w:right w:w="42" w:type="dxa"/>
          </w:tblCellMar>
        </w:tblPrEx>
        <w:tc>
          <w:tcPr>
            <w:tcW w:w="2694" w:type="dxa"/>
            <w:tcBorders>
              <w:left w:val="single" w:color="auto" w:sz="4" w:space="0"/>
            </w:tcBorders>
          </w:tcPr>
          <w:p w14:paraId="574D5B85">
            <w:pPr>
              <w:pStyle w:val="118"/>
              <w:spacing w:after="0"/>
              <w:rPr>
                <w:b/>
                <w:i/>
                <w:sz w:val="8"/>
                <w:szCs w:val="8"/>
              </w:rPr>
            </w:pPr>
          </w:p>
        </w:tc>
        <w:tc>
          <w:tcPr>
            <w:tcW w:w="6946" w:type="dxa"/>
            <w:tcBorders>
              <w:right w:val="single" w:color="auto" w:sz="4" w:space="0"/>
            </w:tcBorders>
          </w:tcPr>
          <w:p w14:paraId="4DBCD4E8">
            <w:pPr>
              <w:pStyle w:val="118"/>
              <w:spacing w:after="0"/>
              <w:rPr>
                <w:sz w:val="8"/>
                <w:szCs w:val="8"/>
              </w:rPr>
            </w:pPr>
          </w:p>
        </w:tc>
      </w:tr>
      <w:tr w14:paraId="6D6E0684">
        <w:tblPrEx>
          <w:tblCellMar>
            <w:top w:w="0" w:type="dxa"/>
            <w:left w:w="42" w:type="dxa"/>
            <w:bottom w:w="0" w:type="dxa"/>
            <w:right w:w="42" w:type="dxa"/>
          </w:tblCellMar>
        </w:tblPrEx>
        <w:tc>
          <w:tcPr>
            <w:tcW w:w="2694" w:type="dxa"/>
            <w:tcBorders>
              <w:left w:val="single" w:color="auto" w:sz="4" w:space="0"/>
            </w:tcBorders>
          </w:tcPr>
          <w:p w14:paraId="2C899A90">
            <w:pPr>
              <w:pStyle w:val="118"/>
              <w:tabs>
                <w:tab w:val="right" w:pos="2184"/>
              </w:tabs>
              <w:spacing w:after="0"/>
              <w:rPr>
                <w:b/>
                <w:i/>
              </w:rPr>
            </w:pPr>
            <w:r>
              <w:rPr>
                <w:b/>
                <w:i/>
              </w:rPr>
              <w:t>Summary of change:</w:t>
            </w:r>
          </w:p>
        </w:tc>
        <w:tc>
          <w:tcPr>
            <w:tcW w:w="6946" w:type="dxa"/>
            <w:tcBorders>
              <w:right w:val="single" w:color="auto" w:sz="4" w:space="0"/>
            </w:tcBorders>
            <w:shd w:val="pct30" w:color="FFFF00" w:fill="auto"/>
          </w:tcPr>
          <w:p w14:paraId="35FB494D">
            <w:pPr>
              <w:pStyle w:val="118"/>
              <w:spacing w:after="0"/>
              <w:rPr>
                <w:rFonts w:ascii="Times" w:hAnsi="Times" w:eastAsia="等线" w:cs="Times"/>
                <w:lang w:val="en-US" w:eastAsia="zh-CN"/>
              </w:rPr>
            </w:pPr>
            <w:r>
              <w:rPr>
                <w:rFonts w:hint="eastAsia" w:ascii="Times" w:hAnsi="Times" w:eastAsia="等线" w:cs="Times"/>
                <w:lang w:val="en-US" w:eastAsia="zh-CN"/>
              </w:rPr>
              <w:t xml:space="preserve">1. </w:t>
            </w:r>
            <w:r>
              <w:rPr>
                <w:rFonts w:ascii="Times" w:hAnsi="Times" w:eastAsia="等线" w:cs="Times"/>
                <w:lang w:val="en-US" w:eastAsia="zh-CN"/>
              </w:rPr>
              <w:t>PUSCH scheduled by DCI format 0_3 use the same antenna ports as the SRS ports(s) indicated by SRI in the DCI for non-codebook based UL transmission.</w:t>
            </w:r>
          </w:p>
          <w:p w14:paraId="0437D14A">
            <w:pPr>
              <w:pStyle w:val="118"/>
              <w:spacing w:after="0"/>
              <w:rPr>
                <w:rFonts w:ascii="Times" w:hAnsi="Times" w:eastAsia="等线" w:cs="Times"/>
                <w:lang w:val="en-US" w:eastAsia="zh-CN"/>
              </w:rPr>
            </w:pPr>
            <w:r>
              <w:rPr>
                <w:rFonts w:ascii="Times" w:hAnsi="Times" w:eastAsia="等线" w:cs="Times"/>
                <w:lang w:val="en-US" w:eastAsia="zh-CN"/>
              </w:rPr>
              <w:t>2. Remove the case of two SRS resource sets are configured when a PUSCH is scheduled by DCI format 0_3.</w:t>
            </w:r>
          </w:p>
          <w:p w14:paraId="6C64ADD7">
            <w:pPr>
              <w:pStyle w:val="118"/>
              <w:spacing w:after="0"/>
              <w:jc w:val="both"/>
              <w:rPr>
                <w:szCs w:val="14"/>
              </w:rPr>
            </w:pPr>
            <w:r>
              <w:rPr>
                <w:rFonts w:ascii="Times" w:hAnsi="Times" w:eastAsia="等线" w:cs="Times"/>
                <w:lang w:val="en-US" w:eastAsia="zh-CN"/>
              </w:rPr>
              <w:t>3. Adding back PUSCH repetition type A scheduled by DCI format 0_3 to DMRS bundling</w:t>
            </w:r>
          </w:p>
        </w:tc>
      </w:tr>
      <w:tr w14:paraId="025276B6">
        <w:tblPrEx>
          <w:tblCellMar>
            <w:top w:w="0" w:type="dxa"/>
            <w:left w:w="42" w:type="dxa"/>
            <w:bottom w:w="0" w:type="dxa"/>
            <w:right w:w="42" w:type="dxa"/>
          </w:tblCellMar>
        </w:tblPrEx>
        <w:tc>
          <w:tcPr>
            <w:tcW w:w="2694" w:type="dxa"/>
            <w:tcBorders>
              <w:left w:val="single" w:color="auto" w:sz="4" w:space="0"/>
            </w:tcBorders>
          </w:tcPr>
          <w:p w14:paraId="30FCE812">
            <w:pPr>
              <w:pStyle w:val="118"/>
              <w:spacing w:after="0"/>
              <w:rPr>
                <w:b/>
                <w:i/>
                <w:sz w:val="8"/>
                <w:szCs w:val="8"/>
              </w:rPr>
            </w:pPr>
          </w:p>
        </w:tc>
        <w:tc>
          <w:tcPr>
            <w:tcW w:w="6946" w:type="dxa"/>
            <w:tcBorders>
              <w:right w:val="single" w:color="auto" w:sz="4" w:space="0"/>
            </w:tcBorders>
          </w:tcPr>
          <w:p w14:paraId="715FC697">
            <w:pPr>
              <w:pStyle w:val="118"/>
              <w:spacing w:after="0"/>
              <w:rPr>
                <w:sz w:val="8"/>
                <w:szCs w:val="8"/>
              </w:rPr>
            </w:pPr>
          </w:p>
        </w:tc>
      </w:tr>
      <w:tr w14:paraId="11EB2479">
        <w:tblPrEx>
          <w:tblCellMar>
            <w:top w:w="0" w:type="dxa"/>
            <w:left w:w="42" w:type="dxa"/>
            <w:bottom w:w="0" w:type="dxa"/>
            <w:right w:w="42" w:type="dxa"/>
          </w:tblCellMar>
        </w:tblPrEx>
        <w:tc>
          <w:tcPr>
            <w:tcW w:w="2694" w:type="dxa"/>
            <w:tcBorders>
              <w:left w:val="single" w:color="auto" w:sz="4" w:space="0"/>
              <w:bottom w:val="single" w:color="auto" w:sz="4" w:space="0"/>
            </w:tcBorders>
          </w:tcPr>
          <w:p w14:paraId="30A0CE4E">
            <w:pPr>
              <w:pStyle w:val="118"/>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14:paraId="241743EE">
            <w:pPr>
              <w:pStyle w:val="118"/>
              <w:spacing w:after="0"/>
              <w:rPr>
                <w:rFonts w:ascii="Times New Roman" w:hAnsi="Times New Roman" w:eastAsia="等线"/>
                <w:lang w:val="en-US" w:eastAsia="zh-CN"/>
              </w:rPr>
            </w:pPr>
            <w:r>
              <w:rPr>
                <w:rFonts w:hint="eastAsia" w:ascii="Times" w:hAnsi="Times" w:eastAsia="等线" w:cs="Times"/>
                <w:lang w:val="en-US" w:eastAsia="zh-CN"/>
              </w:rPr>
              <w:t>1</w:t>
            </w:r>
            <w:r>
              <w:rPr>
                <w:rFonts w:ascii="Times" w:hAnsi="Times" w:eastAsia="等线" w:cs="Times"/>
                <w:lang w:val="en-US" w:eastAsia="zh-CN"/>
              </w:rPr>
              <w:t>.</w:t>
            </w:r>
            <w:r>
              <w:rPr>
                <w:rFonts w:ascii="Times New Roman" w:hAnsi="Times New Roman" w:eastAsia="等线"/>
                <w:lang w:val="en-US" w:eastAsia="zh-CN"/>
              </w:rPr>
              <w:t xml:space="preserve"> It is unclear h</w:t>
            </w:r>
            <w:r>
              <w:rPr>
                <w:rFonts w:ascii="Times New Roman" w:hAnsi="Times New Roman"/>
              </w:rPr>
              <w:t>ow to mapping PUS</w:t>
            </w:r>
            <w:r>
              <w:rPr>
                <w:rFonts w:ascii="Times New Roman" w:hAnsi="Times New Roman" w:eastAsia="等线"/>
                <w:lang w:val="en-US" w:eastAsia="zh-CN"/>
              </w:rPr>
              <w:t>CH and SRS port(s)</w:t>
            </w:r>
          </w:p>
          <w:p w14:paraId="2B95D7C8">
            <w:pPr>
              <w:pStyle w:val="118"/>
              <w:spacing w:after="0"/>
              <w:rPr>
                <w:rFonts w:ascii="Times New Roman" w:hAnsi="Times New Roman" w:eastAsia="等线"/>
                <w:lang w:val="en-US" w:eastAsia="zh-CN"/>
              </w:rPr>
            </w:pPr>
            <w:r>
              <w:rPr>
                <w:rFonts w:ascii="Times New Roman" w:hAnsi="Times New Roman" w:eastAsia="等线"/>
                <w:lang w:val="en-US" w:eastAsia="zh-CN"/>
              </w:rPr>
              <w:t xml:space="preserve">2. It is against the previous conclusion of </w:t>
            </w:r>
            <w:r>
              <w:rPr>
                <w:rFonts w:ascii="Times New Roman" w:hAnsi="Times New Roman"/>
              </w:rPr>
              <w:t>m-TRP and multi-cell scheduled cannot be configured simultaneously.</w:t>
            </w:r>
          </w:p>
          <w:p w14:paraId="2E83D0B9">
            <w:pPr>
              <w:pStyle w:val="118"/>
              <w:spacing w:after="0"/>
            </w:pPr>
            <w:r>
              <w:rPr>
                <w:rFonts w:ascii="Times New Roman" w:hAnsi="Times New Roman" w:eastAsia="等线"/>
                <w:lang w:val="en-US" w:eastAsia="zh-CN"/>
              </w:rPr>
              <w:t>2. Previous agreement was not correctly captured.</w:t>
            </w:r>
          </w:p>
        </w:tc>
      </w:tr>
    </w:tbl>
    <w:p w14:paraId="04E2F294">
      <w:pPr>
        <w:rPr>
          <w:lang w:eastAsia="en-US"/>
        </w:rPr>
      </w:pPr>
    </w:p>
    <w:p w14:paraId="1180C939">
      <w:pPr>
        <w:spacing w:after="180"/>
        <w:rPr>
          <w:rFonts w:ascii="Arial" w:hAnsi="Arial" w:eastAsia="宋体" w:cs="Arial"/>
          <w:lang w:val="en-GB" w:eastAsia="en-US"/>
        </w:rPr>
      </w:pPr>
      <w:bookmarkStart w:id="18" w:name="_Toc11352141"/>
      <w:bookmarkStart w:id="19" w:name="_Toc162184954"/>
      <w:bookmarkStart w:id="20" w:name="_Toc45810611"/>
      <w:bookmarkStart w:id="21" w:name="_Toc20318031"/>
      <w:bookmarkStart w:id="22" w:name="_Toc27299929"/>
      <w:bookmarkStart w:id="23" w:name="_Toc29673202"/>
      <w:bookmarkStart w:id="24" w:name="_Toc36645566"/>
      <w:bookmarkStart w:id="25" w:name="_Toc29673343"/>
      <w:bookmarkStart w:id="26" w:name="_Toc29674336"/>
      <w:r>
        <w:rPr>
          <w:rFonts w:ascii="Arial" w:hAnsi="Arial" w:eastAsia="宋体" w:cs="Arial"/>
          <w:lang w:val="en-GB" w:eastAsia="en-US"/>
        </w:rPr>
        <w:t>6.1.1.2</w:t>
      </w:r>
      <w:r>
        <w:rPr>
          <w:rFonts w:ascii="Arial" w:hAnsi="Arial" w:eastAsia="宋体" w:cs="Arial"/>
          <w:lang w:val="en-GB" w:eastAsia="en-US"/>
        </w:rPr>
        <w:tab/>
      </w:r>
      <w:r>
        <w:rPr>
          <w:rFonts w:ascii="Arial" w:hAnsi="Arial" w:eastAsia="宋体" w:cs="Arial"/>
          <w:lang w:val="en-GB" w:eastAsia="en-US"/>
        </w:rPr>
        <w:t>Non-Codebook based UL transmission</w:t>
      </w:r>
      <w:bookmarkEnd w:id="18"/>
      <w:bookmarkEnd w:id="19"/>
      <w:bookmarkEnd w:id="20"/>
      <w:bookmarkEnd w:id="21"/>
      <w:bookmarkEnd w:id="22"/>
      <w:bookmarkEnd w:id="23"/>
      <w:bookmarkEnd w:id="24"/>
      <w:bookmarkEnd w:id="25"/>
      <w:bookmarkEnd w:id="26"/>
    </w:p>
    <w:p w14:paraId="14B43EB1">
      <w:pPr>
        <w:spacing w:after="180"/>
        <w:jc w:val="center"/>
        <w:rPr>
          <w:rFonts w:eastAsia="宋体"/>
          <w:sz w:val="20"/>
          <w:szCs w:val="20"/>
          <w:lang w:val="en-GB" w:eastAsia="ja-JP"/>
        </w:rPr>
      </w:pPr>
      <w:bookmarkStart w:id="27" w:name="OLE_LINK21"/>
      <w:bookmarkStart w:id="28" w:name="OLE_LINK20"/>
      <w:r>
        <w:rPr>
          <w:rFonts w:eastAsia="宋体"/>
          <w:sz w:val="20"/>
          <w:szCs w:val="20"/>
          <w:lang w:val="en-GB" w:eastAsia="ja-JP"/>
        </w:rPr>
        <w:t>&lt;text omitted&gt;</w:t>
      </w:r>
    </w:p>
    <w:p w14:paraId="61D5BB81">
      <w:pPr>
        <w:spacing w:after="180"/>
        <w:rPr>
          <w:rFonts w:eastAsia="宋体"/>
          <w:sz w:val="20"/>
          <w:szCs w:val="20"/>
          <w:lang w:val="en-GB" w:eastAsia="en-US"/>
        </w:rPr>
      </w:pPr>
      <w:r>
        <w:rPr>
          <w:rFonts w:eastAsia="宋体"/>
          <w:sz w:val="20"/>
          <w:szCs w:val="20"/>
          <w:lang w:val="en-GB" w:eastAsia="en-US"/>
        </w:rPr>
        <w:t xml:space="preserve">The UE shall perform one-to-one mapping from the indicated SRI(s) to the indicated DM-RS ports(s) and their corresponding PUSCH layers {0 … ν-1} given by DCI format 0_1, 0_2 or 0_3 or by </w:t>
      </w:r>
      <w:r>
        <w:rPr>
          <w:rFonts w:eastAsia="宋体"/>
          <w:i/>
          <w:sz w:val="20"/>
          <w:szCs w:val="20"/>
          <w:lang w:val="en-GB" w:eastAsia="en-US"/>
        </w:rPr>
        <w:t>configuredGrantConfig</w:t>
      </w:r>
      <w:r>
        <w:rPr>
          <w:rFonts w:eastAsia="宋体"/>
          <w:sz w:val="20"/>
          <w:szCs w:val="20"/>
          <w:lang w:val="en-GB" w:eastAsia="en-US"/>
        </w:rPr>
        <w:t xml:space="preserve"> according to clause 6.1.2.3 </w:t>
      </w:r>
      <w:r>
        <w:rPr>
          <w:rFonts w:eastAsia="宋体"/>
          <w:sz w:val="20"/>
          <w:szCs w:val="20"/>
          <w:lang w:eastAsia="en-US"/>
        </w:rPr>
        <w:t xml:space="preserve">in </w:t>
      </w:r>
      <w:r>
        <w:rPr>
          <w:rFonts w:eastAsia="宋体"/>
          <w:sz w:val="20"/>
          <w:szCs w:val="20"/>
          <w:lang w:val="en-GB" w:eastAsia="en-US"/>
        </w:rPr>
        <w:t>increasing order.</w:t>
      </w:r>
    </w:p>
    <w:bookmarkEnd w:id="27"/>
    <w:bookmarkEnd w:id="28"/>
    <w:p w14:paraId="5F872E56">
      <w:pPr>
        <w:spacing w:after="180"/>
        <w:rPr>
          <w:rFonts w:eastAsia="宋体"/>
          <w:sz w:val="20"/>
          <w:szCs w:val="20"/>
          <w:lang w:val="en-GB" w:eastAsia="en-US"/>
        </w:rPr>
      </w:pPr>
      <w:bookmarkStart w:id="29" w:name="OLE_LINK17"/>
      <w:bookmarkStart w:id="30" w:name="OLE_LINK16"/>
      <w:r>
        <w:rPr>
          <w:rFonts w:eastAsia="宋体"/>
          <w:sz w:val="20"/>
          <w:szCs w:val="20"/>
          <w:lang w:val="en-GB" w:eastAsia="en-US"/>
        </w:rPr>
        <w:t xml:space="preserve">The UE shall transmit PUSCH using the same antenna ports as the SRS port(s) </w:t>
      </w:r>
      <w:r>
        <w:rPr>
          <w:rFonts w:eastAsia="宋体"/>
          <w:sz w:val="20"/>
          <w:szCs w:val="20"/>
          <w:lang w:val="en-GB"/>
        </w:rPr>
        <w:t xml:space="preserve">in the SRS resource(s) </w:t>
      </w:r>
      <w:r>
        <w:rPr>
          <w:rFonts w:eastAsia="宋体"/>
          <w:sz w:val="20"/>
          <w:szCs w:val="20"/>
          <w:lang w:val="en-GB" w:eastAsia="en-US"/>
        </w:rPr>
        <w:t>indicated by SRI(s) given by DCI format 0_1</w:t>
      </w:r>
      <w:del w:id="482" w:author="Spreadtrum" w:date="2024-07-29T13:45:00Z">
        <w:r>
          <w:rPr>
            <w:rFonts w:eastAsia="宋体"/>
            <w:sz w:val="20"/>
            <w:szCs w:val="20"/>
            <w:lang w:val="en-GB" w:eastAsia="en-US"/>
          </w:rPr>
          <w:delText xml:space="preserve"> or </w:delText>
        </w:r>
      </w:del>
      <w:ins w:id="483" w:author="Spreadtrum" w:date="2024-07-29T13:45:00Z">
        <w:r>
          <w:rPr>
            <w:rFonts w:eastAsia="宋体"/>
            <w:sz w:val="20"/>
            <w:szCs w:val="20"/>
            <w:lang w:val="en-GB" w:eastAsia="en-US"/>
          </w:rPr>
          <w:t xml:space="preserve">, </w:t>
        </w:r>
      </w:ins>
      <w:r>
        <w:rPr>
          <w:rFonts w:eastAsia="宋体"/>
          <w:sz w:val="20"/>
          <w:szCs w:val="20"/>
          <w:lang w:val="en-GB" w:eastAsia="en-US"/>
        </w:rPr>
        <w:t xml:space="preserve">0_2 </w:t>
      </w:r>
      <w:ins w:id="484" w:author="Spreadtrum" w:date="2024-07-29T13:45:00Z">
        <w:r>
          <w:rPr>
            <w:rFonts w:eastAsia="宋体"/>
            <w:sz w:val="20"/>
            <w:szCs w:val="20"/>
            <w:lang w:val="en-GB" w:eastAsia="en-US"/>
          </w:rPr>
          <w:t xml:space="preserve">or </w:t>
        </w:r>
      </w:ins>
      <w:ins w:id="485" w:author="Spreadtrum" w:date="2024-07-29T13:46:00Z">
        <w:r>
          <w:rPr>
            <w:rFonts w:eastAsia="宋体"/>
            <w:sz w:val="20"/>
            <w:szCs w:val="20"/>
            <w:lang w:val="en-GB" w:eastAsia="en-US"/>
          </w:rPr>
          <w:t xml:space="preserve">0_3 </w:t>
        </w:r>
      </w:ins>
      <w:r>
        <w:rPr>
          <w:rFonts w:eastAsia="宋体"/>
          <w:sz w:val="20"/>
          <w:szCs w:val="20"/>
          <w:lang w:val="en-GB" w:eastAsia="en-US"/>
        </w:rPr>
        <w:t xml:space="preserve">or by </w:t>
      </w:r>
      <w:r>
        <w:rPr>
          <w:rFonts w:eastAsia="宋体"/>
          <w:i/>
          <w:sz w:val="20"/>
          <w:szCs w:val="20"/>
          <w:lang w:val="en-GB" w:eastAsia="en-US"/>
        </w:rPr>
        <w:t>configuredGrantConfig</w:t>
      </w:r>
      <w:r>
        <w:rPr>
          <w:rFonts w:eastAsia="宋体"/>
          <w:sz w:val="20"/>
          <w:szCs w:val="20"/>
          <w:lang w:val="en-GB" w:eastAsia="en-US"/>
        </w:rPr>
        <w:t xml:space="preserve"> according to clause 6.1.2.3, where the SRS port in (</w:t>
      </w:r>
      <w:r>
        <w:rPr>
          <w:rFonts w:eastAsia="宋体"/>
          <w:i/>
          <w:sz w:val="20"/>
          <w:szCs w:val="20"/>
          <w:lang w:val="en-GB" w:eastAsia="en-US"/>
        </w:rPr>
        <w:t>i</w:t>
      </w:r>
      <w:r>
        <w:rPr>
          <w:rFonts w:eastAsia="宋体"/>
          <w:sz w:val="20"/>
          <w:szCs w:val="20"/>
          <w:lang w:val="en-GB" w:eastAsia="en-US"/>
        </w:rPr>
        <w:t>+1)-th SRS resource</w:t>
      </w:r>
      <w:r>
        <w:rPr>
          <w:rFonts w:eastAsia="宋体"/>
          <w:color w:val="FF0000"/>
          <w:sz w:val="20"/>
          <w:szCs w:val="20"/>
          <w:lang w:val="en-GB" w:eastAsia="en-US"/>
        </w:rPr>
        <w:t xml:space="preserve"> </w:t>
      </w:r>
      <w:r>
        <w:rPr>
          <w:rFonts w:eastAsia="宋体"/>
          <w:sz w:val="20"/>
          <w:szCs w:val="20"/>
          <w:lang w:val="en-GB" w:eastAsia="en-US"/>
        </w:rPr>
        <w:t xml:space="preserve">in the SRS resource set is indexed as </w:t>
      </w:r>
      <w:r>
        <w:rPr>
          <w:rFonts w:eastAsia="宋体"/>
          <w:position w:val="-12"/>
          <w:sz w:val="20"/>
          <w:szCs w:val="20"/>
          <w:lang w:val="en-GB" w:eastAsia="en-US"/>
        </w:rPr>
        <w:object>
          <v:shape id="_x0000_i1025" o:spt="75" type="#_x0000_t75" style="height:13.85pt;width:49.8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eastAsia="宋体"/>
          <w:sz w:val="20"/>
          <w:szCs w:val="20"/>
          <w:lang w:val="en-GB" w:eastAsia="en-US"/>
        </w:rPr>
        <w:t xml:space="preserve">. </w:t>
      </w:r>
    </w:p>
    <w:bookmarkEnd w:id="29"/>
    <w:bookmarkEnd w:id="30"/>
    <w:p w14:paraId="6009775A">
      <w:pPr>
        <w:spacing w:after="180"/>
        <w:rPr>
          <w:rFonts w:eastAsia="宋体"/>
          <w:sz w:val="20"/>
          <w:szCs w:val="20"/>
          <w:lang w:val="en-GB" w:eastAsia="en-US"/>
        </w:rPr>
      </w:pPr>
      <w:r>
        <w:rPr>
          <w:rFonts w:eastAsia="宋体"/>
          <w:sz w:val="20"/>
          <w:szCs w:val="20"/>
          <w:lang w:val="en-GB" w:eastAsia="en-US"/>
        </w:rPr>
        <w:t>The DM-RS</w:t>
      </w:r>
      <w:r>
        <w:rPr>
          <w:rFonts w:eastAsia="Malgun Gothic"/>
          <w:sz w:val="20"/>
          <w:szCs w:val="20"/>
          <w:lang w:val="en-GB"/>
        </w:rPr>
        <w:t xml:space="preserve"> antenna ports </w:t>
      </w:r>
      <w:r>
        <w:rPr>
          <w:rFonts w:eastAsia="宋体"/>
          <w:position w:val="-12"/>
          <w:sz w:val="20"/>
          <w:szCs w:val="20"/>
        </w:rPr>
        <w:drawing>
          <wp:inline distT="0" distB="0" distL="0" distR="0">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8645" cy="198755"/>
                    </a:xfrm>
                    <a:prstGeom prst="rect">
                      <a:avLst/>
                    </a:prstGeom>
                    <a:noFill/>
                    <a:ln>
                      <a:noFill/>
                    </a:ln>
                  </pic:spPr>
                </pic:pic>
              </a:graphicData>
            </a:graphic>
          </wp:inline>
        </w:drawing>
      </w:r>
      <w:r>
        <w:rPr>
          <w:rFonts w:eastAsia="Malgun Gothic"/>
          <w:sz w:val="20"/>
          <w:szCs w:val="20"/>
          <w:lang w:eastAsia="en-US"/>
        </w:rPr>
        <w:t xml:space="preserve"> </w:t>
      </w:r>
      <w:r>
        <w:rPr>
          <w:rFonts w:eastAsia="Malgun Gothic"/>
          <w:sz w:val="20"/>
          <w:szCs w:val="20"/>
          <w:lang w:val="en-GB" w:eastAsia="en-US"/>
        </w:rPr>
        <w:t xml:space="preserve">in </w:t>
      </w:r>
      <w:r>
        <w:rPr>
          <w:rFonts w:eastAsia="宋体"/>
          <w:sz w:val="20"/>
          <w:szCs w:val="20"/>
          <w:lang w:val="en-GB" w:eastAsia="en-US"/>
        </w:rPr>
        <w:t xml:space="preserve">Clause </w:t>
      </w:r>
      <w:r>
        <w:rPr>
          <w:rFonts w:eastAsia="宋体"/>
          <w:sz w:val="20"/>
          <w:szCs w:val="20"/>
          <w:lang w:val="en-GB"/>
        </w:rPr>
        <w:t>6.4.1.1.3</w:t>
      </w:r>
      <w:r>
        <w:rPr>
          <w:rFonts w:eastAsia="宋体"/>
          <w:sz w:val="20"/>
          <w:szCs w:val="20"/>
          <w:lang w:val="en-GB" w:eastAsia="en-US"/>
        </w:rPr>
        <w:t xml:space="preserve"> of [</w:t>
      </w:r>
      <w:r>
        <w:rPr>
          <w:rFonts w:eastAsia="宋体"/>
          <w:sz w:val="20"/>
          <w:szCs w:val="20"/>
          <w:lang w:val="en-GB"/>
        </w:rPr>
        <w:t>4, TS 38.211</w:t>
      </w:r>
      <w:r>
        <w:rPr>
          <w:rFonts w:eastAsia="宋体"/>
          <w:sz w:val="20"/>
          <w:szCs w:val="20"/>
          <w:lang w:val="en-GB" w:eastAsia="en-US"/>
        </w:rPr>
        <w:t xml:space="preserve">] </w:t>
      </w:r>
      <w:r>
        <w:rPr>
          <w:rFonts w:eastAsia="Malgun Gothic"/>
          <w:sz w:val="20"/>
          <w:szCs w:val="20"/>
          <w:lang w:val="en-GB" w:eastAsia="en-US"/>
        </w:rPr>
        <w:t xml:space="preserve">are determined according to the ordering of DM-RS port(s) given by </w:t>
      </w:r>
      <w:r>
        <w:rPr>
          <w:rFonts w:eastAsia="宋体"/>
          <w:sz w:val="20"/>
          <w:szCs w:val="20"/>
          <w:lang w:val="en-GB"/>
        </w:rPr>
        <w:t>Tables 7.3.1.1.2</w:t>
      </w:r>
      <w:r>
        <w:rPr>
          <w:rFonts w:eastAsia="宋体"/>
          <w:sz w:val="20"/>
          <w:szCs w:val="20"/>
          <w:lang w:val="en-GB" w:eastAsia="en-US"/>
        </w:rPr>
        <w:t>-</w:t>
      </w:r>
      <w:r>
        <w:rPr>
          <w:rFonts w:eastAsia="宋体"/>
          <w:sz w:val="20"/>
          <w:szCs w:val="20"/>
          <w:lang w:val="en-GB"/>
        </w:rPr>
        <w:t>6 to 7.3.1.1.2-23 in Clause 7.3.1.1.2 of [5, TS 38.212].</w:t>
      </w:r>
    </w:p>
    <w:p w14:paraId="663496ED">
      <w:pPr>
        <w:spacing w:after="180"/>
        <w:rPr>
          <w:rFonts w:eastAsia="宋体"/>
          <w:sz w:val="20"/>
          <w:szCs w:val="20"/>
          <w:lang w:val="en-GB" w:eastAsia="en-US"/>
        </w:rPr>
      </w:pPr>
      <w:r>
        <w:rPr>
          <w:rFonts w:eastAsia="宋体"/>
          <w:sz w:val="20"/>
          <w:szCs w:val="20"/>
          <w:lang w:val="en-GB" w:eastAsia="en-US"/>
        </w:rPr>
        <w:t xml:space="preserve">For non-codebook based transmission, the UE does not expect to be configured with both </w:t>
      </w:r>
      <w:r>
        <w:rPr>
          <w:rFonts w:eastAsia="宋体"/>
          <w:i/>
          <w:sz w:val="20"/>
          <w:szCs w:val="20"/>
          <w:lang w:val="en-GB" w:eastAsia="en-US"/>
        </w:rPr>
        <w:t>spatialRelationInfo</w:t>
      </w:r>
      <w:r>
        <w:rPr>
          <w:rFonts w:eastAsia="宋体"/>
          <w:sz w:val="20"/>
          <w:szCs w:val="20"/>
          <w:lang w:val="en-GB" w:eastAsia="en-US"/>
        </w:rPr>
        <w:t xml:space="preserve"> for SRS resource and </w:t>
      </w:r>
      <w:r>
        <w:rPr>
          <w:rFonts w:eastAsia="宋体"/>
          <w:i/>
          <w:sz w:val="20"/>
          <w:szCs w:val="20"/>
          <w:lang w:val="en-GB" w:eastAsia="en-US"/>
        </w:rPr>
        <w:t xml:space="preserve">associatedCSI-RS </w:t>
      </w:r>
      <w:r>
        <w:rPr>
          <w:rFonts w:eastAsia="宋体"/>
          <w:sz w:val="20"/>
          <w:szCs w:val="20"/>
          <w:lang w:val="en-GB" w:eastAsia="en-US"/>
        </w:rPr>
        <w:t xml:space="preserve">in </w:t>
      </w:r>
      <w:r>
        <w:rPr>
          <w:rFonts w:eastAsia="宋体"/>
          <w:i/>
          <w:sz w:val="20"/>
          <w:szCs w:val="20"/>
          <w:lang w:val="en-GB" w:eastAsia="en-US"/>
        </w:rPr>
        <w:t>SRS-ResourceSet</w:t>
      </w:r>
      <w:r>
        <w:rPr>
          <w:rFonts w:eastAsia="宋体"/>
          <w:sz w:val="20"/>
          <w:szCs w:val="20"/>
          <w:lang w:val="en-GB" w:eastAsia="en-US"/>
        </w:rPr>
        <w:t xml:space="preserve"> for SRS resource set.</w:t>
      </w:r>
    </w:p>
    <w:p w14:paraId="0A8EFD22">
      <w:pPr>
        <w:spacing w:after="180"/>
        <w:rPr>
          <w:rFonts w:eastAsia="宋体"/>
          <w:sz w:val="20"/>
          <w:szCs w:val="20"/>
          <w:lang w:val="en-GB" w:eastAsia="en-US"/>
        </w:rPr>
      </w:pPr>
      <w:r>
        <w:rPr>
          <w:rFonts w:eastAsia="宋体"/>
          <w:sz w:val="20"/>
          <w:szCs w:val="20"/>
          <w:lang w:val="en-GB" w:eastAsia="en-US"/>
        </w:rPr>
        <w:t>For non-codebook based transmission, the UE can be scheduled with DCI format 0_1</w:t>
      </w:r>
      <w:del w:id="486" w:author="Spreadtrum" w:date="2024-07-29T13:46:00Z">
        <w:r>
          <w:rPr>
            <w:rFonts w:eastAsia="宋体"/>
            <w:sz w:val="20"/>
            <w:szCs w:val="20"/>
            <w:lang w:val="en-GB" w:eastAsia="en-US"/>
          </w:rPr>
          <w:delText xml:space="preserve"> or</w:delText>
        </w:r>
      </w:del>
      <w:ins w:id="487" w:author="Spreadtrum" w:date="2024-07-29T13:46:00Z">
        <w:r>
          <w:rPr>
            <w:rFonts w:eastAsia="宋体"/>
            <w:sz w:val="20"/>
            <w:szCs w:val="20"/>
            <w:lang w:val="en-GB" w:eastAsia="en-US"/>
          </w:rPr>
          <w:t>,</w:t>
        </w:r>
      </w:ins>
      <w:r>
        <w:rPr>
          <w:rFonts w:eastAsia="宋体"/>
          <w:sz w:val="20"/>
          <w:szCs w:val="20"/>
          <w:lang w:val="en-GB" w:eastAsia="en-US"/>
        </w:rPr>
        <w:t xml:space="preserve"> 0_2</w:t>
      </w:r>
      <w:ins w:id="488" w:author="Spreadtrum" w:date="2024-07-29T13:46:00Z">
        <w:r>
          <w:rPr>
            <w:rFonts w:eastAsia="宋体"/>
            <w:sz w:val="20"/>
            <w:szCs w:val="20"/>
            <w:lang w:val="en-GB" w:eastAsia="en-US"/>
          </w:rPr>
          <w:t xml:space="preserve"> or 0_3</w:t>
        </w:r>
      </w:ins>
      <w:r>
        <w:rPr>
          <w:rFonts w:eastAsia="宋体"/>
          <w:sz w:val="20"/>
          <w:szCs w:val="20"/>
          <w:lang w:val="en-GB" w:eastAsia="en-US"/>
        </w:rPr>
        <w:t xml:space="preserve"> when at least one SRS resource is configured in </w:t>
      </w:r>
      <w:r>
        <w:rPr>
          <w:rFonts w:eastAsia="宋体"/>
          <w:i/>
          <w:sz w:val="20"/>
          <w:szCs w:val="20"/>
          <w:lang w:val="en-GB" w:eastAsia="en-US"/>
        </w:rPr>
        <w:t>SRS-ResourceSet</w:t>
      </w:r>
      <w:r>
        <w:rPr>
          <w:rFonts w:eastAsia="宋体"/>
          <w:sz w:val="20"/>
          <w:szCs w:val="20"/>
          <w:lang w:val="en-GB" w:eastAsia="en-US"/>
        </w:rPr>
        <w:t xml:space="preserve"> with </w:t>
      </w:r>
      <w:r>
        <w:rPr>
          <w:rFonts w:eastAsia="宋体"/>
          <w:i/>
          <w:sz w:val="20"/>
          <w:szCs w:val="20"/>
          <w:lang w:val="en-GB" w:eastAsia="en-US"/>
        </w:rPr>
        <w:t>usage</w:t>
      </w:r>
      <w:r>
        <w:rPr>
          <w:rFonts w:eastAsia="宋体"/>
          <w:sz w:val="20"/>
          <w:szCs w:val="20"/>
          <w:lang w:val="en-GB" w:eastAsia="en-US"/>
        </w:rPr>
        <w:t xml:space="preserve"> set to 'nonCodebook'.</w:t>
      </w:r>
    </w:p>
    <w:p w14:paraId="2A91BE92">
      <w:pPr>
        <w:spacing w:after="180"/>
        <w:jc w:val="center"/>
        <w:rPr>
          <w:rFonts w:eastAsia="宋体"/>
          <w:sz w:val="20"/>
          <w:szCs w:val="20"/>
          <w:lang w:val="en-GB" w:eastAsia="ja-JP"/>
        </w:rPr>
      </w:pPr>
      <w:r>
        <w:rPr>
          <w:rFonts w:eastAsia="宋体"/>
          <w:sz w:val="20"/>
          <w:szCs w:val="20"/>
          <w:lang w:val="en-GB" w:eastAsia="ja-JP"/>
        </w:rPr>
        <w:t>&lt;text omitted&gt;</w:t>
      </w:r>
    </w:p>
    <w:p w14:paraId="3448A9E0">
      <w:pPr>
        <w:spacing w:after="180"/>
        <w:rPr>
          <w:rFonts w:ascii="Arial" w:hAnsi="Arial" w:eastAsia="宋体" w:cs="Arial"/>
          <w:lang w:val="en-GB" w:eastAsia="en-US"/>
        </w:rPr>
      </w:pPr>
      <w:bookmarkStart w:id="31" w:name="_Toc36645568"/>
      <w:bookmarkStart w:id="32" w:name="_Toc27299931"/>
      <w:bookmarkStart w:id="33" w:name="_Toc29674338"/>
      <w:bookmarkStart w:id="34" w:name="_Toc29673345"/>
      <w:bookmarkStart w:id="35" w:name="_Toc45810613"/>
      <w:bookmarkStart w:id="36" w:name="_Toc11352143"/>
      <w:bookmarkStart w:id="37" w:name="_Toc20318033"/>
      <w:bookmarkStart w:id="38" w:name="_Toc29673204"/>
      <w:bookmarkStart w:id="39" w:name="_Toc162184956"/>
      <w:r>
        <w:rPr>
          <w:rFonts w:ascii="Arial" w:hAnsi="Arial" w:eastAsia="宋体" w:cs="Arial"/>
          <w:lang w:val="en-GB" w:eastAsia="en-US"/>
        </w:rPr>
        <w:t>6.1.2.1</w:t>
      </w:r>
      <w:r>
        <w:rPr>
          <w:rFonts w:ascii="Arial" w:hAnsi="Arial" w:eastAsia="宋体" w:cs="Arial"/>
          <w:lang w:val="en-GB" w:eastAsia="en-US"/>
        </w:rPr>
        <w:tab/>
      </w:r>
      <w:r>
        <w:rPr>
          <w:rFonts w:ascii="Arial" w:hAnsi="Arial" w:eastAsia="宋体" w:cs="Arial"/>
          <w:lang w:val="en-GB" w:eastAsia="en-US"/>
        </w:rPr>
        <w:t>Resource allocation in time domain</w:t>
      </w:r>
      <w:bookmarkEnd w:id="31"/>
      <w:bookmarkEnd w:id="32"/>
      <w:bookmarkEnd w:id="33"/>
      <w:bookmarkEnd w:id="34"/>
      <w:bookmarkEnd w:id="35"/>
      <w:bookmarkEnd w:id="36"/>
      <w:bookmarkEnd w:id="37"/>
      <w:bookmarkEnd w:id="38"/>
      <w:bookmarkEnd w:id="39"/>
    </w:p>
    <w:p w14:paraId="62A9D11D">
      <w:pPr>
        <w:spacing w:after="180"/>
        <w:jc w:val="center"/>
        <w:rPr>
          <w:rFonts w:eastAsia="宋体"/>
          <w:sz w:val="20"/>
          <w:szCs w:val="20"/>
          <w:lang w:val="en-GB" w:eastAsia="ja-JP"/>
        </w:rPr>
      </w:pPr>
      <w:r>
        <w:rPr>
          <w:rFonts w:eastAsia="宋体"/>
          <w:sz w:val="20"/>
          <w:szCs w:val="20"/>
          <w:lang w:val="en-GB" w:eastAsia="ja-JP"/>
        </w:rPr>
        <w:t>&lt;text omitted&gt;</w:t>
      </w:r>
    </w:p>
    <w:p w14:paraId="27C81E1A">
      <w:pPr>
        <w:spacing w:before="240" w:after="180"/>
        <w:rPr>
          <w:rFonts w:eastAsia="宋体"/>
          <w:sz w:val="20"/>
          <w:szCs w:val="20"/>
          <w:lang w:val="en-GB" w:eastAsia="en-US"/>
        </w:rPr>
      </w:pPr>
      <w:r>
        <w:rPr>
          <w:rFonts w:eastAsia="宋体"/>
          <w:color w:val="000000"/>
          <w:sz w:val="20"/>
          <w:szCs w:val="20"/>
          <w:lang w:val="en-GB" w:eastAsia="en-US"/>
        </w:rPr>
        <w:t xml:space="preserve">When two SRS resource sets are configured in </w:t>
      </w:r>
      <w:r>
        <w:rPr>
          <w:rFonts w:eastAsia="宋体"/>
          <w:i/>
          <w:color w:val="000000"/>
          <w:sz w:val="20"/>
          <w:szCs w:val="20"/>
          <w:lang w:val="en-GB" w:eastAsia="en-US"/>
        </w:rPr>
        <w:t>srs-ResourceSetToAddModList</w:t>
      </w:r>
      <w:r>
        <w:rPr>
          <w:rFonts w:eastAsia="宋体"/>
          <w:color w:val="000000"/>
          <w:sz w:val="20"/>
          <w:szCs w:val="20"/>
          <w:lang w:val="en-GB" w:eastAsia="en-US"/>
        </w:rPr>
        <w:t xml:space="preserve"> or </w:t>
      </w:r>
      <w:r>
        <w:rPr>
          <w:rFonts w:eastAsia="宋体"/>
          <w:i/>
          <w:color w:val="000000"/>
          <w:sz w:val="20"/>
          <w:szCs w:val="20"/>
          <w:lang w:val="en-GB" w:eastAsia="en-US"/>
        </w:rPr>
        <w:t xml:space="preserve">srs-ResourceSetToAddModListDCI-0-2 </w:t>
      </w:r>
      <w:r>
        <w:rPr>
          <w:rFonts w:eastAsia="宋体"/>
          <w:color w:val="000000"/>
          <w:sz w:val="20"/>
          <w:szCs w:val="20"/>
          <w:lang w:val="en-GB" w:eastAsia="en-US"/>
        </w:rPr>
        <w:t xml:space="preserve">with higher layer parameter </w:t>
      </w:r>
      <w:r>
        <w:rPr>
          <w:rFonts w:eastAsia="宋体"/>
          <w:i/>
          <w:color w:val="000000"/>
          <w:sz w:val="20"/>
          <w:szCs w:val="20"/>
          <w:lang w:val="en-GB" w:eastAsia="en-US"/>
        </w:rPr>
        <w:t xml:space="preserve">usage </w:t>
      </w:r>
      <w:r>
        <w:rPr>
          <w:rFonts w:eastAsia="宋体"/>
          <w:color w:val="000000"/>
          <w:sz w:val="20"/>
          <w:szCs w:val="20"/>
          <w:lang w:val="en-GB" w:eastAsia="en-US"/>
        </w:rPr>
        <w:t xml:space="preserve">in </w:t>
      </w:r>
      <w:r>
        <w:rPr>
          <w:rFonts w:eastAsia="宋体"/>
          <w:i/>
          <w:color w:val="000000"/>
          <w:sz w:val="20"/>
          <w:szCs w:val="20"/>
          <w:lang w:val="en-GB" w:eastAsia="en-US"/>
        </w:rPr>
        <w:t>SRS-ResourceSet</w:t>
      </w:r>
      <w:r>
        <w:rPr>
          <w:rFonts w:eastAsia="宋体"/>
          <w:color w:val="000000"/>
          <w:sz w:val="20"/>
          <w:szCs w:val="20"/>
          <w:lang w:val="en-GB" w:eastAsia="en-US"/>
        </w:rPr>
        <w:t xml:space="preserve"> set to 'codebook' or 'noncodebook', for PUSCH repetition Type A, in case </w:t>
      </w:r>
      <w:r>
        <w:rPr>
          <w:rFonts w:eastAsia="宋体"/>
          <w:i/>
          <w:sz w:val="20"/>
          <w:szCs w:val="20"/>
          <w:lang w:val="en-GB" w:eastAsia="en-US"/>
        </w:rPr>
        <w:t xml:space="preserve">K&gt;1, </w:t>
      </w:r>
      <w:r>
        <w:rPr>
          <w:rFonts w:eastAsia="宋体"/>
          <w:sz w:val="20"/>
          <w:szCs w:val="20"/>
          <w:lang w:val="en-GB" w:eastAsia="en-US"/>
        </w:rPr>
        <w:t xml:space="preserve">the same symbol allocation is applied across the </w:t>
      </w:r>
      <w:r>
        <w:rPr>
          <w:rFonts w:eastAsia="宋体"/>
          <w:i/>
          <w:sz w:val="20"/>
          <w:szCs w:val="20"/>
          <w:lang w:val="en-GB" w:eastAsia="en-US"/>
        </w:rPr>
        <w:t>K</w:t>
      </w:r>
      <w:r>
        <w:rPr>
          <w:rFonts w:eastAsia="宋体"/>
          <w:sz w:val="20"/>
          <w:szCs w:val="20"/>
          <w:lang w:val="en-GB" w:eastAsia="en-US"/>
        </w:rPr>
        <w:t xml:space="preserve"> consecutive slots and the PUSCH is limited to a single transmission layer. The UE shall repeat the TB across the </w:t>
      </w:r>
      <w:r>
        <w:rPr>
          <w:rFonts w:eastAsia="宋体"/>
          <w:i/>
          <w:sz w:val="20"/>
          <w:szCs w:val="20"/>
          <w:lang w:val="en-GB" w:eastAsia="en-US"/>
        </w:rPr>
        <w:t>K</w:t>
      </w:r>
      <w:r>
        <w:rPr>
          <w:rFonts w:eastAsia="宋体"/>
          <w:sz w:val="20"/>
          <w:szCs w:val="20"/>
          <w:lang w:val="en-GB" w:eastAsia="en-US"/>
        </w:rPr>
        <w:t xml:space="preserve"> consecutive slots applying the same symbol allocation in each slot, and the association of the first and second SRS resource set </w:t>
      </w:r>
      <w:r>
        <w:rPr>
          <w:rFonts w:eastAsia="宋体"/>
          <w:color w:val="000000"/>
          <w:sz w:val="20"/>
          <w:szCs w:val="20"/>
          <w:lang w:val="en-GB" w:eastAsia="en-US"/>
        </w:rPr>
        <w:t xml:space="preserve">in </w:t>
      </w:r>
      <w:r>
        <w:rPr>
          <w:rFonts w:eastAsia="宋体"/>
          <w:i/>
          <w:color w:val="000000"/>
          <w:sz w:val="20"/>
          <w:szCs w:val="20"/>
          <w:lang w:val="en-GB" w:eastAsia="en-US"/>
        </w:rPr>
        <w:t>srs-ResourceSetToAddModList</w:t>
      </w:r>
      <w:r>
        <w:rPr>
          <w:rFonts w:eastAsia="宋体"/>
          <w:color w:val="000000"/>
          <w:sz w:val="20"/>
          <w:szCs w:val="20"/>
          <w:lang w:val="en-GB" w:eastAsia="en-US"/>
        </w:rPr>
        <w:t xml:space="preserve"> or </w:t>
      </w:r>
      <w:r>
        <w:rPr>
          <w:rFonts w:eastAsia="宋体"/>
          <w:i/>
          <w:color w:val="000000"/>
          <w:sz w:val="20"/>
          <w:szCs w:val="20"/>
          <w:lang w:val="en-GB" w:eastAsia="en-US"/>
        </w:rPr>
        <w:t xml:space="preserve">srs-ResourceSetToAddModListDCI-0-2 </w:t>
      </w:r>
      <w:r>
        <w:rPr>
          <w:rFonts w:eastAsia="宋体"/>
          <w:iCs/>
          <w:color w:val="000000"/>
          <w:sz w:val="20"/>
          <w:szCs w:val="20"/>
          <w:lang w:val="en-GB" w:eastAsia="en-US"/>
        </w:rPr>
        <w:t>to</w:t>
      </w:r>
      <w:r>
        <w:rPr>
          <w:rFonts w:eastAsia="宋体"/>
          <w:i/>
          <w:color w:val="000000"/>
          <w:sz w:val="20"/>
          <w:szCs w:val="20"/>
          <w:lang w:val="en-GB" w:eastAsia="en-US"/>
        </w:rPr>
        <w:t xml:space="preserve"> </w:t>
      </w:r>
      <w:r>
        <w:rPr>
          <w:rFonts w:eastAsia="宋体"/>
          <w:sz w:val="20"/>
          <w:szCs w:val="20"/>
          <w:lang w:val="en-GB" w:eastAsia="en-US"/>
        </w:rPr>
        <w:t>each slot is determined as follows:</w:t>
      </w:r>
    </w:p>
    <w:p w14:paraId="433799BF">
      <w:pPr>
        <w:spacing w:after="180"/>
        <w:ind w:left="568" w:hanging="284"/>
        <w:rPr>
          <w:del w:id="489" w:author="Spreadtrum" w:date="2024-07-26T14:56:00Z"/>
          <w:rFonts w:eastAsia="宋体"/>
          <w:sz w:val="20"/>
          <w:szCs w:val="20"/>
          <w:lang w:val="zh-CN" w:eastAsia="en-US"/>
        </w:rPr>
      </w:pPr>
      <w:del w:id="490" w:author="Spreadtrum" w:date="2024-07-26T14:56:00Z">
        <w:r>
          <w:rPr>
            <w:rFonts w:eastAsia="宋体"/>
            <w:sz w:val="20"/>
            <w:szCs w:val="20"/>
            <w:lang w:val="zh-CN" w:eastAsia="en-US"/>
          </w:rPr>
          <w:delText>-</w:delText>
        </w:r>
      </w:del>
      <w:del w:id="491" w:author="Spreadtrum" w:date="2024-07-26T14:56:00Z">
        <w:r>
          <w:rPr>
            <w:rFonts w:eastAsia="宋体"/>
            <w:sz w:val="20"/>
            <w:szCs w:val="20"/>
            <w:lang w:val="zh-CN" w:eastAsia="en-US"/>
          </w:rPr>
          <w:tab/>
        </w:r>
      </w:del>
      <w:del w:id="492" w:author="Spreadtrum" w:date="2024-07-26T14:56:00Z">
        <w:r>
          <w:rPr>
            <w:rFonts w:eastAsia="宋体"/>
            <w:sz w:val="20"/>
            <w:szCs w:val="20"/>
            <w:lang w:val="zh-CN" w:eastAsia="en-US"/>
          </w:rPr>
          <w:delText xml:space="preserve">if a DCI format 0_3 schedules the PUSCH, </w:delText>
        </w:r>
      </w:del>
      <w:del w:id="493" w:author="Spreadtrum" w:date="2024-07-26T14:56:00Z">
        <w:r>
          <w:rPr>
            <w:rFonts w:eastAsia="Batang"/>
            <w:sz w:val="20"/>
            <w:szCs w:val="20"/>
            <w:lang w:val="zh-CN" w:eastAsia="en-US"/>
          </w:rPr>
          <w:delText xml:space="preserve">the first SRS resource set is associated with all </w:delText>
        </w:r>
      </w:del>
      <w:del w:id="494" w:author="Spreadtrum" w:date="2024-07-26T14:56:00Z">
        <w:r>
          <w:rPr>
            <w:rFonts w:eastAsia="宋体"/>
            <w:sz w:val="20"/>
            <w:szCs w:val="20"/>
            <w:lang w:val="zh-CN" w:eastAsia="en-US"/>
          </w:rPr>
          <w:delText>K consecutive slots,</w:delText>
        </w:r>
      </w:del>
    </w:p>
    <w:p w14:paraId="4712071C">
      <w:pPr>
        <w:spacing w:after="180"/>
        <w:ind w:left="568" w:hanging="284"/>
        <w:rPr>
          <w:rFonts w:eastAsia="Batang"/>
          <w:sz w:val="20"/>
          <w:szCs w:val="20"/>
          <w:lang w:eastAsia="en-US"/>
        </w:rPr>
      </w:pPr>
      <w:r>
        <w:rPr>
          <w:rFonts w:eastAsia="宋体"/>
          <w:sz w:val="20"/>
          <w:szCs w:val="20"/>
          <w:lang w:eastAsia="en-US"/>
        </w:rPr>
        <w:t>-</w:t>
      </w:r>
      <w:r>
        <w:rPr>
          <w:rFonts w:eastAsia="宋体"/>
          <w:sz w:val="20"/>
          <w:szCs w:val="20"/>
          <w:lang w:eastAsia="en-US"/>
        </w:rPr>
        <w:tab/>
      </w:r>
      <w:r>
        <w:rPr>
          <w:rFonts w:eastAsia="宋体"/>
          <w:sz w:val="20"/>
          <w:szCs w:val="20"/>
          <w:lang w:eastAsia="en-US"/>
        </w:rPr>
        <w:t xml:space="preserve">if a DCI format 0_1 or DCI format 0_2 indicates codepoint "00" for the </w:t>
      </w:r>
      <w:r>
        <w:rPr>
          <w:rFonts w:eastAsia="宋体"/>
          <w:i/>
          <w:iCs/>
          <w:sz w:val="20"/>
          <w:szCs w:val="20"/>
          <w:lang w:eastAsia="en-US"/>
        </w:rPr>
        <w:t>SRS resource set indicator</w:t>
      </w:r>
      <w:r>
        <w:rPr>
          <w:rFonts w:eastAsia="宋体"/>
          <w:sz w:val="20"/>
          <w:szCs w:val="20"/>
          <w:lang w:eastAsia="en-US"/>
        </w:rPr>
        <w:t xml:space="preserve">, </w:t>
      </w:r>
      <w:bookmarkStart w:id="40" w:name="_Hlk86150244"/>
      <w:r>
        <w:rPr>
          <w:rFonts w:eastAsia="Batang"/>
          <w:sz w:val="20"/>
          <w:szCs w:val="20"/>
          <w:lang w:eastAsia="en-US"/>
        </w:rPr>
        <w:t xml:space="preserve">the first SRS resource set is associated with all </w:t>
      </w:r>
      <w:r>
        <w:rPr>
          <w:rFonts w:eastAsia="宋体"/>
          <w:sz w:val="20"/>
          <w:szCs w:val="20"/>
          <w:lang w:eastAsia="en-US"/>
        </w:rPr>
        <w:t>K consecutive slots,</w:t>
      </w:r>
    </w:p>
    <w:p w14:paraId="19A78508">
      <w:pPr>
        <w:spacing w:after="180"/>
        <w:ind w:left="568" w:hanging="284"/>
        <w:rPr>
          <w:rFonts w:eastAsia="Batang"/>
          <w:sz w:val="20"/>
          <w:szCs w:val="20"/>
          <w:lang w:eastAsia="en-US"/>
        </w:rPr>
      </w:pPr>
      <w:r>
        <w:rPr>
          <w:rFonts w:eastAsia="宋体"/>
          <w:sz w:val="20"/>
          <w:szCs w:val="20"/>
          <w:lang w:eastAsia="en-US"/>
        </w:rPr>
        <w:t>-</w:t>
      </w:r>
      <w:r>
        <w:rPr>
          <w:rFonts w:eastAsia="宋体"/>
          <w:sz w:val="20"/>
          <w:szCs w:val="20"/>
          <w:lang w:eastAsia="en-US"/>
        </w:rPr>
        <w:tab/>
      </w:r>
      <w:r>
        <w:rPr>
          <w:rFonts w:eastAsia="宋体"/>
          <w:sz w:val="20"/>
          <w:szCs w:val="20"/>
          <w:lang w:eastAsia="en-US"/>
        </w:rPr>
        <w:t xml:space="preserve">if a DCI format 0_1 or DCI format 0_2 indicates codepoint "01" for the </w:t>
      </w:r>
      <w:r>
        <w:rPr>
          <w:rFonts w:eastAsia="宋体"/>
          <w:i/>
          <w:iCs/>
          <w:sz w:val="20"/>
          <w:szCs w:val="20"/>
          <w:lang w:eastAsia="en-US"/>
        </w:rPr>
        <w:t>SRS resource set indicator</w:t>
      </w:r>
      <w:r>
        <w:rPr>
          <w:rFonts w:eastAsia="宋体"/>
          <w:sz w:val="20"/>
          <w:szCs w:val="20"/>
          <w:lang w:eastAsia="en-US"/>
        </w:rPr>
        <w:t xml:space="preserve">, </w:t>
      </w:r>
      <w:r>
        <w:rPr>
          <w:rFonts w:eastAsia="Batang"/>
          <w:sz w:val="20"/>
          <w:szCs w:val="20"/>
          <w:lang w:eastAsia="en-US"/>
        </w:rPr>
        <w:t xml:space="preserve">the second SRS resource set is associated with all </w:t>
      </w:r>
      <w:r>
        <w:rPr>
          <w:rFonts w:eastAsia="宋体"/>
          <w:sz w:val="20"/>
          <w:szCs w:val="20"/>
          <w:lang w:eastAsia="en-US"/>
        </w:rPr>
        <w:t>K consecutive slots,</w:t>
      </w:r>
    </w:p>
    <w:p w14:paraId="4AA73ECD">
      <w:pPr>
        <w:spacing w:after="180"/>
        <w:ind w:left="568" w:hanging="284"/>
        <w:rPr>
          <w:rFonts w:eastAsia="Batang"/>
          <w:sz w:val="20"/>
          <w:szCs w:val="20"/>
          <w:lang w:eastAsia="en-US"/>
        </w:rPr>
      </w:pPr>
      <w:r>
        <w:rPr>
          <w:rFonts w:eastAsia="宋体"/>
          <w:sz w:val="20"/>
          <w:szCs w:val="20"/>
          <w:lang w:eastAsia="en-US"/>
        </w:rPr>
        <w:t>-</w:t>
      </w:r>
      <w:r>
        <w:rPr>
          <w:rFonts w:eastAsia="宋体"/>
          <w:sz w:val="20"/>
          <w:szCs w:val="20"/>
          <w:lang w:eastAsia="en-US"/>
        </w:rPr>
        <w:tab/>
      </w:r>
      <w:r>
        <w:rPr>
          <w:rFonts w:eastAsia="宋体"/>
          <w:sz w:val="20"/>
          <w:szCs w:val="20"/>
          <w:lang w:eastAsia="en-US"/>
        </w:rPr>
        <w:t xml:space="preserve">if a DCI format 0_1 or DCI format 0_2 indicates codepoint "10" for the </w:t>
      </w:r>
      <w:r>
        <w:rPr>
          <w:rFonts w:eastAsia="宋体"/>
          <w:i/>
          <w:iCs/>
          <w:sz w:val="20"/>
          <w:szCs w:val="20"/>
          <w:lang w:eastAsia="en-US"/>
        </w:rPr>
        <w:t>SRS resource set indicator</w:t>
      </w:r>
      <w:r>
        <w:rPr>
          <w:rFonts w:eastAsia="宋体"/>
          <w:sz w:val="20"/>
          <w:szCs w:val="20"/>
          <w:lang w:eastAsia="en-US"/>
        </w:rPr>
        <w:t xml:space="preserve">, </w:t>
      </w:r>
      <w:r>
        <w:rPr>
          <w:rFonts w:eastAsia="Batang"/>
          <w:sz w:val="20"/>
          <w:szCs w:val="20"/>
          <w:lang w:eastAsia="en-US"/>
        </w:rPr>
        <w:t>the first and second SRS resource set association to K</w:t>
      </w:r>
      <w:r>
        <w:rPr>
          <w:rFonts w:eastAsia="宋体"/>
          <w:sz w:val="20"/>
          <w:szCs w:val="20"/>
          <w:lang w:eastAsia="en-US"/>
        </w:rPr>
        <w:t xml:space="preserve"> consecutive slots is determined as follows: </w:t>
      </w:r>
    </w:p>
    <w:p w14:paraId="0D210F79">
      <w:pPr>
        <w:spacing w:after="180"/>
        <w:ind w:left="851" w:hanging="284"/>
        <w:rPr>
          <w:rFonts w:eastAsia="Batang"/>
          <w:sz w:val="20"/>
          <w:szCs w:val="20"/>
          <w:lang w:eastAsia="en-US"/>
        </w:rPr>
      </w:pPr>
      <w:r>
        <w:rPr>
          <w:rFonts w:eastAsia="宋体"/>
          <w:sz w:val="20"/>
          <w:szCs w:val="20"/>
          <w:lang w:eastAsia="en-US"/>
        </w:rPr>
        <w:t>-</w:t>
      </w:r>
      <w:r>
        <w:rPr>
          <w:rFonts w:eastAsia="宋体"/>
          <w:sz w:val="20"/>
          <w:szCs w:val="20"/>
          <w:lang w:eastAsia="en-US"/>
        </w:rPr>
        <w:tab/>
      </w:r>
      <w:r>
        <w:rPr>
          <w:rFonts w:eastAsia="宋体"/>
          <w:sz w:val="20"/>
          <w:szCs w:val="20"/>
          <w:lang w:eastAsia="en-US"/>
        </w:rPr>
        <w:t xml:space="preserve">When K = 2, the first and second SRS resource sets are applied to the first and second slot of 2 consecutive slots, respectively.  </w:t>
      </w:r>
    </w:p>
    <w:p w14:paraId="485B55FF">
      <w:pPr>
        <w:spacing w:after="180"/>
        <w:ind w:left="851" w:hanging="284"/>
        <w:rPr>
          <w:rFonts w:eastAsia="Batang"/>
          <w:sz w:val="20"/>
          <w:szCs w:val="20"/>
          <w:lang w:eastAsia="en-US"/>
        </w:rPr>
      </w:pPr>
      <w:r>
        <w:rPr>
          <w:rFonts w:eastAsia="宋体"/>
          <w:sz w:val="20"/>
          <w:szCs w:val="20"/>
          <w:lang w:eastAsia="en-US"/>
        </w:rPr>
        <w:t>-</w:t>
      </w:r>
      <w:r>
        <w:rPr>
          <w:rFonts w:eastAsia="宋体"/>
          <w:sz w:val="20"/>
          <w:szCs w:val="20"/>
          <w:lang w:eastAsia="en-US"/>
        </w:rPr>
        <w:tab/>
      </w:r>
      <w:r>
        <w:rPr>
          <w:rFonts w:eastAsia="宋体"/>
          <w:sz w:val="20"/>
          <w:szCs w:val="20"/>
          <w:lang w:eastAsia="en-US"/>
        </w:rPr>
        <w:t xml:space="preserve">When K &gt; 2 and </w:t>
      </w:r>
      <w:r>
        <w:rPr>
          <w:rFonts w:eastAsia="宋体"/>
          <w:i/>
          <w:iCs/>
          <w:sz w:val="20"/>
          <w:szCs w:val="20"/>
          <w:lang w:eastAsia="en-US"/>
        </w:rPr>
        <w:t>cyclicMapping</w:t>
      </w:r>
      <w:r>
        <w:rPr>
          <w:rFonts w:eastAsia="宋体"/>
          <w:sz w:val="20"/>
          <w:szCs w:val="20"/>
          <w:lang w:eastAsia="en-US"/>
        </w:rPr>
        <w:t xml:space="preserve"> in </w:t>
      </w:r>
      <w:r>
        <w:rPr>
          <w:rFonts w:eastAsia="宋体"/>
          <w:i/>
          <w:iCs/>
          <w:sz w:val="20"/>
          <w:szCs w:val="20"/>
          <w:lang w:eastAsia="en-US"/>
        </w:rPr>
        <w:t>PUSCH-Config</w:t>
      </w:r>
      <w:r>
        <w:rPr>
          <w:rFonts w:eastAsia="宋体"/>
          <w:sz w:val="20"/>
          <w:szCs w:val="20"/>
          <w:lang w:eastAsia="en-US"/>
        </w:rPr>
        <w:t xml:space="preserve"> is enabled, the first and second SRS resource sets are applied to the first and second slot of K consecutive slots, respectively, and the same SRS resource set mapping pattern continues to the remaining slots of K consecutive slots. </w:t>
      </w:r>
    </w:p>
    <w:p w14:paraId="72FEE496">
      <w:pPr>
        <w:spacing w:after="180"/>
        <w:ind w:left="851" w:hanging="284"/>
        <w:rPr>
          <w:rFonts w:eastAsia="Batang"/>
          <w:sz w:val="20"/>
          <w:szCs w:val="20"/>
          <w:lang w:eastAsia="en-US"/>
        </w:rPr>
      </w:pPr>
      <w:r>
        <w:rPr>
          <w:rFonts w:eastAsia="宋体"/>
          <w:sz w:val="20"/>
          <w:szCs w:val="20"/>
          <w:lang w:eastAsia="en-US"/>
        </w:rPr>
        <w:t>-</w:t>
      </w:r>
      <w:r>
        <w:rPr>
          <w:rFonts w:eastAsia="宋体"/>
          <w:sz w:val="20"/>
          <w:szCs w:val="20"/>
          <w:lang w:eastAsia="en-US"/>
        </w:rPr>
        <w:tab/>
      </w:r>
      <w:r>
        <w:rPr>
          <w:rFonts w:eastAsia="宋体"/>
          <w:sz w:val="20"/>
          <w:szCs w:val="20"/>
          <w:lang w:eastAsia="en-US"/>
        </w:rPr>
        <w:t xml:space="preserve">When K &gt; 2 and </w:t>
      </w:r>
      <w:r>
        <w:rPr>
          <w:rFonts w:eastAsia="宋体"/>
          <w:i/>
          <w:iCs/>
          <w:sz w:val="20"/>
          <w:szCs w:val="20"/>
          <w:lang w:eastAsia="en-US"/>
        </w:rPr>
        <w:t>sequentialMapping</w:t>
      </w:r>
      <w:r>
        <w:rPr>
          <w:rFonts w:eastAsia="宋体"/>
          <w:sz w:val="20"/>
          <w:szCs w:val="20"/>
          <w:lang w:eastAsia="en-US"/>
        </w:rPr>
        <w:t xml:space="preserve"> in </w:t>
      </w:r>
      <w:r>
        <w:rPr>
          <w:rFonts w:eastAsia="宋体"/>
          <w:i/>
          <w:iCs/>
          <w:sz w:val="20"/>
          <w:szCs w:val="20"/>
          <w:lang w:eastAsia="en-US"/>
        </w:rPr>
        <w:t>PUSCH-Config</w:t>
      </w:r>
      <w:r>
        <w:rPr>
          <w:rFonts w:eastAsia="宋体"/>
          <w:sz w:val="20"/>
          <w:szCs w:val="20"/>
          <w:lang w:eastAsia="en-US"/>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40"/>
    <w:p w14:paraId="37943D3D">
      <w:pPr>
        <w:spacing w:after="180"/>
        <w:ind w:left="568" w:hanging="284"/>
        <w:rPr>
          <w:rFonts w:eastAsia="Batang"/>
          <w:sz w:val="20"/>
          <w:szCs w:val="20"/>
          <w:lang w:eastAsia="en-US"/>
        </w:rPr>
      </w:pPr>
      <w:r>
        <w:rPr>
          <w:rFonts w:eastAsia="宋体"/>
          <w:sz w:val="20"/>
          <w:szCs w:val="20"/>
          <w:lang w:eastAsia="en-US"/>
        </w:rPr>
        <w:t>-</w:t>
      </w:r>
      <w:r>
        <w:rPr>
          <w:rFonts w:eastAsia="宋体"/>
          <w:sz w:val="20"/>
          <w:szCs w:val="20"/>
          <w:lang w:eastAsia="en-US"/>
        </w:rPr>
        <w:tab/>
      </w:r>
      <w:r>
        <w:rPr>
          <w:rFonts w:eastAsia="宋体"/>
          <w:sz w:val="20"/>
          <w:szCs w:val="20"/>
          <w:lang w:eastAsia="en-US"/>
        </w:rPr>
        <w:t xml:space="preserve">Otherwise, a DCI format 0_1 or DCI format 0_2 indicates codepoint "11" for the </w:t>
      </w:r>
      <w:r>
        <w:rPr>
          <w:rFonts w:eastAsia="宋体"/>
          <w:i/>
          <w:iCs/>
          <w:sz w:val="20"/>
          <w:szCs w:val="20"/>
          <w:lang w:eastAsia="en-US"/>
        </w:rPr>
        <w:t>SRS resource set indicator</w:t>
      </w:r>
      <w:r>
        <w:rPr>
          <w:rFonts w:eastAsia="宋体"/>
          <w:sz w:val="20"/>
          <w:szCs w:val="20"/>
          <w:lang w:eastAsia="en-US"/>
        </w:rPr>
        <w:t xml:space="preserve">, and </w:t>
      </w:r>
      <w:r>
        <w:rPr>
          <w:rFonts w:eastAsia="Batang"/>
          <w:sz w:val="20"/>
          <w:szCs w:val="20"/>
          <w:lang w:eastAsia="en-US"/>
        </w:rPr>
        <w:t>the first and second SRS resource set association to K</w:t>
      </w:r>
      <w:r>
        <w:rPr>
          <w:rFonts w:eastAsia="宋体"/>
          <w:sz w:val="20"/>
          <w:szCs w:val="20"/>
          <w:lang w:eastAsia="en-US"/>
        </w:rPr>
        <w:t xml:space="preserve"> consecutive slots is determined as follows, </w:t>
      </w:r>
    </w:p>
    <w:p w14:paraId="4CFE129E">
      <w:pPr>
        <w:spacing w:after="180"/>
        <w:ind w:left="851" w:hanging="284"/>
        <w:rPr>
          <w:rFonts w:eastAsia="Batang"/>
          <w:sz w:val="20"/>
          <w:szCs w:val="20"/>
          <w:lang w:eastAsia="en-US"/>
        </w:rPr>
      </w:pPr>
      <w:r>
        <w:rPr>
          <w:rFonts w:eastAsia="宋体"/>
          <w:sz w:val="20"/>
          <w:szCs w:val="20"/>
          <w:lang w:eastAsia="en-US"/>
        </w:rPr>
        <w:t>-</w:t>
      </w:r>
      <w:r>
        <w:rPr>
          <w:rFonts w:eastAsia="宋体"/>
          <w:sz w:val="20"/>
          <w:szCs w:val="20"/>
          <w:lang w:eastAsia="en-US"/>
        </w:rPr>
        <w:tab/>
      </w:r>
      <w:r>
        <w:rPr>
          <w:rFonts w:eastAsia="宋体"/>
          <w:sz w:val="20"/>
          <w:szCs w:val="20"/>
          <w:lang w:eastAsia="en-US"/>
        </w:rPr>
        <w:t xml:space="preserve">When K = 2, the second and first SRS resource set are applied to the first and second slot of 2 consecutive slots, respectively.  </w:t>
      </w:r>
    </w:p>
    <w:p w14:paraId="4A1D1FD9">
      <w:pPr>
        <w:spacing w:after="180"/>
        <w:ind w:left="851" w:hanging="284"/>
        <w:rPr>
          <w:rFonts w:eastAsia="Batang"/>
          <w:sz w:val="20"/>
          <w:szCs w:val="20"/>
          <w:lang w:eastAsia="en-US"/>
        </w:rPr>
      </w:pPr>
      <w:r>
        <w:rPr>
          <w:rFonts w:eastAsia="宋体"/>
          <w:sz w:val="20"/>
          <w:szCs w:val="20"/>
          <w:lang w:eastAsia="en-US"/>
        </w:rPr>
        <w:t>-</w:t>
      </w:r>
      <w:r>
        <w:rPr>
          <w:rFonts w:eastAsia="宋体"/>
          <w:sz w:val="20"/>
          <w:szCs w:val="20"/>
          <w:lang w:eastAsia="en-US"/>
        </w:rPr>
        <w:tab/>
      </w:r>
      <w:r>
        <w:rPr>
          <w:rFonts w:eastAsia="宋体"/>
          <w:sz w:val="20"/>
          <w:szCs w:val="20"/>
          <w:lang w:eastAsia="en-US"/>
        </w:rPr>
        <w:t xml:space="preserve">When K &gt; 2 and </w:t>
      </w:r>
      <w:r>
        <w:rPr>
          <w:rFonts w:eastAsia="宋体"/>
          <w:i/>
          <w:iCs/>
          <w:sz w:val="20"/>
          <w:szCs w:val="20"/>
          <w:lang w:eastAsia="en-US"/>
        </w:rPr>
        <w:t>cyclicMapping</w:t>
      </w:r>
      <w:r>
        <w:rPr>
          <w:rFonts w:eastAsia="宋体"/>
          <w:sz w:val="20"/>
          <w:szCs w:val="20"/>
          <w:lang w:eastAsia="en-US"/>
        </w:rPr>
        <w:t xml:space="preserve"> in </w:t>
      </w:r>
      <w:r>
        <w:rPr>
          <w:rFonts w:eastAsia="宋体"/>
          <w:i/>
          <w:iCs/>
          <w:sz w:val="20"/>
          <w:szCs w:val="20"/>
          <w:lang w:eastAsia="en-US"/>
        </w:rPr>
        <w:t>PUSCH-Config</w:t>
      </w:r>
      <w:r>
        <w:rPr>
          <w:rFonts w:eastAsia="宋体"/>
          <w:sz w:val="20"/>
          <w:szCs w:val="20"/>
          <w:lang w:eastAsia="en-US"/>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5A5BA99D">
      <w:pPr>
        <w:spacing w:after="180"/>
        <w:ind w:left="851" w:hanging="284"/>
        <w:rPr>
          <w:rFonts w:eastAsia="Batang"/>
          <w:sz w:val="20"/>
          <w:szCs w:val="20"/>
        </w:rPr>
      </w:pPr>
      <w:r>
        <w:rPr>
          <w:rFonts w:eastAsia="宋体"/>
          <w:sz w:val="20"/>
          <w:szCs w:val="20"/>
          <w:lang w:eastAsia="en-US"/>
        </w:rPr>
        <w:t>-</w:t>
      </w:r>
      <w:r>
        <w:rPr>
          <w:rFonts w:eastAsia="宋体"/>
          <w:sz w:val="20"/>
          <w:szCs w:val="20"/>
          <w:lang w:eastAsia="en-US"/>
        </w:rPr>
        <w:tab/>
      </w:r>
      <w:r>
        <w:rPr>
          <w:rFonts w:eastAsia="宋体"/>
          <w:sz w:val="20"/>
          <w:szCs w:val="20"/>
          <w:lang w:eastAsia="en-US"/>
        </w:rPr>
        <w:t xml:space="preserve">When K &gt; 2 and </w:t>
      </w:r>
      <w:r>
        <w:rPr>
          <w:rFonts w:eastAsia="宋体"/>
          <w:i/>
          <w:iCs/>
          <w:sz w:val="20"/>
          <w:szCs w:val="20"/>
          <w:lang w:eastAsia="en-US"/>
        </w:rPr>
        <w:t>sequentialMapping</w:t>
      </w:r>
      <w:r>
        <w:rPr>
          <w:rFonts w:eastAsia="宋体"/>
          <w:sz w:val="20"/>
          <w:szCs w:val="20"/>
          <w:lang w:eastAsia="en-US"/>
        </w:rPr>
        <w:t xml:space="preserve"> in </w:t>
      </w:r>
      <w:r>
        <w:rPr>
          <w:rFonts w:eastAsia="宋体"/>
          <w:i/>
          <w:iCs/>
          <w:sz w:val="20"/>
          <w:szCs w:val="20"/>
          <w:lang w:eastAsia="en-US"/>
        </w:rPr>
        <w:t>PUSCH-Config</w:t>
      </w:r>
      <w:r>
        <w:rPr>
          <w:rFonts w:eastAsia="宋体"/>
          <w:sz w:val="20"/>
          <w:szCs w:val="20"/>
          <w:lang w:eastAsia="en-US"/>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0986C774">
      <w:pPr>
        <w:spacing w:after="180"/>
        <w:jc w:val="center"/>
        <w:rPr>
          <w:rFonts w:eastAsia="宋体"/>
          <w:sz w:val="20"/>
          <w:szCs w:val="20"/>
          <w:lang w:val="en-GB" w:eastAsia="ja-JP"/>
        </w:rPr>
      </w:pPr>
      <w:r>
        <w:rPr>
          <w:rFonts w:eastAsia="宋体"/>
          <w:sz w:val="20"/>
          <w:szCs w:val="20"/>
          <w:lang w:val="en-GB" w:eastAsia="ja-JP"/>
        </w:rPr>
        <w:t>&lt;text omitted&gt;</w:t>
      </w:r>
    </w:p>
    <w:p w14:paraId="129E5156">
      <w:pPr>
        <w:spacing w:after="180"/>
        <w:jc w:val="center"/>
        <w:rPr>
          <w:rFonts w:eastAsia="宋体"/>
          <w:sz w:val="20"/>
          <w:szCs w:val="20"/>
          <w:lang w:val="en-GB" w:eastAsia="en-US"/>
        </w:rPr>
      </w:pPr>
    </w:p>
    <w:p w14:paraId="5EA2F974">
      <w:pPr>
        <w:spacing w:after="180"/>
        <w:rPr>
          <w:rFonts w:ascii="Arial" w:hAnsi="Arial" w:eastAsia="宋体" w:cs="Arial"/>
          <w:lang w:val="en-GB" w:eastAsia="en-US"/>
        </w:rPr>
      </w:pPr>
      <w:bookmarkStart w:id="41" w:name="_Toc162184980"/>
      <w:r>
        <w:rPr>
          <w:rFonts w:ascii="Arial" w:hAnsi="Arial" w:eastAsia="宋体" w:cs="Arial"/>
          <w:lang w:val="en-GB" w:eastAsia="en-US"/>
        </w:rPr>
        <w:t>6.1.7</w:t>
      </w:r>
      <w:r>
        <w:rPr>
          <w:rFonts w:ascii="Arial" w:hAnsi="Arial" w:eastAsia="宋体" w:cs="Arial"/>
          <w:lang w:val="en-GB" w:eastAsia="en-US"/>
        </w:rPr>
        <w:tab/>
      </w:r>
      <w:r>
        <w:rPr>
          <w:rFonts w:ascii="Arial" w:hAnsi="Arial" w:eastAsia="宋体" w:cs="Arial"/>
          <w:lang w:val="en-GB" w:eastAsia="en-US"/>
        </w:rPr>
        <w:t>UE procedure for determining time domain windows for bundling DM-RS</w:t>
      </w:r>
      <w:bookmarkEnd w:id="41"/>
    </w:p>
    <w:p w14:paraId="2D48AD3C">
      <w:pPr>
        <w:spacing w:after="180"/>
        <w:jc w:val="center"/>
        <w:rPr>
          <w:rFonts w:eastAsia="宋体"/>
          <w:sz w:val="20"/>
          <w:szCs w:val="20"/>
          <w:lang w:val="en-GB" w:eastAsia="ja-JP"/>
        </w:rPr>
      </w:pPr>
      <w:r>
        <w:rPr>
          <w:rFonts w:eastAsia="宋体"/>
          <w:sz w:val="20"/>
          <w:szCs w:val="20"/>
          <w:lang w:val="en-GB" w:eastAsia="ja-JP"/>
        </w:rPr>
        <w:t>&lt;text omitted&gt;</w:t>
      </w:r>
    </w:p>
    <w:p w14:paraId="582AA552">
      <w:pPr>
        <w:spacing w:after="180"/>
        <w:rPr>
          <w:rFonts w:eastAsia="宋体"/>
          <w:sz w:val="20"/>
          <w:szCs w:val="20"/>
          <w:lang w:val="en-GB" w:eastAsia="en-US"/>
        </w:rPr>
      </w:pPr>
      <w:r>
        <w:rPr>
          <w:rFonts w:eastAsia="宋体"/>
          <w:sz w:val="20"/>
          <w:szCs w:val="20"/>
          <w:lang w:val="en-GB" w:eastAsia="en-US"/>
        </w:rPr>
        <w:t>For PUSCH transmissions of PUSCH repetition Type A scheduled by DCI format 0_1</w:t>
      </w:r>
      <w:del w:id="495" w:author="Spreadtrum" w:date="2024-07-29T14:27:00Z">
        <w:r>
          <w:rPr>
            <w:rFonts w:eastAsia="宋体"/>
            <w:sz w:val="20"/>
            <w:szCs w:val="20"/>
            <w:lang w:val="en-GB" w:eastAsia="en-US"/>
          </w:rPr>
          <w:delText xml:space="preserve"> or</w:delText>
        </w:r>
      </w:del>
      <w:ins w:id="496" w:author="Spreadtrum" w:date="2024-07-29T14:27:00Z">
        <w:r>
          <w:rPr>
            <w:rFonts w:eastAsia="宋体"/>
            <w:sz w:val="20"/>
            <w:szCs w:val="20"/>
            <w:lang w:val="en-GB" w:eastAsia="en-US"/>
          </w:rPr>
          <w:t>,</w:t>
        </w:r>
      </w:ins>
      <w:r>
        <w:rPr>
          <w:rFonts w:eastAsia="宋体"/>
          <w:sz w:val="20"/>
          <w:szCs w:val="20"/>
          <w:lang w:val="en-GB" w:eastAsia="en-US"/>
        </w:rPr>
        <w:t xml:space="preserve"> 0_2</w:t>
      </w:r>
      <w:ins w:id="497" w:author="Spreadtrum" w:date="2024-07-29T14:27:00Z">
        <w:r>
          <w:rPr>
            <w:rFonts w:eastAsia="宋体"/>
            <w:sz w:val="20"/>
            <w:szCs w:val="20"/>
            <w:lang w:val="en-GB" w:eastAsia="en-US"/>
          </w:rPr>
          <w:t xml:space="preserve"> or 0_3</w:t>
        </w:r>
      </w:ins>
      <w:r>
        <w:rPr>
          <w:rFonts w:eastAsia="宋体"/>
          <w:sz w:val="20"/>
          <w:szCs w:val="20"/>
          <w:lang w:val="en-GB" w:eastAsia="en-US"/>
        </w:rPr>
        <w:t xml:space="preserve">, PUSCH repetition Type A with a configured grant, PUSCH repetition Type B and TB processing over multiple slots, when </w:t>
      </w:r>
      <w:r>
        <w:rPr>
          <w:rFonts w:eastAsia="宋体"/>
          <w:i/>
          <w:iCs/>
          <w:sz w:val="20"/>
          <w:szCs w:val="20"/>
          <w:lang w:val="en-GB" w:eastAsia="en-US"/>
        </w:rPr>
        <w:t>pusch-DMRS-Bundling</w:t>
      </w:r>
      <w:r>
        <w:rPr>
          <w:rFonts w:eastAsia="宋体"/>
          <w:sz w:val="20"/>
          <w:szCs w:val="20"/>
          <w:lang w:val="en-GB" w:eastAsia="en-US"/>
        </w:rPr>
        <w:t xml:space="preserve"> is enabled, and for PUCCH transmissions of PUCCH repetition, when </w:t>
      </w:r>
      <w:r>
        <w:rPr>
          <w:rFonts w:eastAsia="宋体"/>
          <w:i/>
          <w:sz w:val="20"/>
          <w:szCs w:val="20"/>
          <w:lang w:val="en-GB" w:eastAsia="en-US"/>
        </w:rPr>
        <w:t>PUCCH-DMRS-Bundling</w:t>
      </w:r>
      <w:r>
        <w:rPr>
          <w:rFonts w:eastAsia="宋体"/>
          <w:sz w:val="20"/>
          <w:szCs w:val="20"/>
          <w:lang w:val="en-GB" w:eastAsia="en-US"/>
        </w:rPr>
        <w:t xml:space="preserve"> is enabled, the UE determines one or multiple nominal TDWs, as follows:</w:t>
      </w:r>
    </w:p>
    <w:p w14:paraId="77152269">
      <w:pPr>
        <w:spacing w:after="180"/>
        <w:ind w:left="568" w:hanging="284"/>
        <w:rPr>
          <w:rFonts w:eastAsia="宋体"/>
          <w:sz w:val="20"/>
          <w:szCs w:val="20"/>
          <w:lang w:eastAsia="en-US"/>
        </w:rPr>
      </w:pPr>
      <w:r>
        <w:rPr>
          <w:rFonts w:eastAsia="宋体"/>
          <w:sz w:val="20"/>
          <w:szCs w:val="20"/>
          <w:lang w:eastAsia="en-US"/>
        </w:rPr>
        <w:t>-</w:t>
      </w:r>
      <w:r>
        <w:rPr>
          <w:rFonts w:eastAsia="宋体"/>
          <w:sz w:val="20"/>
          <w:szCs w:val="20"/>
          <w:lang w:eastAsia="en-US"/>
        </w:rPr>
        <w:tab/>
      </w:r>
      <w:r>
        <w:rPr>
          <w:rFonts w:eastAsia="宋体"/>
          <w:sz w:val="20"/>
          <w:szCs w:val="20"/>
          <w:lang w:eastAsia="en-US"/>
        </w:rPr>
        <w:t>For PUSCH transmissions of repetition Type A, PUSCH repetition Type B and TB processing over multiple slots, the duration of each nominal TDW except the last nominal TDW, in number of consecutive slots, is:</w:t>
      </w:r>
    </w:p>
    <w:p w14:paraId="00D61E5E">
      <w:pPr>
        <w:spacing w:after="180"/>
        <w:ind w:left="851" w:hanging="284"/>
        <w:rPr>
          <w:rFonts w:eastAsia="宋体"/>
          <w:sz w:val="20"/>
          <w:szCs w:val="20"/>
          <w:lang w:eastAsia="en-US"/>
        </w:rPr>
      </w:pPr>
      <w:r>
        <w:rPr>
          <w:rFonts w:eastAsia="宋体"/>
          <w:sz w:val="20"/>
          <w:szCs w:val="20"/>
          <w:lang w:eastAsia="en-US"/>
        </w:rPr>
        <w:t>-</w:t>
      </w:r>
      <w:r>
        <w:rPr>
          <w:rFonts w:eastAsia="宋体"/>
          <w:sz w:val="20"/>
          <w:szCs w:val="20"/>
          <w:lang w:eastAsia="en-US"/>
        </w:rPr>
        <w:tab/>
      </w:r>
      <w:r>
        <w:rPr>
          <w:rFonts w:eastAsia="宋体"/>
          <w:sz w:val="20"/>
          <w:szCs w:val="20"/>
          <w:lang w:eastAsia="en-US"/>
        </w:rPr>
        <w:t xml:space="preserve">Given by </w:t>
      </w:r>
      <w:r>
        <w:rPr>
          <w:rFonts w:eastAsia="宋体"/>
          <w:i/>
          <w:iCs/>
          <w:sz w:val="20"/>
          <w:szCs w:val="20"/>
          <w:lang w:eastAsia="en-US"/>
        </w:rPr>
        <w:t>pusch-TimeDomainWindowLength</w:t>
      </w:r>
      <w:r>
        <w:rPr>
          <w:rFonts w:eastAsia="宋体"/>
          <w:sz w:val="20"/>
          <w:szCs w:val="20"/>
          <w:lang w:eastAsia="en-US"/>
        </w:rPr>
        <w:t>, if configured.</w:t>
      </w:r>
    </w:p>
    <w:p w14:paraId="3157B851">
      <w:pPr>
        <w:spacing w:after="180"/>
        <w:ind w:left="851" w:hanging="284"/>
        <w:rPr>
          <w:rFonts w:eastAsia="宋体"/>
          <w:sz w:val="20"/>
          <w:szCs w:val="20"/>
          <w:lang w:eastAsia="en-US"/>
        </w:rPr>
      </w:pPr>
      <w:r>
        <w:rPr>
          <w:rFonts w:eastAsia="宋体"/>
          <w:sz w:val="20"/>
          <w:szCs w:val="20"/>
          <w:lang w:eastAsia="en-US"/>
        </w:rPr>
        <w:t>-</w:t>
      </w:r>
      <w:r>
        <w:rPr>
          <w:rFonts w:eastAsia="宋体"/>
          <w:sz w:val="20"/>
          <w:szCs w:val="20"/>
          <w:lang w:eastAsia="en-US"/>
        </w:rPr>
        <w:tab/>
      </w:r>
      <w:r>
        <w:rPr>
          <w:rFonts w:eastAsia="宋体"/>
          <w:sz w:val="20"/>
          <w:szCs w:val="20"/>
          <w:lang w:eastAsia="en-US"/>
        </w:rPr>
        <w:t>Computed as min (</w:t>
      </w:r>
      <w:r>
        <w:rPr>
          <w:rFonts w:eastAsia="宋体"/>
          <w:i/>
          <w:iCs/>
          <w:sz w:val="20"/>
          <w:szCs w:val="20"/>
          <w:lang w:eastAsia="en-US"/>
        </w:rPr>
        <w:t>maxDurationDMRS-Bundling</w:t>
      </w:r>
      <w:r>
        <w:rPr>
          <w:rFonts w:eastAsia="宋体"/>
          <w:sz w:val="20"/>
          <w:szCs w:val="20"/>
          <w:lang w:eastAsia="en-US"/>
        </w:rPr>
        <w:t xml:space="preserve">, </w:t>
      </w:r>
      <w:r>
        <w:rPr>
          <w:rFonts w:eastAsia="宋体"/>
          <w:iCs/>
          <w:sz w:val="20"/>
          <w:szCs w:val="20"/>
          <w:lang w:eastAsia="en-US"/>
        </w:rPr>
        <w:t>M</w:t>
      </w:r>
      <w:r>
        <w:rPr>
          <w:rFonts w:eastAsia="宋体"/>
          <w:sz w:val="20"/>
          <w:szCs w:val="20"/>
          <w:lang w:eastAsia="en-US"/>
        </w:rPr>
        <w:t xml:space="preserve">), if </w:t>
      </w:r>
      <w:r>
        <w:rPr>
          <w:rFonts w:eastAsia="宋体"/>
          <w:i/>
          <w:iCs/>
          <w:sz w:val="20"/>
          <w:szCs w:val="20"/>
          <w:lang w:eastAsia="en-US"/>
        </w:rPr>
        <w:t>pusch-TimeDomainWindowLength</w:t>
      </w:r>
      <w:r>
        <w:rPr>
          <w:rFonts w:eastAsia="宋体"/>
          <w:sz w:val="20"/>
          <w:szCs w:val="20"/>
          <w:lang w:eastAsia="en-US"/>
        </w:rPr>
        <w:t xml:space="preserve"> is not configured, where </w:t>
      </w:r>
      <w:r>
        <w:rPr>
          <w:rFonts w:eastAsia="宋体"/>
          <w:i/>
          <w:iCs/>
          <w:sz w:val="20"/>
          <w:szCs w:val="20"/>
          <w:lang w:eastAsia="en-US"/>
        </w:rPr>
        <w:t>maxDurationDMRS-Bundling</w:t>
      </w:r>
      <w:r>
        <w:rPr>
          <w:rFonts w:eastAsia="宋体"/>
          <w:sz w:val="20"/>
          <w:szCs w:val="20"/>
          <w:lang w:eastAsia="en-US"/>
        </w:rPr>
        <w:t xml:space="preserve"> is maximum duration for a nominal TDW subject to UE capability [13, TS 38.306], </w:t>
      </w:r>
      <w:r>
        <w:rPr>
          <w:rFonts w:eastAsia="宋体"/>
          <w:iCs/>
          <w:sz w:val="20"/>
          <w:szCs w:val="20"/>
          <w:lang w:eastAsia="en-US"/>
        </w:rPr>
        <w:t xml:space="preserve">M </w:t>
      </w:r>
      <w:r>
        <w:rPr>
          <w:rFonts w:eastAsia="宋体"/>
          <w:sz w:val="20"/>
          <w:szCs w:val="20"/>
          <w:lang w:eastAsia="en-US"/>
        </w:rPr>
        <w:t xml:space="preserve">is the time duration in consecutive slots of </w:t>
      </w:r>
      <m:oMath>
        <m:r>
          <m:rPr/>
          <w:rPr>
            <w:rFonts w:ascii="Cambria Math" w:hAnsi="Cambria Math" w:eastAsia="宋体"/>
            <w:sz w:val="20"/>
            <w:szCs w:val="20"/>
            <w:lang w:val="zh-CN" w:eastAsia="en-US"/>
          </w:rPr>
          <m:t>N</m:t>
        </m:r>
        <m:r>
          <m:rPr>
            <m:sty m:val="p"/>
          </m:rPr>
          <w:rPr>
            <w:rFonts w:ascii="Cambria Math" w:hAnsi="Cambria Math" w:eastAsia="宋体"/>
            <w:sz w:val="20"/>
            <w:szCs w:val="20"/>
            <w:lang w:eastAsia="en-US"/>
          </w:rPr>
          <m:t>∙</m:t>
        </m:r>
        <m:r>
          <m:rPr/>
          <w:rPr>
            <w:rFonts w:ascii="Cambria Math" w:hAnsi="Cambria Math" w:eastAsia="宋体"/>
            <w:sz w:val="20"/>
            <w:szCs w:val="20"/>
            <w:lang w:val="zh-CN" w:eastAsia="en-US"/>
          </w:rPr>
          <m:t>K</m:t>
        </m:r>
      </m:oMath>
      <w:r>
        <w:rPr>
          <w:rFonts w:eastAsia="宋体"/>
          <w:sz w:val="20"/>
          <w:szCs w:val="20"/>
          <w:lang w:eastAsia="en-US"/>
        </w:rPr>
        <w:t xml:space="preserve"> PUSCH transmissions, and where:</w:t>
      </w:r>
    </w:p>
    <w:p w14:paraId="0D46CFCD">
      <w:pPr>
        <w:pStyle w:val="185"/>
        <w:numPr>
          <w:ilvl w:val="0"/>
          <w:numId w:val="49"/>
        </w:numPr>
        <w:spacing w:after="180"/>
        <w:rPr>
          <w:rFonts w:eastAsia="宋体"/>
          <w:sz w:val="20"/>
          <w:szCs w:val="20"/>
          <w:lang w:val="en-GB" w:eastAsia="en-US"/>
        </w:rPr>
      </w:pPr>
      <w:r>
        <w:rPr>
          <w:rFonts w:eastAsia="宋体"/>
          <w:sz w:val="20"/>
          <w:szCs w:val="20"/>
          <w:lang w:val="en-GB" w:eastAsia="en-US"/>
        </w:rPr>
        <w:t xml:space="preserve">For PUSCH transmissions of PUSCH repetition Type A, </w:t>
      </w:r>
      <w:r>
        <w:rPr>
          <w:rFonts w:eastAsia="宋体"/>
          <w:iCs/>
          <w:sz w:val="20"/>
          <w:szCs w:val="20"/>
          <w:lang w:val="en-GB" w:eastAsia="en-US"/>
        </w:rPr>
        <w:t>N</w:t>
      </w:r>
      <w:r>
        <w:rPr>
          <w:rFonts w:eastAsia="宋体"/>
          <w:sz w:val="20"/>
          <w:szCs w:val="20"/>
          <w:lang w:val="en-GB" w:eastAsia="en-US"/>
        </w:rPr>
        <w:t xml:space="preserve">=1 and </w:t>
      </w:r>
      <w:r>
        <w:rPr>
          <w:rFonts w:eastAsia="宋体"/>
          <w:iCs/>
          <w:sz w:val="20"/>
          <w:szCs w:val="20"/>
          <w:lang w:val="en-GB" w:eastAsia="en-US"/>
        </w:rPr>
        <w:t>K</w:t>
      </w:r>
      <w:r>
        <w:rPr>
          <w:rFonts w:eastAsia="宋体"/>
          <w:sz w:val="20"/>
          <w:szCs w:val="20"/>
          <w:lang w:val="en-GB" w:eastAsia="en-US"/>
        </w:rPr>
        <w:t xml:space="preserve"> is the number of repetitions, as defined in Clause 6.1.2.1 or in Clause 6.1.2.3.</w:t>
      </w:r>
    </w:p>
    <w:p w14:paraId="709E9851">
      <w:pPr>
        <w:pStyle w:val="185"/>
        <w:numPr>
          <w:ilvl w:val="0"/>
          <w:numId w:val="49"/>
        </w:numPr>
        <w:spacing w:after="180"/>
        <w:rPr>
          <w:rFonts w:eastAsia="宋体"/>
          <w:sz w:val="20"/>
          <w:szCs w:val="20"/>
          <w:lang w:val="en-GB" w:eastAsia="en-US"/>
        </w:rPr>
      </w:pPr>
      <w:r>
        <w:rPr>
          <w:rFonts w:eastAsia="宋体"/>
          <w:sz w:val="20"/>
          <w:szCs w:val="20"/>
          <w:lang w:eastAsia="en-US"/>
        </w:rPr>
        <w:t xml:space="preserve">For PUSCH transmissions of </w:t>
      </w:r>
      <w:r>
        <w:rPr>
          <w:rFonts w:eastAsia="宋体"/>
          <w:sz w:val="20"/>
          <w:szCs w:val="20"/>
          <w:lang w:val="en-GB" w:eastAsia="en-US"/>
        </w:rPr>
        <w:t>PUSCH repetition Type B</w:t>
      </w:r>
      <w:r>
        <w:rPr>
          <w:rFonts w:eastAsia="宋体"/>
          <w:sz w:val="20"/>
          <w:szCs w:val="20"/>
          <w:lang w:eastAsia="en-US"/>
        </w:rPr>
        <w:t xml:space="preserve">, </w:t>
      </w:r>
      <w:r>
        <w:rPr>
          <w:rFonts w:eastAsia="宋体"/>
          <w:iCs/>
          <w:sz w:val="20"/>
          <w:szCs w:val="20"/>
          <w:lang w:val="en-GB" w:eastAsia="en-US"/>
        </w:rPr>
        <w:t>N</w:t>
      </w:r>
      <w:r>
        <w:rPr>
          <w:rFonts w:eastAsia="宋体"/>
          <w:sz w:val="20"/>
          <w:szCs w:val="20"/>
          <w:lang w:val="en-GB" w:eastAsia="en-US"/>
        </w:rPr>
        <w:t xml:space="preserve">=1 and </w:t>
      </w:r>
      <w:r>
        <w:rPr>
          <w:rFonts w:eastAsia="宋体"/>
          <w:iCs/>
          <w:sz w:val="20"/>
          <w:szCs w:val="20"/>
          <w:lang w:val="en-GB" w:eastAsia="en-US"/>
        </w:rPr>
        <w:t>K</w:t>
      </w:r>
      <w:r>
        <w:rPr>
          <w:rFonts w:eastAsia="宋体"/>
          <w:sz w:val="20"/>
          <w:szCs w:val="20"/>
          <w:lang w:val="en-GB" w:eastAsia="en-US"/>
        </w:rPr>
        <w:t xml:space="preserve"> is the number of nominal repetitions, as defined in Clause 6.1.2.1 or in Clause 6.1.2.3.</w:t>
      </w:r>
    </w:p>
    <w:p w14:paraId="0F463D66">
      <w:pPr>
        <w:pStyle w:val="185"/>
        <w:numPr>
          <w:ilvl w:val="0"/>
          <w:numId w:val="49"/>
        </w:numPr>
        <w:spacing w:after="180"/>
        <w:rPr>
          <w:rFonts w:eastAsia="宋体"/>
          <w:sz w:val="20"/>
          <w:szCs w:val="20"/>
          <w:lang w:eastAsia="en-US"/>
        </w:rPr>
      </w:pPr>
      <w:r>
        <w:rPr>
          <w:rFonts w:eastAsia="宋体"/>
          <w:sz w:val="20"/>
          <w:szCs w:val="20"/>
          <w:lang w:val="en-GB" w:eastAsia="en-US"/>
        </w:rPr>
        <w:t xml:space="preserve">For PUSCH transmissions of TB processing over multiple slots, </w:t>
      </w:r>
      <w:r>
        <w:rPr>
          <w:rFonts w:eastAsia="宋体"/>
          <w:iCs/>
          <w:sz w:val="20"/>
          <w:szCs w:val="20"/>
          <w:lang w:eastAsia="en-US"/>
        </w:rPr>
        <w:t xml:space="preserve">N </w:t>
      </w:r>
      <w:r>
        <w:rPr>
          <w:rFonts w:eastAsia="宋体"/>
          <w:sz w:val="20"/>
          <w:szCs w:val="20"/>
          <w:lang w:eastAsia="en-US"/>
        </w:rPr>
        <w:t>is</w:t>
      </w:r>
      <w:r>
        <w:rPr>
          <w:rFonts w:eastAsia="宋体"/>
          <w:iCs/>
          <w:sz w:val="20"/>
          <w:szCs w:val="20"/>
          <w:lang w:eastAsia="en-US"/>
        </w:rPr>
        <w:t xml:space="preserve"> </w:t>
      </w:r>
      <w:r>
        <w:rPr>
          <w:rFonts w:eastAsia="宋体"/>
          <w:sz w:val="20"/>
          <w:szCs w:val="20"/>
          <w:lang w:eastAsia="en-US"/>
        </w:rPr>
        <w:t xml:space="preserve">the number of slots used for TBS determination and </w:t>
      </w:r>
      <w:r>
        <w:rPr>
          <w:rFonts w:eastAsia="宋体"/>
          <w:sz w:val="20"/>
          <w:szCs w:val="20"/>
          <w:lang w:val="en-GB" w:eastAsia="en-US"/>
        </w:rPr>
        <w:t xml:space="preserve">K is the number of repetitions of the </w:t>
      </w:r>
      <w:r>
        <w:rPr>
          <w:rFonts w:eastAsia="宋体"/>
          <w:sz w:val="20"/>
          <w:szCs w:val="20"/>
          <w:lang w:eastAsia="en-US"/>
        </w:rPr>
        <w:t xml:space="preserve">number of slots </w:t>
      </w:r>
      <w:r>
        <w:rPr>
          <w:rFonts w:eastAsia="宋体"/>
          <w:iCs/>
          <w:sz w:val="20"/>
          <w:szCs w:val="20"/>
          <w:lang w:eastAsia="en-US"/>
        </w:rPr>
        <w:t>N</w:t>
      </w:r>
      <w:r>
        <w:rPr>
          <w:rFonts w:eastAsia="宋体"/>
          <w:sz w:val="20"/>
          <w:szCs w:val="20"/>
          <w:lang w:eastAsia="en-US"/>
        </w:rPr>
        <w:t xml:space="preserve"> used for TBS determination, as defined in Clause 6.1.2.1</w:t>
      </w:r>
      <w:r>
        <w:rPr>
          <w:rFonts w:eastAsia="宋体"/>
          <w:sz w:val="20"/>
          <w:szCs w:val="20"/>
          <w:lang w:val="en-GB" w:eastAsia="en-US"/>
        </w:rPr>
        <w:t xml:space="preserve"> or in Clause 6.1.2.3</w:t>
      </w:r>
      <w:r>
        <w:rPr>
          <w:rFonts w:eastAsia="宋体"/>
          <w:sz w:val="20"/>
          <w:szCs w:val="20"/>
          <w:lang w:eastAsia="en-US"/>
        </w:rPr>
        <w:t>.</w:t>
      </w:r>
    </w:p>
    <w:p w14:paraId="14AE2562">
      <w:pPr>
        <w:spacing w:after="180"/>
        <w:ind w:left="568" w:hanging="284"/>
        <w:rPr>
          <w:rFonts w:eastAsia="宋体"/>
          <w:sz w:val="20"/>
          <w:szCs w:val="20"/>
          <w:lang w:eastAsia="en-US"/>
        </w:rPr>
      </w:pPr>
      <w:r>
        <w:rPr>
          <w:rFonts w:eastAsia="宋体"/>
          <w:sz w:val="20"/>
          <w:szCs w:val="20"/>
          <w:lang w:eastAsia="en-US"/>
        </w:rPr>
        <w:t>-</w:t>
      </w:r>
      <w:r>
        <w:rPr>
          <w:rFonts w:eastAsia="宋体"/>
          <w:sz w:val="20"/>
          <w:szCs w:val="20"/>
          <w:lang w:eastAsia="en-US"/>
        </w:rPr>
        <w:tab/>
      </w:r>
      <w:r>
        <w:rPr>
          <w:rFonts w:eastAsia="宋体"/>
          <w:sz w:val="20"/>
          <w:szCs w:val="20"/>
          <w:lang w:eastAsia="en-US"/>
        </w:rPr>
        <w:t>For PUCCH transmissions of PUCCH repetition, the duration of each nominal TDW except the last nominal TDW, in number of consecutive slots, is:</w:t>
      </w:r>
    </w:p>
    <w:p w14:paraId="77DCE455">
      <w:pPr>
        <w:spacing w:after="180"/>
        <w:jc w:val="center"/>
        <w:rPr>
          <w:rFonts w:eastAsia="宋体"/>
          <w:sz w:val="20"/>
          <w:szCs w:val="20"/>
          <w:lang w:val="en-GB" w:eastAsia="ja-JP"/>
        </w:rPr>
      </w:pPr>
      <w:r>
        <w:rPr>
          <w:rFonts w:eastAsia="宋体"/>
          <w:sz w:val="20"/>
          <w:szCs w:val="20"/>
          <w:lang w:val="en-GB" w:eastAsia="ja-JP"/>
        </w:rPr>
        <w:t>&lt;text omitted&gt;</w:t>
      </w:r>
    </w:p>
    <w:p w14:paraId="703098DF">
      <w:pPr>
        <w:rPr>
          <w:lang w:eastAsia="en-US"/>
        </w:rPr>
      </w:pPr>
    </w:p>
    <w:p w14:paraId="136596EE">
      <w:pPr>
        <w:pStyle w:val="3"/>
      </w:pPr>
      <w:r>
        <w:t xml:space="preserve">Moderator summary and proposals </w:t>
      </w:r>
    </w:p>
    <w:p w14:paraId="3B5BDBF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4E1157DC">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0A646C51">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99C074A">
      <w:pPr>
        <w:rPr>
          <w:lang w:eastAsia="en-US"/>
        </w:rPr>
      </w:pPr>
    </w:p>
    <w:p w14:paraId="01D06DA4">
      <w:pPr>
        <w:rPr>
          <w:lang w:eastAsia="en-US"/>
        </w:rPr>
      </w:pPr>
    </w:p>
    <w:p w14:paraId="340AD231">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4E45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E2E82B0">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79585F18">
            <w:pPr>
              <w:widowControl w:val="0"/>
              <w:wordWrap/>
              <w:autoSpaceDE w:val="0"/>
              <w:autoSpaceDN w:val="0"/>
              <w:jc w:val="center"/>
              <w:rPr>
                <w:b/>
                <w:sz w:val="20"/>
                <w:szCs w:val="20"/>
              </w:rPr>
            </w:pPr>
            <w:r>
              <w:rPr>
                <w:b/>
                <w:sz w:val="20"/>
                <w:szCs w:val="20"/>
              </w:rPr>
              <w:t>Comment</w:t>
            </w:r>
          </w:p>
        </w:tc>
      </w:tr>
      <w:tr w14:paraId="03A4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A503572">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021F3E45">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OK with the CR</w:t>
            </w:r>
          </w:p>
        </w:tc>
      </w:tr>
      <w:tr w14:paraId="03C4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9DFC677">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78CDA1C7">
            <w:pPr>
              <w:widowControl w:val="0"/>
              <w:wordWrap/>
              <w:autoSpaceDE w:val="0"/>
              <w:autoSpaceDN w:val="0"/>
              <w:jc w:val="both"/>
              <w:rPr>
                <w:rFonts w:eastAsia="MS Mincho"/>
                <w:bCs/>
                <w:sz w:val="20"/>
                <w:szCs w:val="20"/>
                <w:lang w:eastAsia="ja-JP"/>
              </w:rPr>
            </w:pPr>
            <w:r>
              <w:rPr>
                <w:rFonts w:eastAsia="MS Mincho"/>
                <w:bCs/>
                <w:sz w:val="20"/>
                <w:szCs w:val="20"/>
                <w:lang w:eastAsia="ja-JP"/>
              </w:rPr>
              <w:t>OK with the CR.</w:t>
            </w:r>
          </w:p>
        </w:tc>
      </w:tr>
      <w:tr w14:paraId="136E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C335802">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78C407DC">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14:paraId="6945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03944EE">
            <w:pPr>
              <w:widowControl w:val="0"/>
              <w:wordWrap/>
              <w:autoSpaceDE w:val="0"/>
              <w:autoSpaceDN w:val="0"/>
              <w:jc w:val="both"/>
              <w:rPr>
                <w:rFonts w:eastAsiaTheme="minorEastAsia"/>
                <w:bCs/>
                <w:sz w:val="20"/>
                <w:szCs w:val="20"/>
              </w:rPr>
            </w:pPr>
            <w:r>
              <w:rPr>
                <w:rFonts w:hint="eastAsia"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14:paraId="00160EDE">
            <w:pPr>
              <w:widowControl w:val="0"/>
              <w:wordWrap/>
              <w:autoSpaceDE w:val="0"/>
              <w:autoSpaceDN w:val="0"/>
              <w:jc w:val="left"/>
              <w:rPr>
                <w:rFonts w:eastAsiaTheme="minorEastAsia"/>
                <w:bCs/>
                <w:sz w:val="20"/>
                <w:szCs w:val="20"/>
              </w:rPr>
            </w:pPr>
            <w:r>
              <w:rPr>
                <w:rFonts w:hint="eastAsia" w:eastAsiaTheme="minorEastAsia"/>
                <w:bCs/>
                <w:sz w:val="20"/>
                <w:szCs w:val="20"/>
              </w:rPr>
              <w:t>ok</w:t>
            </w:r>
          </w:p>
        </w:tc>
      </w:tr>
      <w:tr w14:paraId="3BD9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B2FDCCC">
            <w:pPr>
              <w:widowControl w:val="0"/>
              <w:wordWrap/>
              <w:autoSpaceDE w:val="0"/>
              <w:autoSpaceDN w:val="0"/>
              <w:jc w:val="left"/>
              <w:rPr>
                <w:rFonts w:eastAsiaTheme="minorEastAsia"/>
                <w:bCs/>
                <w:sz w:val="20"/>
                <w:szCs w:val="20"/>
              </w:rPr>
            </w:pPr>
            <w:r>
              <w:rPr>
                <w:rFonts w:eastAsiaTheme="minorEastAsia"/>
                <w:bCs/>
                <w:sz w:val="20"/>
                <w:szCs w:val="20"/>
              </w:rPr>
              <w:t>Nokia</w:t>
            </w:r>
          </w:p>
        </w:tc>
        <w:tc>
          <w:tcPr>
            <w:tcW w:w="7353" w:type="dxa"/>
          </w:tcPr>
          <w:p w14:paraId="16364A9D">
            <w:pPr>
              <w:pStyle w:val="114"/>
              <w:widowControl w:val="0"/>
              <w:wordWrap/>
              <w:autoSpaceDE w:val="0"/>
              <w:autoSpaceDN w:val="0"/>
              <w:jc w:val="both"/>
              <w:rPr>
                <w:rFonts w:eastAsiaTheme="minorEastAsia"/>
                <w:bCs/>
                <w:sz w:val="20"/>
                <w:szCs w:val="20"/>
              </w:rPr>
            </w:pPr>
            <w:r>
              <w:rPr>
                <w:rFonts w:eastAsiaTheme="minorEastAsia"/>
                <w:bCs/>
                <w:sz w:val="20"/>
                <w:szCs w:val="20"/>
              </w:rPr>
              <w:t>Ok / support</w:t>
            </w:r>
          </w:p>
        </w:tc>
      </w:tr>
      <w:tr w14:paraId="441F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5C56122">
            <w:pPr>
              <w:widowControl w:val="0"/>
              <w:wordWrap/>
              <w:autoSpaceDE w:val="0"/>
              <w:autoSpaceDN w:val="0"/>
              <w:jc w:val="both"/>
              <w:rPr>
                <w:rFonts w:eastAsiaTheme="minorEastAsia"/>
                <w:bCs/>
                <w:sz w:val="20"/>
                <w:szCs w:val="20"/>
              </w:rPr>
            </w:pPr>
            <w:r>
              <w:rPr>
                <w:rFonts w:eastAsiaTheme="minorEastAsia"/>
                <w:bCs/>
                <w:sz w:val="20"/>
                <w:szCs w:val="20"/>
              </w:rPr>
              <w:t>ZTE</w:t>
            </w:r>
          </w:p>
        </w:tc>
        <w:tc>
          <w:tcPr>
            <w:tcW w:w="7353" w:type="dxa"/>
          </w:tcPr>
          <w:p w14:paraId="502C0741">
            <w:pPr>
              <w:widowControl w:val="0"/>
              <w:wordWrap/>
              <w:autoSpaceDE w:val="0"/>
              <w:autoSpaceDN w:val="0"/>
              <w:jc w:val="left"/>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14:paraId="2523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9514F9F">
            <w:pPr>
              <w:widowControl w:val="0"/>
              <w:wordWrap/>
              <w:autoSpaceDE w:val="0"/>
              <w:autoSpaceDN w:val="0"/>
              <w:jc w:val="both"/>
              <w:rPr>
                <w:rFonts w:eastAsiaTheme="minorEastAsia"/>
                <w:bCs/>
                <w:sz w:val="20"/>
                <w:szCs w:val="20"/>
              </w:rPr>
            </w:pPr>
            <w:r>
              <w:rPr>
                <w:rFonts w:hint="eastAsia" w:eastAsiaTheme="minorEastAsia"/>
                <w:bCs/>
                <w:sz w:val="20"/>
                <w:szCs w:val="20"/>
              </w:rPr>
              <w:t>CATT</w:t>
            </w:r>
          </w:p>
        </w:tc>
        <w:tc>
          <w:tcPr>
            <w:tcW w:w="7353" w:type="dxa"/>
          </w:tcPr>
          <w:p w14:paraId="3F68737C">
            <w:pPr>
              <w:widowControl w:val="0"/>
              <w:wordWrap/>
              <w:autoSpaceDE w:val="0"/>
              <w:autoSpaceDN w:val="0"/>
              <w:jc w:val="both"/>
              <w:rPr>
                <w:rFonts w:eastAsiaTheme="minorEastAsia"/>
                <w:bCs/>
                <w:sz w:val="20"/>
                <w:szCs w:val="20"/>
              </w:rPr>
            </w:pPr>
            <w:r>
              <w:rPr>
                <w:rFonts w:hint="eastAsia" w:eastAsiaTheme="minorEastAsia"/>
                <w:bCs/>
                <w:sz w:val="20"/>
                <w:szCs w:val="20"/>
              </w:rPr>
              <w:t>OK</w:t>
            </w:r>
          </w:p>
        </w:tc>
      </w:tr>
      <w:tr w14:paraId="3D49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053341B">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Pr>
          <w:p w14:paraId="2302CB99">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OK with the CR.</w:t>
            </w:r>
          </w:p>
        </w:tc>
      </w:tr>
      <w:tr w14:paraId="18D2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5E52F5E">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0457011E">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OK.</w:t>
            </w:r>
          </w:p>
        </w:tc>
      </w:tr>
      <w:tr w14:paraId="1DFC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23D5740">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14:paraId="66491D78">
            <w:pPr>
              <w:widowControl w:val="0"/>
              <w:wordWrap/>
              <w:autoSpaceDE w:val="0"/>
              <w:autoSpaceDN w:val="0"/>
              <w:jc w:val="both"/>
              <w:rPr>
                <w:rFonts w:eastAsiaTheme="minorEastAsia"/>
                <w:bCs/>
                <w:sz w:val="20"/>
                <w:szCs w:val="20"/>
              </w:rPr>
            </w:pPr>
            <w:r>
              <w:rPr>
                <w:rFonts w:eastAsiaTheme="minorEastAsia"/>
                <w:bCs/>
                <w:sz w:val="20"/>
                <w:szCs w:val="20"/>
              </w:rPr>
              <w:t>With agreement reached during Monday online meeting, the discussion on this thread is closed.</w:t>
            </w:r>
          </w:p>
        </w:tc>
      </w:tr>
      <w:tr w14:paraId="3DF7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B14FC90">
            <w:pPr>
              <w:widowControl w:val="0"/>
              <w:wordWrap/>
              <w:autoSpaceDE w:val="0"/>
              <w:autoSpaceDN w:val="0"/>
              <w:jc w:val="both"/>
              <w:rPr>
                <w:rFonts w:eastAsiaTheme="minorEastAsia"/>
                <w:bCs/>
                <w:sz w:val="20"/>
                <w:szCs w:val="20"/>
              </w:rPr>
            </w:pPr>
            <w:r>
              <w:rPr>
                <w:rFonts w:hint="eastAsia" w:eastAsiaTheme="minorEastAsia"/>
                <w:bCs/>
                <w:sz w:val="20"/>
                <w:szCs w:val="20"/>
              </w:rPr>
              <w:t>New H3C</w:t>
            </w:r>
          </w:p>
        </w:tc>
        <w:tc>
          <w:tcPr>
            <w:tcW w:w="7353" w:type="dxa"/>
          </w:tcPr>
          <w:p w14:paraId="6F2A1F17">
            <w:pPr>
              <w:widowControl w:val="0"/>
              <w:wordWrap/>
              <w:autoSpaceDE w:val="0"/>
              <w:autoSpaceDN w:val="0"/>
              <w:jc w:val="both"/>
              <w:rPr>
                <w:rFonts w:eastAsiaTheme="minorEastAsia"/>
                <w:bCs/>
                <w:sz w:val="20"/>
                <w:szCs w:val="20"/>
              </w:rPr>
            </w:pPr>
            <w:r>
              <w:rPr>
                <w:rFonts w:hint="eastAsia" w:eastAsiaTheme="minorEastAsia"/>
                <w:bCs/>
                <w:sz w:val="20"/>
                <w:szCs w:val="20"/>
              </w:rPr>
              <w:t>OK</w:t>
            </w:r>
          </w:p>
        </w:tc>
      </w:tr>
    </w:tbl>
    <w:p w14:paraId="5F2BACAA">
      <w:pPr>
        <w:rPr>
          <w:sz w:val="20"/>
          <w:szCs w:val="20"/>
          <w:lang w:eastAsia="en-US"/>
        </w:rPr>
      </w:pPr>
    </w:p>
    <w:p w14:paraId="298BEA33">
      <w:pPr>
        <w:rPr>
          <w:lang w:eastAsia="en-US"/>
        </w:rPr>
      </w:pPr>
    </w:p>
    <w:p w14:paraId="77A46457">
      <w:pPr>
        <w:pStyle w:val="2"/>
        <w:rPr>
          <w:i/>
          <w:iCs/>
        </w:rPr>
      </w:pPr>
      <w:r>
        <w:rPr>
          <w:lang w:val="en-US"/>
        </w:rPr>
        <w:t xml:space="preserve">Issue 4: </w:t>
      </w:r>
      <w:r>
        <w:t xml:space="preserve">determination of </w:t>
      </w:r>
      <w:r>
        <w:rPr>
          <w:i/>
          <w:iCs/>
        </w:rPr>
        <w:t>UCI-onPUSCH</w:t>
      </w:r>
    </w:p>
    <w:p w14:paraId="78AA582F">
      <w:pPr>
        <w:pStyle w:val="3"/>
      </w:pPr>
      <w:r>
        <w:t>Companies’ inputs</w:t>
      </w:r>
    </w:p>
    <w:p w14:paraId="3A060992">
      <w:pPr>
        <w:rPr>
          <w:sz w:val="20"/>
          <w:szCs w:val="20"/>
        </w:rPr>
      </w:pPr>
      <w:r>
        <w:fldChar w:fldCharType="begin"/>
      </w:r>
      <w:r>
        <w:instrText xml:space="preserve"> HYPERLINK "file:///D:\\RAN1\\RAN1%23118\\tdocs\\R1-2406796.zip" </w:instrText>
      </w:r>
      <w:r>
        <w:fldChar w:fldCharType="separate"/>
      </w:r>
      <w:r>
        <w:rPr>
          <w:rStyle w:val="82"/>
          <w:sz w:val="20"/>
          <w:szCs w:val="20"/>
        </w:rPr>
        <w:t>R1-2406796</w:t>
      </w:r>
      <w:r>
        <w:rPr>
          <w:rStyle w:val="82"/>
          <w:sz w:val="20"/>
          <w:szCs w:val="20"/>
        </w:rPr>
        <w:fldChar w:fldCharType="end"/>
      </w:r>
      <w:r>
        <w:rPr>
          <w:sz w:val="20"/>
          <w:szCs w:val="20"/>
        </w:rPr>
        <w:tab/>
      </w:r>
      <w:r>
        <w:rPr>
          <w:sz w:val="20"/>
          <w:szCs w:val="20"/>
        </w:rPr>
        <w:t>Draft CR on correction of UCI-onPUSCH for PUSCH scheduled by DCI format 0_3</w:t>
      </w:r>
      <w:r>
        <w:rPr>
          <w:sz w:val="20"/>
          <w:szCs w:val="20"/>
        </w:rPr>
        <w:tab/>
      </w:r>
      <w:r>
        <w:rPr>
          <w:sz w:val="20"/>
          <w:szCs w:val="20"/>
        </w:rPr>
        <w:t>Nokia</w:t>
      </w:r>
    </w:p>
    <w:tbl>
      <w:tblPr>
        <w:tblStyle w:val="60"/>
        <w:tblW w:w="9640" w:type="dxa"/>
        <w:tblInd w:w="42" w:type="dxa"/>
        <w:tblLayout w:type="fixed"/>
        <w:tblCellMar>
          <w:top w:w="0" w:type="dxa"/>
          <w:left w:w="42" w:type="dxa"/>
          <w:bottom w:w="0" w:type="dxa"/>
          <w:right w:w="42" w:type="dxa"/>
        </w:tblCellMar>
      </w:tblPr>
      <w:tblGrid>
        <w:gridCol w:w="2694"/>
        <w:gridCol w:w="6946"/>
      </w:tblGrid>
      <w:tr w14:paraId="35B07EE9">
        <w:tblPrEx>
          <w:tblCellMar>
            <w:top w:w="0" w:type="dxa"/>
            <w:left w:w="42" w:type="dxa"/>
            <w:bottom w:w="0" w:type="dxa"/>
            <w:right w:w="42" w:type="dxa"/>
          </w:tblCellMar>
        </w:tblPrEx>
        <w:tc>
          <w:tcPr>
            <w:tcW w:w="2694" w:type="dxa"/>
            <w:tcBorders>
              <w:top w:val="single" w:color="auto" w:sz="4" w:space="0"/>
              <w:left w:val="single" w:color="auto" w:sz="4" w:space="0"/>
            </w:tcBorders>
          </w:tcPr>
          <w:p w14:paraId="14AA01AE">
            <w:pPr>
              <w:pStyle w:val="118"/>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14:paraId="590F294E">
            <w:pPr>
              <w:pStyle w:val="118"/>
              <w:spacing w:after="0"/>
              <w:ind w:left="100"/>
            </w:pPr>
            <w:r>
              <w:t xml:space="preserve">The RRC parameter </w:t>
            </w:r>
            <w:r>
              <w:rPr>
                <w:i/>
              </w:rPr>
              <w:t>UCI-OnPUSCH-DCI-0-3</w:t>
            </w:r>
            <w:r>
              <w:t xml:space="preserve"> is not existing and UCI on PUSCH scheduled by DCI format 0_3 is determined by </w:t>
            </w:r>
            <w:r>
              <w:rPr>
                <w:i/>
                <w:iCs/>
              </w:rPr>
              <w:t>UCI-onPUSCH</w:t>
            </w:r>
          </w:p>
        </w:tc>
      </w:tr>
      <w:tr w14:paraId="2C2B5A10">
        <w:tblPrEx>
          <w:tblCellMar>
            <w:top w:w="0" w:type="dxa"/>
            <w:left w:w="42" w:type="dxa"/>
            <w:bottom w:w="0" w:type="dxa"/>
            <w:right w:w="42" w:type="dxa"/>
          </w:tblCellMar>
        </w:tblPrEx>
        <w:tc>
          <w:tcPr>
            <w:tcW w:w="2694" w:type="dxa"/>
            <w:tcBorders>
              <w:left w:val="single" w:color="auto" w:sz="4" w:space="0"/>
            </w:tcBorders>
          </w:tcPr>
          <w:p w14:paraId="4F0187DC">
            <w:pPr>
              <w:pStyle w:val="118"/>
              <w:spacing w:after="0"/>
              <w:rPr>
                <w:b/>
                <w:i/>
                <w:sz w:val="8"/>
                <w:szCs w:val="8"/>
              </w:rPr>
            </w:pPr>
          </w:p>
        </w:tc>
        <w:tc>
          <w:tcPr>
            <w:tcW w:w="6946" w:type="dxa"/>
            <w:tcBorders>
              <w:right w:val="single" w:color="auto" w:sz="4" w:space="0"/>
            </w:tcBorders>
          </w:tcPr>
          <w:p w14:paraId="08C5ED40">
            <w:pPr>
              <w:pStyle w:val="118"/>
              <w:spacing w:after="0"/>
              <w:rPr>
                <w:sz w:val="8"/>
                <w:szCs w:val="8"/>
              </w:rPr>
            </w:pPr>
          </w:p>
        </w:tc>
      </w:tr>
      <w:tr w14:paraId="59C91413">
        <w:tblPrEx>
          <w:tblCellMar>
            <w:top w:w="0" w:type="dxa"/>
            <w:left w:w="42" w:type="dxa"/>
            <w:bottom w:w="0" w:type="dxa"/>
            <w:right w:w="42" w:type="dxa"/>
          </w:tblCellMar>
        </w:tblPrEx>
        <w:tc>
          <w:tcPr>
            <w:tcW w:w="2694" w:type="dxa"/>
            <w:tcBorders>
              <w:left w:val="single" w:color="auto" w:sz="4" w:space="0"/>
            </w:tcBorders>
          </w:tcPr>
          <w:p w14:paraId="162AD8EE">
            <w:pPr>
              <w:pStyle w:val="118"/>
              <w:tabs>
                <w:tab w:val="right" w:pos="2184"/>
              </w:tabs>
              <w:spacing w:after="0"/>
              <w:rPr>
                <w:b/>
                <w:i/>
              </w:rPr>
            </w:pPr>
            <w:r>
              <w:rPr>
                <w:b/>
                <w:i/>
              </w:rPr>
              <w:t>Summary of change:</w:t>
            </w:r>
          </w:p>
        </w:tc>
        <w:tc>
          <w:tcPr>
            <w:tcW w:w="6946" w:type="dxa"/>
            <w:tcBorders>
              <w:right w:val="single" w:color="auto" w:sz="4" w:space="0"/>
            </w:tcBorders>
            <w:shd w:val="pct30" w:color="FFFF00" w:fill="auto"/>
          </w:tcPr>
          <w:p w14:paraId="04D0D005">
            <w:pPr>
              <w:pStyle w:val="118"/>
              <w:spacing w:after="0"/>
              <w:ind w:left="100"/>
              <w:rPr>
                <w:lang w:eastAsia="zh-CN"/>
              </w:rPr>
            </w:pPr>
            <w:r>
              <w:t xml:space="preserve">Correct and clarify, that </w:t>
            </w:r>
            <w:r>
              <w:rPr>
                <w:i/>
                <w:iCs/>
              </w:rPr>
              <w:t>UCI-onPUSCH</w:t>
            </w:r>
            <w:r>
              <w:t xml:space="preserve"> determines the UCI multiplexing for PUSCH scheduled by DCI format 0_3.</w:t>
            </w:r>
          </w:p>
        </w:tc>
      </w:tr>
      <w:tr w14:paraId="3F44117C">
        <w:tblPrEx>
          <w:tblCellMar>
            <w:top w:w="0" w:type="dxa"/>
            <w:left w:w="42" w:type="dxa"/>
            <w:bottom w:w="0" w:type="dxa"/>
            <w:right w:w="42" w:type="dxa"/>
          </w:tblCellMar>
        </w:tblPrEx>
        <w:tc>
          <w:tcPr>
            <w:tcW w:w="2694" w:type="dxa"/>
            <w:tcBorders>
              <w:left w:val="single" w:color="auto" w:sz="4" w:space="0"/>
            </w:tcBorders>
          </w:tcPr>
          <w:p w14:paraId="121408F4">
            <w:pPr>
              <w:pStyle w:val="118"/>
              <w:spacing w:after="0"/>
              <w:rPr>
                <w:b/>
                <w:i/>
                <w:sz w:val="8"/>
                <w:szCs w:val="8"/>
                <w:lang w:eastAsia="zh-CN"/>
              </w:rPr>
            </w:pPr>
            <w:r>
              <w:rPr>
                <w:rFonts w:hint="eastAsia"/>
                <w:b/>
                <w:i/>
                <w:sz w:val="8"/>
                <w:szCs w:val="8"/>
                <w:lang w:eastAsia="zh-CN"/>
              </w:rPr>
              <w:t xml:space="preserve"> </w:t>
            </w:r>
          </w:p>
        </w:tc>
        <w:tc>
          <w:tcPr>
            <w:tcW w:w="6946" w:type="dxa"/>
            <w:tcBorders>
              <w:right w:val="single" w:color="auto" w:sz="4" w:space="0"/>
            </w:tcBorders>
          </w:tcPr>
          <w:p w14:paraId="25A82945">
            <w:pPr>
              <w:pStyle w:val="118"/>
              <w:spacing w:after="0"/>
              <w:rPr>
                <w:sz w:val="8"/>
                <w:szCs w:val="8"/>
              </w:rPr>
            </w:pPr>
          </w:p>
        </w:tc>
      </w:tr>
      <w:tr w14:paraId="6F406D2A">
        <w:tblPrEx>
          <w:tblCellMar>
            <w:top w:w="0" w:type="dxa"/>
            <w:left w:w="42" w:type="dxa"/>
            <w:bottom w:w="0" w:type="dxa"/>
            <w:right w:w="42" w:type="dxa"/>
          </w:tblCellMar>
        </w:tblPrEx>
        <w:tc>
          <w:tcPr>
            <w:tcW w:w="2694" w:type="dxa"/>
            <w:tcBorders>
              <w:left w:val="single" w:color="auto" w:sz="4" w:space="0"/>
              <w:bottom w:val="single" w:color="auto" w:sz="4" w:space="0"/>
            </w:tcBorders>
          </w:tcPr>
          <w:p w14:paraId="315F9E96">
            <w:pPr>
              <w:pStyle w:val="118"/>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14:paraId="3C53A07B">
            <w:pPr>
              <w:pStyle w:val="118"/>
              <w:spacing w:after="0"/>
              <w:ind w:left="100"/>
              <w:rPr>
                <w:lang w:eastAsia="zh-CN"/>
              </w:rPr>
            </w:pPr>
            <w:r>
              <w:t>The specification is unclear.</w:t>
            </w:r>
          </w:p>
        </w:tc>
      </w:tr>
    </w:tbl>
    <w:p w14:paraId="15A8E656">
      <w:pPr>
        <w:rPr>
          <w:lang w:eastAsia="en-US"/>
        </w:rPr>
      </w:pPr>
    </w:p>
    <w:p w14:paraId="0B99314F">
      <w:pPr>
        <w:spacing w:after="180"/>
        <w:rPr>
          <w:rFonts w:ascii="Arial" w:hAnsi="Arial" w:eastAsia="宋体" w:cs="Arial"/>
          <w:sz w:val="32"/>
          <w:szCs w:val="32"/>
          <w:lang w:val="en-GB" w:eastAsia="en-US"/>
        </w:rPr>
      </w:pPr>
      <w:bookmarkStart w:id="42" w:name="_Ref497053963"/>
      <w:bookmarkStart w:id="43" w:name="_Toc20311596"/>
      <w:bookmarkStart w:id="44" w:name="_Toc26719421"/>
      <w:bookmarkStart w:id="45" w:name="_Toc161999140"/>
      <w:bookmarkStart w:id="46" w:name="_Toc45699211"/>
      <w:bookmarkStart w:id="47" w:name="_Toc29899155"/>
      <w:bookmarkStart w:id="48" w:name="_Toc29917310"/>
      <w:bookmarkStart w:id="49" w:name="_Toc12021484"/>
      <w:bookmarkStart w:id="50" w:name="_Toc29899573"/>
      <w:bookmarkStart w:id="51" w:name="_Toc36498184"/>
      <w:bookmarkStart w:id="52" w:name="_Toc29894856"/>
      <w:bookmarkStart w:id="53" w:name="_Toc146188107"/>
      <w:bookmarkStart w:id="54" w:name="_Toc161820132"/>
      <w:r>
        <w:rPr>
          <w:rFonts w:ascii="Arial" w:hAnsi="Arial" w:eastAsia="宋体" w:cs="Arial"/>
          <w:sz w:val="32"/>
          <w:szCs w:val="32"/>
          <w:lang w:val="en-GB" w:eastAsia="en-US"/>
        </w:rPr>
        <w:t>9.3</w:t>
      </w:r>
      <w:r>
        <w:rPr>
          <w:rFonts w:hint="eastAsia" w:ascii="Arial" w:hAnsi="Arial" w:eastAsia="宋体" w:cs="Arial"/>
          <w:sz w:val="32"/>
          <w:szCs w:val="32"/>
          <w:lang w:val="en-GB" w:eastAsia="en-US"/>
        </w:rPr>
        <w:tab/>
      </w:r>
      <w:r>
        <w:rPr>
          <w:rFonts w:ascii="Arial" w:hAnsi="Arial" w:eastAsia="宋体" w:cs="Arial"/>
          <w:sz w:val="32"/>
          <w:szCs w:val="32"/>
          <w:lang w:val="en-GB" w:eastAsia="en-US"/>
        </w:rPr>
        <w:t>UCI reporting in physical uplink shared channel</w:t>
      </w:r>
      <w:bookmarkEnd w:id="42"/>
      <w:bookmarkEnd w:id="43"/>
      <w:bookmarkEnd w:id="44"/>
      <w:bookmarkEnd w:id="45"/>
      <w:bookmarkEnd w:id="46"/>
      <w:bookmarkEnd w:id="47"/>
      <w:bookmarkEnd w:id="48"/>
      <w:bookmarkEnd w:id="49"/>
      <w:bookmarkEnd w:id="50"/>
      <w:bookmarkEnd w:id="51"/>
      <w:bookmarkEnd w:id="52"/>
    </w:p>
    <w:p w14:paraId="0F0562CB">
      <w:pPr>
        <w:spacing w:before="360" w:beforeLines="150" w:after="360"/>
        <w:jc w:val="center"/>
        <w:rPr>
          <w:rFonts w:ascii="Arial" w:hAnsi="Arial" w:cs="Arial"/>
          <w:color w:val="FF0000"/>
        </w:rPr>
      </w:pPr>
      <w:r>
        <w:rPr>
          <w:rFonts w:ascii="Arial" w:hAnsi="Arial" w:cs="Arial"/>
          <w:color w:val="FF0000"/>
        </w:rPr>
        <w:t>&lt; Unchanged parts are omitted &gt;</w:t>
      </w:r>
      <w:bookmarkEnd w:id="53"/>
      <w:bookmarkEnd w:id="54"/>
    </w:p>
    <w:p w14:paraId="5CABB6F9">
      <w:pPr>
        <w:rPr>
          <w:sz w:val="20"/>
          <w:szCs w:val="20"/>
        </w:rPr>
      </w:pPr>
      <w:r>
        <w:rPr>
          <w:sz w:val="20"/>
          <w:szCs w:val="20"/>
        </w:rPr>
        <w:t xml:space="preserve">If a DCI format that includes a beta_offset indicator field with one bit or two bits, as configured by </w:t>
      </w:r>
      <w:r>
        <w:rPr>
          <w:i/>
          <w:sz w:val="20"/>
          <w:szCs w:val="20"/>
        </w:rPr>
        <w:t>UCI-OnPUSCH</w:t>
      </w:r>
      <w:r>
        <w:rPr>
          <w:sz w:val="20"/>
          <w:szCs w:val="20"/>
        </w:rPr>
        <w:t xml:space="preserve"> for DCI format 0_1</w:t>
      </w:r>
      <w:ins w:id="498" w:author="Nokia" w:date="2024-07-01T11:31:00Z">
        <w:r>
          <w:rPr>
            <w:sz w:val="20"/>
            <w:szCs w:val="20"/>
          </w:rPr>
          <w:t>/0_3</w:t>
        </w:r>
      </w:ins>
      <w:r>
        <w:rPr>
          <w:iCs/>
          <w:sz w:val="20"/>
          <w:szCs w:val="20"/>
        </w:rPr>
        <w:t xml:space="preserve"> or </w:t>
      </w:r>
      <w:r>
        <w:rPr>
          <w:i/>
          <w:sz w:val="20"/>
          <w:szCs w:val="20"/>
        </w:rPr>
        <w:t>UCI-OnPUSCH-DCI-0-2</w:t>
      </w:r>
      <w:r>
        <w:rPr>
          <w:sz w:val="20"/>
          <w:szCs w:val="20"/>
        </w:rPr>
        <w:t xml:space="preserve"> for DCI format 0_2</w:t>
      </w:r>
      <w:del w:id="499" w:author="Nokia" w:date="2024-07-01T11:31:00Z">
        <w:r>
          <w:rPr>
            <w:sz w:val="20"/>
            <w:szCs w:val="20"/>
          </w:rPr>
          <w:delText xml:space="preserve"> </w:delText>
        </w:r>
      </w:del>
      <w:del w:id="500" w:author="Nokia" w:date="2024-07-01T11:31:00Z">
        <w:r>
          <w:rPr>
            <w:iCs/>
            <w:sz w:val="20"/>
            <w:szCs w:val="20"/>
          </w:rPr>
          <w:delText xml:space="preserve">or </w:delText>
        </w:r>
      </w:del>
      <w:del w:id="501" w:author="Nokia" w:date="2024-07-01T11:31:00Z">
        <w:r>
          <w:rPr>
            <w:i/>
            <w:sz w:val="20"/>
            <w:szCs w:val="20"/>
          </w:rPr>
          <w:delText>UCI-OnPUSCH-DCI-0-3</w:delText>
        </w:r>
      </w:del>
      <w:r>
        <w:rPr>
          <w:sz w:val="20"/>
          <w:szCs w:val="20"/>
        </w:rPr>
        <w:t>, schedules the PUSCH transmission from the UE, the UE is provided by each of {</w:t>
      </w:r>
      <w:r>
        <w:rPr>
          <w:i/>
          <w:sz w:val="20"/>
          <w:szCs w:val="20"/>
        </w:rPr>
        <w:t>betaOffsetACK-Index1</w:t>
      </w:r>
      <w:r>
        <w:rPr>
          <w:sz w:val="20"/>
          <w:szCs w:val="20"/>
        </w:rPr>
        <w:t xml:space="preserve">, </w:t>
      </w:r>
      <w:r>
        <w:rPr>
          <w:i/>
          <w:sz w:val="20"/>
          <w:szCs w:val="20"/>
        </w:rPr>
        <w:t>betaOffsetACK-Index2</w:t>
      </w:r>
      <w:r>
        <w:rPr>
          <w:sz w:val="20"/>
          <w:szCs w:val="20"/>
        </w:rPr>
        <w:t xml:space="preserve">, </w:t>
      </w:r>
      <w:r>
        <w:rPr>
          <w:i/>
          <w:sz w:val="20"/>
          <w:szCs w:val="20"/>
        </w:rPr>
        <w:t>betaOffsetACK-Index3</w:t>
      </w:r>
      <w:r>
        <w:rPr>
          <w:sz w:val="20"/>
          <w:szCs w:val="20"/>
        </w:rPr>
        <w:t xml:space="preserve">}, the {first, second, third} values provided by </w:t>
      </w:r>
      <w:r>
        <w:rPr>
          <w:i/>
          <w:sz w:val="20"/>
          <w:szCs w:val="20"/>
        </w:rPr>
        <w:t>betaOffsetsCrossPri0</w:t>
      </w:r>
      <w:r>
        <w:rPr>
          <w:iCs/>
          <w:sz w:val="20"/>
          <w:szCs w:val="20"/>
        </w:rPr>
        <w:t xml:space="preserve">, or </w:t>
      </w:r>
      <w:r>
        <w:rPr>
          <w:i/>
          <w:sz w:val="20"/>
          <w:szCs w:val="20"/>
        </w:rPr>
        <w:t xml:space="preserve">betaOffsetsCrossPri0DCI-0-2, </w:t>
      </w:r>
      <w:r>
        <w:rPr>
          <w:sz w:val="20"/>
          <w:szCs w:val="20"/>
        </w:rPr>
        <w:t xml:space="preserve">and the {first, second, third} values provided by </w:t>
      </w:r>
      <w:r>
        <w:rPr>
          <w:i/>
          <w:sz w:val="20"/>
          <w:szCs w:val="20"/>
        </w:rPr>
        <w:t>betaOffsetsCrossPri1</w:t>
      </w:r>
      <w:r>
        <w:rPr>
          <w:iCs/>
          <w:sz w:val="20"/>
          <w:szCs w:val="20"/>
        </w:rPr>
        <w:t xml:space="preserve">, or </w:t>
      </w:r>
      <w:r>
        <w:rPr>
          <w:i/>
          <w:sz w:val="20"/>
          <w:szCs w:val="20"/>
        </w:rPr>
        <w:t>betaOffsetsCrossPri1DCI-0-2</w:t>
      </w:r>
      <w:r>
        <w:rPr>
          <w:iCs/>
          <w:sz w:val="20"/>
          <w:szCs w:val="20"/>
        </w:rPr>
        <w:t>,</w:t>
      </w:r>
      <w:r>
        <w:rPr>
          <w:sz w:val="20"/>
          <w:szCs w:val="20"/>
        </w:rPr>
        <w:t xml:space="preserve"> a set of two or four </w:t>
      </w:r>
      <m:oMath>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HARQ−ACK</m:t>
            </m:r>
            <m:ctrlPr>
              <w:rPr>
                <w:rFonts w:ascii="Cambria Math" w:hAnsi="Cambria Math"/>
                <w:i/>
                <w:sz w:val="20"/>
                <w:szCs w:val="20"/>
              </w:rPr>
            </m:ctrlP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HARQ−ACK,0</m:t>
            </m:r>
            <m:ctrlPr>
              <w:rPr>
                <w:rFonts w:ascii="Cambria Math" w:hAnsi="Cambria Math"/>
                <w:i/>
                <w:sz w:val="20"/>
                <w:szCs w:val="20"/>
              </w:rPr>
            </m:ctrlP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HARQ−ACK,1</m:t>
            </m:r>
            <m:ctrlPr>
              <w:rPr>
                <w:rFonts w:ascii="Cambria Math" w:hAnsi="Cambria Math"/>
                <w:i/>
                <w:sz w:val="20"/>
                <w:szCs w:val="20"/>
              </w:rPr>
            </m:ctrlPr>
          </m:sup>
        </m:sSubSup>
        <m:r>
          <m:rPr>
            <m:sty m:val="p"/>
          </m:rPr>
          <w:rPr>
            <w:rFonts w:ascii="Cambria Math" w:hAnsi="Cambria Math"/>
            <w:sz w:val="20"/>
            <w:szCs w:val="20"/>
          </w:rPr>
          <m:t xml:space="preserve"> </m:t>
        </m:r>
      </m:oMath>
      <w:r>
        <w:rPr>
          <w:sz w:val="20"/>
          <w:szCs w:val="20"/>
        </w:rPr>
        <w:t xml:space="preserve"> indexes from Table 9.3-1 for multiplexing HARQ-ACK information in the PUSCH transmission and by each of {</w:t>
      </w:r>
      <w:r>
        <w:rPr>
          <w:i/>
          <w:sz w:val="20"/>
          <w:szCs w:val="20"/>
        </w:rPr>
        <w:t>betaOffsetCSI-Part1-Index1</w:t>
      </w:r>
      <w:r>
        <w:rPr>
          <w:sz w:val="20"/>
          <w:szCs w:val="20"/>
        </w:rPr>
        <w:t xml:space="preserve">, </w:t>
      </w:r>
      <w:r>
        <w:rPr>
          <w:i/>
          <w:sz w:val="20"/>
          <w:szCs w:val="20"/>
        </w:rPr>
        <w:t>betaOffsetCSI-Part1-Index2</w:t>
      </w:r>
      <w:r>
        <w:rPr>
          <w:sz w:val="20"/>
          <w:szCs w:val="20"/>
        </w:rPr>
        <w:t xml:space="preserve">} a set of two or four </w:t>
      </w:r>
      <m:oMath>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CSI−1</m:t>
            </m:r>
            <m:ctrlPr>
              <w:rPr>
                <w:rFonts w:ascii="Cambria Math" w:hAnsi="Cambria Math"/>
                <w:i/>
                <w:sz w:val="20"/>
                <w:szCs w:val="20"/>
              </w:rPr>
            </m:ctrlPr>
          </m:sup>
        </m:sSubSup>
      </m:oMath>
      <w:r>
        <w:rPr>
          <w:sz w:val="20"/>
          <w:szCs w:val="20"/>
        </w:rPr>
        <w:t xml:space="preserve"> indexes, and by each of {</w:t>
      </w:r>
      <w:r>
        <w:rPr>
          <w:i/>
          <w:sz w:val="20"/>
          <w:szCs w:val="20"/>
        </w:rPr>
        <w:t>betaOffsetCSI-Part2-Index1</w:t>
      </w:r>
      <w:r>
        <w:rPr>
          <w:sz w:val="20"/>
          <w:szCs w:val="20"/>
        </w:rPr>
        <w:t xml:space="preserve">, </w:t>
      </w:r>
      <w:r>
        <w:rPr>
          <w:i/>
          <w:sz w:val="20"/>
          <w:szCs w:val="20"/>
        </w:rPr>
        <w:t>betaOffsetCSI-Part2-Index2</w:t>
      </w:r>
      <w:r>
        <w:rPr>
          <w:sz w:val="20"/>
          <w:szCs w:val="20"/>
        </w:rPr>
        <w:t xml:space="preserve">} a set of two or four </w:t>
      </w:r>
      <m:oMath>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CSI−2</m:t>
            </m:r>
            <m:ctrlPr>
              <w:rPr>
                <w:rFonts w:ascii="Cambria Math" w:hAnsi="Cambria Math"/>
                <w:i/>
                <w:sz w:val="20"/>
                <w:szCs w:val="20"/>
              </w:rPr>
            </m:ctrlPr>
          </m:sup>
        </m:sSubSup>
      </m:oMath>
      <w:r>
        <w:rPr>
          <w:sz w:val="20"/>
          <w:szCs w:val="20"/>
        </w:rPr>
        <w:t xml:space="preserve"> indexes from Table  9.3-2, respectively, for multiplexing Part 1 CSI reports and Part 2 CSI reports, respectively, in the PUSCH transmission. The beta_offset indicator field indicates a </w:t>
      </w:r>
      <m:oMath>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HARQ−ACK</m:t>
            </m:r>
            <m:ctrlPr>
              <w:rPr>
                <w:rFonts w:ascii="Cambria Math" w:hAnsi="Cambria Math"/>
                <w:i/>
                <w:sz w:val="20"/>
                <w:szCs w:val="20"/>
              </w:rPr>
            </m:ctrlPr>
          </m:sup>
        </m:sSubSup>
      </m:oMath>
      <w:r>
        <w:rPr>
          <w:sz w:val="20"/>
          <w:szCs w:val="20"/>
        </w:rPr>
        <w:t xml:space="preserve"> value and/or a </w:t>
      </w:r>
      <m:oMath>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HARQ−ACK,0</m:t>
            </m:r>
            <m:ctrlPr>
              <w:rPr>
                <w:rFonts w:ascii="Cambria Math" w:hAnsi="Cambria Math"/>
                <w:i/>
                <w:sz w:val="20"/>
                <w:szCs w:val="20"/>
              </w:rPr>
            </m:ctrlPr>
          </m:sup>
        </m:sSubSup>
      </m:oMath>
      <w:r>
        <w:rPr>
          <w:sz w:val="20"/>
          <w:szCs w:val="20"/>
        </w:rPr>
        <w:t xml:space="preserve"> value, and/or a </w:t>
      </w:r>
      <m:oMath>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HARQ−ACK,1</m:t>
            </m:r>
            <m:ctrlPr>
              <w:rPr>
                <w:rFonts w:ascii="Cambria Math" w:hAnsi="Cambria Math"/>
                <w:i/>
                <w:sz w:val="20"/>
                <w:szCs w:val="20"/>
              </w:rPr>
            </m:ctrlPr>
          </m:sup>
        </m:sSubSup>
      </m:oMath>
      <w:r>
        <w:rPr>
          <w:sz w:val="20"/>
          <w:szCs w:val="20"/>
        </w:rPr>
        <w:t xml:space="preserve"> value, a </w:t>
      </w:r>
      <m:oMath>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CSI−1</m:t>
            </m:r>
            <m:ctrlPr>
              <w:rPr>
                <w:rFonts w:ascii="Cambria Math" w:hAnsi="Cambria Math"/>
                <w:i/>
                <w:sz w:val="20"/>
                <w:szCs w:val="20"/>
              </w:rPr>
            </m:ctrlPr>
          </m:sup>
        </m:sSubSup>
      </m:oMath>
      <w:r>
        <w:rPr>
          <w:sz w:val="20"/>
          <w:szCs w:val="20"/>
        </w:rPr>
        <w:t xml:space="preserve"> value and a </w:t>
      </w:r>
      <m:oMath>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CSI−2</m:t>
            </m:r>
            <m:ctrlPr>
              <w:rPr>
                <w:rFonts w:ascii="Cambria Math" w:hAnsi="Cambria Math"/>
                <w:i/>
                <w:sz w:val="20"/>
                <w:szCs w:val="20"/>
              </w:rPr>
            </m:ctrlPr>
          </m:sup>
        </m:sSubSup>
      </m:oMath>
      <w:r>
        <w:rPr>
          <w:sz w:val="20"/>
          <w:szCs w:val="20"/>
        </w:rPr>
        <w:t xml:space="preserve"> value from the respective sets of values, with the mapping defined in Table 9.3-3 and in Table 9.3-3A. If the PUSCH transmission has priority 0 or priority 1, and the UE is provided </w:t>
      </w:r>
      <w:r>
        <w:rPr>
          <w:i/>
          <w:iCs/>
          <w:sz w:val="20"/>
          <w:szCs w:val="20"/>
        </w:rPr>
        <w:t>uci-MuxWithDiffPrio</w:t>
      </w:r>
      <w:r>
        <w:rPr>
          <w:sz w:val="20"/>
          <w:szCs w:val="20"/>
        </w:rPr>
        <w:t xml:space="preserve">, and the UE multiplexes HARQ-ACK information of priority 1 or priority 0 in the PUSCH, the UE applies the {first, second, third} values provided by </w:t>
      </w:r>
      <w:r>
        <w:rPr>
          <w:i/>
          <w:iCs/>
          <w:sz w:val="20"/>
          <w:szCs w:val="20"/>
        </w:rPr>
        <w:t>betaOffsetsCrossPri1</w:t>
      </w:r>
      <w:r>
        <w:rPr>
          <w:sz w:val="20"/>
          <w:szCs w:val="20"/>
        </w:rPr>
        <w:t xml:space="preserve"> </w:t>
      </w:r>
      <w:r>
        <w:rPr>
          <w:i/>
          <w:sz w:val="20"/>
          <w:szCs w:val="20"/>
        </w:rPr>
        <w:t xml:space="preserve">= </w:t>
      </w:r>
      <w:r>
        <w:rPr>
          <w:i/>
          <w:iCs/>
          <w:sz w:val="20"/>
          <w:szCs w:val="20"/>
        </w:rPr>
        <w:t>'dynamic'</w:t>
      </w:r>
      <w:r>
        <w:rPr>
          <w:sz w:val="20"/>
          <w:szCs w:val="20"/>
        </w:rPr>
        <w:t xml:space="preserve"> for DCI format 0_1/0_3, </w:t>
      </w:r>
      <w:r>
        <w:rPr>
          <w:i/>
          <w:iCs/>
          <w:sz w:val="20"/>
          <w:szCs w:val="20"/>
        </w:rPr>
        <w:t>betaOffsetsCrossPri1DCI-0-2</w:t>
      </w:r>
      <w:r>
        <w:rPr>
          <w:i/>
          <w:sz w:val="20"/>
          <w:szCs w:val="20"/>
        </w:rPr>
        <w:t xml:space="preserve">= </w:t>
      </w:r>
      <w:r>
        <w:rPr>
          <w:i/>
          <w:iCs/>
          <w:sz w:val="20"/>
          <w:szCs w:val="20"/>
        </w:rPr>
        <w:t>'dynamic'</w:t>
      </w:r>
      <w:r>
        <w:rPr>
          <w:sz w:val="20"/>
          <w:szCs w:val="20"/>
        </w:rPr>
        <w:t xml:space="preserve"> for DCI format 0_2, or applies the {first, second, third} values provided by </w:t>
      </w:r>
      <w:r>
        <w:rPr>
          <w:i/>
          <w:iCs/>
          <w:sz w:val="20"/>
          <w:szCs w:val="20"/>
        </w:rPr>
        <w:t xml:space="preserve">betaOffsetsCrossPri0 </w:t>
      </w:r>
      <w:r>
        <w:rPr>
          <w:i/>
          <w:sz w:val="20"/>
          <w:szCs w:val="20"/>
        </w:rPr>
        <w:t xml:space="preserve">= </w:t>
      </w:r>
      <w:r>
        <w:rPr>
          <w:i/>
          <w:iCs/>
          <w:sz w:val="20"/>
          <w:szCs w:val="20"/>
        </w:rPr>
        <w:t>'dynamic'</w:t>
      </w:r>
      <w:r>
        <w:rPr>
          <w:sz w:val="20"/>
          <w:szCs w:val="20"/>
        </w:rPr>
        <w:t xml:space="preserve"> for DCI format 0_1/0_3, </w:t>
      </w:r>
      <w:r>
        <w:rPr>
          <w:i/>
          <w:iCs/>
          <w:sz w:val="20"/>
          <w:szCs w:val="20"/>
        </w:rPr>
        <w:t>betaOffsetsCrossPri0DCI-0-2</w:t>
      </w:r>
      <w:r>
        <w:rPr>
          <w:i/>
          <w:sz w:val="20"/>
          <w:szCs w:val="20"/>
        </w:rPr>
        <w:t xml:space="preserve">= </w:t>
      </w:r>
      <w:r>
        <w:rPr>
          <w:i/>
          <w:iCs/>
          <w:sz w:val="20"/>
          <w:szCs w:val="20"/>
        </w:rPr>
        <w:t>'dynamic'</w:t>
      </w:r>
      <w:r>
        <w:rPr>
          <w:sz w:val="20"/>
          <w:szCs w:val="20"/>
        </w:rPr>
        <w:t xml:space="preserve"> for DCI format 0_2.</w:t>
      </w:r>
    </w:p>
    <w:p w14:paraId="42975542">
      <w:pPr>
        <w:spacing w:before="360" w:beforeLines="150" w:after="360"/>
        <w:jc w:val="center"/>
        <w:rPr>
          <w:rFonts w:ascii="Arial" w:hAnsi="Arial" w:cs="Arial"/>
          <w:color w:val="FF0000"/>
        </w:rPr>
      </w:pPr>
      <w:r>
        <w:rPr>
          <w:rFonts w:ascii="Arial" w:hAnsi="Arial" w:cs="Arial"/>
          <w:color w:val="FF0000"/>
        </w:rPr>
        <w:t>&lt; Unchanged parts are omitted &gt;</w:t>
      </w:r>
    </w:p>
    <w:p w14:paraId="42AEA6E8">
      <w:pPr>
        <w:pStyle w:val="3"/>
      </w:pPr>
      <w:r>
        <w:t xml:space="preserve">Moderator summary and proposals </w:t>
      </w:r>
    </w:p>
    <w:p w14:paraId="4145FBA1">
      <w:pPr>
        <w:rPr>
          <w:lang w:val="en-GB" w:eastAsia="en-US"/>
        </w:rPr>
      </w:pPr>
    </w:p>
    <w:p w14:paraId="34D3382A">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shown in TS38.331-i20, </w:t>
      </w:r>
      <w:r>
        <w:rPr>
          <w:rFonts w:eastAsia="Batang"/>
          <w:snapToGrid w:val="0"/>
          <w:kern w:val="2"/>
          <w:sz w:val="20"/>
          <w:szCs w:val="20"/>
          <w:lang w:eastAsia="ja-JP"/>
        </w:rPr>
        <w:t xml:space="preserve">there is no </w:t>
      </w:r>
      <w:r>
        <w:rPr>
          <w:sz w:val="20"/>
          <w:szCs w:val="20"/>
        </w:rPr>
        <w:t xml:space="preserve">RRC parameter </w:t>
      </w:r>
      <w:r>
        <w:rPr>
          <w:i/>
          <w:sz w:val="20"/>
          <w:szCs w:val="20"/>
        </w:rPr>
        <w:t>UCI-OnPUSCH-DCI-0-3</w:t>
      </w:r>
      <w:r>
        <w:rPr>
          <w:rFonts w:eastAsia="Batang"/>
          <w:snapToGrid w:val="0"/>
          <w:kern w:val="2"/>
          <w:sz w:val="20"/>
          <w:szCs w:val="20"/>
          <w:lang w:eastAsia="ja-JP"/>
        </w:rPr>
        <w:t xml:space="preserve"> defined for DCI format 0_3. From moderator’s point of view, the above CR is needed to make spec clear.</w:t>
      </w:r>
    </w:p>
    <w:p w14:paraId="261E7395">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ja-JP"/>
        </w:rPr>
      </w:pPr>
    </w:p>
    <w:p w14:paraId="7944EA2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0"/>
          <w:lang w:eastAsia="ja-JP"/>
        </w:rPr>
        <w:t>Hence, one question is provided to collect companies’ views first.</w:t>
      </w:r>
    </w:p>
    <w:p w14:paraId="63D8B263">
      <w:pPr>
        <w:rPr>
          <w:lang w:eastAsia="en-US"/>
        </w:rPr>
      </w:pPr>
    </w:p>
    <w:p w14:paraId="0B406B7E">
      <w:pPr>
        <w:rPr>
          <w:lang w:val="en-GB" w:eastAsia="en-US"/>
        </w:rPr>
      </w:pPr>
    </w:p>
    <w:p w14:paraId="416866F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5D43C3D0">
      <w:pPr>
        <w:pStyle w:val="185"/>
        <w:numPr>
          <w:ilvl w:val="0"/>
          <w:numId w:val="44"/>
        </w:numPr>
        <w:rPr>
          <w:color w:val="000000" w:themeColor="text1"/>
          <w:lang w:eastAsia="en-US"/>
          <w14:textFill>
            <w14:solidFill>
              <w14:schemeClr w14:val="tx1"/>
            </w14:solidFill>
          </w14:textFill>
        </w:rPr>
      </w:pPr>
      <w:r>
        <w:rPr>
          <w:rFonts w:ascii="Times" w:hAnsi="Times" w:eastAsia="Batang"/>
          <w:bCs/>
          <w:color w:val="000000" w:themeColor="text1"/>
          <w:sz w:val="20"/>
          <w:lang w:val="en-GB" w:eastAsia="en-US"/>
          <w14:textFill>
            <w14:solidFill>
              <w14:schemeClr w14:val="tx1"/>
            </w14:solidFill>
          </w14:textFill>
        </w:rPr>
        <w:t>Do you support above CR?</w:t>
      </w:r>
      <w:r>
        <w:rPr>
          <w:rFonts w:ascii="Times" w:hAnsi="Times" w:eastAsia="Batang"/>
          <w:b/>
          <w:color w:val="000000" w:themeColor="text1"/>
          <w:sz w:val="20"/>
          <w:lang w:val="en-GB" w:eastAsia="en-US"/>
          <w14:textFill>
            <w14:solidFill>
              <w14:schemeClr w14:val="tx1"/>
            </w14:solidFill>
          </w14:textFill>
        </w:rPr>
        <w:t xml:space="preserve"> </w:t>
      </w:r>
    </w:p>
    <w:p w14:paraId="0BBBDC7B">
      <w:pPr>
        <w:rPr>
          <w:lang w:eastAsia="en-US"/>
        </w:rPr>
      </w:pPr>
    </w:p>
    <w:p w14:paraId="41060CF6">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3961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02C0EA3">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553A51D0">
            <w:pPr>
              <w:widowControl w:val="0"/>
              <w:wordWrap/>
              <w:autoSpaceDE w:val="0"/>
              <w:autoSpaceDN w:val="0"/>
              <w:jc w:val="center"/>
              <w:rPr>
                <w:b/>
                <w:sz w:val="20"/>
                <w:szCs w:val="20"/>
              </w:rPr>
            </w:pPr>
            <w:r>
              <w:rPr>
                <w:b/>
                <w:sz w:val="20"/>
                <w:szCs w:val="20"/>
              </w:rPr>
              <w:t>Comment</w:t>
            </w:r>
          </w:p>
        </w:tc>
      </w:tr>
      <w:tr w14:paraId="46EC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D8AE744">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04D6FE76">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OK with the CR</w:t>
            </w:r>
          </w:p>
        </w:tc>
      </w:tr>
      <w:tr w14:paraId="2ADA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258EEBF">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28CBBB3A">
            <w:pPr>
              <w:widowControl w:val="0"/>
              <w:wordWrap/>
              <w:autoSpaceDE w:val="0"/>
              <w:autoSpaceDN w:val="0"/>
              <w:jc w:val="both"/>
              <w:rPr>
                <w:rFonts w:eastAsia="MS Mincho"/>
                <w:bCs/>
                <w:sz w:val="20"/>
                <w:szCs w:val="20"/>
                <w:lang w:eastAsia="ja-JP"/>
              </w:rPr>
            </w:pPr>
            <w:r>
              <w:rPr>
                <w:rFonts w:eastAsia="MS Mincho"/>
                <w:bCs/>
                <w:sz w:val="20"/>
                <w:szCs w:val="20"/>
                <w:lang w:eastAsia="ja-JP"/>
              </w:rPr>
              <w:t>OK with the CR.</w:t>
            </w:r>
          </w:p>
        </w:tc>
      </w:tr>
      <w:tr w14:paraId="36BC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8F43A4C">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6C6D434F">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14:paraId="5EA1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88DD2E1">
            <w:pPr>
              <w:widowControl w:val="0"/>
              <w:wordWrap/>
              <w:autoSpaceDE w:val="0"/>
              <w:autoSpaceDN w:val="0"/>
              <w:jc w:val="both"/>
              <w:rPr>
                <w:rFonts w:eastAsiaTheme="minorEastAsia"/>
                <w:bCs/>
                <w:sz w:val="20"/>
                <w:szCs w:val="20"/>
              </w:rPr>
            </w:pPr>
            <w:r>
              <w:rPr>
                <w:rFonts w:hint="eastAsia"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14:paraId="23DFE000">
            <w:pPr>
              <w:widowControl w:val="0"/>
              <w:wordWrap/>
              <w:autoSpaceDE w:val="0"/>
              <w:autoSpaceDN w:val="0"/>
              <w:jc w:val="both"/>
              <w:rPr>
                <w:rFonts w:eastAsiaTheme="minorEastAsia"/>
                <w:bCs/>
                <w:sz w:val="20"/>
                <w:szCs w:val="20"/>
              </w:rPr>
            </w:pPr>
            <w:r>
              <w:rPr>
                <w:rFonts w:hint="eastAsia" w:eastAsiaTheme="minorEastAsia"/>
                <w:bCs/>
                <w:sz w:val="20"/>
                <w:szCs w:val="20"/>
              </w:rPr>
              <w:t>support</w:t>
            </w:r>
          </w:p>
        </w:tc>
      </w:tr>
      <w:tr w14:paraId="1F00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75A9FA0">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14:paraId="1AAAA175">
            <w:pPr>
              <w:widowControl w:val="0"/>
              <w:wordWrap/>
              <w:autoSpaceDE w:val="0"/>
              <w:autoSpaceDN w:val="0"/>
              <w:jc w:val="left"/>
              <w:rPr>
                <w:rFonts w:eastAsia="MS Mincho"/>
                <w:bCs/>
                <w:sz w:val="20"/>
                <w:szCs w:val="20"/>
                <w:lang w:eastAsia="ja-JP"/>
              </w:rPr>
            </w:pPr>
            <w:r>
              <w:rPr>
                <w:rFonts w:eastAsia="MS Mincho"/>
                <w:bCs/>
                <w:sz w:val="20"/>
                <w:szCs w:val="20"/>
                <w:lang w:eastAsia="ja-JP"/>
              </w:rPr>
              <w:t>OK / support</w:t>
            </w:r>
          </w:p>
        </w:tc>
      </w:tr>
      <w:tr w14:paraId="2AAC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B04587F">
            <w:pPr>
              <w:widowControl w:val="0"/>
              <w:wordWrap/>
              <w:autoSpaceDE w:val="0"/>
              <w:autoSpaceDN w:val="0"/>
              <w:jc w:val="left"/>
              <w:rPr>
                <w:rFonts w:eastAsia="MS Gothic"/>
                <w:bCs/>
                <w:sz w:val="20"/>
                <w:szCs w:val="20"/>
                <w:lang w:eastAsia="ja-JP"/>
              </w:rPr>
            </w:pPr>
            <w:r>
              <w:rPr>
                <w:rFonts w:eastAsia="MS Gothic"/>
                <w:bCs/>
                <w:sz w:val="20"/>
                <w:szCs w:val="20"/>
                <w:lang w:eastAsia="ja-JP"/>
              </w:rPr>
              <w:t>ZTE</w:t>
            </w:r>
          </w:p>
        </w:tc>
        <w:tc>
          <w:tcPr>
            <w:tcW w:w="7353" w:type="dxa"/>
          </w:tcPr>
          <w:p w14:paraId="70C402CF">
            <w:pPr>
              <w:pStyle w:val="114"/>
              <w:widowControl w:val="0"/>
              <w:wordWrap/>
              <w:autoSpaceDE w:val="0"/>
              <w:autoSpaceDN w:val="0"/>
              <w:jc w:val="both"/>
              <w:rPr>
                <w:rFonts w:eastAsia="MS Gothic"/>
                <w:bCs/>
                <w:sz w:val="20"/>
                <w:szCs w:val="20"/>
                <w:lang w:eastAsia="ja-JP"/>
              </w:rPr>
            </w:pPr>
            <w:r>
              <w:rPr>
                <w:rFonts w:hint="eastAsia" w:eastAsia="MS Gothic"/>
                <w:bCs/>
                <w:sz w:val="20"/>
                <w:szCs w:val="20"/>
                <w:lang w:eastAsia="ja-JP"/>
              </w:rPr>
              <w:t>S</w:t>
            </w:r>
            <w:r>
              <w:rPr>
                <w:rFonts w:eastAsia="MS Gothic"/>
                <w:bCs/>
                <w:sz w:val="20"/>
                <w:szCs w:val="20"/>
                <w:lang w:eastAsia="ja-JP"/>
              </w:rPr>
              <w:t>upport.</w:t>
            </w:r>
          </w:p>
        </w:tc>
      </w:tr>
      <w:tr w14:paraId="33DD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EF5B2A6">
            <w:pPr>
              <w:widowControl w:val="0"/>
              <w:wordWrap/>
              <w:autoSpaceDE w:val="0"/>
              <w:autoSpaceDN w:val="0"/>
              <w:jc w:val="both"/>
              <w:rPr>
                <w:rFonts w:eastAsiaTheme="minorEastAsia"/>
                <w:bCs/>
                <w:sz w:val="20"/>
                <w:szCs w:val="20"/>
              </w:rPr>
            </w:pPr>
            <w:r>
              <w:rPr>
                <w:rFonts w:hint="eastAsia" w:eastAsiaTheme="minorEastAsia"/>
                <w:bCs/>
                <w:sz w:val="20"/>
                <w:szCs w:val="20"/>
              </w:rPr>
              <w:t>CATT</w:t>
            </w:r>
          </w:p>
        </w:tc>
        <w:tc>
          <w:tcPr>
            <w:tcW w:w="7353" w:type="dxa"/>
          </w:tcPr>
          <w:p w14:paraId="72D36BDC">
            <w:pPr>
              <w:widowControl w:val="0"/>
              <w:wordWrap/>
              <w:autoSpaceDE w:val="0"/>
              <w:autoSpaceDN w:val="0"/>
              <w:jc w:val="left"/>
              <w:rPr>
                <w:rFonts w:eastAsiaTheme="minorEastAsia"/>
                <w:bCs/>
                <w:sz w:val="20"/>
                <w:szCs w:val="20"/>
              </w:rPr>
            </w:pPr>
            <w:r>
              <w:rPr>
                <w:rFonts w:hint="eastAsia" w:eastAsiaTheme="minorEastAsia"/>
                <w:bCs/>
                <w:sz w:val="20"/>
                <w:szCs w:val="20"/>
              </w:rPr>
              <w:t>OK</w:t>
            </w:r>
          </w:p>
        </w:tc>
      </w:tr>
      <w:tr w14:paraId="1451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DAD19BD">
            <w:pPr>
              <w:widowControl w:val="0"/>
              <w:wordWrap/>
              <w:autoSpaceDE w:val="0"/>
              <w:autoSpaceDN w:val="0"/>
              <w:jc w:val="both"/>
              <w:rPr>
                <w:rFonts w:eastAsiaTheme="minorEastAsia"/>
                <w:bCs/>
                <w:sz w:val="20"/>
                <w:szCs w:val="20"/>
              </w:rPr>
            </w:pPr>
            <w:r>
              <w:rPr>
                <w:rFonts w:hint="eastAsia" w:eastAsia="MS Mincho"/>
                <w:bCs/>
                <w:sz w:val="20"/>
                <w:szCs w:val="20"/>
                <w:lang w:eastAsia="ja-JP"/>
              </w:rPr>
              <w:t>NTT DOCOMO</w:t>
            </w:r>
          </w:p>
        </w:tc>
        <w:tc>
          <w:tcPr>
            <w:tcW w:w="7353" w:type="dxa"/>
          </w:tcPr>
          <w:p w14:paraId="54C13D14">
            <w:pPr>
              <w:widowControl w:val="0"/>
              <w:wordWrap/>
              <w:autoSpaceDE w:val="0"/>
              <w:autoSpaceDN w:val="0"/>
              <w:jc w:val="both"/>
              <w:rPr>
                <w:rFonts w:eastAsiaTheme="minorEastAsia"/>
                <w:bCs/>
                <w:sz w:val="20"/>
                <w:szCs w:val="20"/>
              </w:rPr>
            </w:pPr>
            <w:r>
              <w:rPr>
                <w:rFonts w:hint="eastAsia" w:eastAsia="MS Mincho"/>
                <w:bCs/>
                <w:sz w:val="20"/>
                <w:szCs w:val="20"/>
                <w:lang w:eastAsia="ja-JP"/>
              </w:rPr>
              <w:t>We are OK with the CR.</w:t>
            </w:r>
          </w:p>
        </w:tc>
      </w:tr>
      <w:tr w14:paraId="7C63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33212D4">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33090723">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OK.</w:t>
            </w:r>
          </w:p>
        </w:tc>
      </w:tr>
      <w:tr w14:paraId="22DA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5CE4408">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14:paraId="25149D15">
            <w:pPr>
              <w:widowControl w:val="0"/>
              <w:wordWrap/>
              <w:autoSpaceDE w:val="0"/>
              <w:autoSpaceDN w:val="0"/>
              <w:jc w:val="both"/>
              <w:rPr>
                <w:rFonts w:eastAsiaTheme="minorEastAsia"/>
                <w:bCs/>
                <w:sz w:val="20"/>
                <w:szCs w:val="20"/>
              </w:rPr>
            </w:pPr>
            <w:r>
              <w:rPr>
                <w:rFonts w:eastAsiaTheme="minorEastAsia"/>
                <w:bCs/>
                <w:sz w:val="20"/>
                <w:szCs w:val="20"/>
              </w:rPr>
              <w:t>With agreement reached during Monday online meeting, the discussion on this thread is closed.</w:t>
            </w:r>
          </w:p>
        </w:tc>
      </w:tr>
      <w:tr w14:paraId="4C22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40101E2">
            <w:pPr>
              <w:widowControl w:val="0"/>
              <w:wordWrap/>
              <w:autoSpaceDE w:val="0"/>
              <w:autoSpaceDN w:val="0"/>
              <w:jc w:val="both"/>
              <w:rPr>
                <w:rFonts w:eastAsiaTheme="minorEastAsia"/>
                <w:bCs/>
                <w:sz w:val="20"/>
                <w:szCs w:val="20"/>
              </w:rPr>
            </w:pPr>
            <w:r>
              <w:rPr>
                <w:rFonts w:hint="eastAsia" w:eastAsiaTheme="minorEastAsia"/>
                <w:bCs/>
                <w:sz w:val="20"/>
                <w:szCs w:val="20"/>
              </w:rPr>
              <w:t>New H3C</w:t>
            </w:r>
          </w:p>
        </w:tc>
        <w:tc>
          <w:tcPr>
            <w:tcW w:w="7353" w:type="dxa"/>
          </w:tcPr>
          <w:p w14:paraId="75B216D0">
            <w:pPr>
              <w:widowControl w:val="0"/>
              <w:wordWrap/>
              <w:autoSpaceDE w:val="0"/>
              <w:autoSpaceDN w:val="0"/>
              <w:jc w:val="both"/>
              <w:rPr>
                <w:rFonts w:eastAsiaTheme="minorEastAsia"/>
                <w:bCs/>
                <w:sz w:val="20"/>
                <w:szCs w:val="20"/>
              </w:rPr>
            </w:pPr>
            <w:r>
              <w:rPr>
                <w:rFonts w:hint="eastAsia" w:eastAsiaTheme="minorEastAsia"/>
                <w:bCs/>
                <w:sz w:val="20"/>
                <w:szCs w:val="20"/>
              </w:rPr>
              <w:t>OK</w:t>
            </w:r>
          </w:p>
        </w:tc>
      </w:tr>
      <w:tr w14:paraId="1FBF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1CC4270">
            <w:pPr>
              <w:widowControl w:val="0"/>
              <w:wordWrap/>
              <w:autoSpaceDE w:val="0"/>
              <w:autoSpaceDN w:val="0"/>
              <w:jc w:val="both"/>
              <w:rPr>
                <w:rFonts w:eastAsiaTheme="minorEastAsia"/>
                <w:bCs/>
                <w:sz w:val="20"/>
                <w:szCs w:val="20"/>
              </w:rPr>
            </w:pPr>
          </w:p>
        </w:tc>
        <w:tc>
          <w:tcPr>
            <w:tcW w:w="7353" w:type="dxa"/>
          </w:tcPr>
          <w:p w14:paraId="241DA140">
            <w:pPr>
              <w:widowControl w:val="0"/>
              <w:wordWrap/>
              <w:autoSpaceDE w:val="0"/>
              <w:autoSpaceDN w:val="0"/>
              <w:jc w:val="both"/>
              <w:rPr>
                <w:rFonts w:eastAsiaTheme="minorEastAsia"/>
                <w:bCs/>
                <w:sz w:val="20"/>
                <w:szCs w:val="20"/>
              </w:rPr>
            </w:pPr>
          </w:p>
        </w:tc>
      </w:tr>
    </w:tbl>
    <w:p w14:paraId="1CB12CFC">
      <w:pPr>
        <w:rPr>
          <w:sz w:val="20"/>
          <w:szCs w:val="20"/>
          <w:lang w:eastAsia="en-US"/>
        </w:rPr>
      </w:pPr>
    </w:p>
    <w:p w14:paraId="54177F03">
      <w:pPr>
        <w:rPr>
          <w:lang w:eastAsia="en-US"/>
        </w:rPr>
      </w:pPr>
    </w:p>
    <w:p w14:paraId="24706A29">
      <w:pPr>
        <w:pStyle w:val="2"/>
        <w:rPr>
          <w:lang w:val="en-US"/>
        </w:rPr>
      </w:pPr>
      <w:r>
        <w:rPr>
          <w:lang w:val="en-US"/>
        </w:rPr>
        <w:t>Issue 5: PDCCH overbooking</w:t>
      </w:r>
    </w:p>
    <w:p w14:paraId="07A57918">
      <w:pPr>
        <w:pStyle w:val="3"/>
      </w:pPr>
      <w:r>
        <w:t>Companies’ inputs</w:t>
      </w:r>
    </w:p>
    <w:p w14:paraId="72234B28">
      <w:pPr>
        <w:rPr>
          <w:sz w:val="20"/>
          <w:szCs w:val="20"/>
        </w:rPr>
      </w:pPr>
      <w:r>
        <w:fldChar w:fldCharType="begin"/>
      </w:r>
      <w:r>
        <w:instrText xml:space="preserve"> HYPERLINK "file:///D:\\RAN1\\RAN1%23118\\tdocs\\R1-2406991.zip" </w:instrText>
      </w:r>
      <w:r>
        <w:fldChar w:fldCharType="separate"/>
      </w:r>
      <w:r>
        <w:rPr>
          <w:rStyle w:val="82"/>
          <w:sz w:val="20"/>
          <w:szCs w:val="20"/>
        </w:rPr>
        <w:t>R1-2406991</w:t>
      </w:r>
      <w:r>
        <w:rPr>
          <w:rStyle w:val="82"/>
          <w:sz w:val="20"/>
          <w:szCs w:val="20"/>
        </w:rPr>
        <w:fldChar w:fldCharType="end"/>
      </w:r>
      <w:r>
        <w:rPr>
          <w:sz w:val="20"/>
          <w:szCs w:val="20"/>
        </w:rPr>
        <w:tab/>
      </w:r>
      <w:r>
        <w:rPr>
          <w:sz w:val="20"/>
          <w:szCs w:val="20"/>
        </w:rPr>
        <w:t>Correction on PDCCH overbooking in TS 38.213</w:t>
      </w:r>
      <w:r>
        <w:rPr>
          <w:sz w:val="20"/>
          <w:szCs w:val="20"/>
        </w:rPr>
        <w:tab/>
      </w:r>
      <w:r>
        <w:rPr>
          <w:sz w:val="20"/>
          <w:szCs w:val="20"/>
        </w:rPr>
        <w:t>Huawei, HiSilicon</w:t>
      </w:r>
    </w:p>
    <w:tbl>
      <w:tblPr>
        <w:tblStyle w:val="60"/>
        <w:tblW w:w="9640" w:type="dxa"/>
        <w:tblInd w:w="42" w:type="dxa"/>
        <w:tblLayout w:type="fixed"/>
        <w:tblCellMar>
          <w:top w:w="0" w:type="dxa"/>
          <w:left w:w="42" w:type="dxa"/>
          <w:bottom w:w="0" w:type="dxa"/>
          <w:right w:w="42" w:type="dxa"/>
        </w:tblCellMar>
      </w:tblPr>
      <w:tblGrid>
        <w:gridCol w:w="2694"/>
        <w:gridCol w:w="6946"/>
      </w:tblGrid>
      <w:tr w14:paraId="66AB1C6A">
        <w:tblPrEx>
          <w:tblCellMar>
            <w:top w:w="0" w:type="dxa"/>
            <w:left w:w="42" w:type="dxa"/>
            <w:bottom w:w="0" w:type="dxa"/>
            <w:right w:w="42" w:type="dxa"/>
          </w:tblCellMar>
        </w:tblPrEx>
        <w:tc>
          <w:tcPr>
            <w:tcW w:w="2694" w:type="dxa"/>
            <w:tcBorders>
              <w:top w:val="single" w:color="auto" w:sz="4" w:space="0"/>
              <w:left w:val="single" w:color="auto" w:sz="4" w:space="0"/>
            </w:tcBorders>
          </w:tcPr>
          <w:p w14:paraId="4F073BA3">
            <w:pPr>
              <w:tabs>
                <w:tab w:val="right" w:pos="2184"/>
              </w:tabs>
              <w:rPr>
                <w:rFonts w:ascii="Arial" w:hAnsi="Arial" w:eastAsia="宋体"/>
                <w:b/>
                <w:i/>
                <w:sz w:val="20"/>
                <w:szCs w:val="20"/>
                <w:lang w:val="en-GB" w:eastAsia="en-US"/>
              </w:rPr>
            </w:pPr>
            <w:r>
              <w:rPr>
                <w:sz w:val="20"/>
                <w:szCs w:val="20"/>
                <w:lang w:eastAsia="en-US"/>
              </w:rPr>
              <w:t xml:space="preserve"> </w:t>
            </w:r>
            <w:r>
              <w:rPr>
                <w:rFonts w:ascii="Arial" w:hAnsi="Arial" w:eastAsia="宋体"/>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6387AAAA">
            <w:pPr>
              <w:jc w:val="both"/>
              <w:rPr>
                <w:rFonts w:ascii="Arial" w:hAnsi="Arial" w:eastAsia="宋体"/>
                <w:sz w:val="20"/>
                <w:szCs w:val="20"/>
              </w:rPr>
            </w:pPr>
            <w:r>
              <w:rPr>
                <w:rFonts w:ascii="Arial" w:hAnsi="Arial" w:eastAsia="宋体"/>
                <w:sz w:val="20"/>
                <w:szCs w:val="20"/>
              </w:rPr>
              <w:t>In the current specification, PDCCH overbooking can be applied to the USS 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14:paraId="259FB20B">
        <w:tblPrEx>
          <w:tblCellMar>
            <w:top w:w="0" w:type="dxa"/>
            <w:left w:w="42" w:type="dxa"/>
            <w:bottom w:w="0" w:type="dxa"/>
            <w:right w:w="42" w:type="dxa"/>
          </w:tblCellMar>
        </w:tblPrEx>
        <w:tc>
          <w:tcPr>
            <w:tcW w:w="2694" w:type="dxa"/>
            <w:tcBorders>
              <w:left w:val="single" w:color="auto" w:sz="4" w:space="0"/>
            </w:tcBorders>
          </w:tcPr>
          <w:p w14:paraId="4D6DF47C">
            <w:pPr>
              <w:rPr>
                <w:rFonts w:ascii="Arial" w:hAnsi="Arial" w:eastAsia="宋体"/>
                <w:b/>
                <w:i/>
                <w:sz w:val="8"/>
                <w:szCs w:val="8"/>
                <w:lang w:val="en-GB" w:eastAsia="en-US"/>
              </w:rPr>
            </w:pPr>
          </w:p>
        </w:tc>
        <w:tc>
          <w:tcPr>
            <w:tcW w:w="6946" w:type="dxa"/>
            <w:tcBorders>
              <w:right w:val="single" w:color="auto" w:sz="4" w:space="0"/>
            </w:tcBorders>
          </w:tcPr>
          <w:p w14:paraId="0E491B0E">
            <w:pPr>
              <w:rPr>
                <w:rFonts w:ascii="Arial" w:hAnsi="Arial" w:eastAsia="宋体"/>
                <w:sz w:val="8"/>
                <w:szCs w:val="8"/>
                <w:lang w:val="en-GB" w:eastAsia="en-US"/>
              </w:rPr>
            </w:pPr>
          </w:p>
        </w:tc>
      </w:tr>
      <w:tr w14:paraId="18F1C252">
        <w:tblPrEx>
          <w:tblCellMar>
            <w:top w:w="0" w:type="dxa"/>
            <w:left w:w="42" w:type="dxa"/>
            <w:bottom w:w="0" w:type="dxa"/>
            <w:right w:w="42" w:type="dxa"/>
          </w:tblCellMar>
        </w:tblPrEx>
        <w:tc>
          <w:tcPr>
            <w:tcW w:w="2694" w:type="dxa"/>
            <w:tcBorders>
              <w:left w:val="single" w:color="auto" w:sz="4" w:space="0"/>
            </w:tcBorders>
          </w:tcPr>
          <w:p w14:paraId="7A7E0E2F">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Summary of change:</w:t>
            </w:r>
          </w:p>
        </w:tc>
        <w:tc>
          <w:tcPr>
            <w:tcW w:w="6946" w:type="dxa"/>
            <w:tcBorders>
              <w:right w:val="single" w:color="auto" w:sz="4" w:space="0"/>
            </w:tcBorders>
            <w:shd w:val="pct30" w:color="FFFF00" w:fill="auto"/>
          </w:tcPr>
          <w:p w14:paraId="50F31822">
            <w:pPr>
              <w:rPr>
                <w:rFonts w:ascii="Arial" w:hAnsi="Arial" w:eastAsia="宋体"/>
                <w:sz w:val="20"/>
                <w:szCs w:val="22"/>
                <w:lang w:val="en-GB"/>
              </w:rPr>
            </w:pPr>
            <w:r>
              <w:rPr>
                <w:rFonts w:ascii="Arial" w:hAnsi="Arial" w:eastAsia="宋体"/>
                <w:sz w:val="20"/>
                <w:szCs w:val="22"/>
                <w:lang w:val="en-GB" w:eastAsia="en-US"/>
              </w:rPr>
              <w:t>Clarify that for multi-cell scheduling, the USS for DCI format 0_3/1_3 scheduling on the primary cell can be overbooked when the primary cell is the serving cell for counting BD/CCE of the USS.</w:t>
            </w:r>
          </w:p>
        </w:tc>
      </w:tr>
      <w:tr w14:paraId="583BB7D9">
        <w:tblPrEx>
          <w:tblCellMar>
            <w:top w:w="0" w:type="dxa"/>
            <w:left w:w="42" w:type="dxa"/>
            <w:bottom w:w="0" w:type="dxa"/>
            <w:right w:w="42" w:type="dxa"/>
          </w:tblCellMar>
        </w:tblPrEx>
        <w:tc>
          <w:tcPr>
            <w:tcW w:w="2694" w:type="dxa"/>
            <w:tcBorders>
              <w:left w:val="single" w:color="auto" w:sz="4" w:space="0"/>
            </w:tcBorders>
          </w:tcPr>
          <w:p w14:paraId="0DB881D5">
            <w:pPr>
              <w:rPr>
                <w:rFonts w:ascii="Arial" w:hAnsi="Arial" w:eastAsia="宋体"/>
                <w:b/>
                <w:i/>
                <w:sz w:val="8"/>
                <w:szCs w:val="8"/>
                <w:lang w:val="en-GB" w:eastAsia="en-US"/>
              </w:rPr>
            </w:pPr>
          </w:p>
        </w:tc>
        <w:tc>
          <w:tcPr>
            <w:tcW w:w="6946" w:type="dxa"/>
            <w:tcBorders>
              <w:right w:val="single" w:color="auto" w:sz="4" w:space="0"/>
            </w:tcBorders>
          </w:tcPr>
          <w:p w14:paraId="7A598B23">
            <w:pPr>
              <w:rPr>
                <w:rFonts w:ascii="Arial" w:hAnsi="Arial" w:eastAsia="宋体"/>
                <w:sz w:val="8"/>
                <w:szCs w:val="8"/>
                <w:lang w:val="en-GB" w:eastAsia="en-US"/>
              </w:rPr>
            </w:pPr>
          </w:p>
        </w:tc>
      </w:tr>
      <w:tr w14:paraId="19CFFC8D">
        <w:tblPrEx>
          <w:tblCellMar>
            <w:top w:w="0" w:type="dxa"/>
            <w:left w:w="42" w:type="dxa"/>
            <w:bottom w:w="0" w:type="dxa"/>
            <w:right w:w="42" w:type="dxa"/>
          </w:tblCellMar>
        </w:tblPrEx>
        <w:tc>
          <w:tcPr>
            <w:tcW w:w="2694" w:type="dxa"/>
            <w:tcBorders>
              <w:left w:val="single" w:color="auto" w:sz="4" w:space="0"/>
              <w:bottom w:val="single" w:color="auto" w:sz="4" w:space="0"/>
            </w:tcBorders>
          </w:tcPr>
          <w:p w14:paraId="0608DCAC">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1D0667FC">
            <w:pPr>
              <w:rPr>
                <w:rFonts w:ascii="Arial" w:hAnsi="Arial" w:eastAsia="宋体"/>
                <w:sz w:val="20"/>
                <w:szCs w:val="20"/>
                <w:lang w:val="en-GB"/>
              </w:rPr>
            </w:pPr>
            <w:r>
              <w:rPr>
                <w:rFonts w:ascii="Arial" w:hAnsi="Arial" w:eastAsia="宋体"/>
                <w:sz w:val="20"/>
                <w:szCs w:val="22"/>
                <w:lang w:val="en-GB" w:eastAsia="en-US"/>
              </w:rPr>
              <w:t>The specification regarding PDCCH overbooking in case of multi-cell scheduling is incorrect. </w:t>
            </w:r>
          </w:p>
        </w:tc>
      </w:tr>
    </w:tbl>
    <w:p w14:paraId="5B186412">
      <w:pPr>
        <w:rPr>
          <w:lang w:val="en-GB" w:eastAsia="en-US"/>
        </w:rPr>
      </w:pPr>
    </w:p>
    <w:p w14:paraId="51C3DEE1">
      <w:pPr>
        <w:spacing w:after="180"/>
        <w:rPr>
          <w:rFonts w:ascii="Arial" w:hAnsi="Arial" w:eastAsia="宋体" w:cs="Arial"/>
          <w:lang w:val="en-GB" w:eastAsia="en-US"/>
        </w:rPr>
      </w:pPr>
      <w:r>
        <w:rPr>
          <w:rFonts w:ascii="Arial" w:hAnsi="Arial" w:eastAsia="宋体" w:cs="Arial"/>
          <w:lang w:val="en-GB" w:eastAsia="en-US"/>
        </w:rPr>
        <w:t xml:space="preserve">10.1 UE procedure for determining physical downlink control channel assignment </w:t>
      </w:r>
    </w:p>
    <w:p w14:paraId="624A3D7F">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55261038">
      <w:pPr>
        <w:spacing w:before="120" w:after="180"/>
        <w:rPr>
          <w:ins w:id="502" w:author="Huawei" w:date="2024-08-07T15:34:00Z"/>
          <w:rFonts w:eastAsia="宋体"/>
          <w:color w:val="000000"/>
          <w:sz w:val="20"/>
          <w:szCs w:val="20"/>
          <w:lang w:val="en-GB" w:eastAsia="en-US"/>
        </w:rPr>
      </w:pPr>
      <w:r>
        <w:rPr>
          <w:rFonts w:eastAsia="宋体"/>
          <w:color w:val="000000"/>
          <w:sz w:val="20"/>
          <w:szCs w:val="20"/>
          <w:lang w:val="en-GB" w:eastAsia="en-US"/>
        </w:rPr>
        <w:t xml:space="preserve">For all search space sets that a UE monitors PDCCH on the primary cell within a slot </w:t>
      </w:r>
      <m:oMath>
        <m:r>
          <m:rPr/>
          <w:rPr>
            <w:rFonts w:ascii="Cambria Math" w:hAnsi="Cambria Math" w:eastAsia="宋体"/>
            <w:color w:val="000000"/>
            <w:sz w:val="20"/>
            <w:szCs w:val="20"/>
            <w:lang w:val="en-GB" w:eastAsia="en-US"/>
          </w:rPr>
          <m:t>n</m:t>
        </m:r>
      </m:oMath>
      <w:r>
        <w:rPr>
          <w:rFonts w:eastAsia="宋体"/>
          <w:color w:val="000000"/>
          <w:sz w:val="20"/>
          <w:szCs w:val="20"/>
          <w:lang w:val="en-GB" w:eastAsia="en-US"/>
        </w:rPr>
        <w:t xml:space="preserve">, or within a group of </w:t>
      </w:r>
      <m:oMath>
        <m:sSub>
          <m:sSubPr>
            <m:ctrlPr>
              <w:rPr>
                <w:rFonts w:ascii="Cambria Math" w:hAnsi="Cambria Math" w:eastAsia="宋体"/>
                <w:i/>
                <w:color w:val="000000"/>
                <w:sz w:val="20"/>
                <w:szCs w:val="20"/>
                <w:lang w:val="en-GB"/>
              </w:rPr>
            </m:ctrlPr>
          </m:sSubPr>
          <m:e>
            <m:r>
              <m:rPr/>
              <w:rPr>
                <w:rFonts w:ascii="Cambria Math" w:hAnsi="Cambria Math" w:eastAsia="宋体"/>
                <w:color w:val="000000"/>
                <w:sz w:val="20"/>
                <w:szCs w:val="20"/>
                <w:lang w:val="en-GB"/>
              </w:rPr>
              <m:t>X</m:t>
            </m:r>
            <m:ctrlPr>
              <w:rPr>
                <w:rFonts w:ascii="Cambria Math" w:hAnsi="Cambria Math" w:eastAsia="宋体"/>
                <w:i/>
                <w:color w:val="000000"/>
                <w:sz w:val="20"/>
                <w:szCs w:val="20"/>
                <w:lang w:val="en-GB"/>
              </w:rPr>
            </m:ctrlPr>
          </m:e>
          <m:sub>
            <m:r>
              <m:rPr/>
              <w:rPr>
                <w:rFonts w:ascii="Cambria Math" w:hAnsi="Cambria Math" w:eastAsia="宋体"/>
                <w:color w:val="000000"/>
                <w:sz w:val="20"/>
                <w:szCs w:val="20"/>
                <w:lang w:val="en-GB"/>
              </w:rPr>
              <m:t>s</m:t>
            </m:r>
            <m:ctrlPr>
              <w:rPr>
                <w:rFonts w:ascii="Cambria Math" w:hAnsi="Cambria Math" w:eastAsia="宋体"/>
                <w:i/>
                <w:color w:val="000000"/>
                <w:sz w:val="20"/>
                <w:szCs w:val="20"/>
                <w:lang w:val="en-GB"/>
              </w:rPr>
            </m:ctrlPr>
          </m:sub>
        </m:sSub>
      </m:oMath>
      <w:r>
        <w:rPr>
          <w:rFonts w:eastAsia="宋体"/>
          <w:color w:val="000000"/>
          <w:sz w:val="20"/>
          <w:szCs w:val="20"/>
          <w:lang w:val="en-GB"/>
        </w:rPr>
        <w:t xml:space="preserve"> </w:t>
      </w:r>
      <w:r>
        <w:rPr>
          <w:rFonts w:eastAsia="宋体"/>
          <w:color w:val="000000"/>
          <w:sz w:val="20"/>
          <w:szCs w:val="20"/>
          <w:lang w:val="en-GB" w:eastAsia="en-US"/>
        </w:rPr>
        <w:t xml:space="preserve">slots for a corresponding combination </w:t>
      </w:r>
      <m:oMath>
        <m:d>
          <m:dPr>
            <m:ctrlPr>
              <w:rPr>
                <w:rFonts w:ascii="Cambria Math" w:hAnsi="Cambria Math" w:eastAsia="宋体"/>
                <w:i/>
                <w:color w:val="000000"/>
                <w:sz w:val="20"/>
                <w:szCs w:val="20"/>
                <w:lang w:val="en-GB" w:eastAsia="en-US"/>
              </w:rPr>
            </m:ctrlPr>
          </m:dPr>
          <m:e>
            <m:sSub>
              <m:sSubPr>
                <m:ctrlPr>
                  <w:rPr>
                    <w:rFonts w:ascii="Cambria Math" w:hAnsi="Cambria Math" w:eastAsia="宋体"/>
                    <w:i/>
                    <w:color w:val="000000"/>
                    <w:sz w:val="20"/>
                    <w:szCs w:val="20"/>
                    <w:lang w:val="en-GB"/>
                  </w:rPr>
                </m:ctrlPr>
              </m:sSubPr>
              <m:e>
                <m:r>
                  <m:rPr/>
                  <w:rPr>
                    <w:rFonts w:ascii="Cambria Math" w:hAnsi="Cambria Math" w:eastAsia="宋体"/>
                    <w:color w:val="000000"/>
                    <w:sz w:val="20"/>
                    <w:szCs w:val="20"/>
                    <w:lang w:val="en-GB"/>
                  </w:rPr>
                  <m:t>X</m:t>
                </m:r>
                <m:ctrlPr>
                  <w:rPr>
                    <w:rFonts w:ascii="Cambria Math" w:hAnsi="Cambria Math" w:eastAsia="宋体"/>
                    <w:i/>
                    <w:color w:val="000000"/>
                    <w:sz w:val="20"/>
                    <w:szCs w:val="20"/>
                    <w:lang w:val="en-GB"/>
                  </w:rPr>
                </m:ctrlPr>
              </m:e>
              <m:sub>
                <m:r>
                  <m:rPr/>
                  <w:rPr>
                    <w:rFonts w:ascii="Cambria Math" w:hAnsi="Cambria Math" w:eastAsia="宋体"/>
                    <w:color w:val="000000"/>
                    <w:sz w:val="20"/>
                    <w:szCs w:val="20"/>
                    <w:lang w:val="en-GB"/>
                  </w:rPr>
                  <m:t>s</m:t>
                </m:r>
                <m:ctrlPr>
                  <w:rPr>
                    <w:rFonts w:ascii="Cambria Math" w:hAnsi="Cambria Math" w:eastAsia="宋体"/>
                    <w:i/>
                    <w:color w:val="000000"/>
                    <w:sz w:val="20"/>
                    <w:szCs w:val="20"/>
                    <w:lang w:val="en-GB"/>
                  </w:rPr>
                </m:ctrlPr>
              </m:sub>
            </m:sSub>
            <m:r>
              <m:rPr/>
              <w:rPr>
                <w:rFonts w:ascii="Cambria Math" w:hAnsi="Cambria Math" w:eastAsia="宋体"/>
                <w:color w:val="000000"/>
                <w:sz w:val="20"/>
                <w:szCs w:val="20"/>
                <w:lang w:val="en-GB"/>
              </w:rPr>
              <m:t>,</m:t>
            </m:r>
            <m:sSub>
              <m:sSubPr>
                <m:ctrlPr>
                  <w:rPr>
                    <w:rFonts w:ascii="Cambria Math" w:hAnsi="Cambria Math" w:eastAsia="宋体"/>
                    <w:i/>
                    <w:color w:val="000000"/>
                    <w:sz w:val="20"/>
                    <w:szCs w:val="20"/>
                    <w:lang w:val="en-GB"/>
                  </w:rPr>
                </m:ctrlPr>
              </m:sSubPr>
              <m:e>
                <m:r>
                  <m:rPr/>
                  <w:rPr>
                    <w:rFonts w:ascii="Cambria Math" w:hAnsi="Cambria Math" w:eastAsia="宋体"/>
                    <w:color w:val="000000"/>
                    <w:sz w:val="20"/>
                    <w:szCs w:val="20"/>
                    <w:lang w:val="en-GB"/>
                  </w:rPr>
                  <m:t>Y</m:t>
                </m:r>
                <m:ctrlPr>
                  <w:rPr>
                    <w:rFonts w:ascii="Cambria Math" w:hAnsi="Cambria Math" w:eastAsia="宋体"/>
                    <w:i/>
                    <w:color w:val="000000"/>
                    <w:sz w:val="20"/>
                    <w:szCs w:val="20"/>
                    <w:lang w:val="en-GB"/>
                  </w:rPr>
                </m:ctrlPr>
              </m:e>
              <m:sub>
                <m:r>
                  <m:rPr/>
                  <w:rPr>
                    <w:rFonts w:ascii="Cambria Math" w:hAnsi="Cambria Math" w:eastAsia="宋体"/>
                    <w:color w:val="000000"/>
                    <w:sz w:val="20"/>
                    <w:szCs w:val="20"/>
                    <w:lang w:val="en-GB"/>
                  </w:rPr>
                  <m:t>s</m:t>
                </m:r>
                <m:ctrlPr>
                  <w:rPr>
                    <w:rFonts w:ascii="Cambria Math" w:hAnsi="Cambria Math" w:eastAsia="宋体"/>
                    <w:i/>
                    <w:color w:val="000000"/>
                    <w:sz w:val="20"/>
                    <w:szCs w:val="20"/>
                    <w:lang w:val="en-GB"/>
                  </w:rPr>
                </m:ctrlPr>
              </m:sub>
            </m:sSub>
            <m:ctrlPr>
              <w:rPr>
                <w:rFonts w:ascii="Cambria Math" w:hAnsi="Cambria Math" w:eastAsia="宋体"/>
                <w:i/>
                <w:color w:val="000000"/>
                <w:sz w:val="20"/>
                <w:szCs w:val="20"/>
                <w:lang w:val="en-GB" w:eastAsia="en-US"/>
              </w:rPr>
            </m:ctrlPr>
          </m:e>
        </m:d>
      </m:oMath>
      <w:r>
        <w:rPr>
          <w:rFonts w:eastAsia="宋体"/>
          <w:color w:val="000000"/>
          <w:sz w:val="20"/>
          <w:szCs w:val="20"/>
          <w:lang w:val="en-GB"/>
        </w:rPr>
        <w:t>,</w:t>
      </w:r>
      <w:r>
        <w:rPr>
          <w:rFonts w:eastAsia="宋体"/>
          <w:color w:val="000000"/>
          <w:sz w:val="20"/>
          <w:szCs w:val="20"/>
          <w:lang w:val="en-GB" w:eastAsia="en-US"/>
        </w:rPr>
        <w:t xml:space="preserve"> or within a span in slot </w:t>
      </w:r>
      <m:oMath>
        <m:r>
          <m:rPr/>
          <w:rPr>
            <w:rFonts w:ascii="Cambria Math" w:hAnsi="Cambria Math" w:eastAsia="宋体"/>
            <w:color w:val="000000"/>
            <w:sz w:val="20"/>
            <w:szCs w:val="20"/>
            <w:lang w:val="en-GB" w:eastAsia="en-US"/>
          </w:rPr>
          <m:t>n</m:t>
        </m:r>
      </m:oMath>
      <w:r>
        <w:rPr>
          <w:rFonts w:eastAsia="宋体"/>
          <w:color w:val="000000"/>
          <w:sz w:val="20"/>
          <w:szCs w:val="20"/>
          <w:lang w:val="en-GB" w:eastAsia="en-US"/>
        </w:rPr>
        <w:t xml:space="preserve">, denote by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a set of CSS sets, except for CSS sets provided by </w:t>
      </w:r>
      <w:r>
        <w:rPr>
          <w:rFonts w:eastAsia="宋体"/>
          <w:i/>
          <w:iCs/>
          <w:color w:val="000000"/>
          <w:sz w:val="20"/>
          <w:szCs w:val="20"/>
          <w:lang w:val="en-GB" w:eastAsia="en-US"/>
        </w:rPr>
        <w:t>searchSpaceMCCH</w:t>
      </w:r>
      <w:r>
        <w:rPr>
          <w:rFonts w:eastAsia="宋体"/>
          <w:color w:val="000000"/>
          <w:sz w:val="20"/>
          <w:szCs w:val="20"/>
          <w:lang w:val="en-GB" w:eastAsia="en-US"/>
        </w:rPr>
        <w:t xml:space="preserve">, </w:t>
      </w:r>
      <w:r>
        <w:rPr>
          <w:rFonts w:eastAsia="宋体"/>
          <w:i/>
          <w:iCs/>
          <w:color w:val="000000"/>
          <w:sz w:val="20"/>
          <w:szCs w:val="20"/>
          <w:lang w:val="en-GB" w:eastAsia="en-US"/>
        </w:rPr>
        <w:t>searchSpaceMTCH</w:t>
      </w:r>
      <w:r>
        <w:rPr>
          <w:rFonts w:eastAsia="宋体"/>
          <w:color w:val="000000"/>
          <w:sz w:val="20"/>
          <w:szCs w:val="20"/>
          <w:lang w:val="en-GB" w:eastAsia="en-US"/>
        </w:rPr>
        <w:t xml:space="preserve"> or by </w:t>
      </w:r>
      <w:r>
        <w:rPr>
          <w:rFonts w:eastAsia="宋体"/>
          <w:i/>
          <w:iCs/>
          <w:color w:val="000000"/>
          <w:sz w:val="20"/>
          <w:szCs w:val="20"/>
          <w:lang w:val="en-GB"/>
        </w:rPr>
        <w:t>SearchSpace</w:t>
      </w:r>
      <w:r>
        <w:rPr>
          <w:rFonts w:eastAsia="宋体"/>
          <w:color w:val="000000"/>
          <w:sz w:val="20"/>
          <w:szCs w:val="20"/>
          <w:lang w:val="en-GB"/>
        </w:rPr>
        <w:t xml:space="preserve"> in </w:t>
      </w:r>
      <w:r>
        <w:rPr>
          <w:rFonts w:eastAsia="宋体"/>
          <w:i/>
          <w:iCs/>
          <w:color w:val="000000"/>
          <w:sz w:val="20"/>
          <w:szCs w:val="20"/>
          <w:lang w:val="en-GB"/>
        </w:rPr>
        <w:t>pdcch-ConfigMulticast</w:t>
      </w:r>
      <w:r>
        <w:rPr>
          <w:rFonts w:eastAsia="宋体"/>
          <w:color w:val="000000"/>
          <w:sz w:val="20"/>
          <w:szCs w:val="20"/>
          <w:lang w:val="en-GB" w:eastAsia="en-US"/>
        </w:rPr>
        <w:t xml:space="preserve"> for DCI formats with CRC scrambled by G-RNTI or G-CS-RNTI, with cardinality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I</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and </w:t>
      </w:r>
    </w:p>
    <w:p w14:paraId="30492171">
      <w:pPr>
        <w:numPr>
          <w:ilvl w:val="0"/>
          <w:numId w:val="50"/>
        </w:numPr>
        <w:autoSpaceDE w:val="0"/>
        <w:autoSpaceDN w:val="0"/>
        <w:adjustRightInd w:val="0"/>
        <w:snapToGrid w:val="0"/>
        <w:spacing w:before="120" w:after="120"/>
        <w:jc w:val="both"/>
        <w:rPr>
          <w:rFonts w:eastAsia="Calibri"/>
          <w:color w:val="000000"/>
          <w:sz w:val="20"/>
          <w:szCs w:val="20"/>
          <w:u w:val="single"/>
          <w:lang w:val="en-GB" w:eastAsia="en-US"/>
        </w:rPr>
      </w:pPr>
      <w:r>
        <w:rPr>
          <w:rFonts w:eastAsia="Calibri"/>
          <w:color w:val="000000"/>
          <w:sz w:val="20"/>
          <w:szCs w:val="20"/>
          <w:lang w:eastAsia="en-US"/>
        </w:rPr>
        <w:t xml:space="preserve">by </w:t>
      </w:r>
      <m:oMath>
        <m:sSub>
          <m:sSubPr>
            <m:ctrlPr>
              <w:rPr>
                <w:rFonts w:ascii="Cambria Math" w:hAnsi="Cambria Math" w:eastAsia="Calibri"/>
                <w:i/>
                <w:color w:val="000000"/>
                <w:sz w:val="20"/>
                <w:szCs w:val="20"/>
                <w:lang w:eastAsia="en-US"/>
              </w:rPr>
            </m:ctrlPr>
          </m:sSubPr>
          <m:e>
            <m:r>
              <m:rPr/>
              <w:rPr>
                <w:rFonts w:ascii="Cambria Math" w:hAnsi="Cambria Math" w:eastAsia="Calibri"/>
                <w:color w:val="000000"/>
                <w:sz w:val="20"/>
                <w:szCs w:val="20"/>
                <w:lang w:eastAsia="en-US"/>
              </w:rPr>
              <m:t>S</m:t>
            </m:r>
            <m:ctrlPr>
              <w:rPr>
                <w:rFonts w:ascii="Cambria Math" w:hAnsi="Cambria Math" w:eastAsia="Calibri"/>
                <w:i/>
                <w:color w:val="000000"/>
                <w:sz w:val="20"/>
                <w:szCs w:val="20"/>
                <w:lang w:eastAsia="en-US"/>
              </w:rPr>
            </m:ctrlPr>
          </m:e>
          <m:sub>
            <m:r>
              <m:rPr>
                <m:sty m:val="p"/>
              </m:rPr>
              <w:rPr>
                <w:rFonts w:ascii="Cambria Math" w:hAnsi="Cambria Math" w:eastAsia="Calibri"/>
                <w:color w:val="000000"/>
                <w:sz w:val="20"/>
                <w:szCs w:val="20"/>
                <w:lang w:eastAsia="en-US"/>
              </w:rPr>
              <m:t>uss</m:t>
            </m:r>
            <m:ctrlPr>
              <w:rPr>
                <w:rFonts w:ascii="Cambria Math" w:hAnsi="Cambria Math" w:eastAsia="Calibri"/>
                <w:i/>
                <w:color w:val="000000"/>
                <w:sz w:val="20"/>
                <w:szCs w:val="20"/>
                <w:lang w:eastAsia="en-US"/>
              </w:rPr>
            </m:ctrlPr>
          </m:sub>
        </m:sSub>
      </m:oMath>
      <w:r>
        <w:rPr>
          <w:rFonts w:eastAsia="Calibri"/>
          <w:color w:val="000000"/>
          <w:sz w:val="20"/>
          <w:szCs w:val="20"/>
          <w:lang w:eastAsia="en-US"/>
        </w:rPr>
        <w:t xml:space="preserve"> a set of USS sets </w:t>
      </w:r>
      <w:ins w:id="503" w:author="Huawei" w:date="2024-04-28T12:49:00Z">
        <w:r>
          <w:rPr>
            <w:rFonts w:eastAsia="Calibri"/>
            <w:color w:val="FF0000"/>
            <w:sz w:val="20"/>
            <w:szCs w:val="20"/>
            <w:u w:val="single"/>
            <w:lang w:eastAsia="en-US"/>
          </w:rPr>
          <w:t xml:space="preserve">if neither DCI format 0_3 nor 1_3 is configured, </w:t>
        </w:r>
      </w:ins>
      <w:r>
        <w:rPr>
          <w:rFonts w:eastAsia="Calibri"/>
          <w:color w:val="000000"/>
          <w:sz w:val="20"/>
          <w:szCs w:val="20"/>
          <w:lang w:eastAsia="en-US"/>
        </w:rPr>
        <w:t xml:space="preserve">and CSS sets provided by </w:t>
      </w:r>
      <w:r>
        <w:rPr>
          <w:rFonts w:eastAsia="Calibri"/>
          <w:i/>
          <w:iCs/>
          <w:color w:val="000000"/>
          <w:sz w:val="20"/>
          <w:szCs w:val="20"/>
          <w:lang w:eastAsia="en-US"/>
        </w:rPr>
        <w:t>searchSpaceMCCH</w:t>
      </w:r>
      <w:r>
        <w:rPr>
          <w:rFonts w:eastAsia="Calibri"/>
          <w:color w:val="000000"/>
          <w:sz w:val="20"/>
          <w:szCs w:val="20"/>
          <w:lang w:eastAsia="en-US"/>
        </w:rPr>
        <w:t xml:space="preserve">, </w:t>
      </w:r>
      <w:r>
        <w:rPr>
          <w:rFonts w:eastAsia="Calibri"/>
          <w:i/>
          <w:iCs/>
          <w:color w:val="000000"/>
          <w:sz w:val="20"/>
          <w:szCs w:val="20"/>
          <w:lang w:eastAsia="en-US"/>
        </w:rPr>
        <w:t>searchSpaceMTCH</w:t>
      </w:r>
      <w:r>
        <w:rPr>
          <w:rFonts w:eastAsia="Calibri"/>
          <w:color w:val="000000"/>
          <w:sz w:val="20"/>
          <w:szCs w:val="20"/>
          <w:lang w:eastAsia="en-US"/>
        </w:rPr>
        <w:t xml:space="preserve"> or by </w:t>
      </w:r>
      <w:r>
        <w:rPr>
          <w:rFonts w:eastAsia="Calibri"/>
          <w:i/>
          <w:iCs/>
          <w:color w:val="000000"/>
          <w:sz w:val="20"/>
          <w:szCs w:val="20"/>
        </w:rPr>
        <w:t>SearchSpace</w:t>
      </w:r>
      <w:r>
        <w:rPr>
          <w:rFonts w:eastAsia="Calibri"/>
          <w:color w:val="000000"/>
          <w:sz w:val="20"/>
          <w:szCs w:val="20"/>
        </w:rPr>
        <w:t xml:space="preserve"> in </w:t>
      </w:r>
      <w:r>
        <w:rPr>
          <w:rFonts w:eastAsia="Calibri"/>
          <w:i/>
          <w:iCs/>
          <w:color w:val="000000"/>
          <w:sz w:val="20"/>
          <w:szCs w:val="20"/>
        </w:rPr>
        <w:t>pdcch-ConfigMulticast</w:t>
      </w:r>
      <w:r>
        <w:rPr>
          <w:rFonts w:eastAsia="Calibri"/>
          <w:color w:val="000000"/>
          <w:sz w:val="20"/>
          <w:szCs w:val="20"/>
          <w:lang w:eastAsia="en-US"/>
        </w:rPr>
        <w:t xml:space="preserve"> for DCI formats with CRC scrambled by G-RNTI or G-CS-RNTI with cardinality of </w:t>
      </w:r>
      <m:oMath>
        <m:sSub>
          <m:sSubPr>
            <m:ctrlPr>
              <w:rPr>
                <w:rFonts w:ascii="Cambria Math" w:hAnsi="Cambria Math" w:eastAsia="Calibri"/>
                <w:i/>
                <w:color w:val="000000"/>
                <w:sz w:val="20"/>
                <w:szCs w:val="20"/>
                <w:lang w:eastAsia="en-US"/>
              </w:rPr>
            </m:ctrlPr>
          </m:sSubPr>
          <m:e>
            <m:r>
              <m:rPr/>
              <w:rPr>
                <w:rFonts w:ascii="Cambria Math" w:hAnsi="Cambria Math" w:eastAsia="Calibri"/>
                <w:color w:val="000000"/>
                <w:sz w:val="20"/>
                <w:szCs w:val="20"/>
                <w:lang w:eastAsia="en-US"/>
              </w:rPr>
              <m:t>J</m:t>
            </m:r>
            <m:ctrlPr>
              <w:rPr>
                <w:rFonts w:ascii="Cambria Math" w:hAnsi="Cambria Math" w:eastAsia="Calibri"/>
                <w:i/>
                <w:color w:val="000000"/>
                <w:sz w:val="20"/>
                <w:szCs w:val="20"/>
                <w:lang w:eastAsia="en-US"/>
              </w:rPr>
            </m:ctrlPr>
          </m:e>
          <m:sub>
            <m:r>
              <m:rPr>
                <m:sty m:val="p"/>
              </m:rPr>
              <w:rPr>
                <w:rFonts w:ascii="Cambria Math" w:hAnsi="Cambria Math" w:eastAsia="Calibri"/>
                <w:color w:val="000000"/>
                <w:sz w:val="20"/>
                <w:szCs w:val="20"/>
                <w:lang w:eastAsia="en-US"/>
              </w:rPr>
              <m:t>uss</m:t>
            </m:r>
            <m:ctrlPr>
              <w:rPr>
                <w:rFonts w:ascii="Cambria Math" w:hAnsi="Cambria Math" w:eastAsia="Calibri"/>
                <w:i/>
                <w:color w:val="000000"/>
                <w:sz w:val="20"/>
                <w:szCs w:val="20"/>
                <w:lang w:eastAsia="en-US"/>
              </w:rPr>
            </m:ctrlPr>
          </m:sub>
        </m:sSub>
      </m:oMath>
      <w:r>
        <w:rPr>
          <w:rFonts w:eastAsia="Calibri"/>
          <w:color w:val="000000"/>
          <w:sz w:val="20"/>
          <w:szCs w:val="20"/>
          <w:lang w:eastAsia="en-US"/>
        </w:rPr>
        <w:t xml:space="preserve"> for scheduling on the primary cell</w:t>
      </w:r>
      <w:ins w:id="504" w:author="Huawei" w:date="2024-08-07T19:26:00Z">
        <w:r>
          <w:rPr>
            <w:rFonts w:eastAsia="Calibri"/>
            <w:color w:val="000000"/>
            <w:sz w:val="20"/>
            <w:szCs w:val="20"/>
            <w:lang w:eastAsia="en-US"/>
          </w:rPr>
          <w:t>, or</w:t>
        </w:r>
      </w:ins>
    </w:p>
    <w:p w14:paraId="0094B183">
      <w:pPr>
        <w:numPr>
          <w:ilvl w:val="0"/>
          <w:numId w:val="50"/>
        </w:numPr>
        <w:autoSpaceDE w:val="0"/>
        <w:autoSpaceDN w:val="0"/>
        <w:adjustRightInd w:val="0"/>
        <w:snapToGrid w:val="0"/>
        <w:spacing w:before="120" w:after="120"/>
        <w:jc w:val="both"/>
        <w:rPr>
          <w:ins w:id="505" w:author="Huawei" w:date="2024-08-07T15:36:00Z"/>
          <w:rFonts w:eastAsia="Calibri"/>
          <w:color w:val="000000"/>
          <w:sz w:val="20"/>
          <w:szCs w:val="20"/>
          <w:u w:val="single"/>
          <w:lang w:val="en-GB" w:eastAsia="en-US"/>
        </w:rPr>
      </w:pPr>
      <w:ins w:id="506" w:author="Huawei" w:date="2024-08-07T15:35:00Z">
        <w:r>
          <w:rPr>
            <w:rFonts w:eastAsia="Calibri"/>
            <w:color w:val="FF0000"/>
            <w:sz w:val="20"/>
            <w:szCs w:val="20"/>
            <w:u w:val="single"/>
            <w:lang w:val="en-GB" w:eastAsia="en-US"/>
          </w:rPr>
          <w:t xml:space="preserve">by </w:t>
        </w:r>
      </w:ins>
      <m:oMath>
        <m:sSub>
          <m:sSubPr>
            <m:ctrlPr>
              <w:ins w:id="507" w:author="Huawei" w:date="2024-08-07T15:35:00Z">
                <w:rPr>
                  <w:rFonts w:ascii="Cambria Math" w:hAnsi="Cambria Math" w:eastAsia="Calibri"/>
                  <w:i/>
                  <w:color w:val="FF0000"/>
                  <w:sz w:val="20"/>
                  <w:szCs w:val="20"/>
                  <w:u w:val="single"/>
                  <w:lang w:val="en-GB" w:eastAsia="en-US"/>
                </w:rPr>
              </w:ins>
            </m:ctrlPr>
          </m:sSubPr>
          <m:e>
            <w:ins w:id="508" w:author="Huawei" w:date="2024-08-07T15:35:00Z">
              <m:r>
                <m:rPr/>
                <w:rPr>
                  <w:rFonts w:ascii="Cambria Math" w:hAnsi="Cambria Math" w:eastAsia="Calibri"/>
                  <w:color w:val="FF0000"/>
                  <w:sz w:val="20"/>
                  <w:szCs w:val="20"/>
                  <w:u w:val="single"/>
                  <w:lang w:val="en-GB" w:eastAsia="en-US"/>
                </w:rPr>
                <m:t>S</m:t>
              </m:r>
            </w:ins>
            <m:ctrlPr>
              <w:ins w:id="509" w:author="Huawei" w:date="2024-08-07T15:35:00Z">
                <w:rPr>
                  <w:rFonts w:ascii="Cambria Math" w:hAnsi="Cambria Math" w:eastAsia="Calibri"/>
                  <w:i/>
                  <w:color w:val="FF0000"/>
                  <w:sz w:val="20"/>
                  <w:szCs w:val="20"/>
                  <w:u w:val="single"/>
                  <w:lang w:val="en-GB" w:eastAsia="en-US"/>
                </w:rPr>
              </w:ins>
            </m:ctrlPr>
          </m:e>
          <m:sub>
            <w:ins w:id="510" w:author="Huawei" w:date="2024-08-07T15:35:00Z">
              <m:r>
                <m:rPr>
                  <m:sty m:val="p"/>
                </m:rPr>
                <w:rPr>
                  <w:rFonts w:ascii="Cambria Math" w:hAnsi="Cambria Math" w:eastAsia="Calibri"/>
                  <w:color w:val="FF0000"/>
                  <w:sz w:val="20"/>
                  <w:szCs w:val="20"/>
                  <w:u w:val="single"/>
                  <w:lang w:val="en-GB" w:eastAsia="en-US"/>
                </w:rPr>
                <m:t>uss</m:t>
              </m:r>
            </w:ins>
            <m:ctrlPr>
              <w:ins w:id="511" w:author="Huawei" w:date="2024-08-07T15:35:00Z">
                <w:rPr>
                  <w:rFonts w:ascii="Cambria Math" w:hAnsi="Cambria Math" w:eastAsia="Calibri"/>
                  <w:i/>
                  <w:color w:val="FF0000"/>
                  <w:sz w:val="20"/>
                  <w:szCs w:val="20"/>
                  <w:u w:val="single"/>
                  <w:lang w:val="en-GB" w:eastAsia="en-US"/>
                </w:rPr>
              </w:ins>
            </m:ctrlPr>
          </m:sub>
        </m:sSub>
      </m:oMath>
      <w:ins w:id="512" w:author="Huawei" w:date="2024-08-07T15:35:00Z">
        <w:r>
          <w:rPr>
            <w:rFonts w:eastAsia="Calibri"/>
            <w:color w:val="FF0000"/>
            <w:sz w:val="20"/>
            <w:szCs w:val="20"/>
            <w:u w:val="single"/>
            <w:lang w:val="en-GB" w:eastAsia="en-US"/>
          </w:rPr>
          <w:t xml:space="preserve"> a set of USS sets if one or both of DCI format 0_3 and 1_3 </w:t>
        </w:r>
      </w:ins>
      <w:ins w:id="513" w:author="Huawei" w:date="2024-08-07T19:26:00Z">
        <w:r>
          <w:rPr>
            <w:rFonts w:eastAsia="Calibri"/>
            <w:color w:val="FF0000"/>
            <w:sz w:val="20"/>
            <w:szCs w:val="20"/>
            <w:u w:val="single"/>
            <w:lang w:eastAsia="en-US"/>
          </w:rPr>
          <w:t>is configured</w:t>
        </w:r>
      </w:ins>
      <w:ins w:id="514" w:author="Huawei" w:date="2024-08-07T19:26:00Z">
        <w:r>
          <w:rPr>
            <w:rFonts w:eastAsia="Calibri"/>
            <w:color w:val="FF0000"/>
            <w:sz w:val="20"/>
            <w:szCs w:val="20"/>
            <w:u w:val="single"/>
            <w:lang w:val="en-GB" w:eastAsia="en-US"/>
          </w:rPr>
          <w:t xml:space="preserve"> </w:t>
        </w:r>
      </w:ins>
      <w:ins w:id="515" w:author="Huawei" w:date="2024-08-07T15:35:00Z">
        <w:r>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ins>
      <w:ins w:id="516" w:author="Huawei" w:date="2024-08-07T15:35:00Z">
        <w:r>
          <w:rPr>
            <w:rFonts w:eastAsia="Calibri"/>
            <w:i/>
            <w:iCs/>
            <w:color w:val="FF0000"/>
            <w:sz w:val="20"/>
            <w:szCs w:val="20"/>
            <w:u w:val="single"/>
            <w:lang w:val="en-GB" w:eastAsia="en-US"/>
          </w:rPr>
          <w:t>searchSpaceMCCH</w:t>
        </w:r>
      </w:ins>
      <w:ins w:id="517" w:author="Huawei" w:date="2024-08-07T15:35:00Z">
        <w:r>
          <w:rPr>
            <w:rFonts w:eastAsia="Calibri"/>
            <w:color w:val="FF0000"/>
            <w:sz w:val="20"/>
            <w:szCs w:val="20"/>
            <w:u w:val="single"/>
            <w:lang w:val="en-GB" w:eastAsia="en-US"/>
          </w:rPr>
          <w:t xml:space="preserve">, </w:t>
        </w:r>
      </w:ins>
      <w:ins w:id="518" w:author="Huawei" w:date="2024-08-07T15:35:00Z">
        <w:r>
          <w:rPr>
            <w:rFonts w:eastAsia="Calibri"/>
            <w:i/>
            <w:iCs/>
            <w:color w:val="FF0000"/>
            <w:sz w:val="20"/>
            <w:szCs w:val="20"/>
            <w:u w:val="single"/>
            <w:lang w:val="en-GB" w:eastAsia="en-US"/>
          </w:rPr>
          <w:t>searchSpaceMTCH</w:t>
        </w:r>
      </w:ins>
      <w:ins w:id="519" w:author="Huawei" w:date="2024-08-07T15:35:00Z">
        <w:r>
          <w:rPr>
            <w:rFonts w:eastAsia="Calibri"/>
            <w:color w:val="FF0000"/>
            <w:sz w:val="20"/>
            <w:szCs w:val="20"/>
            <w:u w:val="single"/>
            <w:lang w:val="en-GB" w:eastAsia="en-US"/>
          </w:rPr>
          <w:t xml:space="preserve"> or by </w:t>
        </w:r>
      </w:ins>
      <w:ins w:id="520" w:author="Huawei" w:date="2024-08-07T15:35:00Z">
        <w:r>
          <w:rPr>
            <w:rFonts w:eastAsia="Calibri"/>
            <w:i/>
            <w:iCs/>
            <w:color w:val="FF0000"/>
            <w:sz w:val="20"/>
            <w:szCs w:val="20"/>
            <w:u w:val="single"/>
            <w:lang w:val="en-GB"/>
          </w:rPr>
          <w:t>SearchSpace</w:t>
        </w:r>
      </w:ins>
      <w:ins w:id="521" w:author="Huawei" w:date="2024-08-07T15:35:00Z">
        <w:r>
          <w:rPr>
            <w:rFonts w:eastAsia="Calibri"/>
            <w:color w:val="FF0000"/>
            <w:sz w:val="20"/>
            <w:szCs w:val="20"/>
            <w:u w:val="single"/>
            <w:lang w:val="en-GB"/>
          </w:rPr>
          <w:t xml:space="preserve"> in </w:t>
        </w:r>
      </w:ins>
      <w:ins w:id="522" w:author="Huawei" w:date="2024-08-07T15:35:00Z">
        <w:r>
          <w:rPr>
            <w:rFonts w:eastAsia="Calibri"/>
            <w:i/>
            <w:iCs/>
            <w:color w:val="FF0000"/>
            <w:sz w:val="20"/>
            <w:szCs w:val="20"/>
            <w:u w:val="single"/>
            <w:lang w:val="en-GB"/>
          </w:rPr>
          <w:t>pdcch-ConfigMulticast</w:t>
        </w:r>
      </w:ins>
      <w:ins w:id="523" w:author="Huawei" w:date="2024-08-07T15:35:00Z">
        <w:r>
          <w:rPr>
            <w:rFonts w:eastAsia="Calibri"/>
            <w:color w:val="FF0000"/>
            <w:sz w:val="20"/>
            <w:szCs w:val="20"/>
            <w:u w:val="single"/>
            <w:lang w:val="en-GB" w:eastAsia="en-US"/>
          </w:rPr>
          <w:t xml:space="preserve"> for DCI formats with CRC scrambled by G-RNTI or G-CS-RNTI with cardinality of </w:t>
        </w:r>
      </w:ins>
      <m:oMath>
        <m:sSub>
          <m:sSubPr>
            <m:ctrlPr>
              <w:ins w:id="524" w:author="Huawei" w:date="2024-08-07T15:35:00Z">
                <w:rPr>
                  <w:rFonts w:ascii="Cambria Math" w:hAnsi="Cambria Math" w:eastAsia="Calibri"/>
                  <w:i/>
                  <w:color w:val="FF0000"/>
                  <w:sz w:val="20"/>
                  <w:szCs w:val="20"/>
                  <w:u w:val="single"/>
                  <w:lang w:val="en-GB" w:eastAsia="en-US"/>
                </w:rPr>
              </w:ins>
            </m:ctrlPr>
          </m:sSubPr>
          <m:e>
            <w:ins w:id="525" w:author="Huawei" w:date="2024-08-07T15:35:00Z">
              <m:r>
                <m:rPr/>
                <w:rPr>
                  <w:rFonts w:ascii="Cambria Math" w:hAnsi="Cambria Math" w:eastAsia="Calibri"/>
                  <w:color w:val="FF0000"/>
                  <w:sz w:val="20"/>
                  <w:szCs w:val="20"/>
                  <w:u w:val="single"/>
                  <w:lang w:val="en-GB" w:eastAsia="en-US"/>
                </w:rPr>
                <m:t>J</m:t>
              </m:r>
            </w:ins>
            <m:ctrlPr>
              <w:ins w:id="526" w:author="Huawei" w:date="2024-08-07T15:35:00Z">
                <w:rPr>
                  <w:rFonts w:ascii="Cambria Math" w:hAnsi="Cambria Math" w:eastAsia="Calibri"/>
                  <w:i/>
                  <w:color w:val="FF0000"/>
                  <w:sz w:val="20"/>
                  <w:szCs w:val="20"/>
                  <w:u w:val="single"/>
                  <w:lang w:val="en-GB" w:eastAsia="en-US"/>
                </w:rPr>
              </w:ins>
            </m:ctrlPr>
          </m:e>
          <m:sub>
            <w:ins w:id="527" w:author="Huawei" w:date="2024-08-07T15:35:00Z">
              <m:r>
                <m:rPr>
                  <m:sty m:val="p"/>
                </m:rPr>
                <w:rPr>
                  <w:rFonts w:ascii="Cambria Math" w:hAnsi="Cambria Math" w:eastAsia="Calibri"/>
                  <w:color w:val="FF0000"/>
                  <w:sz w:val="20"/>
                  <w:szCs w:val="20"/>
                  <w:u w:val="single"/>
                  <w:lang w:val="en-GB" w:eastAsia="en-US"/>
                </w:rPr>
                <m:t>uss</m:t>
              </m:r>
            </w:ins>
            <m:ctrlPr>
              <w:ins w:id="528" w:author="Huawei" w:date="2024-08-07T15:35:00Z">
                <w:rPr>
                  <w:rFonts w:ascii="Cambria Math" w:hAnsi="Cambria Math" w:eastAsia="Calibri"/>
                  <w:i/>
                  <w:color w:val="FF0000"/>
                  <w:sz w:val="20"/>
                  <w:szCs w:val="20"/>
                  <w:u w:val="single"/>
                  <w:lang w:val="en-GB" w:eastAsia="en-US"/>
                </w:rPr>
              </w:ins>
            </m:ctrlPr>
          </m:sub>
        </m:sSub>
      </m:oMath>
      <w:r>
        <w:rPr>
          <w:rFonts w:ascii="Calibri" w:hAnsi="Calibri" w:eastAsia="Calibri"/>
          <w:color w:val="000000"/>
          <w:sz w:val="22"/>
          <w:szCs w:val="22"/>
          <w:lang w:eastAsia="en-US"/>
        </w:rPr>
        <w:t xml:space="preserve">. </w:t>
      </w:r>
    </w:p>
    <w:p w14:paraId="636AB0AD">
      <w:pPr>
        <w:spacing w:before="120" w:after="180"/>
        <w:rPr>
          <w:rFonts w:eastAsia="宋体"/>
          <w:color w:val="000000"/>
          <w:sz w:val="20"/>
          <w:szCs w:val="20"/>
          <w:lang w:val="en-GB" w:eastAsia="en-US"/>
        </w:rPr>
      </w:pPr>
      <w:r>
        <w:rPr>
          <w:rFonts w:eastAsia="宋体"/>
          <w:color w:val="000000"/>
          <w:sz w:val="20"/>
          <w:szCs w:val="20"/>
          <w:lang w:val="en-GB" w:eastAsia="en-US"/>
        </w:rPr>
        <w:t xml:space="preserve">The location of search space sets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w:t>
      </w:r>
      <m:oMath>
        <m:r>
          <m:rPr/>
          <w:rPr>
            <w:rFonts w:ascii="Cambria Math" w:hAnsi="Cambria Math" w:eastAsia="宋体"/>
            <w:color w:val="000000"/>
            <w:sz w:val="20"/>
            <w:szCs w:val="20"/>
            <w:lang w:val="en-GB" w:eastAsia="en-US"/>
          </w:rPr>
          <m:t>0≤j&lt;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in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is according to an ascending order of the search space set index.</w:t>
      </w:r>
    </w:p>
    <w:p w14:paraId="0F08BEA2">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5D860D5D">
      <w:pPr>
        <w:spacing w:after="180"/>
        <w:jc w:val="center"/>
        <w:rPr>
          <w:rFonts w:eastAsia="宋体"/>
          <w:color w:val="FF0000"/>
          <w:sz w:val="20"/>
          <w:szCs w:val="20"/>
          <w:lang w:val="en-GB" w:eastAsia="en-US"/>
        </w:rPr>
      </w:pPr>
    </w:p>
    <w:p w14:paraId="7ABB91AE">
      <w:pPr>
        <w:pStyle w:val="3"/>
      </w:pPr>
      <w:r>
        <w:t xml:space="preserve">Moderator summary and proposals </w:t>
      </w:r>
    </w:p>
    <w:p w14:paraId="08D0CBCE">
      <w:pPr>
        <w:rPr>
          <w:lang w:val="en-GB" w:eastAsia="en-US"/>
        </w:rPr>
      </w:pPr>
    </w:p>
    <w:p w14:paraId="4D27609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4</w:t>
      </w:r>
      <w:r>
        <w:rPr>
          <w:rFonts w:eastAsia="宋体"/>
          <w:b/>
          <w:bCs/>
          <w:sz w:val="20"/>
          <w:szCs w:val="20"/>
          <w:lang w:val="en-GB"/>
        </w:rPr>
        <w:t>:</w:t>
      </w:r>
    </w:p>
    <w:p w14:paraId="7AB1A159">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0B87D663">
      <w:pPr>
        <w:rPr>
          <w:lang w:eastAsia="en-US"/>
        </w:rPr>
      </w:pPr>
    </w:p>
    <w:p w14:paraId="75383B99">
      <w:pPr>
        <w:rPr>
          <w:lang w:eastAsia="en-US"/>
        </w:rPr>
      </w:pPr>
    </w:p>
    <w:p w14:paraId="09536029">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1F60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E9CB6DF">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3D2068C5">
            <w:pPr>
              <w:widowControl w:val="0"/>
              <w:wordWrap/>
              <w:autoSpaceDE w:val="0"/>
              <w:autoSpaceDN w:val="0"/>
              <w:jc w:val="center"/>
              <w:rPr>
                <w:b/>
                <w:sz w:val="20"/>
                <w:szCs w:val="20"/>
              </w:rPr>
            </w:pPr>
            <w:r>
              <w:rPr>
                <w:b/>
                <w:sz w:val="20"/>
                <w:szCs w:val="20"/>
              </w:rPr>
              <w:t>Comment</w:t>
            </w:r>
          </w:p>
        </w:tc>
      </w:tr>
      <w:tr w14:paraId="536D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79DC966">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0B4439E1">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Agree with the proposal and the CR is necessary.</w:t>
            </w:r>
          </w:p>
        </w:tc>
      </w:tr>
      <w:tr w14:paraId="3F52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EAA3670">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02F71BBE">
            <w:pPr>
              <w:widowControl w:val="0"/>
              <w:wordWrap/>
              <w:autoSpaceDE w:val="0"/>
              <w:autoSpaceDN w:val="0"/>
              <w:jc w:val="both"/>
              <w:rPr>
                <w:rFonts w:eastAsia="MS Mincho"/>
                <w:bCs/>
                <w:sz w:val="20"/>
                <w:szCs w:val="20"/>
                <w:lang w:eastAsia="ja-JP"/>
              </w:rPr>
            </w:pPr>
            <w:r>
              <w:rPr>
                <w:rFonts w:eastAsia="MS Mincho"/>
                <w:bCs/>
                <w:sz w:val="20"/>
                <w:szCs w:val="20"/>
                <w:lang w:eastAsia="ja-JP"/>
              </w:rPr>
              <w:t>A CR can be discussed. The fix can be much simpler than what is proposed in x6991. It can simply be clarified that the current text in 38.213 is for USS sets where the PDCCH candidates/non-overlapping CCEs are on the PCell. For example, adding the following would be enough.</w:t>
            </w:r>
          </w:p>
          <w:p w14:paraId="5CEFEC36">
            <w:pPr>
              <w:widowControl w:val="0"/>
              <w:wordWrap/>
              <w:autoSpaceDE w:val="0"/>
              <w:autoSpaceDN w:val="0"/>
              <w:jc w:val="both"/>
              <w:rPr>
                <w:rFonts w:eastAsia="MS Mincho"/>
                <w:bCs/>
                <w:sz w:val="20"/>
                <w:szCs w:val="20"/>
                <w:lang w:eastAsia="ja-JP"/>
              </w:rPr>
            </w:pPr>
          </w:p>
          <w:p w14:paraId="7B45C98E">
            <w:pPr>
              <w:widowControl w:val="0"/>
              <w:wordWrap/>
              <w:autoSpaceDE w:val="0"/>
              <w:autoSpaceDN w:val="0"/>
              <w:jc w:val="both"/>
              <w:rPr>
                <w:rFonts w:eastAsia="MS Mincho"/>
                <w:bCs/>
                <w:sz w:val="20"/>
                <w:szCs w:val="20"/>
                <w:lang w:eastAsia="ja-JP"/>
              </w:rPr>
            </w:pPr>
            <w:r>
              <w:rPr>
                <w:rFonts w:eastAsia="Calibri"/>
                <w:color w:val="000000"/>
                <w:sz w:val="20"/>
                <w:szCs w:val="20"/>
                <w:lang w:eastAsia="en-US"/>
              </w:rPr>
              <w:t xml:space="preserve">“by </w:t>
            </w:r>
            <m:oMath>
              <m:sSub>
                <m:sSubPr>
                  <m:ctrlPr>
                    <w:rPr>
                      <w:rFonts w:ascii="Cambria Math" w:hAnsi="Cambria Math" w:eastAsia="Calibri"/>
                      <w:i/>
                      <w:color w:val="000000"/>
                      <w:sz w:val="20"/>
                      <w:szCs w:val="20"/>
                      <w:lang w:eastAsia="en-US"/>
                    </w:rPr>
                  </m:ctrlPr>
                </m:sSubPr>
                <m:e>
                  <m:r>
                    <m:rPr/>
                    <w:rPr>
                      <w:rFonts w:ascii="Cambria Math" w:hAnsi="Cambria Math" w:eastAsia="Calibri"/>
                      <w:color w:val="000000"/>
                      <w:sz w:val="20"/>
                      <w:szCs w:val="20"/>
                      <w:lang w:eastAsia="en-US"/>
                    </w:rPr>
                    <m:t>S</m:t>
                  </m:r>
                  <m:ctrlPr>
                    <w:rPr>
                      <w:rFonts w:ascii="Cambria Math" w:hAnsi="Cambria Math" w:eastAsia="Calibri"/>
                      <w:i/>
                      <w:color w:val="000000"/>
                      <w:sz w:val="20"/>
                      <w:szCs w:val="20"/>
                      <w:lang w:eastAsia="en-US"/>
                    </w:rPr>
                  </m:ctrlPr>
                </m:e>
                <m:sub>
                  <m:r>
                    <m:rPr>
                      <m:sty m:val="p"/>
                    </m:rPr>
                    <w:rPr>
                      <w:rFonts w:ascii="Cambria Math" w:hAnsi="Cambria Math" w:eastAsia="Calibri"/>
                      <w:color w:val="000000"/>
                      <w:sz w:val="20"/>
                      <w:szCs w:val="20"/>
                      <w:lang w:eastAsia="en-US"/>
                    </w:rPr>
                    <m:t>uss</m:t>
                  </m:r>
                  <m:ctrlPr>
                    <w:rPr>
                      <w:rFonts w:ascii="Cambria Math" w:hAnsi="Cambria Math" w:eastAsia="Calibri"/>
                      <w:i/>
                      <w:color w:val="000000"/>
                      <w:sz w:val="20"/>
                      <w:szCs w:val="20"/>
                      <w:lang w:eastAsia="en-US"/>
                    </w:rPr>
                  </m:ctrlPr>
                </m:sub>
              </m:sSub>
            </m:oMath>
            <w:r>
              <w:rPr>
                <w:rFonts w:eastAsia="Calibri"/>
                <w:color w:val="000000"/>
                <w:sz w:val="20"/>
                <w:szCs w:val="20"/>
                <w:lang w:eastAsia="en-US"/>
              </w:rPr>
              <w:t xml:space="preserve"> a set of USS sets</w:t>
            </w:r>
            <w:r>
              <w:rPr>
                <w:rFonts w:eastAsia="Calibri"/>
                <w:color w:val="FF0000"/>
                <w:sz w:val="20"/>
                <w:szCs w:val="20"/>
                <w:u w:val="single"/>
                <w:lang w:eastAsia="en-US"/>
              </w:rPr>
              <w:t xml:space="preserve"> with PDCCH candidates and non-overlapping CCEs counted on the primary cell </w:t>
            </w:r>
            <w:r>
              <w:rPr>
                <w:rFonts w:eastAsia="Calibri"/>
                <w:color w:val="000000"/>
                <w:sz w:val="20"/>
                <w:szCs w:val="20"/>
                <w:lang w:eastAsia="en-US"/>
              </w:rPr>
              <w:t>and CSS sets …”</w:t>
            </w:r>
          </w:p>
        </w:tc>
      </w:tr>
      <w:tr w14:paraId="4373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07BB408">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34B67F5B">
            <w:pPr>
              <w:widowControl w:val="0"/>
              <w:wordWrap/>
              <w:autoSpaceDE w:val="0"/>
              <w:autoSpaceDN w:val="0"/>
              <w:jc w:val="both"/>
              <w:rPr>
                <w:rFonts w:eastAsiaTheme="minorEastAsia"/>
                <w:bCs/>
                <w:sz w:val="20"/>
                <w:szCs w:val="20"/>
              </w:rPr>
            </w:pPr>
            <w:r>
              <w:rPr>
                <w:rFonts w:eastAsiaTheme="minorEastAsia"/>
                <w:bCs/>
                <w:sz w:val="20"/>
                <w:szCs w:val="20"/>
              </w:rPr>
              <w:t xml:space="preserve">Fine with the intention. </w:t>
            </w:r>
          </w:p>
          <w:p w14:paraId="5840A7D7">
            <w:pPr>
              <w:widowControl w:val="0"/>
              <w:wordWrap/>
              <w:autoSpaceDE w:val="0"/>
              <w:autoSpaceDN w:val="0"/>
              <w:jc w:val="both"/>
              <w:rPr>
                <w:rFonts w:eastAsiaTheme="minorEastAsia"/>
                <w:bCs/>
                <w:sz w:val="20"/>
                <w:szCs w:val="20"/>
              </w:rPr>
            </w:pPr>
            <w:r>
              <w:rPr>
                <w:rFonts w:eastAsiaTheme="minorEastAsia"/>
                <w:bCs/>
                <w:sz w:val="20"/>
                <w:szCs w:val="20"/>
              </w:rPr>
              <w:t xml:space="preserve">We are OK with the CR or Samsung’s changes. </w:t>
            </w:r>
          </w:p>
        </w:tc>
      </w:tr>
      <w:tr w14:paraId="545C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A60BEDF">
            <w:pPr>
              <w:widowControl w:val="0"/>
              <w:wordWrap/>
              <w:autoSpaceDE w:val="0"/>
              <w:autoSpaceDN w:val="0"/>
              <w:jc w:val="both"/>
              <w:rPr>
                <w:rFonts w:ascii="Arial" w:hAnsi="Arial" w:cs="Arial" w:eastAsiaTheme="minorEastAsia"/>
                <w:bCs/>
                <w:sz w:val="18"/>
                <w:szCs w:val="18"/>
              </w:rPr>
            </w:pPr>
            <w:r>
              <w:rPr>
                <w:rFonts w:ascii="Arial" w:hAnsi="Arial" w:cs="Arial" w:eastAsiaTheme="minorEastAsia"/>
                <w:bCs/>
                <w:sz w:val="18"/>
                <w:szCs w:val="18"/>
              </w:rPr>
              <w:t>vivo</w:t>
            </w:r>
          </w:p>
        </w:tc>
        <w:tc>
          <w:tcPr>
            <w:tcW w:w="7353" w:type="dxa"/>
            <w:tcBorders>
              <w:top w:val="single" w:color="auto" w:sz="4" w:space="0"/>
              <w:left w:val="single" w:color="auto" w:sz="4" w:space="0"/>
              <w:bottom w:val="single" w:color="auto" w:sz="4" w:space="0"/>
              <w:right w:val="single" w:color="auto" w:sz="4" w:space="0"/>
            </w:tcBorders>
          </w:tcPr>
          <w:p w14:paraId="7C874095">
            <w:pPr>
              <w:widowControl w:val="0"/>
              <w:wordWrap/>
              <w:autoSpaceDE w:val="0"/>
              <w:autoSpaceDN w:val="0"/>
              <w:jc w:val="left"/>
              <w:rPr>
                <w:rFonts w:ascii="Arial" w:hAnsi="Arial" w:cs="Arial" w:eastAsiaTheme="minorEastAsia"/>
                <w:bCs/>
                <w:sz w:val="18"/>
                <w:szCs w:val="18"/>
              </w:rPr>
            </w:pPr>
            <w:r>
              <w:rPr>
                <w:rFonts w:hint="eastAsia" w:ascii="Arial" w:hAnsi="Arial" w:cs="Arial" w:eastAsiaTheme="minorEastAsia"/>
                <w:bCs/>
                <w:sz w:val="18"/>
                <w:szCs w:val="18"/>
              </w:rPr>
              <w:t xml:space="preserve">It is agreed that </w:t>
            </w:r>
            <w:r>
              <w:rPr>
                <w:rFonts w:ascii="Arial" w:hAnsi="Arial" w:cs="Arial" w:eastAsiaTheme="minorEastAsia"/>
                <w:bCs/>
                <w:sz w:val="18"/>
                <w:szCs w:val="18"/>
              </w:rPr>
              <w:t xml:space="preserve">MBS and mc-scheduling cannot be configured for the same PUCCH group. </w:t>
            </w:r>
            <w:r>
              <w:rPr>
                <w:rFonts w:hint="eastAsia" w:ascii="Arial" w:hAnsi="Arial" w:cs="Arial" w:eastAsiaTheme="minorEastAsia"/>
                <w:bCs/>
                <w:sz w:val="18"/>
                <w:szCs w:val="18"/>
              </w:rPr>
              <w:t>Therefore, there is no case where Pcell is configured as the reference cell for mc-scheduling and configured with SS for MBS, the second half of t</w:t>
            </w:r>
            <w:r>
              <w:rPr>
                <w:rFonts w:ascii="Arial" w:hAnsi="Arial" w:cs="Arial" w:eastAsiaTheme="minorEastAsia"/>
                <w:bCs/>
                <w:sz w:val="18"/>
                <w:szCs w:val="18"/>
              </w:rPr>
              <w:t xml:space="preserve">he </w:t>
            </w:r>
            <w:r>
              <w:rPr>
                <w:rFonts w:hint="eastAsia" w:ascii="Arial" w:hAnsi="Arial" w:cs="Arial" w:eastAsiaTheme="minorEastAsia"/>
                <w:bCs/>
                <w:sz w:val="18"/>
                <w:szCs w:val="18"/>
              </w:rPr>
              <w:t>2</w:t>
            </w:r>
            <w:r>
              <w:rPr>
                <w:rFonts w:hint="eastAsia" w:ascii="Arial" w:hAnsi="Arial" w:cs="Arial" w:eastAsiaTheme="minorEastAsia"/>
                <w:bCs/>
                <w:sz w:val="18"/>
                <w:szCs w:val="18"/>
                <w:vertAlign w:val="superscript"/>
              </w:rPr>
              <w:t>nd</w:t>
            </w:r>
            <w:r>
              <w:rPr>
                <w:rFonts w:hint="eastAsia" w:ascii="Arial" w:hAnsi="Arial" w:cs="Arial" w:eastAsiaTheme="minorEastAsia"/>
                <w:bCs/>
                <w:sz w:val="18"/>
                <w:szCs w:val="18"/>
              </w:rPr>
              <w:t xml:space="preserve"> change</w:t>
            </w:r>
            <w:r>
              <w:rPr>
                <w:rFonts w:ascii="Arial" w:hAnsi="Arial" w:cs="Arial" w:eastAsiaTheme="minorEastAsia"/>
                <w:bCs/>
                <w:sz w:val="18"/>
                <w:szCs w:val="18"/>
              </w:rPr>
              <w:t xml:space="preserve"> </w:t>
            </w:r>
            <w:r>
              <w:rPr>
                <w:rFonts w:hint="eastAsia" w:ascii="Arial" w:hAnsi="Arial" w:cs="Arial" w:eastAsiaTheme="minorEastAsia"/>
                <w:bCs/>
                <w:sz w:val="18"/>
                <w:szCs w:val="18"/>
              </w:rPr>
              <w:t>is not correct</w:t>
            </w:r>
          </w:p>
          <w:p w14:paraId="6BC59095">
            <w:pPr>
              <w:widowControl w:val="0"/>
              <w:wordWrap w:val="0"/>
              <w:autoSpaceDE w:val="0"/>
              <w:autoSpaceDN w:val="0"/>
              <w:ind w:left="284"/>
              <w:jc w:val="both"/>
              <w:rPr>
                <w:rFonts w:ascii="Arial" w:hAnsi="Arial" w:cs="Arial"/>
                <w:b/>
                <w:bCs/>
                <w:sz w:val="18"/>
                <w:szCs w:val="18"/>
              </w:rPr>
            </w:pPr>
            <w:r>
              <w:rPr>
                <w:rFonts w:ascii="Arial" w:hAnsi="Arial" w:cs="Arial"/>
                <w:b/>
                <w:bCs/>
                <w:sz w:val="18"/>
                <w:szCs w:val="18"/>
                <w:highlight w:val="green"/>
              </w:rPr>
              <w:t>Agreement</w:t>
            </w:r>
          </w:p>
          <w:p w14:paraId="15489918">
            <w:pPr>
              <w:widowControl w:val="0"/>
              <w:wordWrap w:val="0"/>
              <w:autoSpaceDE w:val="0"/>
              <w:autoSpaceDN w:val="0"/>
              <w:ind w:left="284"/>
              <w:jc w:val="both"/>
              <w:rPr>
                <w:rFonts w:ascii="Arial" w:hAnsi="Arial" w:cs="Arial"/>
                <w:sz w:val="18"/>
                <w:szCs w:val="18"/>
              </w:rPr>
            </w:pPr>
            <w:r>
              <w:rPr>
                <w:rFonts w:ascii="Arial" w:hAnsi="Arial" w:cs="Arial"/>
                <w:sz w:val="18"/>
                <w:szCs w:val="18"/>
              </w:rPr>
              <w:t>Simultaneous configuration of both multicast reception and multi-cell scheduling in the same PUCCH group is not supported in Rel-18.</w:t>
            </w:r>
          </w:p>
          <w:p w14:paraId="1D25F607">
            <w:pPr>
              <w:widowControl w:val="0"/>
              <w:wordWrap/>
              <w:autoSpaceDE w:val="0"/>
              <w:autoSpaceDN w:val="0"/>
              <w:jc w:val="left"/>
              <w:rPr>
                <w:rFonts w:ascii="Arial" w:hAnsi="Arial" w:cs="Arial" w:eastAsiaTheme="minorEastAsia"/>
                <w:bCs/>
                <w:sz w:val="18"/>
                <w:szCs w:val="18"/>
              </w:rPr>
            </w:pPr>
            <w:r>
              <w:rPr>
                <w:rFonts w:ascii="Arial" w:hAnsi="Arial" w:cs="Arial" w:eastAsiaTheme="minorEastAsia"/>
                <w:bCs/>
                <w:sz w:val="18"/>
                <w:szCs w:val="18"/>
              </w:rPr>
              <w:t xml:space="preserve">In addition, we have submitted a draft CR in </w:t>
            </w:r>
            <w:r>
              <w:rPr>
                <w:rFonts w:ascii="Arial" w:hAnsi="Arial" w:cs="Arial" w:eastAsiaTheme="minorEastAsia"/>
                <w:bCs/>
                <w:sz w:val="18"/>
                <w:szCs w:val="18"/>
                <w:highlight w:val="yellow"/>
              </w:rPr>
              <w:t>R1-2406154</w:t>
            </w:r>
            <w:r>
              <w:rPr>
                <w:rFonts w:ascii="Arial" w:hAnsi="Arial" w:cs="Arial" w:eastAsiaTheme="minorEastAsia"/>
                <w:bCs/>
                <w:sz w:val="18"/>
                <w:szCs w:val="18"/>
              </w:rPr>
              <w:t xml:space="preserve"> to capture the above agreement. If this agreement is not included</w:t>
            </w:r>
            <w:r>
              <w:rPr>
                <w:rFonts w:hint="eastAsia" w:ascii="Arial" w:hAnsi="Arial" w:cs="Arial" w:eastAsiaTheme="minorEastAsia"/>
                <w:bCs/>
                <w:sz w:val="18"/>
                <w:szCs w:val="18"/>
              </w:rPr>
              <w:t xml:space="preserve"> in the spec</w:t>
            </w:r>
            <w:r>
              <w:rPr>
                <w:rFonts w:ascii="Arial" w:hAnsi="Arial" w:cs="Arial" w:eastAsiaTheme="minorEastAsia"/>
                <w:bCs/>
                <w:sz w:val="18"/>
                <w:szCs w:val="18"/>
              </w:rPr>
              <w:t>, it would compel the UE to support HARQ-ACK concatenation between MC</w:t>
            </w:r>
            <w:r>
              <w:rPr>
                <w:rFonts w:hint="eastAsia" w:ascii="Arial" w:hAnsi="Arial" w:cs="Arial" w:eastAsiaTheme="minorEastAsia"/>
                <w:bCs/>
                <w:sz w:val="18"/>
                <w:szCs w:val="18"/>
              </w:rPr>
              <w:t>-scheduling</w:t>
            </w:r>
            <w:r>
              <w:rPr>
                <w:rFonts w:ascii="Arial" w:hAnsi="Arial" w:cs="Arial" w:eastAsiaTheme="minorEastAsia"/>
                <w:bCs/>
                <w:sz w:val="18"/>
                <w:szCs w:val="18"/>
              </w:rPr>
              <w:t xml:space="preserve"> and MBS. However, this </w:t>
            </w:r>
            <w:r>
              <w:rPr>
                <w:rFonts w:hint="eastAsia" w:ascii="Arial" w:hAnsi="Arial" w:cs="Arial" w:eastAsiaTheme="minorEastAsia"/>
                <w:bCs/>
                <w:sz w:val="18"/>
                <w:szCs w:val="18"/>
              </w:rPr>
              <w:t xml:space="preserve">draft </w:t>
            </w:r>
            <w:r>
              <w:rPr>
                <w:rFonts w:ascii="Arial" w:hAnsi="Arial" w:cs="Arial" w:eastAsiaTheme="minorEastAsia"/>
                <w:bCs/>
                <w:sz w:val="18"/>
                <w:szCs w:val="18"/>
              </w:rPr>
              <w:t xml:space="preserve">CR is not currently included in the FLS. We would like to </w:t>
            </w:r>
            <w:r>
              <w:rPr>
                <w:rFonts w:hint="eastAsia" w:ascii="Arial" w:hAnsi="Arial" w:cs="Arial" w:eastAsiaTheme="minorEastAsia"/>
                <w:bCs/>
                <w:sz w:val="18"/>
                <w:szCs w:val="18"/>
              </w:rPr>
              <w:t>ask FL</w:t>
            </w:r>
            <w:r>
              <w:rPr>
                <w:rFonts w:ascii="Arial" w:hAnsi="Arial" w:cs="Arial" w:eastAsiaTheme="minorEastAsia"/>
                <w:bCs/>
                <w:sz w:val="18"/>
                <w:szCs w:val="18"/>
              </w:rPr>
              <w:t xml:space="preserve"> if this </w:t>
            </w:r>
            <w:r>
              <w:rPr>
                <w:rFonts w:hint="eastAsia" w:ascii="Arial" w:hAnsi="Arial" w:cs="Arial" w:eastAsiaTheme="minorEastAsia"/>
                <w:bCs/>
                <w:sz w:val="18"/>
                <w:szCs w:val="18"/>
              </w:rPr>
              <w:t xml:space="preserve">draft </w:t>
            </w:r>
            <w:r>
              <w:rPr>
                <w:rFonts w:ascii="Arial" w:hAnsi="Arial" w:cs="Arial" w:eastAsiaTheme="minorEastAsia"/>
                <w:bCs/>
                <w:sz w:val="18"/>
                <w:szCs w:val="18"/>
              </w:rPr>
              <w:t xml:space="preserve">CR can be </w:t>
            </w:r>
            <w:r>
              <w:rPr>
                <w:rFonts w:hint="eastAsia" w:ascii="Arial" w:hAnsi="Arial" w:cs="Arial" w:eastAsiaTheme="minorEastAsia"/>
                <w:bCs/>
                <w:sz w:val="18"/>
                <w:szCs w:val="18"/>
              </w:rPr>
              <w:t>treated</w:t>
            </w:r>
            <w:r>
              <w:rPr>
                <w:rFonts w:ascii="Arial" w:hAnsi="Arial" w:cs="Arial" w:eastAsiaTheme="minorEastAsia"/>
                <w:bCs/>
                <w:sz w:val="18"/>
                <w:szCs w:val="18"/>
              </w:rPr>
              <w:t xml:space="preserve"> in this meeting</w:t>
            </w:r>
            <w:r>
              <w:rPr>
                <w:rFonts w:hint="eastAsia" w:ascii="Arial" w:hAnsi="Arial" w:cs="Arial" w:eastAsiaTheme="minorEastAsia"/>
                <w:bCs/>
                <w:sz w:val="18"/>
                <w:szCs w:val="18"/>
              </w:rPr>
              <w:t>.</w:t>
            </w:r>
          </w:p>
        </w:tc>
      </w:tr>
      <w:tr w14:paraId="1364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E9944BC">
            <w:pPr>
              <w:widowControl w:val="0"/>
              <w:wordWrap/>
              <w:autoSpaceDE w:val="0"/>
              <w:autoSpaceDN w:val="0"/>
              <w:jc w:val="left"/>
              <w:rPr>
                <w:rFonts w:eastAsiaTheme="minorEastAsia"/>
                <w:bCs/>
                <w:sz w:val="20"/>
                <w:szCs w:val="20"/>
              </w:rPr>
            </w:pPr>
            <w:r>
              <w:rPr>
                <w:rFonts w:eastAsiaTheme="minorEastAsia"/>
                <w:bCs/>
                <w:sz w:val="20"/>
                <w:szCs w:val="20"/>
              </w:rPr>
              <w:t>Nokia</w:t>
            </w:r>
          </w:p>
        </w:tc>
        <w:tc>
          <w:tcPr>
            <w:tcW w:w="7353" w:type="dxa"/>
          </w:tcPr>
          <w:p w14:paraId="08EEC9F3">
            <w:pPr>
              <w:pStyle w:val="114"/>
              <w:widowControl w:val="0"/>
              <w:wordWrap/>
              <w:autoSpaceDE w:val="0"/>
              <w:autoSpaceDN w:val="0"/>
              <w:jc w:val="both"/>
              <w:rPr>
                <w:rFonts w:eastAsiaTheme="minorEastAsia"/>
                <w:bCs/>
                <w:sz w:val="20"/>
                <w:szCs w:val="20"/>
              </w:rPr>
            </w:pPr>
            <w:r>
              <w:rPr>
                <w:rFonts w:eastAsiaTheme="minorEastAsia"/>
                <w:bCs/>
                <w:sz w:val="20"/>
                <w:szCs w:val="20"/>
              </w:rPr>
              <w:t>Agree with the intention – but:</w:t>
            </w:r>
          </w:p>
          <w:p w14:paraId="4BC62740">
            <w:pPr>
              <w:pStyle w:val="114"/>
              <w:widowControl w:val="0"/>
              <w:numPr>
                <w:ilvl w:val="0"/>
                <w:numId w:val="51"/>
              </w:numPr>
              <w:wordWrap/>
              <w:autoSpaceDE w:val="0"/>
              <w:autoSpaceDN w:val="0"/>
              <w:jc w:val="both"/>
              <w:rPr>
                <w:rFonts w:eastAsiaTheme="minorEastAsia"/>
                <w:bCs/>
                <w:sz w:val="20"/>
                <w:szCs w:val="20"/>
              </w:rPr>
            </w:pPr>
            <w:r>
              <w:rPr>
                <w:rFonts w:eastAsiaTheme="minorEastAsia"/>
                <w:bCs/>
                <w:sz w:val="20"/>
                <w:szCs w:val="20"/>
              </w:rPr>
              <w:t>as vivo noted if we would ‘double’ the description we would not need to include MTCH there for MC-DCI</w:t>
            </w:r>
          </w:p>
          <w:p w14:paraId="0BDC9007">
            <w:pPr>
              <w:pStyle w:val="114"/>
              <w:widowControl w:val="0"/>
              <w:numPr>
                <w:ilvl w:val="0"/>
                <w:numId w:val="51"/>
              </w:numPr>
              <w:wordWrap/>
              <w:autoSpaceDE w:val="0"/>
              <w:autoSpaceDN w:val="0"/>
              <w:jc w:val="both"/>
              <w:rPr>
                <w:rFonts w:eastAsiaTheme="minorEastAsia"/>
                <w:bCs/>
                <w:sz w:val="20"/>
                <w:szCs w:val="20"/>
              </w:rPr>
            </w:pPr>
            <w:r>
              <w:rPr>
                <w:rFonts w:eastAsiaTheme="minorEastAsia"/>
                <w:bCs/>
                <w:sz w:val="20"/>
                <w:szCs w:val="20"/>
              </w:rPr>
              <w:t xml:space="preserve">the new paragraph would be conditional ‘when’ the PCell is the cell for counting. But this may only be true for the MC-DCI but not the legacy DCIs for the PCell. So when adopting the proposed structure here, if an SCell is the cell for the counting for MC-DCI, the USS sets for PCell SC-DCI scheduling would not be captured anymore to our reading. </w:t>
            </w:r>
          </w:p>
          <w:p w14:paraId="278E24DA">
            <w:pPr>
              <w:pStyle w:val="114"/>
              <w:widowControl w:val="0"/>
              <w:wordWrap/>
              <w:autoSpaceDE w:val="0"/>
              <w:autoSpaceDN w:val="0"/>
              <w:jc w:val="both"/>
              <w:rPr>
                <w:rFonts w:eastAsiaTheme="minorEastAsia"/>
                <w:bCs/>
                <w:sz w:val="20"/>
                <w:szCs w:val="20"/>
              </w:rPr>
            </w:pPr>
          </w:p>
          <w:p w14:paraId="13287D8A">
            <w:pPr>
              <w:pStyle w:val="114"/>
              <w:widowControl w:val="0"/>
              <w:wordWrap/>
              <w:autoSpaceDE w:val="0"/>
              <w:autoSpaceDN w:val="0"/>
              <w:jc w:val="both"/>
              <w:rPr>
                <w:rFonts w:eastAsiaTheme="minorEastAsia"/>
                <w:bCs/>
                <w:sz w:val="20"/>
                <w:szCs w:val="20"/>
              </w:rPr>
            </w:pPr>
            <w:r>
              <w:rPr>
                <w:rFonts w:eastAsiaTheme="minorEastAsia"/>
                <w:bCs/>
                <w:sz w:val="20"/>
                <w:szCs w:val="20"/>
              </w:rPr>
              <w:t xml:space="preserve">The proposed change by Samsung (i) simplifies this a bit and (ii) would not have the issue mentioned in the second bullet above, as the wording would still capture the SC-DCI scheduling (&amp; counting) on PCell and MC-DCI scheduling counted on Scell correctly (in terms of overbooking). So we prefer the simpler (and more correct) Samsung version. </w:t>
            </w:r>
          </w:p>
        </w:tc>
      </w:tr>
      <w:tr w14:paraId="61E1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D758C12">
            <w:pPr>
              <w:widowControl w:val="0"/>
              <w:wordWrap/>
              <w:autoSpaceDE w:val="0"/>
              <w:autoSpaceDN w:val="0"/>
              <w:jc w:val="both"/>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Pr>
          <w:p w14:paraId="418B465C">
            <w:pPr>
              <w:widowControl w:val="0"/>
              <w:wordWrap/>
              <w:autoSpaceDE w:val="0"/>
              <w:autoSpaceDN w:val="0"/>
              <w:jc w:val="both"/>
              <w:rPr>
                <w:sz w:val="20"/>
                <w:szCs w:val="20"/>
              </w:rPr>
            </w:pPr>
            <w:r>
              <w:rPr>
                <w:rFonts w:hint="eastAsia"/>
                <w:sz w:val="20"/>
                <w:szCs w:val="20"/>
              </w:rPr>
              <w:t xml:space="preserve">Seems reasonable </w:t>
            </w:r>
            <w:r>
              <w:rPr>
                <w:sz w:val="20"/>
                <w:szCs w:val="20"/>
              </w:rPr>
              <w:t>but</w:t>
            </w:r>
            <w:r>
              <w:rPr>
                <w:rFonts w:hint="eastAsia"/>
                <w:sz w:val="20"/>
                <w:szCs w:val="20"/>
              </w:rPr>
              <w:t xml:space="preserve"> we prefer the following updates with minimum spec impact.</w:t>
            </w:r>
            <w:r>
              <w:rPr>
                <w:sz w:val="20"/>
                <w:szCs w:val="20"/>
              </w:rPr>
              <w:t xml:space="preserve"> For the issue rasied by vivo, we think ‘if any’ can be added. </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7"/>
            </w:tblGrid>
            <w:tr w14:paraId="19AB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7171DA0">
                  <w:pPr>
                    <w:keepNext/>
                    <w:keepLines/>
                    <w:widowControl w:val="0"/>
                    <w:wordWrap/>
                    <w:autoSpaceDE/>
                    <w:autoSpaceDN/>
                    <w:spacing w:before="120" w:after="180"/>
                    <w:jc w:val="both"/>
                    <w:outlineLvl w:val="4"/>
                    <w:rPr>
                      <w:rFonts w:ascii="Arial" w:hAnsi="Arial"/>
                      <w:szCs w:val="20"/>
                      <w:lang w:val="en-GB"/>
                    </w:rPr>
                  </w:pPr>
                  <w:r>
                    <w:rPr>
                      <w:rFonts w:ascii="Arial" w:hAnsi="Arial"/>
                      <w:szCs w:val="20"/>
                      <w:lang w:val="en-GB"/>
                    </w:rPr>
                    <w:t>10</w:t>
                  </w:r>
                  <w:r>
                    <w:rPr>
                      <w:rFonts w:hint="eastAsia" w:ascii="Arial" w:hAnsi="Arial"/>
                      <w:szCs w:val="20"/>
                      <w:lang w:val="en-GB"/>
                    </w:rPr>
                    <w:t>.1</w:t>
                  </w:r>
                  <w:r>
                    <w:rPr>
                      <w:rFonts w:hint="eastAsia" w:ascii="Arial" w:hAnsi="Arial"/>
                      <w:szCs w:val="20"/>
                      <w:lang w:val="en-GB"/>
                    </w:rPr>
                    <w:tab/>
                  </w:r>
                  <w:r>
                    <w:rPr>
                      <w:rFonts w:ascii="Arial" w:hAnsi="Arial"/>
                      <w:szCs w:val="20"/>
                      <w:lang w:val="en-GB"/>
                    </w:rPr>
                    <w:t>UE procedure for determining physical downlink control channel assignment</w:t>
                  </w:r>
                </w:p>
                <w:p w14:paraId="6CD853AC">
                  <w:pPr>
                    <w:widowControl w:val="0"/>
                    <w:wordWrap/>
                    <w:autoSpaceDE w:val="0"/>
                    <w:autoSpaceDN w:val="0"/>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420ED170">
                  <w:pPr>
                    <w:widowControl w:val="0"/>
                    <w:wordWrap/>
                    <w:autoSpaceDE w:val="0"/>
                    <w:autoSpaceDN w:val="0"/>
                    <w:spacing w:before="120"/>
                    <w:jc w:val="both"/>
                    <w:rPr>
                      <w:color w:val="000000" w:themeColor="text1"/>
                      <w:sz w:val="20"/>
                      <w:szCs w:val="20"/>
                      <w:lang w:val="en-GB"/>
                      <w14:textFill>
                        <w14:solidFill>
                          <w14:schemeClr w14:val="tx1"/>
                        </w14:solidFill>
                      </w14:textFill>
                    </w:rPr>
                  </w:pPr>
                  <w:r>
                    <w:rPr>
                      <w:color w:val="000000" w:themeColor="text1"/>
                      <w:sz w:val="20"/>
                      <w:szCs w:val="20"/>
                      <w:lang w:val="en-GB"/>
                      <w14:textFill>
                        <w14:solidFill>
                          <w14:schemeClr w14:val="tx1"/>
                        </w14:solidFill>
                      </w14:textFill>
                    </w:rPr>
                    <w:t xml:space="preserve">For all search space sets that a UE monitors PDCCH </w:t>
                  </w:r>
                  <w:r>
                    <w:rPr>
                      <w:rFonts w:hint="eastAsia"/>
                      <w:color w:val="FF0000"/>
                      <w:sz w:val="20"/>
                      <w:szCs w:val="20"/>
                      <w:u w:val="single"/>
                    </w:rPr>
                    <w:t>counted</w:t>
                  </w:r>
                  <w:r>
                    <w:rPr>
                      <w:rFonts w:hint="eastAsia"/>
                      <w:color w:val="000000" w:themeColor="text1"/>
                      <w:sz w:val="20"/>
                      <w:szCs w:val="20"/>
                      <w14:textFill>
                        <w14:solidFill>
                          <w14:schemeClr w14:val="tx1"/>
                        </w14:solidFill>
                      </w14:textFill>
                    </w:rPr>
                    <w:t xml:space="preserve"> </w:t>
                  </w:r>
                  <w:r>
                    <w:rPr>
                      <w:color w:val="000000" w:themeColor="text1"/>
                      <w:sz w:val="20"/>
                      <w:szCs w:val="20"/>
                      <w:lang w:val="en-GB"/>
                      <w14:textFill>
                        <w14:solidFill>
                          <w14:schemeClr w14:val="tx1"/>
                        </w14:solidFill>
                      </w14:textFill>
                    </w:rPr>
                    <w:t xml:space="preserve">on the primary cell within a slot </w:t>
                  </w:r>
                  <m:oMath>
                    <m:r>
                      <m:rPr/>
                      <w:rPr>
                        <w:rFonts w:ascii="Cambria Math" w:hAnsi="Cambria Math"/>
                        <w:color w:val="000000" w:themeColor="text1"/>
                        <w:sz w:val="20"/>
                        <w:szCs w:val="20"/>
                        <w:lang w:val="en-GB"/>
                        <w14:textFill>
                          <w14:solidFill>
                            <w14:schemeClr w14:val="tx1"/>
                          </w14:solidFill>
                        </w14:textFill>
                      </w:rPr>
                      <m:t>n</m:t>
                    </m:r>
                  </m:oMath>
                  <w:r>
                    <w:rPr>
                      <w:color w:val="000000" w:themeColor="text1"/>
                      <w:sz w:val="20"/>
                      <w:szCs w:val="20"/>
                      <w:lang w:val="en-GB"/>
                      <w14:textFill>
                        <w14:solidFill>
                          <w14:schemeClr w14:val="tx1"/>
                        </w14:solidFill>
                      </w14:textFill>
                    </w:rPr>
                    <w:t xml:space="preserve">, or within a group of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X</m:t>
                        </m:r>
                        <m:ctrlPr>
                          <w:rPr>
                            <w:rFonts w:ascii="Cambria Math" w:hAnsi="Cambria Math"/>
                            <w:i/>
                            <w:color w:val="000000" w:themeColor="text1"/>
                            <w:sz w:val="20"/>
                            <w:szCs w:val="20"/>
                            <w:lang w:val="en-GB"/>
                            <w14:textFill>
                              <w14:solidFill>
                                <w14:schemeClr w14:val="tx1"/>
                              </w14:solidFill>
                            </w14:textFill>
                          </w:rPr>
                        </m:ctrlPr>
                      </m:e>
                      <m:sub>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slots for a corresponding combination </w:t>
                  </w:r>
                  <m:oMath>
                    <m:d>
                      <m:dPr>
                        <m:ctrlPr>
                          <w:rPr>
                            <w:rFonts w:ascii="Cambria Math" w:hAnsi="Cambria Math"/>
                            <w:i/>
                            <w:color w:val="000000" w:themeColor="text1"/>
                            <w:sz w:val="20"/>
                            <w:szCs w:val="20"/>
                            <w:lang w:val="en-GB"/>
                            <w14:textFill>
                              <w14:solidFill>
                                <w14:schemeClr w14:val="tx1"/>
                              </w14:solidFill>
                            </w14:textFill>
                          </w:rPr>
                        </m:ctrlPr>
                      </m:dPr>
                      <m:e>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X</m:t>
                            </m:r>
                            <m:ctrlPr>
                              <w:rPr>
                                <w:rFonts w:ascii="Cambria Math" w:hAnsi="Cambria Math"/>
                                <w:i/>
                                <w:color w:val="000000" w:themeColor="text1"/>
                                <w:sz w:val="20"/>
                                <w:szCs w:val="20"/>
                                <w:lang w:val="en-GB"/>
                                <w14:textFill>
                                  <w14:solidFill>
                                    <w14:schemeClr w14:val="tx1"/>
                                  </w14:solidFill>
                                </w14:textFill>
                              </w:rPr>
                            </m:ctrlPr>
                          </m:e>
                          <m:sub>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sub>
                        </m:sSub>
                        <m:r>
                          <m:rPr/>
                          <w:rPr>
                            <w:rFonts w:ascii="Cambria Math" w:hAnsi="Cambria Math"/>
                            <w:color w:val="000000" w:themeColor="text1"/>
                            <w:sz w:val="20"/>
                            <w:szCs w:val="20"/>
                            <w:lang w:val="en-GB"/>
                            <w14:textFill>
                              <w14:solidFill>
                                <w14:schemeClr w14:val="tx1"/>
                              </w14:solidFill>
                            </w14:textFill>
                          </w:rPr>
                          <m:t>,</m:t>
                        </m:r>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Y</m:t>
                            </m:r>
                            <m:ctrlPr>
                              <w:rPr>
                                <w:rFonts w:ascii="Cambria Math" w:hAnsi="Cambria Math"/>
                                <w:i/>
                                <w:color w:val="000000" w:themeColor="text1"/>
                                <w:sz w:val="20"/>
                                <w:szCs w:val="20"/>
                                <w:lang w:val="en-GB"/>
                                <w14:textFill>
                                  <w14:solidFill>
                                    <w14:schemeClr w14:val="tx1"/>
                                  </w14:solidFill>
                                </w14:textFill>
                              </w:rPr>
                            </m:ctrlPr>
                          </m:e>
                          <m:sub>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sub>
                        </m:sSub>
                        <m:ctrlPr>
                          <w:rPr>
                            <w:rFonts w:ascii="Cambria Math" w:hAnsi="Cambria Math"/>
                            <w:i/>
                            <w:color w:val="000000" w:themeColor="text1"/>
                            <w:sz w:val="20"/>
                            <w:szCs w:val="20"/>
                            <w:lang w:val="en-GB"/>
                            <w14:textFill>
                              <w14:solidFill>
                                <w14:schemeClr w14:val="tx1"/>
                              </w14:solidFill>
                            </w14:textFill>
                          </w:rPr>
                        </m:ctrlPr>
                      </m:e>
                    </m:d>
                  </m:oMath>
                  <w:r>
                    <w:rPr>
                      <w:color w:val="000000" w:themeColor="text1"/>
                      <w:sz w:val="20"/>
                      <w:szCs w:val="20"/>
                      <w:lang w:val="en-GB"/>
                      <w14:textFill>
                        <w14:solidFill>
                          <w14:schemeClr w14:val="tx1"/>
                        </w14:solidFill>
                      </w14:textFill>
                    </w:rPr>
                    <w:t xml:space="preserve">, or within a span in slot </w:t>
                  </w:r>
                  <m:oMath>
                    <m:r>
                      <m:rPr/>
                      <w:rPr>
                        <w:rFonts w:ascii="Cambria Math" w:hAnsi="Cambria Math"/>
                        <w:color w:val="000000" w:themeColor="text1"/>
                        <w:sz w:val="20"/>
                        <w:szCs w:val="20"/>
                        <w:lang w:val="en-GB"/>
                        <w14:textFill>
                          <w14:solidFill>
                            <w14:schemeClr w14:val="tx1"/>
                          </w14:solidFill>
                        </w14:textFill>
                      </w:rPr>
                      <m:t>n</m:t>
                    </m:r>
                  </m:oMath>
                  <w:r>
                    <w:rPr>
                      <w:color w:val="000000" w:themeColor="text1"/>
                      <w:sz w:val="20"/>
                      <w:szCs w:val="20"/>
                      <w:lang w:val="en-GB"/>
                      <w14:textFill>
                        <w14:solidFill>
                          <w14:schemeClr w14:val="tx1"/>
                        </w14:solidFill>
                      </w14:textFill>
                    </w:rPr>
                    <w:t xml:space="preserve">, denote by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e>
                      <m:sub>
                        <m:r>
                          <m:rPr>
                            <m:sty m:val="p"/>
                          </m:rPr>
                          <w:rPr>
                            <w:rFonts w:ascii="Cambria Math" w:hAnsi="Cambria Math"/>
                            <w:color w:val="000000" w:themeColor="text1"/>
                            <w:sz w:val="20"/>
                            <w:szCs w:val="20"/>
                            <w:lang w:val="en-GB"/>
                            <w14:textFill>
                              <w14:solidFill>
                                <w14:schemeClr w14:val="tx1"/>
                              </w14:solidFill>
                            </w14:textFill>
                          </w:rPr>
                          <m:t>css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a set of CSS sets, except for</w:t>
                  </w:r>
                  <w:r>
                    <w:rPr>
                      <w:color w:val="FF0000"/>
                      <w:sz w:val="20"/>
                      <w:szCs w:val="20"/>
                      <w:u w:val="single"/>
                      <w:lang w:val="en-GB"/>
                    </w:rPr>
                    <w:t>, if any,</w:t>
                  </w:r>
                  <w:r>
                    <w:rPr>
                      <w:color w:val="000000" w:themeColor="text1"/>
                      <w:sz w:val="20"/>
                      <w:szCs w:val="20"/>
                      <w:lang w:val="en-GB"/>
                      <w14:textFill>
                        <w14:solidFill>
                          <w14:schemeClr w14:val="tx1"/>
                        </w14:solidFill>
                      </w14:textFill>
                    </w:rPr>
                    <w:t xml:space="preserve"> CSS sets provided by </w:t>
                  </w:r>
                  <w:r>
                    <w:rPr>
                      <w:i/>
                      <w:iCs/>
                      <w:color w:val="000000" w:themeColor="text1"/>
                      <w:sz w:val="20"/>
                      <w:szCs w:val="20"/>
                      <w:lang w:val="en-GB"/>
                      <w14:textFill>
                        <w14:solidFill>
                          <w14:schemeClr w14:val="tx1"/>
                        </w14:solidFill>
                      </w14:textFill>
                    </w:rPr>
                    <w:t>searchSpaceMCCH</w:t>
                  </w:r>
                  <w:r>
                    <w:rPr>
                      <w:color w:val="000000" w:themeColor="text1"/>
                      <w:sz w:val="20"/>
                      <w:szCs w:val="20"/>
                      <w:lang w:val="en-GB"/>
                      <w14:textFill>
                        <w14:solidFill>
                          <w14:schemeClr w14:val="tx1"/>
                        </w14:solidFill>
                      </w14:textFill>
                    </w:rPr>
                    <w:t xml:space="preserve">, </w:t>
                  </w:r>
                  <w:r>
                    <w:rPr>
                      <w:i/>
                      <w:iCs/>
                      <w:color w:val="000000" w:themeColor="text1"/>
                      <w:sz w:val="20"/>
                      <w:szCs w:val="20"/>
                      <w:lang w:val="en-GB"/>
                      <w14:textFill>
                        <w14:solidFill>
                          <w14:schemeClr w14:val="tx1"/>
                        </w14:solidFill>
                      </w14:textFill>
                    </w:rPr>
                    <w:t>searchSpaceMTCH</w:t>
                  </w:r>
                  <w:r>
                    <w:rPr>
                      <w:color w:val="000000" w:themeColor="text1"/>
                      <w:sz w:val="20"/>
                      <w:szCs w:val="20"/>
                      <w:lang w:val="en-GB"/>
                      <w14:textFill>
                        <w14:solidFill>
                          <w14:schemeClr w14:val="tx1"/>
                        </w14:solidFill>
                      </w14:textFill>
                    </w:rPr>
                    <w:t xml:space="preserve"> or by </w:t>
                  </w:r>
                  <w:r>
                    <w:rPr>
                      <w:i/>
                      <w:iCs/>
                      <w:color w:val="000000" w:themeColor="text1"/>
                      <w:sz w:val="20"/>
                      <w:szCs w:val="20"/>
                      <w:lang w:val="en-GB"/>
                      <w14:textFill>
                        <w14:solidFill>
                          <w14:schemeClr w14:val="tx1"/>
                        </w14:solidFill>
                      </w14:textFill>
                    </w:rPr>
                    <w:t>SearchSpace</w:t>
                  </w:r>
                  <w:r>
                    <w:rPr>
                      <w:color w:val="000000" w:themeColor="text1"/>
                      <w:sz w:val="20"/>
                      <w:szCs w:val="20"/>
                      <w:lang w:val="en-GB"/>
                      <w14:textFill>
                        <w14:solidFill>
                          <w14:schemeClr w14:val="tx1"/>
                        </w14:solidFill>
                      </w14:textFill>
                    </w:rPr>
                    <w:t xml:space="preserve"> in </w:t>
                  </w:r>
                  <w:r>
                    <w:rPr>
                      <w:i/>
                      <w:iCs/>
                      <w:color w:val="000000" w:themeColor="text1"/>
                      <w:sz w:val="20"/>
                      <w:szCs w:val="20"/>
                      <w:lang w:val="en-GB"/>
                      <w14:textFill>
                        <w14:solidFill>
                          <w14:schemeClr w14:val="tx1"/>
                        </w14:solidFill>
                      </w14:textFill>
                    </w:rPr>
                    <w:t>pdcch-ConfigMulticast</w:t>
                  </w:r>
                  <w:r>
                    <w:rPr>
                      <w:color w:val="000000" w:themeColor="text1"/>
                      <w:sz w:val="20"/>
                      <w:szCs w:val="20"/>
                      <w:lang w:val="en-GB"/>
                      <w14:textFill>
                        <w14:solidFill>
                          <w14:schemeClr w14:val="tx1"/>
                        </w14:solidFill>
                      </w14:textFill>
                    </w:rPr>
                    <w:t xml:space="preserve"> for DCI formats with CRC scrambled by G-RNTI or G-CS-RNTI, with cardinality of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I</m:t>
                        </m:r>
                        <m:ctrlPr>
                          <w:rPr>
                            <w:rFonts w:ascii="Cambria Math" w:hAnsi="Cambria Math"/>
                            <w:i/>
                            <w:color w:val="000000" w:themeColor="text1"/>
                            <w:sz w:val="20"/>
                            <w:szCs w:val="20"/>
                            <w:lang w:val="en-GB"/>
                            <w14:textFill>
                              <w14:solidFill>
                                <w14:schemeClr w14:val="tx1"/>
                              </w14:solidFill>
                            </w14:textFill>
                          </w:rPr>
                        </m:ctrlPr>
                      </m:e>
                      <m:sub>
                        <m:r>
                          <m:rPr>
                            <m:sty m:val="p"/>
                          </m:rPr>
                          <w:rPr>
                            <w:rFonts w:ascii="Cambria Math" w:hAnsi="Cambria Math"/>
                            <w:color w:val="000000" w:themeColor="text1"/>
                            <w:sz w:val="20"/>
                            <w:szCs w:val="20"/>
                            <w:lang w:val="en-GB"/>
                            <w14:textFill>
                              <w14:solidFill>
                                <w14:schemeClr w14:val="tx1"/>
                              </w14:solidFill>
                            </w14:textFill>
                          </w:rPr>
                          <m:t>css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and by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e>
                      <m:sub>
                        <m:r>
                          <m:rPr>
                            <m:sty m:val="p"/>
                          </m:rPr>
                          <w:rPr>
                            <w:rFonts w:ascii="Cambria Math" w:hAnsi="Cambria Math"/>
                            <w:color w:val="000000" w:themeColor="text1"/>
                            <w:sz w:val="20"/>
                            <w:szCs w:val="20"/>
                            <w:lang w:val="en-GB"/>
                            <w14:textFill>
                              <w14:solidFill>
                                <w14:schemeClr w14:val="tx1"/>
                              </w14:solidFill>
                            </w14:textFill>
                          </w:rPr>
                          <m:t>uss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a set of USS sets and CSS sets provided by </w:t>
                  </w:r>
                  <w:r>
                    <w:rPr>
                      <w:i/>
                      <w:iCs/>
                      <w:color w:val="000000" w:themeColor="text1"/>
                      <w:sz w:val="20"/>
                      <w:szCs w:val="20"/>
                      <w:lang w:val="en-GB"/>
                      <w14:textFill>
                        <w14:solidFill>
                          <w14:schemeClr w14:val="tx1"/>
                        </w14:solidFill>
                      </w14:textFill>
                    </w:rPr>
                    <w:t>searchSpaceMCCH</w:t>
                  </w:r>
                  <w:r>
                    <w:rPr>
                      <w:color w:val="000000" w:themeColor="text1"/>
                      <w:sz w:val="20"/>
                      <w:szCs w:val="20"/>
                      <w:lang w:val="en-GB"/>
                      <w14:textFill>
                        <w14:solidFill>
                          <w14:schemeClr w14:val="tx1"/>
                        </w14:solidFill>
                      </w14:textFill>
                    </w:rPr>
                    <w:t xml:space="preserve">, </w:t>
                  </w:r>
                  <w:r>
                    <w:rPr>
                      <w:i/>
                      <w:iCs/>
                      <w:color w:val="000000" w:themeColor="text1"/>
                      <w:sz w:val="20"/>
                      <w:szCs w:val="20"/>
                      <w:lang w:val="en-GB"/>
                      <w14:textFill>
                        <w14:solidFill>
                          <w14:schemeClr w14:val="tx1"/>
                        </w14:solidFill>
                      </w14:textFill>
                    </w:rPr>
                    <w:t>searchSpaceMTCH</w:t>
                  </w:r>
                  <w:r>
                    <w:rPr>
                      <w:color w:val="000000" w:themeColor="text1"/>
                      <w:sz w:val="20"/>
                      <w:szCs w:val="20"/>
                      <w:lang w:val="en-GB"/>
                      <w14:textFill>
                        <w14:solidFill>
                          <w14:schemeClr w14:val="tx1"/>
                        </w14:solidFill>
                      </w14:textFill>
                    </w:rPr>
                    <w:t xml:space="preserve"> or by </w:t>
                  </w:r>
                  <w:r>
                    <w:rPr>
                      <w:i/>
                      <w:iCs/>
                      <w:color w:val="000000" w:themeColor="text1"/>
                      <w:sz w:val="20"/>
                      <w:szCs w:val="20"/>
                      <w:lang w:val="en-GB"/>
                      <w14:textFill>
                        <w14:solidFill>
                          <w14:schemeClr w14:val="tx1"/>
                        </w14:solidFill>
                      </w14:textFill>
                    </w:rPr>
                    <w:t>SearchSpace</w:t>
                  </w:r>
                  <w:r>
                    <w:rPr>
                      <w:color w:val="000000" w:themeColor="text1"/>
                      <w:sz w:val="20"/>
                      <w:szCs w:val="20"/>
                      <w:lang w:val="en-GB"/>
                      <w14:textFill>
                        <w14:solidFill>
                          <w14:schemeClr w14:val="tx1"/>
                        </w14:solidFill>
                      </w14:textFill>
                    </w:rPr>
                    <w:t xml:space="preserve"> in </w:t>
                  </w:r>
                  <w:r>
                    <w:rPr>
                      <w:i/>
                      <w:iCs/>
                      <w:color w:val="000000" w:themeColor="text1"/>
                      <w:sz w:val="20"/>
                      <w:szCs w:val="20"/>
                      <w:lang w:val="en-GB"/>
                      <w14:textFill>
                        <w14:solidFill>
                          <w14:schemeClr w14:val="tx1"/>
                        </w14:solidFill>
                      </w14:textFill>
                    </w:rPr>
                    <w:t>pdcch-ConfigMulticast</w:t>
                  </w:r>
                  <w:r>
                    <w:rPr>
                      <w:color w:val="000000" w:themeColor="text1"/>
                      <w:sz w:val="20"/>
                      <w:szCs w:val="20"/>
                      <w:lang w:val="en-GB"/>
                      <w14:textFill>
                        <w14:solidFill>
                          <w14:schemeClr w14:val="tx1"/>
                        </w14:solidFill>
                      </w14:textFill>
                    </w:rPr>
                    <w:t xml:space="preserve"> for DCI formats with CRC scrambled by G-RNTI or G-CS-RNTI with cardinality of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J</m:t>
                        </m:r>
                        <m:ctrlPr>
                          <w:rPr>
                            <w:rFonts w:ascii="Cambria Math" w:hAnsi="Cambria Math"/>
                            <w:i/>
                            <w:color w:val="000000" w:themeColor="text1"/>
                            <w:sz w:val="20"/>
                            <w:szCs w:val="20"/>
                            <w:lang w:val="en-GB"/>
                            <w14:textFill>
                              <w14:solidFill>
                                <w14:schemeClr w14:val="tx1"/>
                              </w14:solidFill>
                            </w14:textFill>
                          </w:rPr>
                        </m:ctrlPr>
                      </m:e>
                      <m:sub>
                        <m:r>
                          <m:rPr>
                            <m:sty m:val="p"/>
                          </m:rPr>
                          <w:rPr>
                            <w:rFonts w:ascii="Cambria Math" w:hAnsi="Cambria Math"/>
                            <w:color w:val="000000" w:themeColor="text1"/>
                            <w:sz w:val="20"/>
                            <w:szCs w:val="20"/>
                            <w:lang w:val="en-GB"/>
                            <w14:textFill>
                              <w14:solidFill>
                                <w14:schemeClr w14:val="tx1"/>
                              </w14:solidFill>
                            </w14:textFill>
                          </w:rPr>
                          <m:t>uss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for scheduling on the primary cell. The location of search space sets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e>
                      <m:sub>
                        <m:r>
                          <m:rPr/>
                          <w:rPr>
                            <w:rFonts w:ascii="Cambria Math" w:hAnsi="Cambria Math"/>
                            <w:color w:val="000000" w:themeColor="text1"/>
                            <w:sz w:val="20"/>
                            <w:szCs w:val="20"/>
                            <w:lang w:val="en-GB"/>
                            <w14:textFill>
                              <w14:solidFill>
                                <w14:schemeClr w14:val="tx1"/>
                              </w14:solidFill>
                            </w14:textFill>
                          </w:rPr>
                          <m:t>j</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w:t>
                  </w:r>
                  <m:oMath>
                    <m:r>
                      <m:rPr/>
                      <w:rPr>
                        <w:rFonts w:ascii="Cambria Math" w:hAnsi="Cambria Math"/>
                        <w:color w:val="000000" w:themeColor="text1"/>
                        <w:sz w:val="20"/>
                        <w:szCs w:val="20"/>
                        <w:lang w:val="en-GB"/>
                        <w14:textFill>
                          <w14:solidFill>
                            <w14:schemeClr w14:val="tx1"/>
                          </w14:solidFill>
                        </w14:textFill>
                      </w:rPr>
                      <m:t>0≤j&lt;</m:t>
                    </m:r>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J</m:t>
                        </m:r>
                        <m:ctrlPr>
                          <w:rPr>
                            <w:rFonts w:ascii="Cambria Math" w:hAnsi="Cambria Math"/>
                            <w:i/>
                            <w:color w:val="000000" w:themeColor="text1"/>
                            <w:sz w:val="20"/>
                            <w:szCs w:val="20"/>
                            <w:lang w:val="en-GB"/>
                            <w14:textFill>
                              <w14:solidFill>
                                <w14:schemeClr w14:val="tx1"/>
                              </w14:solidFill>
                            </w14:textFill>
                          </w:rPr>
                        </m:ctrlPr>
                      </m:e>
                      <m:sub>
                        <m:r>
                          <m:rPr/>
                          <w:rPr>
                            <w:rFonts w:ascii="Cambria Math" w:hAnsi="Cambria Math"/>
                            <w:color w:val="000000" w:themeColor="text1"/>
                            <w:sz w:val="20"/>
                            <w:szCs w:val="20"/>
                            <w:lang w:val="en-GB"/>
                            <w14:textFill>
                              <w14:solidFill>
                                <w14:schemeClr w14:val="tx1"/>
                              </w14:solidFill>
                            </w14:textFill>
                          </w:rPr>
                          <m:t>uss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in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e>
                      <m:sub>
                        <m:r>
                          <m:rPr>
                            <m:sty m:val="p"/>
                          </m:rPr>
                          <w:rPr>
                            <w:rFonts w:ascii="Cambria Math" w:hAnsi="Cambria Math"/>
                            <w:color w:val="000000" w:themeColor="text1"/>
                            <w:sz w:val="20"/>
                            <w:szCs w:val="20"/>
                            <w:lang w:val="en-GB"/>
                            <w14:textFill>
                              <w14:solidFill>
                                <w14:schemeClr w14:val="tx1"/>
                              </w14:solidFill>
                            </w14:textFill>
                          </w:rPr>
                          <m:t>uss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is according to an ascending order of the search space set index.</w:t>
                  </w:r>
                </w:p>
                <w:p w14:paraId="4D859B84">
                  <w:pPr>
                    <w:widowControl w:val="0"/>
                    <w:wordWrap/>
                    <w:autoSpaceDE w:val="0"/>
                    <w:autoSpaceDN w:val="0"/>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73641760">
            <w:pPr>
              <w:widowControl w:val="0"/>
              <w:wordWrap/>
              <w:autoSpaceDE w:val="0"/>
              <w:autoSpaceDN w:val="0"/>
              <w:jc w:val="left"/>
              <w:rPr>
                <w:rFonts w:eastAsiaTheme="minorEastAsia"/>
                <w:bCs/>
                <w:sz w:val="20"/>
                <w:szCs w:val="20"/>
              </w:rPr>
            </w:pPr>
          </w:p>
        </w:tc>
      </w:tr>
      <w:tr w14:paraId="7037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280467F4">
            <w:pPr>
              <w:widowControl w:val="0"/>
              <w:wordWrap/>
              <w:autoSpaceDE w:val="0"/>
              <w:autoSpaceDN w:val="0"/>
              <w:jc w:val="both"/>
              <w:rPr>
                <w:rFonts w:eastAsiaTheme="minorEastAsia"/>
                <w:bCs/>
                <w:sz w:val="20"/>
                <w:szCs w:val="20"/>
              </w:rPr>
            </w:pPr>
            <w:r>
              <w:rPr>
                <w:rFonts w:hint="eastAsia" w:eastAsiaTheme="minorEastAsia"/>
                <w:bCs/>
                <w:sz w:val="20"/>
                <w:szCs w:val="20"/>
              </w:rPr>
              <w:t>CATT</w:t>
            </w:r>
          </w:p>
        </w:tc>
        <w:tc>
          <w:tcPr>
            <w:tcW w:w="7353" w:type="dxa"/>
          </w:tcPr>
          <w:p w14:paraId="4C14CA04">
            <w:pPr>
              <w:pStyle w:val="114"/>
              <w:widowControl w:val="0"/>
              <w:wordWrap/>
              <w:autoSpaceDE w:val="0"/>
              <w:autoSpaceDN w:val="0"/>
              <w:jc w:val="both"/>
              <w:rPr>
                <w:rFonts w:eastAsiaTheme="minorEastAsia"/>
                <w:bCs/>
                <w:sz w:val="20"/>
                <w:szCs w:val="20"/>
              </w:rPr>
            </w:pPr>
            <w:r>
              <w:rPr>
                <w:rFonts w:hint="eastAsia" w:eastAsiaTheme="minorEastAsia"/>
                <w:bCs/>
                <w:sz w:val="20"/>
                <w:szCs w:val="20"/>
              </w:rPr>
              <w:t xml:space="preserve">Some clarifications are needed. In our understanding, for the case that </w:t>
            </w:r>
            <w:r>
              <w:rPr>
                <w:rFonts w:eastAsiaTheme="minorEastAsia"/>
                <w:bCs/>
                <w:sz w:val="20"/>
                <w:szCs w:val="20"/>
              </w:rPr>
              <w:t>‘If the primary cell is included in a set of cells, but the reference cell is a cell in the set of cells other than primary cell’</w:t>
            </w:r>
            <w:r>
              <w:rPr>
                <w:rFonts w:hint="eastAsia" w:eastAsiaTheme="minorEastAsia"/>
                <w:bCs/>
                <w:sz w:val="20"/>
                <w:szCs w:val="20"/>
              </w:rPr>
              <w:t>, it</w:t>
            </w:r>
            <w:r>
              <w:rPr>
                <w:rFonts w:eastAsiaTheme="minorEastAsia"/>
                <w:bCs/>
                <w:sz w:val="20"/>
                <w:szCs w:val="20"/>
              </w:rPr>
              <w:t>’</w:t>
            </w:r>
            <w:r>
              <w:rPr>
                <w:rFonts w:hint="eastAsia" w:eastAsiaTheme="minorEastAsia"/>
                <w:bCs/>
                <w:sz w:val="20"/>
                <w:szCs w:val="20"/>
              </w:rPr>
              <w:t xml:space="preserve">s similar to the case of </w:t>
            </w:r>
            <w:r>
              <w:rPr>
                <w:rFonts w:hint="eastAsia" w:eastAsiaTheme="minorEastAsia"/>
                <w:bCs/>
                <w:sz w:val="20"/>
                <w:szCs w:val="20"/>
                <w:u w:val="single"/>
              </w:rPr>
              <w:t>cross-carrier scheduling where the scheduling cell is PCell and the scheduled cell is a SCell</w:t>
            </w:r>
            <w:r>
              <w:rPr>
                <w:rFonts w:hint="eastAsia" w:eastAsiaTheme="minorEastAsia"/>
                <w:bCs/>
                <w:sz w:val="20"/>
                <w:szCs w:val="20"/>
              </w:rPr>
              <w:t xml:space="preserve">. If the current spec can be applied to cross carrier scheduling, why we need to change for the case of DCI format 0-3/1-3?  The motivation of this CR is not clear for us. </w:t>
            </w:r>
          </w:p>
          <w:p w14:paraId="5496D524">
            <w:pPr>
              <w:pStyle w:val="114"/>
              <w:widowControl w:val="0"/>
              <w:wordWrap/>
              <w:autoSpaceDE w:val="0"/>
              <w:autoSpaceDN w:val="0"/>
              <w:jc w:val="both"/>
              <w:rPr>
                <w:rFonts w:eastAsiaTheme="minorEastAsia"/>
                <w:bCs/>
                <w:sz w:val="20"/>
                <w:szCs w:val="20"/>
              </w:rPr>
            </w:pPr>
          </w:p>
          <w:p w14:paraId="397BB02D">
            <w:pPr>
              <w:pStyle w:val="114"/>
              <w:widowControl w:val="0"/>
              <w:wordWrap/>
              <w:autoSpaceDE w:val="0"/>
              <w:autoSpaceDN w:val="0"/>
              <w:jc w:val="both"/>
              <w:rPr>
                <w:rFonts w:eastAsiaTheme="minorEastAsia"/>
                <w:bCs/>
                <w:sz w:val="20"/>
                <w:szCs w:val="20"/>
              </w:rPr>
            </w:pPr>
            <w:r>
              <w:rPr>
                <w:rFonts w:hint="eastAsia" w:eastAsiaTheme="minorEastAsia"/>
                <w:bCs/>
                <w:sz w:val="20"/>
                <w:szCs w:val="20"/>
              </w:rPr>
              <w:t>Also, there are following cases for the search spaces monitor on the Pcell:</w:t>
            </w:r>
          </w:p>
          <w:p w14:paraId="59228FFA">
            <w:pPr>
              <w:pStyle w:val="114"/>
              <w:widowControl w:val="0"/>
              <w:numPr>
                <w:ilvl w:val="0"/>
                <w:numId w:val="50"/>
              </w:numPr>
              <w:wordWrap/>
              <w:autoSpaceDE w:val="0"/>
              <w:autoSpaceDN w:val="0"/>
              <w:jc w:val="both"/>
              <w:rPr>
                <w:rFonts w:eastAsiaTheme="minorEastAsia"/>
                <w:bCs/>
                <w:sz w:val="20"/>
                <w:szCs w:val="20"/>
              </w:rPr>
            </w:pPr>
            <w:r>
              <w:rPr>
                <w:rFonts w:eastAsiaTheme="minorEastAsia"/>
                <w:bCs/>
                <w:sz w:val="20"/>
                <w:szCs w:val="20"/>
              </w:rPr>
              <w:t>C</w:t>
            </w:r>
            <w:r>
              <w:rPr>
                <w:rFonts w:hint="eastAsia" w:eastAsiaTheme="minorEastAsia"/>
                <w:bCs/>
                <w:sz w:val="20"/>
                <w:szCs w:val="20"/>
              </w:rPr>
              <w:t xml:space="preserve">ase 1: Only </w:t>
            </w:r>
            <w:r>
              <w:rPr>
                <w:rFonts w:eastAsiaTheme="minorEastAsia"/>
                <w:bCs/>
                <w:sz w:val="20"/>
                <w:szCs w:val="20"/>
              </w:rPr>
              <w:t>legacy DCI format is configured for the PCell</w:t>
            </w:r>
          </w:p>
          <w:p w14:paraId="1DFA5DA9">
            <w:pPr>
              <w:pStyle w:val="114"/>
              <w:widowControl w:val="0"/>
              <w:numPr>
                <w:ilvl w:val="0"/>
                <w:numId w:val="50"/>
              </w:numPr>
              <w:wordWrap/>
              <w:autoSpaceDE w:val="0"/>
              <w:autoSpaceDN w:val="0"/>
              <w:jc w:val="both"/>
              <w:rPr>
                <w:rFonts w:eastAsiaTheme="minorEastAsia"/>
                <w:bCs/>
                <w:sz w:val="20"/>
                <w:szCs w:val="20"/>
              </w:rPr>
            </w:pPr>
            <w:r>
              <w:rPr>
                <w:rFonts w:hint="eastAsia" w:eastAsiaTheme="minorEastAsia"/>
                <w:bCs/>
                <w:sz w:val="20"/>
                <w:szCs w:val="20"/>
              </w:rPr>
              <w:t>Case 2: DCI format 0-3/1-3 is monitor on the Pcell and Pcell is the reference cell of DCI format 0-3/1-3</w:t>
            </w:r>
          </w:p>
          <w:p w14:paraId="28E7EF31">
            <w:pPr>
              <w:pStyle w:val="114"/>
              <w:widowControl w:val="0"/>
              <w:numPr>
                <w:ilvl w:val="0"/>
                <w:numId w:val="50"/>
              </w:numPr>
              <w:wordWrap/>
              <w:autoSpaceDE w:val="0"/>
              <w:autoSpaceDN w:val="0"/>
              <w:jc w:val="both"/>
              <w:rPr>
                <w:rFonts w:eastAsiaTheme="minorEastAsia"/>
                <w:bCs/>
                <w:sz w:val="20"/>
                <w:szCs w:val="20"/>
              </w:rPr>
            </w:pPr>
            <w:r>
              <w:rPr>
                <w:rFonts w:hint="eastAsia" w:eastAsiaTheme="minorEastAsia"/>
                <w:bCs/>
                <w:sz w:val="20"/>
                <w:szCs w:val="20"/>
              </w:rPr>
              <w:t xml:space="preserve">Case 3: DCI format 0-3/1-3 is monitor on the Pcell and Pcell is the reference cell of DCI format 0-3/1-3, </w:t>
            </w:r>
            <w:r>
              <w:rPr>
                <w:rFonts w:hint="eastAsia" w:eastAsiaTheme="minorEastAsia"/>
                <w:bCs/>
                <w:sz w:val="20"/>
                <w:szCs w:val="20"/>
                <w:u w:val="single"/>
              </w:rPr>
              <w:t xml:space="preserve">and </w:t>
            </w:r>
            <w:r>
              <w:rPr>
                <w:rFonts w:eastAsiaTheme="minorEastAsia"/>
                <w:bCs/>
                <w:sz w:val="20"/>
                <w:szCs w:val="20"/>
                <w:u w:val="single"/>
              </w:rPr>
              <w:t>legacy DCI format is configured for the PCell</w:t>
            </w:r>
            <w:r>
              <w:rPr>
                <w:rFonts w:hint="eastAsia" w:eastAsiaTheme="minorEastAsia"/>
                <w:bCs/>
                <w:sz w:val="20"/>
                <w:szCs w:val="20"/>
                <w:u w:val="single"/>
              </w:rPr>
              <w:t>.</w:t>
            </w:r>
          </w:p>
          <w:p w14:paraId="64CFF9A0">
            <w:pPr>
              <w:pStyle w:val="114"/>
              <w:widowControl w:val="0"/>
              <w:numPr>
                <w:ilvl w:val="0"/>
                <w:numId w:val="50"/>
              </w:numPr>
              <w:wordWrap/>
              <w:autoSpaceDE w:val="0"/>
              <w:autoSpaceDN w:val="0"/>
              <w:jc w:val="both"/>
              <w:rPr>
                <w:rFonts w:eastAsiaTheme="minorEastAsia"/>
                <w:bCs/>
                <w:sz w:val="20"/>
                <w:szCs w:val="20"/>
              </w:rPr>
            </w:pPr>
            <w:r>
              <w:rPr>
                <w:rFonts w:hint="eastAsia" w:eastAsiaTheme="minorEastAsia"/>
                <w:bCs/>
                <w:sz w:val="20"/>
                <w:szCs w:val="20"/>
              </w:rPr>
              <w:t>Case 4: DCI format 0-3/1-3 is monitor on the Pcell and Pcell isn</w:t>
            </w:r>
            <w:r>
              <w:rPr>
                <w:rFonts w:eastAsiaTheme="minorEastAsia"/>
                <w:bCs/>
                <w:sz w:val="20"/>
                <w:szCs w:val="20"/>
              </w:rPr>
              <w:t>’</w:t>
            </w:r>
            <w:r>
              <w:rPr>
                <w:rFonts w:hint="eastAsia" w:eastAsiaTheme="minorEastAsia"/>
                <w:bCs/>
                <w:sz w:val="20"/>
                <w:szCs w:val="20"/>
              </w:rPr>
              <w:t xml:space="preserve">t the reference cell of DCI format 0-3/1-3, </w:t>
            </w:r>
            <w:r>
              <w:rPr>
                <w:rFonts w:hint="eastAsia" w:eastAsiaTheme="minorEastAsia"/>
                <w:bCs/>
                <w:sz w:val="20"/>
                <w:szCs w:val="20"/>
                <w:u w:val="single"/>
              </w:rPr>
              <w:t xml:space="preserve">and  </w:t>
            </w:r>
            <w:r>
              <w:rPr>
                <w:rFonts w:eastAsiaTheme="minorEastAsia"/>
                <w:bCs/>
                <w:sz w:val="20"/>
                <w:szCs w:val="20"/>
                <w:u w:val="single"/>
              </w:rPr>
              <w:t>legacy DCI format is configured for the PCell</w:t>
            </w:r>
            <w:r>
              <w:rPr>
                <w:rFonts w:hint="eastAsia" w:eastAsiaTheme="minorEastAsia"/>
                <w:bCs/>
                <w:sz w:val="20"/>
                <w:szCs w:val="20"/>
                <w:u w:val="single"/>
              </w:rPr>
              <w:t>.</w:t>
            </w:r>
          </w:p>
          <w:p w14:paraId="19A84C43">
            <w:pPr>
              <w:pStyle w:val="114"/>
              <w:widowControl w:val="0"/>
              <w:wordWrap/>
              <w:autoSpaceDE w:val="0"/>
              <w:autoSpaceDN w:val="0"/>
              <w:ind w:left="45"/>
              <w:jc w:val="both"/>
              <w:rPr>
                <w:rFonts w:eastAsiaTheme="minorEastAsia"/>
                <w:bCs/>
                <w:sz w:val="20"/>
                <w:szCs w:val="20"/>
              </w:rPr>
            </w:pPr>
            <w:r>
              <w:rPr>
                <w:rFonts w:hint="eastAsia" w:eastAsiaTheme="minorEastAsia"/>
                <w:bCs/>
                <w:sz w:val="20"/>
                <w:szCs w:val="20"/>
              </w:rPr>
              <w:t>The proposed CR only reflects case 1 and case 2, both case 3 and case 4 are missed.</w:t>
            </w:r>
          </w:p>
          <w:p w14:paraId="688277B6">
            <w:pPr>
              <w:widowControl w:val="0"/>
              <w:wordWrap/>
              <w:overflowPunct w:val="0"/>
              <w:autoSpaceDE w:val="0"/>
              <w:autoSpaceDN w:val="0"/>
              <w:adjustRightInd w:val="0"/>
              <w:spacing w:after="180"/>
              <w:jc w:val="both"/>
              <w:textAlignment w:val="baseline"/>
              <w:rPr>
                <w:rFonts w:eastAsiaTheme="minorEastAsia"/>
                <w:sz w:val="20"/>
                <w:szCs w:val="20"/>
                <w:lang w:val="en-GB"/>
              </w:rPr>
            </w:pPr>
          </w:p>
        </w:tc>
      </w:tr>
      <w:tr w14:paraId="7432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82A6959">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Pr>
          <w:p w14:paraId="2E184596">
            <w:pPr>
              <w:widowControl w:val="0"/>
              <w:wordWrap/>
              <w:autoSpaceDE w:val="0"/>
              <w:autoSpaceDN w:val="0"/>
              <w:jc w:val="both"/>
              <w:rPr>
                <w:rFonts w:eastAsiaTheme="minorEastAsia"/>
                <w:bCs/>
                <w:sz w:val="20"/>
                <w:szCs w:val="20"/>
              </w:rPr>
            </w:pPr>
            <w:r>
              <w:rPr>
                <w:rFonts w:hint="eastAsia" w:eastAsia="MS Mincho"/>
                <w:bCs/>
                <w:sz w:val="20"/>
                <w:szCs w:val="20"/>
                <w:lang w:eastAsia="ja-JP"/>
              </w:rPr>
              <w:t>We are OK with the CR.</w:t>
            </w:r>
          </w:p>
        </w:tc>
      </w:tr>
      <w:tr w14:paraId="43B3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C6EDF2A">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54741B5C">
            <w:pPr>
              <w:widowControl w:val="0"/>
              <w:wordWrap/>
              <w:autoSpaceDE w:val="0"/>
              <w:autoSpaceDN w:val="0"/>
              <w:jc w:val="both"/>
              <w:rPr>
                <w:rFonts w:eastAsia="Malgun Gothic"/>
                <w:bCs/>
                <w:sz w:val="20"/>
                <w:szCs w:val="20"/>
                <w:lang w:eastAsia="ko-KR"/>
              </w:rPr>
            </w:pPr>
            <w:r>
              <w:rPr>
                <w:rFonts w:eastAsia="Malgun Gothic"/>
                <w:bCs/>
                <w:sz w:val="20"/>
                <w:szCs w:val="20"/>
                <w:lang w:eastAsia="ko-KR"/>
              </w:rPr>
              <w:t>S</w:t>
            </w:r>
            <w:r>
              <w:rPr>
                <w:rFonts w:hint="eastAsia" w:eastAsia="Malgun Gothic"/>
                <w:bCs/>
                <w:sz w:val="20"/>
                <w:szCs w:val="20"/>
                <w:lang w:eastAsia="ko-KR"/>
              </w:rPr>
              <w:t>imilar view as other companies.</w:t>
            </w:r>
          </w:p>
          <w:p w14:paraId="054A6EBE">
            <w:pPr>
              <w:widowControl w:val="0"/>
              <w:wordWrap/>
              <w:autoSpaceDE w:val="0"/>
              <w:autoSpaceDN w:val="0"/>
              <w:jc w:val="both"/>
              <w:rPr>
                <w:rFonts w:eastAsia="Malgun Gothic"/>
                <w:bCs/>
                <w:sz w:val="20"/>
                <w:szCs w:val="20"/>
                <w:lang w:eastAsia="ko-KR"/>
              </w:rPr>
            </w:pPr>
            <w:r>
              <w:rPr>
                <w:rFonts w:eastAsia="Malgun Gothic"/>
                <w:bCs/>
                <w:sz w:val="20"/>
                <w:szCs w:val="20"/>
                <w:lang w:eastAsia="ko-KR"/>
              </w:rPr>
              <w:t>S</w:t>
            </w:r>
            <w:r>
              <w:rPr>
                <w:rFonts w:hint="eastAsia" w:eastAsia="Malgun Gothic"/>
                <w:bCs/>
                <w:sz w:val="20"/>
                <w:szCs w:val="20"/>
                <w:lang w:eastAsia="ko-KR"/>
              </w:rPr>
              <w:t>implified/</w:t>
            </w:r>
            <w:r>
              <w:rPr>
                <w:rFonts w:hint="eastAsia"/>
                <w:sz w:val="20"/>
                <w:szCs w:val="20"/>
              </w:rPr>
              <w:t>minimum</w:t>
            </w:r>
            <w:r>
              <w:rPr>
                <w:rFonts w:hint="eastAsia" w:eastAsia="Malgun Gothic"/>
                <w:sz w:val="20"/>
                <w:szCs w:val="20"/>
                <w:lang w:eastAsia="ko-KR"/>
              </w:rPr>
              <w:t xml:space="preserve"> change is preferred as suggested by Samsung/ZTE.</w:t>
            </w:r>
          </w:p>
          <w:p w14:paraId="13872C18">
            <w:pPr>
              <w:widowControl w:val="0"/>
              <w:wordWrap/>
              <w:autoSpaceDE w:val="0"/>
              <w:autoSpaceDN w:val="0"/>
              <w:jc w:val="both"/>
              <w:rPr>
                <w:rFonts w:eastAsia="Malgun Gothic"/>
                <w:bCs/>
                <w:sz w:val="20"/>
                <w:szCs w:val="20"/>
                <w:lang w:eastAsia="ko-KR"/>
              </w:rPr>
            </w:pPr>
          </w:p>
        </w:tc>
      </w:tr>
      <w:tr w14:paraId="3A7F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01C1561">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14:paraId="606D020D">
            <w:pPr>
              <w:widowControl w:val="0"/>
              <w:wordWrap/>
              <w:autoSpaceDE w:val="0"/>
              <w:autoSpaceDN w:val="0"/>
              <w:jc w:val="both"/>
              <w:rPr>
                <w:rFonts w:eastAsiaTheme="minorEastAsia"/>
                <w:bCs/>
                <w:sz w:val="20"/>
                <w:szCs w:val="20"/>
              </w:rPr>
            </w:pPr>
            <w:r>
              <w:rPr>
                <w:rFonts w:eastAsiaTheme="minorEastAsia"/>
                <w:bCs/>
                <w:sz w:val="20"/>
                <w:szCs w:val="20"/>
              </w:rPr>
              <w:t>According to above comments, please kindly check below update based on Samsung’s suggestion.</w:t>
            </w:r>
          </w:p>
          <w:p w14:paraId="50F4A86E">
            <w:pPr>
              <w:widowControl w:val="0"/>
              <w:wordWrap/>
              <w:autoSpaceDE w:val="0"/>
              <w:autoSpaceDN w:val="0"/>
              <w:jc w:val="both"/>
              <w:rPr>
                <w:rFonts w:eastAsiaTheme="minorEastAsia"/>
                <w:bCs/>
                <w:sz w:val="20"/>
                <w:szCs w:val="20"/>
              </w:rPr>
            </w:pPr>
            <w:r>
              <w:rPr>
                <w:rFonts w:eastAsiaTheme="minorEastAsia"/>
                <w:bCs/>
                <w:sz w:val="20"/>
                <w:szCs w:val="20"/>
              </w:rPr>
              <w:t>TS38.213</w:t>
            </w:r>
          </w:p>
          <w:p w14:paraId="54EE5987">
            <w:pPr>
              <w:widowControl w:val="0"/>
              <w:wordWrap w:val="0"/>
              <w:autoSpaceDE w:val="0"/>
              <w:autoSpaceDN w:val="0"/>
              <w:spacing w:after="180"/>
              <w:jc w:val="both"/>
              <w:rPr>
                <w:rFonts w:ascii="Arial" w:hAnsi="Arial" w:eastAsia="宋体" w:cs="Arial"/>
                <w:lang w:val="en-GB" w:eastAsia="en-US"/>
              </w:rPr>
            </w:pPr>
            <w:r>
              <w:rPr>
                <w:rFonts w:ascii="Arial" w:hAnsi="Arial" w:eastAsia="宋体" w:cs="Arial"/>
                <w:lang w:val="en-GB" w:eastAsia="en-US"/>
              </w:rPr>
              <w:t xml:space="preserve">10.1 UE procedure for determining physical downlink control channel assignment </w:t>
            </w:r>
          </w:p>
          <w:p w14:paraId="56ED7A84">
            <w:pPr>
              <w:widowControl w:val="0"/>
              <w:wordWrap w:val="0"/>
              <w:autoSpaceDE w:val="0"/>
              <w:autoSpaceDN w:val="0"/>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6F81F80F">
            <w:pPr>
              <w:widowControl w:val="0"/>
              <w:wordWrap/>
              <w:autoSpaceDE w:val="0"/>
              <w:autoSpaceDN w:val="0"/>
              <w:spacing w:before="120" w:after="180"/>
              <w:jc w:val="both"/>
              <w:rPr>
                <w:rFonts w:eastAsia="宋体"/>
                <w:color w:val="000000"/>
                <w:sz w:val="20"/>
                <w:szCs w:val="20"/>
                <w:lang w:val="en-GB" w:eastAsia="en-US"/>
              </w:rPr>
            </w:pPr>
            <w:r>
              <w:rPr>
                <w:rFonts w:eastAsia="宋体"/>
                <w:color w:val="000000"/>
                <w:sz w:val="20"/>
                <w:szCs w:val="20"/>
                <w:lang w:val="en-GB" w:eastAsia="en-US"/>
              </w:rPr>
              <w:t xml:space="preserve">For all search space sets that a UE monitors PDCCH on the primary cell within a slot </w:t>
            </w:r>
            <m:oMath>
              <m:r>
                <m:rPr/>
                <w:rPr>
                  <w:rFonts w:ascii="Cambria Math" w:hAnsi="Cambria Math" w:eastAsia="宋体"/>
                  <w:color w:val="000000"/>
                  <w:sz w:val="20"/>
                  <w:szCs w:val="20"/>
                  <w:lang w:val="en-GB" w:eastAsia="en-US"/>
                </w:rPr>
                <m:t>n</m:t>
              </m:r>
            </m:oMath>
            <w:r>
              <w:rPr>
                <w:rFonts w:eastAsia="宋体"/>
                <w:color w:val="000000"/>
                <w:sz w:val="20"/>
                <w:szCs w:val="20"/>
                <w:lang w:val="en-GB" w:eastAsia="en-US"/>
              </w:rPr>
              <w:t xml:space="preserve">, or within a group of </w:t>
            </w:r>
            <m:oMath>
              <m:sSub>
                <m:sSubPr>
                  <m:ctrlPr>
                    <w:rPr>
                      <w:rFonts w:ascii="Cambria Math" w:hAnsi="Cambria Math" w:eastAsia="宋体"/>
                      <w:i/>
                      <w:color w:val="000000"/>
                      <w:sz w:val="20"/>
                      <w:szCs w:val="20"/>
                      <w:lang w:val="en-GB"/>
                    </w:rPr>
                  </m:ctrlPr>
                </m:sSubPr>
                <m:e>
                  <m:r>
                    <m:rPr/>
                    <w:rPr>
                      <w:rFonts w:ascii="Cambria Math" w:hAnsi="Cambria Math" w:eastAsia="宋体"/>
                      <w:color w:val="000000"/>
                      <w:sz w:val="20"/>
                      <w:szCs w:val="20"/>
                      <w:lang w:val="en-GB"/>
                    </w:rPr>
                    <m:t>X</m:t>
                  </m:r>
                  <m:ctrlPr>
                    <w:rPr>
                      <w:rFonts w:ascii="Cambria Math" w:hAnsi="Cambria Math" w:eastAsia="宋体"/>
                      <w:i/>
                      <w:color w:val="000000"/>
                      <w:sz w:val="20"/>
                      <w:szCs w:val="20"/>
                      <w:lang w:val="en-GB"/>
                    </w:rPr>
                  </m:ctrlPr>
                </m:e>
                <m:sub>
                  <m:r>
                    <m:rPr/>
                    <w:rPr>
                      <w:rFonts w:ascii="Cambria Math" w:hAnsi="Cambria Math" w:eastAsia="宋体"/>
                      <w:color w:val="000000"/>
                      <w:sz w:val="20"/>
                      <w:szCs w:val="20"/>
                      <w:lang w:val="en-GB"/>
                    </w:rPr>
                    <m:t>s</m:t>
                  </m:r>
                  <m:ctrlPr>
                    <w:rPr>
                      <w:rFonts w:ascii="Cambria Math" w:hAnsi="Cambria Math" w:eastAsia="宋体"/>
                      <w:i/>
                      <w:color w:val="000000"/>
                      <w:sz w:val="20"/>
                      <w:szCs w:val="20"/>
                      <w:lang w:val="en-GB"/>
                    </w:rPr>
                  </m:ctrlPr>
                </m:sub>
              </m:sSub>
            </m:oMath>
            <w:r>
              <w:rPr>
                <w:rFonts w:eastAsia="宋体"/>
                <w:color w:val="000000"/>
                <w:sz w:val="20"/>
                <w:szCs w:val="20"/>
                <w:lang w:val="en-GB"/>
              </w:rPr>
              <w:t xml:space="preserve"> </w:t>
            </w:r>
            <w:r>
              <w:rPr>
                <w:rFonts w:eastAsia="宋体"/>
                <w:color w:val="000000"/>
                <w:sz w:val="20"/>
                <w:szCs w:val="20"/>
                <w:lang w:val="en-GB" w:eastAsia="en-US"/>
              </w:rPr>
              <w:t xml:space="preserve">slots for a corresponding combination </w:t>
            </w:r>
            <m:oMath>
              <m:d>
                <m:dPr>
                  <m:ctrlPr>
                    <w:rPr>
                      <w:rFonts w:ascii="Cambria Math" w:hAnsi="Cambria Math" w:eastAsia="宋体"/>
                      <w:i/>
                      <w:color w:val="000000"/>
                      <w:sz w:val="20"/>
                      <w:szCs w:val="20"/>
                      <w:lang w:val="en-GB" w:eastAsia="en-US"/>
                    </w:rPr>
                  </m:ctrlPr>
                </m:dPr>
                <m:e>
                  <m:sSub>
                    <m:sSubPr>
                      <m:ctrlPr>
                        <w:rPr>
                          <w:rFonts w:ascii="Cambria Math" w:hAnsi="Cambria Math" w:eastAsia="宋体"/>
                          <w:i/>
                          <w:color w:val="000000"/>
                          <w:sz w:val="20"/>
                          <w:szCs w:val="20"/>
                          <w:lang w:val="en-GB"/>
                        </w:rPr>
                      </m:ctrlPr>
                    </m:sSubPr>
                    <m:e>
                      <m:r>
                        <m:rPr/>
                        <w:rPr>
                          <w:rFonts w:ascii="Cambria Math" w:hAnsi="Cambria Math" w:eastAsia="宋体"/>
                          <w:color w:val="000000"/>
                          <w:sz w:val="20"/>
                          <w:szCs w:val="20"/>
                          <w:lang w:val="en-GB"/>
                        </w:rPr>
                        <m:t>X</m:t>
                      </m:r>
                      <m:ctrlPr>
                        <w:rPr>
                          <w:rFonts w:ascii="Cambria Math" w:hAnsi="Cambria Math" w:eastAsia="宋体"/>
                          <w:i/>
                          <w:color w:val="000000"/>
                          <w:sz w:val="20"/>
                          <w:szCs w:val="20"/>
                          <w:lang w:val="en-GB"/>
                        </w:rPr>
                      </m:ctrlPr>
                    </m:e>
                    <m:sub>
                      <m:r>
                        <m:rPr/>
                        <w:rPr>
                          <w:rFonts w:ascii="Cambria Math" w:hAnsi="Cambria Math" w:eastAsia="宋体"/>
                          <w:color w:val="000000"/>
                          <w:sz w:val="20"/>
                          <w:szCs w:val="20"/>
                          <w:lang w:val="en-GB"/>
                        </w:rPr>
                        <m:t>s</m:t>
                      </m:r>
                      <m:ctrlPr>
                        <w:rPr>
                          <w:rFonts w:ascii="Cambria Math" w:hAnsi="Cambria Math" w:eastAsia="宋体"/>
                          <w:i/>
                          <w:color w:val="000000"/>
                          <w:sz w:val="20"/>
                          <w:szCs w:val="20"/>
                          <w:lang w:val="en-GB"/>
                        </w:rPr>
                      </m:ctrlPr>
                    </m:sub>
                  </m:sSub>
                  <m:r>
                    <m:rPr/>
                    <w:rPr>
                      <w:rFonts w:ascii="Cambria Math" w:hAnsi="Cambria Math" w:eastAsia="宋体"/>
                      <w:color w:val="000000"/>
                      <w:sz w:val="20"/>
                      <w:szCs w:val="20"/>
                      <w:lang w:val="en-GB"/>
                    </w:rPr>
                    <m:t>,</m:t>
                  </m:r>
                  <m:sSub>
                    <m:sSubPr>
                      <m:ctrlPr>
                        <w:rPr>
                          <w:rFonts w:ascii="Cambria Math" w:hAnsi="Cambria Math" w:eastAsia="宋体"/>
                          <w:i/>
                          <w:color w:val="000000"/>
                          <w:sz w:val="20"/>
                          <w:szCs w:val="20"/>
                          <w:lang w:val="en-GB"/>
                        </w:rPr>
                      </m:ctrlPr>
                    </m:sSubPr>
                    <m:e>
                      <m:r>
                        <m:rPr/>
                        <w:rPr>
                          <w:rFonts w:ascii="Cambria Math" w:hAnsi="Cambria Math" w:eastAsia="宋体"/>
                          <w:color w:val="000000"/>
                          <w:sz w:val="20"/>
                          <w:szCs w:val="20"/>
                          <w:lang w:val="en-GB"/>
                        </w:rPr>
                        <m:t>Y</m:t>
                      </m:r>
                      <m:ctrlPr>
                        <w:rPr>
                          <w:rFonts w:ascii="Cambria Math" w:hAnsi="Cambria Math" w:eastAsia="宋体"/>
                          <w:i/>
                          <w:color w:val="000000"/>
                          <w:sz w:val="20"/>
                          <w:szCs w:val="20"/>
                          <w:lang w:val="en-GB"/>
                        </w:rPr>
                      </m:ctrlPr>
                    </m:e>
                    <m:sub>
                      <m:r>
                        <m:rPr/>
                        <w:rPr>
                          <w:rFonts w:ascii="Cambria Math" w:hAnsi="Cambria Math" w:eastAsia="宋体"/>
                          <w:color w:val="000000"/>
                          <w:sz w:val="20"/>
                          <w:szCs w:val="20"/>
                          <w:lang w:val="en-GB"/>
                        </w:rPr>
                        <m:t>s</m:t>
                      </m:r>
                      <m:ctrlPr>
                        <w:rPr>
                          <w:rFonts w:ascii="Cambria Math" w:hAnsi="Cambria Math" w:eastAsia="宋体"/>
                          <w:i/>
                          <w:color w:val="000000"/>
                          <w:sz w:val="20"/>
                          <w:szCs w:val="20"/>
                          <w:lang w:val="en-GB"/>
                        </w:rPr>
                      </m:ctrlPr>
                    </m:sub>
                  </m:sSub>
                  <m:ctrlPr>
                    <w:rPr>
                      <w:rFonts w:ascii="Cambria Math" w:hAnsi="Cambria Math" w:eastAsia="宋体"/>
                      <w:i/>
                      <w:color w:val="000000"/>
                      <w:sz w:val="20"/>
                      <w:szCs w:val="20"/>
                      <w:lang w:val="en-GB" w:eastAsia="en-US"/>
                    </w:rPr>
                  </m:ctrlPr>
                </m:e>
              </m:d>
            </m:oMath>
            <w:r>
              <w:rPr>
                <w:rFonts w:eastAsia="宋体"/>
                <w:color w:val="000000"/>
                <w:sz w:val="20"/>
                <w:szCs w:val="20"/>
                <w:lang w:val="en-GB"/>
              </w:rPr>
              <w:t>,</w:t>
            </w:r>
            <w:r>
              <w:rPr>
                <w:rFonts w:eastAsia="宋体"/>
                <w:color w:val="000000"/>
                <w:sz w:val="20"/>
                <w:szCs w:val="20"/>
                <w:lang w:val="en-GB" w:eastAsia="en-US"/>
              </w:rPr>
              <w:t xml:space="preserve"> or within a span in slot </w:t>
            </w:r>
            <m:oMath>
              <m:r>
                <m:rPr/>
                <w:rPr>
                  <w:rFonts w:ascii="Cambria Math" w:hAnsi="Cambria Math" w:eastAsia="宋体"/>
                  <w:color w:val="000000"/>
                  <w:sz w:val="20"/>
                  <w:szCs w:val="20"/>
                  <w:lang w:val="en-GB" w:eastAsia="en-US"/>
                </w:rPr>
                <m:t>n</m:t>
              </m:r>
            </m:oMath>
            <w:r>
              <w:rPr>
                <w:rFonts w:eastAsia="宋体"/>
                <w:color w:val="000000"/>
                <w:sz w:val="20"/>
                <w:szCs w:val="20"/>
                <w:lang w:val="en-GB" w:eastAsia="en-US"/>
              </w:rPr>
              <w:t xml:space="preserve">, denote by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a set of CSS sets, except for CSS sets provided by </w:t>
            </w:r>
            <w:r>
              <w:rPr>
                <w:rFonts w:eastAsia="宋体"/>
                <w:i/>
                <w:iCs/>
                <w:color w:val="000000"/>
                <w:sz w:val="20"/>
                <w:szCs w:val="20"/>
                <w:lang w:val="en-GB" w:eastAsia="en-US"/>
              </w:rPr>
              <w:t>searchSpaceMCCH</w:t>
            </w:r>
            <w:r>
              <w:rPr>
                <w:rFonts w:eastAsia="宋体"/>
                <w:color w:val="000000"/>
                <w:sz w:val="20"/>
                <w:szCs w:val="20"/>
                <w:lang w:val="en-GB" w:eastAsia="en-US"/>
              </w:rPr>
              <w:t xml:space="preserve">, </w:t>
            </w:r>
            <w:r>
              <w:rPr>
                <w:rFonts w:eastAsia="宋体"/>
                <w:i/>
                <w:iCs/>
                <w:color w:val="000000"/>
                <w:sz w:val="20"/>
                <w:szCs w:val="20"/>
                <w:lang w:val="en-GB" w:eastAsia="en-US"/>
              </w:rPr>
              <w:t>searchSpaceMTCH</w:t>
            </w:r>
            <w:r>
              <w:rPr>
                <w:rFonts w:eastAsia="宋体"/>
                <w:color w:val="000000"/>
                <w:sz w:val="20"/>
                <w:szCs w:val="20"/>
                <w:lang w:val="en-GB" w:eastAsia="en-US"/>
              </w:rPr>
              <w:t xml:space="preserve"> or by </w:t>
            </w:r>
            <w:r>
              <w:rPr>
                <w:rFonts w:eastAsia="宋体"/>
                <w:i/>
                <w:iCs/>
                <w:color w:val="000000"/>
                <w:sz w:val="20"/>
                <w:szCs w:val="20"/>
                <w:lang w:val="en-GB"/>
              </w:rPr>
              <w:t>SearchSpace</w:t>
            </w:r>
            <w:r>
              <w:rPr>
                <w:rFonts w:eastAsia="宋体"/>
                <w:color w:val="000000"/>
                <w:sz w:val="20"/>
                <w:szCs w:val="20"/>
                <w:lang w:val="en-GB"/>
              </w:rPr>
              <w:t xml:space="preserve"> in </w:t>
            </w:r>
            <w:r>
              <w:rPr>
                <w:rFonts w:eastAsia="宋体"/>
                <w:i/>
                <w:iCs/>
                <w:color w:val="000000"/>
                <w:sz w:val="20"/>
                <w:szCs w:val="20"/>
                <w:lang w:val="en-GB"/>
              </w:rPr>
              <w:t>pdcch-ConfigMulticast</w:t>
            </w:r>
            <w:r>
              <w:rPr>
                <w:rFonts w:eastAsia="宋体"/>
                <w:color w:val="000000"/>
                <w:sz w:val="20"/>
                <w:szCs w:val="20"/>
                <w:lang w:val="en-GB" w:eastAsia="en-US"/>
              </w:rPr>
              <w:t xml:space="preserve"> for DCI formats with CRC scrambled by G-RNTI or G-CS-RNTI, with cardinality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I</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and </w:t>
            </w:r>
            <w:r>
              <w:rPr>
                <w:rFonts w:eastAsia="Calibri"/>
                <w:color w:val="000000"/>
                <w:sz w:val="20"/>
                <w:szCs w:val="20"/>
                <w:lang w:eastAsia="en-US"/>
              </w:rPr>
              <w:t xml:space="preserve">by </w:t>
            </w:r>
            <m:oMath>
              <m:sSub>
                <m:sSubPr>
                  <m:ctrlPr>
                    <w:rPr>
                      <w:rFonts w:ascii="Cambria Math" w:hAnsi="Cambria Math" w:eastAsia="Calibri"/>
                      <w:i/>
                      <w:color w:val="000000"/>
                      <w:sz w:val="20"/>
                      <w:szCs w:val="20"/>
                      <w:lang w:eastAsia="en-US"/>
                    </w:rPr>
                  </m:ctrlPr>
                </m:sSubPr>
                <m:e>
                  <m:r>
                    <m:rPr/>
                    <w:rPr>
                      <w:rFonts w:ascii="Cambria Math" w:hAnsi="Cambria Math" w:eastAsia="Calibri"/>
                      <w:color w:val="000000"/>
                      <w:sz w:val="20"/>
                      <w:szCs w:val="20"/>
                      <w:lang w:eastAsia="en-US"/>
                    </w:rPr>
                    <m:t>S</m:t>
                  </m:r>
                  <m:ctrlPr>
                    <w:rPr>
                      <w:rFonts w:ascii="Cambria Math" w:hAnsi="Cambria Math" w:eastAsia="Calibri"/>
                      <w:i/>
                      <w:color w:val="000000"/>
                      <w:sz w:val="20"/>
                      <w:szCs w:val="20"/>
                      <w:lang w:eastAsia="en-US"/>
                    </w:rPr>
                  </m:ctrlPr>
                </m:e>
                <m:sub>
                  <m:r>
                    <m:rPr>
                      <m:sty m:val="p"/>
                    </m:rPr>
                    <w:rPr>
                      <w:rFonts w:ascii="Cambria Math" w:hAnsi="Cambria Math" w:eastAsia="Calibri"/>
                      <w:color w:val="000000"/>
                      <w:sz w:val="20"/>
                      <w:szCs w:val="20"/>
                      <w:lang w:eastAsia="en-US"/>
                    </w:rPr>
                    <m:t>uss</m:t>
                  </m:r>
                  <m:ctrlPr>
                    <w:rPr>
                      <w:rFonts w:ascii="Cambria Math" w:hAnsi="Cambria Math" w:eastAsia="Calibri"/>
                      <w:i/>
                      <w:color w:val="000000"/>
                      <w:sz w:val="20"/>
                      <w:szCs w:val="20"/>
                      <w:lang w:eastAsia="en-US"/>
                    </w:rPr>
                  </m:ctrlPr>
                </m:sub>
              </m:sSub>
            </m:oMath>
            <w:r>
              <w:rPr>
                <w:rFonts w:eastAsia="Calibri"/>
                <w:color w:val="000000"/>
                <w:sz w:val="20"/>
                <w:szCs w:val="20"/>
                <w:lang w:eastAsia="en-US"/>
              </w:rPr>
              <w:t xml:space="preserve"> a set of USS sets </w:t>
            </w:r>
            <w:ins w:id="529" w:author="Haipeng HP1 Lei" w:date="2024-08-19T11:41:00Z">
              <w:r>
                <w:rPr>
                  <w:rFonts w:eastAsia="Calibri"/>
                  <w:color w:val="FF0000"/>
                  <w:sz w:val="20"/>
                  <w:szCs w:val="20"/>
                  <w:u w:val="single"/>
                  <w:lang w:eastAsia="en-US"/>
                </w:rPr>
                <w:t xml:space="preserve">with PDCCH candidates and non-overlapping CCEs counted on the primary cell </w:t>
              </w:r>
            </w:ins>
            <w:r>
              <w:rPr>
                <w:rFonts w:eastAsia="Calibri"/>
                <w:color w:val="000000"/>
                <w:sz w:val="20"/>
                <w:szCs w:val="20"/>
                <w:lang w:eastAsia="en-US"/>
              </w:rPr>
              <w:t xml:space="preserve">and CSS sets provided by </w:t>
            </w:r>
            <w:r>
              <w:rPr>
                <w:rFonts w:eastAsia="Calibri"/>
                <w:i/>
                <w:iCs/>
                <w:color w:val="000000"/>
                <w:sz w:val="20"/>
                <w:szCs w:val="20"/>
                <w:lang w:eastAsia="en-US"/>
              </w:rPr>
              <w:t>searchSpaceMCCH</w:t>
            </w:r>
            <w:r>
              <w:rPr>
                <w:rFonts w:eastAsia="Calibri"/>
                <w:color w:val="000000"/>
                <w:sz w:val="20"/>
                <w:szCs w:val="20"/>
                <w:lang w:eastAsia="en-US"/>
              </w:rPr>
              <w:t xml:space="preserve">, </w:t>
            </w:r>
            <w:r>
              <w:rPr>
                <w:rFonts w:eastAsia="Calibri"/>
                <w:i/>
                <w:iCs/>
                <w:color w:val="000000"/>
                <w:sz w:val="20"/>
                <w:szCs w:val="20"/>
                <w:lang w:eastAsia="en-US"/>
              </w:rPr>
              <w:t>searchSpaceMTCH</w:t>
            </w:r>
            <w:r>
              <w:rPr>
                <w:rFonts w:eastAsia="Calibri"/>
                <w:color w:val="000000"/>
                <w:sz w:val="20"/>
                <w:szCs w:val="20"/>
                <w:lang w:eastAsia="en-US"/>
              </w:rPr>
              <w:t xml:space="preserve"> or by </w:t>
            </w:r>
            <w:r>
              <w:rPr>
                <w:rFonts w:eastAsia="Calibri"/>
                <w:i/>
                <w:iCs/>
                <w:color w:val="000000"/>
                <w:sz w:val="20"/>
                <w:szCs w:val="20"/>
              </w:rPr>
              <w:t>SearchSpace</w:t>
            </w:r>
            <w:r>
              <w:rPr>
                <w:rFonts w:eastAsia="Calibri"/>
                <w:color w:val="000000"/>
                <w:sz w:val="20"/>
                <w:szCs w:val="20"/>
              </w:rPr>
              <w:t xml:space="preserve"> in </w:t>
            </w:r>
            <w:r>
              <w:rPr>
                <w:rFonts w:eastAsia="Calibri"/>
                <w:i/>
                <w:iCs/>
                <w:color w:val="000000"/>
                <w:sz w:val="20"/>
                <w:szCs w:val="20"/>
              </w:rPr>
              <w:t>pdcch-ConfigMulticast</w:t>
            </w:r>
            <w:r>
              <w:rPr>
                <w:rFonts w:eastAsia="Calibri"/>
                <w:color w:val="000000"/>
                <w:sz w:val="20"/>
                <w:szCs w:val="20"/>
                <w:lang w:eastAsia="en-US"/>
              </w:rPr>
              <w:t xml:space="preserve"> for DCI formats with CRC scrambled by G-RNTI or G-CS-RNTI with cardinality of </w:t>
            </w:r>
            <m:oMath>
              <m:sSub>
                <m:sSubPr>
                  <m:ctrlPr>
                    <w:rPr>
                      <w:rFonts w:ascii="Cambria Math" w:hAnsi="Cambria Math" w:eastAsia="Calibri"/>
                      <w:i/>
                      <w:color w:val="000000"/>
                      <w:sz w:val="20"/>
                      <w:szCs w:val="20"/>
                      <w:lang w:eastAsia="en-US"/>
                    </w:rPr>
                  </m:ctrlPr>
                </m:sSubPr>
                <m:e>
                  <m:r>
                    <m:rPr/>
                    <w:rPr>
                      <w:rFonts w:ascii="Cambria Math" w:hAnsi="Cambria Math" w:eastAsia="Calibri"/>
                      <w:color w:val="000000"/>
                      <w:sz w:val="20"/>
                      <w:szCs w:val="20"/>
                      <w:lang w:eastAsia="en-US"/>
                    </w:rPr>
                    <m:t>J</m:t>
                  </m:r>
                  <m:ctrlPr>
                    <w:rPr>
                      <w:rFonts w:ascii="Cambria Math" w:hAnsi="Cambria Math" w:eastAsia="Calibri"/>
                      <w:i/>
                      <w:color w:val="000000"/>
                      <w:sz w:val="20"/>
                      <w:szCs w:val="20"/>
                      <w:lang w:eastAsia="en-US"/>
                    </w:rPr>
                  </m:ctrlPr>
                </m:e>
                <m:sub>
                  <m:r>
                    <m:rPr>
                      <m:sty m:val="p"/>
                    </m:rPr>
                    <w:rPr>
                      <w:rFonts w:ascii="Cambria Math" w:hAnsi="Cambria Math" w:eastAsia="Calibri"/>
                      <w:color w:val="000000"/>
                      <w:sz w:val="20"/>
                      <w:szCs w:val="20"/>
                      <w:lang w:eastAsia="en-US"/>
                    </w:rPr>
                    <m:t>uss</m:t>
                  </m:r>
                  <m:ctrlPr>
                    <w:rPr>
                      <w:rFonts w:ascii="Cambria Math" w:hAnsi="Cambria Math" w:eastAsia="Calibri"/>
                      <w:i/>
                      <w:color w:val="000000"/>
                      <w:sz w:val="20"/>
                      <w:szCs w:val="20"/>
                      <w:lang w:eastAsia="en-US"/>
                    </w:rPr>
                  </m:ctrlPr>
                </m:sub>
              </m:sSub>
            </m:oMath>
            <w:r>
              <w:rPr>
                <w:rFonts w:eastAsia="Calibri"/>
                <w:color w:val="000000"/>
                <w:sz w:val="20"/>
                <w:szCs w:val="20"/>
                <w:lang w:eastAsia="en-US"/>
              </w:rPr>
              <w:t xml:space="preserve"> for scheduling on the primary cell</w:t>
            </w:r>
            <w:r>
              <w:rPr>
                <w:rFonts w:ascii="Calibri" w:hAnsi="Calibri" w:eastAsia="Calibri"/>
                <w:color w:val="000000"/>
                <w:sz w:val="22"/>
                <w:szCs w:val="22"/>
                <w:lang w:eastAsia="en-US"/>
              </w:rPr>
              <w:t xml:space="preserve">. </w:t>
            </w:r>
            <w:r>
              <w:rPr>
                <w:rFonts w:eastAsia="宋体"/>
                <w:color w:val="000000"/>
                <w:sz w:val="20"/>
                <w:szCs w:val="20"/>
                <w:lang w:val="en-GB" w:eastAsia="en-US"/>
              </w:rPr>
              <w:t xml:space="preserve">The location of search space sets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w:t>
            </w:r>
            <m:oMath>
              <m:r>
                <m:rPr/>
                <w:rPr>
                  <w:rFonts w:ascii="Cambria Math" w:hAnsi="Cambria Math" w:eastAsia="宋体"/>
                  <w:color w:val="000000"/>
                  <w:sz w:val="20"/>
                  <w:szCs w:val="20"/>
                  <w:lang w:val="en-GB" w:eastAsia="en-US"/>
                </w:rPr>
                <m:t>0≤j&lt;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in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is according to an ascending order of the search space set index.</w:t>
            </w:r>
          </w:p>
          <w:p w14:paraId="68165D0B">
            <w:pPr>
              <w:widowControl w:val="0"/>
              <w:wordWrap w:val="0"/>
              <w:autoSpaceDE w:val="0"/>
              <w:autoSpaceDN w:val="0"/>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3CFC6A1B">
            <w:pPr>
              <w:widowControl w:val="0"/>
              <w:wordWrap/>
              <w:autoSpaceDE w:val="0"/>
              <w:autoSpaceDN w:val="0"/>
              <w:jc w:val="both"/>
              <w:rPr>
                <w:rFonts w:eastAsiaTheme="minorEastAsia"/>
                <w:bCs/>
                <w:sz w:val="20"/>
                <w:szCs w:val="20"/>
              </w:rPr>
            </w:pPr>
          </w:p>
        </w:tc>
      </w:tr>
      <w:tr w14:paraId="004F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179625A">
            <w:pPr>
              <w:widowControl w:val="0"/>
              <w:wordWrap/>
              <w:autoSpaceDE w:val="0"/>
              <w:autoSpaceDN w:val="0"/>
              <w:jc w:val="both"/>
              <w:rPr>
                <w:rFonts w:eastAsiaTheme="minorEastAsia"/>
                <w:bCs/>
                <w:sz w:val="20"/>
                <w:szCs w:val="20"/>
              </w:rPr>
            </w:pPr>
            <w:r>
              <w:rPr>
                <w:rFonts w:hint="eastAsia" w:eastAsiaTheme="minorEastAsia"/>
                <w:bCs/>
                <w:sz w:val="20"/>
                <w:szCs w:val="20"/>
              </w:rPr>
              <w:t>New H3C</w:t>
            </w:r>
          </w:p>
        </w:tc>
        <w:tc>
          <w:tcPr>
            <w:tcW w:w="7353" w:type="dxa"/>
          </w:tcPr>
          <w:p w14:paraId="68BEF1CE">
            <w:pPr>
              <w:widowControl w:val="0"/>
              <w:wordWrap/>
              <w:autoSpaceDE w:val="0"/>
              <w:autoSpaceDN w:val="0"/>
              <w:jc w:val="both"/>
              <w:rPr>
                <w:rFonts w:eastAsia="宋体"/>
                <w:sz w:val="20"/>
                <w:szCs w:val="20"/>
              </w:rPr>
            </w:pPr>
            <w:r>
              <w:rPr>
                <w:rFonts w:hint="eastAsia" w:eastAsia="宋体"/>
                <w:sz w:val="20"/>
                <w:szCs w:val="20"/>
              </w:rPr>
              <w:t>OK</w:t>
            </w:r>
          </w:p>
        </w:tc>
      </w:tr>
      <w:tr w14:paraId="154C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1389596">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Pr>
          <w:p w14:paraId="72CF49B9">
            <w:pPr>
              <w:widowControl w:val="0"/>
              <w:wordWrap/>
              <w:autoSpaceDE w:val="0"/>
              <w:autoSpaceDN w:val="0"/>
              <w:jc w:val="both"/>
              <w:rPr>
                <w:rFonts w:eastAsia="MS Mincho"/>
                <w:sz w:val="20"/>
                <w:szCs w:val="20"/>
                <w:lang w:eastAsia="ja-JP"/>
              </w:rPr>
            </w:pPr>
            <w:r>
              <w:rPr>
                <w:rFonts w:hint="eastAsia" w:eastAsia="MS Mincho"/>
                <w:sz w:val="20"/>
                <w:szCs w:val="20"/>
                <w:lang w:eastAsia="ja-JP"/>
              </w:rPr>
              <w:t>Support</w:t>
            </w:r>
          </w:p>
        </w:tc>
      </w:tr>
      <w:tr w14:paraId="2ACC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1000505">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Huawei</w:t>
            </w:r>
            <w:r>
              <w:rPr>
                <w:rFonts w:eastAsia="MS Mincho"/>
                <w:bCs/>
                <w:sz w:val="20"/>
                <w:szCs w:val="20"/>
                <w:lang w:eastAsia="ja-JP"/>
              </w:rPr>
              <w:t>, HiSilicon</w:t>
            </w:r>
          </w:p>
        </w:tc>
        <w:tc>
          <w:tcPr>
            <w:tcW w:w="7353" w:type="dxa"/>
          </w:tcPr>
          <w:p w14:paraId="2E62967C">
            <w:pPr>
              <w:widowControl w:val="0"/>
              <w:wordWrap/>
              <w:autoSpaceDE w:val="0"/>
              <w:autoSpaceDN w:val="0"/>
              <w:jc w:val="both"/>
              <w:rPr>
                <w:rFonts w:eastAsiaTheme="minorEastAsia"/>
                <w:bCs/>
                <w:sz w:val="20"/>
                <w:szCs w:val="20"/>
              </w:rPr>
            </w:pPr>
            <w:r>
              <w:rPr>
                <w:rFonts w:hint="eastAsia" w:eastAsiaTheme="minorEastAsia"/>
                <w:bCs/>
                <w:sz w:val="20"/>
                <w:szCs w:val="20"/>
              </w:rPr>
              <w:t>B</w:t>
            </w:r>
            <w:r>
              <w:rPr>
                <w:rFonts w:eastAsiaTheme="minorEastAsia"/>
                <w:bCs/>
                <w:sz w:val="20"/>
                <w:szCs w:val="20"/>
              </w:rPr>
              <w:t>ased on our reading, the change suggested by Samsung is a nice simplification, however, still has a resticiton by keeping “</w:t>
            </w:r>
            <w:r>
              <w:rPr>
                <w:rFonts w:eastAsia="Calibri"/>
                <w:color w:val="000000"/>
                <w:sz w:val="20"/>
                <w:szCs w:val="20"/>
                <w:lang w:eastAsia="en-US"/>
              </w:rPr>
              <w:t>or scheduling on the primary cell</w:t>
            </w:r>
            <w:r>
              <w:rPr>
                <w:rFonts w:eastAsiaTheme="minorEastAsia"/>
                <w:bCs/>
                <w:sz w:val="20"/>
                <w:szCs w:val="20"/>
              </w:rPr>
              <w:t>”, which is not necessary for MC scheduling since the PCell could be counted by not being scheduled.</w:t>
            </w:r>
          </w:p>
          <w:p w14:paraId="7F3DC356">
            <w:pPr>
              <w:widowControl w:val="0"/>
              <w:wordWrap/>
              <w:autoSpaceDE w:val="0"/>
              <w:autoSpaceDN w:val="0"/>
              <w:jc w:val="both"/>
              <w:rPr>
                <w:rFonts w:eastAsiaTheme="minorEastAsia"/>
                <w:bCs/>
                <w:sz w:val="20"/>
                <w:szCs w:val="20"/>
              </w:rPr>
            </w:pPr>
          </w:p>
          <w:p w14:paraId="119E0C8C">
            <w:pPr>
              <w:widowControl w:val="0"/>
              <w:wordWrap/>
              <w:autoSpaceDE w:val="0"/>
              <w:autoSpaceDN w:val="0"/>
              <w:jc w:val="both"/>
              <w:rPr>
                <w:rFonts w:eastAsiaTheme="minorEastAsia"/>
                <w:bCs/>
                <w:sz w:val="20"/>
                <w:szCs w:val="20"/>
              </w:rPr>
            </w:pPr>
            <w:r>
              <w:rPr>
                <w:rFonts w:eastAsiaTheme="minorEastAsia"/>
                <w:bCs/>
                <w:sz w:val="20"/>
                <w:szCs w:val="20"/>
              </w:rPr>
              <w:t>We agree with @vivo on that MBS does not need to be included, thus the texts of second change in our TP can be simplied as well.</w:t>
            </w:r>
          </w:p>
          <w:p w14:paraId="7202CA09">
            <w:pPr>
              <w:widowControl w:val="0"/>
              <w:wordWrap/>
              <w:autoSpaceDE w:val="0"/>
              <w:autoSpaceDN w:val="0"/>
              <w:jc w:val="both"/>
              <w:rPr>
                <w:rFonts w:eastAsiaTheme="minorEastAsia"/>
                <w:bCs/>
                <w:sz w:val="20"/>
                <w:szCs w:val="20"/>
              </w:rPr>
            </w:pPr>
          </w:p>
          <w:p w14:paraId="481904A0">
            <w:pPr>
              <w:widowControl w:val="0"/>
              <w:wordWrap/>
              <w:autoSpaceDE w:val="0"/>
              <w:autoSpaceDN w:val="0"/>
              <w:jc w:val="both"/>
              <w:rPr>
                <w:rFonts w:eastAsiaTheme="minorEastAsia"/>
                <w:bCs/>
                <w:sz w:val="20"/>
                <w:szCs w:val="20"/>
              </w:rPr>
            </w:pPr>
            <w:r>
              <w:rPr>
                <w:rFonts w:eastAsiaTheme="minorEastAsia"/>
                <w:bCs/>
                <w:sz w:val="20"/>
                <w:szCs w:val="20"/>
              </w:rPr>
              <w:t>Another simplification could be as below since for legacy, the yellow part and blue part is the same so legacy operation is kept while for MC-DCI, the addition by blue address the issue.</w:t>
            </w:r>
          </w:p>
          <w:p w14:paraId="7F20BD7B">
            <w:pPr>
              <w:widowControl w:val="0"/>
              <w:wordWrap/>
              <w:autoSpaceDE w:val="0"/>
              <w:autoSpaceDN w:val="0"/>
              <w:jc w:val="both"/>
              <w:rPr>
                <w:rFonts w:eastAsiaTheme="minorEastAsia"/>
                <w:bCs/>
                <w:sz w:val="20"/>
                <w:szCs w:val="20"/>
              </w:rPr>
            </w:pPr>
          </w:p>
          <w:p w14:paraId="1268A7EC">
            <w:pPr>
              <w:widowControl w:val="0"/>
              <w:wordWrap/>
              <w:autoSpaceDE w:val="0"/>
              <w:autoSpaceDN w:val="0"/>
              <w:jc w:val="both"/>
              <w:rPr>
                <w:rFonts w:eastAsiaTheme="minorEastAsia"/>
                <w:bCs/>
                <w:sz w:val="20"/>
                <w:szCs w:val="20"/>
              </w:rPr>
            </w:pPr>
            <w:r>
              <w:rPr>
                <w:rFonts w:eastAsiaTheme="minorEastAsia"/>
                <w:bCs/>
                <w:sz w:val="20"/>
                <w:szCs w:val="20"/>
              </w:rPr>
              <w:t>TS38.213</w:t>
            </w:r>
          </w:p>
          <w:p w14:paraId="53FEBCBC">
            <w:pPr>
              <w:widowControl w:val="0"/>
              <w:wordWrap w:val="0"/>
              <w:autoSpaceDE w:val="0"/>
              <w:autoSpaceDN w:val="0"/>
              <w:spacing w:after="180"/>
              <w:jc w:val="both"/>
              <w:rPr>
                <w:rFonts w:ascii="Arial" w:hAnsi="Arial" w:eastAsia="宋体" w:cs="Arial"/>
                <w:lang w:val="en-GB" w:eastAsia="en-US"/>
              </w:rPr>
            </w:pPr>
            <w:r>
              <w:rPr>
                <w:rFonts w:ascii="Arial" w:hAnsi="Arial" w:eastAsia="宋体" w:cs="Arial"/>
                <w:lang w:val="en-GB" w:eastAsia="en-US"/>
              </w:rPr>
              <w:t xml:space="preserve">10.1 UE procedure for determining physical downlink control channel assignment </w:t>
            </w:r>
          </w:p>
          <w:p w14:paraId="6E9B5462">
            <w:pPr>
              <w:widowControl w:val="0"/>
              <w:wordWrap w:val="0"/>
              <w:autoSpaceDE w:val="0"/>
              <w:autoSpaceDN w:val="0"/>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58011681">
            <w:pPr>
              <w:widowControl w:val="0"/>
              <w:wordWrap/>
              <w:autoSpaceDE w:val="0"/>
              <w:autoSpaceDN w:val="0"/>
              <w:spacing w:before="120" w:after="180"/>
              <w:jc w:val="both"/>
              <w:rPr>
                <w:rFonts w:eastAsia="宋体"/>
                <w:color w:val="000000"/>
                <w:sz w:val="20"/>
                <w:szCs w:val="20"/>
                <w:lang w:val="en-GB" w:eastAsia="en-US"/>
              </w:rPr>
            </w:pPr>
            <w:r>
              <w:rPr>
                <w:rFonts w:eastAsia="宋体"/>
                <w:color w:val="000000"/>
                <w:sz w:val="20"/>
                <w:szCs w:val="20"/>
                <w:lang w:val="en-GB" w:eastAsia="en-US"/>
              </w:rPr>
              <w:t xml:space="preserve">For all search space sets that a UE monitors PDCCH on the primary cell within a slot </w:t>
            </w:r>
            <m:oMath>
              <m:r>
                <m:rPr/>
                <w:rPr>
                  <w:rFonts w:ascii="Cambria Math" w:hAnsi="Cambria Math" w:eastAsia="宋体"/>
                  <w:color w:val="000000"/>
                  <w:sz w:val="20"/>
                  <w:szCs w:val="20"/>
                  <w:lang w:val="en-GB" w:eastAsia="en-US"/>
                </w:rPr>
                <m:t>n</m:t>
              </m:r>
            </m:oMath>
            <w:r>
              <w:rPr>
                <w:rFonts w:eastAsia="宋体"/>
                <w:color w:val="000000"/>
                <w:sz w:val="20"/>
                <w:szCs w:val="20"/>
                <w:lang w:val="en-GB" w:eastAsia="en-US"/>
              </w:rPr>
              <w:t xml:space="preserve">, or within a group of </w:t>
            </w:r>
            <m:oMath>
              <m:sSub>
                <m:sSubPr>
                  <m:ctrlPr>
                    <w:rPr>
                      <w:rFonts w:ascii="Cambria Math" w:hAnsi="Cambria Math" w:eastAsia="宋体"/>
                      <w:i/>
                      <w:color w:val="000000"/>
                      <w:sz w:val="20"/>
                      <w:szCs w:val="20"/>
                      <w:lang w:val="en-GB"/>
                    </w:rPr>
                  </m:ctrlPr>
                </m:sSubPr>
                <m:e>
                  <m:r>
                    <m:rPr/>
                    <w:rPr>
                      <w:rFonts w:ascii="Cambria Math" w:hAnsi="Cambria Math" w:eastAsia="宋体"/>
                      <w:color w:val="000000"/>
                      <w:sz w:val="20"/>
                      <w:szCs w:val="20"/>
                      <w:lang w:val="en-GB"/>
                    </w:rPr>
                    <m:t>X</m:t>
                  </m:r>
                  <m:ctrlPr>
                    <w:rPr>
                      <w:rFonts w:ascii="Cambria Math" w:hAnsi="Cambria Math" w:eastAsia="宋体"/>
                      <w:i/>
                      <w:color w:val="000000"/>
                      <w:sz w:val="20"/>
                      <w:szCs w:val="20"/>
                      <w:lang w:val="en-GB"/>
                    </w:rPr>
                  </m:ctrlPr>
                </m:e>
                <m:sub>
                  <m:r>
                    <m:rPr/>
                    <w:rPr>
                      <w:rFonts w:ascii="Cambria Math" w:hAnsi="Cambria Math" w:eastAsia="宋体"/>
                      <w:color w:val="000000"/>
                      <w:sz w:val="20"/>
                      <w:szCs w:val="20"/>
                      <w:lang w:val="en-GB"/>
                    </w:rPr>
                    <m:t>s</m:t>
                  </m:r>
                  <m:ctrlPr>
                    <w:rPr>
                      <w:rFonts w:ascii="Cambria Math" w:hAnsi="Cambria Math" w:eastAsia="宋体"/>
                      <w:i/>
                      <w:color w:val="000000"/>
                      <w:sz w:val="20"/>
                      <w:szCs w:val="20"/>
                      <w:lang w:val="en-GB"/>
                    </w:rPr>
                  </m:ctrlPr>
                </m:sub>
              </m:sSub>
            </m:oMath>
            <w:r>
              <w:rPr>
                <w:rFonts w:eastAsia="宋体"/>
                <w:color w:val="000000"/>
                <w:sz w:val="20"/>
                <w:szCs w:val="20"/>
                <w:lang w:val="en-GB"/>
              </w:rPr>
              <w:t xml:space="preserve"> </w:t>
            </w:r>
            <w:r>
              <w:rPr>
                <w:rFonts w:eastAsia="宋体"/>
                <w:color w:val="000000"/>
                <w:sz w:val="20"/>
                <w:szCs w:val="20"/>
                <w:lang w:val="en-GB" w:eastAsia="en-US"/>
              </w:rPr>
              <w:t xml:space="preserve">slots for a corresponding combination </w:t>
            </w:r>
            <m:oMath>
              <m:d>
                <m:dPr>
                  <m:ctrlPr>
                    <w:rPr>
                      <w:rFonts w:ascii="Cambria Math" w:hAnsi="Cambria Math" w:eastAsia="宋体"/>
                      <w:i/>
                      <w:color w:val="000000"/>
                      <w:sz w:val="20"/>
                      <w:szCs w:val="20"/>
                      <w:lang w:val="en-GB" w:eastAsia="en-US"/>
                    </w:rPr>
                  </m:ctrlPr>
                </m:dPr>
                <m:e>
                  <m:sSub>
                    <m:sSubPr>
                      <m:ctrlPr>
                        <w:rPr>
                          <w:rFonts w:ascii="Cambria Math" w:hAnsi="Cambria Math" w:eastAsia="宋体"/>
                          <w:i/>
                          <w:color w:val="000000"/>
                          <w:sz w:val="20"/>
                          <w:szCs w:val="20"/>
                          <w:lang w:val="en-GB"/>
                        </w:rPr>
                      </m:ctrlPr>
                    </m:sSubPr>
                    <m:e>
                      <m:r>
                        <m:rPr/>
                        <w:rPr>
                          <w:rFonts w:ascii="Cambria Math" w:hAnsi="Cambria Math" w:eastAsia="宋体"/>
                          <w:color w:val="000000"/>
                          <w:sz w:val="20"/>
                          <w:szCs w:val="20"/>
                          <w:lang w:val="en-GB"/>
                        </w:rPr>
                        <m:t>X</m:t>
                      </m:r>
                      <m:ctrlPr>
                        <w:rPr>
                          <w:rFonts w:ascii="Cambria Math" w:hAnsi="Cambria Math" w:eastAsia="宋体"/>
                          <w:i/>
                          <w:color w:val="000000"/>
                          <w:sz w:val="20"/>
                          <w:szCs w:val="20"/>
                          <w:lang w:val="en-GB"/>
                        </w:rPr>
                      </m:ctrlPr>
                    </m:e>
                    <m:sub>
                      <m:r>
                        <m:rPr/>
                        <w:rPr>
                          <w:rFonts w:ascii="Cambria Math" w:hAnsi="Cambria Math" w:eastAsia="宋体"/>
                          <w:color w:val="000000"/>
                          <w:sz w:val="20"/>
                          <w:szCs w:val="20"/>
                          <w:lang w:val="en-GB"/>
                        </w:rPr>
                        <m:t>s</m:t>
                      </m:r>
                      <m:ctrlPr>
                        <w:rPr>
                          <w:rFonts w:ascii="Cambria Math" w:hAnsi="Cambria Math" w:eastAsia="宋体"/>
                          <w:i/>
                          <w:color w:val="000000"/>
                          <w:sz w:val="20"/>
                          <w:szCs w:val="20"/>
                          <w:lang w:val="en-GB"/>
                        </w:rPr>
                      </m:ctrlPr>
                    </m:sub>
                  </m:sSub>
                  <m:r>
                    <m:rPr/>
                    <w:rPr>
                      <w:rFonts w:ascii="Cambria Math" w:hAnsi="Cambria Math" w:eastAsia="宋体"/>
                      <w:color w:val="000000"/>
                      <w:sz w:val="20"/>
                      <w:szCs w:val="20"/>
                      <w:lang w:val="en-GB"/>
                    </w:rPr>
                    <m:t>,</m:t>
                  </m:r>
                  <m:sSub>
                    <m:sSubPr>
                      <m:ctrlPr>
                        <w:rPr>
                          <w:rFonts w:ascii="Cambria Math" w:hAnsi="Cambria Math" w:eastAsia="宋体"/>
                          <w:i/>
                          <w:color w:val="000000"/>
                          <w:sz w:val="20"/>
                          <w:szCs w:val="20"/>
                          <w:lang w:val="en-GB"/>
                        </w:rPr>
                      </m:ctrlPr>
                    </m:sSubPr>
                    <m:e>
                      <m:r>
                        <m:rPr/>
                        <w:rPr>
                          <w:rFonts w:ascii="Cambria Math" w:hAnsi="Cambria Math" w:eastAsia="宋体"/>
                          <w:color w:val="000000"/>
                          <w:sz w:val="20"/>
                          <w:szCs w:val="20"/>
                          <w:lang w:val="en-GB"/>
                        </w:rPr>
                        <m:t>Y</m:t>
                      </m:r>
                      <m:ctrlPr>
                        <w:rPr>
                          <w:rFonts w:ascii="Cambria Math" w:hAnsi="Cambria Math" w:eastAsia="宋体"/>
                          <w:i/>
                          <w:color w:val="000000"/>
                          <w:sz w:val="20"/>
                          <w:szCs w:val="20"/>
                          <w:lang w:val="en-GB"/>
                        </w:rPr>
                      </m:ctrlPr>
                    </m:e>
                    <m:sub>
                      <m:r>
                        <m:rPr/>
                        <w:rPr>
                          <w:rFonts w:ascii="Cambria Math" w:hAnsi="Cambria Math" w:eastAsia="宋体"/>
                          <w:color w:val="000000"/>
                          <w:sz w:val="20"/>
                          <w:szCs w:val="20"/>
                          <w:lang w:val="en-GB"/>
                        </w:rPr>
                        <m:t>s</m:t>
                      </m:r>
                      <m:ctrlPr>
                        <w:rPr>
                          <w:rFonts w:ascii="Cambria Math" w:hAnsi="Cambria Math" w:eastAsia="宋体"/>
                          <w:i/>
                          <w:color w:val="000000"/>
                          <w:sz w:val="20"/>
                          <w:szCs w:val="20"/>
                          <w:lang w:val="en-GB"/>
                        </w:rPr>
                      </m:ctrlPr>
                    </m:sub>
                  </m:sSub>
                  <m:ctrlPr>
                    <w:rPr>
                      <w:rFonts w:ascii="Cambria Math" w:hAnsi="Cambria Math" w:eastAsia="宋体"/>
                      <w:i/>
                      <w:color w:val="000000"/>
                      <w:sz w:val="20"/>
                      <w:szCs w:val="20"/>
                      <w:lang w:val="en-GB" w:eastAsia="en-US"/>
                    </w:rPr>
                  </m:ctrlPr>
                </m:e>
              </m:d>
            </m:oMath>
            <w:r>
              <w:rPr>
                <w:rFonts w:eastAsia="宋体"/>
                <w:color w:val="000000"/>
                <w:sz w:val="20"/>
                <w:szCs w:val="20"/>
                <w:lang w:val="en-GB"/>
              </w:rPr>
              <w:t>,</w:t>
            </w:r>
            <w:r>
              <w:rPr>
                <w:rFonts w:eastAsia="宋体"/>
                <w:color w:val="000000"/>
                <w:sz w:val="20"/>
                <w:szCs w:val="20"/>
                <w:lang w:val="en-GB" w:eastAsia="en-US"/>
              </w:rPr>
              <w:t xml:space="preserve"> or within a span in slot </w:t>
            </w:r>
            <m:oMath>
              <m:r>
                <m:rPr/>
                <w:rPr>
                  <w:rFonts w:ascii="Cambria Math" w:hAnsi="Cambria Math" w:eastAsia="宋体"/>
                  <w:color w:val="000000"/>
                  <w:sz w:val="20"/>
                  <w:szCs w:val="20"/>
                  <w:lang w:val="en-GB" w:eastAsia="en-US"/>
                </w:rPr>
                <m:t>n</m:t>
              </m:r>
            </m:oMath>
            <w:r>
              <w:rPr>
                <w:rFonts w:eastAsia="宋体"/>
                <w:color w:val="000000"/>
                <w:sz w:val="20"/>
                <w:szCs w:val="20"/>
                <w:lang w:val="en-GB" w:eastAsia="en-US"/>
              </w:rPr>
              <w:t xml:space="preserve">, denote by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a set of CSS sets, except for CSS sets provided by </w:t>
            </w:r>
            <w:r>
              <w:rPr>
                <w:rFonts w:eastAsia="宋体"/>
                <w:i/>
                <w:iCs/>
                <w:color w:val="000000"/>
                <w:sz w:val="20"/>
                <w:szCs w:val="20"/>
                <w:lang w:val="en-GB" w:eastAsia="en-US"/>
              </w:rPr>
              <w:t>searchSpaceMCCH</w:t>
            </w:r>
            <w:r>
              <w:rPr>
                <w:rFonts w:eastAsia="宋体"/>
                <w:color w:val="000000"/>
                <w:sz w:val="20"/>
                <w:szCs w:val="20"/>
                <w:lang w:val="en-GB" w:eastAsia="en-US"/>
              </w:rPr>
              <w:t xml:space="preserve">, </w:t>
            </w:r>
            <w:r>
              <w:rPr>
                <w:rFonts w:eastAsia="宋体"/>
                <w:i/>
                <w:iCs/>
                <w:color w:val="000000"/>
                <w:sz w:val="20"/>
                <w:szCs w:val="20"/>
                <w:lang w:val="en-GB" w:eastAsia="en-US"/>
              </w:rPr>
              <w:t>searchSpaceMTCH</w:t>
            </w:r>
            <w:r>
              <w:rPr>
                <w:rFonts w:eastAsia="宋体"/>
                <w:color w:val="000000"/>
                <w:sz w:val="20"/>
                <w:szCs w:val="20"/>
                <w:lang w:val="en-GB" w:eastAsia="en-US"/>
              </w:rPr>
              <w:t xml:space="preserve"> or by </w:t>
            </w:r>
            <w:r>
              <w:rPr>
                <w:rFonts w:eastAsia="宋体"/>
                <w:i/>
                <w:iCs/>
                <w:color w:val="000000"/>
                <w:sz w:val="20"/>
                <w:szCs w:val="20"/>
                <w:lang w:val="en-GB"/>
              </w:rPr>
              <w:t>SearchSpace</w:t>
            </w:r>
            <w:r>
              <w:rPr>
                <w:rFonts w:eastAsia="宋体"/>
                <w:color w:val="000000"/>
                <w:sz w:val="20"/>
                <w:szCs w:val="20"/>
                <w:lang w:val="en-GB"/>
              </w:rPr>
              <w:t xml:space="preserve"> in </w:t>
            </w:r>
            <w:r>
              <w:rPr>
                <w:rFonts w:eastAsia="宋体"/>
                <w:i/>
                <w:iCs/>
                <w:color w:val="000000"/>
                <w:sz w:val="20"/>
                <w:szCs w:val="20"/>
                <w:lang w:val="en-GB"/>
              </w:rPr>
              <w:t>pdcch-ConfigMulticast</w:t>
            </w:r>
            <w:r>
              <w:rPr>
                <w:rFonts w:eastAsia="宋体"/>
                <w:color w:val="000000"/>
                <w:sz w:val="20"/>
                <w:szCs w:val="20"/>
                <w:lang w:val="en-GB" w:eastAsia="en-US"/>
              </w:rPr>
              <w:t xml:space="preserve"> for DCI formats with CRC scrambled by G-RNTI or G-CS-RNTI, with cardinality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I</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and </w:t>
            </w:r>
            <w:r>
              <w:rPr>
                <w:rFonts w:eastAsia="Calibri"/>
                <w:color w:val="000000"/>
                <w:sz w:val="20"/>
                <w:szCs w:val="20"/>
                <w:lang w:eastAsia="en-US"/>
              </w:rPr>
              <w:t xml:space="preserve">by </w:t>
            </w:r>
            <m:oMath>
              <m:sSub>
                <m:sSubPr>
                  <m:ctrlPr>
                    <w:rPr>
                      <w:rFonts w:ascii="Cambria Math" w:hAnsi="Cambria Math" w:eastAsia="Calibri"/>
                      <w:i/>
                      <w:color w:val="000000"/>
                      <w:sz w:val="20"/>
                      <w:szCs w:val="20"/>
                      <w:lang w:eastAsia="en-US"/>
                    </w:rPr>
                  </m:ctrlPr>
                </m:sSubPr>
                <m:e>
                  <m:r>
                    <m:rPr/>
                    <w:rPr>
                      <w:rFonts w:ascii="Cambria Math" w:hAnsi="Cambria Math" w:eastAsia="Calibri"/>
                      <w:color w:val="000000"/>
                      <w:sz w:val="20"/>
                      <w:szCs w:val="20"/>
                      <w:lang w:eastAsia="en-US"/>
                    </w:rPr>
                    <m:t>S</m:t>
                  </m:r>
                  <m:ctrlPr>
                    <w:rPr>
                      <w:rFonts w:ascii="Cambria Math" w:hAnsi="Cambria Math" w:eastAsia="Calibri"/>
                      <w:i/>
                      <w:color w:val="000000"/>
                      <w:sz w:val="20"/>
                      <w:szCs w:val="20"/>
                      <w:lang w:eastAsia="en-US"/>
                    </w:rPr>
                  </m:ctrlPr>
                </m:e>
                <m:sub>
                  <m:r>
                    <m:rPr>
                      <m:sty m:val="p"/>
                    </m:rPr>
                    <w:rPr>
                      <w:rFonts w:ascii="Cambria Math" w:hAnsi="Cambria Math" w:eastAsia="Calibri"/>
                      <w:color w:val="000000"/>
                      <w:sz w:val="20"/>
                      <w:szCs w:val="20"/>
                      <w:lang w:eastAsia="en-US"/>
                    </w:rPr>
                    <m:t>uss</m:t>
                  </m:r>
                  <m:ctrlPr>
                    <w:rPr>
                      <w:rFonts w:ascii="Cambria Math" w:hAnsi="Cambria Math" w:eastAsia="Calibri"/>
                      <w:i/>
                      <w:color w:val="000000"/>
                      <w:sz w:val="20"/>
                      <w:szCs w:val="20"/>
                      <w:lang w:eastAsia="en-US"/>
                    </w:rPr>
                  </m:ctrlPr>
                </m:sub>
              </m:sSub>
            </m:oMath>
            <w:r>
              <w:rPr>
                <w:rFonts w:eastAsia="Calibri"/>
                <w:color w:val="000000"/>
                <w:sz w:val="20"/>
                <w:szCs w:val="20"/>
                <w:lang w:eastAsia="en-US"/>
              </w:rPr>
              <w:t xml:space="preserve"> a set of USS sets and CSS sets provided by </w:t>
            </w:r>
            <w:r>
              <w:rPr>
                <w:rFonts w:eastAsia="Calibri"/>
                <w:i/>
                <w:iCs/>
                <w:color w:val="000000"/>
                <w:sz w:val="20"/>
                <w:szCs w:val="20"/>
                <w:lang w:eastAsia="en-US"/>
              </w:rPr>
              <w:t>searchSpaceMCCH</w:t>
            </w:r>
            <w:r>
              <w:rPr>
                <w:rFonts w:eastAsia="Calibri"/>
                <w:color w:val="000000"/>
                <w:sz w:val="20"/>
                <w:szCs w:val="20"/>
                <w:lang w:eastAsia="en-US"/>
              </w:rPr>
              <w:t xml:space="preserve">, </w:t>
            </w:r>
            <w:r>
              <w:rPr>
                <w:rFonts w:eastAsia="Calibri"/>
                <w:i/>
                <w:iCs/>
                <w:color w:val="000000"/>
                <w:sz w:val="20"/>
                <w:szCs w:val="20"/>
                <w:lang w:eastAsia="en-US"/>
              </w:rPr>
              <w:t>searchSpaceMTCH</w:t>
            </w:r>
            <w:r>
              <w:rPr>
                <w:rFonts w:eastAsia="Calibri"/>
                <w:color w:val="000000"/>
                <w:sz w:val="20"/>
                <w:szCs w:val="20"/>
                <w:lang w:eastAsia="en-US"/>
              </w:rPr>
              <w:t xml:space="preserve"> or by </w:t>
            </w:r>
            <w:r>
              <w:rPr>
                <w:rFonts w:eastAsia="Calibri"/>
                <w:i/>
                <w:iCs/>
                <w:color w:val="000000"/>
                <w:sz w:val="20"/>
                <w:szCs w:val="20"/>
              </w:rPr>
              <w:t>SearchSpace</w:t>
            </w:r>
            <w:r>
              <w:rPr>
                <w:rFonts w:eastAsia="Calibri"/>
                <w:color w:val="000000"/>
                <w:sz w:val="20"/>
                <w:szCs w:val="20"/>
              </w:rPr>
              <w:t xml:space="preserve"> in </w:t>
            </w:r>
            <w:r>
              <w:rPr>
                <w:rFonts w:eastAsia="Calibri"/>
                <w:i/>
                <w:iCs/>
                <w:color w:val="000000"/>
                <w:sz w:val="20"/>
                <w:szCs w:val="20"/>
              </w:rPr>
              <w:t>pdcch-ConfigMulticast</w:t>
            </w:r>
            <w:r>
              <w:rPr>
                <w:rFonts w:eastAsia="Calibri"/>
                <w:color w:val="000000"/>
                <w:sz w:val="20"/>
                <w:szCs w:val="20"/>
                <w:lang w:eastAsia="en-US"/>
              </w:rPr>
              <w:t xml:space="preserve"> for DCI formats with CRC scrambled by G-RNTI or G-CS-RNTI with cardinality of </w:t>
            </w:r>
            <m:oMath>
              <m:sSub>
                <m:sSubPr>
                  <m:ctrlPr>
                    <w:rPr>
                      <w:rFonts w:ascii="Cambria Math" w:hAnsi="Cambria Math" w:eastAsia="Calibri"/>
                      <w:i/>
                      <w:color w:val="000000"/>
                      <w:sz w:val="20"/>
                      <w:szCs w:val="20"/>
                      <w:lang w:eastAsia="en-US"/>
                    </w:rPr>
                  </m:ctrlPr>
                </m:sSubPr>
                <m:e>
                  <m:r>
                    <m:rPr/>
                    <w:rPr>
                      <w:rFonts w:ascii="Cambria Math" w:hAnsi="Cambria Math" w:eastAsia="Calibri"/>
                      <w:color w:val="000000"/>
                      <w:sz w:val="20"/>
                      <w:szCs w:val="20"/>
                      <w:lang w:eastAsia="en-US"/>
                    </w:rPr>
                    <m:t>J</m:t>
                  </m:r>
                  <m:ctrlPr>
                    <w:rPr>
                      <w:rFonts w:ascii="Cambria Math" w:hAnsi="Cambria Math" w:eastAsia="Calibri"/>
                      <w:i/>
                      <w:color w:val="000000"/>
                      <w:sz w:val="20"/>
                      <w:szCs w:val="20"/>
                      <w:lang w:eastAsia="en-US"/>
                    </w:rPr>
                  </m:ctrlPr>
                </m:e>
                <m:sub>
                  <m:r>
                    <m:rPr>
                      <m:sty m:val="p"/>
                    </m:rPr>
                    <w:rPr>
                      <w:rFonts w:ascii="Cambria Math" w:hAnsi="Cambria Math" w:eastAsia="Calibri"/>
                      <w:color w:val="000000"/>
                      <w:sz w:val="20"/>
                      <w:szCs w:val="20"/>
                      <w:lang w:eastAsia="en-US"/>
                    </w:rPr>
                    <m:t>uss</m:t>
                  </m:r>
                  <m:ctrlPr>
                    <w:rPr>
                      <w:rFonts w:ascii="Cambria Math" w:hAnsi="Cambria Math" w:eastAsia="Calibri"/>
                      <w:i/>
                      <w:color w:val="000000"/>
                      <w:sz w:val="20"/>
                      <w:szCs w:val="20"/>
                      <w:lang w:eastAsia="en-US"/>
                    </w:rPr>
                  </m:ctrlPr>
                </m:sub>
              </m:sSub>
            </m:oMath>
            <w:r>
              <w:rPr>
                <w:rFonts w:eastAsia="Calibri"/>
                <w:color w:val="000000"/>
                <w:sz w:val="20"/>
                <w:szCs w:val="20"/>
                <w:lang w:eastAsia="en-US"/>
              </w:rPr>
              <w:t xml:space="preserve"> </w:t>
            </w:r>
            <w:r>
              <w:rPr>
                <w:rFonts w:eastAsia="Calibri"/>
                <w:strike/>
                <w:color w:val="FF0000"/>
                <w:sz w:val="20"/>
                <w:szCs w:val="20"/>
                <w:highlight w:val="yellow"/>
                <w:lang w:eastAsia="en-US"/>
              </w:rPr>
              <w:t>for scheduling on the primary cell</w:t>
            </w:r>
            <w:r>
              <w:rPr>
                <w:rFonts w:eastAsia="Calibri"/>
                <w:strike/>
                <w:color w:val="FF0000"/>
                <w:sz w:val="20"/>
                <w:szCs w:val="20"/>
                <w:lang w:eastAsia="en-US"/>
              </w:rPr>
              <w:t xml:space="preserve"> </w:t>
            </w:r>
            <w:ins w:id="530" w:author="Haipeng HP1 Lei" w:date="2024-08-19T11:41:00Z">
              <w:r>
                <w:rPr>
                  <w:rFonts w:eastAsia="Calibri"/>
                  <w:color w:val="FF0000"/>
                  <w:sz w:val="20"/>
                  <w:szCs w:val="20"/>
                  <w:highlight w:val="cyan"/>
                  <w:u w:val="single"/>
                  <w:lang w:eastAsia="en-US"/>
                </w:rPr>
                <w:t>with PDCCH candidates and non-overlapping CCEs counted on the primary cell</w:t>
              </w:r>
            </w:ins>
            <w:r>
              <w:rPr>
                <w:rFonts w:ascii="Calibri" w:hAnsi="Calibri" w:eastAsia="Calibri"/>
                <w:color w:val="000000"/>
                <w:sz w:val="22"/>
                <w:szCs w:val="22"/>
                <w:lang w:eastAsia="en-US"/>
              </w:rPr>
              <w:t xml:space="preserve">. </w:t>
            </w:r>
            <w:r>
              <w:rPr>
                <w:rFonts w:eastAsia="宋体"/>
                <w:color w:val="000000"/>
                <w:sz w:val="20"/>
                <w:szCs w:val="20"/>
                <w:lang w:val="en-GB" w:eastAsia="en-US"/>
              </w:rPr>
              <w:t xml:space="preserve">The location of search space sets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w:t>
            </w:r>
            <m:oMath>
              <m:r>
                <m:rPr/>
                <w:rPr>
                  <w:rFonts w:ascii="Cambria Math" w:hAnsi="Cambria Math" w:eastAsia="宋体"/>
                  <w:color w:val="000000"/>
                  <w:sz w:val="20"/>
                  <w:szCs w:val="20"/>
                  <w:lang w:val="en-GB" w:eastAsia="en-US"/>
                </w:rPr>
                <m:t>0≤j&lt;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in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is according to an ascending order of the search space set index.</w:t>
            </w:r>
          </w:p>
          <w:p w14:paraId="3CC94A13">
            <w:pPr>
              <w:widowControl w:val="0"/>
              <w:wordWrap w:val="0"/>
              <w:autoSpaceDE w:val="0"/>
              <w:autoSpaceDN w:val="0"/>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68CD65EF">
            <w:pPr>
              <w:widowControl w:val="0"/>
              <w:wordWrap/>
              <w:autoSpaceDE w:val="0"/>
              <w:autoSpaceDN w:val="0"/>
              <w:jc w:val="both"/>
              <w:rPr>
                <w:rFonts w:eastAsiaTheme="minorEastAsia"/>
                <w:bCs/>
                <w:sz w:val="20"/>
                <w:szCs w:val="20"/>
              </w:rPr>
            </w:pPr>
          </w:p>
        </w:tc>
      </w:tr>
      <w:tr w14:paraId="0DB6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FF96E9F">
            <w:pPr>
              <w:widowControl w:val="0"/>
              <w:wordWrap w:val="0"/>
              <w:autoSpaceDE w:val="0"/>
              <w:autoSpaceDN w:val="0"/>
              <w:jc w:val="both"/>
              <w:rPr>
                <w:rFonts w:eastAsia="MS Mincho"/>
                <w:bCs/>
                <w:sz w:val="20"/>
                <w:szCs w:val="20"/>
                <w:lang w:eastAsia="ja-JP"/>
              </w:rPr>
            </w:pPr>
            <w:r>
              <w:rPr>
                <w:rFonts w:eastAsiaTheme="minorEastAsia"/>
                <w:bCs/>
                <w:sz w:val="20"/>
                <w:szCs w:val="20"/>
              </w:rPr>
              <w:t>Moderator</w:t>
            </w:r>
          </w:p>
        </w:tc>
        <w:tc>
          <w:tcPr>
            <w:tcW w:w="7353" w:type="dxa"/>
          </w:tcPr>
          <w:p w14:paraId="06A0CFF9">
            <w:pPr>
              <w:widowControl w:val="0"/>
              <w:wordWrap w:val="0"/>
              <w:autoSpaceDE w:val="0"/>
              <w:autoSpaceDN w:val="0"/>
              <w:jc w:val="both"/>
              <w:rPr>
                <w:rFonts w:eastAsiaTheme="minorEastAsia"/>
                <w:bCs/>
                <w:sz w:val="20"/>
                <w:szCs w:val="20"/>
              </w:rPr>
            </w:pPr>
            <w:r>
              <w:rPr>
                <w:rFonts w:eastAsiaTheme="minorEastAsia"/>
                <w:bCs/>
                <w:sz w:val="20"/>
                <w:szCs w:val="20"/>
              </w:rPr>
              <w:t>With agreement reached on Wednesday online session, this thread is closed.</w:t>
            </w:r>
          </w:p>
          <w:p w14:paraId="4F15ADB7">
            <w:pPr>
              <w:widowControl w:val="0"/>
              <w:wordWrap w:val="0"/>
              <w:autoSpaceDE w:val="0"/>
              <w:autoSpaceDN w:val="0"/>
              <w:jc w:val="both"/>
              <w:rPr>
                <w:rFonts w:eastAsiaTheme="minorEastAsia"/>
                <w:bCs/>
                <w:sz w:val="20"/>
                <w:szCs w:val="20"/>
              </w:rPr>
            </w:pPr>
          </w:p>
        </w:tc>
      </w:tr>
    </w:tbl>
    <w:p w14:paraId="25D51A17">
      <w:pPr>
        <w:rPr>
          <w:sz w:val="20"/>
          <w:szCs w:val="20"/>
          <w:lang w:eastAsia="en-US"/>
        </w:rPr>
      </w:pPr>
    </w:p>
    <w:p w14:paraId="7B569D4C">
      <w:pPr>
        <w:rPr>
          <w:lang w:val="en-GB" w:eastAsia="en-US"/>
        </w:rPr>
      </w:pPr>
    </w:p>
    <w:p w14:paraId="44DD6E9C">
      <w:pPr>
        <w:pStyle w:val="2"/>
        <w:rPr>
          <w:lang w:eastAsia="zh-CN"/>
        </w:rPr>
      </w:pPr>
      <w:r>
        <w:rPr>
          <w:lang w:val="en-US"/>
        </w:rPr>
        <w:t>Issue 6: PDCCH search space</w:t>
      </w:r>
    </w:p>
    <w:p w14:paraId="7DE93634">
      <w:pPr>
        <w:pStyle w:val="3"/>
      </w:pPr>
      <w:r>
        <w:t>Companies’ inputs</w:t>
      </w:r>
    </w:p>
    <w:p w14:paraId="76D1596E">
      <w:r>
        <w:fldChar w:fldCharType="begin"/>
      </w:r>
      <w:r>
        <w:instrText xml:space="preserve"> HYPERLINK "file:///D:\\RAN1\\RAN1%23118\\tdocs\\R1-2406119.zip" </w:instrText>
      </w:r>
      <w:r>
        <w:fldChar w:fldCharType="separate"/>
      </w:r>
      <w:r>
        <w:rPr>
          <w:rStyle w:val="82"/>
          <w:sz w:val="20"/>
          <w:szCs w:val="20"/>
        </w:rPr>
        <w:t>R1-2406119</w:t>
      </w:r>
      <w:r>
        <w:rPr>
          <w:rStyle w:val="82"/>
          <w:sz w:val="20"/>
          <w:szCs w:val="20"/>
        </w:rPr>
        <w:fldChar w:fldCharType="end"/>
      </w:r>
      <w:r>
        <w:rPr>
          <w:sz w:val="20"/>
          <w:szCs w:val="20"/>
        </w:rPr>
        <w:tab/>
      </w:r>
      <w:r>
        <w:rPr>
          <w:sz w:val="20"/>
          <w:szCs w:val="20"/>
        </w:rPr>
        <w:t>Draft CR on search space of DCI format 0_3 and DCI format 1_3</w:t>
      </w:r>
      <w:r>
        <w:rPr>
          <w:sz w:val="20"/>
          <w:szCs w:val="20"/>
        </w:rPr>
        <w:tab/>
      </w:r>
      <w:r>
        <w:rPr>
          <w:sz w:val="20"/>
          <w:szCs w:val="20"/>
        </w:rPr>
        <w:t>ZTE Corporation, Sanechips</w:t>
      </w:r>
      <w:r>
        <w:tab/>
      </w:r>
    </w:p>
    <w:tbl>
      <w:tblPr>
        <w:tblStyle w:val="60"/>
        <w:tblW w:w="9640" w:type="dxa"/>
        <w:tblInd w:w="42" w:type="dxa"/>
        <w:tblLayout w:type="fixed"/>
        <w:tblCellMar>
          <w:top w:w="0" w:type="dxa"/>
          <w:left w:w="42" w:type="dxa"/>
          <w:bottom w:w="0" w:type="dxa"/>
          <w:right w:w="42" w:type="dxa"/>
        </w:tblCellMar>
      </w:tblPr>
      <w:tblGrid>
        <w:gridCol w:w="2694"/>
        <w:gridCol w:w="6946"/>
      </w:tblGrid>
      <w:tr w14:paraId="2141F8EF">
        <w:tblPrEx>
          <w:tblCellMar>
            <w:top w:w="0" w:type="dxa"/>
            <w:left w:w="42" w:type="dxa"/>
            <w:bottom w:w="0" w:type="dxa"/>
            <w:right w:w="42" w:type="dxa"/>
          </w:tblCellMar>
        </w:tblPrEx>
        <w:tc>
          <w:tcPr>
            <w:tcW w:w="2694" w:type="dxa"/>
            <w:tcBorders>
              <w:top w:val="single" w:color="auto" w:sz="4" w:space="0"/>
              <w:left w:val="single" w:color="auto" w:sz="4" w:space="0"/>
            </w:tcBorders>
          </w:tcPr>
          <w:p w14:paraId="5860CA92">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14481563">
            <w:pPr>
              <w:spacing w:after="120" w:afterLines="50"/>
              <w:rPr>
                <w:rFonts w:ascii="Arial" w:hAnsi="Arial" w:cs="Arial"/>
                <w:sz w:val="20"/>
                <w:szCs w:val="20"/>
              </w:rPr>
            </w:pPr>
            <w:r>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14:paraId="6A23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C694258">
                  <w:pPr>
                    <w:widowControl w:val="0"/>
                    <w:wordWrap w:val="0"/>
                    <w:autoSpaceDE w:val="0"/>
                    <w:autoSpaceDN w:val="0"/>
                    <w:snapToGrid w:val="0"/>
                    <w:jc w:val="both"/>
                    <w:rPr>
                      <w:rFonts w:ascii="Arial" w:hAnsi="Arial" w:cs="Arial"/>
                      <w:color w:val="000000"/>
                      <w:sz w:val="20"/>
                      <w:szCs w:val="20"/>
                    </w:rPr>
                  </w:pPr>
                  <w:r>
                    <w:rPr>
                      <w:rFonts w:ascii="Arial" w:hAnsi="Arial" w:cs="Arial"/>
                      <w:sz w:val="20"/>
                      <w:szCs w:val="20"/>
                    </w:rPr>
                    <w:t>For a set of cells which is configured for multi-cell scheduling</w:t>
                  </w:r>
                  <w:r>
                    <w:rPr>
                      <w:rFonts w:ascii="Arial" w:hAnsi="Arial" w:cs="Arial"/>
                      <w:color w:val="000000"/>
                      <w:sz w:val="20"/>
                      <w:szCs w:val="20"/>
                    </w:rPr>
                    <w:t xml:space="preserve">, </w:t>
                  </w:r>
                </w:p>
                <w:p w14:paraId="5D22F977">
                  <w:pPr>
                    <w:widowControl w:val="0"/>
                    <w:numPr>
                      <w:ilvl w:val="0"/>
                      <w:numId w:val="43"/>
                    </w:numPr>
                    <w:wordWrap w:val="0"/>
                    <w:overflowPunct w:val="0"/>
                    <w:autoSpaceDE w:val="0"/>
                    <w:autoSpaceDN w:val="0"/>
                    <w:snapToGrid w:val="0"/>
                    <w:jc w:val="both"/>
                    <w:textAlignment w:val="baseline"/>
                    <w:rPr>
                      <w:rFonts w:ascii="Arial" w:hAnsi="Arial" w:cs="Arial"/>
                      <w:sz w:val="20"/>
                      <w:szCs w:val="20"/>
                    </w:rPr>
                  </w:pPr>
                  <w:r>
                    <w:rPr>
                      <w:rFonts w:ascii="Arial" w:hAnsi="Arial" w:cs="Arial"/>
                      <w:sz w:val="20"/>
                      <w:szCs w:val="20"/>
                    </w:rPr>
                    <w:t>Existing DCI size budget is maintained on each cell of the set of cells.</w:t>
                  </w:r>
                </w:p>
                <w:p w14:paraId="21C93FB8">
                  <w:pPr>
                    <w:widowControl w:val="0"/>
                    <w:numPr>
                      <w:ilvl w:val="0"/>
                      <w:numId w:val="43"/>
                    </w:numPr>
                    <w:wordWrap w:val="0"/>
                    <w:overflowPunct w:val="0"/>
                    <w:autoSpaceDE w:val="0"/>
                    <w:autoSpaceDN w:val="0"/>
                    <w:snapToGrid w:val="0"/>
                    <w:jc w:val="both"/>
                    <w:textAlignment w:val="baseline"/>
                    <w:rPr>
                      <w:rFonts w:ascii="Arial" w:hAnsi="Arial" w:cs="Arial"/>
                      <w:color w:val="000000"/>
                      <w:sz w:val="20"/>
                      <w:szCs w:val="20"/>
                    </w:rPr>
                  </w:pPr>
                  <w:r>
                    <w:rPr>
                      <w:rFonts w:ascii="Arial" w:hAnsi="Arial" w:cs="Arial"/>
                      <w:color w:val="000000"/>
                      <w:sz w:val="20"/>
                      <w:szCs w:val="20"/>
                      <w:lang w:eastAsia="ja-JP"/>
                    </w:rPr>
                    <w:t>DCI size of DCI format 0_X/1_X is counted on one cell among the set of cells.</w:t>
                  </w:r>
                </w:p>
                <w:p w14:paraId="409E487D">
                  <w:pPr>
                    <w:widowControl w:val="0"/>
                    <w:numPr>
                      <w:ilvl w:val="1"/>
                      <w:numId w:val="43"/>
                    </w:numPr>
                    <w:wordWrap w:val="0"/>
                    <w:overflowPunct w:val="0"/>
                    <w:autoSpaceDE w:val="0"/>
                    <w:autoSpaceDN w:val="0"/>
                    <w:snapToGrid w:val="0"/>
                    <w:jc w:val="both"/>
                    <w:textAlignment w:val="baseline"/>
                    <w:rPr>
                      <w:rFonts w:ascii="Arial" w:hAnsi="Arial" w:cs="Arial"/>
                      <w:color w:val="000000"/>
                      <w:sz w:val="20"/>
                      <w:szCs w:val="20"/>
                    </w:rPr>
                  </w:pPr>
                  <w:r>
                    <w:rPr>
                      <w:rFonts w:ascii="Arial" w:hAnsi="Arial" w:cs="Arial"/>
                      <w:color w:val="000000"/>
                      <w:sz w:val="20"/>
                      <w:szCs w:val="20"/>
                    </w:rPr>
                    <w:t>DCI size of the DCI format 0_X/1_X is counted on</w:t>
                  </w:r>
                  <w:r>
                    <w:rPr>
                      <w:rFonts w:ascii="Arial" w:hAnsi="Arial" w:cs="Arial"/>
                      <w:sz w:val="20"/>
                      <w:szCs w:val="20"/>
                    </w:rPr>
                    <w:t xml:space="preserve"> </w:t>
                  </w:r>
                  <w:r>
                    <w:rPr>
                      <w:rFonts w:ascii="Arial" w:hAnsi="Arial" w:cs="Arial"/>
                      <w:color w:val="000000"/>
                      <w:sz w:val="20"/>
                      <w:szCs w:val="20"/>
                    </w:rPr>
                    <w:t>the reference cell.</w:t>
                  </w:r>
                </w:p>
                <w:p w14:paraId="134FCAAA">
                  <w:pPr>
                    <w:widowControl w:val="0"/>
                    <w:numPr>
                      <w:ilvl w:val="0"/>
                      <w:numId w:val="43"/>
                    </w:numPr>
                    <w:wordWrap w:val="0"/>
                    <w:overflowPunct w:val="0"/>
                    <w:autoSpaceDE w:val="0"/>
                    <w:autoSpaceDN w:val="0"/>
                    <w:snapToGrid w:val="0"/>
                    <w:jc w:val="both"/>
                    <w:textAlignment w:val="baseline"/>
                    <w:rPr>
                      <w:rFonts w:ascii="Arial" w:hAnsi="Arial" w:cs="Arial"/>
                      <w:color w:val="000000"/>
                      <w:sz w:val="20"/>
                      <w:szCs w:val="20"/>
                    </w:rPr>
                  </w:pPr>
                  <w:r>
                    <w:rPr>
                      <w:rFonts w:ascii="Arial" w:hAnsi="Arial" w:cs="Arial"/>
                      <w:color w:val="000000"/>
                      <w:sz w:val="20"/>
                      <w:szCs w:val="20"/>
                      <w:lang w:eastAsia="ja-JP"/>
                    </w:rPr>
                    <w:t>BD/CCE of DCI format 0_X/1_X is counted on one cell among the set of cells.</w:t>
                  </w:r>
                </w:p>
                <w:p w14:paraId="771E9AC5">
                  <w:pPr>
                    <w:widowControl w:val="0"/>
                    <w:numPr>
                      <w:ilvl w:val="1"/>
                      <w:numId w:val="43"/>
                    </w:numPr>
                    <w:wordWrap w:val="0"/>
                    <w:overflowPunct w:val="0"/>
                    <w:autoSpaceDE w:val="0"/>
                    <w:autoSpaceDN w:val="0"/>
                    <w:snapToGrid w:val="0"/>
                    <w:jc w:val="both"/>
                    <w:textAlignment w:val="baseline"/>
                    <w:rPr>
                      <w:rFonts w:ascii="Arial" w:hAnsi="Arial" w:cs="Arial"/>
                      <w:color w:val="000000"/>
                      <w:sz w:val="20"/>
                      <w:szCs w:val="20"/>
                    </w:rPr>
                  </w:pPr>
                  <w:r>
                    <w:rPr>
                      <w:rFonts w:ascii="Arial" w:hAnsi="Arial" w:cs="Arial"/>
                      <w:color w:val="000000"/>
                      <w:sz w:val="20"/>
                      <w:szCs w:val="20"/>
                    </w:rPr>
                    <w:t>BD/CCE of the DCI format 0_X/1_X is counted on</w:t>
                  </w:r>
                  <w:r>
                    <w:rPr>
                      <w:rFonts w:ascii="Arial" w:hAnsi="Arial" w:cs="Arial"/>
                      <w:sz w:val="20"/>
                      <w:szCs w:val="20"/>
                    </w:rPr>
                    <w:t xml:space="preserve"> </w:t>
                  </w:r>
                  <w:r>
                    <w:rPr>
                      <w:rFonts w:ascii="Arial" w:hAnsi="Arial" w:cs="Arial"/>
                      <w:color w:val="000000"/>
                      <w:sz w:val="20"/>
                      <w:szCs w:val="20"/>
                    </w:rPr>
                    <w:t>the reference cell.</w:t>
                  </w:r>
                </w:p>
                <w:p w14:paraId="6C246E8D">
                  <w:pPr>
                    <w:widowControl w:val="0"/>
                    <w:numPr>
                      <w:ilvl w:val="0"/>
                      <w:numId w:val="43"/>
                    </w:numPr>
                    <w:wordWrap w:val="0"/>
                    <w:overflowPunct w:val="0"/>
                    <w:autoSpaceDE w:val="0"/>
                    <w:autoSpaceDN w:val="0"/>
                    <w:snapToGrid w:val="0"/>
                    <w:jc w:val="both"/>
                    <w:textAlignment w:val="baseline"/>
                    <w:rPr>
                      <w:rFonts w:ascii="Arial" w:hAnsi="Arial" w:cs="Arial"/>
                      <w:sz w:val="20"/>
                      <w:szCs w:val="20"/>
                    </w:rPr>
                  </w:pPr>
                  <w:r>
                    <w:rPr>
                      <w:rFonts w:ascii="Arial" w:hAnsi="Arial" w:cs="Arial"/>
                      <w:sz w:val="20"/>
                      <w:szCs w:val="20"/>
                    </w:rPr>
                    <w:t>Same reference cell is used for both DCI format 0_X and DCI format 1_X.</w:t>
                  </w:r>
                </w:p>
                <w:p w14:paraId="4CB20225">
                  <w:pPr>
                    <w:widowControl w:val="0"/>
                    <w:numPr>
                      <w:ilvl w:val="0"/>
                      <w:numId w:val="43"/>
                    </w:numPr>
                    <w:wordWrap w:val="0"/>
                    <w:overflowPunct w:val="0"/>
                    <w:autoSpaceDE w:val="0"/>
                    <w:autoSpaceDN w:val="0"/>
                    <w:snapToGrid w:val="0"/>
                    <w:jc w:val="both"/>
                    <w:textAlignment w:val="baseline"/>
                    <w:rPr>
                      <w:rFonts w:ascii="Arial" w:hAnsi="Arial" w:cs="Arial"/>
                      <w:sz w:val="20"/>
                      <w:szCs w:val="20"/>
                    </w:rPr>
                  </w:pPr>
                  <w:r>
                    <w:rPr>
                      <w:rFonts w:ascii="Arial" w:hAnsi="Arial" w:cs="Arial"/>
                      <w:sz w:val="20"/>
                      <w:szCs w:val="20"/>
                      <w:lang w:eastAsia="ja-JP"/>
                    </w:rPr>
                    <w:t>The reference cell is</w:t>
                  </w:r>
                </w:p>
                <w:p w14:paraId="64092712">
                  <w:pPr>
                    <w:widowControl w:val="0"/>
                    <w:numPr>
                      <w:ilvl w:val="1"/>
                      <w:numId w:val="43"/>
                    </w:numPr>
                    <w:wordWrap w:val="0"/>
                    <w:overflowPunct w:val="0"/>
                    <w:autoSpaceDE w:val="0"/>
                    <w:autoSpaceDN w:val="0"/>
                    <w:snapToGrid w:val="0"/>
                    <w:jc w:val="both"/>
                    <w:textAlignment w:val="baseline"/>
                    <w:rPr>
                      <w:rFonts w:ascii="Arial" w:hAnsi="Arial" w:cs="Arial"/>
                      <w:sz w:val="20"/>
                      <w:szCs w:val="20"/>
                    </w:rPr>
                  </w:pPr>
                  <w:r>
                    <w:rPr>
                      <w:rFonts w:ascii="Arial" w:hAnsi="Arial" w:cs="Arial"/>
                      <w:sz w:val="20"/>
                      <w:szCs w:val="20"/>
                      <w:highlight w:val="yellow"/>
                    </w:rPr>
                    <w:t>[Case 1]</w:t>
                  </w:r>
                  <w:r>
                    <w:rPr>
                      <w:rFonts w:ascii="Arial" w:hAnsi="Arial" w:cs="Arial"/>
                      <w:sz w:val="20"/>
                      <w:szCs w:val="20"/>
                      <w:lang w:eastAsia="ja-JP"/>
                    </w:rPr>
                    <w:t>the scheduling cell if the scheduling cell is included in the set of cells and search space of the DCI format 0_X/1_X is configured only on the scheduling cell;</w:t>
                  </w:r>
                </w:p>
                <w:p w14:paraId="4E2CD161">
                  <w:pPr>
                    <w:widowControl w:val="0"/>
                    <w:numPr>
                      <w:ilvl w:val="1"/>
                      <w:numId w:val="43"/>
                    </w:numPr>
                    <w:wordWrap w:val="0"/>
                    <w:overflowPunct w:val="0"/>
                    <w:autoSpaceDE w:val="0"/>
                    <w:autoSpaceDN w:val="0"/>
                    <w:snapToGrid w:val="0"/>
                    <w:jc w:val="both"/>
                    <w:textAlignment w:val="baseline"/>
                    <w:rPr>
                      <w:rFonts w:ascii="Arial" w:hAnsi="Arial" w:cs="Arial"/>
                      <w:sz w:val="20"/>
                      <w:szCs w:val="20"/>
                    </w:rPr>
                  </w:pPr>
                  <w:r>
                    <w:rPr>
                      <w:rFonts w:ascii="Arial" w:hAnsi="Arial" w:cs="Arial"/>
                      <w:sz w:val="20"/>
                      <w:szCs w:val="20"/>
                      <w:highlight w:val="yellow"/>
                    </w:rPr>
                    <w:t>[Case2 ]</w:t>
                  </w:r>
                  <w:r>
                    <w:rPr>
                      <w:rFonts w:ascii="Arial" w:hAnsi="Arial" w:cs="Arial"/>
                      <w:sz w:val="20"/>
                      <w:szCs w:val="20"/>
                      <w:lang w:eastAsia="ja-JP"/>
                    </w:rP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28694909">
                  <w:pPr>
                    <w:widowControl w:val="0"/>
                    <w:numPr>
                      <w:ilvl w:val="2"/>
                      <w:numId w:val="43"/>
                    </w:numPr>
                    <w:wordWrap w:val="0"/>
                    <w:overflowPunct w:val="0"/>
                    <w:autoSpaceDE w:val="0"/>
                    <w:autoSpaceDN w:val="0"/>
                    <w:snapToGrid w:val="0"/>
                    <w:jc w:val="both"/>
                    <w:textAlignment w:val="baseline"/>
                    <w:rPr>
                      <w:rFonts w:ascii="Arial" w:hAnsi="Arial" w:cs="Arial"/>
                      <w:sz w:val="20"/>
                      <w:szCs w:val="20"/>
                    </w:rPr>
                  </w:pPr>
                  <w:r>
                    <w:rPr>
                      <w:rFonts w:ascii="Arial" w:hAnsi="Arial" w:cs="Arial"/>
                      <w:sz w:val="20"/>
                      <w:szCs w:val="20"/>
                    </w:rPr>
                    <w:t>It is up to gNB on which cell the SS of the DCI format 0_X/1_X is configured on.</w:t>
                  </w:r>
                </w:p>
              </w:tc>
            </w:tr>
          </w:tbl>
          <w:p w14:paraId="75B44EDA">
            <w:pPr>
              <w:ind w:left="100"/>
              <w:rPr>
                <w:rFonts w:ascii="Arial" w:hAnsi="Arial" w:eastAsia="宋体"/>
                <w:sz w:val="20"/>
                <w:szCs w:val="20"/>
                <w:lang w:val="en-GB" w:eastAsia="en-US"/>
              </w:rPr>
            </w:pPr>
            <w:r>
              <w:rPr>
                <w:rFonts w:ascii="Arial" w:hAnsi="Arial" w:cs="Arial"/>
                <w:sz w:val="20"/>
                <w:szCs w:val="20"/>
              </w:rPr>
              <w:t xml:space="preserve">For </w:t>
            </w:r>
            <w:r>
              <w:rPr>
                <w:rFonts w:ascii="Arial" w:hAnsi="Arial" w:cs="Arial"/>
                <w:sz w:val="20"/>
                <w:szCs w:val="20"/>
                <w:highlight w:val="yellow"/>
              </w:rPr>
              <w:t>Case 2</w:t>
            </w:r>
            <w:r>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search space ID. However, how to derive the </w:t>
            </w:r>
            <m:oMath>
              <m:sSubSup>
                <m:sSubSupPr>
                  <m:ctrlPr>
                    <w:rPr>
                      <w:rFonts w:ascii="Cambria Math" w:hAnsi="Cambria Math" w:cs="Arial"/>
                      <w:i/>
                      <w:sz w:val="20"/>
                      <w:szCs w:val="20"/>
                    </w:rPr>
                  </m:ctrlPr>
                </m:sSubSupPr>
                <m:e>
                  <m:r>
                    <m:rPr/>
                    <w:rPr>
                      <w:rFonts w:ascii="Cambria Math" w:hAnsi="Cambria Math" w:cs="Arial"/>
                      <w:sz w:val="20"/>
                      <w:szCs w:val="20"/>
                    </w:rPr>
                    <m:t>M</m:t>
                  </m:r>
                  <m:ctrlPr>
                    <w:rPr>
                      <w:rFonts w:ascii="Cambria Math" w:hAnsi="Cambria Math" w:cs="Arial"/>
                      <w:i/>
                      <w:sz w:val="20"/>
                      <w:szCs w:val="20"/>
                    </w:rPr>
                  </m:ctrlPr>
                </m:e>
                <m:sub>
                  <m:r>
                    <m:rPr/>
                    <w:rPr>
                      <w:rFonts w:ascii="Cambria Math" w:hAnsi="Cambria Math" w:cs="Arial"/>
                      <w:sz w:val="20"/>
                      <w:szCs w:val="20"/>
                    </w:rPr>
                    <m:t>s,</m:t>
                  </m:r>
                  <m:sSub>
                    <m:sSubPr>
                      <m:ctrlPr>
                        <w:rPr>
                          <w:rFonts w:ascii="Cambria Math" w:hAnsi="Cambria Math" w:cs="Arial"/>
                          <w:i/>
                          <w:sz w:val="20"/>
                          <w:szCs w:val="20"/>
                        </w:rPr>
                      </m:ctrlPr>
                    </m:sSubPr>
                    <m:e>
                      <m:r>
                        <m:rPr/>
                        <w:rPr>
                          <w:rFonts w:ascii="Cambria Math" w:hAnsi="Cambria Math" w:cs="Arial"/>
                          <w:sz w:val="20"/>
                          <w:szCs w:val="20"/>
                        </w:rPr>
                        <m:t>n</m:t>
                      </m:r>
                      <m:ctrlPr>
                        <w:rPr>
                          <w:rFonts w:ascii="Cambria Math" w:hAnsi="Cambria Math" w:cs="Arial"/>
                          <w:i/>
                          <w:sz w:val="20"/>
                          <w:szCs w:val="20"/>
                        </w:rPr>
                      </m:ctrlPr>
                    </m:e>
                    <m:sub>
                      <m:r>
                        <m:rPr/>
                        <w:rPr>
                          <w:rFonts w:ascii="Cambria Math" w:hAnsi="Cambria Math" w:cs="Arial"/>
                          <w:sz w:val="20"/>
                          <w:szCs w:val="20"/>
                        </w:rPr>
                        <m:t>CI</m:t>
                      </m:r>
                      <m:ctrlPr>
                        <w:rPr>
                          <w:rFonts w:ascii="Cambria Math" w:hAnsi="Cambria Math" w:cs="Arial"/>
                          <w:i/>
                          <w:sz w:val="20"/>
                          <w:szCs w:val="20"/>
                        </w:rPr>
                      </m:ctrlPr>
                    </m:sub>
                  </m:sSub>
                  <m:ctrlPr>
                    <w:rPr>
                      <w:rFonts w:ascii="Cambria Math" w:hAnsi="Cambria Math" w:cs="Arial"/>
                      <w:i/>
                      <w:sz w:val="20"/>
                      <w:szCs w:val="20"/>
                    </w:rPr>
                  </m:ctrlPr>
                </m:sub>
                <m:sup>
                  <m:d>
                    <m:dPr>
                      <m:ctrlPr>
                        <w:rPr>
                          <w:rFonts w:ascii="Cambria Math" w:hAnsi="Cambria Math" w:cs="Arial"/>
                          <w:i/>
                          <w:sz w:val="20"/>
                          <w:szCs w:val="20"/>
                        </w:rPr>
                      </m:ctrlPr>
                    </m:dPr>
                    <m:e>
                      <m:r>
                        <m:rPr/>
                        <w:rPr>
                          <w:rFonts w:ascii="Cambria Math" w:hAnsi="Cambria Math" w:cs="Arial"/>
                          <w:sz w:val="20"/>
                          <w:szCs w:val="20"/>
                        </w:rPr>
                        <m:t>L</m:t>
                      </m:r>
                      <m:ctrlPr>
                        <w:rPr>
                          <w:rFonts w:ascii="Cambria Math" w:hAnsi="Cambria Math" w:cs="Arial"/>
                          <w:i/>
                          <w:sz w:val="20"/>
                          <w:szCs w:val="20"/>
                        </w:rPr>
                      </m:ctrlPr>
                    </m:e>
                  </m:d>
                  <m:ctrlPr>
                    <w:rPr>
                      <w:rFonts w:ascii="Cambria Math" w:hAnsi="Cambria Math" w:cs="Arial"/>
                      <w:i/>
                      <w:sz w:val="20"/>
                      <w:szCs w:val="20"/>
                    </w:rPr>
                  </m:ctrlPr>
                </m:sup>
              </m:sSubSup>
            </m:oMath>
            <w:r>
              <w:rPr>
                <w:rFonts w:ascii="Arial" w:hAnsi="Arial" w:cs="Arial"/>
                <w:sz w:val="20"/>
                <w:szCs w:val="20"/>
              </w:rPr>
              <w:t xml:space="preserve"> of DCI format 0_3/1_3 based on the </w:t>
            </w:r>
            <w:r>
              <w:rPr>
                <w:rFonts w:ascii="Arial" w:hAnsi="Arial" w:cs="Arial"/>
                <w:i/>
                <w:iCs/>
                <w:sz w:val="20"/>
                <w:szCs w:val="20"/>
              </w:rPr>
              <w:t>nCI-Value</w:t>
            </w:r>
            <w:r>
              <w:rPr>
                <w:rFonts w:ascii="Arial" w:hAnsi="Arial" w:cs="Arial"/>
                <w:sz w:val="20"/>
                <w:szCs w:val="20"/>
              </w:rPr>
              <w:t xml:space="preserve"> for the set of cells should be clarified, because the USS with same search space ID are configured on</w:t>
            </w:r>
            <w:r>
              <w:rPr>
                <w:rFonts w:ascii="Arial" w:hAnsi="Arial" w:cs="Arial"/>
                <w:bCs/>
                <w:sz w:val="20"/>
                <w:szCs w:val="20"/>
              </w:rPr>
              <w:t xml:space="preserve"> both</w:t>
            </w:r>
            <w:r>
              <w:rPr>
                <w:rFonts w:ascii="Arial" w:hAnsi="Arial" w:cs="Arial"/>
                <w:sz w:val="20"/>
                <w:szCs w:val="20"/>
              </w:rPr>
              <w:t xml:space="preserve"> the scheduling cell and scheduled cell. Note, in this case, the BD/CCE of the candidates in the USS with DCI format 0_3/1_3 configured on scheduling cell should not be counted on the scheduling cell, because the scheduling cell is out of the set of cells.</w:t>
            </w:r>
          </w:p>
        </w:tc>
      </w:tr>
      <w:tr w14:paraId="647E5F9C">
        <w:tblPrEx>
          <w:tblCellMar>
            <w:top w:w="0" w:type="dxa"/>
            <w:left w:w="42" w:type="dxa"/>
            <w:bottom w:w="0" w:type="dxa"/>
            <w:right w:w="42" w:type="dxa"/>
          </w:tblCellMar>
        </w:tblPrEx>
        <w:tc>
          <w:tcPr>
            <w:tcW w:w="2694" w:type="dxa"/>
            <w:tcBorders>
              <w:left w:val="single" w:color="auto" w:sz="4" w:space="0"/>
            </w:tcBorders>
          </w:tcPr>
          <w:p w14:paraId="7AF7A67D">
            <w:pPr>
              <w:rPr>
                <w:rFonts w:ascii="Arial" w:hAnsi="Arial" w:eastAsia="宋体"/>
                <w:b/>
                <w:i/>
                <w:sz w:val="8"/>
                <w:szCs w:val="8"/>
                <w:lang w:val="en-GB" w:eastAsia="en-US"/>
              </w:rPr>
            </w:pPr>
          </w:p>
        </w:tc>
        <w:tc>
          <w:tcPr>
            <w:tcW w:w="6946" w:type="dxa"/>
            <w:tcBorders>
              <w:right w:val="single" w:color="auto" w:sz="4" w:space="0"/>
            </w:tcBorders>
          </w:tcPr>
          <w:p w14:paraId="09BAF60F">
            <w:pPr>
              <w:rPr>
                <w:rFonts w:ascii="Arial" w:hAnsi="Arial" w:eastAsia="宋体"/>
                <w:sz w:val="8"/>
                <w:szCs w:val="8"/>
                <w:lang w:val="en-GB" w:eastAsia="en-US"/>
              </w:rPr>
            </w:pPr>
          </w:p>
        </w:tc>
      </w:tr>
      <w:tr w14:paraId="51A25FF8">
        <w:tblPrEx>
          <w:tblCellMar>
            <w:top w:w="0" w:type="dxa"/>
            <w:left w:w="42" w:type="dxa"/>
            <w:bottom w:w="0" w:type="dxa"/>
            <w:right w:w="42" w:type="dxa"/>
          </w:tblCellMar>
        </w:tblPrEx>
        <w:tc>
          <w:tcPr>
            <w:tcW w:w="2694" w:type="dxa"/>
            <w:tcBorders>
              <w:left w:val="single" w:color="auto" w:sz="4" w:space="0"/>
            </w:tcBorders>
          </w:tcPr>
          <w:p w14:paraId="5F26CC6C">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Summary of change:</w:t>
            </w:r>
          </w:p>
        </w:tc>
        <w:tc>
          <w:tcPr>
            <w:tcW w:w="6946" w:type="dxa"/>
            <w:tcBorders>
              <w:right w:val="single" w:color="auto" w:sz="4" w:space="0"/>
            </w:tcBorders>
            <w:shd w:val="pct30" w:color="FFFF00" w:fill="auto"/>
          </w:tcPr>
          <w:p w14:paraId="6E7D2286">
            <w:pPr>
              <w:ind w:left="100"/>
              <w:rPr>
                <w:rFonts w:ascii="Arial" w:hAnsi="Arial" w:eastAsia="宋体"/>
                <w:sz w:val="20"/>
                <w:szCs w:val="20"/>
                <w:lang w:val="en-GB"/>
              </w:rPr>
            </w:pPr>
            <w:r>
              <w:rPr>
                <w:rFonts w:ascii="Arial" w:hAnsi="Arial" w:eastAsia="宋体"/>
                <w:sz w:val="20"/>
                <w:szCs w:val="20"/>
                <w:lang w:val="en-GB" w:eastAsia="en-US"/>
              </w:rPr>
              <w:t>In case the reference cell is one cell of the set of cells which search space of DCI format 0_3/1_3 is configured on both the reference cell and the scheduling cell with the same search space ID, use the nCI-Value for the set of cells to derive the CCE resources of the candidates of the same aggregation level in the USS with same ID configured in the reference cell, and the UE is not required to monitor the candidates of the USS with same ID configured in the scheduling cell.</w:t>
            </w:r>
          </w:p>
        </w:tc>
      </w:tr>
      <w:tr w14:paraId="40ED9DAA">
        <w:tblPrEx>
          <w:tblCellMar>
            <w:top w:w="0" w:type="dxa"/>
            <w:left w:w="42" w:type="dxa"/>
            <w:bottom w:w="0" w:type="dxa"/>
            <w:right w:w="42" w:type="dxa"/>
          </w:tblCellMar>
        </w:tblPrEx>
        <w:tc>
          <w:tcPr>
            <w:tcW w:w="2694" w:type="dxa"/>
            <w:tcBorders>
              <w:left w:val="single" w:color="auto" w:sz="4" w:space="0"/>
            </w:tcBorders>
          </w:tcPr>
          <w:p w14:paraId="5D489F82">
            <w:pPr>
              <w:rPr>
                <w:rFonts w:ascii="Arial" w:hAnsi="Arial" w:eastAsia="宋体"/>
                <w:b/>
                <w:i/>
                <w:sz w:val="8"/>
                <w:szCs w:val="8"/>
                <w:lang w:val="en-GB"/>
              </w:rPr>
            </w:pPr>
            <w:r>
              <w:rPr>
                <w:rFonts w:hint="eastAsia" w:ascii="Arial" w:hAnsi="Arial" w:eastAsia="宋体"/>
                <w:b/>
                <w:i/>
                <w:sz w:val="8"/>
                <w:szCs w:val="8"/>
                <w:lang w:val="en-GB"/>
              </w:rPr>
              <w:t xml:space="preserve"> </w:t>
            </w:r>
          </w:p>
        </w:tc>
        <w:tc>
          <w:tcPr>
            <w:tcW w:w="6946" w:type="dxa"/>
            <w:tcBorders>
              <w:right w:val="single" w:color="auto" w:sz="4" w:space="0"/>
            </w:tcBorders>
          </w:tcPr>
          <w:p w14:paraId="461C2614">
            <w:pPr>
              <w:rPr>
                <w:rFonts w:ascii="Arial" w:hAnsi="Arial" w:eastAsia="宋体"/>
                <w:sz w:val="8"/>
                <w:szCs w:val="8"/>
                <w:lang w:val="en-GB" w:eastAsia="en-US"/>
              </w:rPr>
            </w:pPr>
          </w:p>
        </w:tc>
      </w:tr>
      <w:tr w14:paraId="25101DA8">
        <w:tblPrEx>
          <w:tblCellMar>
            <w:top w:w="0" w:type="dxa"/>
            <w:left w:w="42" w:type="dxa"/>
            <w:bottom w:w="0" w:type="dxa"/>
            <w:right w:w="42" w:type="dxa"/>
          </w:tblCellMar>
        </w:tblPrEx>
        <w:tc>
          <w:tcPr>
            <w:tcW w:w="2694" w:type="dxa"/>
            <w:tcBorders>
              <w:left w:val="single" w:color="auto" w:sz="4" w:space="0"/>
              <w:bottom w:val="single" w:color="auto" w:sz="4" w:space="0"/>
            </w:tcBorders>
          </w:tcPr>
          <w:p w14:paraId="76C658C6">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324891DA">
            <w:pPr>
              <w:ind w:left="100"/>
              <w:rPr>
                <w:rFonts w:ascii="Arial" w:hAnsi="Arial" w:eastAsia="宋体"/>
                <w:sz w:val="20"/>
                <w:szCs w:val="20"/>
                <w:lang w:val="en-GB"/>
              </w:rPr>
            </w:pPr>
            <m:oMath>
              <m:sSubSup>
                <m:sSubSupPr>
                  <m:ctrlPr>
                    <w:rPr>
                      <w:rFonts w:ascii="Cambria Math" w:hAnsi="Cambria Math" w:cs="Arial"/>
                      <w:i/>
                      <w:sz w:val="20"/>
                      <w:szCs w:val="20"/>
                    </w:rPr>
                  </m:ctrlPr>
                </m:sSubSupPr>
                <m:e>
                  <m:r>
                    <m:rPr/>
                    <w:rPr>
                      <w:rFonts w:ascii="Cambria Math" w:hAnsi="Cambria Math" w:cs="Arial"/>
                      <w:sz w:val="20"/>
                      <w:szCs w:val="20"/>
                    </w:rPr>
                    <m:t>M</m:t>
                  </m:r>
                  <m:ctrlPr>
                    <w:rPr>
                      <w:rFonts w:ascii="Cambria Math" w:hAnsi="Cambria Math" w:cs="Arial"/>
                      <w:i/>
                      <w:sz w:val="20"/>
                      <w:szCs w:val="20"/>
                    </w:rPr>
                  </m:ctrlPr>
                </m:e>
                <m:sub>
                  <m:r>
                    <m:rPr/>
                    <w:rPr>
                      <w:rFonts w:ascii="Cambria Math" w:hAnsi="Cambria Math" w:cs="Arial"/>
                      <w:sz w:val="20"/>
                      <w:szCs w:val="20"/>
                    </w:rPr>
                    <m:t>s,</m:t>
                  </m:r>
                  <m:sSub>
                    <m:sSubPr>
                      <m:ctrlPr>
                        <w:rPr>
                          <w:rFonts w:ascii="Cambria Math" w:hAnsi="Cambria Math" w:cs="Arial"/>
                          <w:i/>
                          <w:sz w:val="20"/>
                          <w:szCs w:val="20"/>
                        </w:rPr>
                      </m:ctrlPr>
                    </m:sSubPr>
                    <m:e>
                      <m:r>
                        <m:rPr/>
                        <w:rPr>
                          <w:rFonts w:ascii="Cambria Math" w:hAnsi="Cambria Math" w:cs="Arial"/>
                          <w:sz w:val="20"/>
                          <w:szCs w:val="20"/>
                        </w:rPr>
                        <m:t>n</m:t>
                      </m:r>
                      <m:ctrlPr>
                        <w:rPr>
                          <w:rFonts w:ascii="Cambria Math" w:hAnsi="Cambria Math" w:cs="Arial"/>
                          <w:i/>
                          <w:sz w:val="20"/>
                          <w:szCs w:val="20"/>
                        </w:rPr>
                      </m:ctrlPr>
                    </m:e>
                    <m:sub>
                      <m:r>
                        <m:rPr/>
                        <w:rPr>
                          <w:rFonts w:ascii="Cambria Math" w:hAnsi="Cambria Math" w:cs="Arial"/>
                          <w:sz w:val="20"/>
                          <w:szCs w:val="20"/>
                        </w:rPr>
                        <m:t>CI</m:t>
                      </m:r>
                      <m:ctrlPr>
                        <w:rPr>
                          <w:rFonts w:ascii="Cambria Math" w:hAnsi="Cambria Math" w:cs="Arial"/>
                          <w:i/>
                          <w:sz w:val="20"/>
                          <w:szCs w:val="20"/>
                        </w:rPr>
                      </m:ctrlPr>
                    </m:sub>
                  </m:sSub>
                  <m:ctrlPr>
                    <w:rPr>
                      <w:rFonts w:ascii="Cambria Math" w:hAnsi="Cambria Math" w:cs="Arial"/>
                      <w:i/>
                      <w:sz w:val="20"/>
                      <w:szCs w:val="20"/>
                    </w:rPr>
                  </m:ctrlPr>
                </m:sub>
                <m:sup>
                  <m:d>
                    <m:dPr>
                      <m:ctrlPr>
                        <w:rPr>
                          <w:rFonts w:ascii="Cambria Math" w:hAnsi="Cambria Math" w:cs="Arial"/>
                          <w:i/>
                          <w:sz w:val="20"/>
                          <w:szCs w:val="20"/>
                        </w:rPr>
                      </m:ctrlPr>
                    </m:dPr>
                    <m:e>
                      <m:r>
                        <m:rPr/>
                        <w:rPr>
                          <w:rFonts w:ascii="Cambria Math" w:hAnsi="Cambria Math" w:cs="Arial"/>
                          <w:sz w:val="20"/>
                          <w:szCs w:val="20"/>
                        </w:rPr>
                        <m:t>L</m:t>
                      </m:r>
                      <m:ctrlPr>
                        <w:rPr>
                          <w:rFonts w:ascii="Cambria Math" w:hAnsi="Cambria Math" w:cs="Arial"/>
                          <w:i/>
                          <w:sz w:val="20"/>
                          <w:szCs w:val="20"/>
                        </w:rPr>
                      </m:ctrlPr>
                    </m:e>
                  </m:d>
                  <m:ctrlPr>
                    <w:rPr>
                      <w:rFonts w:ascii="Cambria Math" w:hAnsi="Cambria Math" w:cs="Arial"/>
                      <w:i/>
                      <w:sz w:val="20"/>
                      <w:szCs w:val="20"/>
                    </w:rPr>
                  </m:ctrlPr>
                </m:sup>
              </m:sSubSup>
            </m:oMath>
            <w:r>
              <w:rPr>
                <w:rFonts w:ascii="Arial" w:hAnsi="Arial" w:cs="Arial"/>
                <w:sz w:val="20"/>
                <w:szCs w:val="20"/>
              </w:rPr>
              <w:t xml:space="preserve"> is not clear if the number of PDCCH candidates in both the USS </w:t>
            </w:r>
            <w:r>
              <w:rPr>
                <w:rFonts w:ascii="Arial" w:hAnsi="Arial" w:cs="Arial"/>
                <w:iCs/>
                <w:sz w:val="20"/>
                <w:szCs w:val="20"/>
              </w:rPr>
              <w:t xml:space="preserve">with same ID </w:t>
            </w:r>
            <w:r>
              <w:rPr>
                <w:rFonts w:ascii="Arial" w:hAnsi="Arial" w:cs="Arial"/>
                <w:sz w:val="20"/>
                <w:szCs w:val="20"/>
              </w:rPr>
              <w:t xml:space="preserve">of DCI format </w:t>
            </w:r>
            <w:r>
              <w:rPr>
                <w:rFonts w:ascii="Arial" w:hAnsi="Arial" w:cs="Arial"/>
                <w:iCs/>
                <w:sz w:val="20"/>
                <w:szCs w:val="20"/>
              </w:rPr>
              <w:t xml:space="preserve">0_3/1_3 are configured on </w:t>
            </w:r>
            <w:r>
              <w:rPr>
                <w:rFonts w:ascii="Arial" w:hAnsi="Arial" w:cs="Arial"/>
                <w:sz w:val="20"/>
                <w:szCs w:val="20"/>
              </w:rPr>
              <w:t>the scheduling cell which is out of the set of cells, and the reference cell in the set of cells</w:t>
            </w:r>
            <w:r>
              <w:rPr>
                <w:rFonts w:ascii="Arial" w:hAnsi="Arial" w:cs="Arial"/>
                <w:iCs/>
                <w:sz w:val="20"/>
                <w:szCs w:val="20"/>
              </w:rPr>
              <w:t>.</w:t>
            </w:r>
          </w:p>
        </w:tc>
      </w:tr>
    </w:tbl>
    <w:p w14:paraId="764E781D">
      <w:pPr>
        <w:spacing w:after="180"/>
        <w:rPr>
          <w:rFonts w:ascii="Arial" w:hAnsi="Arial" w:eastAsia="宋体" w:cs="Arial"/>
          <w:lang w:val="en-GB" w:eastAsia="en-US"/>
        </w:rPr>
      </w:pPr>
    </w:p>
    <w:p w14:paraId="3B62F8AE">
      <w:pPr>
        <w:spacing w:after="180"/>
        <w:rPr>
          <w:rFonts w:ascii="Arial" w:hAnsi="Arial" w:eastAsia="宋体" w:cs="Arial"/>
          <w:sz w:val="28"/>
          <w:szCs w:val="28"/>
          <w:lang w:val="en-GB" w:eastAsia="en-US"/>
        </w:rPr>
      </w:pPr>
      <w:bookmarkStart w:id="55" w:name="_Toc26719423"/>
      <w:bookmarkStart w:id="56" w:name="_Toc12021486"/>
      <w:bookmarkStart w:id="57" w:name="_Toc45699213"/>
      <w:bookmarkStart w:id="58" w:name="_Toc36498186"/>
      <w:bookmarkStart w:id="59" w:name="_Toc29899575"/>
      <w:bookmarkStart w:id="60" w:name="_Toc29894858"/>
      <w:bookmarkStart w:id="61" w:name="_Toc20311598"/>
      <w:bookmarkStart w:id="62" w:name="_Toc29899157"/>
      <w:bookmarkStart w:id="63" w:name="_Toc161999143"/>
      <w:bookmarkStart w:id="64" w:name="_Toc29917312"/>
      <w:bookmarkStart w:id="65" w:name="_Ref491466492"/>
      <w:bookmarkStart w:id="66" w:name="_Ref491451763"/>
      <w:r>
        <w:rPr>
          <w:rFonts w:ascii="Arial" w:hAnsi="Arial" w:eastAsia="宋体" w:cs="Arial"/>
          <w:sz w:val="28"/>
          <w:szCs w:val="28"/>
          <w:lang w:val="en-GB" w:eastAsia="en-US"/>
        </w:rPr>
        <w:t>10</w:t>
      </w:r>
      <w:r>
        <w:rPr>
          <w:rFonts w:hint="eastAsia" w:ascii="Arial" w:hAnsi="Arial" w:eastAsia="宋体" w:cs="Arial"/>
          <w:sz w:val="28"/>
          <w:szCs w:val="28"/>
          <w:lang w:val="en-GB" w:eastAsia="en-US"/>
        </w:rPr>
        <w:t>.1</w:t>
      </w:r>
      <w:r>
        <w:rPr>
          <w:rFonts w:hint="eastAsia" w:ascii="Arial" w:hAnsi="Arial" w:eastAsia="宋体" w:cs="Arial"/>
          <w:sz w:val="28"/>
          <w:szCs w:val="28"/>
          <w:lang w:val="en-GB" w:eastAsia="en-US"/>
        </w:rPr>
        <w:tab/>
      </w:r>
      <w:r>
        <w:rPr>
          <w:rFonts w:ascii="Arial" w:hAnsi="Arial" w:eastAsia="宋体" w:cs="Arial"/>
          <w:sz w:val="28"/>
          <w:szCs w:val="28"/>
          <w:lang w:val="en-GB" w:eastAsia="en-US"/>
        </w:rPr>
        <w:t>UE procedure for determining physical downlink control channel assignment</w:t>
      </w:r>
      <w:bookmarkEnd w:id="55"/>
      <w:bookmarkEnd w:id="56"/>
      <w:bookmarkEnd w:id="57"/>
      <w:bookmarkEnd w:id="58"/>
      <w:bookmarkEnd w:id="59"/>
      <w:bookmarkEnd w:id="60"/>
      <w:bookmarkEnd w:id="61"/>
      <w:bookmarkEnd w:id="62"/>
      <w:bookmarkEnd w:id="63"/>
      <w:bookmarkEnd w:id="64"/>
      <w:r>
        <w:rPr>
          <w:rFonts w:ascii="Arial" w:hAnsi="Arial" w:eastAsia="宋体" w:cs="Arial"/>
          <w:sz w:val="28"/>
          <w:szCs w:val="28"/>
          <w:lang w:val="en-GB" w:eastAsia="en-US"/>
        </w:rPr>
        <w:t xml:space="preserve"> </w:t>
      </w:r>
      <w:bookmarkEnd w:id="65"/>
      <w:bookmarkEnd w:id="66"/>
    </w:p>
    <w:p w14:paraId="5EEB06B2">
      <w:pPr>
        <w:jc w:val="center"/>
      </w:pPr>
      <w:r>
        <w:rPr>
          <w:b/>
          <w:bCs/>
          <w:color w:val="FF0000"/>
        </w:rPr>
        <w:t>&lt;Unchanged parts are omitted&gt;</w:t>
      </w:r>
    </w:p>
    <w:p w14:paraId="796CD28C">
      <w:pPr>
        <w:rPr>
          <w:sz w:val="20"/>
          <w:szCs w:val="20"/>
        </w:rPr>
      </w:pPr>
      <w:r>
        <w:rPr>
          <w:sz w:val="20"/>
          <w:szCs w:val="20"/>
        </w:rPr>
        <w:t xml:space="preserve">For a search space set </w:t>
      </w:r>
      <m:oMath>
        <m:r>
          <m:rPr/>
          <w:rPr>
            <w:rFonts w:ascii="Cambria Math" w:hAnsi="Cambria Math"/>
            <w:sz w:val="20"/>
            <w:szCs w:val="20"/>
          </w:rPr>
          <m:t>s</m:t>
        </m:r>
      </m:oMath>
      <w:r>
        <w:rPr>
          <w:sz w:val="20"/>
          <w:szCs w:val="20"/>
        </w:rPr>
        <w:t xml:space="preserve"> associated with CORESET </w:t>
      </w:r>
      <m:oMath>
        <m:r>
          <m:rPr/>
          <w:rPr>
            <w:rFonts w:ascii="Cambria Math" w:hAnsi="Cambria Math"/>
            <w:sz w:val="20"/>
            <w:szCs w:val="20"/>
          </w:rPr>
          <m:t>p</m:t>
        </m:r>
      </m:oMath>
      <w:r>
        <w:rPr>
          <w:sz w:val="20"/>
          <w:szCs w:val="20"/>
        </w:rPr>
        <w:t xml:space="preserve">, the CCE indexes for aggregation level </w:t>
      </w:r>
      <m:oMath>
        <m:r>
          <m:rPr/>
          <w:rPr>
            <w:rFonts w:ascii="Cambria Math" w:hAnsi="Cambria Math"/>
            <w:sz w:val="20"/>
            <w:szCs w:val="20"/>
          </w:rPr>
          <m:t>L</m:t>
        </m:r>
      </m:oMath>
      <w:r>
        <w:rPr>
          <w:sz w:val="20"/>
          <w:szCs w:val="20"/>
        </w:rPr>
        <w:t xml:space="preserve"> corresponding to PDCCH candidate </w:t>
      </w:r>
      <m:oMath>
        <m:sSubSup>
          <m:sSubSupPr>
            <m:ctrlPr>
              <w:rPr>
                <w:rFonts w:ascii="Cambria Math" w:hAnsi="Cambria Math"/>
                <w:i/>
                <w:sz w:val="20"/>
                <w:szCs w:val="20"/>
              </w:rPr>
            </m:ctrlPr>
          </m:sSubSupPr>
          <m:e>
            <m:r>
              <m:rPr/>
              <w:rPr>
                <w:rFonts w:ascii="Cambria Math" w:hAnsi="Cambria Math"/>
                <w:sz w:val="20"/>
                <w:szCs w:val="20"/>
              </w:rPr>
              <m:t>m</m:t>
            </m:r>
            <m:ctrlPr>
              <w:rPr>
                <w:rFonts w:ascii="Cambria Math" w:hAnsi="Cambria Math"/>
                <w:i/>
                <w:sz w:val="20"/>
                <w:szCs w:val="20"/>
              </w:rPr>
            </m:ctrlPr>
          </m:e>
          <m:sub>
            <m:sSub>
              <m:sSubPr>
                <m:ctrlPr>
                  <w:rPr>
                    <w:rFonts w:ascii="Cambria Math" w:hAnsi="Cambria Math"/>
                    <w:i/>
                    <w:sz w:val="20"/>
                    <w:szCs w:val="20"/>
                  </w:rPr>
                </m:ctrlPr>
              </m:sSubPr>
              <m:e>
                <m:r>
                  <m:rPr/>
                  <w:rPr>
                    <w:rFonts w:ascii="Cambria Math" w:hAnsi="Cambria Math"/>
                    <w:sz w:val="20"/>
                    <w:szCs w:val="20"/>
                  </w:rPr>
                  <m:t>s,n</m:t>
                </m:r>
                <m:ctrlPr>
                  <w:rPr>
                    <w:rFonts w:ascii="Cambria Math" w:hAnsi="Cambria Math"/>
                    <w:i/>
                    <w:sz w:val="20"/>
                    <w:szCs w:val="20"/>
                  </w:rPr>
                </m:ctrlPr>
              </m:e>
              <m:sub>
                <m:r>
                  <m:rPr/>
                  <w:rPr>
                    <w:rFonts w:ascii="Cambria Math" w:hAnsi="Cambria Math"/>
                    <w:sz w:val="20"/>
                    <w:szCs w:val="20"/>
                  </w:rPr>
                  <m:t>CI</m:t>
                </m:r>
                <m:ctrlPr>
                  <w:rPr>
                    <w:rFonts w:ascii="Cambria Math" w:hAnsi="Cambria Math"/>
                    <w:i/>
                    <w:sz w:val="20"/>
                    <w:szCs w:val="20"/>
                  </w:rPr>
                </m:ctrlPr>
              </m:sub>
            </m:sSub>
            <m:ctrlPr>
              <w:rPr>
                <w:rFonts w:ascii="Cambria Math" w:hAnsi="Cambria Math"/>
                <w:i/>
                <w:sz w:val="20"/>
                <w:szCs w:val="20"/>
              </w:rPr>
            </m:ctrlPr>
          </m:sub>
          <m:sup>
            <m:r>
              <m:rPr/>
              <w:rPr>
                <w:rFonts w:ascii="Cambria Math" w:hAnsi="Cambria Math"/>
                <w:sz w:val="20"/>
                <w:szCs w:val="20"/>
              </w:rPr>
              <m:t>(L)</m:t>
            </m:r>
            <m:ctrlPr>
              <w:rPr>
                <w:rFonts w:ascii="Cambria Math" w:hAnsi="Cambria Math"/>
                <w:i/>
                <w:sz w:val="20"/>
                <w:szCs w:val="20"/>
              </w:rPr>
            </m:ctrlPr>
          </m:sup>
        </m:sSubSup>
        <m:r>
          <m:rPr>
            <m:sty m:val="p"/>
          </m:rPr>
          <w:rPr>
            <w:rFonts w:hint="eastAsia" w:ascii="Cambria Math" w:hAnsi="Cambria Math"/>
            <w:sz w:val="20"/>
            <w:szCs w:val="20"/>
          </w:rPr>
          <m:t xml:space="preserve"> </m:t>
        </m:r>
      </m:oMath>
      <w:r>
        <w:rPr>
          <w:rFonts w:hint="eastAsia"/>
          <w:sz w:val="20"/>
          <w:szCs w:val="20"/>
        </w:rPr>
        <w:t xml:space="preserve"> of the search space</w:t>
      </w:r>
      <w:r>
        <w:rPr>
          <w:sz w:val="20"/>
          <w:szCs w:val="20"/>
        </w:rPr>
        <w:t xml:space="preserve"> set in slot </w:t>
      </w:r>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s,f</m:t>
            </m:r>
            <m:ctrlPr>
              <w:rPr>
                <w:rFonts w:ascii="Cambria Math" w:hAnsi="Cambria Math"/>
                <w:i/>
                <w:sz w:val="20"/>
                <w:szCs w:val="20"/>
              </w:rPr>
            </m:ctrlPr>
          </m:sub>
          <m:sup>
            <m:r>
              <m:rPr/>
              <w:rPr>
                <w:rFonts w:ascii="Cambria Math" w:hAnsi="Cambria Math"/>
                <w:sz w:val="20"/>
                <w:szCs w:val="20"/>
              </w:rPr>
              <m:t>μ</m:t>
            </m:r>
            <m:ctrlPr>
              <w:rPr>
                <w:rFonts w:ascii="Cambria Math" w:hAnsi="Cambria Math"/>
                <w:i/>
                <w:sz w:val="20"/>
                <w:szCs w:val="20"/>
              </w:rPr>
            </m:ctrlPr>
          </m:sup>
        </m:sSubSup>
      </m:oMath>
      <w:r>
        <w:rPr>
          <w:sz w:val="20"/>
          <w:szCs w:val="20"/>
        </w:rPr>
        <w:t xml:space="preserve"> for an active DL BWP of a serving cell corresponding to carrier indicator field value </w:t>
      </w:r>
      <m:oMath>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CI</m:t>
            </m:r>
            <m:ctrlPr>
              <w:rPr>
                <w:rFonts w:ascii="Cambria Math" w:hAnsi="Cambria Math"/>
                <w:i/>
                <w:sz w:val="20"/>
                <w:szCs w:val="20"/>
              </w:rPr>
            </m:ctrlPr>
          </m:sub>
        </m:sSub>
      </m:oMath>
      <w:r>
        <w:rPr>
          <w:sz w:val="20"/>
          <w:szCs w:val="20"/>
        </w:rPr>
        <w:t xml:space="preserve">, or corresponding to value </w:t>
      </w:r>
      <m:oMath>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CI</m:t>
            </m:r>
            <m:ctrlPr>
              <w:rPr>
                <w:rFonts w:ascii="Cambria Math" w:hAnsi="Cambria Math"/>
                <w:i/>
                <w:sz w:val="20"/>
                <w:szCs w:val="20"/>
              </w:rPr>
            </m:ctrlPr>
          </m:sub>
        </m:sSub>
      </m:oMath>
      <w:r>
        <w:rPr>
          <w:sz w:val="20"/>
          <w:szCs w:val="20"/>
        </w:rPr>
        <w:t xml:space="preserve"> of </w:t>
      </w:r>
      <w:r>
        <w:rPr>
          <w:bCs/>
          <w:i/>
          <w:sz w:val="20"/>
          <w:szCs w:val="20"/>
          <w:lang w:eastAsia="en-GB"/>
        </w:rPr>
        <w:t>nCI-Value</w:t>
      </w:r>
      <w:r>
        <w:rPr>
          <w:bCs/>
          <w:iCs/>
          <w:sz w:val="20"/>
          <w:szCs w:val="20"/>
          <w:lang w:eastAsia="en-GB"/>
        </w:rPr>
        <w:t xml:space="preserve"> associated with a set of serving cells </w:t>
      </w:r>
      <w:r>
        <w:rPr>
          <w:i/>
          <w:iCs/>
          <w:sz w:val="20"/>
          <w:szCs w:val="20"/>
        </w:rPr>
        <w:t>MC-DCI-SetofCells</w:t>
      </w:r>
      <w:r>
        <w:rPr>
          <w:sz w:val="20"/>
          <w:szCs w:val="20"/>
        </w:rPr>
        <w:t xml:space="preserve">, </w:t>
      </w:r>
      <w:r>
        <w:rPr>
          <w:rFonts w:hint="eastAsia"/>
          <w:sz w:val="20"/>
          <w:szCs w:val="20"/>
        </w:rPr>
        <w:t>are</w:t>
      </w:r>
      <w:r>
        <w:rPr>
          <w:sz w:val="20"/>
          <w:szCs w:val="20"/>
        </w:rPr>
        <w:t xml:space="preserve"> given by </w:t>
      </w:r>
    </w:p>
    <w:p w14:paraId="5ED636AD">
      <w:pPr>
        <w:pStyle w:val="155"/>
        <w:jc w:val="center"/>
        <w:rPr>
          <w:sz w:val="20"/>
        </w:rPr>
      </w:pPr>
      <m:oMathPara>
        <m:oMath>
          <m:r>
            <m:rPr/>
            <w:rPr>
              <w:rFonts w:ascii="Cambria Math" w:hAnsi="Cambria Math"/>
              <w:sz w:val="20"/>
            </w:rPr>
            <m:t>L</m:t>
          </m:r>
          <m:r>
            <m:rP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m:rPr/>
                        <w:rPr>
                          <w:rFonts w:ascii="Cambria Math" w:hAnsi="Cambria Math"/>
                          <w:sz w:val="20"/>
                        </w:rPr>
                        <m:t>Y</m:t>
                      </m:r>
                      <m:ctrlPr>
                        <w:rPr>
                          <w:rFonts w:ascii="Cambria Math" w:hAnsi="Cambria Math"/>
                          <w:i/>
                          <w:sz w:val="20"/>
                        </w:rPr>
                      </m:ctrlPr>
                    </m:e>
                    <m:sub>
                      <m:r>
                        <m:rPr/>
                        <w:rPr>
                          <w:rFonts w:ascii="Cambria Math" w:hAnsi="Cambria Math"/>
                          <w:sz w:val="20"/>
                        </w:rPr>
                        <m:t>p,</m:t>
                      </m:r>
                      <m:sSubSup>
                        <m:sSubSupPr>
                          <m:ctrlPr>
                            <w:rPr>
                              <w:rFonts w:ascii="Cambria Math" w:hAnsi="Cambria Math"/>
                              <w:i/>
                              <w:sz w:val="20"/>
                            </w:rPr>
                          </m:ctrlPr>
                        </m:sSubSupPr>
                        <m:e>
                          <m:r>
                            <m:rPr/>
                            <w:rPr>
                              <w:rFonts w:ascii="Cambria Math" w:hAnsi="Cambria Math"/>
                              <w:sz w:val="20"/>
                            </w:rPr>
                            <m:t>n</m:t>
                          </m:r>
                          <m:ctrlPr>
                            <w:rPr>
                              <w:rFonts w:ascii="Cambria Math" w:hAnsi="Cambria Math"/>
                              <w:i/>
                              <w:sz w:val="20"/>
                            </w:rPr>
                          </m:ctrlPr>
                        </m:e>
                        <m:sub>
                          <m:r>
                            <m:rPr/>
                            <w:rPr>
                              <w:rFonts w:ascii="Cambria Math" w:hAnsi="Cambria Math"/>
                              <w:sz w:val="20"/>
                            </w:rPr>
                            <m:t>s,f</m:t>
                          </m:r>
                          <m:ctrlPr>
                            <w:rPr>
                              <w:rFonts w:ascii="Cambria Math" w:hAnsi="Cambria Math"/>
                              <w:i/>
                              <w:sz w:val="20"/>
                            </w:rPr>
                          </m:ctrlPr>
                        </m:sub>
                        <m:sup>
                          <m:r>
                            <m:rPr/>
                            <w:rPr>
                              <w:rFonts w:ascii="Cambria Math" w:hAnsi="Cambria Math"/>
                              <w:sz w:val="20"/>
                            </w:rPr>
                            <m:t>μ</m:t>
                          </m:r>
                          <m:ctrlPr>
                            <w:rPr>
                              <w:rFonts w:ascii="Cambria Math" w:hAnsi="Cambria Math"/>
                              <w:i/>
                              <w:sz w:val="20"/>
                            </w:rPr>
                          </m:ctrlPr>
                        </m:sup>
                      </m:sSubSup>
                      <m:ctrlPr>
                        <w:rPr>
                          <w:rFonts w:ascii="Cambria Math" w:hAnsi="Cambria Math"/>
                          <w:i/>
                          <w:sz w:val="20"/>
                        </w:rPr>
                      </m:ctrlPr>
                    </m:sub>
                  </m:sSub>
                  <m:r>
                    <m:rP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m:rPr/>
                                <w:rPr>
                                  <w:rFonts w:ascii="Cambria Math" w:hAnsi="Cambria Math"/>
                                  <w:sz w:val="20"/>
                                </w:rPr>
                                <m:t>m</m:t>
                              </m:r>
                              <m:ctrlPr>
                                <w:rPr>
                                  <w:rFonts w:ascii="Cambria Math" w:hAnsi="Cambria Math"/>
                                  <w:i/>
                                  <w:sz w:val="20"/>
                                </w:rPr>
                              </m:ctrlPr>
                            </m:e>
                            <m:sub>
                              <m:sSub>
                                <m:sSubPr>
                                  <m:ctrlPr>
                                    <w:rPr>
                                      <w:rFonts w:ascii="Cambria Math" w:hAnsi="Cambria Math"/>
                                      <w:i/>
                                      <w:sz w:val="20"/>
                                    </w:rPr>
                                  </m:ctrlPr>
                                </m:sSubPr>
                                <m:e>
                                  <m:r>
                                    <m:rPr/>
                                    <w:rPr>
                                      <w:rFonts w:ascii="Cambria Math" w:hAnsi="Cambria Math"/>
                                      <w:sz w:val="20"/>
                                    </w:rPr>
                                    <m:t>s,n</m:t>
                                  </m:r>
                                  <m:ctrlPr>
                                    <w:rPr>
                                      <w:rFonts w:ascii="Cambria Math" w:hAnsi="Cambria Math"/>
                                      <w:i/>
                                      <w:sz w:val="20"/>
                                    </w:rPr>
                                  </m:ctrlPr>
                                </m:e>
                                <m:sub>
                                  <m:r>
                                    <m:rPr/>
                                    <w:rPr>
                                      <w:rFonts w:ascii="Cambria Math" w:hAnsi="Cambria Math"/>
                                      <w:sz w:val="20"/>
                                    </w:rPr>
                                    <m:t>CI</m:t>
                                  </m:r>
                                  <m:ctrlPr>
                                    <w:rPr>
                                      <w:rFonts w:ascii="Cambria Math" w:hAnsi="Cambria Math"/>
                                      <w:i/>
                                      <w:sz w:val="20"/>
                                    </w:rPr>
                                  </m:ctrlPr>
                                </m:sub>
                              </m:sSub>
                              <m:ctrlPr>
                                <w:rPr>
                                  <w:rFonts w:ascii="Cambria Math" w:hAnsi="Cambria Math"/>
                                  <w:i/>
                                  <w:sz w:val="20"/>
                                </w:rPr>
                              </m:ctrlPr>
                            </m:sub>
                            <m:sup>
                              <m:r>
                                <m:rPr/>
                                <w:rPr>
                                  <w:rFonts w:ascii="Cambria Math" w:hAnsi="Cambria Math"/>
                                  <w:sz w:val="20"/>
                                </w:rPr>
                                <m:t>(L)</m:t>
                              </m:r>
                              <m:ctrlPr>
                                <w:rPr>
                                  <w:rFonts w:ascii="Cambria Math" w:hAnsi="Cambria Math"/>
                                  <w:i/>
                                  <w:sz w:val="20"/>
                                </w:rPr>
                              </m:ctrlPr>
                            </m:sup>
                          </m:sSubSup>
                          <m:r>
                            <m:rPr/>
                            <w:rPr>
                              <w:rFonts w:ascii="Cambria Math" w:hAnsi="Cambria Math"/>
                              <w:sz w:val="20"/>
                              <w:lang w:val="en-AU"/>
                            </w:rPr>
                            <m:t>⋅</m:t>
                          </m:r>
                          <m:sSub>
                            <m:sSubPr>
                              <m:ctrlPr>
                                <w:rPr>
                                  <w:rFonts w:ascii="Cambria Math" w:hAnsi="Cambria Math"/>
                                  <w:i/>
                                  <w:sz w:val="20"/>
                                </w:rPr>
                              </m:ctrlPr>
                            </m:sSubPr>
                            <m:e>
                              <m:r>
                                <m:rPr/>
                                <w:rPr>
                                  <w:rFonts w:ascii="Cambria Math" w:hAnsi="Cambria Math"/>
                                  <w:sz w:val="20"/>
                                </w:rPr>
                                <m:t>N</m:t>
                              </m:r>
                              <m:ctrlPr>
                                <w:rPr>
                                  <w:rFonts w:ascii="Cambria Math" w:hAnsi="Cambria Math"/>
                                  <w:i/>
                                  <w:sz w:val="20"/>
                                </w:rPr>
                              </m:ctrlPr>
                            </m:e>
                            <m:sub>
                              <m:r>
                                <m:rPr>
                                  <m:sty m:val="p"/>
                                </m:rPr>
                                <w:rPr>
                                  <w:rFonts w:ascii="Cambria Math" w:hAnsi="Cambria Math"/>
                                  <w:sz w:val="20"/>
                                </w:rPr>
                                <m:t>CCE</m:t>
                              </m:r>
                              <m:r>
                                <m:rPr/>
                                <w:rPr>
                                  <w:rFonts w:ascii="Cambria Math" w:hAnsi="Cambria Math"/>
                                  <w:sz w:val="20"/>
                                </w:rPr>
                                <m:t>,p</m:t>
                              </m:r>
                              <m:ctrlPr>
                                <w:rPr>
                                  <w:rFonts w:ascii="Cambria Math" w:hAnsi="Cambria Math"/>
                                  <w:i/>
                                  <w:sz w:val="20"/>
                                </w:rPr>
                              </m:ctrlPr>
                            </m:sub>
                          </m:sSub>
                          <m:ctrlPr>
                            <w:rPr>
                              <w:rFonts w:ascii="Cambria Math" w:hAnsi="Cambria Math"/>
                              <w:i/>
                              <w:sz w:val="20"/>
                            </w:rPr>
                          </m:ctrlPr>
                        </m:num>
                        <m:den>
                          <m:r>
                            <m:rPr/>
                            <w:rPr>
                              <w:rFonts w:ascii="Cambria Math" w:hAnsi="Cambria Math"/>
                              <w:sz w:val="20"/>
                            </w:rPr>
                            <m:t>L</m:t>
                          </m:r>
                          <m:r>
                            <m:rPr/>
                            <w:rPr>
                              <w:rFonts w:ascii="Cambria Math" w:hAnsi="Cambria Math"/>
                              <w:sz w:val="20"/>
                              <w:lang w:val="en-AU"/>
                            </w:rPr>
                            <m:t>⋅</m:t>
                          </m:r>
                          <m:sSubSup>
                            <m:sSubSupPr>
                              <m:ctrlPr>
                                <w:rPr>
                                  <w:rFonts w:ascii="Cambria Math" w:hAnsi="Cambria Math"/>
                                  <w:i/>
                                  <w:sz w:val="20"/>
                                </w:rPr>
                              </m:ctrlPr>
                            </m:sSubSupPr>
                            <m:e>
                              <m:r>
                                <m:rPr/>
                                <w:rPr>
                                  <w:rFonts w:ascii="Cambria Math" w:hAnsi="Cambria Math"/>
                                  <w:sz w:val="20"/>
                                </w:rPr>
                                <m:t>M</m:t>
                              </m:r>
                              <m:ctrlPr>
                                <w:rPr>
                                  <w:rFonts w:ascii="Cambria Math" w:hAnsi="Cambria Math"/>
                                  <w:i/>
                                  <w:sz w:val="20"/>
                                </w:rPr>
                              </m:ctrlPr>
                            </m:e>
                            <m:sub>
                              <m:r>
                                <m:rPr/>
                                <w:rPr>
                                  <w:rFonts w:ascii="Cambria Math" w:hAnsi="Cambria Math"/>
                                  <w:sz w:val="20"/>
                                </w:rPr>
                                <m:t>s,</m:t>
                              </m:r>
                              <m:r>
                                <m:rPr>
                                  <m:sty m:val="p"/>
                                </m:rPr>
                                <w:rPr>
                                  <w:rFonts w:ascii="Cambria Math" w:hAnsi="Cambria Math"/>
                                  <w:sz w:val="20"/>
                                </w:rPr>
                                <m:t>max</m:t>
                              </m:r>
                              <m:ctrlPr>
                                <w:rPr>
                                  <w:rFonts w:ascii="Cambria Math" w:hAnsi="Cambria Math"/>
                                  <w:i/>
                                  <w:sz w:val="20"/>
                                </w:rPr>
                              </m:ctrlPr>
                            </m:sub>
                            <m:sup>
                              <m:d>
                                <m:dPr>
                                  <m:ctrlPr>
                                    <w:rPr>
                                      <w:rFonts w:ascii="Cambria Math" w:hAnsi="Cambria Math"/>
                                      <w:i/>
                                      <w:sz w:val="20"/>
                                    </w:rPr>
                                  </m:ctrlPr>
                                </m:dPr>
                                <m:e>
                                  <m:r>
                                    <m:rPr/>
                                    <w:rPr>
                                      <w:rFonts w:ascii="Cambria Math" w:hAnsi="Cambria Math"/>
                                      <w:sz w:val="20"/>
                                    </w:rPr>
                                    <m:t>L</m:t>
                                  </m:r>
                                  <m:ctrlPr>
                                    <w:rPr>
                                      <w:rFonts w:ascii="Cambria Math" w:hAnsi="Cambria Math"/>
                                      <w:i/>
                                      <w:sz w:val="20"/>
                                    </w:rPr>
                                  </m:ctrlPr>
                                </m:e>
                              </m:d>
                              <m:ctrlPr>
                                <w:rPr>
                                  <w:rFonts w:ascii="Cambria Math" w:hAnsi="Cambria Math"/>
                                  <w:i/>
                                  <w:sz w:val="20"/>
                                </w:rPr>
                              </m:ctrlPr>
                            </m:sup>
                          </m:sSubSup>
                          <m:ctrlPr>
                            <w:rPr>
                              <w:rFonts w:ascii="Cambria Math" w:hAnsi="Cambria Math"/>
                              <w:i/>
                              <w:sz w:val="20"/>
                            </w:rPr>
                          </m:ctrlPr>
                        </m:den>
                      </m:f>
                      <m:ctrlPr>
                        <w:rPr>
                          <w:rFonts w:ascii="Cambria Math" w:hAnsi="Cambria Math"/>
                          <w:i/>
                          <w:sz w:val="20"/>
                        </w:rPr>
                      </m:ctrlPr>
                    </m:e>
                  </m:d>
                  <m:r>
                    <m:rPr/>
                    <w:rPr>
                      <w:rFonts w:ascii="Cambria Math" w:hAnsi="Cambria Math"/>
                      <w:sz w:val="20"/>
                    </w:rPr>
                    <m:t>+</m:t>
                  </m:r>
                  <m:sSub>
                    <m:sSubPr>
                      <m:ctrlPr>
                        <w:rPr>
                          <w:rFonts w:ascii="Cambria Math" w:hAnsi="Cambria Math"/>
                          <w:i/>
                          <w:sz w:val="20"/>
                        </w:rPr>
                      </m:ctrlPr>
                    </m:sSubPr>
                    <m:e>
                      <m:r>
                        <m:rPr/>
                        <w:rPr>
                          <w:rFonts w:ascii="Cambria Math" w:hAnsi="Cambria Math"/>
                          <w:sz w:val="20"/>
                        </w:rPr>
                        <m:t>n</m:t>
                      </m:r>
                      <m:ctrlPr>
                        <w:rPr>
                          <w:rFonts w:ascii="Cambria Math" w:hAnsi="Cambria Math"/>
                          <w:i/>
                          <w:sz w:val="20"/>
                        </w:rPr>
                      </m:ctrlPr>
                    </m:e>
                    <m:sub>
                      <m:r>
                        <m:rPr/>
                        <w:rPr>
                          <w:rFonts w:ascii="Cambria Math" w:hAnsi="Cambria Math"/>
                          <w:sz w:val="20"/>
                        </w:rPr>
                        <m:t>CI</m:t>
                      </m:r>
                      <m:ctrlPr>
                        <w:rPr>
                          <w:rFonts w:ascii="Cambria Math" w:hAnsi="Cambria Math"/>
                          <w:i/>
                          <w:sz w:val="20"/>
                        </w:rPr>
                      </m:ctrlPr>
                    </m:sub>
                  </m:sSub>
                  <m:ctrlPr>
                    <w:rPr>
                      <w:rFonts w:ascii="Cambria Math" w:hAnsi="Cambria Math"/>
                      <w:i/>
                      <w:sz w:val="20"/>
                    </w:rPr>
                  </m:ctrlPr>
                </m:e>
              </m:d>
              <m:r>
                <m:rP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m:rPr/>
                            <w:rPr>
                              <w:rFonts w:ascii="Cambria Math" w:hAnsi="Cambria Math"/>
                              <w:sz w:val="20"/>
                            </w:rPr>
                            <m:t>N</m:t>
                          </m:r>
                          <m:ctrlPr>
                            <w:rPr>
                              <w:rFonts w:ascii="Cambria Math" w:hAnsi="Cambria Math"/>
                              <w:i/>
                              <w:sz w:val="20"/>
                            </w:rPr>
                          </m:ctrlPr>
                        </m:e>
                        <m:sub>
                          <m:r>
                            <m:rPr>
                              <m:sty m:val="p"/>
                            </m:rPr>
                            <w:rPr>
                              <w:rFonts w:ascii="Cambria Math" w:hAnsi="Cambria Math"/>
                              <w:sz w:val="20"/>
                            </w:rPr>
                            <m:t>CCE</m:t>
                          </m:r>
                          <m:r>
                            <m:rPr/>
                            <w:rPr>
                              <w:rFonts w:ascii="Cambria Math" w:hAnsi="Cambria Math"/>
                              <w:sz w:val="20"/>
                            </w:rPr>
                            <m:t>,p</m:t>
                          </m:r>
                          <m:ctrlPr>
                            <w:rPr>
                              <w:rFonts w:ascii="Cambria Math" w:hAnsi="Cambria Math"/>
                              <w:i/>
                              <w:sz w:val="20"/>
                            </w:rPr>
                          </m:ctrlPr>
                        </m:sub>
                      </m:sSub>
                      <m:ctrlPr>
                        <w:rPr>
                          <w:rFonts w:ascii="Cambria Math" w:hAnsi="Cambria Math"/>
                          <w:i/>
                          <w:sz w:val="20"/>
                        </w:rPr>
                      </m:ctrlPr>
                    </m:num>
                    <m:den>
                      <m:r>
                        <m:rPr/>
                        <w:rPr>
                          <w:rFonts w:ascii="Cambria Math" w:hAnsi="Cambria Math"/>
                          <w:sz w:val="20"/>
                        </w:rPr>
                        <m:t>L</m:t>
                      </m:r>
                      <m:ctrlPr>
                        <w:rPr>
                          <w:rFonts w:ascii="Cambria Math" w:hAnsi="Cambria Math"/>
                          <w:i/>
                          <w:sz w:val="20"/>
                        </w:rPr>
                      </m:ctrlPr>
                    </m:den>
                  </m:f>
                  <m:ctrlPr>
                    <w:rPr>
                      <w:rFonts w:ascii="Cambria Math" w:hAnsi="Cambria Math"/>
                      <w:i/>
                      <w:sz w:val="20"/>
                    </w:rPr>
                  </m:ctrlPr>
                </m:e>
              </m:d>
              <m:ctrlPr>
                <w:rPr>
                  <w:rFonts w:ascii="Cambria Math" w:hAnsi="Cambria Math"/>
                  <w:i/>
                  <w:sz w:val="20"/>
                </w:rPr>
              </m:ctrlPr>
            </m:e>
          </m:d>
          <m:r>
            <m:rPr/>
            <w:rPr>
              <w:rFonts w:ascii="Cambria Math" w:hAnsi="Cambria Math"/>
              <w:sz w:val="20"/>
            </w:rPr>
            <m:t>+i</m:t>
          </m:r>
        </m:oMath>
      </m:oMathPara>
    </w:p>
    <w:p w14:paraId="5AFC6163">
      <w:pPr>
        <w:rPr>
          <w:sz w:val="20"/>
          <w:szCs w:val="20"/>
        </w:rPr>
      </w:pPr>
      <w:r>
        <w:rPr>
          <w:sz w:val="20"/>
          <w:szCs w:val="20"/>
        </w:rPr>
        <w:t>where</w:t>
      </w:r>
    </w:p>
    <w:p w14:paraId="1F310B4D">
      <w:pPr>
        <w:rPr>
          <w:sz w:val="20"/>
          <w:szCs w:val="20"/>
        </w:rPr>
      </w:pPr>
      <w:r>
        <w:rPr>
          <w:sz w:val="20"/>
          <w:szCs w:val="20"/>
        </w:rPr>
        <w:t xml:space="preserve">for any CSS, </w:t>
      </w:r>
      <w:bookmarkStart w:id="67" w:name="_Hlk39576530"/>
      <m:oMath>
        <m:sSub>
          <m:sSubPr>
            <m:ctrlPr>
              <w:rPr>
                <w:rFonts w:ascii="Cambria Math" w:hAnsi="Cambria Math"/>
                <w:i/>
                <w:sz w:val="20"/>
                <w:szCs w:val="20"/>
              </w:rPr>
            </m:ctrlPr>
          </m:sSubPr>
          <m:e>
            <m:r>
              <m:rPr/>
              <w:rPr>
                <w:rFonts w:ascii="Cambria Math" w:hAnsi="Cambria Math"/>
                <w:sz w:val="20"/>
                <w:szCs w:val="20"/>
              </w:rPr>
              <m:t>Y</m:t>
            </m:r>
            <m:ctrlPr>
              <w:rPr>
                <w:rFonts w:ascii="Cambria Math" w:hAnsi="Cambria Math"/>
                <w:i/>
                <w:sz w:val="20"/>
                <w:szCs w:val="20"/>
              </w:rPr>
            </m:ctrlPr>
          </m:e>
          <m:sub>
            <m:r>
              <m:rPr/>
              <w:rPr>
                <w:rFonts w:ascii="Cambria Math" w:hAnsi="Cambria Math"/>
                <w:sz w:val="20"/>
                <w:szCs w:val="20"/>
              </w:rPr>
              <m:t>p,</m:t>
            </m:r>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s,f</m:t>
                </m:r>
                <m:ctrlPr>
                  <w:rPr>
                    <w:rFonts w:ascii="Cambria Math" w:hAnsi="Cambria Math"/>
                    <w:i/>
                    <w:sz w:val="20"/>
                    <w:szCs w:val="20"/>
                  </w:rPr>
                </m:ctrlPr>
              </m:sub>
              <m:sup>
                <m:r>
                  <m:rPr/>
                  <w:rPr>
                    <w:rFonts w:ascii="Cambria Math" w:hAnsi="Cambria Math"/>
                    <w:sz w:val="20"/>
                    <w:szCs w:val="20"/>
                  </w:rPr>
                  <m:t>μ</m:t>
                </m:r>
                <m:ctrlPr>
                  <w:rPr>
                    <w:rFonts w:ascii="Cambria Math" w:hAnsi="Cambria Math"/>
                    <w:i/>
                    <w:sz w:val="20"/>
                    <w:szCs w:val="20"/>
                  </w:rPr>
                </m:ctrlPr>
              </m:sup>
            </m:sSubSup>
            <m:ctrlPr>
              <w:rPr>
                <w:rFonts w:ascii="Cambria Math" w:hAnsi="Cambria Math"/>
                <w:i/>
                <w:sz w:val="20"/>
                <w:szCs w:val="20"/>
              </w:rPr>
            </m:ctrlPr>
          </m:sub>
        </m:sSub>
        <m:r>
          <m:rPr/>
          <w:rPr>
            <w:rFonts w:ascii="Cambria Math" w:hAnsi="Cambria Math"/>
            <w:sz w:val="20"/>
            <w:szCs w:val="20"/>
          </w:rPr>
          <m:t>=0</m:t>
        </m:r>
      </m:oMath>
      <w:bookmarkEnd w:id="67"/>
      <w:r>
        <w:rPr>
          <w:sz w:val="20"/>
          <w:szCs w:val="20"/>
        </w:rPr>
        <w:t xml:space="preserve">; </w:t>
      </w:r>
    </w:p>
    <w:p w14:paraId="378B57DF">
      <w:pPr>
        <w:rPr>
          <w:sz w:val="20"/>
          <w:szCs w:val="20"/>
        </w:rPr>
      </w:pPr>
      <w:r>
        <w:rPr>
          <w:sz w:val="20"/>
          <w:szCs w:val="20"/>
        </w:rPr>
        <w:t xml:space="preserve">for a USS, </w:t>
      </w:r>
      <m:oMath>
        <m:sSub>
          <m:sSubPr>
            <m:ctrlPr>
              <w:rPr>
                <w:rFonts w:ascii="Cambria Math" w:hAnsi="Cambria Math"/>
                <w:i/>
                <w:sz w:val="20"/>
                <w:szCs w:val="20"/>
              </w:rPr>
            </m:ctrlPr>
          </m:sSubPr>
          <m:e>
            <m:r>
              <m:rPr/>
              <w:rPr>
                <w:rFonts w:ascii="Cambria Math" w:hAnsi="Cambria Math"/>
                <w:sz w:val="20"/>
                <w:szCs w:val="20"/>
              </w:rPr>
              <m:t>Y</m:t>
            </m:r>
            <m:ctrlPr>
              <w:rPr>
                <w:rFonts w:ascii="Cambria Math" w:hAnsi="Cambria Math"/>
                <w:i/>
                <w:sz w:val="20"/>
                <w:szCs w:val="20"/>
              </w:rPr>
            </m:ctrlPr>
          </m:e>
          <m:sub>
            <m:r>
              <m:rPr/>
              <w:rPr>
                <w:rFonts w:ascii="Cambria Math" w:hAnsi="Cambria Math"/>
                <w:sz w:val="20"/>
                <w:szCs w:val="20"/>
              </w:rPr>
              <m:t>p,</m:t>
            </m:r>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s,f</m:t>
                </m:r>
                <m:ctrlPr>
                  <w:rPr>
                    <w:rFonts w:ascii="Cambria Math" w:hAnsi="Cambria Math"/>
                    <w:i/>
                    <w:sz w:val="20"/>
                    <w:szCs w:val="20"/>
                  </w:rPr>
                </m:ctrlPr>
              </m:sub>
              <m:sup>
                <m:r>
                  <m:rPr/>
                  <w:rPr>
                    <w:rFonts w:ascii="Cambria Math" w:hAnsi="Cambria Math"/>
                    <w:sz w:val="20"/>
                    <w:szCs w:val="20"/>
                  </w:rPr>
                  <m:t>μ</m:t>
                </m:r>
                <m:ctrlPr>
                  <w:rPr>
                    <w:rFonts w:ascii="Cambria Math" w:hAnsi="Cambria Math"/>
                    <w:i/>
                    <w:sz w:val="20"/>
                    <w:szCs w:val="20"/>
                  </w:rPr>
                </m:ctrlPr>
              </m:sup>
            </m:sSubSup>
            <m:ctrlPr>
              <w:rPr>
                <w:rFonts w:ascii="Cambria Math" w:hAnsi="Cambria Math"/>
                <w:i/>
                <w:sz w:val="20"/>
                <w:szCs w:val="20"/>
              </w:rPr>
            </m:ctrlPr>
          </m:sub>
        </m:sSub>
        <m:r>
          <m:rP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m:rPr/>
                      <w:rPr>
                        <w:rFonts w:ascii="Cambria Math" w:hAnsi="Cambria Math"/>
                        <w:sz w:val="20"/>
                        <w:szCs w:val="20"/>
                      </w:rPr>
                      <m:t>A</m:t>
                    </m:r>
                    <m:ctrlPr>
                      <w:rPr>
                        <w:rFonts w:ascii="Cambria Math" w:hAnsi="Cambria Math"/>
                        <w:i/>
                        <w:sz w:val="20"/>
                        <w:szCs w:val="20"/>
                      </w:rPr>
                    </m:ctrlPr>
                  </m:e>
                  <m:sub>
                    <m:r>
                      <m:rPr/>
                      <w:rPr>
                        <w:rFonts w:ascii="Cambria Math" w:hAnsi="Cambria Math"/>
                        <w:sz w:val="20"/>
                        <w:szCs w:val="20"/>
                      </w:rPr>
                      <m:t>p</m:t>
                    </m:r>
                    <m:ctrlPr>
                      <w:rPr>
                        <w:rFonts w:ascii="Cambria Math" w:hAnsi="Cambria Math"/>
                        <w:i/>
                        <w:sz w:val="20"/>
                        <w:szCs w:val="20"/>
                      </w:rPr>
                    </m:ctrlPr>
                  </m:sub>
                </m:sSub>
                <m:r>
                  <m:rPr/>
                  <w:rPr>
                    <w:rFonts w:ascii="Cambria Math" w:hAnsi="Cambria Math" w:cs="Cambria Math"/>
                    <w:sz w:val="20"/>
                    <w:szCs w:val="20"/>
                    <w:lang w:val="en-AU"/>
                  </w:rPr>
                  <m:t>⋅</m:t>
                </m:r>
                <m:r>
                  <m:rPr/>
                  <w:rPr>
                    <w:rFonts w:ascii="Cambria Math" w:hAnsi="Cambria Math"/>
                    <w:sz w:val="20"/>
                    <w:szCs w:val="20"/>
                  </w:rPr>
                  <m:t>Y</m:t>
                </m:r>
                <m:ctrlPr>
                  <w:rPr>
                    <w:rFonts w:ascii="Cambria Math" w:hAnsi="Cambria Math"/>
                    <w:i/>
                    <w:sz w:val="20"/>
                    <w:szCs w:val="20"/>
                  </w:rPr>
                </m:ctrlPr>
              </m:e>
              <m:sub>
                <m:r>
                  <m:rPr/>
                  <w:rPr>
                    <w:rFonts w:ascii="Cambria Math" w:hAnsi="Cambria Math"/>
                    <w:sz w:val="20"/>
                    <w:szCs w:val="20"/>
                  </w:rPr>
                  <m:t>p,</m:t>
                </m:r>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s,f</m:t>
                    </m:r>
                    <m:ctrlPr>
                      <w:rPr>
                        <w:rFonts w:ascii="Cambria Math" w:hAnsi="Cambria Math"/>
                        <w:i/>
                        <w:sz w:val="20"/>
                        <w:szCs w:val="20"/>
                      </w:rPr>
                    </m:ctrlPr>
                  </m:sub>
                  <m:sup>
                    <m:r>
                      <m:rPr/>
                      <w:rPr>
                        <w:rFonts w:ascii="Cambria Math" w:hAnsi="Cambria Math"/>
                        <w:sz w:val="20"/>
                        <w:szCs w:val="20"/>
                      </w:rPr>
                      <m:t>μ</m:t>
                    </m:r>
                    <m:ctrlPr>
                      <w:rPr>
                        <w:rFonts w:ascii="Cambria Math" w:hAnsi="Cambria Math"/>
                        <w:i/>
                        <w:sz w:val="20"/>
                        <w:szCs w:val="20"/>
                      </w:rPr>
                    </m:ctrlPr>
                  </m:sup>
                </m:sSubSup>
                <m:r>
                  <m:rPr/>
                  <w:rPr>
                    <w:rFonts w:ascii="Cambria Math" w:hAnsi="Cambria Math"/>
                    <w:sz w:val="20"/>
                    <w:szCs w:val="20"/>
                  </w:rPr>
                  <m:t>−1</m:t>
                </m:r>
                <m:ctrlPr>
                  <w:rPr>
                    <w:rFonts w:ascii="Cambria Math" w:hAnsi="Cambria Math"/>
                    <w:i/>
                    <w:sz w:val="20"/>
                    <w:szCs w:val="20"/>
                  </w:rPr>
                </m:ctrlPr>
              </m:sub>
            </m:sSub>
            <m:ctrlPr>
              <w:rPr>
                <w:rFonts w:ascii="Cambria Math" w:hAnsi="Cambria Math"/>
                <w:i/>
                <w:sz w:val="20"/>
                <w:szCs w:val="20"/>
              </w:rPr>
            </m:ctrlPr>
          </m:e>
        </m:d>
        <m:r>
          <m:rPr/>
          <w:rPr>
            <w:rFonts w:ascii="Cambria Math" w:hAnsi="Cambria Math"/>
            <w:sz w:val="20"/>
            <w:szCs w:val="20"/>
          </w:rPr>
          <m:t>modD</m:t>
        </m:r>
      </m:oMath>
      <w:r>
        <w:rPr>
          <w:sz w:val="20"/>
          <w:szCs w:val="20"/>
        </w:rPr>
        <w:t xml:space="preserve">, </w:t>
      </w:r>
      <m:oMath>
        <m:sSub>
          <m:sSubPr>
            <m:ctrlPr>
              <w:rPr>
                <w:rFonts w:ascii="Cambria Math" w:hAnsi="Cambria Math"/>
                <w:i/>
                <w:sz w:val="20"/>
                <w:szCs w:val="20"/>
              </w:rPr>
            </m:ctrlPr>
          </m:sSubPr>
          <m:e>
            <m:r>
              <m:rPr/>
              <w:rPr>
                <w:rFonts w:ascii="Cambria Math" w:hAnsi="Cambria Math"/>
                <w:sz w:val="20"/>
                <w:szCs w:val="20"/>
              </w:rPr>
              <m:t>Y</m:t>
            </m:r>
            <m:ctrlPr>
              <w:rPr>
                <w:rFonts w:ascii="Cambria Math" w:hAnsi="Cambria Math"/>
                <w:i/>
                <w:sz w:val="20"/>
                <w:szCs w:val="20"/>
              </w:rPr>
            </m:ctrlPr>
          </m:e>
          <m:sub>
            <m:r>
              <m:rPr/>
              <w:rPr>
                <w:rFonts w:ascii="Cambria Math" w:hAnsi="Cambria Math"/>
                <w:sz w:val="20"/>
                <w:szCs w:val="20"/>
              </w:rPr>
              <m:t>p,−1</m:t>
            </m:r>
            <m:ctrlPr>
              <w:rPr>
                <w:rFonts w:ascii="Cambria Math" w:hAnsi="Cambria Math"/>
                <w:i/>
                <w:sz w:val="20"/>
                <w:szCs w:val="20"/>
              </w:rPr>
            </m:ctrlPr>
          </m:sub>
        </m:sSub>
        <m:r>
          <m:rPr/>
          <w:rPr>
            <w:rFonts w:ascii="Cambria Math" w:hAnsi="Cambria Math"/>
            <w:sz w:val="20"/>
            <w:szCs w:val="20"/>
          </w:rPr>
          <m:t>=</m:t>
        </m:r>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RNTI</m:t>
            </m:r>
            <m:ctrlPr>
              <w:rPr>
                <w:rFonts w:ascii="Cambria Math" w:hAnsi="Cambria Math"/>
                <w:i/>
                <w:sz w:val="20"/>
                <w:szCs w:val="20"/>
              </w:rPr>
            </m:ctrlPr>
          </m:sub>
        </m:sSub>
        <m:r>
          <m:rPr/>
          <w:rPr>
            <w:rFonts w:ascii="Cambria Math" w:hAnsi="Cambria Math"/>
            <w:sz w:val="20"/>
            <w:szCs w:val="20"/>
          </w:rPr>
          <m:t>≠0</m:t>
        </m:r>
      </m:oMath>
      <w:r>
        <w:rPr>
          <w:sz w:val="20"/>
          <w:szCs w:val="20"/>
        </w:rPr>
        <w:t xml:space="preserve">, </w:t>
      </w:r>
      <m:oMath>
        <m:sSub>
          <m:sSubPr>
            <m:ctrlPr>
              <w:rPr>
                <w:rFonts w:ascii="Cambria Math" w:hAnsi="Cambria Math"/>
                <w:i/>
                <w:sz w:val="20"/>
                <w:szCs w:val="20"/>
              </w:rPr>
            </m:ctrlPr>
          </m:sSubPr>
          <m:e>
            <m:r>
              <m:rPr/>
              <w:rPr>
                <w:rFonts w:ascii="Cambria Math" w:hAnsi="Cambria Math"/>
                <w:sz w:val="20"/>
                <w:szCs w:val="20"/>
              </w:rPr>
              <m:t>A</m:t>
            </m:r>
            <m:ctrlPr>
              <w:rPr>
                <w:rFonts w:ascii="Cambria Math" w:hAnsi="Cambria Math"/>
                <w:i/>
                <w:sz w:val="20"/>
                <w:szCs w:val="20"/>
              </w:rPr>
            </m:ctrlPr>
          </m:e>
          <m:sub>
            <m:r>
              <m:rPr/>
              <w:rPr>
                <w:rFonts w:ascii="Cambria Math" w:hAnsi="Cambria Math"/>
                <w:sz w:val="20"/>
                <w:szCs w:val="20"/>
              </w:rPr>
              <m:t>p</m:t>
            </m:r>
            <m:ctrlPr>
              <w:rPr>
                <w:rFonts w:ascii="Cambria Math" w:hAnsi="Cambria Math"/>
                <w:i/>
                <w:sz w:val="20"/>
                <w:szCs w:val="20"/>
              </w:rPr>
            </m:ctrlPr>
          </m:sub>
        </m:sSub>
        <m:r>
          <m:rPr/>
          <w:rPr>
            <w:rFonts w:ascii="Cambria Math" w:hAnsi="Cambria Math"/>
            <w:sz w:val="20"/>
            <w:szCs w:val="20"/>
          </w:rPr>
          <m:t>=39827</m:t>
        </m:r>
      </m:oMath>
      <w:r>
        <w:rPr>
          <w:sz w:val="20"/>
          <w:szCs w:val="20"/>
        </w:rPr>
        <w:t xml:space="preserve"> for </w:t>
      </w:r>
      <m:oMath>
        <m:r>
          <m:rPr/>
          <w:rPr>
            <w:rFonts w:ascii="Cambria Math" w:hAnsi="Cambria Math"/>
            <w:sz w:val="20"/>
            <w:szCs w:val="20"/>
          </w:rPr>
          <m:t>pmod3=0</m:t>
        </m:r>
      </m:oMath>
      <w:r>
        <w:rPr>
          <w:sz w:val="20"/>
          <w:szCs w:val="20"/>
        </w:rPr>
        <w:t xml:space="preserve">, </w:t>
      </w:r>
      <m:oMath>
        <m:sSub>
          <m:sSubPr>
            <m:ctrlPr>
              <w:rPr>
                <w:rFonts w:ascii="Cambria Math" w:hAnsi="Cambria Math"/>
                <w:i/>
                <w:sz w:val="20"/>
                <w:szCs w:val="20"/>
              </w:rPr>
            </m:ctrlPr>
          </m:sSubPr>
          <m:e>
            <m:r>
              <m:rPr/>
              <w:rPr>
                <w:rFonts w:ascii="Cambria Math" w:hAnsi="Cambria Math"/>
                <w:sz w:val="20"/>
                <w:szCs w:val="20"/>
              </w:rPr>
              <m:t>A</m:t>
            </m:r>
            <m:ctrlPr>
              <w:rPr>
                <w:rFonts w:ascii="Cambria Math" w:hAnsi="Cambria Math"/>
                <w:i/>
                <w:sz w:val="20"/>
                <w:szCs w:val="20"/>
              </w:rPr>
            </m:ctrlPr>
          </m:e>
          <m:sub>
            <m:r>
              <m:rPr/>
              <w:rPr>
                <w:rFonts w:ascii="Cambria Math" w:hAnsi="Cambria Math"/>
                <w:sz w:val="20"/>
                <w:szCs w:val="20"/>
              </w:rPr>
              <m:t>p</m:t>
            </m:r>
            <m:ctrlPr>
              <w:rPr>
                <w:rFonts w:ascii="Cambria Math" w:hAnsi="Cambria Math"/>
                <w:i/>
                <w:sz w:val="20"/>
                <w:szCs w:val="20"/>
              </w:rPr>
            </m:ctrlPr>
          </m:sub>
        </m:sSub>
        <m:r>
          <m:rPr/>
          <w:rPr>
            <w:rFonts w:ascii="Cambria Math" w:hAnsi="Cambria Math"/>
            <w:sz w:val="20"/>
            <w:szCs w:val="20"/>
          </w:rPr>
          <m:t>=39829</m:t>
        </m:r>
      </m:oMath>
      <w:r>
        <w:rPr>
          <w:sz w:val="20"/>
          <w:szCs w:val="20"/>
        </w:rPr>
        <w:t xml:space="preserve"> for </w:t>
      </w:r>
      <m:oMath>
        <m:r>
          <m:rPr/>
          <w:rPr>
            <w:rFonts w:ascii="Cambria Math" w:hAnsi="Cambria Math"/>
            <w:sz w:val="20"/>
            <w:szCs w:val="20"/>
          </w:rPr>
          <m:t>pmod3=1</m:t>
        </m:r>
      </m:oMath>
      <w:r>
        <w:rPr>
          <w:sz w:val="20"/>
          <w:szCs w:val="20"/>
        </w:rPr>
        <w:t xml:space="preserve">, </w:t>
      </w:r>
      <m:oMath>
        <m:sSub>
          <m:sSubPr>
            <m:ctrlPr>
              <w:rPr>
                <w:rFonts w:ascii="Cambria Math" w:hAnsi="Cambria Math"/>
                <w:i/>
                <w:sz w:val="20"/>
                <w:szCs w:val="20"/>
              </w:rPr>
            </m:ctrlPr>
          </m:sSubPr>
          <m:e>
            <m:r>
              <m:rPr/>
              <w:rPr>
                <w:rFonts w:ascii="Cambria Math" w:hAnsi="Cambria Math"/>
                <w:sz w:val="20"/>
                <w:szCs w:val="20"/>
              </w:rPr>
              <m:t>A</m:t>
            </m:r>
            <m:ctrlPr>
              <w:rPr>
                <w:rFonts w:ascii="Cambria Math" w:hAnsi="Cambria Math"/>
                <w:i/>
                <w:sz w:val="20"/>
                <w:szCs w:val="20"/>
              </w:rPr>
            </m:ctrlPr>
          </m:e>
          <m:sub>
            <m:r>
              <m:rPr/>
              <w:rPr>
                <w:rFonts w:ascii="Cambria Math" w:hAnsi="Cambria Math"/>
                <w:sz w:val="20"/>
                <w:szCs w:val="20"/>
              </w:rPr>
              <m:t>p</m:t>
            </m:r>
            <m:ctrlPr>
              <w:rPr>
                <w:rFonts w:ascii="Cambria Math" w:hAnsi="Cambria Math"/>
                <w:i/>
                <w:sz w:val="20"/>
                <w:szCs w:val="20"/>
              </w:rPr>
            </m:ctrlPr>
          </m:sub>
        </m:sSub>
        <m:r>
          <m:rPr/>
          <w:rPr>
            <w:rFonts w:ascii="Cambria Math" w:hAnsi="Cambria Math"/>
            <w:sz w:val="20"/>
            <w:szCs w:val="20"/>
          </w:rPr>
          <m:t>=39839</m:t>
        </m:r>
      </m:oMath>
      <w:r>
        <w:rPr>
          <w:sz w:val="20"/>
          <w:szCs w:val="20"/>
        </w:rPr>
        <w:t xml:space="preserve"> for </w:t>
      </w:r>
      <m:oMath>
        <m:r>
          <m:rPr/>
          <w:rPr>
            <w:rFonts w:ascii="Cambria Math" w:hAnsi="Cambria Math"/>
            <w:sz w:val="20"/>
            <w:szCs w:val="20"/>
          </w:rPr>
          <m:t>pmod3=2</m:t>
        </m:r>
      </m:oMath>
      <w:r>
        <w:rPr>
          <w:sz w:val="20"/>
          <w:szCs w:val="20"/>
        </w:rPr>
        <w:t xml:space="preserve">, and </w:t>
      </w:r>
      <m:oMath>
        <m:r>
          <m:rPr/>
          <w:rPr>
            <w:rFonts w:ascii="Cambria Math" w:hAnsi="Cambria Math"/>
            <w:sz w:val="20"/>
            <w:szCs w:val="20"/>
          </w:rPr>
          <m:t>D=65537</m:t>
        </m:r>
      </m:oMath>
      <w:r>
        <w:rPr>
          <w:sz w:val="20"/>
          <w:szCs w:val="20"/>
        </w:rPr>
        <w:t>;</w:t>
      </w:r>
    </w:p>
    <w:p w14:paraId="77B6EA1D">
      <w:pPr>
        <w:rPr>
          <w:sz w:val="20"/>
          <w:szCs w:val="20"/>
        </w:rPr>
      </w:pPr>
      <m:oMath>
        <m:r>
          <m:rPr/>
          <w:rPr>
            <w:rFonts w:ascii="Cambria Math" w:hAnsi="Cambria Math"/>
            <w:sz w:val="20"/>
            <w:szCs w:val="20"/>
          </w:rPr>
          <m:t>i=0,⋯,L−1</m:t>
        </m:r>
      </m:oMath>
      <w:r>
        <w:rPr>
          <w:sz w:val="20"/>
          <w:szCs w:val="20"/>
        </w:rPr>
        <w:t>;</w:t>
      </w:r>
    </w:p>
    <w:p w14:paraId="3F404E26">
      <w:pPr>
        <w:rPr>
          <w:sz w:val="20"/>
          <w:szCs w:val="20"/>
        </w:rPr>
      </w:pPr>
      <m:oMath>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CCE</m:t>
            </m:r>
            <m:r>
              <m:rPr/>
              <w:rPr>
                <w:rFonts w:ascii="Cambria Math" w:hAnsi="Cambria Math"/>
                <w:sz w:val="20"/>
                <w:szCs w:val="20"/>
              </w:rPr>
              <m:t>,p</m:t>
            </m:r>
            <m:ctrlPr>
              <w:rPr>
                <w:rFonts w:ascii="Cambria Math" w:hAnsi="Cambria Math"/>
                <w:i/>
                <w:sz w:val="20"/>
                <w:szCs w:val="20"/>
              </w:rPr>
            </m:ctrlPr>
          </m:sub>
        </m:sSub>
      </m:oMath>
      <w:r>
        <w:rPr>
          <w:rStyle w:val="83"/>
          <w:sz w:val="20"/>
          <w:szCs w:val="20"/>
        </w:rPr>
        <w:t xml:space="preserve"> i</w:t>
      </w:r>
      <w:r>
        <w:rPr>
          <w:sz w:val="20"/>
          <w:szCs w:val="20"/>
        </w:rPr>
        <w:t xml:space="preserve">s the number of CCEs, numbered from 0 to </w:t>
      </w:r>
      <m:oMath>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CCE</m:t>
            </m:r>
            <m:r>
              <m:rPr/>
              <w:rPr>
                <w:rFonts w:ascii="Cambria Math" w:hAnsi="Cambria Math"/>
                <w:sz w:val="20"/>
                <w:szCs w:val="20"/>
              </w:rPr>
              <m:t>,p</m:t>
            </m:r>
            <m:ctrlPr>
              <w:rPr>
                <w:rFonts w:ascii="Cambria Math" w:hAnsi="Cambria Math"/>
                <w:i/>
                <w:sz w:val="20"/>
                <w:szCs w:val="20"/>
              </w:rPr>
            </m:ctrlPr>
          </m:sub>
        </m:sSub>
        <m:r>
          <m:rPr/>
          <w:rPr>
            <w:rFonts w:ascii="Cambria Math" w:hAnsi="Cambria Math"/>
            <w:sz w:val="20"/>
            <w:szCs w:val="20"/>
          </w:rPr>
          <m:t>−1</m:t>
        </m:r>
      </m:oMath>
      <w:r>
        <w:rPr>
          <w:sz w:val="20"/>
          <w:szCs w:val="20"/>
        </w:rPr>
        <w:t xml:space="preserve">, in CORESET </w:t>
      </w:r>
      <m:oMath>
        <m:r>
          <m:rPr/>
          <w:rPr>
            <w:rFonts w:ascii="Cambria Math" w:hAnsi="Cambria Math"/>
            <w:sz w:val="20"/>
            <w:szCs w:val="20"/>
          </w:rPr>
          <m:t>p</m:t>
        </m:r>
      </m:oMath>
      <w:r>
        <w:rPr>
          <w:sz w:val="20"/>
          <w:szCs w:val="20"/>
        </w:rPr>
        <w:t xml:space="preserve"> and, if any, per RB set </w:t>
      </w:r>
    </w:p>
    <w:p w14:paraId="2102EC23">
      <w:pPr>
        <w:pStyle w:val="142"/>
        <w:rPr>
          <w:sz w:val="20"/>
        </w:rPr>
      </w:pPr>
      <w:r>
        <w:rPr>
          <w:sz w:val="20"/>
        </w:rPr>
        <w:t>-</w:t>
      </w:r>
      <w:r>
        <w:rPr>
          <w:sz w:val="20"/>
        </w:rPr>
        <w:tab/>
      </w:r>
      <w:r>
        <w:rPr>
          <w:sz w:val="20"/>
        </w:rPr>
        <w:t>for</w:t>
      </w:r>
      <w:r>
        <w:rPr>
          <w:rFonts w:ascii="Cambria Math" w:hAnsi="Cambria Math"/>
          <w:i/>
          <w:sz w:val="20"/>
        </w:rPr>
        <w:t xml:space="preserve"> </w:t>
      </w:r>
      <w:r>
        <w:rPr>
          <w:sz w:val="20"/>
        </w:rPr>
        <w:t xml:space="preserve">CORESET 0, the CCEs are obtained prior to puncturing, if any, of corresponding RBs [4, TS 38.211]; </w:t>
      </w:r>
    </w:p>
    <w:p w14:paraId="0829B683">
      <w:pPr>
        <w:rPr>
          <w:sz w:val="20"/>
          <w:szCs w:val="20"/>
        </w:rPr>
      </w:pPr>
      <m:oMath>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CI</m:t>
            </m:r>
            <m:ctrlPr>
              <w:rPr>
                <w:rFonts w:ascii="Cambria Math" w:hAnsi="Cambria Math"/>
                <w:i/>
                <w:sz w:val="20"/>
                <w:szCs w:val="20"/>
              </w:rPr>
            </m:ctrlPr>
          </m:sub>
        </m:sSub>
      </m:oMath>
      <w:r>
        <w:rPr>
          <w:sz w:val="20"/>
          <w:szCs w:val="20"/>
        </w:rPr>
        <w:t xml:space="preserve"> is </w:t>
      </w:r>
    </w:p>
    <w:p w14:paraId="434B711E">
      <w:pPr>
        <w:pStyle w:val="142"/>
        <w:rPr>
          <w:sz w:val="20"/>
        </w:rPr>
      </w:pPr>
      <w:r>
        <w:rPr>
          <w:sz w:val="20"/>
        </w:rPr>
        <w:t>-</w:t>
      </w:r>
      <w:r>
        <w:rPr>
          <w:sz w:val="20"/>
        </w:rPr>
        <w:tab/>
      </w:r>
      <w:r>
        <w:rPr>
          <w:sz w:val="20"/>
        </w:rPr>
        <w:t xml:space="preserve">the carrier indicator field value, if provided by </w:t>
      </w:r>
      <w:r>
        <w:rPr>
          <w:bCs/>
          <w:i/>
          <w:sz w:val="20"/>
          <w:lang w:eastAsia="en-GB"/>
        </w:rPr>
        <w:t>cif-InSchedulingCell</w:t>
      </w:r>
      <w:r>
        <w:rPr>
          <w:iCs/>
          <w:sz w:val="20"/>
        </w:rPr>
        <w:t xml:space="preserve"> in</w:t>
      </w:r>
      <w:r>
        <w:rPr>
          <w:i/>
          <w:sz w:val="20"/>
        </w:rPr>
        <w:t xml:space="preserve"> CrossCarrierSchedulingConfig</w:t>
      </w:r>
      <w:r>
        <w:rPr>
          <w:sz w:val="20"/>
        </w:rPr>
        <w:t xml:space="preserve"> for the serving cell on which PDCCH is monitored</w:t>
      </w:r>
      <w:r>
        <w:rPr>
          <w:sz w:val="20"/>
          <w:lang w:eastAsia="zh-CN"/>
        </w:rPr>
        <w:t xml:space="preserve">, except for scheduling of the serving cell from the same serving cell in which case </w:t>
      </w:r>
      <m:oMath>
        <m:sSub>
          <m:sSubPr>
            <m:ctrlPr>
              <w:rPr>
                <w:rFonts w:ascii="Cambria Math" w:hAnsi="Cambria Math" w:eastAsia="Calibri" w:cs="Calibri"/>
                <w:i/>
                <w:iCs/>
                <w:sz w:val="20"/>
                <w:lang w:eastAsia="zh-CN"/>
              </w:rPr>
            </m:ctrlPr>
          </m:sSubPr>
          <m:e>
            <m:r>
              <m:rPr/>
              <w:rPr>
                <w:rFonts w:ascii="Cambria Math" w:hAnsi="Cambria Math"/>
                <w:sz w:val="20"/>
                <w:lang w:eastAsia="zh-CN"/>
              </w:rPr>
              <m:t>n</m:t>
            </m:r>
            <m:ctrlPr>
              <w:rPr>
                <w:rFonts w:ascii="Cambria Math" w:hAnsi="Cambria Math" w:eastAsia="Calibri" w:cs="Calibri"/>
                <w:i/>
                <w:iCs/>
                <w:sz w:val="20"/>
                <w:lang w:eastAsia="zh-CN"/>
              </w:rPr>
            </m:ctrlPr>
          </m:e>
          <m:sub>
            <m:r>
              <m:rPr/>
              <w:rPr>
                <w:rFonts w:ascii="Cambria Math" w:hAnsi="Cambria Math"/>
                <w:sz w:val="20"/>
                <w:lang w:eastAsia="zh-CN"/>
              </w:rPr>
              <m:t>CI</m:t>
            </m:r>
            <m:ctrlPr>
              <w:rPr>
                <w:rFonts w:ascii="Cambria Math" w:hAnsi="Cambria Math" w:eastAsia="Calibri" w:cs="Calibri"/>
                <w:i/>
                <w:iCs/>
                <w:sz w:val="20"/>
                <w:lang w:eastAsia="zh-CN"/>
              </w:rPr>
            </m:ctrlPr>
          </m:sub>
        </m:sSub>
        <m:r>
          <m:rPr/>
          <w:rPr>
            <w:rFonts w:ascii="Cambria Math" w:hAnsi="Cambria Math"/>
            <w:sz w:val="20"/>
            <w:lang w:eastAsia="zh-CN"/>
          </w:rPr>
          <m:t>=0</m:t>
        </m:r>
      </m:oMath>
      <w:r>
        <w:rPr>
          <w:sz w:val="20"/>
        </w:rPr>
        <w:t>;</w:t>
      </w:r>
    </w:p>
    <w:p w14:paraId="403F6836">
      <w:pPr>
        <w:pStyle w:val="142"/>
        <w:rPr>
          <w:sz w:val="20"/>
        </w:rPr>
      </w:pPr>
      <w:r>
        <w:rPr>
          <w:sz w:val="20"/>
        </w:rPr>
        <w:t>-</w:t>
      </w:r>
      <w:r>
        <w:rPr>
          <w:sz w:val="20"/>
        </w:rPr>
        <w:tab/>
      </w:r>
      <w:r>
        <w:rPr>
          <w:sz w:val="20"/>
        </w:rPr>
        <w:t xml:space="preserve">the </w:t>
      </w:r>
      <w:r>
        <w:rPr>
          <w:i/>
          <w:iCs/>
          <w:sz w:val="20"/>
        </w:rPr>
        <w:t>nCI-Value</w:t>
      </w:r>
      <w:r>
        <w:rPr>
          <w:sz w:val="20"/>
        </w:rPr>
        <w:t xml:space="preserve"> provided for the set of serving cells </w:t>
      </w:r>
      <w:r>
        <w:rPr>
          <w:i/>
          <w:iCs/>
          <w:sz w:val="20"/>
        </w:rPr>
        <w:t>MC-DCI-SetofCells</w:t>
      </w:r>
      <w:r>
        <w:rPr>
          <w:sz w:val="20"/>
        </w:rPr>
        <w:t xml:space="preserve">, if </w:t>
      </w:r>
      <w:r>
        <w:rPr>
          <w:i/>
          <w:iCs/>
          <w:sz w:val="20"/>
        </w:rPr>
        <w:t>MC-DCI-SetofCells</w:t>
      </w:r>
      <w:r>
        <w:rPr>
          <w:sz w:val="20"/>
        </w:rPr>
        <w:t xml:space="preserve"> is provided; </w:t>
      </w:r>
    </w:p>
    <w:p w14:paraId="5B8DB110">
      <w:pPr>
        <w:pStyle w:val="142"/>
        <w:rPr>
          <w:sz w:val="20"/>
        </w:rPr>
      </w:pPr>
      <w:r>
        <w:rPr>
          <w:sz w:val="20"/>
        </w:rPr>
        <w:t>-</w:t>
      </w:r>
      <w:r>
        <w:rPr>
          <w:sz w:val="20"/>
        </w:rPr>
        <w:tab/>
      </w:r>
      <w:r>
        <w:rPr>
          <w:sz w:val="20"/>
        </w:rPr>
        <w:t xml:space="preserve">otherwise, including for any CSS, </w:t>
      </w:r>
      <m:oMath>
        <m:sSub>
          <m:sSubPr>
            <m:ctrlPr>
              <w:rPr>
                <w:rFonts w:ascii="Cambria Math" w:hAnsi="Cambria Math"/>
                <w:i/>
                <w:sz w:val="20"/>
              </w:rPr>
            </m:ctrlPr>
          </m:sSubPr>
          <m:e>
            <m:r>
              <m:rPr/>
              <w:rPr>
                <w:rFonts w:ascii="Cambria Math" w:hAnsi="Cambria Math"/>
                <w:sz w:val="20"/>
              </w:rPr>
              <m:t>n</m:t>
            </m:r>
            <m:ctrlPr>
              <w:rPr>
                <w:rFonts w:ascii="Cambria Math" w:hAnsi="Cambria Math"/>
                <w:i/>
                <w:sz w:val="20"/>
              </w:rPr>
            </m:ctrlPr>
          </m:e>
          <m:sub>
            <m:r>
              <m:rPr/>
              <w:rPr>
                <w:rFonts w:ascii="Cambria Math" w:hAnsi="Cambria Math"/>
                <w:sz w:val="20"/>
              </w:rPr>
              <m:t>CI</m:t>
            </m:r>
            <m:ctrlPr>
              <w:rPr>
                <w:rFonts w:ascii="Cambria Math" w:hAnsi="Cambria Math"/>
                <w:i/>
                <w:sz w:val="20"/>
              </w:rPr>
            </m:ctrlPr>
          </m:sub>
        </m:sSub>
        <m:r>
          <m:rPr/>
          <w:rPr>
            <w:rFonts w:ascii="Cambria Math" w:hAnsi="Cambria Math"/>
            <w:sz w:val="20"/>
          </w:rPr>
          <m:t>=0</m:t>
        </m:r>
      </m:oMath>
    </w:p>
    <w:p w14:paraId="65CE9DA9">
      <w:pPr>
        <w:rPr>
          <w:ins w:id="531" w:author="ZTE" w:date="2024-04-29T14:10:00Z"/>
          <w:sz w:val="20"/>
          <w:szCs w:val="20"/>
        </w:rPr>
      </w:pPr>
      <m:oMath>
        <m:sSubSup>
          <m:sSubSupPr>
            <m:ctrlPr>
              <w:rPr>
                <w:rFonts w:ascii="Cambria Math" w:hAnsi="Cambria Math"/>
                <w:i/>
                <w:sz w:val="20"/>
                <w:szCs w:val="20"/>
              </w:rPr>
            </m:ctrlPr>
          </m:sSubSupPr>
          <m:e>
            <m:r>
              <m:rPr/>
              <w:rPr>
                <w:rFonts w:ascii="Cambria Math" w:hAnsi="Cambria Math"/>
                <w:sz w:val="20"/>
                <w:szCs w:val="20"/>
              </w:rPr>
              <m:t>m</m:t>
            </m:r>
            <m:ctrlPr>
              <w:rPr>
                <w:rFonts w:ascii="Cambria Math" w:hAnsi="Cambria Math"/>
                <w:i/>
                <w:sz w:val="20"/>
                <w:szCs w:val="20"/>
              </w:rPr>
            </m:ctrlPr>
          </m:e>
          <m:sub>
            <m:sSub>
              <m:sSubPr>
                <m:ctrlPr>
                  <w:rPr>
                    <w:rFonts w:ascii="Cambria Math" w:hAnsi="Cambria Math"/>
                    <w:i/>
                    <w:sz w:val="20"/>
                    <w:szCs w:val="20"/>
                  </w:rPr>
                </m:ctrlPr>
              </m:sSubPr>
              <m:e>
                <m:r>
                  <m:rPr/>
                  <w:rPr>
                    <w:rFonts w:ascii="Cambria Math" w:hAnsi="Cambria Math"/>
                    <w:sz w:val="20"/>
                    <w:szCs w:val="20"/>
                  </w:rPr>
                  <m:t>s,n</m:t>
                </m:r>
                <m:ctrlPr>
                  <w:rPr>
                    <w:rFonts w:ascii="Cambria Math" w:hAnsi="Cambria Math"/>
                    <w:i/>
                    <w:sz w:val="20"/>
                    <w:szCs w:val="20"/>
                  </w:rPr>
                </m:ctrlPr>
              </m:e>
              <m:sub>
                <m:r>
                  <m:rPr/>
                  <w:rPr>
                    <w:rFonts w:ascii="Cambria Math" w:hAnsi="Cambria Math"/>
                    <w:sz w:val="20"/>
                    <w:szCs w:val="20"/>
                  </w:rPr>
                  <m:t>CI</m:t>
                </m:r>
                <m:ctrlPr>
                  <w:rPr>
                    <w:rFonts w:ascii="Cambria Math" w:hAnsi="Cambria Math"/>
                    <w:i/>
                    <w:sz w:val="20"/>
                    <w:szCs w:val="20"/>
                  </w:rPr>
                </m:ctrlPr>
              </m:sub>
            </m:sSub>
            <m:ctrlPr>
              <w:rPr>
                <w:rFonts w:ascii="Cambria Math" w:hAnsi="Cambria Math"/>
                <w:i/>
                <w:sz w:val="20"/>
                <w:szCs w:val="20"/>
              </w:rPr>
            </m:ctrlPr>
          </m:sub>
          <m:sup>
            <m:r>
              <m:rPr/>
              <w:rPr>
                <w:rFonts w:ascii="Cambria Math" w:hAnsi="Cambria Math"/>
                <w:sz w:val="20"/>
                <w:szCs w:val="20"/>
              </w:rPr>
              <m:t>(L)</m:t>
            </m:r>
            <m:ctrlPr>
              <w:rPr>
                <w:rFonts w:ascii="Cambria Math" w:hAnsi="Cambria Math"/>
                <w:i/>
                <w:sz w:val="20"/>
                <w:szCs w:val="20"/>
              </w:rPr>
            </m:ctrlPr>
          </m:sup>
        </m:sSubSup>
        <m:r>
          <m:rPr/>
          <w:rPr>
            <w:rFonts w:ascii="Cambria Math" w:hAnsi="Cambria Math"/>
            <w:sz w:val="20"/>
            <w:szCs w:val="20"/>
          </w:rPr>
          <m:t>=0,⋯,</m:t>
        </m:r>
        <m:sSubSup>
          <m:sSubSupPr>
            <m:ctrlPr>
              <w:rPr>
                <w:rFonts w:ascii="Cambria Math" w:hAnsi="Cambria Math"/>
                <w:i/>
                <w:sz w:val="20"/>
                <w:szCs w:val="20"/>
              </w:rPr>
            </m:ctrlPr>
          </m:sSubSupPr>
          <m:e>
            <m:r>
              <m:rPr/>
              <w:rPr>
                <w:rFonts w:ascii="Cambria Math" w:hAnsi="Cambria Math"/>
                <w:sz w:val="20"/>
                <w:szCs w:val="20"/>
              </w:rPr>
              <m:t>M</m:t>
            </m:r>
            <m:ctrlPr>
              <w:rPr>
                <w:rFonts w:ascii="Cambria Math" w:hAnsi="Cambria Math"/>
                <w:i/>
                <w:sz w:val="20"/>
                <w:szCs w:val="20"/>
              </w:rPr>
            </m:ctrlPr>
          </m:e>
          <m:sub>
            <m:r>
              <m:rPr/>
              <w:rPr>
                <w:rFonts w:ascii="Cambria Math" w:hAnsi="Cambria Math"/>
                <w:sz w:val="20"/>
                <w:szCs w:val="20"/>
              </w:rPr>
              <m:t>s,</m:t>
            </m:r>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CI</m:t>
                </m:r>
                <m:ctrlPr>
                  <w:rPr>
                    <w:rFonts w:ascii="Cambria Math" w:hAnsi="Cambria Math"/>
                    <w:i/>
                    <w:sz w:val="20"/>
                    <w:szCs w:val="20"/>
                  </w:rPr>
                </m:ctrlPr>
              </m:sub>
            </m:sSub>
            <m:ctrlPr>
              <w:rPr>
                <w:rFonts w:ascii="Cambria Math" w:hAnsi="Cambria Math"/>
                <w:i/>
                <w:sz w:val="20"/>
                <w:szCs w:val="20"/>
              </w:rPr>
            </m:ctrlPr>
          </m:sub>
          <m:sup>
            <m:d>
              <m:dPr>
                <m:ctrlPr>
                  <w:rPr>
                    <w:rFonts w:ascii="Cambria Math" w:hAnsi="Cambria Math"/>
                    <w:i/>
                    <w:sz w:val="20"/>
                    <w:szCs w:val="20"/>
                  </w:rPr>
                </m:ctrlPr>
              </m:dPr>
              <m:e>
                <m:r>
                  <m:rPr/>
                  <w:rPr>
                    <w:rFonts w:ascii="Cambria Math" w:hAnsi="Cambria Math"/>
                    <w:sz w:val="20"/>
                    <w:szCs w:val="20"/>
                  </w:rPr>
                  <m:t>L</m:t>
                </m:r>
                <m:ctrlPr>
                  <w:rPr>
                    <w:rFonts w:ascii="Cambria Math" w:hAnsi="Cambria Math"/>
                    <w:i/>
                    <w:sz w:val="20"/>
                    <w:szCs w:val="20"/>
                  </w:rPr>
                </m:ctrlPr>
              </m:e>
            </m:d>
            <m:ctrlPr>
              <w:rPr>
                <w:rFonts w:ascii="Cambria Math" w:hAnsi="Cambria Math"/>
                <w:i/>
                <w:sz w:val="20"/>
                <w:szCs w:val="20"/>
              </w:rPr>
            </m:ctrlPr>
          </m:sup>
        </m:sSubSup>
        <m:r>
          <m:rPr/>
          <w:rPr>
            <w:rFonts w:ascii="Cambria Math" w:hAnsi="Cambria Math"/>
            <w:sz w:val="20"/>
            <w:szCs w:val="20"/>
          </w:rPr>
          <m:t>−1</m:t>
        </m:r>
      </m:oMath>
      <w:r>
        <w:rPr>
          <w:sz w:val="20"/>
          <w:szCs w:val="20"/>
        </w:rPr>
        <w:t xml:space="preserve">, where </w:t>
      </w:r>
      <m:oMath>
        <m:sSubSup>
          <m:sSubSupPr>
            <m:ctrlPr>
              <w:rPr>
                <w:rFonts w:ascii="Cambria Math" w:hAnsi="Cambria Math"/>
                <w:i/>
                <w:sz w:val="20"/>
                <w:szCs w:val="20"/>
              </w:rPr>
            </m:ctrlPr>
          </m:sSubSupPr>
          <m:e>
            <m:r>
              <m:rPr/>
              <w:rPr>
                <w:rFonts w:ascii="Cambria Math" w:hAnsi="Cambria Math"/>
                <w:sz w:val="20"/>
                <w:szCs w:val="20"/>
              </w:rPr>
              <m:t>M</m:t>
            </m:r>
            <m:ctrlPr>
              <w:rPr>
                <w:rFonts w:ascii="Cambria Math" w:hAnsi="Cambria Math"/>
                <w:i/>
                <w:sz w:val="20"/>
                <w:szCs w:val="20"/>
              </w:rPr>
            </m:ctrlPr>
          </m:e>
          <m:sub>
            <m:r>
              <m:rPr/>
              <w:rPr>
                <w:rFonts w:ascii="Cambria Math" w:hAnsi="Cambria Math"/>
                <w:sz w:val="20"/>
                <w:szCs w:val="20"/>
              </w:rPr>
              <m:t>s,</m:t>
            </m:r>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CI</m:t>
                </m:r>
                <m:ctrlPr>
                  <w:rPr>
                    <w:rFonts w:ascii="Cambria Math" w:hAnsi="Cambria Math"/>
                    <w:i/>
                    <w:sz w:val="20"/>
                    <w:szCs w:val="20"/>
                  </w:rPr>
                </m:ctrlPr>
              </m:sub>
            </m:sSub>
            <m:ctrlPr>
              <w:rPr>
                <w:rFonts w:ascii="Cambria Math" w:hAnsi="Cambria Math"/>
                <w:i/>
                <w:sz w:val="20"/>
                <w:szCs w:val="20"/>
              </w:rPr>
            </m:ctrlPr>
          </m:sub>
          <m:sup>
            <m:d>
              <m:dPr>
                <m:ctrlPr>
                  <w:rPr>
                    <w:rFonts w:ascii="Cambria Math" w:hAnsi="Cambria Math"/>
                    <w:i/>
                    <w:sz w:val="20"/>
                    <w:szCs w:val="20"/>
                  </w:rPr>
                </m:ctrlPr>
              </m:dPr>
              <m:e>
                <m:r>
                  <m:rPr/>
                  <w:rPr>
                    <w:rFonts w:ascii="Cambria Math" w:hAnsi="Cambria Math"/>
                    <w:sz w:val="20"/>
                    <w:szCs w:val="20"/>
                  </w:rPr>
                  <m:t>L</m:t>
                </m:r>
                <m:ctrlPr>
                  <w:rPr>
                    <w:rFonts w:ascii="Cambria Math" w:hAnsi="Cambria Math"/>
                    <w:i/>
                    <w:sz w:val="20"/>
                    <w:szCs w:val="20"/>
                  </w:rPr>
                </m:ctrlPr>
              </m:e>
            </m:d>
            <m:ctrlPr>
              <w:rPr>
                <w:rFonts w:ascii="Cambria Math" w:hAnsi="Cambria Math"/>
                <w:i/>
                <w:sz w:val="20"/>
                <w:szCs w:val="20"/>
              </w:rPr>
            </m:ctrlPr>
          </m:sup>
        </m:sSubSup>
      </m:oMath>
      <w:r>
        <w:rPr>
          <w:sz w:val="20"/>
          <w:szCs w:val="20"/>
        </w:rPr>
        <w:t xml:space="preserve"> is </w:t>
      </w:r>
    </w:p>
    <w:p w14:paraId="428336FC">
      <w:pPr>
        <w:pStyle w:val="142"/>
        <w:rPr>
          <w:sz w:val="20"/>
          <w:lang w:eastAsia="zh-CN"/>
        </w:rPr>
      </w:pPr>
      <w:ins w:id="532" w:author="ZTE" w:date="2024-04-29T14:10:00Z">
        <w:r>
          <w:rPr>
            <w:sz w:val="20"/>
            <w:lang w:eastAsia="zh-CN"/>
          </w:rPr>
          <w:t>-</w:t>
        </w:r>
      </w:ins>
      <w:ins w:id="533" w:author="ZTE" w:date="2024-04-29T14:10:00Z">
        <w:r>
          <w:rPr>
            <w:sz w:val="20"/>
          </w:rPr>
          <w:tab/>
        </w:r>
      </w:ins>
      <w:r>
        <w:rPr>
          <w:sz w:val="20"/>
          <w:lang w:eastAsia="zh-CN"/>
        </w:rPr>
        <w:t xml:space="preserve">the number of PDCCH candidates the UE is configured to monitor for aggregation level </w:t>
      </w:r>
      <m:oMath>
        <m:r>
          <m:rPr>
            <m:sty m:val="p"/>
          </m:rPr>
          <w:rPr>
            <w:rFonts w:ascii="Cambria Math" w:hAnsi="Cambria Math"/>
            <w:sz w:val="20"/>
            <w:lang w:eastAsia="zh-CN"/>
          </w:rPr>
          <m:t>L</m:t>
        </m:r>
      </m:oMath>
      <w:r>
        <w:rPr>
          <w:sz w:val="20"/>
          <w:lang w:eastAsia="zh-CN"/>
        </w:rPr>
        <w:t xml:space="preserve"> of a search space set </w:t>
      </w:r>
      <m:oMath>
        <m:r>
          <m:rPr>
            <m:sty m:val="p"/>
          </m:rPr>
          <w:rPr>
            <w:rFonts w:ascii="Cambria Math" w:hAnsi="Cambria Math"/>
            <w:sz w:val="20"/>
            <w:lang w:eastAsia="zh-CN"/>
          </w:rPr>
          <m:t>s</m:t>
        </m:r>
      </m:oMath>
      <w:r>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ctrlPr>
              <w:rPr>
                <w:rFonts w:ascii="Cambria Math" w:hAnsi="Cambria Math"/>
                <w:sz w:val="20"/>
                <w:lang w:eastAsia="zh-CN"/>
              </w:rPr>
            </m:ctrlPr>
          </m:e>
          <m:sub>
            <m:r>
              <m:rPr>
                <m:sty m:val="p"/>
              </m:rPr>
              <w:rPr>
                <w:rFonts w:ascii="Cambria Math" w:hAnsi="Cambria Math"/>
                <w:sz w:val="20"/>
                <w:lang w:eastAsia="zh-CN"/>
              </w:rPr>
              <m:t>CI</m:t>
            </m:r>
            <m:ctrlPr>
              <w:rPr>
                <w:rFonts w:ascii="Cambria Math" w:hAnsi="Cambria Math"/>
                <w:sz w:val="20"/>
                <w:lang w:eastAsia="zh-CN"/>
              </w:rPr>
            </m:ctrlPr>
          </m:sub>
        </m:sSub>
      </m:oMath>
      <w:r>
        <w:rPr>
          <w:sz w:val="20"/>
          <w:lang w:eastAsia="zh-CN"/>
        </w:rPr>
        <w:t xml:space="preserve">; </w:t>
      </w:r>
    </w:p>
    <w:p w14:paraId="3EE12C2D">
      <w:pPr>
        <w:pStyle w:val="142"/>
        <w:rPr>
          <w:ins w:id="534" w:author="ZTE" w:date="2024-04-29T14:40:00Z"/>
          <w:rFonts w:hAnsi="Cambria Math"/>
          <w:sz w:val="20"/>
          <w:lang w:eastAsia="zh-CN"/>
        </w:rPr>
      </w:pPr>
      <w:ins w:id="535" w:author="ZTE" w:date="2024-04-29T14:40:00Z">
        <w:r>
          <w:rPr>
            <w:sz w:val="20"/>
            <w:lang w:eastAsia="zh-CN"/>
          </w:rPr>
          <w:t>-</w:t>
        </w:r>
      </w:ins>
      <w:ins w:id="536" w:author="ZTE" w:date="2024-04-29T14:40:00Z">
        <w:r>
          <w:rPr>
            <w:sz w:val="20"/>
          </w:rPr>
          <w:tab/>
        </w:r>
      </w:ins>
      <w:ins w:id="537" w:author="ZTE" w:date="2024-04-29T14:40:00Z">
        <w:r>
          <w:rPr>
            <w:sz w:val="20"/>
          </w:rPr>
          <w:t>the number of PDCCH</w:t>
        </w:r>
      </w:ins>
      <w:ins w:id="538" w:author="ZTE" w:date="2024-04-29T14:40:00Z">
        <w:r>
          <w:rPr>
            <w:rFonts w:hint="eastAsia"/>
            <w:sz w:val="20"/>
          </w:rPr>
          <w:t xml:space="preserve"> candidate</w:t>
        </w:r>
      </w:ins>
      <w:ins w:id="539" w:author="ZTE" w:date="2024-04-29T14:40:00Z">
        <w:r>
          <w:rPr>
            <w:sz w:val="20"/>
          </w:rPr>
          <w:t xml:space="preserve">s the UE is configured in the scheduling cell to monitor for aggregation level </w:t>
        </w:r>
      </w:ins>
      <m:oMath>
        <w:ins w:id="540" w:author="ZTE" w:date="2024-04-29T14:40:00Z">
          <m:r>
            <m:rPr/>
            <w:rPr>
              <w:rFonts w:ascii="Cambria Math" w:hAnsi="Cambria Math" w:eastAsia="Malgun Gothic"/>
              <w:sz w:val="20"/>
              <w:lang w:eastAsia="ko-KR"/>
            </w:rPr>
            <m:t>L</m:t>
          </m:r>
        </w:ins>
      </m:oMath>
      <w:ins w:id="541" w:author="ZTE" w:date="2024-04-29T14:40:00Z">
        <w:r>
          <w:rPr>
            <w:sz w:val="20"/>
          </w:rPr>
          <w:t xml:space="preserve"> of a search space set </w:t>
        </w:r>
      </w:ins>
      <m:oMath>
        <w:ins w:id="542" w:author="ZTE" w:date="2024-04-29T14:40:00Z">
          <m:r>
            <m:rPr/>
            <w:rPr>
              <w:rFonts w:ascii="Cambria Math" w:hAnsi="Cambria Math"/>
              <w:sz w:val="20"/>
            </w:rPr>
            <m:t>s</m:t>
          </m:r>
        </w:ins>
      </m:oMath>
      <w:ins w:id="543" w:author="ZTE" w:date="2024-04-29T14:40:00Z">
        <w:r>
          <w:rPr>
            <w:rFonts w:hAnsi="Cambria Math"/>
            <w:sz w:val="20"/>
          </w:rPr>
          <w:t xml:space="preserve"> for a set of serving cells </w:t>
        </w:r>
      </w:ins>
      <w:ins w:id="544" w:author="ZTE" w:date="2024-04-29T14:40:00Z">
        <w:r>
          <w:rPr>
            <w:sz w:val="20"/>
          </w:rPr>
          <w:t xml:space="preserve">corresponding to </w:t>
        </w:r>
      </w:ins>
      <m:oMath>
        <m:sSub>
          <m:sSubPr>
            <m:ctrlPr>
              <w:ins w:id="545" w:author="ZTE" w:date="2024-04-29T14:40:00Z">
                <w:rPr>
                  <w:rFonts w:ascii="Cambria Math" w:hAnsi="Cambria Math"/>
                  <w:i/>
                  <w:sz w:val="20"/>
                </w:rPr>
              </w:ins>
            </m:ctrlPr>
          </m:sSubPr>
          <m:e>
            <w:ins w:id="546" w:author="ZTE" w:date="2024-04-29T14:40:00Z">
              <m:r>
                <m:rPr/>
                <w:rPr>
                  <w:rFonts w:ascii="Cambria Math" w:hAnsi="Cambria Math"/>
                  <w:sz w:val="20"/>
                </w:rPr>
                <m:t>n</m:t>
              </m:r>
            </w:ins>
            <m:ctrlPr>
              <w:ins w:id="547" w:author="ZTE" w:date="2024-04-29T14:40:00Z">
                <w:rPr>
                  <w:rFonts w:ascii="Cambria Math" w:hAnsi="Cambria Math"/>
                  <w:i/>
                  <w:sz w:val="20"/>
                </w:rPr>
              </w:ins>
            </m:ctrlPr>
          </m:e>
          <m:sub>
            <w:ins w:id="548" w:author="ZTE" w:date="2024-04-29T14:40:00Z">
              <m:r>
                <m:rPr/>
                <w:rPr>
                  <w:rFonts w:ascii="Cambria Math" w:hAnsi="Cambria Math"/>
                  <w:sz w:val="20"/>
                </w:rPr>
                <m:t>CI</m:t>
              </m:r>
            </w:ins>
            <m:ctrlPr>
              <w:ins w:id="549" w:author="ZTE" w:date="2024-04-29T14:40:00Z">
                <w:rPr>
                  <w:rFonts w:ascii="Cambria Math" w:hAnsi="Cambria Math"/>
                  <w:i/>
                  <w:sz w:val="20"/>
                </w:rPr>
              </w:ins>
            </m:ctrlPr>
          </m:sub>
        </m:sSub>
      </m:oMath>
      <w:ins w:id="550" w:author="ZTE" w:date="2024-04-29T14:40:00Z">
        <w:r>
          <w:rPr>
            <w:rFonts w:hAnsi="Cambria Math"/>
            <w:sz w:val="20"/>
          </w:rPr>
          <w:t xml:space="preserve"> if the scheduling cell is included in the set of serving cells and the UE is provided search space sets </w:t>
        </w:r>
      </w:ins>
      <w:ins w:id="551" w:author="ZTE" w:date="2024-04-29T14:40:00Z">
        <w:r>
          <w:rPr>
            <w:sz w:val="20"/>
            <w:lang w:eastAsia="ja-JP"/>
          </w:rPr>
          <w:t>for one or both of DCI format 0_3 and DCI format 1_3</w:t>
        </w:r>
      </w:ins>
      <w:r>
        <w:rPr>
          <w:sz w:val="20"/>
          <w:lang w:eastAsia="ja-JP"/>
        </w:rPr>
        <w:t xml:space="preserve"> </w:t>
      </w:r>
      <w:ins w:id="552" w:author="ZTE" w:date="2024-04-29T14:40:00Z">
        <w:r>
          <w:rPr>
            <w:rFonts w:hAnsi="Cambria Math"/>
            <w:sz w:val="20"/>
          </w:rPr>
          <w:t>for the PDCCH candidates only on the scheduling cell</w:t>
        </w:r>
      </w:ins>
      <w:ins w:id="553" w:author="ZTE" w:date="2024-04-29T14:41:00Z">
        <w:r>
          <w:rPr>
            <w:rFonts w:hint="eastAsia" w:hAnsi="Cambria Math"/>
            <w:sz w:val="20"/>
            <w:lang w:eastAsia="zh-CN"/>
          </w:rPr>
          <w:t>;</w:t>
        </w:r>
      </w:ins>
    </w:p>
    <w:p w14:paraId="5F6890E3">
      <w:pPr>
        <w:pStyle w:val="142"/>
        <w:rPr>
          <w:ins w:id="554" w:author="ZTE" w:date="2024-04-29T14:40:00Z"/>
          <w:sz w:val="20"/>
          <w:lang w:eastAsia="zh-CN"/>
        </w:rPr>
      </w:pPr>
      <w:ins w:id="555" w:author="ZTE" w:date="2024-04-29T14:40:00Z">
        <w:r>
          <w:rPr>
            <w:sz w:val="20"/>
            <w:lang w:eastAsia="zh-CN"/>
          </w:rPr>
          <w:t>-</w:t>
        </w:r>
      </w:ins>
      <w:ins w:id="556" w:author="ZTE" w:date="2024-04-29T14:40:00Z">
        <w:r>
          <w:rPr>
            <w:sz w:val="20"/>
          </w:rPr>
          <w:tab/>
        </w:r>
      </w:ins>
      <w:ins w:id="557" w:author="ZTE" w:date="2024-04-29T14:40:00Z">
        <w:r>
          <w:rPr>
            <w:rFonts w:hAnsi="Cambria Math"/>
            <w:sz w:val="20"/>
          </w:rPr>
          <w:t xml:space="preserve">the number of PDCCH </w:t>
        </w:r>
      </w:ins>
      <w:ins w:id="558" w:author="ZTE" w:date="2024-04-29T14:40:00Z">
        <w:r>
          <w:rPr>
            <w:rFonts w:hint="eastAsia" w:hAnsi="Cambria Math"/>
            <w:sz w:val="20"/>
            <w:lang w:eastAsia="zh-CN"/>
          </w:rPr>
          <w:t xml:space="preserve">candidates </w:t>
        </w:r>
      </w:ins>
      <w:ins w:id="559" w:author="ZTE" w:date="2024-04-29T14:40:00Z">
        <w:r>
          <w:rPr>
            <w:sz w:val="20"/>
          </w:rPr>
          <w:t xml:space="preserve">the UE is configured in the scheduled cell to monitor for aggregation level </w:t>
        </w:r>
      </w:ins>
      <m:oMath>
        <w:ins w:id="560" w:author="ZTE" w:date="2024-04-29T14:40:00Z">
          <m:r>
            <m:rPr/>
            <w:rPr>
              <w:rFonts w:ascii="Cambria Math" w:hAnsi="Cambria Math" w:eastAsia="Malgun Gothic"/>
              <w:sz w:val="20"/>
              <w:lang w:eastAsia="ko-KR"/>
            </w:rPr>
            <m:t>L</m:t>
          </m:r>
        </w:ins>
      </m:oMath>
      <w:ins w:id="561" w:author="ZTE" w:date="2024-04-29T14:40:00Z">
        <w:r>
          <w:rPr>
            <w:sz w:val="20"/>
          </w:rPr>
          <w:t xml:space="preserve"> of a search space set </w:t>
        </w:r>
      </w:ins>
      <m:oMath>
        <w:ins w:id="562" w:author="ZTE" w:date="2024-04-29T14:40:00Z">
          <m:r>
            <m:rPr/>
            <w:rPr>
              <w:rFonts w:ascii="Cambria Math" w:hAnsi="Cambria Math"/>
              <w:sz w:val="20"/>
            </w:rPr>
            <m:t>s</m:t>
          </m:r>
        </w:ins>
      </m:oMath>
      <w:ins w:id="563" w:author="ZTE" w:date="2024-04-29T14:40:00Z">
        <w:r>
          <w:rPr>
            <w:rFonts w:hAnsi="Cambria Math"/>
            <w:sz w:val="20"/>
          </w:rPr>
          <w:t xml:space="preserve"> for a set of serving cells </w:t>
        </w:r>
      </w:ins>
      <w:ins w:id="564" w:author="ZTE" w:date="2024-04-29T14:40:00Z">
        <w:r>
          <w:rPr>
            <w:sz w:val="20"/>
          </w:rPr>
          <w:t xml:space="preserve">corresponding to </w:t>
        </w:r>
      </w:ins>
      <m:oMath>
        <m:sSub>
          <m:sSubPr>
            <m:ctrlPr>
              <w:ins w:id="565" w:author="ZTE" w:date="2024-04-29T14:40:00Z">
                <w:rPr>
                  <w:rFonts w:ascii="Cambria Math" w:hAnsi="Cambria Math"/>
                  <w:i/>
                  <w:sz w:val="20"/>
                </w:rPr>
              </w:ins>
            </m:ctrlPr>
          </m:sSubPr>
          <m:e>
            <w:ins w:id="566" w:author="ZTE" w:date="2024-04-29T14:40:00Z">
              <m:r>
                <m:rPr/>
                <w:rPr>
                  <w:rFonts w:ascii="Cambria Math" w:hAnsi="Cambria Math"/>
                  <w:sz w:val="20"/>
                </w:rPr>
                <m:t>n</m:t>
              </m:r>
            </w:ins>
            <m:ctrlPr>
              <w:ins w:id="567" w:author="ZTE" w:date="2024-04-29T14:40:00Z">
                <w:rPr>
                  <w:rFonts w:ascii="Cambria Math" w:hAnsi="Cambria Math"/>
                  <w:i/>
                  <w:sz w:val="20"/>
                </w:rPr>
              </w:ins>
            </m:ctrlPr>
          </m:e>
          <m:sub>
            <w:ins w:id="568" w:author="ZTE" w:date="2024-04-29T14:40:00Z">
              <m:r>
                <m:rPr/>
                <w:rPr>
                  <w:rFonts w:ascii="Cambria Math" w:hAnsi="Cambria Math"/>
                  <w:sz w:val="20"/>
                </w:rPr>
                <m:t>CI</m:t>
              </m:r>
            </w:ins>
            <m:ctrlPr>
              <w:ins w:id="569" w:author="ZTE" w:date="2024-04-29T14:40:00Z">
                <w:rPr>
                  <w:rFonts w:ascii="Cambria Math" w:hAnsi="Cambria Math"/>
                  <w:i/>
                  <w:sz w:val="20"/>
                </w:rPr>
              </w:ins>
            </m:ctrlPr>
          </m:sub>
        </m:sSub>
      </m:oMath>
      <w:ins w:id="570" w:author="ZTE" w:date="2024-04-29T14:40:00Z">
        <w:r>
          <w:rPr>
            <w:rFonts w:hAnsi="Cambria Math"/>
            <w:sz w:val="20"/>
          </w:rPr>
          <w:t xml:space="preserve"> </w:t>
        </w:r>
      </w:ins>
      <w:ins w:id="571" w:author="ZTE" w:date="2024-04-29T14:40:00Z">
        <w:r>
          <w:rPr>
            <w:sz w:val="20"/>
            <w:lang w:eastAsia="ja-JP"/>
          </w:rPr>
          <w:t xml:space="preserve"> if search space sets </w:t>
        </w:r>
      </w:ins>
      <m:oMath>
        <w:ins w:id="572" w:author="ZTE" w:date="2024-04-29T14:53:00Z">
          <m:r>
            <m:rPr/>
            <w:rPr>
              <w:rFonts w:ascii="Cambria Math" w:hAnsi="Cambria Math"/>
              <w:sz w:val="20"/>
            </w:rPr>
            <m:t>s</m:t>
          </m:r>
        </w:ins>
      </m:oMath>
      <w:ins w:id="573" w:author="ZTE" w:date="2024-04-29T14:40:00Z">
        <w:r>
          <w:rPr>
            <w:sz w:val="20"/>
            <w:lang w:eastAsia="ja-JP"/>
          </w:rPr>
          <w:t xml:space="preserve"> for one or both of DCI format 0_3 and DCI format 1_3, respectively, are provided on the scheduled cell and on the scheduling cell</w:t>
        </w:r>
      </w:ins>
      <w:ins w:id="574" w:author="ZTE" w:date="2024-04-29T14:42:00Z">
        <w:r>
          <w:rPr>
            <w:rFonts w:hint="eastAsia"/>
            <w:sz w:val="20"/>
            <w:lang w:eastAsia="zh-CN"/>
          </w:rPr>
          <w:t xml:space="preserve">. </w:t>
        </w:r>
      </w:ins>
      <w:ins w:id="575" w:author="ZTE" w:date="2024-04-29T14:49:00Z">
        <w:r>
          <w:rPr>
            <w:rFonts w:hint="eastAsia"/>
            <w:sz w:val="20"/>
            <w:lang w:eastAsia="zh-CN"/>
          </w:rPr>
          <w:t>T</w:t>
        </w:r>
      </w:ins>
      <w:ins w:id="576" w:author="ZTE" w:date="2024-04-29T14:48:00Z">
        <w:r>
          <w:rPr>
            <w:sz w:val="20"/>
            <w:lang w:eastAsia="ko-KR"/>
          </w:rPr>
          <w:t>he UE is not required to monitor</w:t>
        </w:r>
      </w:ins>
      <w:ins w:id="577" w:author="ZTE" w:date="2024-04-29T14:48:00Z">
        <w:r>
          <w:rPr>
            <w:rFonts w:hint="eastAsia"/>
            <w:sz w:val="20"/>
            <w:lang w:eastAsia="zh-CN"/>
          </w:rPr>
          <w:t xml:space="preserve"> </w:t>
        </w:r>
      </w:ins>
      <w:ins w:id="578" w:author="ZTE" w:date="2024-04-29T14:46:00Z">
        <w:r>
          <w:rPr>
            <w:rFonts w:hAnsi="Cambria Math"/>
            <w:sz w:val="20"/>
          </w:rPr>
          <w:t xml:space="preserve">the number of PDCCH </w:t>
        </w:r>
      </w:ins>
      <w:ins w:id="579" w:author="ZTE" w:date="2024-04-29T14:46:00Z">
        <w:r>
          <w:rPr>
            <w:rFonts w:hint="eastAsia" w:hAnsi="Cambria Math"/>
            <w:sz w:val="20"/>
            <w:lang w:eastAsia="zh-CN"/>
          </w:rPr>
          <w:t xml:space="preserve">candidates </w:t>
        </w:r>
      </w:ins>
      <w:ins w:id="580" w:author="ZTE" w:date="2024-04-29T14:46:00Z">
        <w:r>
          <w:rPr>
            <w:sz w:val="20"/>
          </w:rPr>
          <w:t>configured in the schedul</w:t>
        </w:r>
      </w:ins>
      <w:ins w:id="581" w:author="ZTE" w:date="2024-04-29T14:47:00Z">
        <w:r>
          <w:rPr>
            <w:rFonts w:hint="eastAsia"/>
            <w:sz w:val="20"/>
            <w:lang w:eastAsia="zh-CN"/>
          </w:rPr>
          <w:t>ing</w:t>
        </w:r>
      </w:ins>
      <w:ins w:id="582" w:author="ZTE" w:date="2024-04-29T14:46:00Z">
        <w:r>
          <w:rPr>
            <w:sz w:val="20"/>
          </w:rPr>
          <w:t xml:space="preserve"> cell for aggregation level </w:t>
        </w:r>
      </w:ins>
      <m:oMath>
        <w:ins w:id="583" w:author="ZTE" w:date="2024-04-29T14:46:00Z">
          <m:r>
            <m:rPr/>
            <w:rPr>
              <w:rFonts w:ascii="Cambria Math" w:hAnsi="Cambria Math" w:eastAsia="Malgun Gothic"/>
              <w:sz w:val="20"/>
              <w:lang w:eastAsia="ko-KR"/>
            </w:rPr>
            <m:t>L</m:t>
          </m:r>
        </w:ins>
      </m:oMath>
      <w:ins w:id="584" w:author="ZTE" w:date="2024-04-29T14:46:00Z">
        <w:r>
          <w:rPr>
            <w:sz w:val="20"/>
          </w:rPr>
          <w:t xml:space="preserve"> of </w:t>
        </w:r>
      </w:ins>
      <w:ins w:id="585" w:author="ZTE" w:date="2024-04-29T14:53:00Z">
        <w:r>
          <w:rPr>
            <w:rFonts w:hint="eastAsia"/>
            <w:sz w:val="20"/>
            <w:lang w:eastAsia="zh-CN"/>
          </w:rPr>
          <w:t>the</w:t>
        </w:r>
      </w:ins>
      <w:ins w:id="586" w:author="ZTE" w:date="2024-04-29T14:46:00Z">
        <w:r>
          <w:rPr>
            <w:sz w:val="20"/>
          </w:rPr>
          <w:t xml:space="preserve"> search space set </w:t>
        </w:r>
      </w:ins>
      <m:oMath>
        <w:ins w:id="587" w:author="ZTE" w:date="2024-04-29T14:46:00Z">
          <m:r>
            <m:rPr/>
            <w:rPr>
              <w:rFonts w:ascii="Cambria Math" w:hAnsi="Cambria Math"/>
              <w:sz w:val="20"/>
            </w:rPr>
            <m:t>s</m:t>
          </m:r>
        </w:ins>
      </m:oMath>
      <w:ins w:id="588" w:author="ZTE" w:date="2024-04-29T14:46:00Z">
        <w:r>
          <w:rPr>
            <w:rFonts w:hAnsi="Cambria Math"/>
            <w:sz w:val="20"/>
          </w:rPr>
          <w:t xml:space="preserve"> </w:t>
        </w:r>
      </w:ins>
      <w:ins w:id="589" w:author="ZTE" w:date="2024-08-09T14:07:00Z">
        <w:r>
          <w:rPr>
            <w:rFonts w:hint="eastAsia" w:hAnsi="Cambria Math"/>
            <w:sz w:val="20"/>
            <w:lang w:eastAsia="zh-CN"/>
          </w:rPr>
          <w:t>for the set of serving cells</w:t>
        </w:r>
      </w:ins>
      <w:ins w:id="590" w:author="ZTE" w:date="2024-04-29T14:50:00Z">
        <w:r>
          <w:rPr>
            <w:rFonts w:hint="eastAsia"/>
            <w:sz w:val="20"/>
            <w:lang w:eastAsia="zh-CN"/>
          </w:rPr>
          <w:t>.</w:t>
        </w:r>
      </w:ins>
    </w:p>
    <w:p w14:paraId="498B4CCD">
      <w:pPr>
        <w:rPr>
          <w:sz w:val="20"/>
          <w:szCs w:val="20"/>
        </w:rPr>
      </w:pPr>
      <w:r>
        <w:rPr>
          <w:sz w:val="20"/>
          <w:szCs w:val="20"/>
        </w:rPr>
        <w:t xml:space="preserve">for any CSS, </w:t>
      </w:r>
      <m:oMath>
        <m:sSubSup>
          <m:sSubSupPr>
            <m:ctrlPr>
              <w:rPr>
                <w:rFonts w:ascii="Cambria Math" w:hAnsi="Cambria Math"/>
                <w:i/>
                <w:sz w:val="20"/>
                <w:szCs w:val="20"/>
              </w:rPr>
            </m:ctrlPr>
          </m:sSubSupPr>
          <m:e>
            <m:r>
              <m:rPr/>
              <w:rPr>
                <w:rFonts w:ascii="Cambria Math" w:hAnsi="Cambria Math"/>
                <w:sz w:val="20"/>
                <w:szCs w:val="20"/>
              </w:rPr>
              <m:t>M</m:t>
            </m:r>
            <m:ctrlPr>
              <w:rPr>
                <w:rFonts w:ascii="Cambria Math" w:hAnsi="Cambria Math"/>
                <w:i/>
                <w:sz w:val="20"/>
                <w:szCs w:val="20"/>
              </w:rPr>
            </m:ctrlPr>
          </m:e>
          <m:sub>
            <m:r>
              <m:rPr/>
              <w:rPr>
                <w:rFonts w:ascii="Cambria Math" w:hAnsi="Cambria Math"/>
                <w:sz w:val="20"/>
                <w:szCs w:val="20"/>
              </w:rPr>
              <m:t>s,</m:t>
            </m:r>
            <m:r>
              <m:rPr>
                <m:sty m:val="p"/>
              </m:rPr>
              <w:rPr>
                <w:rFonts w:ascii="Cambria Math" w:hAnsi="Cambria Math"/>
                <w:sz w:val="20"/>
                <w:szCs w:val="20"/>
              </w:rPr>
              <m:t>max</m:t>
            </m:r>
            <m:ctrlPr>
              <w:rPr>
                <w:rFonts w:ascii="Cambria Math" w:hAnsi="Cambria Math"/>
                <w:i/>
                <w:sz w:val="20"/>
                <w:szCs w:val="20"/>
              </w:rPr>
            </m:ctrlPr>
          </m:sub>
          <m:sup>
            <m:d>
              <m:dPr>
                <m:ctrlPr>
                  <w:rPr>
                    <w:rFonts w:ascii="Cambria Math" w:hAnsi="Cambria Math"/>
                    <w:i/>
                    <w:sz w:val="20"/>
                    <w:szCs w:val="20"/>
                  </w:rPr>
                </m:ctrlPr>
              </m:dPr>
              <m:e>
                <m:r>
                  <m:rPr/>
                  <w:rPr>
                    <w:rFonts w:ascii="Cambria Math" w:hAnsi="Cambria Math"/>
                    <w:sz w:val="20"/>
                    <w:szCs w:val="20"/>
                  </w:rPr>
                  <m:t>L</m:t>
                </m:r>
                <m:ctrlPr>
                  <w:rPr>
                    <w:rFonts w:ascii="Cambria Math" w:hAnsi="Cambria Math"/>
                    <w:i/>
                    <w:sz w:val="20"/>
                    <w:szCs w:val="20"/>
                  </w:rPr>
                </m:ctrlPr>
              </m:e>
            </m:d>
            <m:ctrlPr>
              <w:rPr>
                <w:rFonts w:ascii="Cambria Math" w:hAnsi="Cambria Math"/>
                <w:i/>
                <w:sz w:val="20"/>
                <w:szCs w:val="20"/>
              </w:rPr>
            </m:ctrlPr>
          </m:sup>
        </m:sSubSup>
        <m:r>
          <m:rPr/>
          <w:rPr>
            <w:rFonts w:ascii="Cambria Math" w:hAnsi="Cambria Math"/>
            <w:sz w:val="20"/>
            <w:szCs w:val="20"/>
          </w:rPr>
          <m:t>=</m:t>
        </m:r>
        <m:sSubSup>
          <m:sSubSupPr>
            <m:ctrlPr>
              <w:rPr>
                <w:rFonts w:ascii="Cambria Math" w:hAnsi="Cambria Math"/>
                <w:i/>
                <w:sz w:val="20"/>
                <w:szCs w:val="20"/>
              </w:rPr>
            </m:ctrlPr>
          </m:sSubSupPr>
          <m:e>
            <m:r>
              <m:rPr/>
              <w:rPr>
                <w:rFonts w:ascii="Cambria Math" w:hAnsi="Cambria Math"/>
                <w:sz w:val="20"/>
                <w:szCs w:val="20"/>
              </w:rPr>
              <m:t>M</m:t>
            </m:r>
            <m:ctrlPr>
              <w:rPr>
                <w:rFonts w:ascii="Cambria Math" w:hAnsi="Cambria Math"/>
                <w:i/>
                <w:sz w:val="20"/>
                <w:szCs w:val="20"/>
              </w:rPr>
            </m:ctrlPr>
          </m:e>
          <m:sub>
            <m:r>
              <m:rPr/>
              <w:rPr>
                <w:rFonts w:ascii="Cambria Math" w:hAnsi="Cambria Math"/>
                <w:sz w:val="20"/>
                <w:szCs w:val="20"/>
              </w:rPr>
              <m:t>s,</m:t>
            </m:r>
            <m:r>
              <m:rPr>
                <m:sty m:val="p"/>
              </m:rPr>
              <w:rPr>
                <w:rFonts w:ascii="Cambria Math" w:hAnsi="Cambria Math"/>
                <w:sz w:val="20"/>
                <w:szCs w:val="20"/>
              </w:rPr>
              <m:t>0</m:t>
            </m:r>
            <m:ctrlPr>
              <w:rPr>
                <w:rFonts w:ascii="Cambria Math" w:hAnsi="Cambria Math"/>
                <w:i/>
                <w:sz w:val="20"/>
                <w:szCs w:val="20"/>
              </w:rPr>
            </m:ctrlPr>
          </m:sub>
          <m:sup>
            <m:d>
              <m:dPr>
                <m:ctrlPr>
                  <w:rPr>
                    <w:rFonts w:ascii="Cambria Math" w:hAnsi="Cambria Math"/>
                    <w:i/>
                    <w:sz w:val="20"/>
                    <w:szCs w:val="20"/>
                  </w:rPr>
                </m:ctrlPr>
              </m:dPr>
              <m:e>
                <m:r>
                  <m:rPr/>
                  <w:rPr>
                    <w:rFonts w:ascii="Cambria Math" w:hAnsi="Cambria Math"/>
                    <w:sz w:val="20"/>
                    <w:szCs w:val="20"/>
                  </w:rPr>
                  <m:t>L</m:t>
                </m:r>
                <m:ctrlPr>
                  <w:rPr>
                    <w:rFonts w:ascii="Cambria Math" w:hAnsi="Cambria Math"/>
                    <w:i/>
                    <w:sz w:val="20"/>
                    <w:szCs w:val="20"/>
                  </w:rPr>
                </m:ctrlPr>
              </m:e>
            </m:d>
            <m:ctrlPr>
              <w:rPr>
                <w:rFonts w:ascii="Cambria Math" w:hAnsi="Cambria Math"/>
                <w:i/>
                <w:sz w:val="20"/>
                <w:szCs w:val="20"/>
              </w:rPr>
            </m:ctrlPr>
          </m:sup>
        </m:sSubSup>
      </m:oMath>
      <w:r>
        <w:rPr>
          <w:sz w:val="20"/>
          <w:szCs w:val="20"/>
        </w:rPr>
        <w:t xml:space="preserve">; </w:t>
      </w:r>
    </w:p>
    <w:p w14:paraId="000E2360">
      <w:pPr>
        <w:rPr>
          <w:sz w:val="20"/>
          <w:szCs w:val="20"/>
        </w:rPr>
      </w:pPr>
      <w:r>
        <w:rPr>
          <w:sz w:val="20"/>
          <w:szCs w:val="20"/>
        </w:rPr>
        <w:t xml:space="preserve">for a USS, </w:t>
      </w:r>
      <m:oMath>
        <m:sSubSup>
          <m:sSubSupPr>
            <m:ctrlPr>
              <w:rPr>
                <w:rFonts w:ascii="Cambria Math" w:hAnsi="Cambria Math"/>
                <w:i/>
                <w:sz w:val="20"/>
                <w:szCs w:val="20"/>
              </w:rPr>
            </m:ctrlPr>
          </m:sSubSupPr>
          <m:e>
            <m:r>
              <m:rPr/>
              <w:rPr>
                <w:rFonts w:ascii="Cambria Math" w:hAnsi="Cambria Math"/>
                <w:sz w:val="20"/>
                <w:szCs w:val="20"/>
              </w:rPr>
              <m:t>M</m:t>
            </m:r>
            <m:ctrlPr>
              <w:rPr>
                <w:rFonts w:ascii="Cambria Math" w:hAnsi="Cambria Math"/>
                <w:i/>
                <w:sz w:val="20"/>
                <w:szCs w:val="20"/>
              </w:rPr>
            </m:ctrlPr>
          </m:e>
          <m:sub>
            <m:r>
              <m:rPr/>
              <w:rPr>
                <w:rFonts w:ascii="Cambria Math" w:hAnsi="Cambria Math"/>
                <w:sz w:val="20"/>
                <w:szCs w:val="20"/>
              </w:rPr>
              <m:t>s,</m:t>
            </m:r>
            <m:r>
              <m:rPr>
                <m:sty m:val="p"/>
              </m:rPr>
              <w:rPr>
                <w:rFonts w:ascii="Cambria Math" w:hAnsi="Cambria Math"/>
                <w:sz w:val="20"/>
                <w:szCs w:val="20"/>
              </w:rPr>
              <m:t>max</m:t>
            </m:r>
            <m:ctrlPr>
              <w:rPr>
                <w:rFonts w:ascii="Cambria Math" w:hAnsi="Cambria Math"/>
                <w:i/>
                <w:sz w:val="20"/>
                <w:szCs w:val="20"/>
              </w:rPr>
            </m:ctrlPr>
          </m:sub>
          <m:sup>
            <m:d>
              <m:dPr>
                <m:ctrlPr>
                  <w:rPr>
                    <w:rFonts w:ascii="Cambria Math" w:hAnsi="Cambria Math"/>
                    <w:i/>
                    <w:sz w:val="20"/>
                    <w:szCs w:val="20"/>
                  </w:rPr>
                </m:ctrlPr>
              </m:dPr>
              <m:e>
                <m:r>
                  <m:rPr/>
                  <w:rPr>
                    <w:rFonts w:ascii="Cambria Math" w:hAnsi="Cambria Math"/>
                    <w:sz w:val="20"/>
                    <w:szCs w:val="20"/>
                  </w:rPr>
                  <m:t>L</m:t>
                </m:r>
                <m:ctrlPr>
                  <w:rPr>
                    <w:rFonts w:ascii="Cambria Math" w:hAnsi="Cambria Math"/>
                    <w:i/>
                    <w:sz w:val="20"/>
                    <w:szCs w:val="20"/>
                  </w:rPr>
                </m:ctrlPr>
              </m:e>
            </m:d>
            <m:ctrlPr>
              <w:rPr>
                <w:rFonts w:ascii="Cambria Math" w:hAnsi="Cambria Math"/>
                <w:i/>
                <w:sz w:val="20"/>
                <w:szCs w:val="20"/>
              </w:rPr>
            </m:ctrlPr>
          </m:sup>
        </m:sSubSup>
      </m:oMath>
      <w:r>
        <w:rPr>
          <w:rFonts w:hint="eastAsia" w:eastAsia="Malgun Gothic"/>
          <w:sz w:val="20"/>
          <w:szCs w:val="20"/>
          <w:lang w:eastAsia="ko-KR"/>
        </w:rPr>
        <w:t xml:space="preserve"> is the </w:t>
      </w:r>
      <w:r>
        <w:rPr>
          <w:rFonts w:eastAsia="Malgun Gothic"/>
          <w:sz w:val="20"/>
          <w:szCs w:val="20"/>
          <w:lang w:eastAsia="ko-KR"/>
        </w:rPr>
        <w:t xml:space="preserve">maximum </w:t>
      </w:r>
      <w:r>
        <w:rPr>
          <w:rFonts w:hint="eastAsia" w:eastAsia="Malgun Gothic"/>
          <w:sz w:val="20"/>
          <w:szCs w:val="20"/>
          <w:lang w:eastAsia="ko-KR"/>
        </w:rPr>
        <w:t xml:space="preserve">of </w:t>
      </w:r>
      <m:oMath>
        <m:sSubSup>
          <m:sSubSupPr>
            <m:ctrlPr>
              <w:rPr>
                <w:rFonts w:ascii="Cambria Math" w:hAnsi="Cambria Math"/>
                <w:i/>
                <w:sz w:val="20"/>
                <w:szCs w:val="20"/>
              </w:rPr>
            </m:ctrlPr>
          </m:sSubSupPr>
          <m:e>
            <m:r>
              <m:rPr/>
              <w:rPr>
                <w:rFonts w:ascii="Cambria Math" w:hAnsi="Cambria Math"/>
                <w:sz w:val="20"/>
                <w:szCs w:val="20"/>
              </w:rPr>
              <m:t>M</m:t>
            </m:r>
            <m:ctrlPr>
              <w:rPr>
                <w:rFonts w:ascii="Cambria Math" w:hAnsi="Cambria Math"/>
                <w:i/>
                <w:sz w:val="20"/>
                <w:szCs w:val="20"/>
              </w:rPr>
            </m:ctrlPr>
          </m:e>
          <m:sub>
            <m:r>
              <m:rPr/>
              <w:rPr>
                <w:rFonts w:ascii="Cambria Math" w:hAnsi="Cambria Math"/>
                <w:sz w:val="20"/>
                <w:szCs w:val="20"/>
              </w:rPr>
              <m:t>s,</m:t>
            </m:r>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CI</m:t>
                </m:r>
                <m:ctrlPr>
                  <w:rPr>
                    <w:rFonts w:ascii="Cambria Math" w:hAnsi="Cambria Math"/>
                    <w:i/>
                    <w:sz w:val="20"/>
                    <w:szCs w:val="20"/>
                  </w:rPr>
                </m:ctrlPr>
              </m:sub>
            </m:sSub>
            <m:ctrlPr>
              <w:rPr>
                <w:rFonts w:ascii="Cambria Math" w:hAnsi="Cambria Math"/>
                <w:i/>
                <w:sz w:val="20"/>
                <w:szCs w:val="20"/>
              </w:rPr>
            </m:ctrlPr>
          </m:sub>
          <m:sup>
            <m:d>
              <m:dPr>
                <m:ctrlPr>
                  <w:rPr>
                    <w:rFonts w:ascii="Cambria Math" w:hAnsi="Cambria Math"/>
                    <w:i/>
                    <w:sz w:val="20"/>
                    <w:szCs w:val="20"/>
                  </w:rPr>
                </m:ctrlPr>
              </m:dPr>
              <m:e>
                <m:r>
                  <m:rPr/>
                  <w:rPr>
                    <w:rFonts w:ascii="Cambria Math" w:hAnsi="Cambria Math"/>
                    <w:sz w:val="20"/>
                    <w:szCs w:val="20"/>
                  </w:rPr>
                  <m:t>L</m:t>
                </m:r>
                <m:ctrlPr>
                  <w:rPr>
                    <w:rFonts w:ascii="Cambria Math" w:hAnsi="Cambria Math"/>
                    <w:i/>
                    <w:sz w:val="20"/>
                    <w:szCs w:val="20"/>
                  </w:rPr>
                </m:ctrlPr>
              </m:e>
            </m:d>
            <m:ctrlPr>
              <w:rPr>
                <w:rFonts w:ascii="Cambria Math" w:hAnsi="Cambria Math"/>
                <w:i/>
                <w:sz w:val="20"/>
                <w:szCs w:val="20"/>
              </w:rPr>
            </m:ctrlPr>
          </m:sup>
        </m:sSubSup>
      </m:oMath>
      <w:r>
        <w:rPr>
          <w:sz w:val="20"/>
          <w:szCs w:val="20"/>
        </w:rPr>
        <w:t xml:space="preserve"> </w:t>
      </w:r>
      <w:r>
        <w:rPr>
          <w:rFonts w:hint="eastAsia" w:eastAsia="Malgun Gothic"/>
          <w:sz w:val="20"/>
          <w:szCs w:val="20"/>
          <w:lang w:eastAsia="ko-KR"/>
        </w:rPr>
        <w:t xml:space="preserve">over all configured </w:t>
      </w:r>
      <m:oMath>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CI</m:t>
            </m:r>
            <m:ctrlPr>
              <w:rPr>
                <w:rFonts w:ascii="Cambria Math" w:hAnsi="Cambria Math"/>
                <w:i/>
                <w:sz w:val="20"/>
                <w:szCs w:val="20"/>
              </w:rPr>
            </m:ctrlPr>
          </m:sub>
        </m:sSub>
      </m:oMath>
      <w:r>
        <w:rPr>
          <w:rFonts w:eastAsia="Malgun Gothic"/>
          <w:sz w:val="20"/>
          <w:szCs w:val="20"/>
        </w:rPr>
        <w:t xml:space="preserve"> </w:t>
      </w:r>
      <w:r>
        <w:rPr>
          <w:sz w:val="20"/>
          <w:szCs w:val="20"/>
        </w:rPr>
        <w:t xml:space="preserve">values </w:t>
      </w:r>
      <w:r>
        <w:rPr>
          <w:rFonts w:eastAsia="Malgun Gothic"/>
          <w:sz w:val="20"/>
          <w:szCs w:val="20"/>
          <w:lang w:eastAsia="ko-KR"/>
        </w:rPr>
        <w:t>for a CCE</w:t>
      </w:r>
      <w:r>
        <w:rPr>
          <w:rFonts w:hint="eastAsia" w:eastAsia="Malgun Gothic"/>
          <w:sz w:val="20"/>
          <w:szCs w:val="20"/>
          <w:lang w:eastAsia="ko-KR"/>
        </w:rPr>
        <w:t xml:space="preserve"> aggregation level </w:t>
      </w:r>
      <m:oMath>
        <m:r>
          <m:rPr/>
          <w:rPr>
            <w:rFonts w:ascii="Cambria Math" w:hAnsi="Cambria Math" w:eastAsia="Malgun Gothic"/>
            <w:sz w:val="20"/>
            <w:szCs w:val="20"/>
            <w:lang w:eastAsia="ko-KR"/>
          </w:rPr>
          <m:t>L</m:t>
        </m:r>
      </m:oMath>
      <w:r>
        <w:rPr>
          <w:rFonts w:hint="eastAsia" w:eastAsia="Malgun Gothic"/>
          <w:sz w:val="20"/>
          <w:szCs w:val="20"/>
          <w:lang w:eastAsia="ko-KR"/>
        </w:rPr>
        <w:t xml:space="preserve"> </w:t>
      </w:r>
      <w:r>
        <w:rPr>
          <w:rFonts w:eastAsia="Malgun Gothic"/>
          <w:sz w:val="20"/>
          <w:szCs w:val="20"/>
          <w:lang w:eastAsia="ko-KR"/>
        </w:rPr>
        <w:t xml:space="preserve">of search space set </w:t>
      </w:r>
      <m:oMath>
        <m:r>
          <m:rPr/>
          <w:rPr>
            <w:rFonts w:ascii="Cambria Math" w:hAnsi="Cambria Math"/>
            <w:sz w:val="20"/>
            <w:szCs w:val="20"/>
          </w:rPr>
          <m:t>s</m:t>
        </m:r>
      </m:oMath>
      <w:r>
        <w:rPr>
          <w:sz w:val="20"/>
          <w:szCs w:val="20"/>
        </w:rPr>
        <w:t xml:space="preserve"> ;</w:t>
      </w:r>
    </w:p>
    <w:p w14:paraId="396FD79E">
      <w:pPr>
        <w:rPr>
          <w:rFonts w:eastAsia="MS Mincho"/>
          <w:sz w:val="20"/>
          <w:szCs w:val="20"/>
        </w:rPr>
      </w:pPr>
      <w:r>
        <w:rPr>
          <w:rFonts w:eastAsia="MS Mincho"/>
          <w:sz w:val="20"/>
          <w:szCs w:val="20"/>
        </w:rPr>
        <w:t>t</w:t>
      </w:r>
      <w:r>
        <w:rPr>
          <w:rFonts w:hint="eastAsia" w:eastAsia="MS Mincho"/>
          <w:sz w:val="20"/>
          <w:szCs w:val="20"/>
        </w:rPr>
        <w:t xml:space="preserve">he RNTI value used for </w:t>
      </w:r>
      <m:oMath>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RNTI</m:t>
            </m:r>
            <m:ctrlPr>
              <w:rPr>
                <w:rFonts w:ascii="Cambria Math" w:hAnsi="Cambria Math"/>
                <w:i/>
                <w:sz w:val="20"/>
                <w:szCs w:val="20"/>
              </w:rPr>
            </m:ctrlPr>
          </m:sub>
        </m:sSub>
      </m:oMath>
      <w:r>
        <w:rPr>
          <w:rFonts w:hint="eastAsia" w:eastAsia="MS Mincho"/>
          <w:sz w:val="20"/>
          <w:szCs w:val="20"/>
        </w:rPr>
        <w:t xml:space="preserve"> is </w:t>
      </w:r>
      <w:r>
        <w:rPr>
          <w:rFonts w:eastAsia="MS Mincho"/>
          <w:sz w:val="20"/>
          <w:szCs w:val="20"/>
        </w:rPr>
        <w:t xml:space="preserve">the C-RNTI. </w:t>
      </w:r>
    </w:p>
    <w:p w14:paraId="12AF95A7">
      <w:pPr>
        <w:spacing w:before="120" w:line="280" w:lineRule="atLeast"/>
        <w:jc w:val="center"/>
        <w:rPr>
          <w:b/>
          <w:iCs/>
          <w:color w:val="FF0000"/>
          <w:sz w:val="20"/>
          <w:szCs w:val="20"/>
        </w:rPr>
      </w:pPr>
      <w:r>
        <w:rPr>
          <w:b/>
          <w:iCs/>
          <w:color w:val="FF0000"/>
          <w:sz w:val="20"/>
          <w:szCs w:val="20"/>
        </w:rPr>
        <w:t>&lt;Unchanged parts are omitted&gt;</w:t>
      </w:r>
    </w:p>
    <w:p w14:paraId="750CF331">
      <w:pPr>
        <w:spacing w:before="120" w:line="280" w:lineRule="atLeast"/>
        <w:jc w:val="center"/>
        <w:rPr>
          <w:b/>
          <w:iCs/>
          <w:color w:val="FF0000"/>
          <w:sz w:val="20"/>
          <w:szCs w:val="20"/>
        </w:rPr>
      </w:pPr>
    </w:p>
    <w:p w14:paraId="0CDAA29A">
      <w:pPr>
        <w:rPr>
          <w:sz w:val="20"/>
          <w:szCs w:val="20"/>
        </w:rPr>
      </w:pPr>
      <w:r>
        <w:fldChar w:fldCharType="begin"/>
      </w:r>
      <w:r>
        <w:instrText xml:space="preserve"> HYPERLINK "file:///D:\\RAN1\\RAN1%23118\\tdocs\\R1-2407108.zip" </w:instrText>
      </w:r>
      <w:r>
        <w:fldChar w:fldCharType="separate"/>
      </w:r>
      <w:r>
        <w:rPr>
          <w:rStyle w:val="82"/>
          <w:sz w:val="20"/>
          <w:szCs w:val="20"/>
        </w:rPr>
        <w:t>R1-2407108</w:t>
      </w:r>
      <w:r>
        <w:rPr>
          <w:rStyle w:val="82"/>
          <w:sz w:val="20"/>
          <w:szCs w:val="20"/>
        </w:rPr>
        <w:fldChar w:fldCharType="end"/>
      </w:r>
      <w:r>
        <w:rPr>
          <w:sz w:val="20"/>
          <w:szCs w:val="20"/>
        </w:rPr>
        <w:tab/>
      </w:r>
      <w:r>
        <w:rPr>
          <w:sz w:val="20"/>
          <w:szCs w:val="20"/>
        </w:rPr>
        <w:t>Correction on PDCCH Search Space for Rel-18 Multi-Carrier Enhancements</w:t>
      </w:r>
      <w:r>
        <w:rPr>
          <w:sz w:val="20"/>
          <w:szCs w:val="20"/>
        </w:rPr>
        <w:tab/>
      </w:r>
      <w:r>
        <w:rPr>
          <w:sz w:val="20"/>
          <w:szCs w:val="20"/>
        </w:rPr>
        <w:t>Langbo</w:t>
      </w:r>
    </w:p>
    <w:tbl>
      <w:tblPr>
        <w:tblStyle w:val="60"/>
        <w:tblW w:w="9640" w:type="dxa"/>
        <w:tblInd w:w="42" w:type="dxa"/>
        <w:tblLayout w:type="fixed"/>
        <w:tblCellMar>
          <w:top w:w="0" w:type="dxa"/>
          <w:left w:w="42" w:type="dxa"/>
          <w:bottom w:w="0" w:type="dxa"/>
          <w:right w:w="42" w:type="dxa"/>
        </w:tblCellMar>
      </w:tblPr>
      <w:tblGrid>
        <w:gridCol w:w="2694"/>
        <w:gridCol w:w="6946"/>
      </w:tblGrid>
      <w:tr w14:paraId="0913923F">
        <w:tblPrEx>
          <w:tblCellMar>
            <w:top w:w="0" w:type="dxa"/>
            <w:left w:w="42" w:type="dxa"/>
            <w:bottom w:w="0" w:type="dxa"/>
            <w:right w:w="42" w:type="dxa"/>
          </w:tblCellMar>
        </w:tblPrEx>
        <w:tc>
          <w:tcPr>
            <w:tcW w:w="2694" w:type="dxa"/>
            <w:tcBorders>
              <w:top w:val="single" w:color="auto" w:sz="4" w:space="0"/>
              <w:left w:val="single" w:color="auto" w:sz="4" w:space="0"/>
            </w:tcBorders>
          </w:tcPr>
          <w:p w14:paraId="3A9CB4E7">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28D4DC49">
            <w:pPr>
              <w:ind w:left="100"/>
              <w:rPr>
                <w:rFonts w:ascii="Arial" w:hAnsi="Arial" w:eastAsia="宋体" w:cs="Arial"/>
                <w:sz w:val="20"/>
                <w:szCs w:val="20"/>
                <w:lang w:val="en-GB" w:eastAsia="en-US"/>
              </w:rPr>
            </w:pPr>
            <w:r>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m:rPr/>
                    <w:rPr>
                      <w:rFonts w:ascii="Cambria Math" w:hAnsi="Cambria Math" w:cs="Arial"/>
                      <w:sz w:val="20"/>
                      <w:szCs w:val="20"/>
                    </w:rPr>
                    <m:t>M</m:t>
                  </m:r>
                  <m:ctrlPr>
                    <w:rPr>
                      <w:rFonts w:ascii="Cambria Math" w:hAnsi="Cambria Math" w:cs="Arial"/>
                      <w:sz w:val="20"/>
                      <w:szCs w:val="20"/>
                    </w:rPr>
                  </m:ctrlPr>
                </m:e>
                <m:sub>
                  <m:r>
                    <m:rP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m:rPr/>
                        <w:rPr>
                          <w:rFonts w:ascii="Cambria Math" w:hAnsi="Cambria Math" w:cs="Arial"/>
                          <w:sz w:val="20"/>
                          <w:szCs w:val="20"/>
                        </w:rPr>
                        <m:t>n</m:t>
                      </m:r>
                      <m:ctrlPr>
                        <w:rPr>
                          <w:rFonts w:ascii="Cambria Math" w:hAnsi="Cambria Math" w:cs="Arial"/>
                          <w:sz w:val="20"/>
                          <w:szCs w:val="20"/>
                        </w:rPr>
                      </m:ctrlPr>
                    </m:e>
                    <m:sub>
                      <m:r>
                        <m:rPr/>
                        <w:rPr>
                          <w:rFonts w:ascii="Cambria Math" w:hAnsi="Cambria Math" w:cs="Arial"/>
                          <w:sz w:val="20"/>
                          <w:szCs w:val="20"/>
                        </w:rPr>
                        <m:t>CI</m:t>
                      </m:r>
                      <m:ctrlPr>
                        <w:rPr>
                          <w:rFonts w:ascii="Cambria Math" w:hAnsi="Cambria Math" w:cs="Arial"/>
                          <w:sz w:val="20"/>
                          <w:szCs w:val="20"/>
                        </w:rPr>
                      </m:ctrlPr>
                    </m:sub>
                  </m:sSub>
                  <m:ctrlPr>
                    <w:rPr>
                      <w:rFonts w:ascii="Cambria Math" w:hAnsi="Cambria Math" w:cs="Arial"/>
                      <w:sz w:val="20"/>
                      <w:szCs w:val="20"/>
                    </w:rPr>
                  </m:ctrlPr>
                </m:sub>
                <m:sup>
                  <m:d>
                    <m:dPr>
                      <m:ctrlPr>
                        <w:rPr>
                          <w:rFonts w:ascii="Cambria Math" w:hAnsi="Cambria Math" w:cs="Arial"/>
                          <w:sz w:val="20"/>
                          <w:szCs w:val="20"/>
                        </w:rPr>
                      </m:ctrlPr>
                    </m:dPr>
                    <m:e>
                      <m:r>
                        <m:rPr/>
                        <w:rPr>
                          <w:rFonts w:ascii="Cambria Math" w:hAnsi="Cambria Math" w:cs="Arial"/>
                          <w:sz w:val="20"/>
                          <w:szCs w:val="20"/>
                        </w:rPr>
                        <m:t>L</m:t>
                      </m:r>
                      <m:ctrlPr>
                        <w:rPr>
                          <w:rFonts w:ascii="Cambria Math" w:hAnsi="Cambria Math" w:cs="Arial"/>
                          <w:sz w:val="20"/>
                          <w:szCs w:val="20"/>
                        </w:rPr>
                      </m:ctrlPr>
                    </m:e>
                  </m:d>
                  <m:ctrlPr>
                    <w:rPr>
                      <w:rFonts w:ascii="Cambria Math" w:hAnsi="Cambria Math" w:cs="Arial"/>
                      <w:sz w:val="20"/>
                      <w:szCs w:val="20"/>
                    </w:rPr>
                  </m:ctrlPr>
                </m:sup>
              </m:sSubSup>
            </m:oMath>
            <w:r>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Pr>
                <w:rFonts w:ascii="Arial" w:hAnsi="Arial" w:cs="Arial"/>
                <w:i/>
                <w:iCs/>
                <w:sz w:val="20"/>
                <w:szCs w:val="20"/>
              </w:rPr>
              <w:t>MC-DCI-SetofCells</w:t>
            </w:r>
            <w:r>
              <w:rPr>
                <w:rFonts w:ascii="Arial" w:hAnsi="Arial" w:cs="Arial"/>
                <w:sz w:val="20"/>
                <w:szCs w:val="20"/>
              </w:rPr>
              <w:t>.</w:t>
            </w:r>
          </w:p>
        </w:tc>
      </w:tr>
      <w:tr w14:paraId="522CA9AA">
        <w:tblPrEx>
          <w:tblCellMar>
            <w:top w:w="0" w:type="dxa"/>
            <w:left w:w="42" w:type="dxa"/>
            <w:bottom w:w="0" w:type="dxa"/>
            <w:right w:w="42" w:type="dxa"/>
          </w:tblCellMar>
        </w:tblPrEx>
        <w:tc>
          <w:tcPr>
            <w:tcW w:w="2694" w:type="dxa"/>
            <w:tcBorders>
              <w:left w:val="single" w:color="auto" w:sz="4" w:space="0"/>
            </w:tcBorders>
          </w:tcPr>
          <w:p w14:paraId="4EDE376E">
            <w:pPr>
              <w:rPr>
                <w:rFonts w:ascii="Arial" w:hAnsi="Arial" w:eastAsia="宋体"/>
                <w:b/>
                <w:i/>
                <w:sz w:val="8"/>
                <w:szCs w:val="8"/>
                <w:lang w:val="en-GB" w:eastAsia="en-US"/>
              </w:rPr>
            </w:pPr>
          </w:p>
        </w:tc>
        <w:tc>
          <w:tcPr>
            <w:tcW w:w="6946" w:type="dxa"/>
            <w:tcBorders>
              <w:right w:val="single" w:color="auto" w:sz="4" w:space="0"/>
            </w:tcBorders>
          </w:tcPr>
          <w:p w14:paraId="3E0147CF">
            <w:pPr>
              <w:rPr>
                <w:rFonts w:ascii="Arial" w:hAnsi="Arial" w:eastAsia="宋体" w:cs="Arial"/>
                <w:sz w:val="8"/>
                <w:szCs w:val="8"/>
                <w:lang w:val="en-GB" w:eastAsia="en-US"/>
              </w:rPr>
            </w:pPr>
          </w:p>
        </w:tc>
      </w:tr>
      <w:tr w14:paraId="63A4CCC8">
        <w:tblPrEx>
          <w:tblCellMar>
            <w:top w:w="0" w:type="dxa"/>
            <w:left w:w="42" w:type="dxa"/>
            <w:bottom w:w="0" w:type="dxa"/>
            <w:right w:w="42" w:type="dxa"/>
          </w:tblCellMar>
        </w:tblPrEx>
        <w:tc>
          <w:tcPr>
            <w:tcW w:w="2694" w:type="dxa"/>
            <w:tcBorders>
              <w:left w:val="single" w:color="auto" w:sz="4" w:space="0"/>
            </w:tcBorders>
          </w:tcPr>
          <w:p w14:paraId="1675B3F4">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Summary of change:</w:t>
            </w:r>
          </w:p>
        </w:tc>
        <w:tc>
          <w:tcPr>
            <w:tcW w:w="6946" w:type="dxa"/>
            <w:tcBorders>
              <w:right w:val="single" w:color="auto" w:sz="4" w:space="0"/>
            </w:tcBorders>
            <w:shd w:val="pct30" w:color="FFFF00" w:fill="auto"/>
          </w:tcPr>
          <w:p w14:paraId="3C855F46">
            <w:pPr>
              <w:pStyle w:val="118"/>
              <w:spacing w:after="0"/>
              <w:ind w:left="100"/>
              <w:jc w:val="both"/>
              <w:rPr>
                <w:rFonts w:cs="Arial"/>
                <w:kern w:val="2"/>
                <w:lang w:eastAsia="zh-CN"/>
              </w:rPr>
            </w:pPr>
            <m:oMath>
              <m:sSubSup>
                <m:sSubSupPr>
                  <m:ctrlPr>
                    <w:rPr>
                      <w:rFonts w:ascii="Cambria Math" w:hAnsi="Cambria Math" w:cs="Arial"/>
                      <w:kern w:val="2"/>
                      <w:lang w:eastAsia="zh-CN"/>
                    </w:rPr>
                  </m:ctrlPr>
                </m:sSubSupPr>
                <m:e>
                  <m:r>
                    <m:rPr/>
                    <w:rPr>
                      <w:rFonts w:ascii="Cambria Math" w:hAnsi="Cambria Math" w:cs="Arial"/>
                      <w:kern w:val="2"/>
                      <w:lang w:eastAsia="zh-CN"/>
                    </w:rPr>
                    <m:t>M</m:t>
                  </m:r>
                  <m:ctrlPr>
                    <w:rPr>
                      <w:rFonts w:ascii="Cambria Math" w:hAnsi="Cambria Math" w:cs="Arial"/>
                      <w:kern w:val="2"/>
                      <w:lang w:eastAsia="zh-CN"/>
                    </w:rPr>
                  </m:ctrlPr>
                </m:e>
                <m:sub>
                  <m:r>
                    <m:rP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m:rPr/>
                        <w:rPr>
                          <w:rFonts w:ascii="Cambria Math" w:hAnsi="Cambria Math" w:cs="Arial"/>
                          <w:kern w:val="2"/>
                          <w:lang w:eastAsia="zh-CN"/>
                        </w:rPr>
                        <m:t>n</m:t>
                      </m:r>
                      <m:ctrlPr>
                        <w:rPr>
                          <w:rFonts w:ascii="Cambria Math" w:hAnsi="Cambria Math" w:cs="Arial"/>
                          <w:kern w:val="2"/>
                          <w:lang w:eastAsia="zh-CN"/>
                        </w:rPr>
                      </m:ctrlPr>
                    </m:e>
                    <m:sub>
                      <m:r>
                        <m:rPr/>
                        <w:rPr>
                          <w:rFonts w:ascii="Cambria Math" w:hAnsi="Cambria Math" w:cs="Arial"/>
                          <w:kern w:val="2"/>
                          <w:lang w:eastAsia="zh-CN"/>
                        </w:rPr>
                        <m:t>CI</m:t>
                      </m:r>
                      <m:ctrlPr>
                        <w:rPr>
                          <w:rFonts w:ascii="Cambria Math" w:hAnsi="Cambria Math" w:cs="Arial"/>
                          <w:kern w:val="2"/>
                          <w:lang w:eastAsia="zh-CN"/>
                        </w:rPr>
                      </m:ctrlPr>
                    </m:sub>
                  </m:sSub>
                  <m:ctrlPr>
                    <w:rPr>
                      <w:rFonts w:ascii="Cambria Math" w:hAnsi="Cambria Math" w:cs="Arial"/>
                      <w:kern w:val="2"/>
                      <w:lang w:eastAsia="zh-CN"/>
                    </w:rPr>
                  </m:ctrlPr>
                </m:sub>
                <m:sup>
                  <m:d>
                    <m:dPr>
                      <m:ctrlPr>
                        <w:rPr>
                          <w:rFonts w:ascii="Cambria Math" w:hAnsi="Cambria Math" w:cs="Arial"/>
                          <w:kern w:val="2"/>
                          <w:lang w:eastAsia="zh-CN"/>
                        </w:rPr>
                      </m:ctrlPr>
                    </m:dPr>
                    <m:e>
                      <m:r>
                        <m:rPr/>
                        <w:rPr>
                          <w:rFonts w:ascii="Cambria Math" w:hAnsi="Cambria Math" w:cs="Arial"/>
                          <w:kern w:val="2"/>
                          <w:lang w:eastAsia="zh-CN"/>
                        </w:rPr>
                        <m:t>L</m:t>
                      </m:r>
                      <m:ctrlPr>
                        <w:rPr>
                          <w:rFonts w:ascii="Cambria Math" w:hAnsi="Cambria Math" w:cs="Arial"/>
                          <w:kern w:val="2"/>
                          <w:lang w:eastAsia="zh-CN"/>
                        </w:rPr>
                      </m:ctrlPr>
                    </m:e>
                  </m:d>
                  <m:ctrlPr>
                    <w:rPr>
                      <w:rFonts w:ascii="Cambria Math" w:hAnsi="Cambria Math" w:cs="Arial"/>
                      <w:kern w:val="2"/>
                      <w:lang w:eastAsia="zh-CN"/>
                    </w:rPr>
                  </m:ctrlPr>
                </m:sup>
              </m:sSubSup>
            </m:oMath>
            <w:r>
              <w:rPr>
                <w:rFonts w:cs="Arial"/>
                <w:kern w:val="2"/>
                <w:lang w:eastAsia="zh-CN"/>
              </w:rPr>
              <w:t xml:space="preserve"> is the number of PDCCH candidates the UE is configured to monitor for aggregation level </w:t>
            </w:r>
            <m:oMath>
              <m:r>
                <m:rPr/>
                <w:rPr>
                  <w:rFonts w:ascii="Cambria Math" w:hAnsi="Cambria Math" w:cs="Arial"/>
                  <w:kern w:val="2"/>
                  <w:lang w:eastAsia="zh-CN"/>
                </w:rPr>
                <m:t>L</m:t>
              </m:r>
            </m:oMath>
            <w:r>
              <w:rPr>
                <w:rFonts w:cs="Arial"/>
                <w:kern w:val="2"/>
                <w:lang w:eastAsia="zh-CN"/>
              </w:rPr>
              <w:t xml:space="preserve"> of a search space set </w:t>
            </w:r>
            <m:oMath>
              <m:r>
                <m:rPr/>
                <w:rPr>
                  <w:rFonts w:ascii="Cambria Math" w:hAnsi="Cambria Math" w:cs="Arial"/>
                  <w:kern w:val="2"/>
                  <w:lang w:eastAsia="zh-CN"/>
                </w:rPr>
                <m:t>s</m:t>
              </m:r>
            </m:oMath>
            <w:r>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m:rPr/>
                    <w:rPr>
                      <w:rFonts w:ascii="Cambria Math" w:hAnsi="Cambria Math" w:cs="Arial"/>
                      <w:kern w:val="2"/>
                      <w:lang w:eastAsia="zh-CN"/>
                    </w:rPr>
                    <m:t>n</m:t>
                  </m:r>
                  <m:ctrlPr>
                    <w:rPr>
                      <w:rFonts w:ascii="Cambria Math" w:hAnsi="Cambria Math" w:cs="Arial"/>
                      <w:kern w:val="2"/>
                      <w:lang w:eastAsia="zh-CN"/>
                    </w:rPr>
                  </m:ctrlPr>
                </m:e>
                <m:sub>
                  <m:r>
                    <m:rPr/>
                    <w:rPr>
                      <w:rFonts w:ascii="Cambria Math" w:hAnsi="Cambria Math" w:cs="Arial"/>
                      <w:kern w:val="2"/>
                      <w:lang w:eastAsia="zh-CN"/>
                    </w:rPr>
                    <m:t>CI</m:t>
                  </m:r>
                  <m:ctrlPr>
                    <w:rPr>
                      <w:rFonts w:ascii="Cambria Math" w:hAnsi="Cambria Math" w:cs="Arial"/>
                      <w:kern w:val="2"/>
                      <w:lang w:eastAsia="zh-CN"/>
                    </w:rPr>
                  </m:ctrlPr>
                </m:sub>
              </m:sSub>
            </m:oMath>
            <w:r>
              <w:rPr>
                <w:rFonts w:cs="Arial"/>
                <w:kern w:val="2"/>
                <w:lang w:eastAsia="zh-CN"/>
              </w:rPr>
              <w:t xml:space="preserve"> in Section 10.1 in TS 38.213.</w:t>
            </w:r>
          </w:p>
        </w:tc>
      </w:tr>
      <w:tr w14:paraId="64220273">
        <w:tblPrEx>
          <w:tblCellMar>
            <w:top w:w="0" w:type="dxa"/>
            <w:left w:w="42" w:type="dxa"/>
            <w:bottom w:w="0" w:type="dxa"/>
            <w:right w:w="42" w:type="dxa"/>
          </w:tblCellMar>
        </w:tblPrEx>
        <w:tc>
          <w:tcPr>
            <w:tcW w:w="2694" w:type="dxa"/>
            <w:tcBorders>
              <w:left w:val="single" w:color="auto" w:sz="4" w:space="0"/>
            </w:tcBorders>
          </w:tcPr>
          <w:p w14:paraId="4450F204">
            <w:pPr>
              <w:rPr>
                <w:rFonts w:ascii="Arial" w:hAnsi="Arial" w:eastAsia="宋体"/>
                <w:b/>
                <w:i/>
                <w:sz w:val="8"/>
                <w:szCs w:val="8"/>
                <w:lang w:val="en-GB"/>
              </w:rPr>
            </w:pPr>
            <w:r>
              <w:rPr>
                <w:rFonts w:hint="eastAsia" w:ascii="Arial" w:hAnsi="Arial" w:eastAsia="宋体"/>
                <w:b/>
                <w:i/>
                <w:sz w:val="8"/>
                <w:szCs w:val="8"/>
                <w:lang w:val="en-GB"/>
              </w:rPr>
              <w:t xml:space="preserve"> </w:t>
            </w:r>
          </w:p>
        </w:tc>
        <w:tc>
          <w:tcPr>
            <w:tcW w:w="6946" w:type="dxa"/>
            <w:tcBorders>
              <w:right w:val="single" w:color="auto" w:sz="4" w:space="0"/>
            </w:tcBorders>
          </w:tcPr>
          <w:p w14:paraId="706169BA">
            <w:pPr>
              <w:rPr>
                <w:rFonts w:ascii="Arial" w:hAnsi="Arial" w:eastAsia="宋体" w:cs="Arial"/>
                <w:sz w:val="20"/>
                <w:szCs w:val="20"/>
                <w:lang w:val="en-GB" w:eastAsia="en-US"/>
              </w:rPr>
            </w:pPr>
          </w:p>
        </w:tc>
      </w:tr>
      <w:tr w14:paraId="2F864D2F">
        <w:tblPrEx>
          <w:tblCellMar>
            <w:top w:w="0" w:type="dxa"/>
            <w:left w:w="42" w:type="dxa"/>
            <w:bottom w:w="0" w:type="dxa"/>
            <w:right w:w="42" w:type="dxa"/>
          </w:tblCellMar>
        </w:tblPrEx>
        <w:tc>
          <w:tcPr>
            <w:tcW w:w="2694" w:type="dxa"/>
            <w:tcBorders>
              <w:left w:val="single" w:color="auto" w:sz="4" w:space="0"/>
              <w:bottom w:val="single" w:color="auto" w:sz="4" w:space="0"/>
            </w:tcBorders>
          </w:tcPr>
          <w:p w14:paraId="07C4D59D">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2543A7BA">
            <w:pPr>
              <w:ind w:left="100"/>
              <w:rPr>
                <w:rFonts w:ascii="Arial" w:hAnsi="Arial" w:eastAsia="宋体" w:cs="Arial"/>
                <w:sz w:val="20"/>
                <w:szCs w:val="20"/>
                <w:lang w:val="en-GB"/>
              </w:rPr>
            </w:pPr>
            <w:r>
              <w:rPr>
                <w:rFonts w:ascii="Arial" w:hAnsi="Arial" w:cs="Arial"/>
                <w:sz w:val="20"/>
                <w:szCs w:val="20"/>
              </w:rPr>
              <w:t>The set of CCEs for a PDCCH candidate may be incorrectly determined.</w:t>
            </w:r>
          </w:p>
        </w:tc>
      </w:tr>
    </w:tbl>
    <w:p w14:paraId="4E4BC9E8">
      <w:pPr>
        <w:spacing w:before="240" w:beforeLines="100" w:after="240"/>
        <w:jc w:val="center"/>
        <w:rPr>
          <w:rFonts w:ascii="Arial" w:hAnsi="Arial" w:eastAsia="宋体" w:cs="Arial"/>
          <w:color w:val="FF0000"/>
          <w:szCs w:val="28"/>
          <w:lang w:val="en-GB"/>
        </w:rPr>
      </w:pPr>
      <w:r>
        <w:rPr>
          <w:rFonts w:ascii="Arial" w:hAnsi="Arial" w:eastAsia="宋体" w:cs="Arial"/>
          <w:color w:val="FF0000"/>
          <w:szCs w:val="28"/>
          <w:lang w:val="en-GB"/>
        </w:rPr>
        <w:t>&lt; Unchanged parts are omitted &gt;</w:t>
      </w:r>
    </w:p>
    <w:p w14:paraId="4C8DAE36">
      <w:pPr>
        <w:spacing w:after="180"/>
        <w:rPr>
          <w:rFonts w:eastAsia="宋体"/>
          <w:sz w:val="20"/>
          <w:szCs w:val="20"/>
          <w:lang w:val="en-GB" w:eastAsia="en-US"/>
        </w:rPr>
      </w:pPr>
      <w:r>
        <w:rPr>
          <w:rFonts w:eastAsia="宋体"/>
          <w:sz w:val="20"/>
          <w:szCs w:val="20"/>
          <w:lang w:val="en-GB" w:eastAsia="en-US"/>
        </w:rPr>
        <w:t xml:space="preserve">For a search space set </w:t>
      </w:r>
      <m:oMath>
        <m:r>
          <m:rPr/>
          <w:rPr>
            <w:rFonts w:ascii="Cambria Math" w:hAnsi="Cambria Math" w:eastAsia="宋体"/>
            <w:sz w:val="20"/>
            <w:szCs w:val="20"/>
            <w:lang w:val="en-GB" w:eastAsia="en-US"/>
          </w:rPr>
          <m:t>s</m:t>
        </m:r>
      </m:oMath>
      <w:r>
        <w:rPr>
          <w:rFonts w:eastAsia="宋体"/>
          <w:sz w:val="20"/>
          <w:szCs w:val="20"/>
          <w:lang w:val="en-GB" w:eastAsia="en-US"/>
        </w:rPr>
        <w:t xml:space="preserve"> associated with CORESET </w:t>
      </w:r>
      <m:oMath>
        <m:r>
          <m:rPr/>
          <w:rPr>
            <w:rFonts w:ascii="Cambria Math" w:hAnsi="Cambria Math" w:eastAsia="宋体"/>
            <w:sz w:val="20"/>
            <w:szCs w:val="20"/>
            <w:lang w:val="en-GB" w:eastAsia="en-US"/>
          </w:rPr>
          <m:t>p</m:t>
        </m:r>
      </m:oMath>
      <w:r>
        <w:rPr>
          <w:rFonts w:eastAsia="宋体"/>
          <w:sz w:val="20"/>
          <w:szCs w:val="20"/>
          <w:lang w:val="en-GB" w:eastAsia="en-US"/>
        </w:rPr>
        <w:t xml:space="preserve">, the CCE indexes for aggregation level </w:t>
      </w:r>
      <m:oMath>
        <m:r>
          <m:rPr/>
          <w:rPr>
            <w:rFonts w:ascii="Cambria Math" w:hAnsi="Cambria Math" w:eastAsia="宋体"/>
            <w:sz w:val="20"/>
            <w:szCs w:val="20"/>
            <w:lang w:val="en-GB" w:eastAsia="en-US"/>
          </w:rPr>
          <m:t>L</m:t>
        </m:r>
      </m:oMath>
      <w:r>
        <w:rPr>
          <w:rFonts w:eastAsia="宋体"/>
          <w:sz w:val="20"/>
          <w:szCs w:val="20"/>
          <w:lang w:val="en-GB" w:eastAsia="en-US"/>
        </w:rPr>
        <w:t xml:space="preserve"> corresponding to PDCCH candidate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s,n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sup>
        </m:sSubSup>
        <m:r>
          <m:rPr>
            <m:sty m:val="p"/>
          </m:rPr>
          <w:rPr>
            <w:rFonts w:hint="eastAsia" w:ascii="Cambria Math" w:hAnsi="Cambria Math" w:eastAsia="宋体"/>
            <w:sz w:val="20"/>
            <w:szCs w:val="20"/>
            <w:lang w:val="en-GB" w:eastAsia="en-US"/>
          </w:rPr>
          <m:t xml:space="preserve"> </m:t>
        </m:r>
      </m:oMath>
      <w:r>
        <w:rPr>
          <w:rFonts w:hint="eastAsia" w:eastAsia="宋体"/>
          <w:sz w:val="20"/>
          <w:szCs w:val="20"/>
          <w:lang w:val="en-GB" w:eastAsia="en-US"/>
        </w:rPr>
        <w:t xml:space="preserve"> of the search space</w:t>
      </w:r>
      <w:r>
        <w:rPr>
          <w:rFonts w:eastAsia="宋体"/>
          <w:sz w:val="20"/>
          <w:szCs w:val="20"/>
          <w:lang w:val="en-GB" w:eastAsia="en-US"/>
        </w:rPr>
        <w:t xml:space="preserve"> set in slot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s,f</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μ</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for an active DL BWP of a serving cell corresponding to carrier indicator field value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oMath>
      <w:r>
        <w:rPr>
          <w:rFonts w:eastAsia="宋体"/>
          <w:sz w:val="20"/>
          <w:szCs w:val="20"/>
          <w:lang w:val="en-GB" w:eastAsia="en-US"/>
        </w:rPr>
        <w:t xml:space="preserve">, or corresponding to value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oMath>
      <w:r>
        <w:rPr>
          <w:rFonts w:eastAsia="宋体"/>
          <w:sz w:val="20"/>
          <w:szCs w:val="20"/>
          <w:lang w:val="en-GB" w:eastAsia="en-US"/>
        </w:rPr>
        <w:t xml:space="preserve"> of </w:t>
      </w:r>
      <w:r>
        <w:rPr>
          <w:rFonts w:eastAsia="宋体"/>
          <w:bCs/>
          <w:i/>
          <w:sz w:val="20"/>
          <w:szCs w:val="22"/>
          <w:lang w:val="en-GB" w:eastAsia="en-GB"/>
        </w:rPr>
        <w:t>nCI-Value</w:t>
      </w:r>
      <w:r>
        <w:rPr>
          <w:rFonts w:eastAsia="宋体"/>
          <w:bCs/>
          <w:iCs/>
          <w:sz w:val="20"/>
          <w:szCs w:val="22"/>
          <w:lang w:val="en-GB" w:eastAsia="en-GB"/>
        </w:rPr>
        <w:t xml:space="preserve"> associated with a set of serving cells </w:t>
      </w:r>
      <w:r>
        <w:rPr>
          <w:rFonts w:eastAsia="宋体"/>
          <w:i/>
          <w:iCs/>
          <w:sz w:val="20"/>
          <w:szCs w:val="20"/>
          <w:lang w:val="en-GB" w:eastAsia="en-US"/>
        </w:rPr>
        <w:t>MC-DCI-SetofCells</w:t>
      </w:r>
      <w:r>
        <w:rPr>
          <w:rFonts w:eastAsia="宋体"/>
          <w:sz w:val="20"/>
          <w:szCs w:val="20"/>
          <w:lang w:val="en-GB" w:eastAsia="en-US"/>
        </w:rPr>
        <w:t xml:space="preserve">, </w:t>
      </w:r>
      <w:r>
        <w:rPr>
          <w:rFonts w:hint="eastAsia" w:eastAsia="宋体"/>
          <w:sz w:val="20"/>
          <w:szCs w:val="20"/>
          <w:lang w:val="en-GB" w:eastAsia="en-US"/>
        </w:rPr>
        <w:t>are</w:t>
      </w:r>
      <w:r>
        <w:rPr>
          <w:rFonts w:eastAsia="宋体"/>
          <w:sz w:val="20"/>
          <w:szCs w:val="20"/>
          <w:lang w:val="en-GB" w:eastAsia="en-US"/>
        </w:rPr>
        <w:t xml:space="preserve"> given by </w:t>
      </w:r>
    </w:p>
    <w:p w14:paraId="72611ACA">
      <w:pPr>
        <w:keepLines/>
        <w:tabs>
          <w:tab w:val="center" w:pos="4536"/>
          <w:tab w:val="right" w:pos="9072"/>
        </w:tabs>
        <w:spacing w:after="180"/>
        <w:jc w:val="center"/>
        <w:rPr>
          <w:rFonts w:eastAsia="宋体"/>
          <w:sz w:val="20"/>
          <w:szCs w:val="20"/>
          <w:lang w:val="en-GB" w:eastAsia="en-US"/>
        </w:rPr>
      </w:pPr>
      <m:oMathPara>
        <m:oMath>
          <m:r>
            <m:rPr/>
            <w:rPr>
              <w:rFonts w:ascii="Cambria Math" w:hAnsi="Cambria Math" w:eastAsia="宋体"/>
              <w:sz w:val="20"/>
              <w:szCs w:val="20"/>
              <w:lang w:val="en-GB" w:eastAsia="en-US"/>
            </w:rPr>
            <m:t>L</m:t>
          </m:r>
          <m:r>
            <m:rPr/>
            <w:rPr>
              <w:rFonts w:ascii="Cambria Math" w:hAnsi="Cambria Math" w:eastAsia="宋体"/>
              <w:sz w:val="20"/>
              <w:szCs w:val="20"/>
              <w:lang w:val="en-AU" w:eastAsia="en-US"/>
            </w:rPr>
            <m:t>⋅</m:t>
          </m:r>
          <m:d>
            <m:dPr>
              <m:begChr m:val="{"/>
              <m:endChr m:val="}"/>
              <m:ctrlPr>
                <w:rPr>
                  <w:rFonts w:ascii="Cambria Math" w:hAnsi="Cambria Math" w:eastAsia="宋体"/>
                  <w:i/>
                  <w:sz w:val="20"/>
                  <w:szCs w:val="20"/>
                  <w:lang w:val="en-GB" w:eastAsia="en-US"/>
                </w:rPr>
              </m:ctrlPr>
            </m:dPr>
            <m:e>
              <m:d>
                <m:dPr>
                  <m:ctrlPr>
                    <w:rPr>
                      <w:rFonts w:ascii="Cambria Math" w:hAnsi="Cambria Math" w:eastAsia="宋体"/>
                      <w:i/>
                      <w:sz w:val="20"/>
                      <w:szCs w:val="20"/>
                      <w:lang w:val="en-GB" w:eastAsia="en-US"/>
                    </w:rPr>
                  </m:ctrlPr>
                </m:dPr>
                <m:e>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Y</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p,</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s,f</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μ</m:t>
                          </m:r>
                          <m:ctrlPr>
                            <w:rPr>
                              <w:rFonts w:ascii="Cambria Math" w:hAnsi="Cambria Math" w:eastAsia="宋体"/>
                              <w:i/>
                              <w:sz w:val="20"/>
                              <w:szCs w:val="20"/>
                              <w:lang w:val="en-GB" w:eastAsia="en-US"/>
                            </w:rPr>
                          </m:ctrlPr>
                        </m:sup>
                      </m:sSubSup>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m:t>
                  </m:r>
                  <m:d>
                    <m:dPr>
                      <m:begChr m:val="⌊"/>
                      <m:endChr m:val="⌋"/>
                      <m:ctrlPr>
                        <w:rPr>
                          <w:rFonts w:ascii="Cambria Math" w:hAnsi="Cambria Math" w:eastAsia="宋体"/>
                          <w:i/>
                          <w:sz w:val="20"/>
                          <w:szCs w:val="20"/>
                          <w:lang w:val="en-GB" w:eastAsia="en-US"/>
                        </w:rPr>
                      </m:ctrlPr>
                    </m:dPr>
                    <m:e>
                      <m:f>
                        <m:fPr>
                          <m:ctrlPr>
                            <w:rPr>
                              <w:rFonts w:ascii="Cambria Math" w:hAnsi="Cambria Math" w:eastAsia="宋体"/>
                              <w:i/>
                              <w:sz w:val="20"/>
                              <w:szCs w:val="20"/>
                              <w:lang w:val="en-GB" w:eastAsia="en-US"/>
                            </w:rPr>
                          </m:ctrlPr>
                        </m:fPr>
                        <m:num>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s,n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sup>
                          </m:sSubSup>
                          <m:r>
                            <m:rPr/>
                            <w:rPr>
                              <w:rFonts w:ascii="Cambria Math" w:hAnsi="Cambria Math" w:eastAsia="宋体"/>
                              <w:sz w:val="20"/>
                              <w:szCs w:val="20"/>
                              <w:lang w:val="en-AU" w:eastAsia="en-US"/>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CCE</m:t>
                              </m:r>
                              <m:r>
                                <m:rPr/>
                                <w:rPr>
                                  <w:rFonts w:ascii="Cambria Math" w:hAnsi="Cambria Math" w:eastAsia="宋体"/>
                                  <w:sz w:val="20"/>
                                  <w:szCs w:val="20"/>
                                  <w:lang w:val="en-GB" w:eastAsia="en-US"/>
                                </w:rPr>
                                <m:t>,p</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num>
                        <m:den>
                          <m:r>
                            <m:rPr/>
                            <w:rPr>
                              <w:rFonts w:ascii="Cambria Math" w:hAnsi="Cambria Math" w:eastAsia="宋体"/>
                              <w:sz w:val="20"/>
                              <w:szCs w:val="20"/>
                              <w:lang w:val="en-GB" w:eastAsia="en-US"/>
                            </w:rPr>
                            <m:t>L</m:t>
                          </m:r>
                          <m:r>
                            <m:rPr/>
                            <w:rPr>
                              <w:rFonts w:ascii="Cambria Math" w:hAnsi="Cambria Math" w:eastAsia="宋体"/>
                              <w:sz w:val="20"/>
                              <w:szCs w:val="20"/>
                              <w:lang w:val="en-AU" w:eastAsia="en-US"/>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m:t>
                              </m:r>
                              <m:r>
                                <m:rPr>
                                  <m:sty m:val="p"/>
                                </m:rPr>
                                <w:rPr>
                                  <w:rFonts w:ascii="Cambria Math" w:hAnsi="Cambria Math" w:eastAsia="宋体"/>
                                  <w:sz w:val="20"/>
                                  <w:szCs w:val="20"/>
                                  <w:lang w:val="en-GB" w:eastAsia="en-US"/>
                                </w:rPr>
                                <m:t>max</m:t>
                              </m:r>
                              <m:ctrlPr>
                                <w:rPr>
                                  <w:rFonts w:ascii="Cambria Math" w:hAnsi="Cambria Math" w:eastAsia="宋体"/>
                                  <w:i/>
                                  <w:sz w:val="20"/>
                                  <w:szCs w:val="20"/>
                                  <w:lang w:val="en-GB" w:eastAsia="en-US"/>
                                </w:rPr>
                              </m:ctrlPr>
                            </m:sub>
                            <m:sup>
                              <m:d>
                                <m:dPr>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e>
                              </m:d>
                              <m:ctrlPr>
                                <w:rPr>
                                  <w:rFonts w:ascii="Cambria Math" w:hAnsi="Cambria Math" w:eastAsia="宋体"/>
                                  <w:i/>
                                  <w:sz w:val="20"/>
                                  <w:szCs w:val="20"/>
                                  <w:lang w:val="en-GB" w:eastAsia="en-US"/>
                                </w:rPr>
                              </m:ctrlPr>
                            </m:sup>
                          </m:sSubSup>
                          <m:ctrlPr>
                            <w:rPr>
                              <w:rFonts w:ascii="Cambria Math" w:hAnsi="Cambria Math" w:eastAsia="宋体"/>
                              <w:i/>
                              <w:sz w:val="20"/>
                              <w:szCs w:val="20"/>
                              <w:lang w:val="en-GB" w:eastAsia="en-US"/>
                            </w:rPr>
                          </m:ctrlPr>
                        </m:den>
                      </m:f>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mod</m:t>
              </m:r>
              <m:d>
                <m:dPr>
                  <m:begChr m:val="⌊"/>
                  <m:endChr m:val="⌋"/>
                  <m:ctrlPr>
                    <w:rPr>
                      <w:rFonts w:ascii="Cambria Math" w:hAnsi="Cambria Math" w:eastAsia="宋体"/>
                      <w:i/>
                      <w:sz w:val="20"/>
                      <w:szCs w:val="20"/>
                      <w:lang w:val="en-GB" w:eastAsia="en-US"/>
                    </w:rPr>
                  </m:ctrlPr>
                </m:dPr>
                <m:e>
                  <m:f>
                    <m:fPr>
                      <m:type m:val="lin"/>
                      <m:ctrlPr>
                        <w:rPr>
                          <w:rFonts w:ascii="Cambria Math" w:hAnsi="Cambria Math" w:eastAsia="宋体"/>
                          <w:i/>
                          <w:sz w:val="20"/>
                          <w:szCs w:val="20"/>
                          <w:lang w:val="en-GB" w:eastAsia="en-US"/>
                        </w:rPr>
                      </m:ctrlPr>
                    </m:fPr>
                    <m:num>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CCE</m:t>
                          </m:r>
                          <m:r>
                            <m:rPr/>
                            <w:rPr>
                              <w:rFonts w:ascii="Cambria Math" w:hAnsi="Cambria Math" w:eastAsia="宋体"/>
                              <w:sz w:val="20"/>
                              <w:szCs w:val="20"/>
                              <w:lang w:val="en-GB" w:eastAsia="en-US"/>
                            </w:rPr>
                            <m:t>,p</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num>
                    <m:den>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den>
                  </m:f>
                  <m:ctrlPr>
                    <w:rPr>
                      <w:rFonts w:ascii="Cambria Math" w:hAnsi="Cambria Math" w:eastAsia="宋体"/>
                      <w:i/>
                      <w:sz w:val="20"/>
                      <w:szCs w:val="20"/>
                      <w:lang w:val="en-GB" w:eastAsia="en-US"/>
                    </w:rPr>
                  </m:ctrlPr>
                </m:e>
              </m:d>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+i</m:t>
          </m:r>
        </m:oMath>
      </m:oMathPara>
    </w:p>
    <w:p w14:paraId="124DBB09">
      <w:pPr>
        <w:spacing w:after="180"/>
        <w:rPr>
          <w:rFonts w:eastAsia="宋体"/>
          <w:sz w:val="20"/>
          <w:szCs w:val="20"/>
          <w:lang w:val="en-GB" w:eastAsia="en-US"/>
        </w:rPr>
      </w:pPr>
      <w:r>
        <w:rPr>
          <w:rFonts w:eastAsia="宋体"/>
          <w:sz w:val="20"/>
          <w:szCs w:val="20"/>
          <w:lang w:val="en-GB" w:eastAsia="en-US"/>
        </w:rPr>
        <w:t>where</w:t>
      </w:r>
    </w:p>
    <w:p w14:paraId="4B0D014A">
      <w:pPr>
        <w:spacing w:after="180"/>
        <w:rPr>
          <w:rFonts w:eastAsia="宋体"/>
          <w:sz w:val="20"/>
          <w:szCs w:val="20"/>
          <w:lang w:val="en-GB" w:eastAsia="en-US"/>
        </w:rPr>
      </w:pPr>
      <w:r>
        <w:rPr>
          <w:rFonts w:eastAsia="宋体"/>
          <w:sz w:val="20"/>
          <w:szCs w:val="20"/>
          <w:lang w:val="en-GB" w:eastAsia="en-US"/>
        </w:rPr>
        <w:t xml:space="preserve">for any CSS,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Y</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p,</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s,f</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μ</m:t>
                </m:r>
                <m:ctrlPr>
                  <w:rPr>
                    <w:rFonts w:ascii="Cambria Math" w:hAnsi="Cambria Math" w:eastAsia="宋体"/>
                    <w:i/>
                    <w:sz w:val="20"/>
                    <w:szCs w:val="20"/>
                    <w:lang w:val="en-GB" w:eastAsia="en-US"/>
                  </w:rPr>
                </m:ctrlPr>
              </m:sup>
            </m:sSubSup>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=0</m:t>
        </m:r>
      </m:oMath>
      <w:r>
        <w:rPr>
          <w:rFonts w:eastAsia="宋体"/>
          <w:sz w:val="20"/>
          <w:szCs w:val="20"/>
          <w:lang w:val="en-GB" w:eastAsia="en-US"/>
        </w:rPr>
        <w:t xml:space="preserve">; </w:t>
      </w:r>
    </w:p>
    <w:p w14:paraId="4CF7567D">
      <w:pPr>
        <w:spacing w:after="180"/>
        <w:rPr>
          <w:rFonts w:eastAsia="宋体"/>
          <w:sz w:val="20"/>
          <w:szCs w:val="20"/>
          <w:lang w:val="en-GB" w:eastAsia="en-US"/>
        </w:rPr>
      </w:pPr>
      <w:r>
        <w:rPr>
          <w:rFonts w:eastAsia="宋体"/>
          <w:sz w:val="20"/>
          <w:szCs w:val="20"/>
          <w:lang w:val="en-GB" w:eastAsia="en-US"/>
        </w:rPr>
        <w:t xml:space="preserve">for a USS,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Y</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p,</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s,f</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μ</m:t>
                </m:r>
                <m:ctrlPr>
                  <w:rPr>
                    <w:rFonts w:ascii="Cambria Math" w:hAnsi="Cambria Math" w:eastAsia="宋体"/>
                    <w:i/>
                    <w:sz w:val="20"/>
                    <w:szCs w:val="20"/>
                    <w:lang w:val="en-GB" w:eastAsia="en-US"/>
                  </w:rPr>
                </m:ctrlPr>
              </m:sup>
            </m:sSubSup>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m:t>
        </m:r>
        <m:d>
          <m:dPr>
            <m:ctrlPr>
              <w:rPr>
                <w:rFonts w:ascii="Cambria Math" w:hAnsi="Cambria Math" w:eastAsia="宋体"/>
                <w:i/>
                <w:sz w:val="20"/>
                <w:szCs w:val="20"/>
                <w:lang w:val="en-GB" w:eastAsia="en-US"/>
              </w:rPr>
            </m:ctrlPr>
          </m:dPr>
          <m:e>
            <m:sSub>
              <m:sSubPr>
                <m:ctrlPr>
                  <w:rPr>
                    <w:rFonts w:ascii="Cambria Math" w:hAnsi="Cambria Math" w:eastAsia="宋体"/>
                    <w:i/>
                    <w:sz w:val="20"/>
                    <w:szCs w:val="20"/>
                    <w:lang w:val="en-GB" w:eastAsia="en-US"/>
                  </w:rPr>
                </m:ctrlPr>
              </m:sSubPr>
              <m:e>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A</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p</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AU" w:eastAsia="en-US"/>
                  </w:rPr>
                  <m:t>⋅</m:t>
                </m:r>
                <m:r>
                  <m:rPr/>
                  <w:rPr>
                    <w:rFonts w:ascii="Cambria Math" w:hAnsi="Cambria Math" w:eastAsia="宋体"/>
                    <w:sz w:val="20"/>
                    <w:szCs w:val="20"/>
                    <w:lang w:val="en-GB" w:eastAsia="en-US"/>
                  </w:rPr>
                  <m:t>Y</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p,</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s,f</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μ</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modD</m:t>
        </m:r>
      </m:oMath>
      <w:r>
        <w:rPr>
          <w:rFonts w:eastAsia="宋体"/>
          <w:sz w:val="20"/>
          <w:szCs w:val="20"/>
          <w:lang w:val="en-GB" w:eastAsia="en-US"/>
        </w:rPr>
        <w:t xml:space="preserve">,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Y</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p,−1</m:t>
            </m:r>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RNTI</m:t>
            </m:r>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≠0</m:t>
        </m:r>
      </m:oMath>
      <w:r>
        <w:rPr>
          <w:rFonts w:eastAsia="宋体"/>
          <w:sz w:val="20"/>
          <w:szCs w:val="20"/>
          <w:lang w:val="en-GB" w:eastAsia="en-US"/>
        </w:rPr>
        <w:t xml:space="preserve">,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A</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p</m:t>
            </m:r>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=39827</m:t>
        </m:r>
      </m:oMath>
      <w:r>
        <w:rPr>
          <w:rFonts w:eastAsia="宋体"/>
          <w:sz w:val="20"/>
          <w:szCs w:val="20"/>
          <w:lang w:val="en-GB" w:eastAsia="en-US"/>
        </w:rPr>
        <w:t xml:space="preserve"> for </w:t>
      </w:r>
      <m:oMath>
        <m:r>
          <m:rPr/>
          <w:rPr>
            <w:rFonts w:ascii="Cambria Math" w:hAnsi="Cambria Math" w:eastAsia="宋体"/>
            <w:sz w:val="20"/>
            <w:szCs w:val="20"/>
            <w:lang w:val="en-GB" w:eastAsia="en-US"/>
          </w:rPr>
          <m:t>pmod3=0</m:t>
        </m:r>
      </m:oMath>
      <w:r>
        <w:rPr>
          <w:rFonts w:eastAsia="宋体"/>
          <w:sz w:val="20"/>
          <w:szCs w:val="20"/>
          <w:lang w:val="en-GB" w:eastAsia="en-US"/>
        </w:rPr>
        <w:t xml:space="preserve">,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A</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p</m:t>
            </m:r>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=39829</m:t>
        </m:r>
      </m:oMath>
      <w:r>
        <w:rPr>
          <w:rFonts w:eastAsia="宋体"/>
          <w:sz w:val="20"/>
          <w:szCs w:val="20"/>
          <w:lang w:val="en-GB" w:eastAsia="en-US"/>
        </w:rPr>
        <w:t xml:space="preserve"> for </w:t>
      </w:r>
      <m:oMath>
        <m:r>
          <m:rPr/>
          <w:rPr>
            <w:rFonts w:ascii="Cambria Math" w:hAnsi="Cambria Math" w:eastAsia="宋体"/>
            <w:sz w:val="20"/>
            <w:szCs w:val="20"/>
            <w:lang w:val="en-GB" w:eastAsia="en-US"/>
          </w:rPr>
          <m:t>pmod3=1</m:t>
        </m:r>
      </m:oMath>
      <w:r>
        <w:rPr>
          <w:rFonts w:eastAsia="宋体"/>
          <w:sz w:val="20"/>
          <w:szCs w:val="20"/>
          <w:lang w:val="en-GB" w:eastAsia="en-US"/>
        </w:rPr>
        <w:t xml:space="preserve">,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A</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p</m:t>
            </m:r>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=39839</m:t>
        </m:r>
      </m:oMath>
      <w:r>
        <w:rPr>
          <w:rFonts w:eastAsia="宋体"/>
          <w:sz w:val="20"/>
          <w:szCs w:val="20"/>
          <w:lang w:val="en-GB" w:eastAsia="en-US"/>
        </w:rPr>
        <w:t xml:space="preserve"> for </w:t>
      </w:r>
      <m:oMath>
        <m:r>
          <m:rPr/>
          <w:rPr>
            <w:rFonts w:ascii="Cambria Math" w:hAnsi="Cambria Math" w:eastAsia="宋体"/>
            <w:sz w:val="20"/>
            <w:szCs w:val="20"/>
            <w:lang w:val="en-GB" w:eastAsia="en-US"/>
          </w:rPr>
          <m:t>pmod3=2</m:t>
        </m:r>
      </m:oMath>
      <w:r>
        <w:rPr>
          <w:rFonts w:eastAsia="宋体"/>
          <w:sz w:val="20"/>
          <w:szCs w:val="20"/>
          <w:lang w:val="en-GB" w:eastAsia="en-US"/>
        </w:rPr>
        <w:t xml:space="preserve">, and </w:t>
      </w:r>
      <m:oMath>
        <m:r>
          <m:rPr/>
          <w:rPr>
            <w:rFonts w:ascii="Cambria Math" w:hAnsi="Cambria Math" w:eastAsia="宋体"/>
            <w:sz w:val="20"/>
            <w:szCs w:val="20"/>
            <w:lang w:val="en-GB" w:eastAsia="en-US"/>
          </w:rPr>
          <m:t>D=65537</m:t>
        </m:r>
      </m:oMath>
      <w:r>
        <w:rPr>
          <w:rFonts w:eastAsia="宋体"/>
          <w:sz w:val="20"/>
          <w:szCs w:val="20"/>
          <w:lang w:val="en-GB" w:eastAsia="en-US"/>
        </w:rPr>
        <w:t>;</w:t>
      </w:r>
    </w:p>
    <w:p w14:paraId="47BDD4BF">
      <w:pPr>
        <w:spacing w:after="180"/>
        <w:rPr>
          <w:rFonts w:eastAsia="宋体"/>
          <w:sz w:val="20"/>
          <w:szCs w:val="20"/>
          <w:lang w:val="en-GB" w:eastAsia="en-US"/>
        </w:rPr>
      </w:pPr>
      <m:oMath>
        <m:r>
          <m:rPr/>
          <w:rPr>
            <w:rFonts w:ascii="Cambria Math" w:hAnsi="Cambria Math" w:eastAsia="宋体"/>
            <w:sz w:val="20"/>
            <w:szCs w:val="20"/>
            <w:lang w:val="en-GB" w:eastAsia="en-US"/>
          </w:rPr>
          <m:t>i=0,⋯,L−1</m:t>
        </m:r>
      </m:oMath>
      <w:r>
        <w:rPr>
          <w:rFonts w:eastAsia="宋体"/>
          <w:sz w:val="20"/>
          <w:szCs w:val="20"/>
          <w:lang w:val="en-GB" w:eastAsia="en-US"/>
        </w:rPr>
        <w:t>;</w:t>
      </w:r>
    </w:p>
    <w:p w14:paraId="58978D56">
      <w:pPr>
        <w:spacing w:after="180"/>
        <w:rPr>
          <w:rFonts w:eastAsia="宋体"/>
          <w:sz w:val="20"/>
          <w:szCs w:val="20"/>
          <w:lang w:val="en-GB" w:eastAsia="en-US"/>
        </w:rPr>
      </w:pP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CCE</m:t>
            </m:r>
            <m:r>
              <m:rPr/>
              <w:rPr>
                <w:rFonts w:ascii="Cambria Math" w:hAnsi="Cambria Math" w:eastAsia="宋体"/>
                <w:sz w:val="20"/>
                <w:szCs w:val="20"/>
                <w:lang w:val="en-GB" w:eastAsia="en-US"/>
              </w:rPr>
              <m:t>,p</m:t>
            </m:r>
            <m:ctrlPr>
              <w:rPr>
                <w:rFonts w:ascii="Cambria Math" w:hAnsi="Cambria Math" w:eastAsia="宋体"/>
                <w:i/>
                <w:sz w:val="20"/>
                <w:szCs w:val="20"/>
                <w:lang w:val="en-GB" w:eastAsia="en-US"/>
              </w:rPr>
            </m:ctrlPr>
          </m:sub>
        </m:sSub>
      </m:oMath>
      <w:r>
        <w:rPr>
          <w:rFonts w:eastAsia="宋体"/>
          <w:sz w:val="16"/>
          <w:szCs w:val="20"/>
          <w:lang w:eastAsia="en-US"/>
        </w:rPr>
        <w:t xml:space="preserve"> i</w:t>
      </w:r>
      <w:r>
        <w:rPr>
          <w:rFonts w:eastAsia="宋体"/>
          <w:sz w:val="20"/>
          <w:szCs w:val="20"/>
          <w:lang w:val="en-GB" w:eastAsia="en-US"/>
        </w:rPr>
        <w:t xml:space="preserve">s the number of CCEs, numbered from 0 to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CCE</m:t>
            </m:r>
            <m:r>
              <m:rPr/>
              <w:rPr>
                <w:rFonts w:ascii="Cambria Math" w:hAnsi="Cambria Math" w:eastAsia="宋体"/>
                <w:sz w:val="20"/>
                <w:szCs w:val="20"/>
                <w:lang w:val="en-GB" w:eastAsia="en-US"/>
              </w:rPr>
              <m:t>,p</m:t>
            </m:r>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−1</m:t>
        </m:r>
      </m:oMath>
      <w:r>
        <w:rPr>
          <w:rFonts w:eastAsia="宋体"/>
          <w:sz w:val="20"/>
          <w:szCs w:val="20"/>
          <w:lang w:val="en-GB" w:eastAsia="en-US"/>
        </w:rPr>
        <w:t xml:space="preserve">, in CORESET </w:t>
      </w:r>
      <m:oMath>
        <m:r>
          <m:rPr/>
          <w:rPr>
            <w:rFonts w:ascii="Cambria Math" w:hAnsi="Cambria Math" w:eastAsia="宋体"/>
            <w:sz w:val="20"/>
            <w:szCs w:val="20"/>
            <w:lang w:val="en-GB" w:eastAsia="en-US"/>
          </w:rPr>
          <m:t>p</m:t>
        </m:r>
      </m:oMath>
      <w:r>
        <w:rPr>
          <w:rFonts w:eastAsia="宋体"/>
          <w:sz w:val="20"/>
          <w:szCs w:val="20"/>
          <w:lang w:val="en-GB" w:eastAsia="en-US"/>
        </w:rPr>
        <w:t xml:space="preserve"> and, if any, per RB set </w:t>
      </w:r>
    </w:p>
    <w:p w14:paraId="4915EFF0">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for</w:t>
      </w:r>
      <w:r>
        <w:rPr>
          <w:rFonts w:ascii="Cambria Math" w:hAnsi="Cambria Math" w:eastAsia="宋体"/>
          <w:i/>
          <w:sz w:val="20"/>
          <w:szCs w:val="20"/>
          <w:lang w:val="en-GB" w:eastAsia="en-US"/>
        </w:rPr>
        <w:t xml:space="preserve"> </w:t>
      </w:r>
      <w:r>
        <w:rPr>
          <w:rFonts w:eastAsia="宋体"/>
          <w:sz w:val="20"/>
          <w:szCs w:val="20"/>
          <w:lang w:val="en-GB" w:eastAsia="en-US"/>
        </w:rPr>
        <w:t xml:space="preserve">CORESET 0, the CCEs are obtained prior to puncturing, if any, of corresponding RBs [4, TS 38.211]; </w:t>
      </w:r>
    </w:p>
    <w:p w14:paraId="69A29FE7">
      <w:pPr>
        <w:spacing w:after="180"/>
        <w:rPr>
          <w:rFonts w:eastAsia="宋体"/>
          <w:sz w:val="20"/>
          <w:szCs w:val="20"/>
          <w:lang w:val="en-GB" w:eastAsia="en-US"/>
        </w:rPr>
      </w:pP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oMath>
      <w:r>
        <w:rPr>
          <w:rFonts w:eastAsia="宋体"/>
          <w:sz w:val="20"/>
          <w:szCs w:val="20"/>
          <w:lang w:val="en-GB" w:eastAsia="en-US"/>
        </w:rPr>
        <w:t xml:space="preserve"> is </w:t>
      </w:r>
    </w:p>
    <w:p w14:paraId="1EDD5955">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the carrier indicator field value, if provided by </w:t>
      </w:r>
      <w:r>
        <w:rPr>
          <w:rFonts w:eastAsia="宋体"/>
          <w:bCs/>
          <w:i/>
          <w:sz w:val="20"/>
          <w:szCs w:val="22"/>
          <w:lang w:val="en-GB" w:eastAsia="en-GB"/>
        </w:rPr>
        <w:t>cif-InSchedulingCell</w:t>
      </w:r>
      <w:r>
        <w:rPr>
          <w:rFonts w:eastAsia="宋体"/>
          <w:iCs/>
          <w:sz w:val="20"/>
          <w:szCs w:val="20"/>
          <w:lang w:val="en-GB" w:eastAsia="en-US"/>
        </w:rPr>
        <w:t xml:space="preserve"> in</w:t>
      </w:r>
      <w:r>
        <w:rPr>
          <w:rFonts w:eastAsia="宋体"/>
          <w:i/>
          <w:sz w:val="20"/>
          <w:szCs w:val="20"/>
          <w:lang w:val="en-GB" w:eastAsia="en-US"/>
        </w:rPr>
        <w:t xml:space="preserve"> CrossCarrierSchedulingConfig</w:t>
      </w:r>
      <w:r>
        <w:rPr>
          <w:rFonts w:eastAsia="宋体"/>
          <w:sz w:val="20"/>
          <w:szCs w:val="20"/>
          <w:lang w:val="en-GB" w:eastAsia="en-US"/>
        </w:rPr>
        <w:t xml:space="preserve"> for the serving cell on which PDCCH is monitored</w:t>
      </w:r>
      <w:r>
        <w:rPr>
          <w:rFonts w:eastAsia="宋体"/>
          <w:sz w:val="20"/>
          <w:szCs w:val="20"/>
          <w:lang w:val="en-GB"/>
        </w:rPr>
        <w:t xml:space="preserve">, except for scheduling of the serving cell from the same serving cell in which case </w:t>
      </w:r>
      <m:oMath>
        <m:sSub>
          <m:sSubPr>
            <m:ctrlPr>
              <w:rPr>
                <w:rFonts w:ascii="Cambria Math" w:hAnsi="Cambria Math" w:eastAsia="Calibri" w:cs="Calibri"/>
                <w:i/>
                <w:iCs/>
                <w:sz w:val="22"/>
                <w:szCs w:val="22"/>
                <w:lang w:val="en-GB"/>
              </w:rPr>
            </m:ctrlPr>
          </m:sSubPr>
          <m:e>
            <m:r>
              <m:rPr/>
              <w:rPr>
                <w:rFonts w:ascii="Cambria Math" w:hAnsi="Cambria Math" w:eastAsia="宋体"/>
                <w:sz w:val="20"/>
                <w:szCs w:val="20"/>
                <w:lang w:val="en-GB"/>
              </w:rPr>
              <m:t>n</m:t>
            </m:r>
            <m:ctrlPr>
              <w:rPr>
                <w:rFonts w:ascii="Cambria Math" w:hAnsi="Cambria Math" w:eastAsia="Calibri" w:cs="Calibri"/>
                <w:i/>
                <w:iCs/>
                <w:sz w:val="22"/>
                <w:szCs w:val="22"/>
                <w:lang w:val="en-GB"/>
              </w:rPr>
            </m:ctrlPr>
          </m:e>
          <m:sub>
            <m:r>
              <m:rPr/>
              <w:rPr>
                <w:rFonts w:ascii="Cambria Math" w:hAnsi="Cambria Math" w:eastAsia="宋体"/>
                <w:sz w:val="20"/>
                <w:szCs w:val="20"/>
                <w:lang w:val="en-GB"/>
              </w:rPr>
              <m:t>CI</m:t>
            </m:r>
            <m:ctrlPr>
              <w:rPr>
                <w:rFonts w:ascii="Cambria Math" w:hAnsi="Cambria Math" w:eastAsia="Calibri" w:cs="Calibri"/>
                <w:i/>
                <w:iCs/>
                <w:sz w:val="22"/>
                <w:szCs w:val="22"/>
                <w:lang w:val="en-GB"/>
              </w:rPr>
            </m:ctrlPr>
          </m:sub>
        </m:sSub>
        <m:r>
          <m:rPr/>
          <w:rPr>
            <w:rFonts w:ascii="Cambria Math" w:hAnsi="Cambria Math" w:eastAsia="宋体"/>
            <w:sz w:val="20"/>
            <w:szCs w:val="20"/>
            <w:lang w:val="en-GB"/>
          </w:rPr>
          <m:t>=0</m:t>
        </m:r>
      </m:oMath>
      <w:r>
        <w:rPr>
          <w:rFonts w:eastAsia="宋体"/>
          <w:sz w:val="20"/>
          <w:szCs w:val="20"/>
          <w:lang w:val="en-GB" w:eastAsia="en-US"/>
        </w:rPr>
        <w:t>;</w:t>
      </w:r>
    </w:p>
    <w:p w14:paraId="2CB8C163">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the </w:t>
      </w:r>
      <w:r>
        <w:rPr>
          <w:rFonts w:eastAsia="宋体"/>
          <w:i/>
          <w:iCs/>
          <w:sz w:val="20"/>
          <w:szCs w:val="20"/>
          <w:lang w:val="en-GB" w:eastAsia="en-US"/>
        </w:rPr>
        <w:t>nCI-Value</w:t>
      </w:r>
      <w:r>
        <w:rPr>
          <w:rFonts w:eastAsia="宋体"/>
          <w:sz w:val="20"/>
          <w:szCs w:val="20"/>
          <w:lang w:val="en-GB" w:eastAsia="en-US"/>
        </w:rPr>
        <w:t xml:space="preserve"> provided for the set of serving cells </w:t>
      </w:r>
      <w:r>
        <w:rPr>
          <w:rFonts w:eastAsia="宋体"/>
          <w:i/>
          <w:iCs/>
          <w:sz w:val="20"/>
          <w:szCs w:val="20"/>
          <w:lang w:val="en-GB" w:eastAsia="en-US"/>
        </w:rPr>
        <w:t>MC-DCI-SetofCells</w:t>
      </w:r>
      <w:r>
        <w:rPr>
          <w:rFonts w:eastAsia="宋体"/>
          <w:sz w:val="20"/>
          <w:szCs w:val="20"/>
          <w:lang w:val="en-GB" w:eastAsia="en-US"/>
        </w:rPr>
        <w:t xml:space="preserve">, if </w:t>
      </w:r>
      <w:r>
        <w:rPr>
          <w:rFonts w:eastAsia="宋体"/>
          <w:i/>
          <w:iCs/>
          <w:sz w:val="20"/>
          <w:szCs w:val="20"/>
          <w:lang w:val="en-GB" w:eastAsia="en-US"/>
        </w:rPr>
        <w:t>MC-DCI-SetofCells</w:t>
      </w:r>
      <w:r>
        <w:rPr>
          <w:rFonts w:eastAsia="宋体"/>
          <w:sz w:val="20"/>
          <w:szCs w:val="20"/>
          <w:lang w:val="en-GB" w:eastAsia="en-US"/>
        </w:rPr>
        <w:t xml:space="preserve"> is provided; </w:t>
      </w:r>
    </w:p>
    <w:p w14:paraId="46DFAC96">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otherwise, including for any CSS,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=0</m:t>
        </m:r>
      </m:oMath>
    </w:p>
    <w:p w14:paraId="0DECC41F">
      <w:pPr>
        <w:spacing w:after="180"/>
        <w:rPr>
          <w:rFonts w:eastAsia="宋体"/>
          <w:sz w:val="20"/>
          <w:szCs w:val="20"/>
          <w:lang w:val="en-GB" w:eastAsia="en-US"/>
        </w:rPr>
      </w:pP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s,n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=0,⋯,</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sub>
          <m:sup>
            <m:d>
              <m:dPr>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e>
            </m:d>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oMath>
      <w:r>
        <w:rPr>
          <w:rFonts w:eastAsia="宋体"/>
          <w:sz w:val="20"/>
          <w:szCs w:val="20"/>
          <w:lang w:val="en-GB" w:eastAsia="en-US"/>
        </w:rPr>
        <w:t xml:space="preserve">, where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sub>
          <m:sup>
            <m:d>
              <m:dPr>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e>
            </m:d>
            <m:ctrlPr>
              <w:rPr>
                <w:rFonts w:ascii="Cambria Math" w:hAnsi="Cambria Math" w:eastAsia="宋体"/>
                <w:i/>
                <w:sz w:val="20"/>
                <w:szCs w:val="20"/>
                <w:lang w:val="en-GB" w:eastAsia="en-US"/>
              </w:rPr>
            </m:ctrlPr>
          </m:sup>
        </m:sSubSup>
      </m:oMath>
      <w:r>
        <w:rPr>
          <w:rFonts w:eastAsia="宋体"/>
          <w:sz w:val="20"/>
          <w:szCs w:val="20"/>
          <w:lang w:val="en-GB" w:eastAsia="en-US"/>
        </w:rPr>
        <w:t xml:space="preserve"> is the number of PDCCH</w:t>
      </w:r>
      <w:r>
        <w:rPr>
          <w:rFonts w:hint="eastAsia" w:eastAsia="宋体"/>
          <w:sz w:val="20"/>
          <w:szCs w:val="20"/>
          <w:lang w:val="en-GB" w:eastAsia="en-US"/>
        </w:rPr>
        <w:t xml:space="preserve"> candidate</w:t>
      </w:r>
      <w:r>
        <w:rPr>
          <w:rFonts w:eastAsia="宋体"/>
          <w:sz w:val="20"/>
          <w:szCs w:val="20"/>
          <w:lang w:val="en-GB" w:eastAsia="en-US"/>
        </w:rPr>
        <w:t xml:space="preserve">s the UE is configured to monitor for aggregation level </w:t>
      </w:r>
      <m:oMath>
        <m:r>
          <m:rPr/>
          <w:rPr>
            <w:rFonts w:ascii="Cambria Math" w:hAnsi="Cambria Math" w:eastAsia="Malgun Gothic"/>
            <w:sz w:val="20"/>
            <w:szCs w:val="20"/>
            <w:lang w:val="en-GB" w:eastAsia="ko-KR"/>
          </w:rPr>
          <m:t>L</m:t>
        </m:r>
      </m:oMath>
      <w:r>
        <w:rPr>
          <w:rFonts w:eastAsia="宋体"/>
          <w:sz w:val="20"/>
          <w:szCs w:val="20"/>
          <w:lang w:val="en-GB" w:eastAsia="en-US"/>
        </w:rPr>
        <w:t xml:space="preserve"> of a search space set </w:t>
      </w:r>
      <m:oMath>
        <m:r>
          <m:rPr/>
          <w:rPr>
            <w:rFonts w:ascii="Cambria Math" w:hAnsi="Cambria Math" w:eastAsia="宋体"/>
            <w:sz w:val="20"/>
            <w:szCs w:val="20"/>
            <w:lang w:eastAsia="en-US"/>
          </w:rPr>
          <m:t>s</m:t>
        </m:r>
      </m:oMath>
      <w:r>
        <w:rPr>
          <w:rFonts w:eastAsia="宋体"/>
          <w:sz w:val="20"/>
          <w:szCs w:val="20"/>
          <w:lang w:val="en-GB" w:eastAsia="en-US"/>
        </w:rPr>
        <w:t xml:space="preserve"> for a serving cell </w:t>
      </w:r>
      <w:ins w:id="591" w:author="zheng liu" w:date="2024-08-08T16:19:00Z">
        <w:r>
          <w:rPr>
            <w:rFonts w:eastAsia="宋体"/>
            <w:sz w:val="20"/>
            <w:szCs w:val="20"/>
            <w:lang w:val="en-GB" w:eastAsia="en-US"/>
          </w:rPr>
          <w:t xml:space="preserve">for counting the PDCCH candidates </w:t>
        </w:r>
      </w:ins>
      <w:r>
        <w:rPr>
          <w:rFonts w:eastAsia="宋体"/>
          <w:sz w:val="20"/>
          <w:szCs w:val="20"/>
          <w:lang w:val="en-GB" w:eastAsia="en-US"/>
        </w:rPr>
        <w:t xml:space="preserve">corresponding to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oMath>
      <w:r>
        <w:rPr>
          <w:rFonts w:eastAsia="宋体"/>
          <w:sz w:val="20"/>
          <w:szCs w:val="20"/>
          <w:lang w:val="en-GB" w:eastAsia="en-US"/>
        </w:rPr>
        <w:t xml:space="preserve">; </w:t>
      </w:r>
    </w:p>
    <w:p w14:paraId="4F2C93A1">
      <w:pPr>
        <w:spacing w:after="180"/>
        <w:rPr>
          <w:rFonts w:eastAsia="宋体"/>
          <w:sz w:val="20"/>
          <w:szCs w:val="20"/>
          <w:lang w:val="en-GB" w:eastAsia="en-US"/>
        </w:rPr>
      </w:pPr>
      <w:r>
        <w:rPr>
          <w:rFonts w:eastAsia="宋体"/>
          <w:sz w:val="20"/>
          <w:szCs w:val="20"/>
          <w:lang w:val="en-GB" w:eastAsia="en-US"/>
        </w:rPr>
        <w:t xml:space="preserve">for any CSS,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m:t>
            </m:r>
            <m:r>
              <m:rPr>
                <m:sty m:val="p"/>
              </m:rPr>
              <w:rPr>
                <w:rFonts w:ascii="Cambria Math" w:hAnsi="Cambria Math" w:eastAsia="宋体"/>
                <w:sz w:val="20"/>
                <w:szCs w:val="20"/>
                <w:lang w:val="en-GB" w:eastAsia="en-US"/>
              </w:rPr>
              <m:t>max</m:t>
            </m:r>
            <m:ctrlPr>
              <w:rPr>
                <w:rFonts w:ascii="Cambria Math" w:hAnsi="Cambria Math" w:eastAsia="宋体"/>
                <w:i/>
                <w:sz w:val="20"/>
                <w:szCs w:val="20"/>
                <w:lang w:val="en-GB" w:eastAsia="en-US"/>
              </w:rPr>
            </m:ctrlPr>
          </m:sub>
          <m:sup>
            <m:d>
              <m:dPr>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e>
            </m:d>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m:t>
            </m:r>
            <m:r>
              <m:rPr>
                <m:sty m:val="p"/>
              </m:rPr>
              <w:rPr>
                <w:rFonts w:ascii="Cambria Math" w:hAnsi="Cambria Math" w:eastAsia="宋体"/>
                <w:sz w:val="20"/>
                <w:szCs w:val="20"/>
                <w:lang w:val="en-GB" w:eastAsia="en-US"/>
              </w:rPr>
              <m:t>0</m:t>
            </m:r>
            <m:ctrlPr>
              <w:rPr>
                <w:rFonts w:ascii="Cambria Math" w:hAnsi="Cambria Math" w:eastAsia="宋体"/>
                <w:i/>
                <w:sz w:val="20"/>
                <w:szCs w:val="20"/>
                <w:lang w:val="en-GB" w:eastAsia="en-US"/>
              </w:rPr>
            </m:ctrlPr>
          </m:sub>
          <m:sup>
            <m:d>
              <m:dPr>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e>
            </m:d>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p>
    <w:p w14:paraId="7C28746E">
      <w:pPr>
        <w:spacing w:after="180"/>
        <w:rPr>
          <w:rFonts w:eastAsia="宋体"/>
          <w:sz w:val="20"/>
          <w:szCs w:val="20"/>
          <w:lang w:val="en-GB" w:eastAsia="en-US"/>
        </w:rPr>
      </w:pPr>
      <w:r>
        <w:rPr>
          <w:rFonts w:eastAsia="宋体"/>
          <w:sz w:val="20"/>
          <w:szCs w:val="20"/>
          <w:lang w:val="en-GB" w:eastAsia="en-US"/>
        </w:rPr>
        <w:t xml:space="preserve">for a USS,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m:t>
            </m:r>
            <m:r>
              <m:rPr>
                <m:sty m:val="p"/>
              </m:rPr>
              <w:rPr>
                <w:rFonts w:ascii="Cambria Math" w:hAnsi="Cambria Math" w:eastAsia="宋体"/>
                <w:sz w:val="20"/>
                <w:szCs w:val="20"/>
                <w:lang w:val="en-GB" w:eastAsia="en-US"/>
              </w:rPr>
              <m:t>max</m:t>
            </m:r>
            <m:ctrlPr>
              <w:rPr>
                <w:rFonts w:ascii="Cambria Math" w:hAnsi="Cambria Math" w:eastAsia="宋体"/>
                <w:i/>
                <w:sz w:val="20"/>
                <w:szCs w:val="20"/>
                <w:lang w:val="en-GB" w:eastAsia="en-US"/>
              </w:rPr>
            </m:ctrlPr>
          </m:sub>
          <m:sup>
            <m:d>
              <m:dPr>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e>
            </m:d>
            <m:ctrlPr>
              <w:rPr>
                <w:rFonts w:ascii="Cambria Math" w:hAnsi="Cambria Math" w:eastAsia="宋体"/>
                <w:i/>
                <w:sz w:val="20"/>
                <w:szCs w:val="20"/>
                <w:lang w:val="en-GB" w:eastAsia="en-US"/>
              </w:rPr>
            </m:ctrlPr>
          </m:sup>
        </m:sSubSup>
      </m:oMath>
      <w:r>
        <w:rPr>
          <w:rFonts w:hint="eastAsia" w:eastAsia="Malgun Gothic"/>
          <w:sz w:val="20"/>
          <w:szCs w:val="20"/>
          <w:lang w:val="en-GB" w:eastAsia="ko-KR"/>
        </w:rPr>
        <w:t xml:space="preserve"> is the </w:t>
      </w:r>
      <w:r>
        <w:rPr>
          <w:rFonts w:eastAsia="Malgun Gothic"/>
          <w:sz w:val="20"/>
          <w:szCs w:val="20"/>
          <w:lang w:val="en-GB" w:eastAsia="ko-KR"/>
        </w:rPr>
        <w:t xml:space="preserve">maximum </w:t>
      </w:r>
      <w:r>
        <w:rPr>
          <w:rFonts w:hint="eastAsia" w:eastAsia="Malgun Gothic"/>
          <w:sz w:val="20"/>
          <w:szCs w:val="20"/>
          <w:lang w:val="en-GB" w:eastAsia="ko-KR"/>
        </w:rPr>
        <w:t xml:space="preserve">of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sub>
          <m:sup>
            <m:d>
              <m:dPr>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e>
            </m:d>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Malgun Gothic"/>
          <w:sz w:val="20"/>
          <w:szCs w:val="20"/>
          <w:lang w:val="en-GB" w:eastAsia="ko-KR"/>
        </w:rPr>
        <w:t xml:space="preserve">over all configured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oMath>
      <w:r>
        <w:rPr>
          <w:rFonts w:eastAsia="Malgun Gothic"/>
          <w:sz w:val="20"/>
          <w:szCs w:val="20"/>
          <w:lang w:val="en-GB" w:eastAsia="en-US"/>
        </w:rPr>
        <w:t xml:space="preserve"> </w:t>
      </w:r>
      <w:r>
        <w:rPr>
          <w:rFonts w:eastAsia="宋体"/>
          <w:sz w:val="20"/>
          <w:szCs w:val="20"/>
          <w:lang w:val="en-GB" w:eastAsia="en-US"/>
        </w:rPr>
        <w:t xml:space="preserve">values </w:t>
      </w:r>
      <w:r>
        <w:rPr>
          <w:rFonts w:eastAsia="Malgun Gothic"/>
          <w:sz w:val="20"/>
          <w:szCs w:val="20"/>
          <w:lang w:val="en-GB" w:eastAsia="ko-KR"/>
        </w:rPr>
        <w:t>for a CCE</w:t>
      </w:r>
      <w:r>
        <w:rPr>
          <w:rFonts w:hint="eastAsia" w:eastAsia="Malgun Gothic"/>
          <w:sz w:val="20"/>
          <w:szCs w:val="20"/>
          <w:lang w:val="en-GB" w:eastAsia="ko-KR"/>
        </w:rPr>
        <w:t xml:space="preserve"> aggregation level </w:t>
      </w:r>
      <m:oMath>
        <m:r>
          <m:rPr/>
          <w:rPr>
            <w:rFonts w:ascii="Cambria Math" w:hAnsi="Cambria Math" w:eastAsia="Malgun Gothic"/>
            <w:sz w:val="20"/>
            <w:szCs w:val="20"/>
            <w:lang w:val="en-GB" w:eastAsia="ko-KR"/>
          </w:rPr>
          <m:t>L</m:t>
        </m:r>
      </m:oMath>
      <w:r>
        <w:rPr>
          <w:rFonts w:hint="eastAsia" w:eastAsia="Malgun Gothic"/>
          <w:sz w:val="20"/>
          <w:szCs w:val="20"/>
          <w:lang w:val="en-GB" w:eastAsia="ko-KR"/>
        </w:rPr>
        <w:t xml:space="preserve"> </w:t>
      </w:r>
      <w:r>
        <w:rPr>
          <w:rFonts w:eastAsia="Malgun Gothic"/>
          <w:sz w:val="20"/>
          <w:szCs w:val="20"/>
          <w:lang w:val="en-GB" w:eastAsia="ko-KR"/>
        </w:rPr>
        <w:t xml:space="preserve">of search space set </w:t>
      </w:r>
      <m:oMath>
        <m:r>
          <m:rPr/>
          <w:rPr>
            <w:rFonts w:ascii="Cambria Math" w:hAnsi="Cambria Math" w:eastAsia="宋体"/>
            <w:sz w:val="20"/>
            <w:szCs w:val="20"/>
            <w:lang w:val="en-GB" w:eastAsia="en-US"/>
          </w:rPr>
          <m:t>s</m:t>
        </m:r>
      </m:oMath>
      <w:r>
        <w:rPr>
          <w:rFonts w:eastAsia="宋体"/>
          <w:sz w:val="20"/>
          <w:szCs w:val="20"/>
          <w:lang w:val="en-GB" w:eastAsia="en-US"/>
        </w:rPr>
        <w:t xml:space="preserve"> ;</w:t>
      </w:r>
    </w:p>
    <w:p w14:paraId="3707A436">
      <w:pPr>
        <w:spacing w:after="180"/>
        <w:rPr>
          <w:rFonts w:eastAsia="MS Mincho"/>
          <w:sz w:val="20"/>
          <w:szCs w:val="20"/>
          <w:lang w:val="en-GB" w:eastAsia="en-US"/>
        </w:rPr>
      </w:pPr>
      <w:r>
        <w:rPr>
          <w:rFonts w:eastAsia="MS Mincho"/>
          <w:sz w:val="20"/>
          <w:szCs w:val="20"/>
          <w:lang w:val="en-GB" w:eastAsia="en-US"/>
        </w:rPr>
        <w:t>t</w:t>
      </w:r>
      <w:r>
        <w:rPr>
          <w:rFonts w:hint="eastAsia" w:eastAsia="MS Mincho"/>
          <w:sz w:val="20"/>
          <w:szCs w:val="20"/>
          <w:lang w:val="en-GB" w:eastAsia="en-US"/>
        </w:rPr>
        <w:t xml:space="preserve">he RNTI value used for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RNTI</m:t>
            </m:r>
            <m:ctrlPr>
              <w:rPr>
                <w:rFonts w:ascii="Cambria Math" w:hAnsi="Cambria Math" w:eastAsia="宋体"/>
                <w:i/>
                <w:sz w:val="20"/>
                <w:szCs w:val="20"/>
                <w:lang w:val="en-GB" w:eastAsia="en-US"/>
              </w:rPr>
            </m:ctrlPr>
          </m:sub>
        </m:sSub>
      </m:oMath>
      <w:r>
        <w:rPr>
          <w:rFonts w:hint="eastAsia" w:eastAsia="MS Mincho"/>
          <w:sz w:val="20"/>
          <w:szCs w:val="20"/>
          <w:lang w:val="en-GB" w:eastAsia="en-US"/>
        </w:rPr>
        <w:t xml:space="preserve"> is </w:t>
      </w:r>
      <w:r>
        <w:rPr>
          <w:rFonts w:eastAsia="MS Mincho"/>
          <w:sz w:val="20"/>
          <w:szCs w:val="20"/>
          <w:lang w:val="en-GB" w:eastAsia="en-US"/>
        </w:rPr>
        <w:t xml:space="preserve">the C-RNTI. </w:t>
      </w:r>
    </w:p>
    <w:p w14:paraId="3B337606">
      <w:pPr>
        <w:spacing w:before="240" w:beforeLines="100" w:after="240"/>
        <w:jc w:val="center"/>
        <w:rPr>
          <w:rFonts w:ascii="Arial" w:hAnsi="Arial" w:eastAsia="宋体" w:cs="Arial"/>
          <w:color w:val="FF0000"/>
          <w:szCs w:val="28"/>
          <w:lang w:val="en-GB"/>
        </w:rPr>
      </w:pPr>
      <w:r>
        <w:rPr>
          <w:rFonts w:ascii="Arial" w:hAnsi="Arial" w:eastAsia="宋体" w:cs="Arial"/>
          <w:color w:val="FF0000"/>
          <w:szCs w:val="28"/>
          <w:lang w:val="en-GB"/>
        </w:rPr>
        <w:t>&lt; Unchanged parts are omitted &gt;</w:t>
      </w:r>
    </w:p>
    <w:p w14:paraId="404385D1">
      <w:pPr>
        <w:spacing w:before="120" w:line="280" w:lineRule="atLeast"/>
        <w:jc w:val="center"/>
        <w:rPr>
          <w:rFonts w:ascii="Arial" w:hAnsi="Arial" w:cs="Arial" w:eastAsiaTheme="minorEastAsia"/>
          <w:color w:val="FF0000"/>
          <w:sz w:val="20"/>
          <w:szCs w:val="20"/>
        </w:rPr>
      </w:pPr>
    </w:p>
    <w:p w14:paraId="79718142">
      <w:pPr>
        <w:rPr>
          <w:sz w:val="20"/>
          <w:szCs w:val="20"/>
        </w:rPr>
      </w:pPr>
      <w:r>
        <w:fldChar w:fldCharType="begin"/>
      </w:r>
      <w:r>
        <w:instrText xml:space="preserve"> HYPERLINK "file:///D:\\RAN1\\RAN1%23118\\tdocs\\R1-2406620.zip" </w:instrText>
      </w:r>
      <w:r>
        <w:fldChar w:fldCharType="separate"/>
      </w:r>
      <w:r>
        <w:rPr>
          <w:rStyle w:val="82"/>
          <w:sz w:val="20"/>
          <w:szCs w:val="20"/>
        </w:rPr>
        <w:t>R1-2406620</w:t>
      </w:r>
      <w:r>
        <w:rPr>
          <w:rStyle w:val="82"/>
          <w:sz w:val="20"/>
          <w:szCs w:val="20"/>
        </w:rPr>
        <w:fldChar w:fldCharType="end"/>
      </w:r>
      <w:r>
        <w:rPr>
          <w:sz w:val="20"/>
          <w:szCs w:val="20"/>
        </w:rPr>
        <w:tab/>
      </w:r>
      <w:r>
        <w:rPr>
          <w:sz w:val="20"/>
          <w:szCs w:val="20"/>
        </w:rPr>
        <w:t>Draft CR on Search Space for DCI formats 0_3/1_3</w:t>
      </w:r>
      <w:r>
        <w:rPr>
          <w:sz w:val="20"/>
          <w:szCs w:val="20"/>
        </w:rPr>
        <w:tab/>
      </w:r>
      <w:r>
        <w:rPr>
          <w:sz w:val="20"/>
          <w:szCs w:val="20"/>
        </w:rPr>
        <w:t>Samsung</w:t>
      </w:r>
    </w:p>
    <w:tbl>
      <w:tblPr>
        <w:tblStyle w:val="60"/>
        <w:tblW w:w="9640" w:type="dxa"/>
        <w:tblInd w:w="42" w:type="dxa"/>
        <w:tblLayout w:type="fixed"/>
        <w:tblCellMar>
          <w:top w:w="0" w:type="dxa"/>
          <w:left w:w="42" w:type="dxa"/>
          <w:bottom w:w="0" w:type="dxa"/>
          <w:right w:w="42" w:type="dxa"/>
        </w:tblCellMar>
      </w:tblPr>
      <w:tblGrid>
        <w:gridCol w:w="2694"/>
        <w:gridCol w:w="6946"/>
      </w:tblGrid>
      <w:tr w14:paraId="2A525756">
        <w:tblPrEx>
          <w:tblCellMar>
            <w:top w:w="0" w:type="dxa"/>
            <w:left w:w="42" w:type="dxa"/>
            <w:bottom w:w="0" w:type="dxa"/>
            <w:right w:w="42" w:type="dxa"/>
          </w:tblCellMar>
        </w:tblPrEx>
        <w:tc>
          <w:tcPr>
            <w:tcW w:w="2694" w:type="dxa"/>
            <w:tcBorders>
              <w:top w:val="single" w:color="auto" w:sz="4" w:space="0"/>
              <w:left w:val="single" w:color="auto" w:sz="4" w:space="0"/>
            </w:tcBorders>
          </w:tcPr>
          <w:p w14:paraId="1278B51E">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3BC9085B">
            <w:pPr>
              <w:pStyle w:val="118"/>
              <w:spacing w:after="0"/>
              <w:jc w:val="both"/>
              <w:rPr>
                <w:rFonts w:eastAsia="宋体" w:cs="Arial"/>
              </w:rPr>
            </w:pPr>
            <w:r>
              <w:rPr>
                <w:lang w:eastAsia="ko-KR"/>
              </w:rPr>
              <w:t xml:space="preserve">RAN2 (in TS38.331 v18.2.0) moved the configuration of DCI formats 0_3/1_3 from </w:t>
            </w:r>
            <w:r>
              <w:rPr>
                <w:i/>
                <w:lang w:eastAsia="ko-KR"/>
              </w:rPr>
              <w:t>SearchSpace</w:t>
            </w:r>
            <w:r>
              <w:rPr>
                <w:lang w:eastAsia="ko-KR"/>
              </w:rPr>
              <w:t xml:space="preserve"> to </w:t>
            </w:r>
            <w:r>
              <w:rPr>
                <w:i/>
                <w:lang w:eastAsia="ko-KR"/>
              </w:rPr>
              <w:t>SearchSpaceExt</w:t>
            </w:r>
            <w:r>
              <w:rPr>
                <w:lang w:eastAsia="ko-KR"/>
              </w:rPr>
              <w:t xml:space="preserve">-v1800 (in order to </w:t>
            </w:r>
            <w:r>
              <w:t xml:space="preserve">avoid a network having to also provide  </w:t>
            </w:r>
            <w:r>
              <w:rPr>
                <w:i/>
                <w:iCs/>
              </w:rPr>
              <w:t>dci-Formats</w:t>
            </w:r>
            <w:r>
              <w:t xml:space="preserve">, and the UE ignoring </w:t>
            </w:r>
            <w:r>
              <w:rPr>
                <w:i/>
                <w:iCs/>
              </w:rPr>
              <w:t>dci-Formats</w:t>
            </w:r>
            <w:r>
              <w:t xml:space="preserve">, when the network provides </w:t>
            </w:r>
            <w:r>
              <w:rPr>
                <w:i/>
                <w:iCs/>
              </w:rPr>
              <w:t>dci-FormatsMC</w:t>
            </w:r>
            <w:r>
              <w:t xml:space="preserve">). TS38.213 needs to be accordingly updated to reflect the RRC configuration providing </w:t>
            </w:r>
            <w:r>
              <w:rPr>
                <w:i/>
                <w:iCs/>
              </w:rPr>
              <w:t>dci-FormatsMC</w:t>
            </w:r>
            <w:r>
              <w:t>.</w:t>
            </w:r>
          </w:p>
        </w:tc>
      </w:tr>
      <w:tr w14:paraId="253A2F65">
        <w:tblPrEx>
          <w:tblCellMar>
            <w:top w:w="0" w:type="dxa"/>
            <w:left w:w="42" w:type="dxa"/>
            <w:bottom w:w="0" w:type="dxa"/>
            <w:right w:w="42" w:type="dxa"/>
          </w:tblCellMar>
        </w:tblPrEx>
        <w:tc>
          <w:tcPr>
            <w:tcW w:w="2694" w:type="dxa"/>
            <w:tcBorders>
              <w:left w:val="single" w:color="auto" w:sz="4" w:space="0"/>
            </w:tcBorders>
          </w:tcPr>
          <w:p w14:paraId="33ED54A3">
            <w:pPr>
              <w:rPr>
                <w:rFonts w:ascii="Arial" w:hAnsi="Arial" w:eastAsia="宋体"/>
                <w:b/>
                <w:i/>
                <w:sz w:val="8"/>
                <w:szCs w:val="8"/>
                <w:lang w:val="en-GB" w:eastAsia="en-US"/>
              </w:rPr>
            </w:pPr>
          </w:p>
        </w:tc>
        <w:tc>
          <w:tcPr>
            <w:tcW w:w="6946" w:type="dxa"/>
            <w:tcBorders>
              <w:right w:val="single" w:color="auto" w:sz="4" w:space="0"/>
            </w:tcBorders>
          </w:tcPr>
          <w:p w14:paraId="32D4B540">
            <w:pPr>
              <w:rPr>
                <w:rFonts w:ascii="Arial" w:hAnsi="Arial" w:eastAsia="宋体" w:cs="Arial"/>
                <w:sz w:val="8"/>
                <w:szCs w:val="8"/>
                <w:lang w:val="en-GB" w:eastAsia="en-US"/>
              </w:rPr>
            </w:pPr>
          </w:p>
        </w:tc>
      </w:tr>
      <w:tr w14:paraId="6DABE6BF">
        <w:tblPrEx>
          <w:tblCellMar>
            <w:top w:w="0" w:type="dxa"/>
            <w:left w:w="42" w:type="dxa"/>
            <w:bottom w:w="0" w:type="dxa"/>
            <w:right w:w="42" w:type="dxa"/>
          </w:tblCellMar>
        </w:tblPrEx>
        <w:tc>
          <w:tcPr>
            <w:tcW w:w="2694" w:type="dxa"/>
            <w:tcBorders>
              <w:left w:val="single" w:color="auto" w:sz="4" w:space="0"/>
            </w:tcBorders>
          </w:tcPr>
          <w:p w14:paraId="4438F2AF">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Summary of change:</w:t>
            </w:r>
          </w:p>
        </w:tc>
        <w:tc>
          <w:tcPr>
            <w:tcW w:w="6946" w:type="dxa"/>
            <w:tcBorders>
              <w:right w:val="single" w:color="auto" w:sz="4" w:space="0"/>
            </w:tcBorders>
            <w:shd w:val="pct30" w:color="FFFF00" w:fill="auto"/>
          </w:tcPr>
          <w:p w14:paraId="57C2F7DE">
            <w:pPr>
              <w:pStyle w:val="118"/>
              <w:spacing w:after="0"/>
              <w:jc w:val="both"/>
              <w:rPr>
                <w:rFonts w:eastAsiaTheme="minorEastAsia"/>
                <w:szCs w:val="14"/>
                <w:lang w:eastAsia="zh-CN"/>
              </w:rPr>
            </w:pPr>
            <w:r>
              <w:rPr>
                <w:rStyle w:val="79"/>
                <w:i w:val="0"/>
                <w:iCs w:val="0"/>
                <w:szCs w:val="14"/>
              </w:rPr>
              <w:t xml:space="preserve">Include </w:t>
            </w:r>
            <w:r>
              <w:rPr>
                <w:i/>
                <w:lang w:eastAsia="ko-KR"/>
              </w:rPr>
              <w:t>SearchSpaceExt</w:t>
            </w:r>
            <w:r>
              <w:rPr>
                <w:lang w:eastAsia="ko-KR"/>
              </w:rPr>
              <w:t>-v1800 in the search spaces providing USS sets.</w:t>
            </w:r>
          </w:p>
        </w:tc>
      </w:tr>
      <w:tr w14:paraId="223F76E1">
        <w:tblPrEx>
          <w:tblCellMar>
            <w:top w:w="0" w:type="dxa"/>
            <w:left w:w="42" w:type="dxa"/>
            <w:bottom w:w="0" w:type="dxa"/>
            <w:right w:w="42" w:type="dxa"/>
          </w:tblCellMar>
        </w:tblPrEx>
        <w:tc>
          <w:tcPr>
            <w:tcW w:w="2694" w:type="dxa"/>
            <w:tcBorders>
              <w:left w:val="single" w:color="auto" w:sz="4" w:space="0"/>
            </w:tcBorders>
          </w:tcPr>
          <w:p w14:paraId="76C02B30">
            <w:pPr>
              <w:rPr>
                <w:rFonts w:ascii="Arial" w:hAnsi="Arial" w:eastAsia="宋体"/>
                <w:b/>
                <w:i/>
                <w:sz w:val="8"/>
                <w:szCs w:val="8"/>
                <w:lang w:val="en-GB"/>
              </w:rPr>
            </w:pPr>
            <w:r>
              <w:rPr>
                <w:rFonts w:hint="eastAsia" w:ascii="Arial" w:hAnsi="Arial" w:eastAsia="宋体"/>
                <w:b/>
                <w:i/>
                <w:sz w:val="8"/>
                <w:szCs w:val="8"/>
                <w:lang w:val="en-GB"/>
              </w:rPr>
              <w:t xml:space="preserve"> </w:t>
            </w:r>
          </w:p>
        </w:tc>
        <w:tc>
          <w:tcPr>
            <w:tcW w:w="6946" w:type="dxa"/>
            <w:tcBorders>
              <w:right w:val="single" w:color="auto" w:sz="4" w:space="0"/>
            </w:tcBorders>
          </w:tcPr>
          <w:p w14:paraId="4545CFBE">
            <w:pPr>
              <w:rPr>
                <w:rFonts w:ascii="Arial" w:hAnsi="Arial" w:eastAsia="宋体" w:cs="Arial"/>
                <w:sz w:val="20"/>
                <w:szCs w:val="20"/>
                <w:lang w:val="en-GB" w:eastAsia="en-US"/>
              </w:rPr>
            </w:pPr>
          </w:p>
        </w:tc>
      </w:tr>
      <w:tr w14:paraId="3F87D870">
        <w:tblPrEx>
          <w:tblCellMar>
            <w:top w:w="0" w:type="dxa"/>
            <w:left w:w="42" w:type="dxa"/>
            <w:bottom w:w="0" w:type="dxa"/>
            <w:right w:w="42" w:type="dxa"/>
          </w:tblCellMar>
        </w:tblPrEx>
        <w:tc>
          <w:tcPr>
            <w:tcW w:w="2694" w:type="dxa"/>
            <w:tcBorders>
              <w:left w:val="single" w:color="auto" w:sz="4" w:space="0"/>
              <w:bottom w:val="single" w:color="auto" w:sz="4" w:space="0"/>
            </w:tcBorders>
          </w:tcPr>
          <w:p w14:paraId="77C05AD2">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29691643">
            <w:pPr>
              <w:rPr>
                <w:rFonts w:ascii="Arial" w:hAnsi="Arial" w:eastAsia="宋体" w:cs="Arial"/>
                <w:sz w:val="20"/>
                <w:szCs w:val="20"/>
                <w:lang w:val="en-GB"/>
              </w:rPr>
            </w:pPr>
            <w:r>
              <w:rPr>
                <w:rFonts w:ascii="Arial" w:hAnsi="Arial" w:cs="Arial"/>
                <w:sz w:val="20"/>
                <w:szCs w:val="20"/>
              </w:rPr>
              <w:t>Incomplete specifications for monitoring PDCCH providing DCI formats 0_3/1_3.</w:t>
            </w:r>
          </w:p>
        </w:tc>
      </w:tr>
    </w:tbl>
    <w:p w14:paraId="59872132">
      <w:pPr>
        <w:spacing w:before="120" w:line="280" w:lineRule="atLeast"/>
        <w:jc w:val="center"/>
        <w:rPr>
          <w:rFonts w:ascii="Arial" w:hAnsi="Arial" w:cs="Arial" w:eastAsiaTheme="minorEastAsia"/>
          <w:color w:val="FF0000"/>
          <w:sz w:val="20"/>
          <w:szCs w:val="20"/>
        </w:rPr>
      </w:pPr>
    </w:p>
    <w:p w14:paraId="30115335">
      <w:pPr>
        <w:spacing w:after="180"/>
        <w:rPr>
          <w:rFonts w:eastAsiaTheme="minorEastAsia"/>
          <w:sz w:val="20"/>
          <w:szCs w:val="20"/>
          <w:lang w:val="en-GB"/>
        </w:rPr>
      </w:pPr>
    </w:p>
    <w:p w14:paraId="23B1DC24">
      <w:pPr>
        <w:spacing w:after="180"/>
        <w:rPr>
          <w:rFonts w:ascii="Arial" w:hAnsi="Arial" w:eastAsia="宋体" w:cs="Arial"/>
          <w:sz w:val="28"/>
          <w:szCs w:val="28"/>
          <w:lang w:val="en-GB" w:eastAsia="en-US"/>
        </w:rPr>
      </w:pPr>
      <w:r>
        <w:rPr>
          <w:rFonts w:ascii="Arial" w:hAnsi="Arial" w:eastAsia="宋体" w:cs="Arial"/>
          <w:sz w:val="28"/>
          <w:szCs w:val="28"/>
          <w:lang w:val="en-GB" w:eastAsia="en-US"/>
        </w:rPr>
        <w:t>10</w:t>
      </w:r>
      <w:r>
        <w:rPr>
          <w:rFonts w:hint="eastAsia" w:ascii="Arial" w:hAnsi="Arial" w:eastAsia="宋体" w:cs="Arial"/>
          <w:sz w:val="28"/>
          <w:szCs w:val="28"/>
          <w:lang w:val="en-GB" w:eastAsia="en-US"/>
        </w:rPr>
        <w:t>.1</w:t>
      </w:r>
      <w:r>
        <w:rPr>
          <w:rFonts w:hint="eastAsia" w:ascii="Arial" w:hAnsi="Arial" w:eastAsia="宋体" w:cs="Arial"/>
          <w:sz w:val="28"/>
          <w:szCs w:val="28"/>
          <w:lang w:val="en-GB" w:eastAsia="en-US"/>
        </w:rPr>
        <w:tab/>
      </w:r>
      <w:r>
        <w:rPr>
          <w:rFonts w:ascii="Arial" w:hAnsi="Arial" w:eastAsia="宋体" w:cs="Arial"/>
          <w:sz w:val="28"/>
          <w:szCs w:val="28"/>
          <w:lang w:val="en-GB" w:eastAsia="en-US"/>
        </w:rPr>
        <w:t xml:space="preserve">UE procedure for determining physical downlink control channel assignment </w:t>
      </w:r>
    </w:p>
    <w:p w14:paraId="79571A48">
      <w:pPr>
        <w:spacing w:after="180"/>
        <w:rPr>
          <w:rFonts w:ascii="Arial" w:hAnsi="Arial" w:eastAsia="宋体" w:cs="Arial"/>
          <w:sz w:val="28"/>
          <w:szCs w:val="28"/>
          <w:lang w:val="en-GB" w:eastAsia="en-US"/>
        </w:rPr>
      </w:pPr>
    </w:p>
    <w:p w14:paraId="1D9827C1">
      <w:pPr>
        <w:spacing w:after="180"/>
        <w:rPr>
          <w:sz w:val="20"/>
          <w:szCs w:val="20"/>
          <w:lang w:val="en-GB" w:eastAsia="en-US"/>
        </w:rPr>
      </w:pPr>
      <w:r>
        <w:rPr>
          <w:sz w:val="20"/>
          <w:szCs w:val="20"/>
          <w:lang w:val="en-GB" w:eastAsia="en-US"/>
        </w:rPr>
        <w:t>A set of PDCCH candidates for a UE to monitor is defined in terms of PDCCH search space sets. A search space set can be a CSS set or a USS set. A UE monitors PDCCH candidates in one or more of the following search spaces sets</w:t>
      </w:r>
    </w:p>
    <w:p w14:paraId="7139EAA8">
      <w:pPr>
        <w:spacing w:after="180"/>
        <w:ind w:left="568" w:hanging="284"/>
        <w:rPr>
          <w:sz w:val="20"/>
          <w:szCs w:val="20"/>
        </w:rPr>
      </w:pPr>
      <w:r>
        <w:rPr>
          <w:sz w:val="20"/>
          <w:szCs w:val="20"/>
          <w:lang w:val="en-GB" w:eastAsia="en-US"/>
        </w:rPr>
        <w:t>-</w:t>
      </w:r>
      <w:r>
        <w:rPr>
          <w:sz w:val="20"/>
          <w:szCs w:val="20"/>
          <w:lang w:val="en-GB" w:eastAsia="en-US"/>
        </w:rPr>
        <w:tab/>
      </w:r>
      <w:r>
        <w:rPr>
          <w:sz w:val="20"/>
          <w:szCs w:val="20"/>
          <w:lang w:val="en-GB" w:eastAsia="en-US"/>
        </w:rPr>
        <w:t xml:space="preserve">a Type0-PDCCH CSS </w:t>
      </w:r>
      <w:r>
        <w:rPr>
          <w:sz w:val="20"/>
          <w:szCs w:val="20"/>
          <w:lang w:eastAsia="en-US"/>
        </w:rPr>
        <w:t xml:space="preserve">set </w:t>
      </w:r>
      <w:r>
        <w:rPr>
          <w:sz w:val="20"/>
          <w:szCs w:val="20"/>
          <w:lang w:val="en-GB" w:eastAsia="en-US"/>
        </w:rPr>
        <w:t xml:space="preserve">on </w:t>
      </w:r>
      <w:r>
        <w:rPr>
          <w:sz w:val="20"/>
          <w:szCs w:val="20"/>
          <w:lang w:eastAsia="en-US"/>
        </w:rPr>
        <w:t>the</w:t>
      </w:r>
      <w:r>
        <w:rPr>
          <w:sz w:val="20"/>
          <w:szCs w:val="20"/>
          <w:lang w:val="en-GB" w:eastAsia="en-US"/>
        </w:rPr>
        <w:t xml:space="preserve"> primary cell</w:t>
      </w:r>
      <w:r>
        <w:rPr>
          <w:sz w:val="20"/>
          <w:szCs w:val="20"/>
          <w:lang w:eastAsia="en-US"/>
        </w:rPr>
        <w:t xml:space="preserve"> of the MCG</w:t>
      </w:r>
      <w:r>
        <w:rPr>
          <w:sz w:val="20"/>
          <w:szCs w:val="20"/>
        </w:rPr>
        <w:t xml:space="preserve"> configured by </w:t>
      </w:r>
    </w:p>
    <w:p w14:paraId="55EC1D2D">
      <w:pPr>
        <w:spacing w:after="180"/>
        <w:ind w:left="851" w:hanging="284"/>
        <w:rPr>
          <w:sz w:val="20"/>
          <w:szCs w:val="20"/>
          <w:lang w:val="en-GB" w:eastAsia="en-US"/>
        </w:rPr>
      </w:pPr>
      <w:r>
        <w:rPr>
          <w:sz w:val="20"/>
          <w:szCs w:val="20"/>
          <w:lang w:val="en-GB" w:eastAsia="en-US"/>
        </w:rPr>
        <w:t>-</w:t>
      </w:r>
      <w:r>
        <w:rPr>
          <w:sz w:val="20"/>
          <w:szCs w:val="20"/>
          <w:lang w:val="en-GB" w:eastAsia="en-US"/>
        </w:rPr>
        <w:tab/>
      </w:r>
      <w:r>
        <w:rPr>
          <w:i/>
          <w:iCs/>
          <w:sz w:val="20"/>
          <w:szCs w:val="20"/>
          <w:lang w:val="en-GB" w:eastAsia="en-US"/>
        </w:rPr>
        <w:t>pdcch-ConfigSIB1</w:t>
      </w:r>
      <w:r>
        <w:rPr>
          <w:sz w:val="20"/>
          <w:szCs w:val="20"/>
          <w:lang w:val="en-GB" w:eastAsia="en-US"/>
        </w:rPr>
        <w:t xml:space="preserve"> </w:t>
      </w:r>
      <w:r>
        <w:rPr>
          <w:rFonts w:eastAsia="MS Mincho"/>
          <w:sz w:val="20"/>
          <w:szCs w:val="20"/>
          <w:lang w:val="en-GB" w:eastAsia="en-US"/>
        </w:rPr>
        <w:t xml:space="preserve">in </w:t>
      </w:r>
      <w:r>
        <w:rPr>
          <w:sz w:val="20"/>
          <w:szCs w:val="20"/>
          <w:lang w:val="en-GB" w:eastAsia="en-US"/>
        </w:rPr>
        <w:t>MIB</w:t>
      </w:r>
      <w:r>
        <w:rPr>
          <w:sz w:val="20"/>
          <w:szCs w:val="20"/>
          <w:lang w:val="en-GB"/>
        </w:rPr>
        <w:t xml:space="preserve"> or by </w:t>
      </w:r>
      <w:r>
        <w:rPr>
          <w:i/>
          <w:sz w:val="20"/>
          <w:szCs w:val="20"/>
          <w:lang w:val="en-GB"/>
        </w:rPr>
        <w:t>searchSpaceSIB1</w:t>
      </w:r>
      <w:r>
        <w:rPr>
          <w:iCs/>
          <w:sz w:val="20"/>
          <w:szCs w:val="20"/>
          <w:lang w:val="en-GB"/>
        </w:rPr>
        <w:t xml:space="preserve"> in </w:t>
      </w:r>
      <w:r>
        <w:rPr>
          <w:i/>
          <w:sz w:val="20"/>
          <w:szCs w:val="20"/>
          <w:lang w:val="en-GB"/>
        </w:rPr>
        <w:t>PDCCH-ConfigCommon</w:t>
      </w:r>
      <w:r>
        <w:rPr>
          <w:sz w:val="20"/>
          <w:szCs w:val="20"/>
          <w:lang w:val="en-GB" w:eastAsia="en-US"/>
        </w:rPr>
        <w:t xml:space="preserve"> or by </w:t>
      </w:r>
      <w:r>
        <w:rPr>
          <w:i/>
          <w:iCs/>
          <w:sz w:val="20"/>
          <w:szCs w:val="20"/>
          <w:lang w:val="en-GB"/>
        </w:rPr>
        <w:t>searchSpaceZero</w:t>
      </w:r>
      <w:r>
        <w:rPr>
          <w:sz w:val="20"/>
          <w:szCs w:val="20"/>
          <w:lang w:val="en-GB" w:eastAsia="en-US"/>
        </w:rPr>
        <w:t xml:space="preserve"> </w:t>
      </w:r>
      <w:r>
        <w:rPr>
          <w:iCs/>
          <w:sz w:val="20"/>
          <w:szCs w:val="20"/>
          <w:lang w:val="en-GB"/>
        </w:rPr>
        <w:t xml:space="preserve">in </w:t>
      </w:r>
      <w:r>
        <w:rPr>
          <w:i/>
          <w:sz w:val="20"/>
          <w:szCs w:val="20"/>
          <w:lang w:val="en-GB"/>
        </w:rPr>
        <w:t>PDCCH-ConfigCommon</w:t>
      </w:r>
      <w:r>
        <w:rPr>
          <w:sz w:val="20"/>
          <w:szCs w:val="20"/>
          <w:lang w:val="en-GB" w:eastAsia="en-US"/>
        </w:rPr>
        <w:t xml:space="preserve"> for a DCI format 1_0 with CRC scrambled by a SI-RNTI, or </w:t>
      </w:r>
    </w:p>
    <w:p w14:paraId="5E2821C9">
      <w:pPr>
        <w:spacing w:after="180"/>
        <w:ind w:left="851" w:hanging="284"/>
        <w:rPr>
          <w:sz w:val="20"/>
          <w:szCs w:val="20"/>
          <w:lang w:val="en-GB" w:eastAsia="en-US"/>
        </w:rPr>
      </w:pPr>
      <w:r>
        <w:rPr>
          <w:sz w:val="20"/>
          <w:szCs w:val="20"/>
          <w:lang w:val="en-GB" w:eastAsia="en-US"/>
        </w:rPr>
        <w:t>-</w:t>
      </w:r>
      <w:r>
        <w:rPr>
          <w:sz w:val="20"/>
          <w:szCs w:val="20"/>
          <w:lang w:val="en-GB" w:eastAsia="en-US"/>
        </w:rPr>
        <w:tab/>
      </w:r>
      <w:r>
        <w:rPr>
          <w:i/>
          <w:iCs/>
          <w:sz w:val="20"/>
          <w:szCs w:val="20"/>
          <w:lang w:val="en-GB"/>
        </w:rPr>
        <w:t>searchSpaceZero</w:t>
      </w:r>
      <w:r>
        <w:rPr>
          <w:sz w:val="20"/>
          <w:szCs w:val="20"/>
          <w:lang w:val="en-GB" w:eastAsia="en-US"/>
        </w:rPr>
        <w:t xml:space="preserve"> by </w:t>
      </w:r>
      <w:r>
        <w:rPr>
          <w:rFonts w:hint="eastAsia"/>
          <w:sz w:val="20"/>
          <w:szCs w:val="20"/>
          <w:lang w:val="en-GB"/>
        </w:rPr>
        <w:t>providing</w:t>
      </w:r>
      <w:r>
        <w:rPr>
          <w:sz w:val="20"/>
          <w:szCs w:val="20"/>
          <w:lang w:val="en-GB" w:eastAsia="en-US"/>
        </w:rPr>
        <w:t xml:space="preserve"> </w:t>
      </w:r>
      <w:r>
        <w:rPr>
          <w:i/>
          <w:iCs/>
          <w:sz w:val="20"/>
          <w:szCs w:val="20"/>
          <w:lang w:val="en-GB" w:eastAsia="en-US"/>
        </w:rPr>
        <w:t>searchSpaceID</w:t>
      </w:r>
      <w:r>
        <w:rPr>
          <w:sz w:val="20"/>
          <w:szCs w:val="20"/>
          <w:lang w:val="en-GB" w:eastAsia="en-US"/>
        </w:rPr>
        <w:t>=0</w:t>
      </w:r>
      <w:r>
        <w:rPr>
          <w:color w:val="FF0000"/>
          <w:sz w:val="20"/>
          <w:szCs w:val="20"/>
          <w:lang w:val="en-GB" w:eastAsia="en-US"/>
        </w:rPr>
        <w:t xml:space="preserve"> </w:t>
      </w:r>
      <w:r>
        <w:rPr>
          <w:sz w:val="20"/>
          <w:szCs w:val="20"/>
          <w:lang w:val="en-GB" w:eastAsia="en-US"/>
        </w:rPr>
        <w:t xml:space="preserve">for </w:t>
      </w:r>
      <w:r>
        <w:rPr>
          <w:i/>
          <w:iCs/>
          <w:sz w:val="20"/>
          <w:szCs w:val="20"/>
          <w:lang w:val="en-GB" w:eastAsia="en-US"/>
        </w:rPr>
        <w:t>searchSpaceM</w:t>
      </w:r>
      <w:r>
        <w:rPr>
          <w:i/>
          <w:iCs/>
          <w:sz w:val="20"/>
          <w:szCs w:val="20"/>
          <w:lang w:eastAsia="en-US"/>
        </w:rPr>
        <w:t>C</w:t>
      </w:r>
      <w:r>
        <w:rPr>
          <w:i/>
          <w:iCs/>
          <w:sz w:val="20"/>
          <w:szCs w:val="20"/>
          <w:lang w:val="en-GB" w:eastAsia="en-US"/>
        </w:rPr>
        <w:t>CH</w:t>
      </w:r>
      <w:r>
        <w:rPr>
          <w:sz w:val="20"/>
          <w:szCs w:val="20"/>
          <w:lang w:val="en-GB" w:eastAsia="en-US"/>
        </w:rPr>
        <w:t xml:space="preserve"> or </w:t>
      </w:r>
      <w:r>
        <w:rPr>
          <w:i/>
          <w:iCs/>
          <w:sz w:val="20"/>
          <w:szCs w:val="20"/>
          <w:lang w:val="en-GB" w:eastAsia="en-US"/>
        </w:rPr>
        <w:t>searchSpaceM</w:t>
      </w:r>
      <w:r>
        <w:rPr>
          <w:i/>
          <w:iCs/>
          <w:sz w:val="20"/>
          <w:szCs w:val="20"/>
          <w:lang w:eastAsia="en-US"/>
        </w:rPr>
        <w:t>T</w:t>
      </w:r>
      <w:r>
        <w:rPr>
          <w:i/>
          <w:iCs/>
          <w:sz w:val="20"/>
          <w:szCs w:val="20"/>
          <w:lang w:val="en-GB" w:eastAsia="en-US"/>
        </w:rPr>
        <w:t>CH</w:t>
      </w:r>
      <w:r>
        <w:rPr>
          <w:iCs/>
          <w:sz w:val="20"/>
          <w:szCs w:val="20"/>
          <w:lang w:val="en-GB" w:eastAsia="en-US"/>
        </w:rPr>
        <w:t xml:space="preserve"> </w:t>
      </w:r>
      <w:r>
        <w:rPr>
          <w:sz w:val="20"/>
          <w:szCs w:val="20"/>
          <w:lang w:val="en-GB" w:eastAsia="en-US"/>
        </w:rPr>
        <w:t xml:space="preserve">for a DCI format </w:t>
      </w:r>
      <w:r>
        <w:rPr>
          <w:sz w:val="20"/>
          <w:szCs w:val="20"/>
          <w:lang w:eastAsia="en-US"/>
        </w:rPr>
        <w:t xml:space="preserve">4_0 </w:t>
      </w:r>
      <w:r>
        <w:rPr>
          <w:sz w:val="20"/>
          <w:szCs w:val="20"/>
          <w:lang w:val="en-GB" w:eastAsia="en-US"/>
        </w:rPr>
        <w:t>with CRC scrambled by a MCCH-RNTI or a G-RNTI for broadcast, or</w:t>
      </w:r>
    </w:p>
    <w:p w14:paraId="44A4FF13">
      <w:pPr>
        <w:spacing w:after="180"/>
        <w:ind w:left="851" w:hanging="284"/>
        <w:rPr>
          <w:sz w:val="20"/>
          <w:szCs w:val="20"/>
          <w:lang w:val="en-GB" w:eastAsia="en-US"/>
        </w:rPr>
      </w:pPr>
      <w:r>
        <w:rPr>
          <w:sz w:val="20"/>
          <w:szCs w:val="20"/>
          <w:lang w:val="en-GB" w:eastAsia="en-US"/>
        </w:rPr>
        <w:t>-</w:t>
      </w:r>
      <w:r>
        <w:rPr>
          <w:sz w:val="20"/>
          <w:szCs w:val="20"/>
          <w:lang w:val="en-GB" w:eastAsia="en-US"/>
        </w:rPr>
        <w:tab/>
      </w:r>
      <w:r>
        <w:rPr>
          <w:i/>
          <w:iCs/>
          <w:sz w:val="20"/>
          <w:szCs w:val="20"/>
          <w:lang w:val="en-GB" w:eastAsia="en-US"/>
        </w:rPr>
        <w:t>searchSpaceZero</w:t>
      </w:r>
      <w:r>
        <w:rPr>
          <w:sz w:val="20"/>
          <w:szCs w:val="20"/>
          <w:lang w:val="en-GB" w:eastAsia="en-US"/>
        </w:rPr>
        <w:t xml:space="preserve"> by </w:t>
      </w:r>
      <w:r>
        <w:rPr>
          <w:rFonts w:hint="eastAsia"/>
          <w:sz w:val="20"/>
          <w:szCs w:val="20"/>
          <w:lang w:val="en-GB" w:eastAsia="en-US"/>
        </w:rPr>
        <w:t>providing</w:t>
      </w:r>
      <w:r>
        <w:rPr>
          <w:sz w:val="20"/>
          <w:szCs w:val="20"/>
          <w:lang w:val="en-GB" w:eastAsia="en-US"/>
        </w:rPr>
        <w:t xml:space="preserve"> </w:t>
      </w:r>
      <w:r>
        <w:rPr>
          <w:i/>
          <w:iCs/>
          <w:sz w:val="20"/>
          <w:szCs w:val="20"/>
          <w:lang w:val="en-GB" w:eastAsia="en-US"/>
        </w:rPr>
        <w:t>searchSpaceID</w:t>
      </w:r>
      <w:r>
        <w:rPr>
          <w:sz w:val="20"/>
          <w:szCs w:val="20"/>
          <w:lang w:val="en-GB" w:eastAsia="en-US"/>
        </w:rPr>
        <w:t xml:space="preserve">=0 for </w:t>
      </w:r>
      <w:r>
        <w:rPr>
          <w:i/>
          <w:iCs/>
          <w:sz w:val="20"/>
          <w:szCs w:val="20"/>
          <w:lang w:val="en-GB" w:eastAsia="en-US"/>
        </w:rPr>
        <w:t xml:space="preserve">searchspaceMulticastMCCH </w:t>
      </w:r>
      <w:r>
        <w:rPr>
          <w:sz w:val="20"/>
          <w:szCs w:val="20"/>
          <w:lang w:val="en-GB" w:eastAsia="en-US"/>
        </w:rPr>
        <w:t>for a DCI format 4_0 with CRC scrambled by a Multicast MCCH-RNTI</w:t>
      </w:r>
      <w:r>
        <w:rPr>
          <w:sz w:val="20"/>
          <w:szCs w:val="20"/>
          <w:lang w:eastAsia="en-US"/>
        </w:rPr>
        <w:t>,</w:t>
      </w:r>
      <w:r>
        <w:rPr>
          <w:sz w:val="20"/>
          <w:szCs w:val="20"/>
          <w:lang w:val="en-GB" w:eastAsia="en-US"/>
        </w:rPr>
        <w:t xml:space="preserve"> or </w:t>
      </w:r>
      <w:r>
        <w:rPr>
          <w:sz w:val="20"/>
          <w:szCs w:val="20"/>
          <w:lang w:eastAsia="en-US"/>
        </w:rPr>
        <w:t>by</w:t>
      </w:r>
      <w:r>
        <w:rPr>
          <w:sz w:val="20"/>
          <w:szCs w:val="20"/>
          <w:lang w:val="en-GB" w:eastAsia="en-US"/>
        </w:rPr>
        <w:t xml:space="preserve"> </w:t>
      </w:r>
      <w:r>
        <w:rPr>
          <w:i/>
          <w:iCs/>
          <w:sz w:val="20"/>
          <w:szCs w:val="20"/>
          <w:lang w:val="en-GB" w:eastAsia="en-US"/>
        </w:rPr>
        <w:t>searchSpaceMulticastMTCH</w:t>
      </w:r>
      <w:r>
        <w:rPr>
          <w:sz w:val="20"/>
          <w:szCs w:val="20"/>
          <w:lang w:val="en-GB" w:eastAsia="en-US"/>
        </w:rPr>
        <w:t xml:space="preserve"> for a DCI format 4_1 with CRC scrambled by a G-RNTI for </w:t>
      </w:r>
      <w:r>
        <w:rPr>
          <w:sz w:val="20"/>
          <w:szCs w:val="20"/>
          <w:lang w:eastAsia="en-US"/>
        </w:rPr>
        <w:t>multicast</w:t>
      </w:r>
      <w:r>
        <w:rPr>
          <w:sz w:val="20"/>
          <w:szCs w:val="20"/>
          <w:lang w:val="en-GB" w:eastAsia="en-US"/>
        </w:rPr>
        <w:t xml:space="preserve"> in RRC_INACTIVE state</w:t>
      </w:r>
    </w:p>
    <w:p w14:paraId="08DA5AB1">
      <w:pPr>
        <w:spacing w:after="180"/>
        <w:ind w:left="568" w:hanging="284"/>
        <w:rPr>
          <w:sz w:val="20"/>
          <w:szCs w:val="20"/>
          <w:lang w:eastAsia="en-US"/>
        </w:rPr>
      </w:pPr>
      <w:r>
        <w:rPr>
          <w:sz w:val="20"/>
          <w:szCs w:val="20"/>
          <w:lang w:val="en-GB" w:eastAsia="en-US"/>
        </w:rPr>
        <w:t>-</w:t>
      </w:r>
      <w:r>
        <w:rPr>
          <w:sz w:val="20"/>
          <w:szCs w:val="20"/>
          <w:lang w:val="en-GB" w:eastAsia="en-US"/>
        </w:rPr>
        <w:tab/>
      </w:r>
      <w:r>
        <w:rPr>
          <w:sz w:val="20"/>
          <w:szCs w:val="20"/>
          <w:lang w:val="en-GB" w:eastAsia="en-US"/>
        </w:rPr>
        <w:t xml:space="preserve">a Type0A-PDCCH CSS </w:t>
      </w:r>
      <w:r>
        <w:rPr>
          <w:sz w:val="20"/>
          <w:szCs w:val="20"/>
          <w:lang w:eastAsia="en-US"/>
        </w:rPr>
        <w:t xml:space="preserve">set </w:t>
      </w:r>
      <w:r>
        <w:rPr>
          <w:sz w:val="20"/>
          <w:szCs w:val="20"/>
        </w:rPr>
        <w:t xml:space="preserve">configured by </w:t>
      </w:r>
      <w:r>
        <w:rPr>
          <w:i/>
          <w:iCs/>
          <w:sz w:val="20"/>
          <w:szCs w:val="20"/>
        </w:rPr>
        <w:t>searchSpaceOtherSystemInformation</w:t>
      </w:r>
      <w:r>
        <w:rPr>
          <w:sz w:val="20"/>
          <w:szCs w:val="20"/>
        </w:rPr>
        <w:t xml:space="preserve"> </w:t>
      </w:r>
      <w:r>
        <w:rPr>
          <w:iCs/>
          <w:sz w:val="20"/>
          <w:szCs w:val="20"/>
        </w:rPr>
        <w:t xml:space="preserve">in </w:t>
      </w:r>
      <w:r>
        <w:rPr>
          <w:i/>
          <w:iCs/>
          <w:sz w:val="20"/>
          <w:szCs w:val="20"/>
        </w:rPr>
        <w:t>PDCCH-ConfigCommon</w:t>
      </w:r>
      <w:r>
        <w:rPr>
          <w:sz w:val="20"/>
          <w:szCs w:val="20"/>
          <w:lang w:val="en-GB" w:eastAsia="en-US"/>
        </w:rPr>
        <w:t xml:space="preserve"> for a DCI format </w:t>
      </w:r>
      <w:r>
        <w:rPr>
          <w:sz w:val="20"/>
          <w:szCs w:val="20"/>
          <w:lang w:eastAsia="en-US"/>
        </w:rPr>
        <w:t xml:space="preserve">1_0 </w:t>
      </w:r>
      <w:r>
        <w:rPr>
          <w:sz w:val="20"/>
          <w:szCs w:val="20"/>
          <w:lang w:val="en-GB" w:eastAsia="en-US"/>
        </w:rPr>
        <w:t xml:space="preserve">with CRC scrambled by a SI-RNTI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3BD5E329">
      <w:pPr>
        <w:spacing w:after="180"/>
        <w:ind w:left="568" w:hanging="284"/>
        <w:rPr>
          <w:sz w:val="20"/>
          <w:szCs w:val="20"/>
        </w:rPr>
      </w:pPr>
      <w:r>
        <w:rPr>
          <w:sz w:val="20"/>
          <w:szCs w:val="20"/>
          <w:lang w:val="en-GB" w:eastAsia="en-US"/>
        </w:rPr>
        <w:t>-</w:t>
      </w:r>
      <w:r>
        <w:rPr>
          <w:sz w:val="20"/>
          <w:szCs w:val="20"/>
          <w:lang w:val="en-GB" w:eastAsia="en-US"/>
        </w:rPr>
        <w:tab/>
      </w:r>
      <w:r>
        <w:rPr>
          <w:sz w:val="20"/>
          <w:szCs w:val="20"/>
          <w:lang w:val="en-GB" w:eastAsia="en-US"/>
        </w:rPr>
        <w:t>a Type0</w:t>
      </w:r>
      <w:r>
        <w:rPr>
          <w:sz w:val="20"/>
          <w:szCs w:val="20"/>
          <w:lang w:eastAsia="en-US"/>
        </w:rPr>
        <w:t>B</w:t>
      </w:r>
      <w:r>
        <w:rPr>
          <w:sz w:val="20"/>
          <w:szCs w:val="20"/>
          <w:lang w:val="en-GB" w:eastAsia="en-US"/>
        </w:rPr>
        <w:t xml:space="preserve">-PDCCH CSS </w:t>
      </w:r>
      <w:r>
        <w:rPr>
          <w:sz w:val="20"/>
          <w:szCs w:val="20"/>
          <w:lang w:eastAsia="en-US"/>
        </w:rPr>
        <w:t xml:space="preserve">set </w:t>
      </w:r>
      <w:r>
        <w:rPr>
          <w:sz w:val="20"/>
          <w:szCs w:val="20"/>
        </w:rPr>
        <w:t xml:space="preserve">configured by </w:t>
      </w:r>
    </w:p>
    <w:p w14:paraId="177871D7">
      <w:pPr>
        <w:spacing w:after="180"/>
        <w:ind w:left="851" w:hanging="284"/>
        <w:rPr>
          <w:sz w:val="20"/>
          <w:szCs w:val="20"/>
          <w:lang w:eastAsia="en-US"/>
        </w:rPr>
      </w:pPr>
      <w:r>
        <w:rPr>
          <w:sz w:val="20"/>
          <w:szCs w:val="20"/>
        </w:rPr>
        <w:t>-</w:t>
      </w:r>
      <w:r>
        <w:rPr>
          <w:sz w:val="20"/>
          <w:szCs w:val="20"/>
        </w:rPr>
        <w:tab/>
      </w:r>
      <w:r>
        <w:rPr>
          <w:i/>
          <w:iCs/>
          <w:sz w:val="20"/>
          <w:szCs w:val="20"/>
          <w:lang w:val="en-GB" w:eastAsia="en-US"/>
        </w:rPr>
        <w:t>searchSpaceM</w:t>
      </w:r>
      <w:r>
        <w:rPr>
          <w:i/>
          <w:iCs/>
          <w:sz w:val="20"/>
          <w:szCs w:val="20"/>
          <w:lang w:eastAsia="en-US"/>
        </w:rPr>
        <w:t>C</w:t>
      </w:r>
      <w:r>
        <w:rPr>
          <w:i/>
          <w:iCs/>
          <w:sz w:val="20"/>
          <w:szCs w:val="20"/>
          <w:lang w:val="en-GB" w:eastAsia="en-US"/>
        </w:rPr>
        <w:t>CH</w:t>
      </w:r>
      <w:r>
        <w:rPr>
          <w:iCs/>
          <w:sz w:val="20"/>
          <w:szCs w:val="20"/>
        </w:rPr>
        <w:t xml:space="preserve"> and </w:t>
      </w:r>
      <w:r>
        <w:rPr>
          <w:i/>
          <w:iCs/>
          <w:sz w:val="20"/>
          <w:szCs w:val="20"/>
          <w:lang w:val="en-GB" w:eastAsia="en-US"/>
        </w:rPr>
        <w:t>searchSpaceM</w:t>
      </w:r>
      <w:r>
        <w:rPr>
          <w:i/>
          <w:iCs/>
          <w:sz w:val="20"/>
          <w:szCs w:val="20"/>
          <w:lang w:eastAsia="en-US"/>
        </w:rPr>
        <w:t>T</w:t>
      </w:r>
      <w:r>
        <w:rPr>
          <w:i/>
          <w:iCs/>
          <w:sz w:val="20"/>
          <w:szCs w:val="20"/>
          <w:lang w:val="en-GB" w:eastAsia="en-US"/>
        </w:rPr>
        <w:t>CH</w:t>
      </w:r>
      <w:r>
        <w:rPr>
          <w:iCs/>
          <w:sz w:val="20"/>
          <w:szCs w:val="20"/>
        </w:rPr>
        <w:t xml:space="preserve"> for </w:t>
      </w:r>
      <w:r>
        <w:rPr>
          <w:sz w:val="20"/>
          <w:szCs w:val="20"/>
          <w:lang w:val="en-GB" w:eastAsia="en-US"/>
        </w:rPr>
        <w:t xml:space="preserve">a DCI format </w:t>
      </w:r>
      <w:r>
        <w:rPr>
          <w:sz w:val="20"/>
          <w:szCs w:val="20"/>
          <w:lang w:eastAsia="en-US"/>
        </w:rPr>
        <w:t>4_0</w:t>
      </w:r>
      <w:r>
        <w:rPr>
          <w:sz w:val="20"/>
          <w:szCs w:val="20"/>
          <w:lang w:val="en-GB" w:eastAsia="en-US"/>
        </w:rPr>
        <w:t xml:space="preserve"> with CRC scrambled by </w:t>
      </w:r>
      <w:r>
        <w:rPr>
          <w:sz w:val="20"/>
          <w:szCs w:val="20"/>
          <w:lang w:eastAsia="en-US"/>
        </w:rPr>
        <w:t xml:space="preserve">a MCCH-RNTI or </w:t>
      </w:r>
      <w:r>
        <w:rPr>
          <w:sz w:val="20"/>
          <w:szCs w:val="20"/>
          <w:lang w:val="en-GB" w:eastAsia="en-US"/>
        </w:rPr>
        <w:t xml:space="preserve">a </w:t>
      </w:r>
      <w:r>
        <w:rPr>
          <w:sz w:val="20"/>
          <w:szCs w:val="20"/>
          <w:lang w:eastAsia="en-US"/>
        </w:rPr>
        <w:t>G</w:t>
      </w:r>
      <w:r>
        <w:rPr>
          <w:sz w:val="20"/>
          <w:szCs w:val="20"/>
          <w:lang w:val="en-GB" w:eastAsia="en-US"/>
        </w:rPr>
        <w:t>-RNTI</w:t>
      </w:r>
      <w:r>
        <w:rPr>
          <w:sz w:val="20"/>
          <w:szCs w:val="20"/>
          <w:lang w:eastAsia="en-US"/>
        </w:rPr>
        <w:t xml:space="preserve"> for broadcast,</w:t>
      </w:r>
      <w:r>
        <w:rPr>
          <w:sz w:val="20"/>
          <w:szCs w:val="20"/>
          <w:lang w:val="en-GB" w:eastAsia="en-US"/>
        </w:rPr>
        <w:t xml:space="preserve">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02B405B3">
      <w:pPr>
        <w:spacing w:after="180"/>
        <w:ind w:left="851" w:hanging="284"/>
        <w:rPr>
          <w:sz w:val="20"/>
          <w:szCs w:val="20"/>
          <w:lang w:val="en-GB" w:eastAsia="en-US"/>
        </w:rPr>
      </w:pPr>
      <w:r>
        <w:rPr>
          <w:sz w:val="20"/>
          <w:szCs w:val="20"/>
        </w:rPr>
        <w:t>-</w:t>
      </w:r>
      <w:r>
        <w:rPr>
          <w:sz w:val="20"/>
          <w:szCs w:val="20"/>
        </w:rPr>
        <w:tab/>
      </w:r>
      <w:r>
        <w:rPr>
          <w:i/>
          <w:iCs/>
          <w:sz w:val="20"/>
          <w:szCs w:val="20"/>
          <w:lang w:val="en-GB" w:eastAsia="en-US"/>
        </w:rPr>
        <w:t>searchspaceMulticastMCC</w:t>
      </w:r>
      <w:r>
        <w:rPr>
          <w:sz w:val="20"/>
          <w:szCs w:val="20"/>
          <w:lang w:val="en-GB" w:eastAsia="en-US"/>
        </w:rPr>
        <w:t>H for a DCI format 4_0 with CRC scrambled by a Multicast MCCH-RNTI</w:t>
      </w:r>
      <w:r>
        <w:rPr>
          <w:sz w:val="20"/>
          <w:szCs w:val="20"/>
          <w:lang w:eastAsia="en-US"/>
        </w:rPr>
        <w:t>,</w:t>
      </w:r>
      <w:r>
        <w:rPr>
          <w:sz w:val="20"/>
          <w:szCs w:val="20"/>
          <w:lang w:val="en-GB" w:eastAsia="en-US"/>
        </w:rPr>
        <w:t xml:space="preserve"> or </w:t>
      </w:r>
      <w:r>
        <w:rPr>
          <w:sz w:val="20"/>
          <w:szCs w:val="20"/>
          <w:lang w:eastAsia="en-US"/>
        </w:rPr>
        <w:t>by</w:t>
      </w:r>
      <w:r>
        <w:rPr>
          <w:sz w:val="20"/>
          <w:szCs w:val="20"/>
          <w:lang w:val="en-GB" w:eastAsia="en-US"/>
        </w:rPr>
        <w:t xml:space="preserve"> </w:t>
      </w:r>
      <w:r>
        <w:rPr>
          <w:i/>
          <w:iCs/>
          <w:sz w:val="20"/>
          <w:szCs w:val="20"/>
          <w:lang w:val="en-GB" w:eastAsia="en-US"/>
        </w:rPr>
        <w:t>searchSpaceMulticastMTCH</w:t>
      </w:r>
      <w:r>
        <w:rPr>
          <w:sz w:val="20"/>
          <w:szCs w:val="20"/>
          <w:lang w:val="en-GB" w:eastAsia="en-US"/>
        </w:rPr>
        <w:t xml:space="preserve"> for a DCI format 4_1 with CRC scrambled by a G-RNTI for </w:t>
      </w:r>
      <w:r>
        <w:rPr>
          <w:sz w:val="20"/>
          <w:szCs w:val="20"/>
          <w:lang w:eastAsia="en-US"/>
        </w:rPr>
        <w:t>PDCCH</w:t>
      </w:r>
      <w:r>
        <w:rPr>
          <w:sz w:val="20"/>
          <w:szCs w:val="20"/>
          <w:lang w:val="en-GB" w:eastAsia="en-US"/>
        </w:rPr>
        <w:t xml:space="preserve"> receptions in RRC_INACTIVE state</w:t>
      </w:r>
    </w:p>
    <w:p w14:paraId="4F4B472B">
      <w:pPr>
        <w:spacing w:after="180"/>
        <w:ind w:left="568"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 xml:space="preserve">a Type1-PDCCH CSS </w:t>
      </w:r>
      <w:r>
        <w:rPr>
          <w:sz w:val="20"/>
          <w:szCs w:val="20"/>
          <w:lang w:eastAsia="en-US"/>
        </w:rPr>
        <w:t xml:space="preserve">set </w:t>
      </w:r>
      <w:r>
        <w:rPr>
          <w:sz w:val="20"/>
          <w:szCs w:val="20"/>
        </w:rPr>
        <w:t xml:space="preserve">configured by </w:t>
      </w:r>
      <w:r>
        <w:rPr>
          <w:i/>
          <w:iCs/>
          <w:sz w:val="20"/>
          <w:szCs w:val="20"/>
        </w:rPr>
        <w:t>ra-SearchSpace</w:t>
      </w:r>
      <w:r>
        <w:rPr>
          <w:sz w:val="20"/>
          <w:szCs w:val="20"/>
        </w:rPr>
        <w:t xml:space="preserve"> </w:t>
      </w:r>
      <w:r>
        <w:rPr>
          <w:iCs/>
          <w:sz w:val="20"/>
          <w:szCs w:val="20"/>
        </w:rPr>
        <w:t xml:space="preserve">in </w:t>
      </w:r>
      <w:r>
        <w:rPr>
          <w:i/>
          <w:iCs/>
          <w:sz w:val="20"/>
          <w:szCs w:val="20"/>
        </w:rPr>
        <w:t>PDCCH-ConfigCommon</w:t>
      </w:r>
      <w:r>
        <w:rPr>
          <w:sz w:val="20"/>
          <w:szCs w:val="20"/>
          <w:lang w:val="en-GB" w:eastAsia="en-US"/>
        </w:rPr>
        <w:t xml:space="preserve"> for a DCI format with CRC scrambled by a RA-RNTI, a MsgB-RNTI, or a TC-RNTI on </w:t>
      </w:r>
      <w:r>
        <w:rPr>
          <w:sz w:val="20"/>
          <w:szCs w:val="20"/>
          <w:lang w:eastAsia="en-US"/>
        </w:rPr>
        <w:t>the</w:t>
      </w:r>
      <w:r>
        <w:rPr>
          <w:sz w:val="20"/>
          <w:szCs w:val="20"/>
          <w:lang w:val="en-GB" w:eastAsia="en-US"/>
        </w:rPr>
        <w:t xml:space="preserve"> primary cell</w:t>
      </w:r>
    </w:p>
    <w:p w14:paraId="15F61DBC">
      <w:pPr>
        <w:spacing w:after="180"/>
        <w:ind w:left="568" w:hanging="284"/>
        <w:rPr>
          <w:sz w:val="20"/>
          <w:szCs w:val="20"/>
          <w:lang w:eastAsia="en-US"/>
        </w:rPr>
      </w:pPr>
      <w:r>
        <w:rPr>
          <w:sz w:val="20"/>
          <w:szCs w:val="20"/>
          <w:lang w:val="en-GB" w:eastAsia="en-US"/>
        </w:rPr>
        <w:t>-</w:t>
      </w:r>
      <w:r>
        <w:rPr>
          <w:sz w:val="20"/>
          <w:szCs w:val="20"/>
          <w:lang w:val="en-GB" w:eastAsia="en-US"/>
        </w:rPr>
        <w:tab/>
      </w:r>
      <w:r>
        <w:rPr>
          <w:sz w:val="20"/>
          <w:szCs w:val="20"/>
          <w:lang w:val="en-GB" w:eastAsia="en-US"/>
        </w:rPr>
        <w:t>a Type1</w:t>
      </w:r>
      <w:r>
        <w:rPr>
          <w:sz w:val="20"/>
          <w:szCs w:val="20"/>
          <w:lang w:eastAsia="en-US"/>
        </w:rPr>
        <w:t>A</w:t>
      </w:r>
      <w:r>
        <w:rPr>
          <w:sz w:val="20"/>
          <w:szCs w:val="20"/>
          <w:lang w:val="en-GB" w:eastAsia="en-US"/>
        </w:rPr>
        <w:t xml:space="preserve">-PDCCH CSS </w:t>
      </w:r>
      <w:r>
        <w:rPr>
          <w:sz w:val="20"/>
          <w:szCs w:val="20"/>
          <w:lang w:eastAsia="en-US"/>
        </w:rPr>
        <w:t xml:space="preserve">set </w:t>
      </w:r>
      <w:r>
        <w:rPr>
          <w:sz w:val="20"/>
          <w:szCs w:val="20"/>
        </w:rPr>
        <w:t xml:space="preserve">configured by </w:t>
      </w:r>
      <w:r>
        <w:rPr>
          <w:i/>
          <w:iCs/>
          <w:sz w:val="20"/>
          <w:szCs w:val="20"/>
        </w:rPr>
        <w:t>sdt-SearchSpace</w:t>
      </w:r>
      <w:r>
        <w:rPr>
          <w:sz w:val="20"/>
          <w:szCs w:val="20"/>
        </w:rPr>
        <w:t xml:space="preserve"> </w:t>
      </w:r>
      <w:r>
        <w:rPr>
          <w:iCs/>
          <w:sz w:val="20"/>
          <w:szCs w:val="20"/>
        </w:rPr>
        <w:t xml:space="preserve">in </w:t>
      </w:r>
      <w:r>
        <w:rPr>
          <w:i/>
          <w:iCs/>
          <w:sz w:val="20"/>
          <w:szCs w:val="20"/>
        </w:rPr>
        <w:t>PDCCH-ConfigCommon</w:t>
      </w:r>
      <w:r>
        <w:rPr>
          <w:sz w:val="20"/>
          <w:szCs w:val="20"/>
          <w:lang w:val="en-GB" w:eastAsia="en-US"/>
        </w:rPr>
        <w:t xml:space="preserve"> for a DCI format with CRC scrambled by a </w:t>
      </w:r>
      <w:r>
        <w:rPr>
          <w:sz w:val="20"/>
          <w:szCs w:val="20"/>
          <w:lang w:eastAsia="en-US"/>
        </w:rPr>
        <w:t>C</w:t>
      </w:r>
      <w:r>
        <w:rPr>
          <w:sz w:val="20"/>
          <w:szCs w:val="20"/>
          <w:lang w:val="en-GB" w:eastAsia="en-US"/>
        </w:rPr>
        <w:t xml:space="preserve">-RNTI </w:t>
      </w:r>
      <w:r>
        <w:rPr>
          <w:sz w:val="20"/>
          <w:szCs w:val="20"/>
          <w:lang w:eastAsia="en-US"/>
        </w:rPr>
        <w:t xml:space="preserve">or a CS-RNTI </w:t>
      </w:r>
      <w:r>
        <w:rPr>
          <w:sz w:val="20"/>
          <w:szCs w:val="20"/>
          <w:lang w:val="en-GB" w:eastAsia="en-US"/>
        </w:rPr>
        <w:t xml:space="preserve">on </w:t>
      </w:r>
      <w:r>
        <w:rPr>
          <w:sz w:val="20"/>
          <w:szCs w:val="20"/>
          <w:lang w:eastAsia="en-US"/>
        </w:rPr>
        <w:t>the</w:t>
      </w:r>
      <w:r>
        <w:rPr>
          <w:sz w:val="20"/>
          <w:szCs w:val="20"/>
          <w:lang w:val="en-GB" w:eastAsia="en-US"/>
        </w:rPr>
        <w:t xml:space="preserve"> primary cell</w:t>
      </w:r>
    </w:p>
    <w:p w14:paraId="1DDF6900">
      <w:pPr>
        <w:spacing w:after="180"/>
        <w:ind w:left="568" w:hanging="284"/>
        <w:rPr>
          <w:sz w:val="20"/>
          <w:szCs w:val="20"/>
          <w:lang w:eastAsia="en-US"/>
        </w:rPr>
      </w:pPr>
      <w:r>
        <w:rPr>
          <w:sz w:val="20"/>
          <w:szCs w:val="20"/>
          <w:lang w:val="en-GB" w:eastAsia="en-US"/>
        </w:rPr>
        <w:t>-</w:t>
      </w:r>
      <w:r>
        <w:rPr>
          <w:sz w:val="20"/>
          <w:szCs w:val="20"/>
          <w:lang w:val="en-GB" w:eastAsia="en-US"/>
        </w:rPr>
        <w:tab/>
      </w:r>
      <w:r>
        <w:rPr>
          <w:sz w:val="20"/>
          <w:szCs w:val="20"/>
          <w:lang w:val="en-GB" w:eastAsia="en-US"/>
        </w:rPr>
        <w:t xml:space="preserve">a Type2-PDCCH CSS </w:t>
      </w:r>
      <w:r>
        <w:rPr>
          <w:sz w:val="20"/>
          <w:szCs w:val="20"/>
          <w:lang w:eastAsia="en-US"/>
        </w:rPr>
        <w:t xml:space="preserve">set </w:t>
      </w:r>
      <w:r>
        <w:rPr>
          <w:sz w:val="20"/>
          <w:szCs w:val="20"/>
        </w:rPr>
        <w:t xml:space="preserve">configured by </w:t>
      </w:r>
      <w:r>
        <w:rPr>
          <w:i/>
          <w:iCs/>
          <w:sz w:val="20"/>
          <w:szCs w:val="20"/>
        </w:rPr>
        <w:t>pagingSearchSpace</w:t>
      </w:r>
      <w:r>
        <w:rPr>
          <w:sz w:val="20"/>
          <w:szCs w:val="20"/>
          <w:lang w:val="en-GB" w:eastAsia="en-US"/>
        </w:rPr>
        <w:t xml:space="preserve"> </w:t>
      </w:r>
      <w:r>
        <w:rPr>
          <w:iCs/>
          <w:sz w:val="20"/>
          <w:szCs w:val="20"/>
        </w:rPr>
        <w:t xml:space="preserve">in </w:t>
      </w:r>
      <w:r>
        <w:rPr>
          <w:i/>
          <w:iCs/>
          <w:sz w:val="20"/>
          <w:szCs w:val="20"/>
        </w:rPr>
        <w:t>PDCCH-ConfigCommon</w:t>
      </w:r>
      <w:r>
        <w:rPr>
          <w:sz w:val="20"/>
          <w:szCs w:val="20"/>
          <w:lang w:val="en-GB" w:eastAsia="en-US"/>
        </w:rPr>
        <w:t xml:space="preserve"> for a DCI format </w:t>
      </w:r>
      <w:r>
        <w:rPr>
          <w:sz w:val="20"/>
          <w:szCs w:val="20"/>
          <w:lang w:eastAsia="en-US"/>
        </w:rPr>
        <w:t xml:space="preserve">1_0 </w:t>
      </w:r>
      <w:r>
        <w:rPr>
          <w:sz w:val="20"/>
          <w:szCs w:val="20"/>
          <w:lang w:val="en-GB" w:eastAsia="en-US"/>
        </w:rPr>
        <w:t xml:space="preserve">with CRC scrambled by a P-RNTI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1ECBE537">
      <w:pPr>
        <w:spacing w:after="180"/>
        <w:ind w:left="568"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a Type2</w:t>
      </w:r>
      <w:r>
        <w:rPr>
          <w:sz w:val="20"/>
          <w:szCs w:val="20"/>
          <w:lang w:eastAsia="en-US"/>
        </w:rPr>
        <w:t>A</w:t>
      </w:r>
      <w:r>
        <w:rPr>
          <w:sz w:val="20"/>
          <w:szCs w:val="20"/>
          <w:lang w:val="en-GB" w:eastAsia="en-US"/>
        </w:rPr>
        <w:t xml:space="preserve">-PDCCH CSS </w:t>
      </w:r>
      <w:r>
        <w:rPr>
          <w:sz w:val="20"/>
          <w:szCs w:val="20"/>
          <w:lang w:eastAsia="en-US"/>
        </w:rPr>
        <w:t xml:space="preserve">set </w:t>
      </w:r>
      <w:r>
        <w:rPr>
          <w:sz w:val="20"/>
          <w:szCs w:val="20"/>
        </w:rPr>
        <w:t xml:space="preserve">configured by </w:t>
      </w:r>
      <w:r>
        <w:rPr>
          <w:i/>
          <w:iCs/>
          <w:sz w:val="20"/>
          <w:szCs w:val="20"/>
          <w:lang w:val="en-GB"/>
        </w:rPr>
        <w:t>pei-SearchSpace</w:t>
      </w:r>
      <w:r>
        <w:rPr>
          <w:sz w:val="20"/>
          <w:szCs w:val="20"/>
          <w:lang w:val="en-GB" w:eastAsia="en-US"/>
        </w:rPr>
        <w:t xml:space="preserve"> </w:t>
      </w:r>
      <w:r>
        <w:rPr>
          <w:iCs/>
          <w:sz w:val="20"/>
          <w:szCs w:val="20"/>
        </w:rPr>
        <w:t xml:space="preserve">in </w:t>
      </w:r>
      <w:r>
        <w:rPr>
          <w:i/>
          <w:iCs/>
          <w:sz w:val="20"/>
          <w:szCs w:val="20"/>
        </w:rPr>
        <w:t>pei-ConfigBWP</w:t>
      </w:r>
      <w:r>
        <w:rPr>
          <w:sz w:val="20"/>
          <w:szCs w:val="20"/>
          <w:lang w:val="en-GB" w:eastAsia="en-US"/>
        </w:rPr>
        <w:t xml:space="preserve"> for a DCI format </w:t>
      </w:r>
      <w:r>
        <w:rPr>
          <w:sz w:val="20"/>
          <w:szCs w:val="20"/>
          <w:lang w:eastAsia="en-US"/>
        </w:rPr>
        <w:t xml:space="preserve">2_7 </w:t>
      </w:r>
      <w:r>
        <w:rPr>
          <w:sz w:val="20"/>
          <w:szCs w:val="20"/>
          <w:lang w:val="en-GB" w:eastAsia="en-US"/>
        </w:rPr>
        <w:t xml:space="preserve">with CRC scrambled by a </w:t>
      </w:r>
      <w:r>
        <w:rPr>
          <w:sz w:val="20"/>
          <w:szCs w:val="20"/>
          <w:lang w:eastAsia="en-US"/>
        </w:rPr>
        <w:t>PEI-</w:t>
      </w:r>
      <w:r>
        <w:rPr>
          <w:sz w:val="20"/>
          <w:szCs w:val="20"/>
          <w:lang w:val="en-GB" w:eastAsia="en-US"/>
        </w:rPr>
        <w:t xml:space="preserve">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0F253C03">
      <w:pPr>
        <w:spacing w:after="180"/>
        <w:ind w:left="568" w:hanging="284"/>
        <w:rPr>
          <w:sz w:val="20"/>
          <w:szCs w:val="20"/>
        </w:rPr>
      </w:pPr>
      <w:r>
        <w:rPr>
          <w:sz w:val="20"/>
          <w:szCs w:val="20"/>
          <w:lang w:val="en-GB" w:eastAsia="en-US"/>
        </w:rPr>
        <w:t>-</w:t>
      </w:r>
      <w:r>
        <w:rPr>
          <w:sz w:val="20"/>
          <w:szCs w:val="20"/>
          <w:lang w:val="en-GB" w:eastAsia="en-US"/>
        </w:rPr>
        <w:tab/>
      </w:r>
      <w:r>
        <w:rPr>
          <w:sz w:val="20"/>
          <w:szCs w:val="20"/>
          <w:lang w:val="en-GB" w:eastAsia="en-US"/>
        </w:rPr>
        <w:t xml:space="preserve">a Type3-PDCCH CSS </w:t>
      </w:r>
      <w:r>
        <w:rPr>
          <w:sz w:val="20"/>
          <w:szCs w:val="20"/>
          <w:lang w:eastAsia="en-US"/>
        </w:rPr>
        <w:t xml:space="preserve">set </w:t>
      </w:r>
      <w:r>
        <w:rPr>
          <w:sz w:val="20"/>
          <w:szCs w:val="20"/>
        </w:rPr>
        <w:t xml:space="preserve">configured by </w:t>
      </w:r>
    </w:p>
    <w:p w14:paraId="227BE814">
      <w:pPr>
        <w:spacing w:after="180"/>
        <w:ind w:left="851" w:hanging="284"/>
        <w:rPr>
          <w:sz w:val="20"/>
          <w:szCs w:val="20"/>
          <w:lang w:eastAsia="en-US"/>
        </w:rPr>
      </w:pPr>
      <w:r>
        <w:rPr>
          <w:sz w:val="20"/>
          <w:szCs w:val="20"/>
        </w:rPr>
        <w:t>-</w:t>
      </w:r>
      <w:r>
        <w:rPr>
          <w:sz w:val="20"/>
          <w:szCs w:val="20"/>
        </w:rPr>
        <w:tab/>
      </w:r>
      <w:r>
        <w:rPr>
          <w:i/>
          <w:iCs/>
          <w:sz w:val="20"/>
          <w:szCs w:val="20"/>
        </w:rPr>
        <w:t>SearchSpace</w:t>
      </w:r>
      <w:r>
        <w:rPr>
          <w:sz w:val="20"/>
          <w:szCs w:val="20"/>
        </w:rPr>
        <w:t xml:space="preserve"> in </w:t>
      </w:r>
      <w:r>
        <w:rPr>
          <w:i/>
          <w:iCs/>
          <w:sz w:val="20"/>
          <w:szCs w:val="20"/>
        </w:rPr>
        <w:t>PDCCH-Config</w:t>
      </w:r>
      <w:r>
        <w:rPr>
          <w:sz w:val="20"/>
          <w:szCs w:val="20"/>
        </w:rPr>
        <w:t xml:space="preserve"> with </w:t>
      </w:r>
      <w:r>
        <w:rPr>
          <w:i/>
          <w:iCs/>
          <w:sz w:val="20"/>
          <w:szCs w:val="20"/>
        </w:rPr>
        <w:t>searchSpaceType</w:t>
      </w:r>
      <w:r>
        <w:rPr>
          <w:sz w:val="20"/>
          <w:szCs w:val="20"/>
        </w:rPr>
        <w:t xml:space="preserve"> = </w:t>
      </w:r>
      <w:r>
        <w:rPr>
          <w:i/>
          <w:iCs/>
          <w:sz w:val="20"/>
          <w:szCs w:val="20"/>
        </w:rPr>
        <w:t>common</w:t>
      </w:r>
      <w:r>
        <w:rPr>
          <w:sz w:val="20"/>
          <w:szCs w:val="20"/>
        </w:rPr>
        <w:t xml:space="preserve"> </w:t>
      </w:r>
      <w:r>
        <w:rPr>
          <w:sz w:val="20"/>
          <w:szCs w:val="20"/>
          <w:lang w:val="en-GB" w:eastAsia="en-US"/>
        </w:rPr>
        <w:t>for DCI format</w:t>
      </w:r>
      <w:r>
        <w:rPr>
          <w:sz w:val="20"/>
          <w:szCs w:val="20"/>
          <w:lang w:eastAsia="en-US"/>
        </w:rPr>
        <w:t>s</w:t>
      </w:r>
      <w:r>
        <w:rPr>
          <w:sz w:val="20"/>
          <w:szCs w:val="20"/>
          <w:lang w:val="en-GB" w:eastAsia="en-US"/>
        </w:rPr>
        <w:t xml:space="preserve"> with CRC scrambled by INT-RNTI, SFI-RNTI, TPC-PUSCH-RNTI, TPC-PUCCH-RNTI, TPC-SRS-RNTI</w:t>
      </w:r>
      <w:r>
        <w:rPr>
          <w:sz w:val="20"/>
          <w:szCs w:val="20"/>
          <w:lang w:eastAsia="en-US"/>
        </w:rPr>
        <w:t>, CI-RNTI, or cellDTRX-RNTI and</w:t>
      </w:r>
      <w:r>
        <w:rPr>
          <w:sz w:val="20"/>
          <w:szCs w:val="20"/>
          <w:lang w:val="en-GB" w:eastAsia="en-US"/>
        </w:rPr>
        <w:t xml:space="preserve">, </w:t>
      </w:r>
      <w:r>
        <w:rPr>
          <w:sz w:val="20"/>
          <w:szCs w:val="20"/>
          <w:lang w:eastAsia="en-US"/>
        </w:rPr>
        <w:t>only for the primary cell,</w:t>
      </w:r>
      <w:r>
        <w:rPr>
          <w:sz w:val="20"/>
          <w:szCs w:val="20"/>
          <w:lang w:val="en-GB" w:eastAsia="en-US"/>
        </w:rPr>
        <w:t xml:space="preserve"> C-RNTI, </w:t>
      </w:r>
      <w:r>
        <w:rPr>
          <w:sz w:val="20"/>
          <w:szCs w:val="20"/>
          <w:lang w:eastAsia="en-US"/>
        </w:rPr>
        <w:t xml:space="preserve">MCS-C-RNTI, </w:t>
      </w:r>
      <w:r>
        <w:rPr>
          <w:sz w:val="20"/>
          <w:szCs w:val="20"/>
          <w:lang w:val="en-GB" w:eastAsia="en-US"/>
        </w:rPr>
        <w:t>CS-RNTI(s)</w:t>
      </w:r>
      <w:r>
        <w:rPr>
          <w:sz w:val="20"/>
          <w:szCs w:val="20"/>
          <w:lang w:eastAsia="en-US"/>
        </w:rPr>
        <w:t>,</w:t>
      </w:r>
      <w:r>
        <w:rPr>
          <w:sz w:val="20"/>
          <w:szCs w:val="20"/>
          <w:lang w:val="en-GB" w:eastAsia="en-US"/>
        </w:rPr>
        <w:t xml:space="preserve"> or PS-RNTI</w:t>
      </w:r>
      <w:r>
        <w:rPr>
          <w:sz w:val="20"/>
          <w:szCs w:val="20"/>
          <w:lang w:eastAsia="en-US"/>
        </w:rPr>
        <w:t xml:space="preserve">, or </w:t>
      </w:r>
    </w:p>
    <w:p w14:paraId="06830875">
      <w:pPr>
        <w:spacing w:after="180"/>
        <w:ind w:left="851" w:hanging="284"/>
        <w:rPr>
          <w:sz w:val="20"/>
          <w:szCs w:val="20"/>
          <w:lang w:eastAsia="en-US"/>
        </w:rPr>
      </w:pPr>
      <w:r>
        <w:rPr>
          <w:sz w:val="20"/>
          <w:szCs w:val="20"/>
        </w:rPr>
        <w:t>-</w:t>
      </w:r>
      <w:r>
        <w:rPr>
          <w:sz w:val="20"/>
          <w:szCs w:val="20"/>
        </w:rPr>
        <w:tab/>
      </w:r>
      <w:r>
        <w:rPr>
          <w:i/>
          <w:iCs/>
          <w:sz w:val="20"/>
          <w:szCs w:val="20"/>
        </w:rPr>
        <w:t>SearchSpace</w:t>
      </w:r>
      <w:r>
        <w:rPr>
          <w:sz w:val="20"/>
          <w:szCs w:val="20"/>
        </w:rPr>
        <w:t xml:space="preserve"> in </w:t>
      </w:r>
      <w:r>
        <w:rPr>
          <w:i/>
          <w:iCs/>
          <w:sz w:val="20"/>
          <w:szCs w:val="20"/>
        </w:rPr>
        <w:t>pdcch-ConfigMulticast</w:t>
      </w:r>
      <w:r>
        <w:rPr>
          <w:sz w:val="20"/>
          <w:szCs w:val="20"/>
          <w:lang w:eastAsia="en-US"/>
        </w:rPr>
        <w:t xml:space="preserve"> for DCI formats with CRC scrambled by G-RNTI, or G-CS-RNTI, or</w:t>
      </w:r>
    </w:p>
    <w:p w14:paraId="6BE82507">
      <w:pPr>
        <w:spacing w:after="180"/>
        <w:ind w:left="851" w:hanging="284"/>
        <w:rPr>
          <w:sz w:val="20"/>
          <w:szCs w:val="20"/>
          <w:lang w:val="en-GB" w:eastAsia="en-US"/>
        </w:rPr>
      </w:pPr>
      <w:r>
        <w:rPr>
          <w:sz w:val="20"/>
          <w:szCs w:val="20"/>
          <w:lang w:val="en-GB" w:eastAsia="en-US"/>
        </w:rPr>
        <w:t>-</w:t>
      </w:r>
      <w:r>
        <w:rPr>
          <w:sz w:val="20"/>
          <w:szCs w:val="20"/>
          <w:lang w:val="en-GB" w:eastAsia="en-US"/>
        </w:rPr>
        <w:tab/>
      </w:r>
      <w:r>
        <w:rPr>
          <w:i/>
          <w:iCs/>
          <w:sz w:val="20"/>
          <w:szCs w:val="20"/>
          <w:lang w:val="en-GB" w:eastAsia="en-US"/>
        </w:rPr>
        <w:t>searchSpace</w:t>
      </w:r>
      <w:r>
        <w:rPr>
          <w:i/>
          <w:iCs/>
          <w:sz w:val="20"/>
          <w:szCs w:val="20"/>
          <w:lang w:eastAsia="en-US"/>
        </w:rPr>
        <w:t>MCCH</w:t>
      </w:r>
      <w:r>
        <w:rPr>
          <w:iCs/>
          <w:sz w:val="20"/>
          <w:szCs w:val="20"/>
        </w:rPr>
        <w:t xml:space="preserve"> and </w:t>
      </w:r>
      <w:r>
        <w:rPr>
          <w:i/>
          <w:iCs/>
          <w:sz w:val="20"/>
          <w:szCs w:val="20"/>
          <w:lang w:val="en-GB" w:eastAsia="en-US"/>
        </w:rPr>
        <w:t>searchSpace</w:t>
      </w:r>
      <w:r>
        <w:rPr>
          <w:i/>
          <w:iCs/>
          <w:sz w:val="20"/>
          <w:szCs w:val="20"/>
          <w:lang w:eastAsia="en-US"/>
        </w:rPr>
        <w:t>MTCH</w:t>
      </w:r>
      <w:r>
        <w:rPr>
          <w:iCs/>
          <w:sz w:val="20"/>
          <w:szCs w:val="20"/>
        </w:rPr>
        <w:t xml:space="preserve"> on a secondary cell for</w:t>
      </w:r>
      <w:r>
        <w:rPr>
          <w:sz w:val="20"/>
          <w:szCs w:val="20"/>
          <w:lang w:val="en-GB" w:eastAsia="en-US"/>
        </w:rPr>
        <w:t xml:space="preserve"> </w:t>
      </w:r>
      <w:r>
        <w:rPr>
          <w:sz w:val="20"/>
          <w:szCs w:val="20"/>
          <w:lang w:eastAsia="en-US"/>
        </w:rPr>
        <w:t xml:space="preserve">a </w:t>
      </w:r>
      <w:r>
        <w:rPr>
          <w:sz w:val="20"/>
          <w:szCs w:val="20"/>
          <w:lang w:val="en-GB" w:eastAsia="en-US"/>
        </w:rPr>
        <w:t>DCI format</w:t>
      </w:r>
      <w:r>
        <w:rPr>
          <w:sz w:val="20"/>
          <w:szCs w:val="20"/>
          <w:lang w:eastAsia="en-US"/>
        </w:rPr>
        <w:t xml:space="preserve"> 4_0</w:t>
      </w:r>
      <w:r>
        <w:rPr>
          <w:sz w:val="20"/>
          <w:szCs w:val="20"/>
          <w:lang w:val="en-GB" w:eastAsia="en-US"/>
        </w:rPr>
        <w:t xml:space="preserve"> with CRC scrambled by </w:t>
      </w:r>
      <w:r>
        <w:rPr>
          <w:sz w:val="20"/>
          <w:szCs w:val="20"/>
          <w:lang w:eastAsia="en-US"/>
        </w:rPr>
        <w:t xml:space="preserve">a MCCH-RNTI or </w:t>
      </w:r>
      <w:r>
        <w:rPr>
          <w:sz w:val="20"/>
          <w:szCs w:val="20"/>
          <w:lang w:val="en-GB" w:eastAsia="en-US"/>
        </w:rPr>
        <w:t xml:space="preserve">a </w:t>
      </w:r>
      <w:r>
        <w:rPr>
          <w:sz w:val="20"/>
          <w:szCs w:val="20"/>
          <w:lang w:eastAsia="en-US"/>
        </w:rPr>
        <w:t>G</w:t>
      </w:r>
      <w:r>
        <w:rPr>
          <w:sz w:val="20"/>
          <w:szCs w:val="20"/>
          <w:lang w:val="en-GB" w:eastAsia="en-US"/>
        </w:rPr>
        <w:t>-RNTI for broadcast</w:t>
      </w:r>
      <w:r>
        <w:rPr>
          <w:sz w:val="20"/>
          <w:szCs w:val="20"/>
          <w:lang w:eastAsia="en-US"/>
        </w:rPr>
        <w:t>,</w:t>
      </w:r>
      <w:r>
        <w:rPr>
          <w:sz w:val="20"/>
          <w:szCs w:val="20"/>
          <w:lang w:val="en-GB" w:eastAsia="en-US"/>
        </w:rPr>
        <w:t xml:space="preserve"> and</w:t>
      </w:r>
    </w:p>
    <w:p w14:paraId="43E1640C">
      <w:pPr>
        <w:spacing w:after="180"/>
        <w:ind w:left="568" w:hanging="284"/>
        <w:rPr>
          <w:sz w:val="20"/>
          <w:szCs w:val="20"/>
        </w:rPr>
      </w:pPr>
      <w:r>
        <w:rPr>
          <w:sz w:val="20"/>
          <w:szCs w:val="20"/>
          <w:lang w:val="en-GB" w:eastAsia="en-US"/>
        </w:rPr>
        <w:t>-</w:t>
      </w:r>
      <w:r>
        <w:rPr>
          <w:sz w:val="20"/>
          <w:szCs w:val="20"/>
          <w:lang w:val="en-GB" w:eastAsia="en-US"/>
        </w:rPr>
        <w:tab/>
      </w:r>
      <w:r>
        <w:rPr>
          <w:sz w:val="20"/>
          <w:szCs w:val="20"/>
          <w:lang w:val="en-GB" w:eastAsia="en-US"/>
        </w:rPr>
        <w:t xml:space="preserve">a USS </w:t>
      </w:r>
      <w:r>
        <w:rPr>
          <w:sz w:val="20"/>
          <w:szCs w:val="20"/>
          <w:lang w:eastAsia="en-US"/>
        </w:rPr>
        <w:t xml:space="preserve">set </w:t>
      </w:r>
      <w:r>
        <w:rPr>
          <w:sz w:val="20"/>
          <w:szCs w:val="20"/>
        </w:rPr>
        <w:t xml:space="preserve">configured by </w:t>
      </w:r>
    </w:p>
    <w:p w14:paraId="38C7E66B">
      <w:pPr>
        <w:spacing w:after="180"/>
        <w:ind w:left="851" w:hanging="284"/>
        <w:rPr>
          <w:sz w:val="20"/>
          <w:szCs w:val="20"/>
          <w:lang w:eastAsia="en-US"/>
        </w:rPr>
      </w:pPr>
      <w:r>
        <w:rPr>
          <w:sz w:val="20"/>
          <w:szCs w:val="20"/>
        </w:rPr>
        <w:t>-</w:t>
      </w:r>
      <w:r>
        <w:rPr>
          <w:sz w:val="20"/>
          <w:szCs w:val="20"/>
        </w:rPr>
        <w:tab/>
      </w:r>
      <w:r>
        <w:rPr>
          <w:i/>
          <w:iCs/>
          <w:sz w:val="20"/>
          <w:szCs w:val="20"/>
        </w:rPr>
        <w:t>SearchSpace</w:t>
      </w:r>
      <w:r>
        <w:rPr>
          <w:sz w:val="20"/>
          <w:szCs w:val="20"/>
        </w:rPr>
        <w:t xml:space="preserve"> </w:t>
      </w:r>
      <w:ins w:id="592" w:author="Haipeng HP1 Lei" w:date="2024-08-15T14:31:00Z">
        <w:r>
          <w:rPr>
            <w:sz w:val="20"/>
            <w:szCs w:val="20"/>
          </w:rPr>
          <w:t xml:space="preserve">or by </w:t>
        </w:r>
      </w:ins>
      <w:ins w:id="593" w:author="Haipeng HP1 Lei" w:date="2024-08-15T14:31:00Z">
        <w:r>
          <w:rPr>
            <w:i/>
            <w:iCs/>
            <w:sz w:val="20"/>
            <w:szCs w:val="20"/>
          </w:rPr>
          <w:t>SearchSpaceExt-v1800</w:t>
        </w:r>
      </w:ins>
      <w:ins w:id="594" w:author="Haipeng HP1 Lei" w:date="2024-08-15T14:31:00Z">
        <w:r>
          <w:rPr>
            <w:sz w:val="20"/>
            <w:szCs w:val="20"/>
          </w:rPr>
          <w:t xml:space="preserve"> </w:t>
        </w:r>
      </w:ins>
      <w:r>
        <w:rPr>
          <w:sz w:val="20"/>
          <w:szCs w:val="20"/>
        </w:rPr>
        <w:t xml:space="preserve">in </w:t>
      </w:r>
      <w:r>
        <w:rPr>
          <w:i/>
          <w:iCs/>
          <w:sz w:val="20"/>
          <w:szCs w:val="20"/>
        </w:rPr>
        <w:t>PDCCH-Config</w:t>
      </w:r>
      <w:r>
        <w:rPr>
          <w:sz w:val="20"/>
          <w:szCs w:val="20"/>
        </w:rPr>
        <w:t xml:space="preserve"> with </w:t>
      </w:r>
      <w:r>
        <w:rPr>
          <w:i/>
          <w:iCs/>
          <w:sz w:val="20"/>
          <w:szCs w:val="20"/>
        </w:rPr>
        <w:t>searchSpaceType</w:t>
      </w:r>
      <w:r>
        <w:rPr>
          <w:sz w:val="20"/>
          <w:szCs w:val="20"/>
        </w:rPr>
        <w:t xml:space="preserve"> = </w:t>
      </w:r>
      <w:r>
        <w:rPr>
          <w:i/>
          <w:sz w:val="20"/>
          <w:szCs w:val="20"/>
          <w:lang w:val="en-GB" w:eastAsia="en-US"/>
        </w:rPr>
        <w:t>ue-Specific</w:t>
      </w:r>
      <w:r>
        <w:rPr>
          <w:sz w:val="20"/>
          <w:szCs w:val="20"/>
        </w:rPr>
        <w:t xml:space="preserve"> </w:t>
      </w:r>
      <w:r>
        <w:rPr>
          <w:sz w:val="20"/>
          <w:szCs w:val="20"/>
          <w:lang w:val="en-GB" w:eastAsia="en-US"/>
        </w:rPr>
        <w:t>for DCI format</w:t>
      </w:r>
      <w:r>
        <w:rPr>
          <w:sz w:val="20"/>
          <w:szCs w:val="20"/>
          <w:lang w:eastAsia="en-US"/>
        </w:rPr>
        <w:t>s</w:t>
      </w:r>
      <w:r>
        <w:rPr>
          <w:sz w:val="20"/>
          <w:szCs w:val="20"/>
          <w:lang w:val="en-GB" w:eastAsia="en-US"/>
        </w:rPr>
        <w:t xml:space="preserve"> with CRC scrambled by C-RNTI</w:t>
      </w:r>
      <w:r>
        <w:rPr>
          <w:sz w:val="20"/>
          <w:szCs w:val="20"/>
          <w:lang w:eastAsia="en-US"/>
        </w:rPr>
        <w:t>,</w:t>
      </w:r>
      <w:r>
        <w:rPr>
          <w:sz w:val="20"/>
          <w:szCs w:val="20"/>
          <w:lang w:val="en-GB" w:eastAsia="en-US"/>
        </w:rPr>
        <w:t xml:space="preserve"> </w:t>
      </w:r>
      <w:r>
        <w:rPr>
          <w:sz w:val="20"/>
          <w:szCs w:val="20"/>
          <w:lang w:eastAsia="en-US"/>
        </w:rPr>
        <w:t xml:space="preserve">MCS-C-RNTI, SP-CSI-RNTI, </w:t>
      </w:r>
      <w:r>
        <w:rPr>
          <w:sz w:val="20"/>
          <w:szCs w:val="20"/>
          <w:lang w:val="en-GB" w:eastAsia="en-US"/>
        </w:rPr>
        <w:t>CS-RNTI(s)</w:t>
      </w:r>
      <w:r>
        <w:rPr>
          <w:sz w:val="20"/>
          <w:szCs w:val="20"/>
          <w:lang w:eastAsia="en-US"/>
        </w:rPr>
        <w:t>,</w:t>
      </w:r>
      <w:r>
        <w:rPr>
          <w:sz w:val="20"/>
          <w:szCs w:val="20"/>
          <w:lang w:val="en-GB"/>
        </w:rPr>
        <w:t xml:space="preserve"> SL</w:t>
      </w:r>
      <w:r>
        <w:rPr>
          <w:rFonts w:hint="eastAsia"/>
          <w:sz w:val="20"/>
          <w:szCs w:val="20"/>
          <w:lang w:val="en-GB"/>
        </w:rPr>
        <w:t>-RNTI</w:t>
      </w:r>
      <w:r>
        <w:rPr>
          <w:sz w:val="20"/>
          <w:szCs w:val="20"/>
          <w:lang w:val="en-GB"/>
        </w:rPr>
        <w:t xml:space="preserve">, </w:t>
      </w:r>
      <w:r>
        <w:rPr>
          <w:sz w:val="20"/>
          <w:szCs w:val="20"/>
          <w:lang w:val="en-GB" w:eastAsia="en-US"/>
        </w:rPr>
        <w:t>SL-CS-RNTI</w:t>
      </w:r>
      <w:r>
        <w:rPr>
          <w:sz w:val="20"/>
          <w:szCs w:val="20"/>
          <w:lang w:eastAsia="en-US"/>
        </w:rPr>
        <w:t xml:space="preserve">, </w:t>
      </w:r>
      <w:r>
        <w:rPr>
          <w:sz w:val="20"/>
          <w:szCs w:val="20"/>
          <w:lang w:val="en-GB" w:eastAsia="en-US"/>
        </w:rPr>
        <w:t>SL Semi-Persistent Scheduling V-RNTI, or NCR-RNTI</w:t>
      </w:r>
      <w:r>
        <w:rPr>
          <w:sz w:val="20"/>
          <w:szCs w:val="20"/>
          <w:lang w:eastAsia="en-US"/>
        </w:rPr>
        <w:t xml:space="preserve"> </w:t>
      </w:r>
    </w:p>
    <w:p w14:paraId="67DF6A57">
      <w:pPr>
        <w:spacing w:after="180"/>
        <w:ind w:left="1702" w:hanging="284"/>
        <w:jc w:val="center"/>
        <w:rPr>
          <w:color w:val="FF0000"/>
          <w:sz w:val="22"/>
          <w:szCs w:val="22"/>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00FF72C9">
      <w:pPr>
        <w:pStyle w:val="3"/>
      </w:pPr>
      <w:r>
        <w:t xml:space="preserve">Moderator summary and proposals </w:t>
      </w:r>
    </w:p>
    <w:p w14:paraId="62E34110">
      <w:pPr>
        <w:rPr>
          <w:lang w:val="en-GB" w:eastAsia="en-US"/>
        </w:rPr>
      </w:pPr>
    </w:p>
    <w:p w14:paraId="4343F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mentioned in above two CRs, i.e., R1-2406119 and </w:t>
      </w:r>
      <w:r>
        <w:rPr>
          <w:rFonts w:eastAsia="Malgun Gothic"/>
          <w:bCs/>
          <w:sz w:val="20"/>
          <w:szCs w:val="20"/>
        </w:rPr>
        <w:t xml:space="preserve">R1-2407108, </w:t>
      </w:r>
      <w:r>
        <w:rPr>
          <w:rFonts w:eastAsia="Batang"/>
          <w:snapToGrid w:val="0"/>
          <w:kern w:val="2"/>
          <w:sz w:val="20"/>
          <w:szCs w:val="22"/>
          <w:lang w:eastAsia="ja-JP"/>
        </w:rPr>
        <w:t xml:space="preserve">there is an ambiguity for determining the number of PDCCH candidates </w:t>
      </w:r>
      <m:oMath>
        <m:sSubSup>
          <m:sSubSupPr>
            <m:ctrlPr>
              <w:rPr>
                <w:rFonts w:ascii="Cambria Math" w:hAnsi="Cambria Math" w:eastAsia="Batang"/>
                <w:snapToGrid w:val="0"/>
                <w:kern w:val="2"/>
                <w:sz w:val="20"/>
                <w:szCs w:val="22"/>
                <w:lang w:eastAsia="ja-JP"/>
              </w:rPr>
            </m:ctrlPr>
          </m:sSubSupPr>
          <m:e>
            <m:r>
              <m:rPr/>
              <w:rPr>
                <w:rFonts w:ascii="Cambria Math" w:hAnsi="Cambria Math" w:eastAsia="Batang"/>
                <w:snapToGrid w:val="0"/>
                <w:kern w:val="2"/>
                <w:sz w:val="20"/>
                <w:szCs w:val="22"/>
                <w:lang w:eastAsia="ja-JP"/>
              </w:rPr>
              <m:t>M</m:t>
            </m:r>
            <m:ctrlPr>
              <w:rPr>
                <w:rFonts w:ascii="Cambria Math" w:hAnsi="Cambria Math" w:eastAsia="Batang"/>
                <w:snapToGrid w:val="0"/>
                <w:kern w:val="2"/>
                <w:sz w:val="20"/>
                <w:szCs w:val="22"/>
                <w:lang w:eastAsia="ja-JP"/>
              </w:rPr>
            </m:ctrlPr>
          </m:e>
          <m:sub>
            <m:r>
              <m:rPr/>
              <w:rPr>
                <w:rFonts w:ascii="Cambria Math" w:hAnsi="Cambria Math" w:eastAsia="Batang"/>
                <w:snapToGrid w:val="0"/>
                <w:kern w:val="2"/>
                <w:sz w:val="20"/>
                <w:szCs w:val="22"/>
                <w:lang w:eastAsia="ja-JP"/>
              </w:rPr>
              <m:t>s</m:t>
            </m:r>
            <m:r>
              <m:rPr>
                <m:sty m:val="p"/>
              </m:rPr>
              <w:rPr>
                <w:rFonts w:ascii="Cambria Math" w:hAnsi="Cambria Math" w:eastAsia="Batang"/>
                <w:snapToGrid w:val="0"/>
                <w:kern w:val="2"/>
                <w:sz w:val="20"/>
                <w:szCs w:val="22"/>
                <w:lang w:eastAsia="ja-JP"/>
              </w:rPr>
              <m:t>,</m:t>
            </m:r>
            <m:sSub>
              <m:sSubPr>
                <m:ctrlPr>
                  <w:rPr>
                    <w:rFonts w:ascii="Cambria Math" w:hAnsi="Cambria Math" w:eastAsia="Batang"/>
                    <w:snapToGrid w:val="0"/>
                    <w:kern w:val="2"/>
                    <w:sz w:val="20"/>
                    <w:szCs w:val="22"/>
                    <w:lang w:eastAsia="ja-JP"/>
                  </w:rPr>
                </m:ctrlPr>
              </m:sSubPr>
              <m:e>
                <m:r>
                  <m:rPr/>
                  <w:rPr>
                    <w:rFonts w:ascii="Cambria Math" w:hAnsi="Cambria Math" w:eastAsia="Batang"/>
                    <w:snapToGrid w:val="0"/>
                    <w:kern w:val="2"/>
                    <w:sz w:val="20"/>
                    <w:szCs w:val="22"/>
                    <w:lang w:eastAsia="ja-JP"/>
                  </w:rPr>
                  <m:t>n</m:t>
                </m:r>
                <m:ctrlPr>
                  <w:rPr>
                    <w:rFonts w:ascii="Cambria Math" w:hAnsi="Cambria Math" w:eastAsia="Batang"/>
                    <w:snapToGrid w:val="0"/>
                    <w:kern w:val="2"/>
                    <w:sz w:val="20"/>
                    <w:szCs w:val="22"/>
                    <w:lang w:eastAsia="ja-JP"/>
                  </w:rPr>
                </m:ctrlPr>
              </m:e>
              <m:sub>
                <m:r>
                  <m:rPr/>
                  <w:rPr>
                    <w:rFonts w:ascii="Cambria Math" w:hAnsi="Cambria Math" w:eastAsia="Batang"/>
                    <w:snapToGrid w:val="0"/>
                    <w:kern w:val="2"/>
                    <w:sz w:val="20"/>
                    <w:szCs w:val="22"/>
                    <w:lang w:eastAsia="ja-JP"/>
                  </w:rPr>
                  <m:t>CI</m:t>
                </m:r>
                <m:ctrlPr>
                  <w:rPr>
                    <w:rFonts w:ascii="Cambria Math" w:hAnsi="Cambria Math" w:eastAsia="Batang"/>
                    <w:snapToGrid w:val="0"/>
                    <w:kern w:val="2"/>
                    <w:sz w:val="20"/>
                    <w:szCs w:val="22"/>
                    <w:lang w:eastAsia="ja-JP"/>
                  </w:rPr>
                </m:ctrlPr>
              </m:sub>
            </m:sSub>
            <m:ctrlPr>
              <w:rPr>
                <w:rFonts w:ascii="Cambria Math" w:hAnsi="Cambria Math" w:eastAsia="Batang"/>
                <w:snapToGrid w:val="0"/>
                <w:kern w:val="2"/>
                <w:sz w:val="20"/>
                <w:szCs w:val="22"/>
                <w:lang w:eastAsia="ja-JP"/>
              </w:rPr>
            </m:ctrlPr>
          </m:sub>
          <m:sup>
            <m:d>
              <m:dPr>
                <m:ctrlPr>
                  <w:rPr>
                    <w:rFonts w:ascii="Cambria Math" w:hAnsi="Cambria Math" w:eastAsia="Batang"/>
                    <w:snapToGrid w:val="0"/>
                    <w:kern w:val="2"/>
                    <w:sz w:val="20"/>
                    <w:szCs w:val="22"/>
                    <w:lang w:eastAsia="ja-JP"/>
                  </w:rPr>
                </m:ctrlPr>
              </m:dPr>
              <m:e>
                <m:r>
                  <m:rPr/>
                  <w:rPr>
                    <w:rFonts w:ascii="Cambria Math" w:hAnsi="Cambria Math" w:eastAsia="Batang"/>
                    <w:snapToGrid w:val="0"/>
                    <w:kern w:val="2"/>
                    <w:sz w:val="20"/>
                    <w:szCs w:val="22"/>
                    <w:lang w:eastAsia="ja-JP"/>
                  </w:rPr>
                  <m:t>L</m:t>
                </m:r>
                <m:ctrlPr>
                  <w:rPr>
                    <w:rFonts w:ascii="Cambria Math" w:hAnsi="Cambria Math" w:eastAsia="Batang"/>
                    <w:snapToGrid w:val="0"/>
                    <w:kern w:val="2"/>
                    <w:sz w:val="20"/>
                    <w:szCs w:val="22"/>
                    <w:lang w:eastAsia="ja-JP"/>
                  </w:rPr>
                </m:ctrlPr>
              </m:e>
            </m:d>
            <m:ctrlPr>
              <w:rPr>
                <w:rFonts w:ascii="Cambria Math" w:hAnsi="Cambria Math" w:eastAsia="Batang"/>
                <w:snapToGrid w:val="0"/>
                <w:kern w:val="2"/>
                <w:sz w:val="20"/>
                <w:szCs w:val="22"/>
                <w:lang w:eastAsia="ja-JP"/>
              </w:rPr>
            </m:ctrlPr>
          </m:sup>
        </m:sSubSup>
      </m:oMath>
      <w:r>
        <w:rPr>
          <w:rFonts w:eastAsia="Batang"/>
          <w:snapToGrid w:val="0"/>
          <w:kern w:val="2"/>
          <w:sz w:val="20"/>
          <w:szCs w:val="22"/>
          <w:lang w:eastAsia="ja-JP"/>
        </w:rPr>
        <w:t xml:space="preserve"> for multi-cell scheduling when two search space sets with same </w:t>
      </w:r>
      <w:r>
        <w:rPr>
          <w:rFonts w:eastAsia="Batang"/>
          <w:i/>
          <w:iCs/>
          <w:snapToGrid w:val="0"/>
          <w:kern w:val="2"/>
          <w:sz w:val="20"/>
          <w:szCs w:val="22"/>
          <w:lang w:eastAsia="ja-JP"/>
        </w:rPr>
        <w:t>searchSpaceId</w:t>
      </w:r>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MC-DCI-SetofCells</w:t>
      </w:r>
      <w:r>
        <w:rPr>
          <w:rFonts w:eastAsia="Batang"/>
          <w:snapToGrid w:val="0"/>
          <w:kern w:val="2"/>
          <w:sz w:val="20"/>
          <w:szCs w:val="22"/>
          <w:lang w:eastAsia="ja-JP"/>
        </w:rPr>
        <w:t xml:space="preserve"> and on the scheduling cell, respectively.</w:t>
      </w:r>
    </w:p>
    <w:p w14:paraId="22711663">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From moderator’s point of view, as stated </w:t>
      </w:r>
      <w:r>
        <w:rPr>
          <w:rFonts w:eastAsia="宋体"/>
          <w:sz w:val="20"/>
          <w:szCs w:val="20"/>
          <w:lang w:val="en-GB" w:eastAsia="en-US"/>
        </w:rPr>
        <w:t xml:space="preserve">in spec,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sub>
          <m:sup>
            <m:d>
              <m:dPr>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e>
            </m:d>
            <m:ctrlPr>
              <w:rPr>
                <w:rFonts w:ascii="Cambria Math" w:hAnsi="Cambria Math" w:eastAsia="宋体"/>
                <w:i/>
                <w:sz w:val="20"/>
                <w:szCs w:val="20"/>
                <w:lang w:val="en-GB" w:eastAsia="en-US"/>
              </w:rPr>
            </m:ctrlPr>
          </m:sup>
        </m:sSubSup>
      </m:oMath>
      <w:r>
        <w:rPr>
          <w:rFonts w:eastAsia="宋体"/>
          <w:sz w:val="20"/>
          <w:szCs w:val="20"/>
          <w:lang w:val="en-GB" w:eastAsia="en-US"/>
        </w:rPr>
        <w:t xml:space="preserve"> is the number of PDCCH</w:t>
      </w:r>
      <w:r>
        <w:rPr>
          <w:rFonts w:hint="eastAsia" w:eastAsia="宋体"/>
          <w:sz w:val="20"/>
          <w:szCs w:val="20"/>
          <w:lang w:val="en-GB" w:eastAsia="en-US"/>
        </w:rPr>
        <w:t xml:space="preserve"> candidate</w:t>
      </w:r>
      <w:r>
        <w:rPr>
          <w:rFonts w:eastAsia="宋体"/>
          <w:sz w:val="20"/>
          <w:szCs w:val="20"/>
          <w:lang w:val="en-GB" w:eastAsia="en-US"/>
        </w:rPr>
        <w:t xml:space="preserve">s the UE is configured to monitor for aggregation level </w:t>
      </w:r>
      <m:oMath>
        <m:r>
          <m:rPr/>
          <w:rPr>
            <w:rFonts w:ascii="Cambria Math" w:hAnsi="Cambria Math" w:eastAsia="Malgun Gothic"/>
            <w:sz w:val="20"/>
            <w:szCs w:val="20"/>
            <w:lang w:val="en-GB" w:eastAsia="ko-KR"/>
          </w:rPr>
          <m:t>L</m:t>
        </m:r>
      </m:oMath>
      <w:r>
        <w:rPr>
          <w:rFonts w:eastAsia="宋体"/>
          <w:sz w:val="20"/>
          <w:szCs w:val="20"/>
          <w:lang w:val="en-GB" w:eastAsia="en-US"/>
        </w:rPr>
        <w:t xml:space="preserve"> of a search space set </w:t>
      </w:r>
      <m:oMath>
        <m:r>
          <m:rPr/>
          <w:rPr>
            <w:rFonts w:ascii="Cambria Math" w:hAnsi="Cambria Math" w:eastAsia="宋体"/>
            <w:sz w:val="20"/>
            <w:szCs w:val="20"/>
            <w:lang w:eastAsia="en-US"/>
          </w:rPr>
          <m:t>s</m:t>
        </m:r>
      </m:oMath>
      <w:r>
        <w:rPr>
          <w:rFonts w:eastAsia="宋体"/>
          <w:sz w:val="20"/>
          <w:szCs w:val="20"/>
          <w:lang w:val="en-GB" w:eastAsia="en-US"/>
        </w:rPr>
        <w:t xml:space="preserve"> for </w:t>
      </w:r>
      <w:r>
        <w:rPr>
          <w:rFonts w:eastAsia="宋体"/>
          <w:sz w:val="20"/>
          <w:szCs w:val="20"/>
          <w:u w:val="single"/>
          <w:lang w:val="en-GB" w:eastAsia="en-US"/>
        </w:rPr>
        <w:t>a serving cell</w:t>
      </w:r>
      <w:r>
        <w:rPr>
          <w:rFonts w:eastAsia="宋体"/>
          <w:sz w:val="20"/>
          <w:szCs w:val="20"/>
          <w:lang w:val="en-GB" w:eastAsia="en-US"/>
        </w:rPr>
        <w:t xml:space="preserve"> corresponding to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oMath>
      <w:r>
        <w:rPr>
          <w:rFonts w:eastAsia="宋体"/>
          <w:sz w:val="20"/>
          <w:szCs w:val="20"/>
          <w:lang w:val="en-GB" w:eastAsia="en-US"/>
        </w:rPr>
        <w:t>, here, “</w:t>
      </w:r>
      <w:r>
        <w:rPr>
          <w:rFonts w:eastAsia="Batang"/>
          <w:snapToGrid w:val="0"/>
          <w:kern w:val="2"/>
          <w:sz w:val="20"/>
          <w:szCs w:val="22"/>
          <w:lang w:eastAsia="ja-JP"/>
        </w:rPr>
        <w:t>the serving cell” means the reference cell. With addition of “</w:t>
      </w:r>
      <w:ins w:id="595" w:author="zheng liu" w:date="2024-08-08T16:19:00Z">
        <w:r>
          <w:rPr>
            <w:rFonts w:eastAsia="宋体"/>
            <w:sz w:val="20"/>
            <w:szCs w:val="20"/>
            <w:lang w:val="en-GB" w:eastAsia="en-US"/>
          </w:rPr>
          <w:t>for counting the PDCCH candidates</w:t>
        </w:r>
      </w:ins>
      <w:r>
        <w:rPr>
          <w:rFonts w:eastAsia="宋体"/>
          <w:sz w:val="20"/>
          <w:szCs w:val="20"/>
          <w:lang w:val="en-GB" w:eastAsia="en-US"/>
        </w:rPr>
        <w:t xml:space="preserve">” for the serving cell, the spec can be clearer. </w:t>
      </w:r>
    </w:p>
    <w:p w14:paraId="67748AA9">
      <w:pPr>
        <w:widowControl w:val="0"/>
        <w:kinsoku w:val="0"/>
        <w:overflowPunct w:val="0"/>
        <w:autoSpaceDE w:val="0"/>
        <w:autoSpaceDN w:val="0"/>
        <w:adjustRightInd w:val="0"/>
        <w:spacing w:after="60" w:line="259" w:lineRule="auto"/>
        <w:jc w:val="both"/>
        <w:textAlignment w:val="baseline"/>
        <w:rPr>
          <w:sz w:val="20"/>
          <w:szCs w:val="20"/>
          <w:lang w:eastAsia="ko-KR"/>
        </w:rPr>
      </w:pPr>
      <w:r>
        <w:rPr>
          <w:rFonts w:eastAsiaTheme="minorEastAsia"/>
          <w:snapToGrid w:val="0"/>
          <w:kern w:val="2"/>
          <w:sz w:val="20"/>
          <w:szCs w:val="20"/>
        </w:rPr>
        <w:t xml:space="preserve">In addition, as mentioned in R1-2406620, </w:t>
      </w:r>
      <w:r>
        <w:rPr>
          <w:sz w:val="20"/>
          <w:szCs w:val="20"/>
          <w:lang w:eastAsia="ko-KR"/>
        </w:rPr>
        <w:t xml:space="preserve">TS38.331 v18.2.0 moved the configuration of DCI formats 0_3/1_3 from </w:t>
      </w:r>
      <w:r>
        <w:rPr>
          <w:i/>
          <w:sz w:val="20"/>
          <w:szCs w:val="20"/>
          <w:lang w:eastAsia="ko-KR"/>
        </w:rPr>
        <w:t>SearchSpace</w:t>
      </w:r>
      <w:r>
        <w:rPr>
          <w:sz w:val="20"/>
          <w:szCs w:val="20"/>
          <w:lang w:eastAsia="ko-KR"/>
        </w:rPr>
        <w:t xml:space="preserve"> to </w:t>
      </w:r>
      <w:r>
        <w:rPr>
          <w:i/>
          <w:sz w:val="20"/>
          <w:szCs w:val="20"/>
          <w:lang w:eastAsia="ko-KR"/>
        </w:rPr>
        <w:t>SearchSpaceExt</w:t>
      </w:r>
      <w:r>
        <w:rPr>
          <w:sz w:val="20"/>
          <w:szCs w:val="20"/>
          <w:lang w:eastAsia="ko-KR"/>
        </w:rPr>
        <w:t>-v1800</w:t>
      </w:r>
      <w:r>
        <w:rPr>
          <w:sz w:val="20"/>
          <w:szCs w:val="20"/>
        </w:rPr>
        <w:t xml:space="preserve">. Hence, TS38.213 needs to be accordingly updated to reflect the RRC configuration providing </w:t>
      </w:r>
      <w:r>
        <w:rPr>
          <w:i/>
          <w:iCs/>
          <w:sz w:val="20"/>
          <w:szCs w:val="20"/>
        </w:rPr>
        <w:t>dci-FormatsMC</w:t>
      </w:r>
      <w:r>
        <w:rPr>
          <w:sz w:val="20"/>
          <w:szCs w:val="20"/>
        </w:rPr>
        <w:t>.</w:t>
      </w:r>
    </w:p>
    <w:p w14:paraId="7CF86629">
      <w:pPr>
        <w:spacing w:after="180"/>
        <w:ind w:left="1702" w:hanging="284"/>
        <w:jc w:val="center"/>
        <w:rPr>
          <w:rFonts w:eastAsia="宋体"/>
          <w:sz w:val="20"/>
          <w:szCs w:val="20"/>
          <w:lang w:val="en-GB"/>
        </w:rPr>
      </w:pPr>
    </w:p>
    <w:p w14:paraId="60741AE5">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6138A186">
      <w:pPr>
        <w:pStyle w:val="185"/>
        <w:numPr>
          <w:ilvl w:val="0"/>
          <w:numId w:val="44"/>
        </w:numPr>
        <w:rPr>
          <w:color w:val="000000" w:themeColor="text1"/>
          <w:lang w:eastAsia="en-US"/>
          <w14:textFill>
            <w14:solidFill>
              <w14:schemeClr w14:val="tx1"/>
            </w14:solidFill>
          </w14:textFill>
        </w:rPr>
      </w:pPr>
      <w:r>
        <w:rPr>
          <w:rFonts w:ascii="Times" w:hAnsi="Times" w:eastAsia="Batang"/>
          <w:bCs/>
          <w:color w:val="000000" w:themeColor="text1"/>
          <w:sz w:val="20"/>
          <w:lang w:val="en-GB" w:eastAsia="en-US"/>
          <w14:textFill>
            <w14:solidFill>
              <w14:schemeClr w14:val="tx1"/>
            </w14:solidFill>
          </w14:textFill>
        </w:rPr>
        <w:t xml:space="preserve">Do you support draft CR in </w:t>
      </w:r>
      <w:r>
        <w:rPr>
          <w:rFonts w:eastAsia="Malgun Gothic"/>
          <w:bCs/>
          <w:sz w:val="20"/>
          <w:szCs w:val="20"/>
        </w:rPr>
        <w:t xml:space="preserve">R1-2407108 </w:t>
      </w:r>
      <w:r>
        <w:rPr>
          <w:rFonts w:ascii="Times" w:hAnsi="Times" w:eastAsia="Batang"/>
          <w:bCs/>
          <w:color w:val="000000" w:themeColor="text1"/>
          <w:sz w:val="20"/>
          <w:lang w:val="en-GB" w:eastAsia="en-US"/>
          <w14:textFill>
            <w14:solidFill>
              <w14:schemeClr w14:val="tx1"/>
            </w14:solidFill>
          </w14:textFill>
        </w:rPr>
        <w:t xml:space="preserve">for TS38.213 on </w:t>
      </w:r>
      <w:r>
        <w:rPr>
          <w:color w:val="000000" w:themeColor="text1"/>
          <w:sz w:val="20"/>
          <w:szCs w:val="20"/>
          <w14:textFill>
            <w14:solidFill>
              <w14:schemeClr w14:val="tx1"/>
            </w14:solidFill>
          </w14:textFill>
        </w:rPr>
        <w:t xml:space="preserve">clarifying </w:t>
      </w:r>
      <w:r>
        <w:rPr>
          <w:sz w:val="20"/>
          <w:szCs w:val="20"/>
        </w:rPr>
        <w:t>PDCCH Search Space?</w:t>
      </w:r>
    </w:p>
    <w:p w14:paraId="549985D1">
      <w:pPr>
        <w:rPr>
          <w:lang w:eastAsia="en-US"/>
        </w:rPr>
      </w:pPr>
    </w:p>
    <w:p w14:paraId="20AF9199">
      <w:pPr>
        <w:rPr>
          <w:lang w:eastAsia="en-US"/>
        </w:rPr>
      </w:pPr>
    </w:p>
    <w:p w14:paraId="0A7158ED">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77F5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96D345F">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2D7EE3CC">
            <w:pPr>
              <w:widowControl w:val="0"/>
              <w:wordWrap/>
              <w:autoSpaceDE w:val="0"/>
              <w:autoSpaceDN w:val="0"/>
              <w:jc w:val="center"/>
              <w:rPr>
                <w:b/>
                <w:sz w:val="20"/>
                <w:szCs w:val="20"/>
              </w:rPr>
            </w:pPr>
            <w:r>
              <w:rPr>
                <w:b/>
                <w:sz w:val="20"/>
                <w:szCs w:val="20"/>
              </w:rPr>
              <w:t>Comment</w:t>
            </w:r>
          </w:p>
        </w:tc>
      </w:tr>
      <w:tr w14:paraId="59FE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FB70E73">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1CB22254">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not ok with the CR.</w:t>
            </w:r>
          </w:p>
          <w:p w14:paraId="78DBAE1B">
            <w:pPr>
              <w:pStyle w:val="114"/>
              <w:widowControl w:val="0"/>
              <w:wordWrap/>
              <w:autoSpaceDE w:val="0"/>
              <w:autoSpaceDN w:val="0"/>
              <w:jc w:val="both"/>
              <w:rPr>
                <w:rFonts w:eastAsia="MS Mincho"/>
                <w:bCs/>
                <w:sz w:val="20"/>
                <w:szCs w:val="20"/>
                <w:lang w:eastAsia="ja-JP"/>
              </w:rPr>
            </w:pPr>
          </w:p>
          <w:p w14:paraId="1EB3277D">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The search space ID linkage between scheduling cell and the scheduled cell is from legacy R15 cross-carrier scheduling. We </w:t>
            </w:r>
            <w:r>
              <w:rPr>
                <w:rFonts w:eastAsia="MS Mincho"/>
                <w:bCs/>
                <w:sz w:val="20"/>
                <w:szCs w:val="20"/>
                <w:lang w:eastAsia="ja-JP"/>
              </w:rPr>
              <w:t>don’t</w:t>
            </w:r>
            <w:r>
              <w:rPr>
                <w:rFonts w:hint="eastAsia" w:eastAsia="MS Mincho"/>
                <w:bCs/>
                <w:sz w:val="20"/>
                <w:szCs w:val="20"/>
                <w:lang w:eastAsia="ja-JP"/>
              </w:rPr>
              <w:t xml:space="preserve"> think a change is necessary.</w:t>
            </w:r>
          </w:p>
        </w:tc>
      </w:tr>
      <w:tr w14:paraId="163A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A310ACF">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66785FC5">
            <w:pPr>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Do not support the CR. </w:t>
            </w:r>
          </w:p>
          <w:p w14:paraId="32FEE7BA">
            <w:pPr>
              <w:widowControl w:val="0"/>
              <w:wordWrap/>
              <w:autoSpaceDE w:val="0"/>
              <w:autoSpaceDN w:val="0"/>
              <w:jc w:val="both"/>
              <w:rPr>
                <w:rFonts w:eastAsia="MS Mincho"/>
                <w:bCs/>
                <w:sz w:val="20"/>
                <w:szCs w:val="20"/>
                <w:lang w:eastAsia="ja-JP"/>
              </w:rPr>
            </w:pPr>
          </w:p>
          <w:p w14:paraId="780C9845">
            <w:pPr>
              <w:widowControl w:val="0"/>
              <w:wordWrap/>
              <w:autoSpaceDE w:val="0"/>
              <w:autoSpaceDN w:val="0"/>
              <w:jc w:val="both"/>
              <w:rPr>
                <w:rFonts w:eastAsia="MS Mincho"/>
                <w:bCs/>
                <w:sz w:val="20"/>
                <w:szCs w:val="20"/>
                <w:lang w:eastAsia="ja-JP"/>
              </w:rPr>
            </w:pPr>
            <w:r>
              <w:rPr>
                <w:rFonts w:eastAsia="MS Mincho"/>
                <w:bCs/>
                <w:sz w:val="20"/>
                <w:szCs w:val="20"/>
                <w:lang w:eastAsia="ja-JP"/>
              </w:rPr>
              <w:t>The proposed change does not relate to counting PDCCH candidates, the associated specification text is for the search space.</w:t>
            </w:r>
          </w:p>
        </w:tc>
      </w:tr>
      <w:tr w14:paraId="20A4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BEB2607">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671EB8CD">
            <w:pPr>
              <w:widowControl w:val="0"/>
              <w:wordWrap/>
              <w:autoSpaceDE w:val="0"/>
              <w:autoSpaceDN w:val="0"/>
              <w:jc w:val="both"/>
              <w:rPr>
                <w:rFonts w:eastAsiaTheme="minorEastAsia"/>
                <w:bCs/>
                <w:sz w:val="20"/>
                <w:szCs w:val="20"/>
              </w:rPr>
            </w:pPr>
            <w:r>
              <w:rPr>
                <w:rFonts w:hint="eastAsia" w:eastAsiaTheme="minorEastAsia"/>
                <w:bCs/>
                <w:sz w:val="20"/>
                <w:szCs w:val="20"/>
              </w:rPr>
              <w:t>A</w:t>
            </w:r>
            <w:r>
              <w:rPr>
                <w:rFonts w:eastAsiaTheme="minorEastAsia"/>
                <w:bCs/>
                <w:sz w:val="20"/>
                <w:szCs w:val="20"/>
              </w:rPr>
              <w:t xml:space="preserve">gree with Qualcomm. Search space linkage is same as Rel-15, no ambiguity here. </w:t>
            </w:r>
          </w:p>
        </w:tc>
      </w:tr>
      <w:tr w14:paraId="1F4A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174EF5E">
            <w:pPr>
              <w:widowControl w:val="0"/>
              <w:wordWrap/>
              <w:autoSpaceDE w:val="0"/>
              <w:autoSpaceDN w:val="0"/>
              <w:jc w:val="left"/>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14:paraId="5E0FCD7A">
            <w:pPr>
              <w:widowControl w:val="0"/>
              <w:wordWrap/>
              <w:autoSpaceDE w:val="0"/>
              <w:autoSpaceDN w:val="0"/>
              <w:jc w:val="left"/>
              <w:rPr>
                <w:rFonts w:eastAsia="MS Mincho"/>
                <w:bCs/>
                <w:sz w:val="20"/>
                <w:szCs w:val="20"/>
                <w:lang w:eastAsia="ja-JP"/>
              </w:rPr>
            </w:pPr>
            <w:r>
              <w:rPr>
                <w:rFonts w:eastAsia="MS Mincho"/>
                <w:bCs/>
                <w:sz w:val="20"/>
                <w:szCs w:val="20"/>
                <w:lang w:eastAsia="ja-JP"/>
              </w:rPr>
              <w:t xml:space="preserve">Agree with QC. </w:t>
            </w:r>
          </w:p>
        </w:tc>
      </w:tr>
      <w:tr w14:paraId="78BC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D6E5737">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Z</w:t>
            </w:r>
            <w:r>
              <w:rPr>
                <w:rFonts w:eastAsia="MS Mincho"/>
                <w:bCs/>
                <w:sz w:val="20"/>
                <w:szCs w:val="20"/>
                <w:lang w:eastAsia="ja-JP"/>
              </w:rPr>
              <w:t>TE</w:t>
            </w:r>
          </w:p>
        </w:tc>
        <w:tc>
          <w:tcPr>
            <w:tcW w:w="7353" w:type="dxa"/>
            <w:tcBorders>
              <w:top w:val="single" w:color="auto" w:sz="4" w:space="0"/>
              <w:left w:val="single" w:color="auto" w:sz="4" w:space="0"/>
              <w:bottom w:val="single" w:color="auto" w:sz="4" w:space="0"/>
              <w:right w:val="single" w:color="auto" w:sz="4" w:space="0"/>
            </w:tcBorders>
          </w:tcPr>
          <w:p w14:paraId="5D148EED">
            <w:pPr>
              <w:widowControl w:val="0"/>
              <w:wordWrap/>
              <w:autoSpaceDE w:val="0"/>
              <w:autoSpaceDN w:val="0"/>
              <w:jc w:val="left"/>
              <w:rPr>
                <w:rFonts w:eastAsia="MS Mincho"/>
                <w:bCs/>
                <w:sz w:val="20"/>
                <w:szCs w:val="20"/>
                <w:lang w:eastAsia="ja-JP"/>
              </w:rPr>
            </w:pPr>
            <w:r>
              <w:rPr>
                <w:rFonts w:hint="eastAsia" w:eastAsia="宋体"/>
                <w:bCs/>
                <w:sz w:val="20"/>
                <w:szCs w:val="20"/>
              </w:rPr>
              <w:t xml:space="preserve">Our CR is preferred. Besides the </w:t>
            </w:r>
            <w:r>
              <w:rPr>
                <w:rFonts w:eastAsia="Batang"/>
                <w:snapToGrid w:val="0"/>
                <w:kern w:val="2"/>
                <w:sz w:val="20"/>
                <w:szCs w:val="22"/>
                <w:lang w:eastAsia="ja-JP"/>
              </w:rPr>
              <w:t>addition of “</w:t>
            </w:r>
            <w:ins w:id="596" w:author="zheng liu" w:date="2024-08-08T16:19:00Z">
              <w:r>
                <w:rPr>
                  <w:rFonts w:eastAsia="宋体"/>
                  <w:sz w:val="20"/>
                  <w:szCs w:val="20"/>
                  <w:lang w:val="en-GB" w:eastAsia="en-US"/>
                </w:rPr>
                <w:t>for counting the PDCCH candidates</w:t>
              </w:r>
            </w:ins>
            <w:r>
              <w:rPr>
                <w:rFonts w:eastAsia="宋体"/>
                <w:sz w:val="20"/>
                <w:szCs w:val="20"/>
                <w:lang w:val="en-GB" w:eastAsia="en-US"/>
              </w:rPr>
              <w:t>” for the serving cell</w:t>
            </w:r>
            <w:r>
              <w:rPr>
                <w:rFonts w:hint="eastAsia" w:eastAsia="宋体"/>
                <w:sz w:val="20"/>
                <w:szCs w:val="20"/>
              </w:rPr>
              <w:t xml:space="preserve">, </w:t>
            </w:r>
            <w:r>
              <w:rPr>
                <w:rFonts w:hint="eastAsia"/>
                <w:b/>
                <w:bCs/>
                <w:sz w:val="20"/>
              </w:rPr>
              <w:t>t</w:t>
            </w:r>
            <w:r>
              <w:rPr>
                <w:b/>
                <w:bCs/>
                <w:sz w:val="20"/>
                <w:lang w:eastAsia="ko-KR"/>
              </w:rPr>
              <w:t>he UE is not required to monitor</w:t>
            </w:r>
            <w:r>
              <w:rPr>
                <w:rFonts w:hint="eastAsia"/>
                <w:b/>
                <w:bCs/>
                <w:sz w:val="20"/>
              </w:rPr>
              <w:t xml:space="preserve"> </w:t>
            </w:r>
            <w:r>
              <w:rPr>
                <w:rFonts w:hAnsi="Cambria Math"/>
                <w:b/>
                <w:bCs/>
                <w:sz w:val="20"/>
              </w:rPr>
              <w:t xml:space="preserve">the number of PDCCH </w:t>
            </w:r>
            <w:r>
              <w:rPr>
                <w:rFonts w:hint="eastAsia" w:hAnsi="Cambria Math"/>
                <w:b/>
                <w:bCs/>
                <w:sz w:val="20"/>
              </w:rPr>
              <w:t xml:space="preserve">candidates </w:t>
            </w:r>
            <w:r>
              <w:rPr>
                <w:b/>
                <w:bCs/>
                <w:sz w:val="20"/>
              </w:rPr>
              <w:t>configured in the schedul</w:t>
            </w:r>
            <w:r>
              <w:rPr>
                <w:rFonts w:hint="eastAsia"/>
                <w:b/>
                <w:bCs/>
                <w:sz w:val="20"/>
              </w:rPr>
              <w:t>ing</w:t>
            </w:r>
            <w:r>
              <w:rPr>
                <w:b/>
                <w:bCs/>
                <w:sz w:val="20"/>
              </w:rPr>
              <w:t xml:space="preserve"> cell for aggregation level </w:t>
            </w:r>
            <m:oMath>
              <m:r>
                <m:rPr>
                  <m:sty m:val="bi"/>
                </m:rPr>
                <w:rPr>
                  <w:rFonts w:ascii="Cambria Math" w:hAnsi="Cambria Math" w:eastAsia="Malgun Gothic"/>
                  <w:sz w:val="20"/>
                  <w:lang w:eastAsia="ko-KR"/>
                </w:rPr>
                <m:t>L</m:t>
              </m:r>
            </m:oMath>
            <w:r>
              <w:rPr>
                <w:b/>
                <w:bCs/>
                <w:sz w:val="20"/>
              </w:rPr>
              <w:t xml:space="preserve"> of </w:t>
            </w:r>
            <w:r>
              <w:rPr>
                <w:rFonts w:hint="eastAsia"/>
                <w:b/>
                <w:bCs/>
                <w:sz w:val="20"/>
              </w:rPr>
              <w:t>the</w:t>
            </w:r>
            <w:r>
              <w:rPr>
                <w:b/>
                <w:bCs/>
                <w:sz w:val="20"/>
              </w:rPr>
              <w:t xml:space="preserve"> search space set </w:t>
            </w:r>
            <m:oMath>
              <m:r>
                <m:rPr>
                  <m:sty m:val="bi"/>
                </m:rPr>
                <w:rPr>
                  <w:rFonts w:ascii="Cambria Math" w:hAnsi="Cambria Math"/>
                  <w:sz w:val="20"/>
                </w:rPr>
                <m:t>s</m:t>
              </m:r>
            </m:oMath>
            <w:r>
              <w:rPr>
                <w:rFonts w:hAnsi="Cambria Math"/>
                <w:b/>
                <w:bCs/>
                <w:sz w:val="20"/>
              </w:rPr>
              <w:t xml:space="preserve"> </w:t>
            </w:r>
            <w:r>
              <w:rPr>
                <w:rFonts w:hint="eastAsia" w:hAnsi="Cambria Math"/>
                <w:b/>
                <w:bCs/>
                <w:sz w:val="20"/>
              </w:rPr>
              <w:t>for the set of serving cells</w:t>
            </w:r>
            <w:r>
              <w:rPr>
                <w:rFonts w:hint="eastAsia"/>
                <w:sz w:val="20"/>
              </w:rPr>
              <w:t xml:space="preserve">, </w:t>
            </w:r>
            <w:r>
              <w:rPr>
                <w:rFonts w:eastAsia="Batang"/>
                <w:snapToGrid w:val="0"/>
                <w:kern w:val="2"/>
                <w:sz w:val="20"/>
                <w:szCs w:val="22"/>
                <w:lang w:eastAsia="ja-JP"/>
              </w:rPr>
              <w:t xml:space="preserve">when two search space sets with same </w:t>
            </w:r>
            <w:r>
              <w:rPr>
                <w:rFonts w:eastAsia="Batang"/>
                <w:i/>
                <w:iCs/>
                <w:snapToGrid w:val="0"/>
                <w:kern w:val="2"/>
                <w:sz w:val="20"/>
                <w:szCs w:val="22"/>
                <w:lang w:eastAsia="ja-JP"/>
              </w:rPr>
              <w:t>searchSpaceId</w:t>
            </w:r>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MC-DCI-SetofCells</w:t>
            </w:r>
            <w:r>
              <w:rPr>
                <w:rFonts w:eastAsia="Batang"/>
                <w:snapToGrid w:val="0"/>
                <w:kern w:val="2"/>
                <w:sz w:val="20"/>
                <w:szCs w:val="22"/>
                <w:lang w:eastAsia="ja-JP"/>
              </w:rPr>
              <w:t xml:space="preserve"> and on the scheduling cell, respectively.</w:t>
            </w:r>
            <w:r>
              <w:rPr>
                <w:rFonts w:hint="eastAsia" w:eastAsia="宋体"/>
                <w:snapToGrid w:val="0"/>
                <w:kern w:val="2"/>
                <w:sz w:val="20"/>
                <w:szCs w:val="22"/>
              </w:rPr>
              <w:t xml:space="preserve"> This is not same as </w:t>
            </w:r>
            <w:r>
              <w:rPr>
                <w:rFonts w:hint="eastAsia" w:eastAsia="MS Mincho"/>
                <w:bCs/>
                <w:sz w:val="20"/>
                <w:szCs w:val="20"/>
                <w:lang w:eastAsia="ja-JP"/>
              </w:rPr>
              <w:t>legacy R15 cross-carrier scheduling</w:t>
            </w:r>
            <w:r>
              <w:rPr>
                <w:rFonts w:hint="eastAsia" w:eastAsia="宋体"/>
                <w:bCs/>
                <w:sz w:val="20"/>
                <w:szCs w:val="20"/>
              </w:rPr>
              <w:t>, wherein the USS with same ID configured on scheduling cell will be also monitored and counted on the scheduling cell.</w:t>
            </w:r>
            <w:r>
              <w:rPr>
                <w:rFonts w:eastAsia="宋体"/>
                <w:bCs/>
                <w:sz w:val="20"/>
                <w:szCs w:val="20"/>
              </w:rPr>
              <w:t xml:space="preserve"> In the MC scheduling, the search space with DCI format 1_3/0_3 configured in the scheduling cell may only be used for MC scheduling for the set not including the scheduling cell and only counted on the scheduled cell.</w:t>
            </w:r>
          </w:p>
        </w:tc>
      </w:tr>
      <w:tr w14:paraId="7E7F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207DC21">
            <w:pPr>
              <w:widowControl w:val="0"/>
              <w:wordWrap/>
              <w:autoSpaceDE w:val="0"/>
              <w:autoSpaceDN w:val="0"/>
              <w:jc w:val="both"/>
              <w:rPr>
                <w:rFonts w:eastAsiaTheme="minorEastAsia"/>
                <w:bCs/>
                <w:sz w:val="20"/>
                <w:szCs w:val="20"/>
              </w:rPr>
            </w:pPr>
            <w:r>
              <w:rPr>
                <w:rFonts w:hint="eastAsia" w:eastAsia="MS Mincho"/>
                <w:bCs/>
                <w:sz w:val="20"/>
                <w:szCs w:val="20"/>
                <w:lang w:eastAsia="ja-JP"/>
              </w:rPr>
              <w:t>NTT DOCOMO</w:t>
            </w:r>
          </w:p>
        </w:tc>
        <w:tc>
          <w:tcPr>
            <w:tcW w:w="7353" w:type="dxa"/>
          </w:tcPr>
          <w:p w14:paraId="6294B8BA">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We agree with Qualcomm</w:t>
            </w:r>
            <w:r>
              <w:rPr>
                <w:rFonts w:eastAsia="MS Mincho"/>
                <w:bCs/>
                <w:sz w:val="20"/>
                <w:szCs w:val="20"/>
                <w:lang w:eastAsia="ja-JP"/>
              </w:rPr>
              <w:t>’</w:t>
            </w:r>
            <w:r>
              <w:rPr>
                <w:rFonts w:hint="eastAsia" w:eastAsia="MS Mincho"/>
                <w:bCs/>
                <w:sz w:val="20"/>
                <w:szCs w:val="20"/>
                <w:lang w:eastAsia="ja-JP"/>
              </w:rPr>
              <w:t>s comment.</w:t>
            </w:r>
          </w:p>
        </w:tc>
      </w:tr>
      <w:tr w14:paraId="05C1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EC95D03">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0E023541">
            <w:pPr>
              <w:widowControl w:val="0"/>
              <w:wordWrap/>
              <w:autoSpaceDE w:val="0"/>
              <w:autoSpaceDN w:val="0"/>
              <w:jc w:val="both"/>
              <w:rPr>
                <w:rFonts w:eastAsia="Malgun Gothic"/>
                <w:bCs/>
                <w:sz w:val="20"/>
                <w:szCs w:val="20"/>
                <w:lang w:eastAsia="ko-KR"/>
              </w:rPr>
            </w:pPr>
            <w:r>
              <w:rPr>
                <w:rFonts w:eastAsia="Malgun Gothic"/>
                <w:bCs/>
                <w:sz w:val="20"/>
                <w:szCs w:val="20"/>
                <w:lang w:eastAsia="ko-KR"/>
              </w:rPr>
              <w:t>S</w:t>
            </w:r>
            <w:r>
              <w:rPr>
                <w:rFonts w:hint="eastAsia" w:eastAsia="Malgun Gothic"/>
                <w:bCs/>
                <w:sz w:val="20"/>
                <w:szCs w:val="20"/>
                <w:lang w:eastAsia="ko-KR"/>
              </w:rPr>
              <w:t>ame view as other companies.</w:t>
            </w:r>
          </w:p>
        </w:tc>
      </w:tr>
      <w:tr w14:paraId="4186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color="auto" w:fill="auto"/>
          </w:tcPr>
          <w:p w14:paraId="713640E8">
            <w:pPr>
              <w:widowControl w:val="0"/>
              <w:wordWrap/>
              <w:autoSpaceDE w:val="0"/>
              <w:autoSpaceDN w:val="0"/>
              <w:jc w:val="both"/>
              <w:rPr>
                <w:rFonts w:eastAsiaTheme="minorEastAsia"/>
                <w:bCs/>
                <w:sz w:val="20"/>
                <w:szCs w:val="20"/>
              </w:rPr>
            </w:pPr>
            <w:r>
              <w:rPr>
                <w:rFonts w:hint="eastAsia" w:eastAsiaTheme="minorEastAsia"/>
                <w:bCs/>
                <w:sz w:val="20"/>
                <w:szCs w:val="20"/>
              </w:rPr>
              <w:t>New H3C</w:t>
            </w:r>
          </w:p>
        </w:tc>
        <w:tc>
          <w:tcPr>
            <w:tcW w:w="7353" w:type="dxa"/>
            <w:shd w:val="clear" w:color="auto" w:fill="auto"/>
          </w:tcPr>
          <w:p w14:paraId="4964F7E5">
            <w:pPr>
              <w:widowControl w:val="0"/>
              <w:wordWrap/>
              <w:autoSpaceDE w:val="0"/>
              <w:autoSpaceDN w:val="0"/>
              <w:jc w:val="both"/>
              <w:rPr>
                <w:rFonts w:eastAsia="宋体"/>
                <w:sz w:val="20"/>
                <w:szCs w:val="20"/>
              </w:rPr>
            </w:pPr>
            <w:r>
              <w:rPr>
                <w:rFonts w:hint="eastAsia" w:eastAsia="宋体"/>
                <w:sz w:val="20"/>
                <w:szCs w:val="20"/>
              </w:rPr>
              <w:t>CR isn't required</w:t>
            </w:r>
          </w:p>
        </w:tc>
      </w:tr>
      <w:tr w14:paraId="47D9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0C60078">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14:paraId="770CF9D8">
            <w:pPr>
              <w:widowControl w:val="0"/>
              <w:wordWrap/>
              <w:autoSpaceDE w:val="0"/>
              <w:autoSpaceDN w:val="0"/>
              <w:jc w:val="both"/>
              <w:rPr>
                <w:rFonts w:eastAsiaTheme="minorEastAsia"/>
                <w:bCs/>
                <w:sz w:val="20"/>
                <w:szCs w:val="20"/>
              </w:rPr>
            </w:pPr>
            <w:r>
              <w:rPr>
                <w:rFonts w:eastAsiaTheme="minorEastAsia"/>
                <w:bCs/>
                <w:sz w:val="20"/>
                <w:szCs w:val="20"/>
              </w:rPr>
              <w:t>Based on online discussion, this CR is not necessary and not pursued.</w:t>
            </w:r>
          </w:p>
        </w:tc>
      </w:tr>
      <w:tr w14:paraId="4FF9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AFBFAD6">
            <w:pPr>
              <w:widowControl w:val="0"/>
              <w:wordWrap/>
              <w:autoSpaceDE w:val="0"/>
              <w:autoSpaceDN w:val="0"/>
              <w:jc w:val="both"/>
              <w:rPr>
                <w:rFonts w:eastAsiaTheme="minorEastAsia"/>
                <w:bCs/>
                <w:sz w:val="20"/>
                <w:szCs w:val="20"/>
              </w:rPr>
            </w:pPr>
          </w:p>
        </w:tc>
        <w:tc>
          <w:tcPr>
            <w:tcW w:w="7353" w:type="dxa"/>
          </w:tcPr>
          <w:p w14:paraId="7FD2AB12">
            <w:pPr>
              <w:widowControl w:val="0"/>
              <w:wordWrap/>
              <w:autoSpaceDE w:val="0"/>
              <w:autoSpaceDN w:val="0"/>
              <w:jc w:val="both"/>
              <w:rPr>
                <w:rFonts w:eastAsiaTheme="minorEastAsia"/>
                <w:bCs/>
                <w:sz w:val="20"/>
                <w:szCs w:val="20"/>
              </w:rPr>
            </w:pPr>
          </w:p>
        </w:tc>
      </w:tr>
      <w:tr w14:paraId="43DE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D7D3CF2">
            <w:pPr>
              <w:widowControl w:val="0"/>
              <w:wordWrap/>
              <w:autoSpaceDE w:val="0"/>
              <w:autoSpaceDN w:val="0"/>
              <w:jc w:val="both"/>
              <w:rPr>
                <w:rFonts w:eastAsiaTheme="minorEastAsia"/>
                <w:bCs/>
                <w:sz w:val="20"/>
                <w:szCs w:val="20"/>
              </w:rPr>
            </w:pPr>
          </w:p>
        </w:tc>
        <w:tc>
          <w:tcPr>
            <w:tcW w:w="7353" w:type="dxa"/>
          </w:tcPr>
          <w:p w14:paraId="0897D54D">
            <w:pPr>
              <w:widowControl w:val="0"/>
              <w:wordWrap/>
              <w:autoSpaceDE w:val="0"/>
              <w:autoSpaceDN w:val="0"/>
              <w:jc w:val="both"/>
              <w:rPr>
                <w:rFonts w:eastAsiaTheme="minorEastAsia"/>
                <w:bCs/>
                <w:sz w:val="20"/>
                <w:szCs w:val="20"/>
              </w:rPr>
            </w:pPr>
          </w:p>
        </w:tc>
      </w:tr>
    </w:tbl>
    <w:p w14:paraId="4F96A642">
      <w:pPr>
        <w:rPr>
          <w:sz w:val="20"/>
          <w:szCs w:val="20"/>
          <w:lang w:eastAsia="en-US"/>
        </w:rPr>
      </w:pPr>
    </w:p>
    <w:p w14:paraId="61750D03">
      <w:pPr>
        <w:rPr>
          <w:sz w:val="20"/>
          <w:szCs w:val="20"/>
          <w:lang w:eastAsia="en-US"/>
        </w:rPr>
      </w:pPr>
    </w:p>
    <w:p w14:paraId="62812087">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6</w:t>
      </w:r>
      <w:r>
        <w:rPr>
          <w:rFonts w:eastAsia="宋体"/>
          <w:b/>
          <w:bCs/>
          <w:sz w:val="20"/>
          <w:szCs w:val="20"/>
          <w:lang w:val="en-GB"/>
        </w:rPr>
        <w:t>:</w:t>
      </w:r>
    </w:p>
    <w:p w14:paraId="0EC9BF3A">
      <w:pPr>
        <w:pStyle w:val="185"/>
        <w:numPr>
          <w:ilvl w:val="0"/>
          <w:numId w:val="44"/>
        </w:numPr>
        <w:rPr>
          <w:color w:val="000000" w:themeColor="text1"/>
          <w:lang w:eastAsia="en-US"/>
          <w14:textFill>
            <w14:solidFill>
              <w14:schemeClr w14:val="tx1"/>
            </w14:solidFill>
          </w14:textFill>
        </w:rPr>
      </w:pPr>
      <w:r>
        <w:rPr>
          <w:rFonts w:ascii="Times" w:hAnsi="Times" w:eastAsia="Batang"/>
          <w:bCs/>
          <w:color w:val="000000" w:themeColor="text1"/>
          <w:sz w:val="20"/>
          <w:lang w:val="en-GB" w:eastAsia="en-US"/>
          <w14:textFill>
            <w14:solidFill>
              <w14:schemeClr w14:val="tx1"/>
            </w14:solidFill>
          </w14:textFill>
        </w:rPr>
        <w:t xml:space="preserve">Do you support draft CR in </w:t>
      </w:r>
      <w:r>
        <w:rPr>
          <w:rFonts w:eastAsia="Malgun Gothic"/>
          <w:bCs/>
          <w:sz w:val="20"/>
          <w:szCs w:val="20"/>
        </w:rPr>
        <w:t>R1-240</w:t>
      </w:r>
      <w:r>
        <w:rPr>
          <w:rFonts w:eastAsiaTheme="minorEastAsia"/>
          <w:snapToGrid w:val="0"/>
          <w:kern w:val="2"/>
          <w:sz w:val="20"/>
          <w:szCs w:val="20"/>
        </w:rPr>
        <w:t>6620</w:t>
      </w:r>
      <w:r>
        <w:rPr>
          <w:rFonts w:eastAsia="Malgun Gothic"/>
          <w:bCs/>
          <w:sz w:val="20"/>
          <w:szCs w:val="20"/>
        </w:rPr>
        <w:t xml:space="preserve"> </w:t>
      </w:r>
      <w:r>
        <w:rPr>
          <w:rFonts w:ascii="Times" w:hAnsi="Times" w:eastAsia="Batang"/>
          <w:bCs/>
          <w:color w:val="000000" w:themeColor="text1"/>
          <w:sz w:val="20"/>
          <w:lang w:val="en-GB" w:eastAsia="en-US"/>
          <w14:textFill>
            <w14:solidFill>
              <w14:schemeClr w14:val="tx1"/>
            </w14:solidFill>
          </w14:textFill>
        </w:rPr>
        <w:t xml:space="preserve">for TS38.213 on </w:t>
      </w:r>
      <w:r>
        <w:rPr>
          <w:color w:val="000000" w:themeColor="text1"/>
          <w:sz w:val="20"/>
          <w:szCs w:val="20"/>
          <w14:textFill>
            <w14:solidFill>
              <w14:schemeClr w14:val="tx1"/>
            </w14:solidFill>
          </w14:textFill>
        </w:rPr>
        <w:t>correcting s</w:t>
      </w:r>
      <w:r>
        <w:rPr>
          <w:sz w:val="20"/>
          <w:szCs w:val="20"/>
        </w:rPr>
        <w:t>earch space for DCI format 0_3/1_3</w:t>
      </w:r>
      <w:r>
        <w:rPr>
          <w:rFonts w:ascii="Times" w:hAnsi="Times" w:eastAsia="Batang"/>
          <w:bCs/>
          <w:color w:val="000000" w:themeColor="text1"/>
          <w:sz w:val="20"/>
          <w:lang w:val="en-GB" w:eastAsia="en-US"/>
          <w14:textFill>
            <w14:solidFill>
              <w14:schemeClr w14:val="tx1"/>
            </w14:solidFill>
          </w14:textFill>
        </w:rPr>
        <w:t>?</w:t>
      </w:r>
      <w:r>
        <w:rPr>
          <w:rFonts w:ascii="Times" w:hAnsi="Times" w:eastAsia="Batang"/>
          <w:b/>
          <w:color w:val="000000" w:themeColor="text1"/>
          <w:sz w:val="20"/>
          <w:lang w:val="en-GB" w:eastAsia="en-US"/>
          <w14:textFill>
            <w14:solidFill>
              <w14:schemeClr w14:val="tx1"/>
            </w14:solidFill>
          </w14:textFill>
        </w:rPr>
        <w:t xml:space="preserve"> </w:t>
      </w:r>
    </w:p>
    <w:p w14:paraId="6CB9C1ED">
      <w:pPr>
        <w:rPr>
          <w:lang w:eastAsia="en-US"/>
        </w:rPr>
      </w:pPr>
    </w:p>
    <w:p w14:paraId="2D51813B">
      <w:pPr>
        <w:rPr>
          <w:lang w:eastAsia="en-US"/>
        </w:rPr>
      </w:pPr>
    </w:p>
    <w:p w14:paraId="2AD79013">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6E63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ABEE200">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77F0DD35">
            <w:pPr>
              <w:widowControl w:val="0"/>
              <w:wordWrap/>
              <w:autoSpaceDE w:val="0"/>
              <w:autoSpaceDN w:val="0"/>
              <w:jc w:val="center"/>
              <w:rPr>
                <w:b/>
                <w:sz w:val="20"/>
                <w:szCs w:val="20"/>
              </w:rPr>
            </w:pPr>
            <w:r>
              <w:rPr>
                <w:b/>
                <w:sz w:val="20"/>
                <w:szCs w:val="20"/>
              </w:rPr>
              <w:t>Comment</w:t>
            </w:r>
          </w:p>
        </w:tc>
      </w:tr>
      <w:tr w14:paraId="3ACB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F61D0B3">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169059A4">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OK with the CR</w:t>
            </w:r>
          </w:p>
        </w:tc>
      </w:tr>
      <w:tr w14:paraId="63E2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347F311">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6A4493B0">
            <w:pPr>
              <w:widowControl w:val="0"/>
              <w:wordWrap/>
              <w:autoSpaceDE w:val="0"/>
              <w:autoSpaceDN w:val="0"/>
              <w:jc w:val="both"/>
              <w:rPr>
                <w:rFonts w:eastAsia="MS Mincho"/>
                <w:bCs/>
                <w:sz w:val="20"/>
                <w:szCs w:val="20"/>
                <w:lang w:eastAsia="ja-JP"/>
              </w:rPr>
            </w:pPr>
            <w:r>
              <w:rPr>
                <w:rFonts w:eastAsia="MS Mincho"/>
                <w:bCs/>
                <w:sz w:val="20"/>
                <w:szCs w:val="20"/>
                <w:lang w:eastAsia="ja-JP"/>
              </w:rPr>
              <w:t>OK with the CR.</w:t>
            </w:r>
          </w:p>
        </w:tc>
      </w:tr>
      <w:tr w14:paraId="4625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A8089F9">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0039D826">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14:paraId="506C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3B2BB55">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6AC987D0">
            <w:pPr>
              <w:widowControl w:val="0"/>
              <w:wordWrap/>
              <w:autoSpaceDE w:val="0"/>
              <w:autoSpaceDN w:val="0"/>
              <w:jc w:val="both"/>
              <w:rPr>
                <w:rFonts w:eastAsiaTheme="minorEastAsia"/>
                <w:bCs/>
                <w:sz w:val="20"/>
                <w:szCs w:val="20"/>
              </w:rPr>
            </w:pPr>
            <w:r>
              <w:rPr>
                <w:rFonts w:eastAsiaTheme="minorEastAsia"/>
                <w:bCs/>
                <w:sz w:val="20"/>
                <w:szCs w:val="20"/>
              </w:rPr>
              <w:t>OK / support</w:t>
            </w:r>
            <w:r>
              <w:rPr>
                <w:rFonts w:eastAsiaTheme="minorEastAsia"/>
                <w:bCs/>
                <w:sz w:val="20"/>
                <w:szCs w:val="20"/>
              </w:rPr>
              <w:br w:type="textWrapping"/>
            </w:r>
            <w:r>
              <w:rPr>
                <w:rFonts w:eastAsiaTheme="minorEastAsia"/>
                <w:bCs/>
                <w:sz w:val="20"/>
                <w:szCs w:val="20"/>
              </w:rPr>
              <w:t xml:space="preserve">just thinking if we could combine this with other minor changes to a ‘213 editor’ CR. </w:t>
            </w:r>
          </w:p>
        </w:tc>
      </w:tr>
      <w:tr w14:paraId="4CCB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1C2F76E">
            <w:pPr>
              <w:widowControl w:val="0"/>
              <w:wordWrap/>
              <w:autoSpaceDE w:val="0"/>
              <w:autoSpaceDN w:val="0"/>
              <w:jc w:val="both"/>
              <w:rPr>
                <w:rFonts w:eastAsia="MS Mincho"/>
                <w:bCs/>
                <w:sz w:val="20"/>
                <w:szCs w:val="20"/>
                <w:lang w:eastAsia="ja-JP"/>
              </w:rPr>
            </w:pPr>
            <w:r>
              <w:rPr>
                <w:rFonts w:eastAsia="MS Mincho"/>
                <w:bCs/>
                <w:sz w:val="20"/>
                <w:szCs w:val="20"/>
                <w:lang w:eastAsia="ja-JP"/>
              </w:rPr>
              <w:t>ZTE</w:t>
            </w:r>
          </w:p>
        </w:tc>
        <w:tc>
          <w:tcPr>
            <w:tcW w:w="7353" w:type="dxa"/>
            <w:tcBorders>
              <w:top w:val="single" w:color="auto" w:sz="4" w:space="0"/>
              <w:left w:val="single" w:color="auto" w:sz="4" w:space="0"/>
              <w:bottom w:val="single" w:color="auto" w:sz="4" w:space="0"/>
              <w:right w:val="single" w:color="auto" w:sz="4" w:space="0"/>
            </w:tcBorders>
          </w:tcPr>
          <w:p w14:paraId="0F9B1D9E">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O</w:t>
            </w:r>
            <w:r>
              <w:rPr>
                <w:rFonts w:eastAsia="MS Mincho"/>
                <w:bCs/>
                <w:sz w:val="20"/>
                <w:szCs w:val="20"/>
                <w:lang w:eastAsia="ja-JP"/>
              </w:rPr>
              <w:t>K</w:t>
            </w:r>
          </w:p>
        </w:tc>
      </w:tr>
      <w:tr w14:paraId="673F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4F7D222">
            <w:pPr>
              <w:widowControl w:val="0"/>
              <w:wordWrap/>
              <w:autoSpaceDE w:val="0"/>
              <w:autoSpaceDN w:val="0"/>
              <w:jc w:val="left"/>
              <w:rPr>
                <w:rFonts w:eastAsiaTheme="minorEastAsia"/>
                <w:bCs/>
                <w:sz w:val="20"/>
                <w:szCs w:val="20"/>
              </w:rPr>
            </w:pPr>
            <w:r>
              <w:rPr>
                <w:rFonts w:hint="eastAsia" w:eastAsia="MS Mincho"/>
                <w:bCs/>
                <w:sz w:val="20"/>
                <w:szCs w:val="20"/>
                <w:lang w:eastAsia="ja-JP"/>
              </w:rPr>
              <w:t>CATT</w:t>
            </w:r>
          </w:p>
        </w:tc>
        <w:tc>
          <w:tcPr>
            <w:tcW w:w="7353" w:type="dxa"/>
          </w:tcPr>
          <w:p w14:paraId="72454A46">
            <w:pPr>
              <w:pStyle w:val="114"/>
              <w:widowControl w:val="0"/>
              <w:wordWrap/>
              <w:autoSpaceDE w:val="0"/>
              <w:autoSpaceDN w:val="0"/>
              <w:jc w:val="both"/>
              <w:rPr>
                <w:rFonts w:eastAsiaTheme="minorEastAsia"/>
                <w:bCs/>
                <w:sz w:val="20"/>
                <w:szCs w:val="20"/>
              </w:rPr>
            </w:pPr>
            <w:r>
              <w:rPr>
                <w:rFonts w:hint="eastAsia" w:eastAsia="MS Mincho"/>
                <w:bCs/>
                <w:sz w:val="20"/>
                <w:szCs w:val="20"/>
                <w:lang w:eastAsia="ja-JP"/>
              </w:rPr>
              <w:t>OK</w:t>
            </w:r>
          </w:p>
        </w:tc>
      </w:tr>
      <w:tr w14:paraId="375D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4E5BFF2">
            <w:pPr>
              <w:widowControl w:val="0"/>
              <w:wordWrap/>
              <w:autoSpaceDE w:val="0"/>
              <w:autoSpaceDN w:val="0"/>
              <w:jc w:val="both"/>
              <w:rPr>
                <w:rFonts w:eastAsiaTheme="minorEastAsia"/>
                <w:bCs/>
                <w:sz w:val="20"/>
                <w:szCs w:val="20"/>
              </w:rPr>
            </w:pPr>
            <w:r>
              <w:rPr>
                <w:rFonts w:hint="eastAsia" w:eastAsia="MS Mincho"/>
                <w:bCs/>
                <w:sz w:val="20"/>
                <w:szCs w:val="20"/>
                <w:lang w:eastAsia="ja-JP"/>
              </w:rPr>
              <w:t>NTT DOCOMO</w:t>
            </w:r>
          </w:p>
        </w:tc>
        <w:tc>
          <w:tcPr>
            <w:tcW w:w="7353" w:type="dxa"/>
          </w:tcPr>
          <w:p w14:paraId="7D01566A">
            <w:pPr>
              <w:widowControl w:val="0"/>
              <w:wordWrap/>
              <w:autoSpaceDE w:val="0"/>
              <w:autoSpaceDN w:val="0"/>
              <w:jc w:val="left"/>
              <w:rPr>
                <w:rFonts w:eastAsiaTheme="minorEastAsia"/>
                <w:bCs/>
                <w:sz w:val="20"/>
                <w:szCs w:val="20"/>
              </w:rPr>
            </w:pPr>
            <w:r>
              <w:rPr>
                <w:rFonts w:hint="eastAsia" w:eastAsia="MS Mincho"/>
                <w:bCs/>
                <w:sz w:val="20"/>
                <w:szCs w:val="20"/>
                <w:lang w:eastAsia="ja-JP"/>
              </w:rPr>
              <w:t>We are OK with the CR.</w:t>
            </w:r>
          </w:p>
        </w:tc>
      </w:tr>
      <w:tr w14:paraId="2747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BA86D43">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577464AD">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OK.</w:t>
            </w:r>
          </w:p>
        </w:tc>
      </w:tr>
      <w:tr w14:paraId="7A18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01689BE">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14:paraId="2BAF2B32">
            <w:pPr>
              <w:widowControl w:val="0"/>
              <w:wordWrap/>
              <w:autoSpaceDE w:val="0"/>
              <w:autoSpaceDN w:val="0"/>
              <w:jc w:val="both"/>
              <w:rPr>
                <w:rFonts w:eastAsiaTheme="minorEastAsia"/>
                <w:bCs/>
                <w:sz w:val="20"/>
                <w:szCs w:val="20"/>
              </w:rPr>
            </w:pPr>
            <w:r>
              <w:rPr>
                <w:rFonts w:eastAsiaTheme="minorEastAsia"/>
                <w:bCs/>
                <w:sz w:val="20"/>
                <w:szCs w:val="20"/>
              </w:rPr>
              <w:t>With agreement reached during Monday online meeting, the discussion on this thread is closed.</w:t>
            </w:r>
          </w:p>
        </w:tc>
      </w:tr>
      <w:tr w14:paraId="1066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color="auto" w:fill="auto"/>
          </w:tcPr>
          <w:p w14:paraId="28C90A0F">
            <w:pPr>
              <w:widowControl w:val="0"/>
              <w:wordWrap/>
              <w:autoSpaceDE w:val="0"/>
              <w:autoSpaceDN w:val="0"/>
              <w:jc w:val="both"/>
              <w:rPr>
                <w:rFonts w:eastAsiaTheme="minorEastAsia"/>
                <w:bCs/>
                <w:sz w:val="20"/>
                <w:szCs w:val="20"/>
              </w:rPr>
            </w:pPr>
            <w:r>
              <w:rPr>
                <w:rFonts w:hint="eastAsia" w:eastAsiaTheme="minorEastAsia"/>
                <w:bCs/>
                <w:sz w:val="20"/>
                <w:szCs w:val="20"/>
              </w:rPr>
              <w:t>New H3C</w:t>
            </w:r>
          </w:p>
        </w:tc>
        <w:tc>
          <w:tcPr>
            <w:tcW w:w="7353" w:type="dxa"/>
            <w:shd w:val="clear" w:color="auto" w:fill="auto"/>
          </w:tcPr>
          <w:p w14:paraId="4393991F">
            <w:pPr>
              <w:widowControl w:val="0"/>
              <w:wordWrap/>
              <w:autoSpaceDE w:val="0"/>
              <w:autoSpaceDN w:val="0"/>
              <w:jc w:val="both"/>
              <w:rPr>
                <w:rFonts w:eastAsia="宋体"/>
                <w:sz w:val="20"/>
                <w:szCs w:val="20"/>
              </w:rPr>
            </w:pPr>
            <w:r>
              <w:rPr>
                <w:rFonts w:hint="eastAsia" w:eastAsia="宋体"/>
                <w:sz w:val="20"/>
                <w:szCs w:val="20"/>
              </w:rPr>
              <w:t>OK</w:t>
            </w:r>
          </w:p>
        </w:tc>
      </w:tr>
      <w:tr w14:paraId="6C0B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6E19DD5">
            <w:pPr>
              <w:widowControl w:val="0"/>
              <w:wordWrap/>
              <w:autoSpaceDE w:val="0"/>
              <w:autoSpaceDN w:val="0"/>
              <w:jc w:val="both"/>
              <w:rPr>
                <w:rFonts w:eastAsiaTheme="minorEastAsia"/>
                <w:bCs/>
                <w:sz w:val="20"/>
                <w:szCs w:val="20"/>
              </w:rPr>
            </w:pPr>
          </w:p>
        </w:tc>
        <w:tc>
          <w:tcPr>
            <w:tcW w:w="7353" w:type="dxa"/>
          </w:tcPr>
          <w:p w14:paraId="0870D796">
            <w:pPr>
              <w:widowControl w:val="0"/>
              <w:wordWrap/>
              <w:autoSpaceDE w:val="0"/>
              <w:autoSpaceDN w:val="0"/>
              <w:jc w:val="both"/>
              <w:rPr>
                <w:rFonts w:eastAsiaTheme="minorEastAsia"/>
                <w:bCs/>
                <w:sz w:val="20"/>
                <w:szCs w:val="20"/>
              </w:rPr>
            </w:pPr>
          </w:p>
        </w:tc>
      </w:tr>
      <w:tr w14:paraId="46F4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ACF832E">
            <w:pPr>
              <w:widowControl w:val="0"/>
              <w:wordWrap/>
              <w:autoSpaceDE w:val="0"/>
              <w:autoSpaceDN w:val="0"/>
              <w:jc w:val="both"/>
              <w:rPr>
                <w:rFonts w:eastAsiaTheme="minorEastAsia"/>
                <w:bCs/>
                <w:sz w:val="20"/>
                <w:szCs w:val="20"/>
              </w:rPr>
            </w:pPr>
          </w:p>
        </w:tc>
        <w:tc>
          <w:tcPr>
            <w:tcW w:w="7353" w:type="dxa"/>
          </w:tcPr>
          <w:p w14:paraId="55E82C30">
            <w:pPr>
              <w:widowControl w:val="0"/>
              <w:wordWrap/>
              <w:autoSpaceDE w:val="0"/>
              <w:autoSpaceDN w:val="0"/>
              <w:jc w:val="both"/>
              <w:rPr>
                <w:rFonts w:eastAsiaTheme="minorEastAsia"/>
                <w:bCs/>
                <w:sz w:val="20"/>
                <w:szCs w:val="20"/>
              </w:rPr>
            </w:pPr>
          </w:p>
        </w:tc>
      </w:tr>
    </w:tbl>
    <w:p w14:paraId="1DC77DF0">
      <w:pPr>
        <w:rPr>
          <w:sz w:val="20"/>
          <w:szCs w:val="20"/>
          <w:lang w:eastAsia="en-US"/>
        </w:rPr>
      </w:pPr>
    </w:p>
    <w:p w14:paraId="09371F6E">
      <w:pPr>
        <w:rPr>
          <w:lang w:val="en-GB"/>
        </w:rPr>
      </w:pPr>
    </w:p>
    <w:p w14:paraId="22BD7E21">
      <w:pPr>
        <w:rPr>
          <w:lang w:val="en-GB"/>
        </w:rPr>
      </w:pPr>
    </w:p>
    <w:p w14:paraId="5A9C702F">
      <w:pPr>
        <w:rPr>
          <w:lang w:eastAsia="en-US"/>
        </w:rPr>
      </w:pPr>
    </w:p>
    <w:p w14:paraId="3E889DC1">
      <w:pPr>
        <w:pStyle w:val="2"/>
        <w:rPr>
          <w:lang w:val="en-US"/>
        </w:rPr>
      </w:pPr>
      <w:r>
        <w:rPr>
          <w:lang w:val="en-US"/>
        </w:rPr>
        <w:t xml:space="preserve">Issue 7: </w:t>
      </w:r>
      <w:r>
        <w:t>Correction on table caption for DCI format 0</w:t>
      </w:r>
      <w:r>
        <w:rPr>
          <w:rFonts w:hint="eastAsia"/>
          <w:lang w:eastAsia="zh-CN"/>
        </w:rPr>
        <w:t>_</w:t>
      </w:r>
      <w:r>
        <w:rPr>
          <w:lang w:eastAsia="zh-CN"/>
        </w:rPr>
        <w:t>3/1_3 in TS 38.212</w:t>
      </w:r>
    </w:p>
    <w:p w14:paraId="1A18D76C">
      <w:pPr>
        <w:pStyle w:val="3"/>
      </w:pPr>
      <w:r>
        <w:t>Companies’ inputs</w:t>
      </w:r>
    </w:p>
    <w:p w14:paraId="460D09B3">
      <w:pPr>
        <w:rPr>
          <w:sz w:val="20"/>
          <w:szCs w:val="20"/>
        </w:rPr>
      </w:pPr>
      <w:r>
        <w:fldChar w:fldCharType="begin"/>
      </w:r>
      <w:r>
        <w:instrText xml:space="preserve"> HYPERLINK "file:///D:\\RAN1\\RAN1%23118\\tdocs\\R1-2407164.zip" </w:instrText>
      </w:r>
      <w:r>
        <w:fldChar w:fldCharType="separate"/>
      </w:r>
      <w:r>
        <w:rPr>
          <w:rStyle w:val="82"/>
          <w:sz w:val="20"/>
          <w:szCs w:val="20"/>
        </w:rPr>
        <w:t>R1-2407164</w:t>
      </w:r>
      <w:r>
        <w:rPr>
          <w:rStyle w:val="82"/>
          <w:sz w:val="20"/>
          <w:szCs w:val="20"/>
        </w:rPr>
        <w:fldChar w:fldCharType="end"/>
      </w:r>
      <w:r>
        <w:rPr>
          <w:sz w:val="20"/>
          <w:szCs w:val="20"/>
        </w:rPr>
        <w:tab/>
      </w:r>
      <w:r>
        <w:rPr>
          <w:sz w:val="20"/>
          <w:szCs w:val="20"/>
        </w:rPr>
        <w:t>Correction on table caption for DCI format 0_3/1_3 in TS 38.212</w:t>
      </w:r>
      <w:r>
        <w:rPr>
          <w:sz w:val="20"/>
          <w:szCs w:val="20"/>
        </w:rPr>
        <w:tab/>
      </w:r>
      <w:r>
        <w:rPr>
          <w:sz w:val="20"/>
          <w:szCs w:val="20"/>
        </w:rPr>
        <w:t>Huawei, HiSilicon</w:t>
      </w:r>
    </w:p>
    <w:tbl>
      <w:tblPr>
        <w:tblStyle w:val="60"/>
        <w:tblW w:w="9640" w:type="dxa"/>
        <w:tblInd w:w="42" w:type="dxa"/>
        <w:tblLayout w:type="fixed"/>
        <w:tblCellMar>
          <w:top w:w="0" w:type="dxa"/>
          <w:left w:w="42" w:type="dxa"/>
          <w:bottom w:w="0" w:type="dxa"/>
          <w:right w:w="42" w:type="dxa"/>
        </w:tblCellMar>
      </w:tblPr>
      <w:tblGrid>
        <w:gridCol w:w="2694"/>
        <w:gridCol w:w="6946"/>
      </w:tblGrid>
      <w:tr w14:paraId="514D2531">
        <w:tblPrEx>
          <w:tblCellMar>
            <w:top w:w="0" w:type="dxa"/>
            <w:left w:w="42" w:type="dxa"/>
            <w:bottom w:w="0" w:type="dxa"/>
            <w:right w:w="42" w:type="dxa"/>
          </w:tblCellMar>
        </w:tblPrEx>
        <w:tc>
          <w:tcPr>
            <w:tcW w:w="2694" w:type="dxa"/>
            <w:tcBorders>
              <w:top w:val="single" w:color="auto" w:sz="4" w:space="0"/>
              <w:left w:val="single" w:color="auto" w:sz="4" w:space="0"/>
            </w:tcBorders>
          </w:tcPr>
          <w:p w14:paraId="7D39EC18">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32234D48">
            <w:pPr>
              <w:pStyle w:val="118"/>
              <w:spacing w:after="0"/>
              <w:jc w:val="both"/>
              <w:rPr>
                <w:rFonts w:cs="Arial"/>
                <w:lang w:val="en-US" w:eastAsia="zh-CN"/>
              </w:rPr>
            </w:pPr>
            <w:r>
              <w:rPr>
                <w:rFonts w:cs="Arial"/>
                <w:lang w:val="en-US" w:eastAsia="zh-CN"/>
              </w:rPr>
              <w:t xml:space="preserve">ChannelAccess-CPext-CAPC field in DCI format 0_3 indicates one or more entries from Table 7.3.1.1.2-35 or Table 7.3.1.1.2-35A. Both tables are configued by </w:t>
            </w:r>
            <w:r>
              <w:rPr>
                <w:rFonts w:cs="Arial"/>
                <w:lang w:eastAsia="zh-CN"/>
              </w:rPr>
              <w:t xml:space="preserve">the higher layer parameter </w:t>
            </w:r>
            <w:r>
              <w:rPr>
                <w:rFonts w:eastAsia="等线" w:cs="Arial"/>
                <w:i/>
                <w:lang w:eastAsia="zh-CN"/>
              </w:rPr>
              <w:t>ul-AccessConfigListDCI-0-1</w:t>
            </w:r>
            <w:r>
              <w:rPr>
                <w:rFonts w:cs="Arial"/>
                <w:lang w:val="en-US" w:eastAsia="zh-CN"/>
              </w:rPr>
              <w:t>.</w:t>
            </w:r>
            <w:r>
              <w:rPr>
                <w:rFonts w:eastAsia="等线" w:cs="Arial"/>
                <w:i/>
                <w:lang w:eastAsia="zh-CN"/>
              </w:rPr>
              <w:t xml:space="preserve"> </w:t>
            </w:r>
            <w:r>
              <w:rPr>
                <w:rFonts w:cs="Arial"/>
                <w:lang w:val="en-US" w:eastAsia="zh-CN"/>
              </w:rPr>
              <w:t>However, DCI format 0_3 is missing in the caption of Table 7.3.1.1.2-35 and Table 7.3.1.1.2-35A, and it should be added to the caption.</w:t>
            </w:r>
          </w:p>
          <w:p w14:paraId="0F5880AD">
            <w:pPr>
              <w:rPr>
                <w:rFonts w:ascii="Arial" w:hAnsi="Arial" w:eastAsia="宋体" w:cs="Arial"/>
                <w:sz w:val="20"/>
                <w:szCs w:val="20"/>
              </w:rPr>
            </w:pPr>
            <w:r>
              <w:rPr>
                <w:rFonts w:ascii="Arial" w:hAnsi="Arial" w:cs="Arial"/>
                <w:sz w:val="20"/>
                <w:szCs w:val="20"/>
              </w:rPr>
              <w:t xml:space="preserve">Similarly, ChannelAccess-CPext field in DCI format 1_3 indicates one or more entries fromTable 7.3.1.2.2-6 or Table 7.3.1.2.2-6A. Both tables are configued by the higher layer parameter </w:t>
            </w:r>
            <w:r>
              <w:rPr>
                <w:rFonts w:ascii="Arial" w:hAnsi="Arial" w:eastAsia="等线" w:cs="Arial"/>
                <w:i/>
                <w:sz w:val="20"/>
                <w:szCs w:val="20"/>
              </w:rPr>
              <w:t>ul-AccessConfigListDCI-1-1</w:t>
            </w:r>
            <w:r>
              <w:rPr>
                <w:rFonts w:ascii="Arial" w:hAnsi="Arial" w:cs="Arial"/>
                <w:sz w:val="20"/>
                <w:szCs w:val="20"/>
              </w:rPr>
              <w:t>. However, DCI format 1_3 is missing in the caption of Table 7.3.1.2.2-6 and Table 7.3.1.2.2-6A, and should be added.</w:t>
            </w:r>
          </w:p>
        </w:tc>
      </w:tr>
      <w:tr w14:paraId="0CB91268">
        <w:tblPrEx>
          <w:tblCellMar>
            <w:top w:w="0" w:type="dxa"/>
            <w:left w:w="42" w:type="dxa"/>
            <w:bottom w:w="0" w:type="dxa"/>
            <w:right w:w="42" w:type="dxa"/>
          </w:tblCellMar>
        </w:tblPrEx>
        <w:tc>
          <w:tcPr>
            <w:tcW w:w="2694" w:type="dxa"/>
            <w:tcBorders>
              <w:left w:val="single" w:color="auto" w:sz="4" w:space="0"/>
            </w:tcBorders>
          </w:tcPr>
          <w:p w14:paraId="1798B96C">
            <w:pPr>
              <w:rPr>
                <w:rFonts w:ascii="Arial" w:hAnsi="Arial" w:eastAsia="宋体"/>
                <w:b/>
                <w:i/>
                <w:sz w:val="8"/>
                <w:szCs w:val="8"/>
                <w:lang w:val="en-GB" w:eastAsia="en-US"/>
              </w:rPr>
            </w:pPr>
          </w:p>
        </w:tc>
        <w:tc>
          <w:tcPr>
            <w:tcW w:w="6946" w:type="dxa"/>
            <w:tcBorders>
              <w:right w:val="single" w:color="auto" w:sz="4" w:space="0"/>
            </w:tcBorders>
          </w:tcPr>
          <w:p w14:paraId="590E17EF">
            <w:pPr>
              <w:rPr>
                <w:rFonts w:ascii="Arial" w:hAnsi="Arial" w:eastAsia="宋体" w:cs="Arial"/>
                <w:sz w:val="20"/>
                <w:szCs w:val="20"/>
                <w:lang w:val="en-GB" w:eastAsia="en-US"/>
              </w:rPr>
            </w:pPr>
          </w:p>
        </w:tc>
      </w:tr>
      <w:tr w14:paraId="55B85937">
        <w:tblPrEx>
          <w:tblCellMar>
            <w:top w:w="0" w:type="dxa"/>
            <w:left w:w="42" w:type="dxa"/>
            <w:bottom w:w="0" w:type="dxa"/>
            <w:right w:w="42" w:type="dxa"/>
          </w:tblCellMar>
        </w:tblPrEx>
        <w:tc>
          <w:tcPr>
            <w:tcW w:w="2694" w:type="dxa"/>
            <w:tcBorders>
              <w:left w:val="single" w:color="auto" w:sz="4" w:space="0"/>
            </w:tcBorders>
          </w:tcPr>
          <w:p w14:paraId="3303C672">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Summary of change:</w:t>
            </w:r>
          </w:p>
        </w:tc>
        <w:tc>
          <w:tcPr>
            <w:tcW w:w="6946" w:type="dxa"/>
            <w:tcBorders>
              <w:right w:val="single" w:color="auto" w:sz="4" w:space="0"/>
            </w:tcBorders>
            <w:shd w:val="pct30" w:color="FFFF00" w:fill="auto"/>
          </w:tcPr>
          <w:p w14:paraId="32E0D2C4">
            <w:pPr>
              <w:rPr>
                <w:rFonts w:ascii="Arial" w:hAnsi="Arial" w:cs="Arial" w:eastAsiaTheme="minorEastAsia"/>
                <w:sz w:val="20"/>
                <w:szCs w:val="20"/>
              </w:rPr>
            </w:pPr>
            <w:r>
              <w:rPr>
                <w:rFonts w:ascii="Arial" w:hAnsi="Arial" w:cs="Arial" w:eastAsiaTheme="minorEastAsia"/>
                <w:sz w:val="20"/>
                <w:szCs w:val="20"/>
              </w:rPr>
              <w:t>Add DCI format 0_3 to the caption of Table 7.3.1.1.2-35, Table 7.3.1.1.2-35A. Add DCI format 1_3 to the caption of Table 7.3.1.2.2-6 and Table 7.3.1.2.2-6A.</w:t>
            </w:r>
          </w:p>
          <w:p w14:paraId="76026A63">
            <w:pPr>
              <w:rPr>
                <w:rFonts w:ascii="Arial" w:hAnsi="Arial" w:eastAsia="宋体" w:cs="Arial"/>
                <w:sz w:val="20"/>
                <w:szCs w:val="20"/>
              </w:rPr>
            </w:pPr>
            <w:r>
              <w:rPr>
                <w:rFonts w:ascii="Arial" w:hAnsi="Arial" w:cs="Arial" w:eastAsiaTheme="minorEastAsia"/>
                <w:sz w:val="20"/>
                <w:szCs w:val="20"/>
              </w:rPr>
              <w:t xml:space="preserve">Provide additional descriptions in captions to explain that one or more entries in Table 7.3.1.1.2-35 or Table 7.3.1.2.2-6 are configured by </w:t>
            </w:r>
            <w:r>
              <w:rPr>
                <w:rFonts w:ascii="Arial" w:hAnsi="Arial" w:cs="Arial" w:eastAsiaTheme="minorEastAsia"/>
                <w:i/>
                <w:iCs/>
                <w:sz w:val="20"/>
                <w:szCs w:val="20"/>
              </w:rPr>
              <w:t xml:space="preserve">ul-AccessConfigListDCI-0-1 </w:t>
            </w:r>
            <w:r>
              <w:rPr>
                <w:rFonts w:ascii="Arial" w:hAnsi="Arial" w:cs="Arial" w:eastAsiaTheme="minorEastAsia"/>
                <w:sz w:val="20"/>
                <w:szCs w:val="20"/>
              </w:rPr>
              <w:t xml:space="preserve">and </w:t>
            </w:r>
            <w:r>
              <w:rPr>
                <w:rFonts w:ascii="Arial" w:hAnsi="Arial" w:cs="Arial" w:eastAsiaTheme="minorEastAsia"/>
                <w:i/>
                <w:iCs/>
                <w:sz w:val="20"/>
                <w:szCs w:val="20"/>
              </w:rPr>
              <w:t>ul-AccessConfigListDCI-1-1</w:t>
            </w:r>
            <w:r>
              <w:rPr>
                <w:rFonts w:ascii="Arial" w:hAnsi="Arial" w:cs="Arial" w:eastAsiaTheme="minorEastAsia"/>
                <w:sz w:val="20"/>
                <w:szCs w:val="20"/>
              </w:rPr>
              <w:t>, respectively.</w:t>
            </w:r>
          </w:p>
        </w:tc>
      </w:tr>
      <w:tr w14:paraId="538C592B">
        <w:tblPrEx>
          <w:tblCellMar>
            <w:top w:w="0" w:type="dxa"/>
            <w:left w:w="42" w:type="dxa"/>
            <w:bottom w:w="0" w:type="dxa"/>
            <w:right w:w="42" w:type="dxa"/>
          </w:tblCellMar>
        </w:tblPrEx>
        <w:tc>
          <w:tcPr>
            <w:tcW w:w="2694" w:type="dxa"/>
            <w:tcBorders>
              <w:left w:val="single" w:color="auto" w:sz="4" w:space="0"/>
            </w:tcBorders>
          </w:tcPr>
          <w:p w14:paraId="1C43798F">
            <w:pPr>
              <w:rPr>
                <w:rFonts w:ascii="Arial" w:hAnsi="Arial" w:eastAsia="宋体"/>
                <w:b/>
                <w:i/>
                <w:sz w:val="8"/>
                <w:szCs w:val="8"/>
                <w:lang w:val="en-GB" w:eastAsia="en-US"/>
              </w:rPr>
            </w:pPr>
          </w:p>
        </w:tc>
        <w:tc>
          <w:tcPr>
            <w:tcW w:w="6946" w:type="dxa"/>
            <w:tcBorders>
              <w:right w:val="single" w:color="auto" w:sz="4" w:space="0"/>
            </w:tcBorders>
          </w:tcPr>
          <w:p w14:paraId="639B2FF9">
            <w:pPr>
              <w:rPr>
                <w:rFonts w:ascii="Arial" w:hAnsi="Arial" w:eastAsia="宋体" w:cs="Arial"/>
                <w:sz w:val="20"/>
                <w:szCs w:val="20"/>
                <w:lang w:val="en-GB" w:eastAsia="en-US"/>
              </w:rPr>
            </w:pPr>
          </w:p>
        </w:tc>
      </w:tr>
      <w:tr w14:paraId="68565983">
        <w:tblPrEx>
          <w:tblCellMar>
            <w:top w:w="0" w:type="dxa"/>
            <w:left w:w="42" w:type="dxa"/>
            <w:bottom w:w="0" w:type="dxa"/>
            <w:right w:w="42" w:type="dxa"/>
          </w:tblCellMar>
        </w:tblPrEx>
        <w:tc>
          <w:tcPr>
            <w:tcW w:w="2694" w:type="dxa"/>
            <w:tcBorders>
              <w:left w:val="single" w:color="auto" w:sz="4" w:space="0"/>
              <w:bottom w:val="single" w:color="auto" w:sz="4" w:space="0"/>
            </w:tcBorders>
          </w:tcPr>
          <w:p w14:paraId="4A45AE2C">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6E37A8DF">
            <w:pPr>
              <w:rPr>
                <w:rFonts w:ascii="Arial" w:hAnsi="Arial" w:eastAsia="宋体" w:cs="Arial"/>
                <w:sz w:val="20"/>
                <w:szCs w:val="20"/>
              </w:rPr>
            </w:pPr>
            <w:r>
              <w:rPr>
                <w:rFonts w:ascii="Arial" w:hAnsi="Arial" w:cs="Arial"/>
                <w:sz w:val="20"/>
                <w:szCs w:val="20"/>
              </w:rPr>
              <w:t>The specification is incomplete.</w:t>
            </w:r>
          </w:p>
        </w:tc>
      </w:tr>
    </w:tbl>
    <w:p w14:paraId="53B4E303">
      <w:pPr>
        <w:rPr>
          <w:lang w:eastAsia="en-US"/>
        </w:rPr>
      </w:pPr>
    </w:p>
    <w:p w14:paraId="5D75BD8F">
      <w:pPr>
        <w:spacing w:after="180"/>
        <w:rPr>
          <w:rFonts w:ascii="Arial" w:hAnsi="Arial" w:eastAsia="宋体" w:cs="Arial"/>
          <w:lang w:val="en-GB" w:eastAsia="en-US"/>
        </w:rPr>
      </w:pPr>
      <w:r>
        <w:rPr>
          <w:rFonts w:hint="eastAsia" w:ascii="Arial" w:hAnsi="Arial" w:eastAsia="宋体" w:cs="Arial"/>
          <w:lang w:val="en-GB" w:eastAsia="en-US"/>
        </w:rPr>
        <w:t>7.3.1.1.</w:t>
      </w:r>
      <w:r>
        <w:rPr>
          <w:rFonts w:ascii="Arial" w:hAnsi="Arial" w:eastAsia="宋体" w:cs="Arial"/>
          <w:lang w:val="en-GB" w:eastAsia="en-US"/>
        </w:rPr>
        <w:t>2</w:t>
      </w:r>
      <w:r>
        <w:rPr>
          <w:rFonts w:hint="eastAsia" w:ascii="Arial" w:hAnsi="Arial" w:eastAsia="宋体" w:cs="Arial"/>
          <w:lang w:val="en-GB" w:eastAsia="en-US"/>
        </w:rPr>
        <w:tab/>
      </w:r>
      <w:r>
        <w:rPr>
          <w:rFonts w:hint="eastAsia" w:ascii="Arial" w:hAnsi="Arial" w:eastAsia="宋体" w:cs="Arial"/>
          <w:lang w:val="en-GB" w:eastAsia="en-US"/>
        </w:rPr>
        <w:t>Format 0_</w:t>
      </w:r>
      <w:r>
        <w:rPr>
          <w:rFonts w:ascii="Arial" w:hAnsi="Arial" w:eastAsia="宋体" w:cs="Arial"/>
          <w:lang w:val="en-GB" w:eastAsia="en-US"/>
        </w:rPr>
        <w:t>1</w:t>
      </w:r>
    </w:p>
    <w:p w14:paraId="08F5FE21">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6022F008">
      <w:pPr>
        <w:keepNext/>
        <w:keepLines/>
        <w:spacing w:before="60" w:after="180"/>
        <w:jc w:val="center"/>
        <w:rPr>
          <w:rFonts w:ascii="Arial" w:hAnsi="Arial" w:eastAsia="宋体"/>
          <w:b/>
          <w:sz w:val="20"/>
          <w:szCs w:val="20"/>
          <w:lang w:val="en-GB"/>
        </w:rPr>
      </w:pPr>
      <w:r>
        <w:rPr>
          <w:rFonts w:ascii="Arial" w:hAnsi="Arial" w:eastAsia="宋体"/>
          <w:b/>
          <w:sz w:val="20"/>
          <w:szCs w:val="20"/>
          <w:lang w:val="en-GB" w:eastAsia="en-US"/>
        </w:rPr>
        <w:t xml:space="preserve">Table </w:t>
      </w:r>
      <w:r>
        <w:rPr>
          <w:rFonts w:hint="eastAsia" w:ascii="Arial" w:hAnsi="Arial" w:eastAsia="宋体"/>
          <w:b/>
          <w:sz w:val="20"/>
          <w:szCs w:val="20"/>
          <w:lang w:val="en-GB"/>
        </w:rPr>
        <w:t>7.3.1.1.2</w:t>
      </w:r>
      <w:r>
        <w:rPr>
          <w:rFonts w:ascii="Arial" w:hAnsi="Arial" w:eastAsia="宋体"/>
          <w:b/>
          <w:sz w:val="20"/>
          <w:szCs w:val="20"/>
          <w:lang w:val="en-GB" w:eastAsia="en-US"/>
        </w:rPr>
        <w:t>-</w:t>
      </w:r>
      <w:r>
        <w:rPr>
          <w:rFonts w:hint="eastAsia" w:ascii="Arial" w:hAnsi="Arial" w:eastAsia="宋体"/>
          <w:b/>
          <w:sz w:val="20"/>
          <w:szCs w:val="20"/>
          <w:lang w:val="en-GB"/>
        </w:rPr>
        <w:t>3</w:t>
      </w:r>
      <w:r>
        <w:rPr>
          <w:rFonts w:ascii="Arial" w:hAnsi="Arial" w:eastAsia="宋体"/>
          <w:b/>
          <w:sz w:val="20"/>
          <w:szCs w:val="20"/>
          <w:lang w:val="en-GB"/>
        </w:rPr>
        <w:t>5</w:t>
      </w:r>
      <w:r>
        <w:rPr>
          <w:rFonts w:hint="eastAsia" w:ascii="Arial" w:hAnsi="Arial" w:eastAsia="宋体"/>
          <w:b/>
          <w:sz w:val="20"/>
          <w:szCs w:val="20"/>
          <w:lang w:val="en-GB"/>
        </w:rPr>
        <w:t>:</w:t>
      </w:r>
      <w:r>
        <w:rPr>
          <w:rFonts w:ascii="Arial" w:hAnsi="Arial" w:eastAsia="宋体"/>
          <w:b/>
          <w:sz w:val="20"/>
          <w:szCs w:val="20"/>
          <w:lang w:val="en-GB"/>
        </w:rPr>
        <w:t xml:space="preserve"> Allowed</w:t>
      </w:r>
      <w:r>
        <w:rPr>
          <w:rFonts w:hint="eastAsia" w:ascii="Arial" w:hAnsi="Arial" w:eastAsia="宋体"/>
          <w:b/>
          <w:sz w:val="20"/>
          <w:szCs w:val="20"/>
          <w:lang w:val="en-GB"/>
        </w:rPr>
        <w:t xml:space="preserve"> </w:t>
      </w:r>
      <w:r>
        <w:rPr>
          <w:rFonts w:ascii="Arial" w:hAnsi="Arial" w:eastAsia="宋体"/>
          <w:b/>
          <w:sz w:val="20"/>
          <w:szCs w:val="20"/>
          <w:lang w:val="en-GB"/>
        </w:rPr>
        <w:t>entries for DCI format 0_1</w:t>
      </w:r>
      <w:ins w:id="597" w:author="Huawei" w:date="2024-08-09T16:58:00Z">
        <w:r>
          <w:rPr>
            <w:rFonts w:ascii="Arial" w:hAnsi="Arial" w:eastAsia="宋体"/>
            <w:b/>
            <w:sz w:val="20"/>
            <w:szCs w:val="20"/>
            <w:lang w:val="en-GB"/>
          </w:rPr>
          <w:t>/0_3</w:t>
        </w:r>
      </w:ins>
      <w:r>
        <w:rPr>
          <w:rFonts w:ascii="Arial" w:hAnsi="Arial" w:eastAsia="宋体"/>
          <w:b/>
          <w:sz w:val="20"/>
          <w:szCs w:val="20"/>
          <w:lang w:val="en-GB"/>
        </w:rPr>
        <w:t xml:space="preserve"> and DCI format 0_2, configured by</w:t>
      </w:r>
      <w:r>
        <w:rPr>
          <w:rFonts w:ascii="Arial" w:hAnsi="Arial" w:eastAsia="宋体"/>
          <w:b/>
          <w:sz w:val="20"/>
          <w:szCs w:val="20"/>
          <w:lang w:val="en-GB"/>
        </w:rPr>
        <w:br w:type="textWrapping"/>
      </w:r>
      <w:r>
        <w:rPr>
          <w:rFonts w:ascii="Arial" w:hAnsi="Arial" w:eastAsia="宋体"/>
          <w:b/>
          <w:sz w:val="20"/>
          <w:szCs w:val="20"/>
          <w:lang w:val="en-GB"/>
        </w:rPr>
        <w:t xml:space="preserve">higher layer parameter </w:t>
      </w:r>
      <w:r>
        <w:rPr>
          <w:rFonts w:ascii="Arial" w:hAnsi="Arial" w:eastAsia="宋体"/>
          <w:b/>
          <w:i/>
          <w:iCs/>
          <w:sz w:val="20"/>
          <w:szCs w:val="20"/>
          <w:lang w:val="en-GB" w:eastAsia="en-US"/>
        </w:rPr>
        <w:t>ul-AccessConfigListDCI-0-1</w:t>
      </w:r>
      <w:r>
        <w:rPr>
          <w:rFonts w:ascii="Arial" w:hAnsi="Arial" w:eastAsia="宋体"/>
          <w:b/>
          <w:iCs/>
          <w:sz w:val="20"/>
          <w:szCs w:val="20"/>
          <w:lang w:val="en-GB" w:eastAsia="en-US"/>
        </w:rPr>
        <w:t xml:space="preserve"> and</w:t>
      </w:r>
      <w:r>
        <w:rPr>
          <w:rFonts w:ascii="Arial" w:hAnsi="Arial" w:eastAsia="宋体"/>
          <w:b/>
          <w:i/>
          <w:iCs/>
          <w:sz w:val="20"/>
          <w:szCs w:val="20"/>
          <w:lang w:val="en-GB" w:eastAsia="en-US"/>
        </w:rPr>
        <w:t xml:space="preserve"> ul-AccessConfigListDCI-0-2</w:t>
      </w:r>
      <w:r>
        <w:rPr>
          <w:rFonts w:ascii="Arial" w:hAnsi="Arial" w:eastAsia="宋体"/>
          <w:b/>
          <w:iCs/>
          <w:sz w:val="20"/>
          <w:szCs w:val="20"/>
          <w:lang w:val="en-GB" w:eastAsia="en-US"/>
        </w:rPr>
        <w:t>, respectively,</w:t>
      </w:r>
      <w:r>
        <w:rPr>
          <w:rFonts w:ascii="Arial" w:hAnsi="Arial" w:eastAsia="宋体"/>
          <w:b/>
          <w:iCs/>
          <w:sz w:val="20"/>
          <w:szCs w:val="20"/>
          <w:lang w:val="en-GB" w:eastAsia="en-US"/>
        </w:rPr>
        <w:br w:type="textWrapping"/>
      </w:r>
      <w:r>
        <w:rPr>
          <w:rFonts w:ascii="Arial" w:hAnsi="Arial" w:eastAsia="宋体"/>
          <w:b/>
          <w:sz w:val="20"/>
          <w:szCs w:val="20"/>
          <w:lang w:val="en-GB"/>
        </w:rPr>
        <w:t>in frequency range 1.</w:t>
      </w:r>
      <w:r>
        <w:rPr>
          <w:rFonts w:ascii="Arial" w:hAnsi="Arial" w:eastAsia="宋体"/>
          <w:b/>
          <w:sz w:val="20"/>
          <w:szCs w:val="20"/>
          <w:lang w:val="en-GB" w:eastAsia="en-US"/>
        </w:rPr>
        <w:t xml:space="preserve"> </w:t>
      </w:r>
    </w:p>
    <w:tbl>
      <w:tblPr>
        <w:tblStyle w:val="60"/>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866"/>
        <w:gridCol w:w="4958"/>
        <w:gridCol w:w="2832"/>
        <w:gridCol w:w="1008"/>
      </w:tblGrid>
      <w:tr w14:paraId="04DB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375F5E04">
            <w:pPr>
              <w:jc w:val="center"/>
              <w:rPr>
                <w:rFonts w:ascii="Arial" w:hAnsi="Arial" w:eastAsia="等线"/>
                <w:b/>
                <w:sz w:val="18"/>
                <w:szCs w:val="18"/>
                <w:lang w:val="en-GB"/>
              </w:rPr>
            </w:pPr>
            <w:r>
              <w:rPr>
                <w:rFonts w:ascii="Arial" w:hAnsi="Arial" w:eastAsia="宋体"/>
                <w:b/>
                <w:bCs/>
                <w:sz w:val="18"/>
                <w:szCs w:val="18"/>
                <w:lang w:val="en-GB"/>
              </w:rPr>
              <w:t>Entry index</w:t>
            </w:r>
          </w:p>
        </w:tc>
        <w:tc>
          <w:tcPr>
            <w:tcW w:w="4958" w:type="dxa"/>
            <w:tcBorders>
              <w:top w:val="single" w:color="auto" w:sz="4" w:space="0"/>
              <w:left w:val="single" w:color="auto" w:sz="4" w:space="0"/>
              <w:bottom w:val="single" w:color="auto" w:sz="4" w:space="0"/>
              <w:right w:val="single" w:color="auto" w:sz="4" w:space="0"/>
            </w:tcBorders>
            <w:shd w:val="clear" w:color="auto" w:fill="D9D9D9"/>
            <w:vAlign w:val="center"/>
          </w:tcPr>
          <w:p w14:paraId="60A683A3">
            <w:pPr>
              <w:jc w:val="center"/>
              <w:rPr>
                <w:rFonts w:ascii="Arial" w:hAnsi="Arial" w:eastAsia="等线"/>
                <w:b/>
                <w:sz w:val="18"/>
                <w:szCs w:val="18"/>
                <w:lang w:val="en-GB"/>
              </w:rPr>
            </w:pPr>
            <w:r>
              <w:rPr>
                <w:rFonts w:ascii="Arial" w:hAnsi="Arial" w:eastAsia="宋体"/>
                <w:b/>
                <w:bCs/>
                <w:sz w:val="18"/>
                <w:szCs w:val="18"/>
                <w:lang w:val="en-GB"/>
              </w:rPr>
              <w:t xml:space="preserve">Channel Access Type </w:t>
            </w:r>
          </w:p>
        </w:tc>
        <w:tc>
          <w:tcPr>
            <w:tcW w:w="2832" w:type="dxa"/>
            <w:tcBorders>
              <w:top w:val="single" w:color="auto" w:sz="4" w:space="0"/>
              <w:left w:val="single" w:color="auto" w:sz="4" w:space="0"/>
              <w:bottom w:val="single" w:color="auto" w:sz="4" w:space="0"/>
              <w:right w:val="single" w:color="auto" w:sz="4" w:space="0"/>
            </w:tcBorders>
            <w:shd w:val="clear" w:color="auto" w:fill="D9D9D9"/>
            <w:vAlign w:val="center"/>
          </w:tcPr>
          <w:p w14:paraId="6F14E94A">
            <w:pPr>
              <w:jc w:val="center"/>
              <w:rPr>
                <w:rFonts w:ascii="Arial" w:hAnsi="Arial" w:eastAsia="等线"/>
                <w:b/>
                <w:sz w:val="18"/>
                <w:szCs w:val="18"/>
                <w:lang w:val="en-GB"/>
              </w:rPr>
            </w:pPr>
            <w:r>
              <w:rPr>
                <w:rFonts w:ascii="Arial" w:hAnsi="Arial" w:eastAsia="宋体"/>
                <w:b/>
                <w:bCs/>
                <w:sz w:val="18"/>
                <w:szCs w:val="18"/>
                <w:lang w:val="en-GB"/>
              </w:rPr>
              <w:t>The CP extension T_"ext"  index defined in Clause 5.3.1 of [4, 38.211]</w:t>
            </w:r>
          </w:p>
        </w:tc>
        <w:tc>
          <w:tcPr>
            <w:tcW w:w="1008" w:type="dxa"/>
            <w:tcBorders>
              <w:top w:val="single" w:color="auto" w:sz="4" w:space="0"/>
              <w:left w:val="single" w:color="auto" w:sz="4" w:space="0"/>
              <w:bottom w:val="single" w:color="auto" w:sz="4" w:space="0"/>
              <w:right w:val="single" w:color="auto" w:sz="4" w:space="0"/>
            </w:tcBorders>
            <w:shd w:val="clear" w:color="auto" w:fill="D9D9D9"/>
            <w:vAlign w:val="center"/>
          </w:tcPr>
          <w:p w14:paraId="1046BD5D">
            <w:pPr>
              <w:jc w:val="center"/>
              <w:rPr>
                <w:rFonts w:ascii="Arial" w:hAnsi="Arial" w:eastAsia="等线"/>
                <w:b/>
                <w:sz w:val="18"/>
                <w:szCs w:val="18"/>
                <w:lang w:val="en-GB"/>
              </w:rPr>
            </w:pPr>
            <w:r>
              <w:rPr>
                <w:rFonts w:ascii="Arial" w:hAnsi="Arial" w:eastAsia="宋体"/>
                <w:b/>
                <w:bCs/>
                <w:sz w:val="18"/>
                <w:szCs w:val="18"/>
                <w:lang w:val="en-GB"/>
              </w:rPr>
              <w:t>CAPC</w:t>
            </w:r>
          </w:p>
        </w:tc>
      </w:tr>
      <w:tr w14:paraId="15A2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6B518049">
            <w:pPr>
              <w:jc w:val="center"/>
              <w:rPr>
                <w:rFonts w:ascii="Arial" w:hAnsi="Arial" w:eastAsia="等线" w:cs="Arial"/>
                <w:sz w:val="18"/>
                <w:szCs w:val="20"/>
                <w:lang w:val="en-GB"/>
              </w:rPr>
            </w:pPr>
            <w:r>
              <w:rPr>
                <w:rFonts w:ascii="Arial" w:hAnsi="Arial" w:eastAsia="宋体"/>
                <w:sz w:val="18"/>
                <w:szCs w:val="20"/>
                <w:lang w:val="en-GB"/>
              </w:rPr>
              <w:t>0</w:t>
            </w:r>
          </w:p>
        </w:tc>
        <w:tc>
          <w:tcPr>
            <w:tcW w:w="4958" w:type="dxa"/>
            <w:tcBorders>
              <w:top w:val="single" w:color="auto" w:sz="4" w:space="0"/>
              <w:left w:val="single" w:color="auto" w:sz="4" w:space="0"/>
              <w:bottom w:val="single" w:color="auto" w:sz="4" w:space="0"/>
              <w:right w:val="single" w:color="auto" w:sz="4" w:space="0"/>
            </w:tcBorders>
            <w:vAlign w:val="center"/>
          </w:tcPr>
          <w:p w14:paraId="30B36B7A">
            <w:pPr>
              <w:jc w:val="center"/>
              <w:rPr>
                <w:rFonts w:ascii="Arial" w:hAnsi="Arial" w:eastAsia="等线" w:cs="Arial"/>
                <w:sz w:val="18"/>
                <w:szCs w:val="20"/>
                <w:lang w:val="en-GB"/>
              </w:rPr>
            </w:pPr>
            <w:r>
              <w:rPr>
                <w:rFonts w:ascii="Arial" w:hAnsi="Arial" w:eastAsia="宋体"/>
                <w:sz w:val="18"/>
                <w:szCs w:val="20"/>
                <w:lang w:val="en-GB"/>
              </w:rPr>
              <w:t>Type2C-ULChannelAccess  defined in clause 4.2.1.2.3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6E2F0401">
            <w:pPr>
              <w:jc w:val="center"/>
              <w:rPr>
                <w:rFonts w:ascii="Arial" w:hAnsi="Arial" w:eastAsia="等线" w:cs="Arial"/>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1CB98EA8">
            <w:pPr>
              <w:jc w:val="center"/>
              <w:rPr>
                <w:rFonts w:ascii="Arial" w:hAnsi="Arial" w:eastAsia="等线" w:cs="Arial"/>
                <w:sz w:val="18"/>
                <w:szCs w:val="20"/>
                <w:lang w:val="en-GB"/>
              </w:rPr>
            </w:pPr>
            <w:r>
              <w:rPr>
                <w:rFonts w:ascii="Arial" w:hAnsi="Arial" w:eastAsia="宋体"/>
                <w:sz w:val="18"/>
                <w:szCs w:val="20"/>
                <w:lang w:val="en-GB"/>
              </w:rPr>
              <w:t>1</w:t>
            </w:r>
          </w:p>
        </w:tc>
      </w:tr>
      <w:tr w14:paraId="2EFA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141F311C">
            <w:pPr>
              <w:jc w:val="center"/>
              <w:rPr>
                <w:rFonts w:ascii="Arial" w:hAnsi="Arial" w:eastAsia="宋体"/>
                <w:sz w:val="18"/>
                <w:szCs w:val="20"/>
                <w:lang w:val="en-GB"/>
              </w:rPr>
            </w:pPr>
            <w:r>
              <w:rPr>
                <w:rFonts w:ascii="Arial" w:hAnsi="Arial" w:eastAsia="宋体"/>
                <w:sz w:val="18"/>
                <w:szCs w:val="20"/>
                <w:lang w:val="en-GB"/>
              </w:rPr>
              <w:t>1</w:t>
            </w:r>
          </w:p>
        </w:tc>
        <w:tc>
          <w:tcPr>
            <w:tcW w:w="4958" w:type="dxa"/>
            <w:tcBorders>
              <w:top w:val="single" w:color="auto" w:sz="4" w:space="0"/>
              <w:left w:val="single" w:color="auto" w:sz="4" w:space="0"/>
              <w:bottom w:val="single" w:color="auto" w:sz="4" w:space="0"/>
              <w:right w:val="single" w:color="auto" w:sz="4" w:space="0"/>
            </w:tcBorders>
            <w:vAlign w:val="center"/>
          </w:tcPr>
          <w:p w14:paraId="0BABB832">
            <w:pPr>
              <w:jc w:val="center"/>
              <w:rPr>
                <w:rFonts w:ascii="Arial" w:hAnsi="Arial" w:eastAsia="宋体"/>
                <w:sz w:val="18"/>
                <w:szCs w:val="20"/>
                <w:lang w:val="en-GB"/>
              </w:rPr>
            </w:pPr>
            <w:r>
              <w:rPr>
                <w:rFonts w:ascii="Arial" w:hAnsi="Arial" w:eastAsia="宋体"/>
                <w:sz w:val="18"/>
                <w:szCs w:val="20"/>
                <w:lang w:val="en-GB"/>
              </w:rPr>
              <w:t>Type2C-ULChannelAccess  defined in clause 4.2.1.2.3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55C61268">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2ABCFB1F">
            <w:pPr>
              <w:jc w:val="center"/>
              <w:rPr>
                <w:rFonts w:ascii="Arial" w:hAnsi="Arial" w:eastAsia="宋体"/>
                <w:sz w:val="18"/>
                <w:szCs w:val="20"/>
                <w:lang w:val="en-GB"/>
              </w:rPr>
            </w:pPr>
            <w:r>
              <w:rPr>
                <w:rFonts w:ascii="Arial" w:hAnsi="Arial" w:eastAsia="宋体"/>
                <w:sz w:val="18"/>
                <w:szCs w:val="20"/>
                <w:lang w:val="en-GB"/>
              </w:rPr>
              <w:t>2</w:t>
            </w:r>
          </w:p>
        </w:tc>
      </w:tr>
      <w:tr w14:paraId="6452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5EA03386">
            <w:pPr>
              <w:jc w:val="center"/>
              <w:rPr>
                <w:rFonts w:ascii="Arial" w:hAnsi="Arial" w:eastAsia="宋体"/>
                <w:sz w:val="18"/>
                <w:szCs w:val="20"/>
                <w:lang w:val="en-GB"/>
              </w:rPr>
            </w:pPr>
            <w:r>
              <w:rPr>
                <w:rFonts w:ascii="Arial" w:hAnsi="Arial" w:eastAsia="宋体"/>
                <w:sz w:val="18"/>
                <w:szCs w:val="20"/>
                <w:lang w:val="en-GB"/>
              </w:rPr>
              <w:t>2</w:t>
            </w:r>
          </w:p>
        </w:tc>
        <w:tc>
          <w:tcPr>
            <w:tcW w:w="4958" w:type="dxa"/>
            <w:tcBorders>
              <w:top w:val="single" w:color="auto" w:sz="4" w:space="0"/>
              <w:left w:val="single" w:color="auto" w:sz="4" w:space="0"/>
              <w:bottom w:val="single" w:color="auto" w:sz="4" w:space="0"/>
              <w:right w:val="single" w:color="auto" w:sz="4" w:space="0"/>
            </w:tcBorders>
            <w:vAlign w:val="center"/>
          </w:tcPr>
          <w:p w14:paraId="42E597C3">
            <w:pPr>
              <w:jc w:val="center"/>
              <w:rPr>
                <w:rFonts w:ascii="Arial" w:hAnsi="Arial" w:eastAsia="宋体"/>
                <w:sz w:val="18"/>
                <w:szCs w:val="20"/>
                <w:lang w:val="en-GB"/>
              </w:rPr>
            </w:pPr>
            <w:r>
              <w:rPr>
                <w:rFonts w:ascii="Arial" w:hAnsi="Arial" w:eastAsia="宋体"/>
                <w:sz w:val="18"/>
                <w:szCs w:val="20"/>
                <w:lang w:val="en-GB"/>
              </w:rPr>
              <w:t>Type2C-ULChannelAccess  defined in clause 4.2.1.2.3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7CFBE5E2">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66AF0B55">
            <w:pPr>
              <w:jc w:val="center"/>
              <w:rPr>
                <w:rFonts w:ascii="Arial" w:hAnsi="Arial" w:eastAsia="宋体"/>
                <w:sz w:val="18"/>
                <w:szCs w:val="20"/>
                <w:lang w:val="en-GB"/>
              </w:rPr>
            </w:pPr>
            <w:r>
              <w:rPr>
                <w:rFonts w:ascii="Arial" w:hAnsi="Arial" w:eastAsia="宋体"/>
                <w:sz w:val="18"/>
                <w:szCs w:val="20"/>
                <w:lang w:val="en-GB"/>
              </w:rPr>
              <w:t>3</w:t>
            </w:r>
          </w:p>
        </w:tc>
      </w:tr>
      <w:tr w14:paraId="2061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5037FAA7">
            <w:pPr>
              <w:jc w:val="center"/>
              <w:rPr>
                <w:rFonts w:ascii="Arial" w:hAnsi="Arial" w:eastAsia="宋体"/>
                <w:sz w:val="18"/>
                <w:szCs w:val="20"/>
                <w:lang w:val="en-GB"/>
              </w:rPr>
            </w:pPr>
            <w:r>
              <w:rPr>
                <w:rFonts w:ascii="Arial" w:hAnsi="Arial" w:eastAsia="宋体"/>
                <w:sz w:val="18"/>
                <w:szCs w:val="20"/>
                <w:lang w:val="en-GB"/>
              </w:rPr>
              <w:t>3</w:t>
            </w:r>
          </w:p>
        </w:tc>
        <w:tc>
          <w:tcPr>
            <w:tcW w:w="4958" w:type="dxa"/>
            <w:tcBorders>
              <w:top w:val="single" w:color="auto" w:sz="4" w:space="0"/>
              <w:left w:val="single" w:color="auto" w:sz="4" w:space="0"/>
              <w:bottom w:val="single" w:color="auto" w:sz="4" w:space="0"/>
              <w:right w:val="single" w:color="auto" w:sz="4" w:space="0"/>
            </w:tcBorders>
            <w:vAlign w:val="center"/>
          </w:tcPr>
          <w:p w14:paraId="0E97B129">
            <w:pPr>
              <w:jc w:val="center"/>
              <w:rPr>
                <w:rFonts w:ascii="Arial" w:hAnsi="Arial" w:eastAsia="宋体"/>
                <w:sz w:val="18"/>
                <w:szCs w:val="20"/>
                <w:lang w:val="en-GB"/>
              </w:rPr>
            </w:pPr>
            <w:r>
              <w:rPr>
                <w:rFonts w:ascii="Arial" w:hAnsi="Arial" w:eastAsia="宋体"/>
                <w:sz w:val="18"/>
                <w:szCs w:val="20"/>
                <w:lang w:val="en-GB"/>
              </w:rPr>
              <w:t>Type2C-ULChannelAccess  defined in clause 4.2.1.2.3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6C743939">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41C43CEA">
            <w:pPr>
              <w:jc w:val="center"/>
              <w:rPr>
                <w:rFonts w:ascii="Arial" w:hAnsi="Arial" w:eastAsia="宋体"/>
                <w:sz w:val="18"/>
                <w:szCs w:val="20"/>
                <w:lang w:val="en-GB"/>
              </w:rPr>
            </w:pPr>
            <w:r>
              <w:rPr>
                <w:rFonts w:ascii="Arial" w:hAnsi="Arial" w:eastAsia="宋体"/>
                <w:sz w:val="18"/>
                <w:szCs w:val="20"/>
                <w:lang w:val="en-GB"/>
              </w:rPr>
              <w:t>4</w:t>
            </w:r>
          </w:p>
        </w:tc>
      </w:tr>
      <w:tr w14:paraId="791F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5CF3140F">
            <w:pPr>
              <w:jc w:val="center"/>
              <w:rPr>
                <w:rFonts w:ascii="Arial" w:hAnsi="Arial" w:eastAsia="宋体"/>
                <w:sz w:val="18"/>
                <w:szCs w:val="20"/>
                <w:lang w:val="en-GB"/>
              </w:rPr>
            </w:pPr>
            <w:r>
              <w:rPr>
                <w:rFonts w:ascii="Arial" w:hAnsi="Arial" w:eastAsia="宋体"/>
                <w:sz w:val="18"/>
                <w:szCs w:val="20"/>
                <w:lang w:val="en-GB"/>
              </w:rPr>
              <w:t>4</w:t>
            </w:r>
          </w:p>
        </w:tc>
        <w:tc>
          <w:tcPr>
            <w:tcW w:w="4958" w:type="dxa"/>
            <w:tcBorders>
              <w:top w:val="single" w:color="auto" w:sz="4" w:space="0"/>
              <w:left w:val="single" w:color="auto" w:sz="4" w:space="0"/>
              <w:bottom w:val="single" w:color="auto" w:sz="4" w:space="0"/>
              <w:right w:val="single" w:color="auto" w:sz="4" w:space="0"/>
            </w:tcBorders>
            <w:vAlign w:val="center"/>
          </w:tcPr>
          <w:p w14:paraId="745564EE">
            <w:pPr>
              <w:jc w:val="center"/>
              <w:rPr>
                <w:rFonts w:ascii="Arial" w:hAnsi="Arial" w:eastAsia="宋体"/>
                <w:sz w:val="18"/>
                <w:szCs w:val="20"/>
                <w:lang w:val="en-GB"/>
              </w:rPr>
            </w:pPr>
            <w:r>
              <w:rPr>
                <w:rFonts w:ascii="Arial" w:hAnsi="Arial" w:eastAsia="宋体"/>
                <w:sz w:val="18"/>
                <w:szCs w:val="20"/>
                <w:lang w:val="en-GB"/>
              </w:rPr>
              <w:t>Type2C-ULChannelAccess  defined in clause 4.2.1.2.3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0B0DE45E">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2EFE9ED3">
            <w:pPr>
              <w:jc w:val="center"/>
              <w:rPr>
                <w:rFonts w:ascii="Arial" w:hAnsi="Arial" w:eastAsia="宋体"/>
                <w:sz w:val="18"/>
                <w:szCs w:val="20"/>
                <w:lang w:val="en-GB"/>
              </w:rPr>
            </w:pPr>
            <w:r>
              <w:rPr>
                <w:rFonts w:ascii="Arial" w:hAnsi="Arial" w:eastAsia="宋体"/>
                <w:sz w:val="18"/>
                <w:szCs w:val="20"/>
                <w:lang w:val="en-GB"/>
              </w:rPr>
              <w:t>1</w:t>
            </w:r>
          </w:p>
        </w:tc>
      </w:tr>
      <w:tr w14:paraId="3B7A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54E40DC0">
            <w:pPr>
              <w:jc w:val="center"/>
              <w:rPr>
                <w:rFonts w:ascii="Arial" w:hAnsi="Arial" w:eastAsia="宋体"/>
                <w:sz w:val="18"/>
                <w:szCs w:val="20"/>
                <w:lang w:val="en-GB"/>
              </w:rPr>
            </w:pPr>
            <w:r>
              <w:rPr>
                <w:rFonts w:ascii="Arial" w:hAnsi="Arial" w:eastAsia="宋体"/>
                <w:sz w:val="18"/>
                <w:szCs w:val="20"/>
                <w:lang w:val="en-GB"/>
              </w:rPr>
              <w:t>5</w:t>
            </w:r>
          </w:p>
        </w:tc>
        <w:tc>
          <w:tcPr>
            <w:tcW w:w="4958" w:type="dxa"/>
            <w:tcBorders>
              <w:top w:val="single" w:color="auto" w:sz="4" w:space="0"/>
              <w:left w:val="single" w:color="auto" w:sz="4" w:space="0"/>
              <w:bottom w:val="single" w:color="auto" w:sz="4" w:space="0"/>
              <w:right w:val="single" w:color="auto" w:sz="4" w:space="0"/>
            </w:tcBorders>
            <w:vAlign w:val="center"/>
          </w:tcPr>
          <w:p w14:paraId="4BF0530B">
            <w:pPr>
              <w:jc w:val="center"/>
              <w:rPr>
                <w:rFonts w:ascii="Arial" w:hAnsi="Arial" w:eastAsia="宋体"/>
                <w:sz w:val="18"/>
                <w:szCs w:val="20"/>
                <w:lang w:val="en-GB"/>
              </w:rPr>
            </w:pPr>
            <w:r>
              <w:rPr>
                <w:rFonts w:ascii="Arial" w:hAnsi="Arial" w:eastAsia="宋体"/>
                <w:sz w:val="18"/>
                <w:szCs w:val="20"/>
                <w:lang w:val="en-GB"/>
              </w:rPr>
              <w:t>Type2C-ULChannelAccess  defined in clause 4.2.1.2.3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5DAEB419">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123FFA87">
            <w:pPr>
              <w:jc w:val="center"/>
              <w:rPr>
                <w:rFonts w:ascii="Arial" w:hAnsi="Arial" w:eastAsia="宋体"/>
                <w:sz w:val="18"/>
                <w:szCs w:val="20"/>
                <w:lang w:val="en-GB"/>
              </w:rPr>
            </w:pPr>
            <w:r>
              <w:rPr>
                <w:rFonts w:ascii="Arial" w:hAnsi="Arial" w:eastAsia="宋体"/>
                <w:sz w:val="18"/>
                <w:szCs w:val="20"/>
                <w:lang w:val="en-GB"/>
              </w:rPr>
              <w:t>2</w:t>
            </w:r>
          </w:p>
        </w:tc>
      </w:tr>
      <w:tr w14:paraId="0596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6F1321AB">
            <w:pPr>
              <w:jc w:val="center"/>
              <w:rPr>
                <w:rFonts w:ascii="Arial" w:hAnsi="Arial" w:eastAsia="宋体"/>
                <w:sz w:val="18"/>
                <w:szCs w:val="20"/>
                <w:lang w:val="en-GB"/>
              </w:rPr>
            </w:pPr>
            <w:r>
              <w:rPr>
                <w:rFonts w:ascii="Arial" w:hAnsi="Arial" w:eastAsia="宋体"/>
                <w:sz w:val="18"/>
                <w:szCs w:val="20"/>
                <w:lang w:val="en-GB"/>
              </w:rPr>
              <w:t>6</w:t>
            </w:r>
          </w:p>
        </w:tc>
        <w:tc>
          <w:tcPr>
            <w:tcW w:w="4958" w:type="dxa"/>
            <w:tcBorders>
              <w:top w:val="single" w:color="auto" w:sz="4" w:space="0"/>
              <w:left w:val="single" w:color="auto" w:sz="4" w:space="0"/>
              <w:bottom w:val="single" w:color="auto" w:sz="4" w:space="0"/>
              <w:right w:val="single" w:color="auto" w:sz="4" w:space="0"/>
            </w:tcBorders>
            <w:vAlign w:val="center"/>
          </w:tcPr>
          <w:p w14:paraId="4BFF85B8">
            <w:pPr>
              <w:jc w:val="center"/>
              <w:rPr>
                <w:rFonts w:ascii="Arial" w:hAnsi="Arial" w:eastAsia="宋体"/>
                <w:sz w:val="18"/>
                <w:szCs w:val="20"/>
                <w:lang w:val="en-GB"/>
              </w:rPr>
            </w:pPr>
            <w:r>
              <w:rPr>
                <w:rFonts w:ascii="Arial" w:hAnsi="Arial" w:eastAsia="宋体"/>
                <w:sz w:val="18"/>
                <w:szCs w:val="20"/>
                <w:lang w:val="en-GB"/>
              </w:rPr>
              <w:t>Type2C-ULChannelAccess  defined in clause 4.2.1.2.3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24B9D390">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07F60E7D">
            <w:pPr>
              <w:jc w:val="center"/>
              <w:rPr>
                <w:rFonts w:ascii="Arial" w:hAnsi="Arial" w:eastAsia="宋体"/>
                <w:sz w:val="18"/>
                <w:szCs w:val="20"/>
                <w:lang w:val="en-GB"/>
              </w:rPr>
            </w:pPr>
            <w:r>
              <w:rPr>
                <w:rFonts w:ascii="Arial" w:hAnsi="Arial" w:eastAsia="宋体"/>
                <w:sz w:val="18"/>
                <w:szCs w:val="20"/>
                <w:lang w:val="en-GB"/>
              </w:rPr>
              <w:t>3</w:t>
            </w:r>
          </w:p>
        </w:tc>
      </w:tr>
      <w:tr w14:paraId="195D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78472339">
            <w:pPr>
              <w:jc w:val="center"/>
              <w:rPr>
                <w:rFonts w:ascii="Arial" w:hAnsi="Arial" w:eastAsia="宋体"/>
                <w:sz w:val="18"/>
                <w:szCs w:val="20"/>
                <w:lang w:val="en-GB"/>
              </w:rPr>
            </w:pPr>
            <w:r>
              <w:rPr>
                <w:rFonts w:ascii="Arial" w:hAnsi="Arial" w:eastAsia="宋体"/>
                <w:sz w:val="18"/>
                <w:szCs w:val="20"/>
                <w:lang w:val="en-GB"/>
              </w:rPr>
              <w:t>7</w:t>
            </w:r>
          </w:p>
        </w:tc>
        <w:tc>
          <w:tcPr>
            <w:tcW w:w="4958" w:type="dxa"/>
            <w:tcBorders>
              <w:top w:val="single" w:color="auto" w:sz="4" w:space="0"/>
              <w:left w:val="single" w:color="auto" w:sz="4" w:space="0"/>
              <w:bottom w:val="single" w:color="auto" w:sz="4" w:space="0"/>
              <w:right w:val="single" w:color="auto" w:sz="4" w:space="0"/>
            </w:tcBorders>
            <w:vAlign w:val="center"/>
          </w:tcPr>
          <w:p w14:paraId="5C1F3B50">
            <w:pPr>
              <w:jc w:val="center"/>
              <w:rPr>
                <w:rFonts w:ascii="Arial" w:hAnsi="Arial" w:eastAsia="宋体"/>
                <w:sz w:val="18"/>
                <w:szCs w:val="20"/>
                <w:lang w:val="en-GB"/>
              </w:rPr>
            </w:pPr>
            <w:r>
              <w:rPr>
                <w:rFonts w:ascii="Arial" w:hAnsi="Arial" w:eastAsia="宋体"/>
                <w:sz w:val="18"/>
                <w:szCs w:val="20"/>
                <w:lang w:val="en-GB"/>
              </w:rPr>
              <w:t>Type2C-ULChannelAccess  defined in clause 4.2.1.2.3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353364C6">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0FADCB50">
            <w:pPr>
              <w:jc w:val="center"/>
              <w:rPr>
                <w:rFonts w:ascii="Arial" w:hAnsi="Arial" w:eastAsia="宋体"/>
                <w:sz w:val="18"/>
                <w:szCs w:val="20"/>
                <w:lang w:val="en-GB"/>
              </w:rPr>
            </w:pPr>
            <w:r>
              <w:rPr>
                <w:rFonts w:ascii="Arial" w:hAnsi="Arial" w:eastAsia="宋体"/>
                <w:sz w:val="18"/>
                <w:szCs w:val="20"/>
                <w:lang w:val="en-GB"/>
              </w:rPr>
              <w:t>4</w:t>
            </w:r>
          </w:p>
        </w:tc>
      </w:tr>
      <w:tr w14:paraId="4971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2F0024A7">
            <w:pPr>
              <w:jc w:val="center"/>
              <w:rPr>
                <w:rFonts w:ascii="Arial" w:hAnsi="Arial" w:eastAsia="宋体"/>
                <w:sz w:val="18"/>
                <w:szCs w:val="20"/>
                <w:lang w:val="en-GB"/>
              </w:rPr>
            </w:pPr>
            <w:r>
              <w:rPr>
                <w:rFonts w:ascii="Arial" w:hAnsi="Arial" w:eastAsia="宋体"/>
                <w:sz w:val="18"/>
                <w:szCs w:val="20"/>
                <w:lang w:val="en-GB"/>
              </w:rPr>
              <w:t>8</w:t>
            </w:r>
          </w:p>
        </w:tc>
        <w:tc>
          <w:tcPr>
            <w:tcW w:w="4958" w:type="dxa"/>
            <w:tcBorders>
              <w:top w:val="single" w:color="auto" w:sz="4" w:space="0"/>
              <w:left w:val="single" w:color="auto" w:sz="4" w:space="0"/>
              <w:bottom w:val="single" w:color="auto" w:sz="4" w:space="0"/>
              <w:right w:val="single" w:color="auto" w:sz="4" w:space="0"/>
            </w:tcBorders>
            <w:vAlign w:val="center"/>
          </w:tcPr>
          <w:p w14:paraId="338AED51">
            <w:pPr>
              <w:jc w:val="center"/>
              <w:rPr>
                <w:rFonts w:ascii="Arial" w:hAnsi="Arial" w:eastAsia="宋体"/>
                <w:sz w:val="18"/>
                <w:szCs w:val="20"/>
                <w:lang w:val="en-GB"/>
              </w:rPr>
            </w:pPr>
            <w:r>
              <w:rPr>
                <w:rFonts w:ascii="Arial" w:hAnsi="Arial" w:eastAsia="宋体"/>
                <w:sz w:val="18"/>
                <w:szCs w:val="20"/>
                <w:lang w:val="en-GB"/>
              </w:rPr>
              <w:t>Type2B-ULChannelAccess  defined in clause 4.2.1.2.2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73BEFD50">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0108CB72">
            <w:pPr>
              <w:jc w:val="center"/>
              <w:rPr>
                <w:rFonts w:ascii="Arial" w:hAnsi="Arial" w:eastAsia="宋体"/>
                <w:sz w:val="18"/>
                <w:szCs w:val="20"/>
                <w:lang w:val="en-GB"/>
              </w:rPr>
            </w:pPr>
            <w:r>
              <w:rPr>
                <w:rFonts w:ascii="Arial" w:hAnsi="Arial" w:eastAsia="宋体"/>
                <w:sz w:val="18"/>
                <w:szCs w:val="20"/>
                <w:lang w:val="en-GB"/>
              </w:rPr>
              <w:t>1</w:t>
            </w:r>
          </w:p>
        </w:tc>
      </w:tr>
      <w:tr w14:paraId="741A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22185748">
            <w:pPr>
              <w:jc w:val="center"/>
              <w:rPr>
                <w:rFonts w:ascii="Arial" w:hAnsi="Arial" w:eastAsia="宋体"/>
                <w:sz w:val="18"/>
                <w:szCs w:val="20"/>
                <w:lang w:val="en-GB"/>
              </w:rPr>
            </w:pPr>
            <w:r>
              <w:rPr>
                <w:rFonts w:ascii="Arial" w:hAnsi="Arial" w:eastAsia="宋体"/>
                <w:sz w:val="18"/>
                <w:szCs w:val="20"/>
                <w:lang w:val="en-GB"/>
              </w:rPr>
              <w:t>9</w:t>
            </w:r>
          </w:p>
        </w:tc>
        <w:tc>
          <w:tcPr>
            <w:tcW w:w="4958" w:type="dxa"/>
            <w:tcBorders>
              <w:top w:val="single" w:color="auto" w:sz="4" w:space="0"/>
              <w:left w:val="single" w:color="auto" w:sz="4" w:space="0"/>
              <w:bottom w:val="single" w:color="auto" w:sz="4" w:space="0"/>
              <w:right w:val="single" w:color="auto" w:sz="4" w:space="0"/>
            </w:tcBorders>
            <w:vAlign w:val="center"/>
          </w:tcPr>
          <w:p w14:paraId="1AD927B2">
            <w:pPr>
              <w:jc w:val="center"/>
              <w:rPr>
                <w:rFonts w:ascii="Arial" w:hAnsi="Arial" w:eastAsia="宋体"/>
                <w:sz w:val="18"/>
                <w:szCs w:val="20"/>
                <w:lang w:val="en-GB"/>
              </w:rPr>
            </w:pPr>
            <w:r>
              <w:rPr>
                <w:rFonts w:ascii="Arial" w:hAnsi="Arial" w:eastAsia="宋体"/>
                <w:sz w:val="18"/>
                <w:szCs w:val="20"/>
                <w:lang w:val="en-GB"/>
              </w:rPr>
              <w:t>Type2B-ULChannelAccess  defined in clause 4.2.1.2.2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17D49688">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519FA217">
            <w:pPr>
              <w:jc w:val="center"/>
              <w:rPr>
                <w:rFonts w:ascii="Arial" w:hAnsi="Arial" w:eastAsia="宋体"/>
                <w:sz w:val="18"/>
                <w:szCs w:val="20"/>
                <w:lang w:val="en-GB"/>
              </w:rPr>
            </w:pPr>
            <w:r>
              <w:rPr>
                <w:rFonts w:ascii="Arial" w:hAnsi="Arial" w:eastAsia="宋体"/>
                <w:sz w:val="18"/>
                <w:szCs w:val="20"/>
                <w:lang w:val="en-GB"/>
              </w:rPr>
              <w:t>2</w:t>
            </w:r>
          </w:p>
        </w:tc>
      </w:tr>
      <w:tr w14:paraId="4C9E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2E03B220">
            <w:pPr>
              <w:jc w:val="center"/>
              <w:rPr>
                <w:rFonts w:ascii="Arial" w:hAnsi="Arial" w:eastAsia="宋体"/>
                <w:sz w:val="18"/>
                <w:szCs w:val="20"/>
                <w:lang w:val="en-GB"/>
              </w:rPr>
            </w:pPr>
            <w:r>
              <w:rPr>
                <w:rFonts w:ascii="Arial" w:hAnsi="Arial" w:eastAsia="宋体"/>
                <w:sz w:val="18"/>
                <w:szCs w:val="20"/>
                <w:lang w:val="en-GB"/>
              </w:rPr>
              <w:t>10</w:t>
            </w:r>
          </w:p>
        </w:tc>
        <w:tc>
          <w:tcPr>
            <w:tcW w:w="4958" w:type="dxa"/>
            <w:tcBorders>
              <w:top w:val="single" w:color="auto" w:sz="4" w:space="0"/>
              <w:left w:val="single" w:color="auto" w:sz="4" w:space="0"/>
              <w:bottom w:val="single" w:color="auto" w:sz="4" w:space="0"/>
              <w:right w:val="single" w:color="auto" w:sz="4" w:space="0"/>
            </w:tcBorders>
            <w:vAlign w:val="center"/>
          </w:tcPr>
          <w:p w14:paraId="5ED5432D">
            <w:pPr>
              <w:jc w:val="center"/>
              <w:rPr>
                <w:rFonts w:ascii="Arial" w:hAnsi="Arial" w:eastAsia="宋体"/>
                <w:sz w:val="18"/>
                <w:szCs w:val="20"/>
                <w:lang w:val="en-GB"/>
              </w:rPr>
            </w:pPr>
            <w:r>
              <w:rPr>
                <w:rFonts w:ascii="Arial" w:hAnsi="Arial" w:eastAsia="宋体"/>
                <w:sz w:val="18"/>
                <w:szCs w:val="20"/>
                <w:lang w:val="en-GB"/>
              </w:rPr>
              <w:t>Type2B-ULChannelAccess  defined in clause 4.2.1.2.2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367EEF1D">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3EA7F63D">
            <w:pPr>
              <w:jc w:val="center"/>
              <w:rPr>
                <w:rFonts w:ascii="Arial" w:hAnsi="Arial" w:eastAsia="宋体"/>
                <w:sz w:val="18"/>
                <w:szCs w:val="20"/>
                <w:lang w:val="en-GB"/>
              </w:rPr>
            </w:pPr>
            <w:r>
              <w:rPr>
                <w:rFonts w:ascii="Arial" w:hAnsi="Arial" w:eastAsia="宋体"/>
                <w:sz w:val="18"/>
                <w:szCs w:val="20"/>
                <w:lang w:val="en-GB"/>
              </w:rPr>
              <w:t>3</w:t>
            </w:r>
          </w:p>
        </w:tc>
      </w:tr>
      <w:tr w14:paraId="57A6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72C91755">
            <w:pPr>
              <w:jc w:val="center"/>
              <w:rPr>
                <w:rFonts w:ascii="Arial" w:hAnsi="Arial" w:eastAsia="宋体"/>
                <w:sz w:val="18"/>
                <w:szCs w:val="20"/>
                <w:lang w:val="en-GB"/>
              </w:rPr>
            </w:pPr>
            <w:r>
              <w:rPr>
                <w:rFonts w:ascii="Arial" w:hAnsi="Arial" w:eastAsia="宋体"/>
                <w:sz w:val="18"/>
                <w:szCs w:val="20"/>
                <w:lang w:val="en-GB"/>
              </w:rPr>
              <w:t>11</w:t>
            </w:r>
          </w:p>
        </w:tc>
        <w:tc>
          <w:tcPr>
            <w:tcW w:w="4958" w:type="dxa"/>
            <w:tcBorders>
              <w:top w:val="single" w:color="auto" w:sz="4" w:space="0"/>
              <w:left w:val="single" w:color="auto" w:sz="4" w:space="0"/>
              <w:bottom w:val="single" w:color="auto" w:sz="4" w:space="0"/>
              <w:right w:val="single" w:color="auto" w:sz="4" w:space="0"/>
            </w:tcBorders>
            <w:vAlign w:val="center"/>
          </w:tcPr>
          <w:p w14:paraId="27910D85">
            <w:pPr>
              <w:jc w:val="center"/>
              <w:rPr>
                <w:rFonts w:ascii="Arial" w:hAnsi="Arial" w:eastAsia="宋体"/>
                <w:sz w:val="18"/>
                <w:szCs w:val="20"/>
                <w:lang w:val="en-GB"/>
              </w:rPr>
            </w:pPr>
            <w:r>
              <w:rPr>
                <w:rFonts w:ascii="Arial" w:hAnsi="Arial" w:eastAsia="宋体"/>
                <w:sz w:val="18"/>
                <w:szCs w:val="20"/>
                <w:lang w:val="en-GB"/>
              </w:rPr>
              <w:t>Type2B-ULChannelAccess  defined in clause 4.2.1.2.2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02C061B1">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29706386">
            <w:pPr>
              <w:jc w:val="center"/>
              <w:rPr>
                <w:rFonts w:ascii="Arial" w:hAnsi="Arial" w:eastAsia="宋体"/>
                <w:sz w:val="18"/>
                <w:szCs w:val="20"/>
                <w:lang w:val="en-GB"/>
              </w:rPr>
            </w:pPr>
            <w:r>
              <w:rPr>
                <w:rFonts w:ascii="Arial" w:hAnsi="Arial" w:eastAsia="宋体"/>
                <w:sz w:val="18"/>
                <w:szCs w:val="20"/>
                <w:lang w:val="en-GB"/>
              </w:rPr>
              <w:t>4</w:t>
            </w:r>
          </w:p>
        </w:tc>
      </w:tr>
      <w:tr w14:paraId="44C3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339B8339">
            <w:pPr>
              <w:jc w:val="center"/>
              <w:rPr>
                <w:rFonts w:ascii="Arial" w:hAnsi="Arial" w:eastAsia="宋体"/>
                <w:sz w:val="18"/>
                <w:szCs w:val="20"/>
                <w:lang w:val="en-GB"/>
              </w:rPr>
            </w:pPr>
            <w:r>
              <w:rPr>
                <w:rFonts w:ascii="Arial" w:hAnsi="Arial" w:eastAsia="宋体"/>
                <w:sz w:val="18"/>
                <w:szCs w:val="20"/>
                <w:lang w:val="en-GB"/>
              </w:rPr>
              <w:t>12</w:t>
            </w:r>
          </w:p>
        </w:tc>
        <w:tc>
          <w:tcPr>
            <w:tcW w:w="4958" w:type="dxa"/>
            <w:tcBorders>
              <w:top w:val="single" w:color="auto" w:sz="4" w:space="0"/>
              <w:left w:val="single" w:color="auto" w:sz="4" w:space="0"/>
              <w:bottom w:val="single" w:color="auto" w:sz="4" w:space="0"/>
              <w:right w:val="single" w:color="auto" w:sz="4" w:space="0"/>
            </w:tcBorders>
            <w:vAlign w:val="center"/>
          </w:tcPr>
          <w:p w14:paraId="7005F9AC">
            <w:pPr>
              <w:jc w:val="center"/>
              <w:rPr>
                <w:rFonts w:ascii="Arial" w:hAnsi="Arial" w:eastAsia="宋体"/>
                <w:sz w:val="18"/>
                <w:szCs w:val="20"/>
                <w:lang w:val="en-GB"/>
              </w:rPr>
            </w:pPr>
            <w:r>
              <w:rPr>
                <w:rFonts w:ascii="Arial" w:hAnsi="Arial" w:eastAsia="宋体"/>
                <w:sz w:val="18"/>
                <w:szCs w:val="20"/>
                <w:lang w:val="en-GB"/>
              </w:rPr>
              <w:t>Type2B-ULChannelAccess  defined in clause 4.2.1.2.2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30481EC4">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59D1129A">
            <w:pPr>
              <w:jc w:val="center"/>
              <w:rPr>
                <w:rFonts w:ascii="Arial" w:hAnsi="Arial" w:eastAsia="宋体"/>
                <w:sz w:val="18"/>
                <w:szCs w:val="20"/>
                <w:lang w:val="en-GB"/>
              </w:rPr>
            </w:pPr>
            <w:r>
              <w:rPr>
                <w:rFonts w:ascii="Arial" w:hAnsi="Arial" w:eastAsia="宋体"/>
                <w:sz w:val="18"/>
                <w:szCs w:val="20"/>
                <w:lang w:val="en-GB"/>
              </w:rPr>
              <w:t>1</w:t>
            </w:r>
          </w:p>
        </w:tc>
      </w:tr>
      <w:tr w14:paraId="6FBD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1D7D61AA">
            <w:pPr>
              <w:jc w:val="center"/>
              <w:rPr>
                <w:rFonts w:ascii="Arial" w:hAnsi="Arial" w:eastAsia="宋体"/>
                <w:sz w:val="18"/>
                <w:szCs w:val="20"/>
                <w:lang w:val="en-GB"/>
              </w:rPr>
            </w:pPr>
            <w:r>
              <w:rPr>
                <w:rFonts w:ascii="Arial" w:hAnsi="Arial" w:eastAsia="宋体"/>
                <w:sz w:val="18"/>
                <w:szCs w:val="20"/>
                <w:lang w:val="en-GB"/>
              </w:rPr>
              <w:t>13</w:t>
            </w:r>
          </w:p>
        </w:tc>
        <w:tc>
          <w:tcPr>
            <w:tcW w:w="4958" w:type="dxa"/>
            <w:tcBorders>
              <w:top w:val="single" w:color="auto" w:sz="4" w:space="0"/>
              <w:left w:val="single" w:color="auto" w:sz="4" w:space="0"/>
              <w:bottom w:val="single" w:color="auto" w:sz="4" w:space="0"/>
              <w:right w:val="single" w:color="auto" w:sz="4" w:space="0"/>
            </w:tcBorders>
            <w:vAlign w:val="center"/>
          </w:tcPr>
          <w:p w14:paraId="6E186D27">
            <w:pPr>
              <w:jc w:val="center"/>
              <w:rPr>
                <w:rFonts w:ascii="Arial" w:hAnsi="Arial" w:eastAsia="宋体"/>
                <w:sz w:val="18"/>
                <w:szCs w:val="20"/>
                <w:lang w:val="en-GB"/>
              </w:rPr>
            </w:pPr>
            <w:r>
              <w:rPr>
                <w:rFonts w:ascii="Arial" w:hAnsi="Arial" w:eastAsia="宋体"/>
                <w:sz w:val="18"/>
                <w:szCs w:val="20"/>
                <w:lang w:val="en-GB"/>
              </w:rPr>
              <w:t>Type2B-ULChannelAccess  defined in clause 4.2.1.2.2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3A206C6D">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08EC63CC">
            <w:pPr>
              <w:jc w:val="center"/>
              <w:rPr>
                <w:rFonts w:ascii="Arial" w:hAnsi="Arial" w:eastAsia="宋体"/>
                <w:sz w:val="18"/>
                <w:szCs w:val="20"/>
                <w:lang w:val="en-GB"/>
              </w:rPr>
            </w:pPr>
            <w:r>
              <w:rPr>
                <w:rFonts w:ascii="Arial" w:hAnsi="Arial" w:eastAsia="宋体"/>
                <w:sz w:val="18"/>
                <w:szCs w:val="20"/>
                <w:lang w:val="en-GB"/>
              </w:rPr>
              <w:t>2</w:t>
            </w:r>
          </w:p>
        </w:tc>
      </w:tr>
      <w:tr w14:paraId="2C6C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4B4866F7">
            <w:pPr>
              <w:jc w:val="center"/>
              <w:rPr>
                <w:rFonts w:ascii="Arial" w:hAnsi="Arial" w:eastAsia="宋体"/>
                <w:sz w:val="18"/>
                <w:szCs w:val="20"/>
                <w:lang w:val="en-GB"/>
              </w:rPr>
            </w:pPr>
            <w:r>
              <w:rPr>
                <w:rFonts w:ascii="Arial" w:hAnsi="Arial" w:eastAsia="宋体"/>
                <w:sz w:val="18"/>
                <w:szCs w:val="20"/>
                <w:lang w:val="en-GB"/>
              </w:rPr>
              <w:t>14</w:t>
            </w:r>
          </w:p>
        </w:tc>
        <w:tc>
          <w:tcPr>
            <w:tcW w:w="4958" w:type="dxa"/>
            <w:tcBorders>
              <w:top w:val="single" w:color="auto" w:sz="4" w:space="0"/>
              <w:left w:val="single" w:color="auto" w:sz="4" w:space="0"/>
              <w:bottom w:val="single" w:color="auto" w:sz="4" w:space="0"/>
              <w:right w:val="single" w:color="auto" w:sz="4" w:space="0"/>
            </w:tcBorders>
            <w:vAlign w:val="center"/>
          </w:tcPr>
          <w:p w14:paraId="33A2E02E">
            <w:pPr>
              <w:jc w:val="center"/>
              <w:rPr>
                <w:rFonts w:ascii="Arial" w:hAnsi="Arial" w:eastAsia="宋体"/>
                <w:sz w:val="18"/>
                <w:szCs w:val="20"/>
                <w:lang w:val="en-GB"/>
              </w:rPr>
            </w:pPr>
            <w:r>
              <w:rPr>
                <w:rFonts w:ascii="Arial" w:hAnsi="Arial" w:eastAsia="宋体"/>
                <w:sz w:val="18"/>
                <w:szCs w:val="20"/>
                <w:lang w:val="en-GB"/>
              </w:rPr>
              <w:t>Type2B-ULChannelAccess  defined in clause 4.2.1.2.2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0A7F255F">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4AC96D20">
            <w:pPr>
              <w:jc w:val="center"/>
              <w:rPr>
                <w:rFonts w:ascii="Arial" w:hAnsi="Arial" w:eastAsia="宋体"/>
                <w:sz w:val="18"/>
                <w:szCs w:val="20"/>
                <w:lang w:val="en-GB"/>
              </w:rPr>
            </w:pPr>
            <w:r>
              <w:rPr>
                <w:rFonts w:ascii="Arial" w:hAnsi="Arial" w:eastAsia="宋体"/>
                <w:sz w:val="18"/>
                <w:szCs w:val="20"/>
                <w:lang w:val="en-GB"/>
              </w:rPr>
              <w:t>3</w:t>
            </w:r>
          </w:p>
        </w:tc>
      </w:tr>
      <w:tr w14:paraId="7ADD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50DE7ECE">
            <w:pPr>
              <w:jc w:val="center"/>
              <w:rPr>
                <w:rFonts w:ascii="Arial" w:hAnsi="Arial" w:eastAsia="宋体"/>
                <w:sz w:val="18"/>
                <w:szCs w:val="20"/>
                <w:lang w:val="en-GB"/>
              </w:rPr>
            </w:pPr>
            <w:r>
              <w:rPr>
                <w:rFonts w:ascii="Arial" w:hAnsi="Arial" w:eastAsia="宋体"/>
                <w:sz w:val="18"/>
                <w:szCs w:val="20"/>
                <w:lang w:val="en-GB"/>
              </w:rPr>
              <w:t>15</w:t>
            </w:r>
          </w:p>
        </w:tc>
        <w:tc>
          <w:tcPr>
            <w:tcW w:w="4958" w:type="dxa"/>
            <w:tcBorders>
              <w:top w:val="single" w:color="auto" w:sz="4" w:space="0"/>
              <w:left w:val="single" w:color="auto" w:sz="4" w:space="0"/>
              <w:bottom w:val="single" w:color="auto" w:sz="4" w:space="0"/>
              <w:right w:val="single" w:color="auto" w:sz="4" w:space="0"/>
            </w:tcBorders>
            <w:vAlign w:val="center"/>
          </w:tcPr>
          <w:p w14:paraId="02B38965">
            <w:pPr>
              <w:jc w:val="center"/>
              <w:rPr>
                <w:rFonts w:ascii="Arial" w:hAnsi="Arial" w:eastAsia="宋体"/>
                <w:sz w:val="18"/>
                <w:szCs w:val="20"/>
                <w:lang w:val="en-GB"/>
              </w:rPr>
            </w:pPr>
            <w:r>
              <w:rPr>
                <w:rFonts w:ascii="Arial" w:hAnsi="Arial" w:eastAsia="宋体"/>
                <w:sz w:val="18"/>
                <w:szCs w:val="20"/>
                <w:lang w:val="en-GB"/>
              </w:rPr>
              <w:t>Type2B-ULChannelAccess  defined in clause 4.2.1.2.2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3CAA9207">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76B0E212">
            <w:pPr>
              <w:jc w:val="center"/>
              <w:rPr>
                <w:rFonts w:ascii="Arial" w:hAnsi="Arial" w:eastAsia="宋体"/>
                <w:sz w:val="18"/>
                <w:szCs w:val="20"/>
                <w:lang w:val="en-GB"/>
              </w:rPr>
            </w:pPr>
            <w:r>
              <w:rPr>
                <w:rFonts w:ascii="Arial" w:hAnsi="Arial" w:eastAsia="宋体"/>
                <w:sz w:val="18"/>
                <w:szCs w:val="20"/>
                <w:lang w:val="en-GB"/>
              </w:rPr>
              <w:t>4</w:t>
            </w:r>
          </w:p>
        </w:tc>
      </w:tr>
      <w:tr w14:paraId="1008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28411B27">
            <w:pPr>
              <w:jc w:val="center"/>
              <w:rPr>
                <w:rFonts w:ascii="Arial" w:hAnsi="Arial" w:eastAsia="宋体"/>
                <w:sz w:val="18"/>
                <w:szCs w:val="20"/>
                <w:lang w:val="en-GB"/>
              </w:rPr>
            </w:pPr>
            <w:r>
              <w:rPr>
                <w:rFonts w:ascii="Arial" w:hAnsi="Arial" w:eastAsia="宋体"/>
                <w:sz w:val="18"/>
                <w:szCs w:val="20"/>
                <w:lang w:val="en-GB"/>
              </w:rPr>
              <w:t>16</w:t>
            </w:r>
          </w:p>
        </w:tc>
        <w:tc>
          <w:tcPr>
            <w:tcW w:w="4958" w:type="dxa"/>
            <w:tcBorders>
              <w:top w:val="single" w:color="auto" w:sz="4" w:space="0"/>
              <w:left w:val="single" w:color="auto" w:sz="4" w:space="0"/>
              <w:bottom w:val="single" w:color="auto" w:sz="4" w:space="0"/>
              <w:right w:val="single" w:color="auto" w:sz="4" w:space="0"/>
            </w:tcBorders>
            <w:vAlign w:val="center"/>
          </w:tcPr>
          <w:p w14:paraId="64BB6309">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03D32F22">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57C3DD2E">
            <w:pPr>
              <w:jc w:val="center"/>
              <w:rPr>
                <w:rFonts w:ascii="Arial" w:hAnsi="Arial" w:eastAsia="宋体"/>
                <w:sz w:val="18"/>
                <w:szCs w:val="20"/>
                <w:lang w:val="en-GB"/>
              </w:rPr>
            </w:pPr>
            <w:r>
              <w:rPr>
                <w:rFonts w:ascii="Arial" w:hAnsi="Arial" w:eastAsia="宋体"/>
                <w:sz w:val="18"/>
                <w:szCs w:val="20"/>
                <w:lang w:val="en-GB"/>
              </w:rPr>
              <w:t>1</w:t>
            </w:r>
          </w:p>
        </w:tc>
      </w:tr>
      <w:tr w14:paraId="035B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443FEBBC">
            <w:pPr>
              <w:jc w:val="center"/>
              <w:rPr>
                <w:rFonts w:ascii="Arial" w:hAnsi="Arial" w:eastAsia="宋体"/>
                <w:sz w:val="18"/>
                <w:szCs w:val="20"/>
                <w:lang w:val="en-GB"/>
              </w:rPr>
            </w:pPr>
            <w:r>
              <w:rPr>
                <w:rFonts w:ascii="Arial" w:hAnsi="Arial" w:eastAsia="宋体"/>
                <w:sz w:val="18"/>
                <w:szCs w:val="20"/>
                <w:lang w:val="en-GB"/>
              </w:rPr>
              <w:t>17</w:t>
            </w:r>
          </w:p>
        </w:tc>
        <w:tc>
          <w:tcPr>
            <w:tcW w:w="4958" w:type="dxa"/>
            <w:tcBorders>
              <w:top w:val="single" w:color="auto" w:sz="4" w:space="0"/>
              <w:left w:val="single" w:color="auto" w:sz="4" w:space="0"/>
              <w:bottom w:val="single" w:color="auto" w:sz="4" w:space="0"/>
              <w:right w:val="single" w:color="auto" w:sz="4" w:space="0"/>
            </w:tcBorders>
            <w:vAlign w:val="center"/>
          </w:tcPr>
          <w:p w14:paraId="63435147">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289203A9">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04A32F55">
            <w:pPr>
              <w:jc w:val="center"/>
              <w:rPr>
                <w:rFonts w:ascii="Arial" w:hAnsi="Arial" w:eastAsia="宋体"/>
                <w:sz w:val="18"/>
                <w:szCs w:val="20"/>
                <w:lang w:val="en-GB"/>
              </w:rPr>
            </w:pPr>
            <w:r>
              <w:rPr>
                <w:rFonts w:ascii="Arial" w:hAnsi="Arial" w:eastAsia="宋体"/>
                <w:sz w:val="18"/>
                <w:szCs w:val="20"/>
                <w:lang w:val="en-GB"/>
              </w:rPr>
              <w:t>2</w:t>
            </w:r>
          </w:p>
        </w:tc>
      </w:tr>
      <w:tr w14:paraId="66C4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696C047C">
            <w:pPr>
              <w:jc w:val="center"/>
              <w:rPr>
                <w:rFonts w:ascii="Arial" w:hAnsi="Arial" w:eastAsia="宋体"/>
                <w:sz w:val="18"/>
                <w:szCs w:val="20"/>
                <w:lang w:val="en-GB"/>
              </w:rPr>
            </w:pPr>
            <w:r>
              <w:rPr>
                <w:rFonts w:ascii="Arial" w:hAnsi="Arial" w:eastAsia="宋体"/>
                <w:sz w:val="18"/>
                <w:szCs w:val="20"/>
                <w:lang w:val="en-GB"/>
              </w:rPr>
              <w:t>18</w:t>
            </w:r>
          </w:p>
        </w:tc>
        <w:tc>
          <w:tcPr>
            <w:tcW w:w="4958" w:type="dxa"/>
            <w:tcBorders>
              <w:top w:val="single" w:color="auto" w:sz="4" w:space="0"/>
              <w:left w:val="single" w:color="auto" w:sz="4" w:space="0"/>
              <w:bottom w:val="single" w:color="auto" w:sz="4" w:space="0"/>
              <w:right w:val="single" w:color="auto" w:sz="4" w:space="0"/>
            </w:tcBorders>
            <w:vAlign w:val="center"/>
          </w:tcPr>
          <w:p w14:paraId="6FF50833">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26486FBC">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43F345A8">
            <w:pPr>
              <w:jc w:val="center"/>
              <w:rPr>
                <w:rFonts w:ascii="Arial" w:hAnsi="Arial" w:eastAsia="宋体"/>
                <w:sz w:val="18"/>
                <w:szCs w:val="20"/>
                <w:lang w:val="en-GB"/>
              </w:rPr>
            </w:pPr>
            <w:r>
              <w:rPr>
                <w:rFonts w:ascii="Arial" w:hAnsi="Arial" w:eastAsia="宋体"/>
                <w:sz w:val="18"/>
                <w:szCs w:val="20"/>
                <w:lang w:val="en-GB"/>
              </w:rPr>
              <w:t>3</w:t>
            </w:r>
          </w:p>
        </w:tc>
      </w:tr>
      <w:tr w14:paraId="391F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094DD4C9">
            <w:pPr>
              <w:jc w:val="center"/>
              <w:rPr>
                <w:rFonts w:ascii="Arial" w:hAnsi="Arial" w:eastAsia="宋体"/>
                <w:sz w:val="18"/>
                <w:szCs w:val="20"/>
                <w:lang w:val="en-GB"/>
              </w:rPr>
            </w:pPr>
            <w:r>
              <w:rPr>
                <w:rFonts w:ascii="Arial" w:hAnsi="Arial" w:eastAsia="宋体"/>
                <w:sz w:val="18"/>
                <w:szCs w:val="20"/>
                <w:lang w:val="en-GB"/>
              </w:rPr>
              <w:t>19</w:t>
            </w:r>
          </w:p>
        </w:tc>
        <w:tc>
          <w:tcPr>
            <w:tcW w:w="4958" w:type="dxa"/>
            <w:tcBorders>
              <w:top w:val="single" w:color="auto" w:sz="4" w:space="0"/>
              <w:left w:val="single" w:color="auto" w:sz="4" w:space="0"/>
              <w:bottom w:val="single" w:color="auto" w:sz="4" w:space="0"/>
              <w:right w:val="single" w:color="auto" w:sz="4" w:space="0"/>
            </w:tcBorders>
            <w:vAlign w:val="center"/>
          </w:tcPr>
          <w:p w14:paraId="09E8DC91">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45626D55">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6C093ABB">
            <w:pPr>
              <w:jc w:val="center"/>
              <w:rPr>
                <w:rFonts w:ascii="Arial" w:hAnsi="Arial" w:eastAsia="宋体"/>
                <w:sz w:val="18"/>
                <w:szCs w:val="20"/>
                <w:lang w:val="en-GB"/>
              </w:rPr>
            </w:pPr>
            <w:r>
              <w:rPr>
                <w:rFonts w:ascii="Arial" w:hAnsi="Arial" w:eastAsia="宋体"/>
                <w:sz w:val="18"/>
                <w:szCs w:val="20"/>
                <w:lang w:val="en-GB"/>
              </w:rPr>
              <w:t>4</w:t>
            </w:r>
          </w:p>
        </w:tc>
      </w:tr>
      <w:tr w14:paraId="4DA4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75FCAA58">
            <w:pPr>
              <w:jc w:val="center"/>
              <w:rPr>
                <w:rFonts w:ascii="Arial" w:hAnsi="Arial" w:eastAsia="宋体"/>
                <w:sz w:val="18"/>
                <w:szCs w:val="20"/>
                <w:lang w:val="en-GB"/>
              </w:rPr>
            </w:pPr>
            <w:r>
              <w:rPr>
                <w:rFonts w:ascii="Arial" w:hAnsi="Arial" w:eastAsia="宋体"/>
                <w:sz w:val="18"/>
                <w:szCs w:val="20"/>
                <w:lang w:val="en-GB"/>
              </w:rPr>
              <w:t>20</w:t>
            </w:r>
          </w:p>
        </w:tc>
        <w:tc>
          <w:tcPr>
            <w:tcW w:w="4958" w:type="dxa"/>
            <w:tcBorders>
              <w:top w:val="single" w:color="auto" w:sz="4" w:space="0"/>
              <w:left w:val="single" w:color="auto" w:sz="4" w:space="0"/>
              <w:bottom w:val="single" w:color="auto" w:sz="4" w:space="0"/>
              <w:right w:val="single" w:color="auto" w:sz="4" w:space="0"/>
            </w:tcBorders>
            <w:vAlign w:val="center"/>
          </w:tcPr>
          <w:p w14:paraId="791FD7DE">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55A9610C">
            <w:pPr>
              <w:jc w:val="center"/>
              <w:rPr>
                <w:rFonts w:ascii="Arial" w:hAnsi="Arial" w:eastAsia="宋体"/>
                <w:sz w:val="18"/>
                <w:szCs w:val="20"/>
                <w:lang w:val="en-GB"/>
              </w:rPr>
            </w:pPr>
            <w:r>
              <w:rPr>
                <w:rFonts w:ascii="Arial" w:hAnsi="Arial" w:eastAsia="宋体"/>
                <w:sz w:val="18"/>
                <w:szCs w:val="20"/>
                <w:lang w:val="en-GB"/>
              </w:rPr>
              <w:t>1</w:t>
            </w:r>
          </w:p>
        </w:tc>
        <w:tc>
          <w:tcPr>
            <w:tcW w:w="1008" w:type="dxa"/>
            <w:tcBorders>
              <w:top w:val="single" w:color="auto" w:sz="4" w:space="0"/>
              <w:left w:val="single" w:color="auto" w:sz="4" w:space="0"/>
              <w:bottom w:val="single" w:color="auto" w:sz="4" w:space="0"/>
              <w:right w:val="single" w:color="auto" w:sz="4" w:space="0"/>
            </w:tcBorders>
            <w:vAlign w:val="center"/>
          </w:tcPr>
          <w:p w14:paraId="5DFCFDDF">
            <w:pPr>
              <w:jc w:val="center"/>
              <w:rPr>
                <w:rFonts w:ascii="Arial" w:hAnsi="Arial" w:eastAsia="宋体"/>
                <w:sz w:val="18"/>
                <w:szCs w:val="20"/>
                <w:lang w:val="en-GB"/>
              </w:rPr>
            </w:pPr>
            <w:r>
              <w:rPr>
                <w:rFonts w:ascii="Arial" w:hAnsi="Arial" w:eastAsia="宋体"/>
                <w:sz w:val="18"/>
                <w:szCs w:val="20"/>
                <w:lang w:val="en-GB"/>
              </w:rPr>
              <w:t>1</w:t>
            </w:r>
          </w:p>
        </w:tc>
      </w:tr>
      <w:tr w14:paraId="287B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3117D7FE">
            <w:pPr>
              <w:jc w:val="center"/>
              <w:rPr>
                <w:rFonts w:ascii="Arial" w:hAnsi="Arial" w:eastAsia="宋体"/>
                <w:sz w:val="18"/>
                <w:szCs w:val="20"/>
                <w:lang w:val="en-GB"/>
              </w:rPr>
            </w:pPr>
            <w:r>
              <w:rPr>
                <w:rFonts w:ascii="Arial" w:hAnsi="Arial" w:eastAsia="宋体"/>
                <w:sz w:val="18"/>
                <w:szCs w:val="20"/>
                <w:lang w:val="en-GB"/>
              </w:rPr>
              <w:t>21</w:t>
            </w:r>
          </w:p>
        </w:tc>
        <w:tc>
          <w:tcPr>
            <w:tcW w:w="4958" w:type="dxa"/>
            <w:tcBorders>
              <w:top w:val="single" w:color="auto" w:sz="4" w:space="0"/>
              <w:left w:val="single" w:color="auto" w:sz="4" w:space="0"/>
              <w:bottom w:val="single" w:color="auto" w:sz="4" w:space="0"/>
              <w:right w:val="single" w:color="auto" w:sz="4" w:space="0"/>
            </w:tcBorders>
            <w:vAlign w:val="center"/>
          </w:tcPr>
          <w:p w14:paraId="7AC60BC7">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1ABECFB3">
            <w:pPr>
              <w:jc w:val="center"/>
              <w:rPr>
                <w:rFonts w:ascii="Arial" w:hAnsi="Arial" w:eastAsia="宋体"/>
                <w:sz w:val="18"/>
                <w:szCs w:val="20"/>
                <w:lang w:val="en-GB"/>
              </w:rPr>
            </w:pPr>
            <w:r>
              <w:rPr>
                <w:rFonts w:ascii="Arial" w:hAnsi="Arial" w:eastAsia="宋体"/>
                <w:sz w:val="18"/>
                <w:szCs w:val="20"/>
                <w:lang w:val="en-GB"/>
              </w:rPr>
              <w:t>1</w:t>
            </w:r>
          </w:p>
        </w:tc>
        <w:tc>
          <w:tcPr>
            <w:tcW w:w="1008" w:type="dxa"/>
            <w:tcBorders>
              <w:top w:val="single" w:color="auto" w:sz="4" w:space="0"/>
              <w:left w:val="single" w:color="auto" w:sz="4" w:space="0"/>
              <w:bottom w:val="single" w:color="auto" w:sz="4" w:space="0"/>
              <w:right w:val="single" w:color="auto" w:sz="4" w:space="0"/>
            </w:tcBorders>
            <w:vAlign w:val="center"/>
          </w:tcPr>
          <w:p w14:paraId="2532C9FD">
            <w:pPr>
              <w:jc w:val="center"/>
              <w:rPr>
                <w:rFonts w:ascii="Arial" w:hAnsi="Arial" w:eastAsia="宋体"/>
                <w:sz w:val="18"/>
                <w:szCs w:val="20"/>
                <w:lang w:val="en-GB"/>
              </w:rPr>
            </w:pPr>
            <w:r>
              <w:rPr>
                <w:rFonts w:ascii="Arial" w:hAnsi="Arial" w:eastAsia="宋体"/>
                <w:sz w:val="18"/>
                <w:szCs w:val="20"/>
                <w:lang w:val="en-GB"/>
              </w:rPr>
              <w:t>2</w:t>
            </w:r>
          </w:p>
        </w:tc>
      </w:tr>
      <w:tr w14:paraId="765C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2E5E701B">
            <w:pPr>
              <w:jc w:val="center"/>
              <w:rPr>
                <w:rFonts w:ascii="Arial" w:hAnsi="Arial" w:eastAsia="宋体"/>
                <w:sz w:val="18"/>
                <w:szCs w:val="20"/>
                <w:lang w:val="en-GB"/>
              </w:rPr>
            </w:pPr>
            <w:r>
              <w:rPr>
                <w:rFonts w:ascii="Arial" w:hAnsi="Arial" w:eastAsia="宋体"/>
                <w:sz w:val="18"/>
                <w:szCs w:val="20"/>
                <w:lang w:val="en-GB"/>
              </w:rPr>
              <w:t>22</w:t>
            </w:r>
          </w:p>
        </w:tc>
        <w:tc>
          <w:tcPr>
            <w:tcW w:w="4958" w:type="dxa"/>
            <w:tcBorders>
              <w:top w:val="single" w:color="auto" w:sz="4" w:space="0"/>
              <w:left w:val="single" w:color="auto" w:sz="4" w:space="0"/>
              <w:bottom w:val="single" w:color="auto" w:sz="4" w:space="0"/>
              <w:right w:val="single" w:color="auto" w:sz="4" w:space="0"/>
            </w:tcBorders>
            <w:vAlign w:val="center"/>
          </w:tcPr>
          <w:p w14:paraId="77FF8FBA">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2239BD32">
            <w:pPr>
              <w:jc w:val="center"/>
              <w:rPr>
                <w:rFonts w:ascii="Arial" w:hAnsi="Arial" w:eastAsia="宋体"/>
                <w:sz w:val="18"/>
                <w:szCs w:val="20"/>
                <w:lang w:val="en-GB"/>
              </w:rPr>
            </w:pPr>
            <w:r>
              <w:rPr>
                <w:rFonts w:ascii="Arial" w:hAnsi="Arial" w:eastAsia="宋体"/>
                <w:sz w:val="18"/>
                <w:szCs w:val="20"/>
                <w:lang w:val="en-GB"/>
              </w:rPr>
              <w:t>1</w:t>
            </w:r>
          </w:p>
        </w:tc>
        <w:tc>
          <w:tcPr>
            <w:tcW w:w="1008" w:type="dxa"/>
            <w:tcBorders>
              <w:top w:val="single" w:color="auto" w:sz="4" w:space="0"/>
              <w:left w:val="single" w:color="auto" w:sz="4" w:space="0"/>
              <w:bottom w:val="single" w:color="auto" w:sz="4" w:space="0"/>
              <w:right w:val="single" w:color="auto" w:sz="4" w:space="0"/>
            </w:tcBorders>
            <w:vAlign w:val="center"/>
          </w:tcPr>
          <w:p w14:paraId="1C1BECED">
            <w:pPr>
              <w:jc w:val="center"/>
              <w:rPr>
                <w:rFonts w:ascii="Arial" w:hAnsi="Arial" w:eastAsia="宋体"/>
                <w:sz w:val="18"/>
                <w:szCs w:val="20"/>
                <w:lang w:val="en-GB"/>
              </w:rPr>
            </w:pPr>
            <w:r>
              <w:rPr>
                <w:rFonts w:ascii="Arial" w:hAnsi="Arial" w:eastAsia="宋体"/>
                <w:sz w:val="18"/>
                <w:szCs w:val="20"/>
                <w:lang w:val="en-GB"/>
              </w:rPr>
              <w:t>3</w:t>
            </w:r>
          </w:p>
        </w:tc>
      </w:tr>
      <w:tr w14:paraId="2678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679738F6">
            <w:pPr>
              <w:jc w:val="center"/>
              <w:rPr>
                <w:rFonts w:ascii="Arial" w:hAnsi="Arial" w:eastAsia="宋体"/>
                <w:sz w:val="18"/>
                <w:szCs w:val="20"/>
                <w:lang w:val="en-GB"/>
              </w:rPr>
            </w:pPr>
            <w:r>
              <w:rPr>
                <w:rFonts w:ascii="Arial" w:hAnsi="Arial" w:eastAsia="宋体"/>
                <w:sz w:val="18"/>
                <w:szCs w:val="20"/>
                <w:lang w:val="en-GB"/>
              </w:rPr>
              <w:t>23</w:t>
            </w:r>
          </w:p>
        </w:tc>
        <w:tc>
          <w:tcPr>
            <w:tcW w:w="4958" w:type="dxa"/>
            <w:tcBorders>
              <w:top w:val="single" w:color="auto" w:sz="4" w:space="0"/>
              <w:left w:val="single" w:color="auto" w:sz="4" w:space="0"/>
              <w:bottom w:val="single" w:color="auto" w:sz="4" w:space="0"/>
              <w:right w:val="single" w:color="auto" w:sz="4" w:space="0"/>
            </w:tcBorders>
            <w:vAlign w:val="center"/>
          </w:tcPr>
          <w:p w14:paraId="2F71125B">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1FD9F07F">
            <w:pPr>
              <w:jc w:val="center"/>
              <w:rPr>
                <w:rFonts w:ascii="Arial" w:hAnsi="Arial" w:eastAsia="宋体"/>
                <w:sz w:val="18"/>
                <w:szCs w:val="20"/>
                <w:lang w:val="en-GB"/>
              </w:rPr>
            </w:pPr>
            <w:r>
              <w:rPr>
                <w:rFonts w:ascii="Arial" w:hAnsi="Arial" w:eastAsia="宋体"/>
                <w:sz w:val="18"/>
                <w:szCs w:val="20"/>
                <w:lang w:val="en-GB"/>
              </w:rPr>
              <w:t>1</w:t>
            </w:r>
          </w:p>
        </w:tc>
        <w:tc>
          <w:tcPr>
            <w:tcW w:w="1008" w:type="dxa"/>
            <w:tcBorders>
              <w:top w:val="single" w:color="auto" w:sz="4" w:space="0"/>
              <w:left w:val="single" w:color="auto" w:sz="4" w:space="0"/>
              <w:bottom w:val="single" w:color="auto" w:sz="4" w:space="0"/>
              <w:right w:val="single" w:color="auto" w:sz="4" w:space="0"/>
            </w:tcBorders>
            <w:vAlign w:val="center"/>
          </w:tcPr>
          <w:p w14:paraId="06EBFDE6">
            <w:pPr>
              <w:jc w:val="center"/>
              <w:rPr>
                <w:rFonts w:ascii="Arial" w:hAnsi="Arial" w:eastAsia="宋体"/>
                <w:sz w:val="18"/>
                <w:szCs w:val="20"/>
                <w:lang w:val="en-GB"/>
              </w:rPr>
            </w:pPr>
            <w:r>
              <w:rPr>
                <w:rFonts w:ascii="Arial" w:hAnsi="Arial" w:eastAsia="宋体"/>
                <w:sz w:val="18"/>
                <w:szCs w:val="20"/>
                <w:lang w:val="en-GB"/>
              </w:rPr>
              <w:t>4</w:t>
            </w:r>
          </w:p>
        </w:tc>
      </w:tr>
      <w:tr w14:paraId="5CA7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68436177">
            <w:pPr>
              <w:jc w:val="center"/>
              <w:rPr>
                <w:rFonts w:ascii="Arial" w:hAnsi="Arial" w:eastAsia="宋体"/>
                <w:sz w:val="18"/>
                <w:szCs w:val="20"/>
                <w:lang w:val="en-GB"/>
              </w:rPr>
            </w:pPr>
            <w:r>
              <w:rPr>
                <w:rFonts w:ascii="Arial" w:hAnsi="Arial" w:eastAsia="宋体"/>
                <w:sz w:val="18"/>
                <w:szCs w:val="20"/>
                <w:lang w:val="en-GB"/>
              </w:rPr>
              <w:t>24</w:t>
            </w:r>
          </w:p>
        </w:tc>
        <w:tc>
          <w:tcPr>
            <w:tcW w:w="4958" w:type="dxa"/>
            <w:tcBorders>
              <w:top w:val="single" w:color="auto" w:sz="4" w:space="0"/>
              <w:left w:val="single" w:color="auto" w:sz="4" w:space="0"/>
              <w:bottom w:val="single" w:color="auto" w:sz="4" w:space="0"/>
              <w:right w:val="single" w:color="auto" w:sz="4" w:space="0"/>
            </w:tcBorders>
            <w:vAlign w:val="center"/>
          </w:tcPr>
          <w:p w14:paraId="7BFEEF23">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7E291AE8">
            <w:pPr>
              <w:jc w:val="center"/>
              <w:rPr>
                <w:rFonts w:ascii="Arial" w:hAnsi="Arial" w:eastAsia="宋体"/>
                <w:sz w:val="18"/>
                <w:szCs w:val="20"/>
                <w:lang w:val="en-GB"/>
              </w:rPr>
            </w:pPr>
            <w:r>
              <w:rPr>
                <w:rFonts w:ascii="Arial" w:hAnsi="Arial" w:eastAsia="宋体"/>
                <w:sz w:val="18"/>
                <w:szCs w:val="20"/>
                <w:lang w:val="en-GB"/>
              </w:rPr>
              <w:t>3</w:t>
            </w:r>
          </w:p>
        </w:tc>
        <w:tc>
          <w:tcPr>
            <w:tcW w:w="1008" w:type="dxa"/>
            <w:tcBorders>
              <w:top w:val="single" w:color="auto" w:sz="4" w:space="0"/>
              <w:left w:val="single" w:color="auto" w:sz="4" w:space="0"/>
              <w:bottom w:val="single" w:color="auto" w:sz="4" w:space="0"/>
              <w:right w:val="single" w:color="auto" w:sz="4" w:space="0"/>
            </w:tcBorders>
            <w:vAlign w:val="center"/>
          </w:tcPr>
          <w:p w14:paraId="09FA269A">
            <w:pPr>
              <w:jc w:val="center"/>
              <w:rPr>
                <w:rFonts w:ascii="Arial" w:hAnsi="Arial" w:eastAsia="宋体"/>
                <w:sz w:val="18"/>
                <w:szCs w:val="20"/>
                <w:lang w:val="en-GB"/>
              </w:rPr>
            </w:pPr>
            <w:r>
              <w:rPr>
                <w:rFonts w:ascii="Arial" w:hAnsi="Arial" w:eastAsia="宋体"/>
                <w:sz w:val="18"/>
                <w:szCs w:val="20"/>
                <w:lang w:val="en-GB"/>
              </w:rPr>
              <w:t>1</w:t>
            </w:r>
          </w:p>
        </w:tc>
      </w:tr>
      <w:tr w14:paraId="6B2A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25BA0F49">
            <w:pPr>
              <w:jc w:val="center"/>
              <w:rPr>
                <w:rFonts w:ascii="Arial" w:hAnsi="Arial" w:eastAsia="宋体"/>
                <w:sz w:val="18"/>
                <w:szCs w:val="20"/>
                <w:lang w:val="en-GB"/>
              </w:rPr>
            </w:pPr>
            <w:r>
              <w:rPr>
                <w:rFonts w:ascii="Arial" w:hAnsi="Arial" w:eastAsia="宋体"/>
                <w:sz w:val="18"/>
                <w:szCs w:val="20"/>
                <w:lang w:val="en-GB"/>
              </w:rPr>
              <w:t>25</w:t>
            </w:r>
          </w:p>
        </w:tc>
        <w:tc>
          <w:tcPr>
            <w:tcW w:w="4958" w:type="dxa"/>
            <w:tcBorders>
              <w:top w:val="single" w:color="auto" w:sz="4" w:space="0"/>
              <w:left w:val="single" w:color="auto" w:sz="4" w:space="0"/>
              <w:bottom w:val="single" w:color="auto" w:sz="4" w:space="0"/>
              <w:right w:val="single" w:color="auto" w:sz="4" w:space="0"/>
            </w:tcBorders>
            <w:vAlign w:val="center"/>
          </w:tcPr>
          <w:p w14:paraId="6DE92AEC">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2520A3E9">
            <w:pPr>
              <w:jc w:val="center"/>
              <w:rPr>
                <w:rFonts w:ascii="Arial" w:hAnsi="Arial" w:eastAsia="宋体"/>
                <w:sz w:val="18"/>
                <w:szCs w:val="20"/>
                <w:lang w:val="en-GB"/>
              </w:rPr>
            </w:pPr>
            <w:r>
              <w:rPr>
                <w:rFonts w:ascii="Arial" w:hAnsi="Arial" w:eastAsia="宋体"/>
                <w:sz w:val="18"/>
                <w:szCs w:val="20"/>
                <w:lang w:val="en-GB"/>
              </w:rPr>
              <w:t>3</w:t>
            </w:r>
          </w:p>
        </w:tc>
        <w:tc>
          <w:tcPr>
            <w:tcW w:w="1008" w:type="dxa"/>
            <w:tcBorders>
              <w:top w:val="single" w:color="auto" w:sz="4" w:space="0"/>
              <w:left w:val="single" w:color="auto" w:sz="4" w:space="0"/>
              <w:bottom w:val="single" w:color="auto" w:sz="4" w:space="0"/>
              <w:right w:val="single" w:color="auto" w:sz="4" w:space="0"/>
            </w:tcBorders>
            <w:vAlign w:val="center"/>
          </w:tcPr>
          <w:p w14:paraId="703CE501">
            <w:pPr>
              <w:jc w:val="center"/>
              <w:rPr>
                <w:rFonts w:ascii="Arial" w:hAnsi="Arial" w:eastAsia="宋体"/>
                <w:sz w:val="18"/>
                <w:szCs w:val="20"/>
                <w:lang w:val="en-GB"/>
              </w:rPr>
            </w:pPr>
            <w:r>
              <w:rPr>
                <w:rFonts w:ascii="Arial" w:hAnsi="Arial" w:eastAsia="宋体"/>
                <w:sz w:val="18"/>
                <w:szCs w:val="20"/>
                <w:lang w:val="en-GB"/>
              </w:rPr>
              <w:t>2</w:t>
            </w:r>
          </w:p>
        </w:tc>
      </w:tr>
      <w:tr w14:paraId="79C5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4E60762F">
            <w:pPr>
              <w:jc w:val="center"/>
              <w:rPr>
                <w:rFonts w:ascii="Arial" w:hAnsi="Arial" w:eastAsia="宋体"/>
                <w:sz w:val="18"/>
                <w:szCs w:val="20"/>
                <w:lang w:val="en-GB"/>
              </w:rPr>
            </w:pPr>
            <w:r>
              <w:rPr>
                <w:rFonts w:ascii="Arial" w:hAnsi="Arial" w:eastAsia="宋体"/>
                <w:sz w:val="18"/>
                <w:szCs w:val="20"/>
                <w:lang w:val="en-GB"/>
              </w:rPr>
              <w:t>26</w:t>
            </w:r>
          </w:p>
        </w:tc>
        <w:tc>
          <w:tcPr>
            <w:tcW w:w="4958" w:type="dxa"/>
            <w:tcBorders>
              <w:top w:val="single" w:color="auto" w:sz="4" w:space="0"/>
              <w:left w:val="single" w:color="auto" w:sz="4" w:space="0"/>
              <w:bottom w:val="single" w:color="auto" w:sz="4" w:space="0"/>
              <w:right w:val="single" w:color="auto" w:sz="4" w:space="0"/>
            </w:tcBorders>
            <w:vAlign w:val="center"/>
          </w:tcPr>
          <w:p w14:paraId="65A2C802">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30DFD3E3">
            <w:pPr>
              <w:jc w:val="center"/>
              <w:rPr>
                <w:rFonts w:ascii="Arial" w:hAnsi="Arial" w:eastAsia="宋体"/>
                <w:sz w:val="18"/>
                <w:szCs w:val="20"/>
                <w:lang w:val="en-GB"/>
              </w:rPr>
            </w:pPr>
            <w:r>
              <w:rPr>
                <w:rFonts w:ascii="Arial" w:hAnsi="Arial" w:eastAsia="宋体"/>
                <w:sz w:val="18"/>
                <w:szCs w:val="20"/>
                <w:lang w:val="en-GB"/>
              </w:rPr>
              <w:t>3</w:t>
            </w:r>
          </w:p>
        </w:tc>
        <w:tc>
          <w:tcPr>
            <w:tcW w:w="1008" w:type="dxa"/>
            <w:tcBorders>
              <w:top w:val="single" w:color="auto" w:sz="4" w:space="0"/>
              <w:left w:val="single" w:color="auto" w:sz="4" w:space="0"/>
              <w:bottom w:val="single" w:color="auto" w:sz="4" w:space="0"/>
              <w:right w:val="single" w:color="auto" w:sz="4" w:space="0"/>
            </w:tcBorders>
            <w:vAlign w:val="center"/>
          </w:tcPr>
          <w:p w14:paraId="15D0792B">
            <w:pPr>
              <w:jc w:val="center"/>
              <w:rPr>
                <w:rFonts w:ascii="Arial" w:hAnsi="Arial" w:eastAsia="宋体"/>
                <w:sz w:val="18"/>
                <w:szCs w:val="20"/>
                <w:lang w:val="en-GB"/>
              </w:rPr>
            </w:pPr>
            <w:r>
              <w:rPr>
                <w:rFonts w:ascii="Arial" w:hAnsi="Arial" w:eastAsia="宋体"/>
                <w:sz w:val="18"/>
                <w:szCs w:val="20"/>
                <w:lang w:val="en-GB"/>
              </w:rPr>
              <w:t>3</w:t>
            </w:r>
          </w:p>
        </w:tc>
      </w:tr>
      <w:tr w14:paraId="4330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1B9ACAD5">
            <w:pPr>
              <w:jc w:val="center"/>
              <w:rPr>
                <w:rFonts w:ascii="Arial" w:hAnsi="Arial" w:eastAsia="宋体"/>
                <w:sz w:val="18"/>
                <w:szCs w:val="20"/>
                <w:lang w:val="en-GB"/>
              </w:rPr>
            </w:pPr>
            <w:r>
              <w:rPr>
                <w:rFonts w:ascii="Arial" w:hAnsi="Arial" w:eastAsia="宋体"/>
                <w:sz w:val="18"/>
                <w:szCs w:val="20"/>
                <w:lang w:val="en-GB"/>
              </w:rPr>
              <w:t>27</w:t>
            </w:r>
          </w:p>
        </w:tc>
        <w:tc>
          <w:tcPr>
            <w:tcW w:w="4958" w:type="dxa"/>
            <w:tcBorders>
              <w:top w:val="single" w:color="auto" w:sz="4" w:space="0"/>
              <w:left w:val="single" w:color="auto" w:sz="4" w:space="0"/>
              <w:bottom w:val="single" w:color="auto" w:sz="4" w:space="0"/>
              <w:right w:val="single" w:color="auto" w:sz="4" w:space="0"/>
            </w:tcBorders>
            <w:vAlign w:val="center"/>
          </w:tcPr>
          <w:p w14:paraId="1C64055A">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442E1B79">
            <w:pPr>
              <w:jc w:val="center"/>
              <w:rPr>
                <w:rFonts w:ascii="Arial" w:hAnsi="Arial" w:eastAsia="宋体"/>
                <w:sz w:val="18"/>
                <w:szCs w:val="20"/>
                <w:lang w:val="en-GB"/>
              </w:rPr>
            </w:pPr>
            <w:r>
              <w:rPr>
                <w:rFonts w:ascii="Arial" w:hAnsi="Arial" w:eastAsia="宋体"/>
                <w:sz w:val="18"/>
                <w:szCs w:val="20"/>
                <w:lang w:val="en-GB"/>
              </w:rPr>
              <w:t>3</w:t>
            </w:r>
          </w:p>
        </w:tc>
        <w:tc>
          <w:tcPr>
            <w:tcW w:w="1008" w:type="dxa"/>
            <w:tcBorders>
              <w:top w:val="single" w:color="auto" w:sz="4" w:space="0"/>
              <w:left w:val="single" w:color="auto" w:sz="4" w:space="0"/>
              <w:bottom w:val="single" w:color="auto" w:sz="4" w:space="0"/>
              <w:right w:val="single" w:color="auto" w:sz="4" w:space="0"/>
            </w:tcBorders>
            <w:vAlign w:val="center"/>
          </w:tcPr>
          <w:p w14:paraId="37E0B943">
            <w:pPr>
              <w:jc w:val="center"/>
              <w:rPr>
                <w:rFonts w:ascii="Arial" w:hAnsi="Arial" w:eastAsia="宋体"/>
                <w:sz w:val="18"/>
                <w:szCs w:val="20"/>
                <w:lang w:val="en-GB"/>
              </w:rPr>
            </w:pPr>
            <w:r>
              <w:rPr>
                <w:rFonts w:ascii="Arial" w:hAnsi="Arial" w:eastAsia="宋体"/>
                <w:sz w:val="18"/>
                <w:szCs w:val="20"/>
                <w:lang w:val="en-GB"/>
              </w:rPr>
              <w:t>4</w:t>
            </w:r>
          </w:p>
        </w:tc>
      </w:tr>
      <w:tr w14:paraId="3090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28E398A2">
            <w:pPr>
              <w:jc w:val="center"/>
              <w:rPr>
                <w:rFonts w:ascii="Arial" w:hAnsi="Arial" w:eastAsia="宋体"/>
                <w:sz w:val="18"/>
                <w:szCs w:val="20"/>
                <w:lang w:val="en-GB"/>
              </w:rPr>
            </w:pPr>
            <w:r>
              <w:rPr>
                <w:rFonts w:ascii="Arial" w:hAnsi="Arial" w:eastAsia="宋体"/>
                <w:sz w:val="18"/>
                <w:szCs w:val="20"/>
                <w:lang w:val="en-GB"/>
              </w:rPr>
              <w:t>28</w:t>
            </w:r>
          </w:p>
        </w:tc>
        <w:tc>
          <w:tcPr>
            <w:tcW w:w="4958" w:type="dxa"/>
            <w:tcBorders>
              <w:top w:val="single" w:color="auto" w:sz="4" w:space="0"/>
              <w:left w:val="single" w:color="auto" w:sz="4" w:space="0"/>
              <w:bottom w:val="single" w:color="auto" w:sz="4" w:space="0"/>
              <w:right w:val="single" w:color="auto" w:sz="4" w:space="0"/>
            </w:tcBorders>
            <w:vAlign w:val="center"/>
          </w:tcPr>
          <w:p w14:paraId="3E634223">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00ED16E7">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22945BC2">
            <w:pPr>
              <w:jc w:val="center"/>
              <w:rPr>
                <w:rFonts w:ascii="Arial" w:hAnsi="Arial" w:eastAsia="宋体"/>
                <w:sz w:val="18"/>
                <w:szCs w:val="20"/>
                <w:lang w:val="en-GB"/>
              </w:rPr>
            </w:pPr>
            <w:r>
              <w:rPr>
                <w:rFonts w:ascii="Arial" w:hAnsi="Arial" w:eastAsia="宋体"/>
                <w:sz w:val="18"/>
                <w:szCs w:val="20"/>
                <w:lang w:val="en-GB"/>
              </w:rPr>
              <w:t>1</w:t>
            </w:r>
          </w:p>
        </w:tc>
      </w:tr>
      <w:tr w14:paraId="4D3E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43A1BFA3">
            <w:pPr>
              <w:jc w:val="center"/>
              <w:rPr>
                <w:rFonts w:ascii="Arial" w:hAnsi="Arial" w:eastAsia="宋体"/>
                <w:sz w:val="18"/>
                <w:szCs w:val="20"/>
                <w:lang w:val="en-GB"/>
              </w:rPr>
            </w:pPr>
            <w:r>
              <w:rPr>
                <w:rFonts w:ascii="Arial" w:hAnsi="Arial" w:eastAsia="宋体"/>
                <w:sz w:val="18"/>
                <w:szCs w:val="20"/>
                <w:lang w:val="en-GB"/>
              </w:rPr>
              <w:t>29</w:t>
            </w:r>
          </w:p>
        </w:tc>
        <w:tc>
          <w:tcPr>
            <w:tcW w:w="4958" w:type="dxa"/>
            <w:tcBorders>
              <w:top w:val="single" w:color="auto" w:sz="4" w:space="0"/>
              <w:left w:val="single" w:color="auto" w:sz="4" w:space="0"/>
              <w:bottom w:val="single" w:color="auto" w:sz="4" w:space="0"/>
              <w:right w:val="single" w:color="auto" w:sz="4" w:space="0"/>
            </w:tcBorders>
            <w:vAlign w:val="center"/>
          </w:tcPr>
          <w:p w14:paraId="2F419E2E">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035E114C">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4ACA4822">
            <w:pPr>
              <w:jc w:val="center"/>
              <w:rPr>
                <w:rFonts w:ascii="Arial" w:hAnsi="Arial" w:eastAsia="宋体"/>
                <w:sz w:val="18"/>
                <w:szCs w:val="20"/>
                <w:lang w:val="en-GB"/>
              </w:rPr>
            </w:pPr>
            <w:r>
              <w:rPr>
                <w:rFonts w:ascii="Arial" w:hAnsi="Arial" w:eastAsia="宋体"/>
                <w:sz w:val="18"/>
                <w:szCs w:val="20"/>
                <w:lang w:val="en-GB"/>
              </w:rPr>
              <w:t>2</w:t>
            </w:r>
          </w:p>
        </w:tc>
      </w:tr>
      <w:tr w14:paraId="2EB4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602C963E">
            <w:pPr>
              <w:jc w:val="center"/>
              <w:rPr>
                <w:rFonts w:ascii="Arial" w:hAnsi="Arial" w:eastAsia="宋体"/>
                <w:sz w:val="18"/>
                <w:szCs w:val="20"/>
                <w:lang w:val="en-GB"/>
              </w:rPr>
            </w:pPr>
            <w:r>
              <w:rPr>
                <w:rFonts w:ascii="Arial" w:hAnsi="Arial" w:eastAsia="宋体"/>
                <w:sz w:val="18"/>
                <w:szCs w:val="20"/>
                <w:lang w:val="en-GB"/>
              </w:rPr>
              <w:t>30</w:t>
            </w:r>
          </w:p>
        </w:tc>
        <w:tc>
          <w:tcPr>
            <w:tcW w:w="4958" w:type="dxa"/>
            <w:tcBorders>
              <w:top w:val="single" w:color="auto" w:sz="4" w:space="0"/>
              <w:left w:val="single" w:color="auto" w:sz="4" w:space="0"/>
              <w:bottom w:val="single" w:color="auto" w:sz="4" w:space="0"/>
              <w:right w:val="single" w:color="auto" w:sz="4" w:space="0"/>
            </w:tcBorders>
            <w:vAlign w:val="center"/>
          </w:tcPr>
          <w:p w14:paraId="298CAAFB">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14882C96">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47234252">
            <w:pPr>
              <w:jc w:val="center"/>
              <w:rPr>
                <w:rFonts w:ascii="Arial" w:hAnsi="Arial" w:eastAsia="宋体"/>
                <w:sz w:val="18"/>
                <w:szCs w:val="20"/>
                <w:lang w:val="en-GB"/>
              </w:rPr>
            </w:pPr>
            <w:r>
              <w:rPr>
                <w:rFonts w:ascii="Arial" w:hAnsi="Arial" w:eastAsia="宋体"/>
                <w:sz w:val="18"/>
                <w:szCs w:val="20"/>
                <w:lang w:val="en-GB"/>
              </w:rPr>
              <w:t>3</w:t>
            </w:r>
          </w:p>
        </w:tc>
      </w:tr>
      <w:tr w14:paraId="5F8B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4DD9070F">
            <w:pPr>
              <w:jc w:val="center"/>
              <w:rPr>
                <w:rFonts w:ascii="Arial" w:hAnsi="Arial" w:eastAsia="宋体"/>
                <w:sz w:val="18"/>
                <w:szCs w:val="20"/>
                <w:lang w:val="en-GB"/>
              </w:rPr>
            </w:pPr>
            <w:r>
              <w:rPr>
                <w:rFonts w:ascii="Arial" w:hAnsi="Arial" w:eastAsia="宋体"/>
                <w:sz w:val="18"/>
                <w:szCs w:val="20"/>
                <w:lang w:val="en-GB"/>
              </w:rPr>
              <w:t>31</w:t>
            </w:r>
          </w:p>
        </w:tc>
        <w:tc>
          <w:tcPr>
            <w:tcW w:w="4958" w:type="dxa"/>
            <w:tcBorders>
              <w:top w:val="single" w:color="auto" w:sz="4" w:space="0"/>
              <w:left w:val="single" w:color="auto" w:sz="4" w:space="0"/>
              <w:bottom w:val="single" w:color="auto" w:sz="4" w:space="0"/>
              <w:right w:val="single" w:color="auto" w:sz="4" w:space="0"/>
            </w:tcBorders>
            <w:vAlign w:val="center"/>
          </w:tcPr>
          <w:p w14:paraId="19F09F58">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3F1DC517">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741EE030">
            <w:pPr>
              <w:jc w:val="center"/>
              <w:rPr>
                <w:rFonts w:ascii="Arial" w:hAnsi="Arial" w:eastAsia="宋体"/>
                <w:sz w:val="18"/>
                <w:szCs w:val="20"/>
                <w:lang w:val="en-GB"/>
              </w:rPr>
            </w:pPr>
            <w:r>
              <w:rPr>
                <w:rFonts w:ascii="Arial" w:hAnsi="Arial" w:eastAsia="宋体"/>
                <w:sz w:val="18"/>
                <w:szCs w:val="20"/>
                <w:lang w:val="en-GB"/>
              </w:rPr>
              <w:t>4</w:t>
            </w:r>
          </w:p>
        </w:tc>
      </w:tr>
      <w:tr w14:paraId="2208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08ACAEE9">
            <w:pPr>
              <w:jc w:val="center"/>
              <w:rPr>
                <w:rFonts w:ascii="Arial" w:hAnsi="Arial" w:eastAsia="宋体"/>
                <w:sz w:val="18"/>
                <w:szCs w:val="20"/>
                <w:lang w:val="en-GB"/>
              </w:rPr>
            </w:pPr>
            <w:r>
              <w:rPr>
                <w:rFonts w:ascii="Arial" w:hAnsi="Arial" w:eastAsia="宋体"/>
                <w:sz w:val="18"/>
                <w:szCs w:val="20"/>
                <w:lang w:val="en-GB"/>
              </w:rPr>
              <w:t>32</w:t>
            </w:r>
          </w:p>
        </w:tc>
        <w:tc>
          <w:tcPr>
            <w:tcW w:w="4958" w:type="dxa"/>
            <w:tcBorders>
              <w:top w:val="single" w:color="auto" w:sz="4" w:space="0"/>
              <w:left w:val="single" w:color="auto" w:sz="4" w:space="0"/>
              <w:bottom w:val="single" w:color="auto" w:sz="4" w:space="0"/>
              <w:right w:val="single" w:color="auto" w:sz="4" w:space="0"/>
            </w:tcBorders>
            <w:vAlign w:val="center"/>
          </w:tcPr>
          <w:p w14:paraId="63BEE56D">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2D747D10">
            <w:pPr>
              <w:jc w:val="center"/>
              <w:rPr>
                <w:rFonts w:ascii="Arial" w:hAnsi="Arial" w:eastAsia="宋体"/>
                <w:sz w:val="18"/>
                <w:szCs w:val="20"/>
                <w:lang w:val="en-GB"/>
              </w:rPr>
            </w:pPr>
            <w:r>
              <w:rPr>
                <w:rFonts w:ascii="Arial" w:hAnsi="Arial" w:eastAsia="宋体"/>
                <w:sz w:val="18"/>
                <w:szCs w:val="20"/>
                <w:lang w:val="en-GB"/>
              </w:rPr>
              <w:t>1</w:t>
            </w:r>
          </w:p>
        </w:tc>
        <w:tc>
          <w:tcPr>
            <w:tcW w:w="1008" w:type="dxa"/>
            <w:tcBorders>
              <w:top w:val="single" w:color="auto" w:sz="4" w:space="0"/>
              <w:left w:val="single" w:color="auto" w:sz="4" w:space="0"/>
              <w:bottom w:val="single" w:color="auto" w:sz="4" w:space="0"/>
              <w:right w:val="single" w:color="auto" w:sz="4" w:space="0"/>
            </w:tcBorders>
            <w:vAlign w:val="center"/>
          </w:tcPr>
          <w:p w14:paraId="68EE88F4">
            <w:pPr>
              <w:jc w:val="center"/>
              <w:rPr>
                <w:rFonts w:ascii="Arial" w:hAnsi="Arial" w:eastAsia="宋体"/>
                <w:sz w:val="18"/>
                <w:szCs w:val="20"/>
                <w:lang w:val="en-GB"/>
              </w:rPr>
            </w:pPr>
            <w:r>
              <w:rPr>
                <w:rFonts w:ascii="Arial" w:hAnsi="Arial" w:eastAsia="宋体"/>
                <w:sz w:val="18"/>
                <w:szCs w:val="20"/>
                <w:lang w:val="en-GB"/>
              </w:rPr>
              <w:t>1</w:t>
            </w:r>
          </w:p>
        </w:tc>
      </w:tr>
      <w:tr w14:paraId="27A2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4CFA4B3E">
            <w:pPr>
              <w:jc w:val="center"/>
              <w:rPr>
                <w:rFonts w:ascii="Arial" w:hAnsi="Arial" w:eastAsia="宋体"/>
                <w:sz w:val="18"/>
                <w:szCs w:val="20"/>
                <w:lang w:val="en-GB"/>
              </w:rPr>
            </w:pPr>
            <w:r>
              <w:rPr>
                <w:rFonts w:ascii="Arial" w:hAnsi="Arial" w:eastAsia="宋体"/>
                <w:sz w:val="18"/>
                <w:szCs w:val="20"/>
                <w:lang w:val="en-GB"/>
              </w:rPr>
              <w:t>33</w:t>
            </w:r>
          </w:p>
        </w:tc>
        <w:tc>
          <w:tcPr>
            <w:tcW w:w="4958" w:type="dxa"/>
            <w:tcBorders>
              <w:top w:val="single" w:color="auto" w:sz="4" w:space="0"/>
              <w:left w:val="single" w:color="auto" w:sz="4" w:space="0"/>
              <w:bottom w:val="single" w:color="auto" w:sz="4" w:space="0"/>
              <w:right w:val="single" w:color="auto" w:sz="4" w:space="0"/>
            </w:tcBorders>
            <w:vAlign w:val="center"/>
          </w:tcPr>
          <w:p w14:paraId="39257918">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6DA352F3">
            <w:pPr>
              <w:jc w:val="center"/>
              <w:rPr>
                <w:rFonts w:ascii="Arial" w:hAnsi="Arial" w:eastAsia="宋体"/>
                <w:sz w:val="18"/>
                <w:szCs w:val="20"/>
                <w:lang w:val="en-GB"/>
              </w:rPr>
            </w:pPr>
            <w:r>
              <w:rPr>
                <w:rFonts w:ascii="Arial" w:hAnsi="Arial" w:eastAsia="宋体"/>
                <w:sz w:val="18"/>
                <w:szCs w:val="20"/>
                <w:lang w:val="en-GB"/>
              </w:rPr>
              <w:t>1</w:t>
            </w:r>
          </w:p>
        </w:tc>
        <w:tc>
          <w:tcPr>
            <w:tcW w:w="1008" w:type="dxa"/>
            <w:tcBorders>
              <w:top w:val="single" w:color="auto" w:sz="4" w:space="0"/>
              <w:left w:val="single" w:color="auto" w:sz="4" w:space="0"/>
              <w:bottom w:val="single" w:color="auto" w:sz="4" w:space="0"/>
              <w:right w:val="single" w:color="auto" w:sz="4" w:space="0"/>
            </w:tcBorders>
            <w:vAlign w:val="center"/>
          </w:tcPr>
          <w:p w14:paraId="2DB22E30">
            <w:pPr>
              <w:jc w:val="center"/>
              <w:rPr>
                <w:rFonts w:ascii="Arial" w:hAnsi="Arial" w:eastAsia="宋体"/>
                <w:sz w:val="18"/>
                <w:szCs w:val="20"/>
                <w:lang w:val="en-GB"/>
              </w:rPr>
            </w:pPr>
            <w:r>
              <w:rPr>
                <w:rFonts w:ascii="Arial" w:hAnsi="Arial" w:eastAsia="宋体"/>
                <w:sz w:val="18"/>
                <w:szCs w:val="20"/>
                <w:lang w:val="en-GB"/>
              </w:rPr>
              <w:t>2</w:t>
            </w:r>
          </w:p>
        </w:tc>
      </w:tr>
      <w:tr w14:paraId="1A5C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272BB181">
            <w:pPr>
              <w:jc w:val="center"/>
              <w:rPr>
                <w:rFonts w:ascii="Arial" w:hAnsi="Arial" w:eastAsia="宋体"/>
                <w:sz w:val="18"/>
                <w:szCs w:val="20"/>
                <w:lang w:val="en-GB"/>
              </w:rPr>
            </w:pPr>
            <w:r>
              <w:rPr>
                <w:rFonts w:ascii="Arial" w:hAnsi="Arial" w:eastAsia="宋体"/>
                <w:sz w:val="18"/>
                <w:szCs w:val="20"/>
                <w:lang w:val="en-GB"/>
              </w:rPr>
              <w:t>34</w:t>
            </w:r>
          </w:p>
        </w:tc>
        <w:tc>
          <w:tcPr>
            <w:tcW w:w="4958" w:type="dxa"/>
            <w:tcBorders>
              <w:top w:val="single" w:color="auto" w:sz="4" w:space="0"/>
              <w:left w:val="single" w:color="auto" w:sz="4" w:space="0"/>
              <w:bottom w:val="single" w:color="auto" w:sz="4" w:space="0"/>
              <w:right w:val="single" w:color="auto" w:sz="4" w:space="0"/>
            </w:tcBorders>
            <w:vAlign w:val="center"/>
          </w:tcPr>
          <w:p w14:paraId="524572DC">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4D544953">
            <w:pPr>
              <w:jc w:val="center"/>
              <w:rPr>
                <w:rFonts w:ascii="Arial" w:hAnsi="Arial" w:eastAsia="宋体"/>
                <w:sz w:val="18"/>
                <w:szCs w:val="20"/>
                <w:lang w:val="en-GB"/>
              </w:rPr>
            </w:pPr>
            <w:r>
              <w:rPr>
                <w:rFonts w:ascii="Arial" w:hAnsi="Arial" w:eastAsia="宋体"/>
                <w:sz w:val="18"/>
                <w:szCs w:val="20"/>
                <w:lang w:val="en-GB"/>
              </w:rPr>
              <w:t>1</w:t>
            </w:r>
          </w:p>
        </w:tc>
        <w:tc>
          <w:tcPr>
            <w:tcW w:w="1008" w:type="dxa"/>
            <w:tcBorders>
              <w:top w:val="single" w:color="auto" w:sz="4" w:space="0"/>
              <w:left w:val="single" w:color="auto" w:sz="4" w:space="0"/>
              <w:bottom w:val="single" w:color="auto" w:sz="4" w:space="0"/>
              <w:right w:val="single" w:color="auto" w:sz="4" w:space="0"/>
            </w:tcBorders>
            <w:vAlign w:val="center"/>
          </w:tcPr>
          <w:p w14:paraId="358DC21B">
            <w:pPr>
              <w:jc w:val="center"/>
              <w:rPr>
                <w:rFonts w:ascii="Arial" w:hAnsi="Arial" w:eastAsia="宋体"/>
                <w:sz w:val="18"/>
                <w:szCs w:val="20"/>
                <w:lang w:val="en-GB"/>
              </w:rPr>
            </w:pPr>
            <w:r>
              <w:rPr>
                <w:rFonts w:ascii="Arial" w:hAnsi="Arial" w:eastAsia="宋体"/>
                <w:sz w:val="18"/>
                <w:szCs w:val="20"/>
                <w:lang w:val="en-GB"/>
              </w:rPr>
              <w:t>3</w:t>
            </w:r>
          </w:p>
        </w:tc>
      </w:tr>
      <w:tr w14:paraId="5EE2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6230731C">
            <w:pPr>
              <w:jc w:val="center"/>
              <w:rPr>
                <w:rFonts w:ascii="Arial" w:hAnsi="Arial" w:eastAsia="宋体"/>
                <w:sz w:val="18"/>
                <w:szCs w:val="20"/>
                <w:lang w:val="en-GB"/>
              </w:rPr>
            </w:pPr>
            <w:r>
              <w:rPr>
                <w:rFonts w:ascii="Arial" w:hAnsi="Arial" w:eastAsia="宋体"/>
                <w:sz w:val="18"/>
                <w:szCs w:val="20"/>
                <w:lang w:val="en-GB"/>
              </w:rPr>
              <w:t>35</w:t>
            </w:r>
          </w:p>
        </w:tc>
        <w:tc>
          <w:tcPr>
            <w:tcW w:w="4958" w:type="dxa"/>
            <w:tcBorders>
              <w:top w:val="single" w:color="auto" w:sz="4" w:space="0"/>
              <w:left w:val="single" w:color="auto" w:sz="4" w:space="0"/>
              <w:bottom w:val="single" w:color="auto" w:sz="4" w:space="0"/>
              <w:right w:val="single" w:color="auto" w:sz="4" w:space="0"/>
            </w:tcBorders>
            <w:vAlign w:val="center"/>
          </w:tcPr>
          <w:p w14:paraId="77BCD3AF">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2211CA9A">
            <w:pPr>
              <w:jc w:val="center"/>
              <w:rPr>
                <w:rFonts w:ascii="Arial" w:hAnsi="Arial" w:eastAsia="宋体"/>
                <w:sz w:val="18"/>
                <w:szCs w:val="20"/>
                <w:lang w:val="en-GB"/>
              </w:rPr>
            </w:pPr>
            <w:r>
              <w:rPr>
                <w:rFonts w:ascii="Arial" w:hAnsi="Arial" w:eastAsia="宋体"/>
                <w:sz w:val="18"/>
                <w:szCs w:val="20"/>
                <w:lang w:val="en-GB"/>
              </w:rPr>
              <w:t>1</w:t>
            </w:r>
          </w:p>
        </w:tc>
        <w:tc>
          <w:tcPr>
            <w:tcW w:w="1008" w:type="dxa"/>
            <w:tcBorders>
              <w:top w:val="single" w:color="auto" w:sz="4" w:space="0"/>
              <w:left w:val="single" w:color="auto" w:sz="4" w:space="0"/>
              <w:bottom w:val="single" w:color="auto" w:sz="4" w:space="0"/>
              <w:right w:val="single" w:color="auto" w:sz="4" w:space="0"/>
            </w:tcBorders>
            <w:vAlign w:val="center"/>
          </w:tcPr>
          <w:p w14:paraId="1F962A53">
            <w:pPr>
              <w:jc w:val="center"/>
              <w:rPr>
                <w:rFonts w:ascii="Arial" w:hAnsi="Arial" w:eastAsia="宋体"/>
                <w:sz w:val="18"/>
                <w:szCs w:val="20"/>
                <w:lang w:val="en-GB"/>
              </w:rPr>
            </w:pPr>
            <w:r>
              <w:rPr>
                <w:rFonts w:ascii="Arial" w:hAnsi="Arial" w:eastAsia="宋体"/>
                <w:sz w:val="18"/>
                <w:szCs w:val="20"/>
                <w:lang w:val="en-GB"/>
              </w:rPr>
              <w:t>4</w:t>
            </w:r>
          </w:p>
        </w:tc>
      </w:tr>
      <w:tr w14:paraId="1D39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2E30C55C">
            <w:pPr>
              <w:jc w:val="center"/>
              <w:rPr>
                <w:rFonts w:ascii="Arial" w:hAnsi="Arial" w:eastAsia="宋体"/>
                <w:sz w:val="18"/>
                <w:szCs w:val="20"/>
                <w:lang w:val="en-GB"/>
              </w:rPr>
            </w:pPr>
            <w:r>
              <w:rPr>
                <w:rFonts w:ascii="Arial" w:hAnsi="Arial" w:eastAsia="宋体"/>
                <w:sz w:val="18"/>
                <w:szCs w:val="20"/>
                <w:lang w:val="en-GB"/>
              </w:rPr>
              <w:t>36</w:t>
            </w:r>
          </w:p>
        </w:tc>
        <w:tc>
          <w:tcPr>
            <w:tcW w:w="4958" w:type="dxa"/>
            <w:tcBorders>
              <w:top w:val="single" w:color="auto" w:sz="4" w:space="0"/>
              <w:left w:val="single" w:color="auto" w:sz="4" w:space="0"/>
              <w:bottom w:val="single" w:color="auto" w:sz="4" w:space="0"/>
              <w:right w:val="single" w:color="auto" w:sz="4" w:space="0"/>
            </w:tcBorders>
            <w:vAlign w:val="center"/>
          </w:tcPr>
          <w:p w14:paraId="20102D25">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27A0AC4D">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59FEC0DD">
            <w:pPr>
              <w:jc w:val="center"/>
              <w:rPr>
                <w:rFonts w:ascii="Arial" w:hAnsi="Arial" w:eastAsia="宋体"/>
                <w:sz w:val="18"/>
                <w:szCs w:val="20"/>
                <w:lang w:val="en-GB"/>
              </w:rPr>
            </w:pPr>
            <w:r>
              <w:rPr>
                <w:rFonts w:ascii="Arial" w:hAnsi="Arial" w:eastAsia="宋体"/>
                <w:sz w:val="18"/>
                <w:szCs w:val="20"/>
                <w:lang w:val="en-GB"/>
              </w:rPr>
              <w:t>1</w:t>
            </w:r>
          </w:p>
        </w:tc>
      </w:tr>
      <w:tr w14:paraId="0225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4EC60258">
            <w:pPr>
              <w:jc w:val="center"/>
              <w:rPr>
                <w:rFonts w:ascii="Arial" w:hAnsi="Arial" w:eastAsia="宋体"/>
                <w:sz w:val="18"/>
                <w:szCs w:val="20"/>
                <w:lang w:val="en-GB"/>
              </w:rPr>
            </w:pPr>
            <w:r>
              <w:rPr>
                <w:rFonts w:ascii="Arial" w:hAnsi="Arial" w:eastAsia="宋体"/>
                <w:sz w:val="18"/>
                <w:szCs w:val="20"/>
                <w:lang w:val="en-GB"/>
              </w:rPr>
              <w:t>37</w:t>
            </w:r>
          </w:p>
        </w:tc>
        <w:tc>
          <w:tcPr>
            <w:tcW w:w="4958" w:type="dxa"/>
            <w:tcBorders>
              <w:top w:val="single" w:color="auto" w:sz="4" w:space="0"/>
              <w:left w:val="single" w:color="auto" w:sz="4" w:space="0"/>
              <w:bottom w:val="single" w:color="auto" w:sz="4" w:space="0"/>
              <w:right w:val="single" w:color="auto" w:sz="4" w:space="0"/>
            </w:tcBorders>
            <w:vAlign w:val="center"/>
          </w:tcPr>
          <w:p w14:paraId="1D54B6EC">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55FA441D">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7D13F834">
            <w:pPr>
              <w:jc w:val="center"/>
              <w:rPr>
                <w:rFonts w:ascii="Arial" w:hAnsi="Arial" w:eastAsia="宋体"/>
                <w:sz w:val="18"/>
                <w:szCs w:val="20"/>
                <w:lang w:val="en-GB"/>
              </w:rPr>
            </w:pPr>
            <w:r>
              <w:rPr>
                <w:rFonts w:ascii="Arial" w:hAnsi="Arial" w:eastAsia="宋体"/>
                <w:sz w:val="18"/>
                <w:szCs w:val="20"/>
                <w:lang w:val="en-GB"/>
              </w:rPr>
              <w:t>2</w:t>
            </w:r>
          </w:p>
        </w:tc>
      </w:tr>
      <w:tr w14:paraId="62A9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029FC03B">
            <w:pPr>
              <w:jc w:val="center"/>
              <w:rPr>
                <w:rFonts w:ascii="Arial" w:hAnsi="Arial" w:eastAsia="宋体"/>
                <w:sz w:val="18"/>
                <w:szCs w:val="20"/>
                <w:lang w:val="en-GB"/>
              </w:rPr>
            </w:pPr>
            <w:r>
              <w:rPr>
                <w:rFonts w:ascii="Arial" w:hAnsi="Arial" w:eastAsia="宋体"/>
                <w:sz w:val="18"/>
                <w:szCs w:val="20"/>
                <w:lang w:val="en-GB"/>
              </w:rPr>
              <w:t>38</w:t>
            </w:r>
          </w:p>
        </w:tc>
        <w:tc>
          <w:tcPr>
            <w:tcW w:w="4958" w:type="dxa"/>
            <w:tcBorders>
              <w:top w:val="single" w:color="auto" w:sz="4" w:space="0"/>
              <w:left w:val="single" w:color="auto" w:sz="4" w:space="0"/>
              <w:bottom w:val="single" w:color="auto" w:sz="4" w:space="0"/>
              <w:right w:val="single" w:color="auto" w:sz="4" w:space="0"/>
            </w:tcBorders>
            <w:vAlign w:val="center"/>
          </w:tcPr>
          <w:p w14:paraId="459E4BBC">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64CC53E4">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0DBB39E8">
            <w:pPr>
              <w:jc w:val="center"/>
              <w:rPr>
                <w:rFonts w:ascii="Arial" w:hAnsi="Arial" w:eastAsia="宋体"/>
                <w:sz w:val="18"/>
                <w:szCs w:val="20"/>
                <w:lang w:val="en-GB"/>
              </w:rPr>
            </w:pPr>
            <w:r>
              <w:rPr>
                <w:rFonts w:ascii="Arial" w:hAnsi="Arial" w:eastAsia="宋体"/>
                <w:sz w:val="18"/>
                <w:szCs w:val="20"/>
                <w:lang w:val="en-GB"/>
              </w:rPr>
              <w:t>3</w:t>
            </w:r>
          </w:p>
        </w:tc>
      </w:tr>
      <w:tr w14:paraId="63D2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10DEAC5D">
            <w:pPr>
              <w:jc w:val="center"/>
              <w:rPr>
                <w:rFonts w:ascii="Arial" w:hAnsi="Arial" w:eastAsia="宋体"/>
                <w:sz w:val="18"/>
                <w:szCs w:val="20"/>
                <w:lang w:val="en-GB"/>
              </w:rPr>
            </w:pPr>
            <w:r>
              <w:rPr>
                <w:rFonts w:ascii="Arial" w:hAnsi="Arial" w:eastAsia="宋体"/>
                <w:sz w:val="18"/>
                <w:szCs w:val="20"/>
                <w:lang w:val="en-GB"/>
              </w:rPr>
              <w:t>39</w:t>
            </w:r>
          </w:p>
        </w:tc>
        <w:tc>
          <w:tcPr>
            <w:tcW w:w="4958" w:type="dxa"/>
            <w:tcBorders>
              <w:top w:val="single" w:color="auto" w:sz="4" w:space="0"/>
              <w:left w:val="single" w:color="auto" w:sz="4" w:space="0"/>
              <w:bottom w:val="single" w:color="auto" w:sz="4" w:space="0"/>
              <w:right w:val="single" w:color="auto" w:sz="4" w:space="0"/>
            </w:tcBorders>
            <w:vAlign w:val="center"/>
          </w:tcPr>
          <w:p w14:paraId="49873477">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62F49A69">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5CD49E89">
            <w:pPr>
              <w:jc w:val="center"/>
              <w:rPr>
                <w:rFonts w:ascii="Arial" w:hAnsi="Arial" w:eastAsia="宋体"/>
                <w:sz w:val="18"/>
                <w:szCs w:val="20"/>
                <w:lang w:val="en-GB"/>
              </w:rPr>
            </w:pPr>
            <w:r>
              <w:rPr>
                <w:rFonts w:ascii="Arial" w:hAnsi="Arial" w:eastAsia="宋体"/>
                <w:sz w:val="18"/>
                <w:szCs w:val="20"/>
                <w:lang w:val="en-GB"/>
              </w:rPr>
              <w:t>4</w:t>
            </w:r>
          </w:p>
        </w:tc>
      </w:tr>
      <w:tr w14:paraId="1862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2AE6DED3">
            <w:pPr>
              <w:jc w:val="center"/>
              <w:rPr>
                <w:rFonts w:ascii="Arial" w:hAnsi="Arial" w:eastAsia="宋体"/>
                <w:sz w:val="18"/>
                <w:szCs w:val="20"/>
                <w:lang w:val="en-GB"/>
              </w:rPr>
            </w:pPr>
            <w:r>
              <w:rPr>
                <w:rFonts w:ascii="Arial" w:hAnsi="Arial" w:eastAsia="宋体"/>
                <w:sz w:val="18"/>
                <w:szCs w:val="20"/>
                <w:lang w:val="en-GB"/>
              </w:rPr>
              <w:t>40</w:t>
            </w:r>
          </w:p>
        </w:tc>
        <w:tc>
          <w:tcPr>
            <w:tcW w:w="4958" w:type="dxa"/>
            <w:tcBorders>
              <w:top w:val="single" w:color="auto" w:sz="4" w:space="0"/>
              <w:left w:val="single" w:color="auto" w:sz="4" w:space="0"/>
              <w:bottom w:val="single" w:color="auto" w:sz="4" w:space="0"/>
              <w:right w:val="single" w:color="auto" w:sz="4" w:space="0"/>
            </w:tcBorders>
            <w:vAlign w:val="center"/>
          </w:tcPr>
          <w:p w14:paraId="75FF108D">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552AF180">
            <w:pPr>
              <w:jc w:val="center"/>
              <w:rPr>
                <w:rFonts w:ascii="Arial" w:hAnsi="Arial" w:eastAsia="宋体"/>
                <w:sz w:val="18"/>
                <w:szCs w:val="20"/>
                <w:lang w:val="en-GB"/>
              </w:rPr>
            </w:pPr>
            <w:r>
              <w:rPr>
                <w:rFonts w:ascii="Arial" w:hAnsi="Arial" w:eastAsia="宋体"/>
                <w:sz w:val="18"/>
                <w:szCs w:val="20"/>
                <w:lang w:val="en-GB"/>
              </w:rPr>
              <w:t>3</w:t>
            </w:r>
          </w:p>
        </w:tc>
        <w:tc>
          <w:tcPr>
            <w:tcW w:w="1008" w:type="dxa"/>
            <w:tcBorders>
              <w:top w:val="single" w:color="auto" w:sz="4" w:space="0"/>
              <w:left w:val="single" w:color="auto" w:sz="4" w:space="0"/>
              <w:bottom w:val="single" w:color="auto" w:sz="4" w:space="0"/>
              <w:right w:val="single" w:color="auto" w:sz="4" w:space="0"/>
            </w:tcBorders>
            <w:vAlign w:val="center"/>
          </w:tcPr>
          <w:p w14:paraId="6B7F9423">
            <w:pPr>
              <w:jc w:val="center"/>
              <w:rPr>
                <w:rFonts w:ascii="Arial" w:hAnsi="Arial" w:eastAsia="宋体"/>
                <w:sz w:val="18"/>
                <w:szCs w:val="20"/>
                <w:lang w:val="en-GB"/>
              </w:rPr>
            </w:pPr>
            <w:r>
              <w:rPr>
                <w:rFonts w:ascii="Arial" w:hAnsi="Arial" w:eastAsia="宋体"/>
                <w:sz w:val="18"/>
                <w:szCs w:val="20"/>
                <w:lang w:val="en-GB"/>
              </w:rPr>
              <w:t>1</w:t>
            </w:r>
          </w:p>
        </w:tc>
      </w:tr>
      <w:tr w14:paraId="1AC7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28C46B15">
            <w:pPr>
              <w:jc w:val="center"/>
              <w:rPr>
                <w:rFonts w:ascii="Arial" w:hAnsi="Arial" w:eastAsia="宋体"/>
                <w:sz w:val="18"/>
                <w:szCs w:val="20"/>
                <w:lang w:val="en-GB"/>
              </w:rPr>
            </w:pPr>
            <w:r>
              <w:rPr>
                <w:rFonts w:ascii="Arial" w:hAnsi="Arial" w:eastAsia="宋体"/>
                <w:sz w:val="18"/>
                <w:szCs w:val="20"/>
                <w:lang w:val="en-GB"/>
              </w:rPr>
              <w:t>41</w:t>
            </w:r>
          </w:p>
        </w:tc>
        <w:tc>
          <w:tcPr>
            <w:tcW w:w="4958" w:type="dxa"/>
            <w:tcBorders>
              <w:top w:val="single" w:color="auto" w:sz="4" w:space="0"/>
              <w:left w:val="single" w:color="auto" w:sz="4" w:space="0"/>
              <w:bottom w:val="single" w:color="auto" w:sz="4" w:space="0"/>
              <w:right w:val="single" w:color="auto" w:sz="4" w:space="0"/>
            </w:tcBorders>
            <w:vAlign w:val="center"/>
          </w:tcPr>
          <w:p w14:paraId="124CDACD">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2972999B">
            <w:pPr>
              <w:jc w:val="center"/>
              <w:rPr>
                <w:rFonts w:ascii="Arial" w:hAnsi="Arial" w:eastAsia="宋体"/>
                <w:sz w:val="18"/>
                <w:szCs w:val="20"/>
                <w:lang w:val="en-GB"/>
              </w:rPr>
            </w:pPr>
            <w:r>
              <w:rPr>
                <w:rFonts w:ascii="Arial" w:hAnsi="Arial" w:eastAsia="宋体"/>
                <w:sz w:val="18"/>
                <w:szCs w:val="20"/>
                <w:lang w:val="en-GB"/>
              </w:rPr>
              <w:t>3</w:t>
            </w:r>
          </w:p>
        </w:tc>
        <w:tc>
          <w:tcPr>
            <w:tcW w:w="1008" w:type="dxa"/>
            <w:tcBorders>
              <w:top w:val="single" w:color="auto" w:sz="4" w:space="0"/>
              <w:left w:val="single" w:color="auto" w:sz="4" w:space="0"/>
              <w:bottom w:val="single" w:color="auto" w:sz="4" w:space="0"/>
              <w:right w:val="single" w:color="auto" w:sz="4" w:space="0"/>
            </w:tcBorders>
            <w:vAlign w:val="center"/>
          </w:tcPr>
          <w:p w14:paraId="2C7B8C74">
            <w:pPr>
              <w:jc w:val="center"/>
              <w:rPr>
                <w:rFonts w:ascii="Arial" w:hAnsi="Arial" w:eastAsia="宋体"/>
                <w:sz w:val="18"/>
                <w:szCs w:val="20"/>
                <w:lang w:val="en-GB"/>
              </w:rPr>
            </w:pPr>
            <w:r>
              <w:rPr>
                <w:rFonts w:ascii="Arial" w:hAnsi="Arial" w:eastAsia="宋体"/>
                <w:sz w:val="18"/>
                <w:szCs w:val="20"/>
                <w:lang w:val="en-GB"/>
              </w:rPr>
              <w:t>2</w:t>
            </w:r>
          </w:p>
        </w:tc>
      </w:tr>
      <w:tr w14:paraId="0207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04CEFD97">
            <w:pPr>
              <w:jc w:val="center"/>
              <w:rPr>
                <w:rFonts w:ascii="Arial" w:hAnsi="Arial" w:eastAsia="宋体"/>
                <w:sz w:val="18"/>
                <w:szCs w:val="20"/>
                <w:lang w:val="en-GB"/>
              </w:rPr>
            </w:pPr>
            <w:r>
              <w:rPr>
                <w:rFonts w:ascii="Arial" w:hAnsi="Arial" w:eastAsia="宋体"/>
                <w:sz w:val="18"/>
                <w:szCs w:val="20"/>
                <w:lang w:val="en-GB"/>
              </w:rPr>
              <w:t>42</w:t>
            </w:r>
          </w:p>
        </w:tc>
        <w:tc>
          <w:tcPr>
            <w:tcW w:w="4958" w:type="dxa"/>
            <w:tcBorders>
              <w:top w:val="single" w:color="auto" w:sz="4" w:space="0"/>
              <w:left w:val="single" w:color="auto" w:sz="4" w:space="0"/>
              <w:bottom w:val="single" w:color="auto" w:sz="4" w:space="0"/>
              <w:right w:val="single" w:color="auto" w:sz="4" w:space="0"/>
            </w:tcBorders>
            <w:vAlign w:val="center"/>
          </w:tcPr>
          <w:p w14:paraId="13E33BB0">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0F757A66">
            <w:pPr>
              <w:jc w:val="center"/>
              <w:rPr>
                <w:rFonts w:ascii="Arial" w:hAnsi="Arial" w:eastAsia="宋体"/>
                <w:sz w:val="18"/>
                <w:szCs w:val="20"/>
                <w:lang w:val="en-GB"/>
              </w:rPr>
            </w:pPr>
            <w:r>
              <w:rPr>
                <w:rFonts w:ascii="Arial" w:hAnsi="Arial" w:eastAsia="宋体"/>
                <w:sz w:val="18"/>
                <w:szCs w:val="20"/>
                <w:lang w:val="en-GB"/>
              </w:rPr>
              <w:t>3</w:t>
            </w:r>
          </w:p>
        </w:tc>
        <w:tc>
          <w:tcPr>
            <w:tcW w:w="1008" w:type="dxa"/>
            <w:tcBorders>
              <w:top w:val="single" w:color="auto" w:sz="4" w:space="0"/>
              <w:left w:val="single" w:color="auto" w:sz="4" w:space="0"/>
              <w:bottom w:val="single" w:color="auto" w:sz="4" w:space="0"/>
              <w:right w:val="single" w:color="auto" w:sz="4" w:space="0"/>
            </w:tcBorders>
            <w:vAlign w:val="center"/>
          </w:tcPr>
          <w:p w14:paraId="28E55C05">
            <w:pPr>
              <w:jc w:val="center"/>
              <w:rPr>
                <w:rFonts w:ascii="Arial" w:hAnsi="Arial" w:eastAsia="宋体"/>
                <w:sz w:val="18"/>
                <w:szCs w:val="20"/>
                <w:lang w:val="en-GB"/>
              </w:rPr>
            </w:pPr>
            <w:r>
              <w:rPr>
                <w:rFonts w:ascii="Arial" w:hAnsi="Arial" w:eastAsia="宋体"/>
                <w:sz w:val="18"/>
                <w:szCs w:val="20"/>
                <w:lang w:val="en-GB"/>
              </w:rPr>
              <w:t>3</w:t>
            </w:r>
          </w:p>
        </w:tc>
      </w:tr>
      <w:tr w14:paraId="61ED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05D411FA">
            <w:pPr>
              <w:jc w:val="center"/>
              <w:rPr>
                <w:rFonts w:ascii="Arial" w:hAnsi="Arial" w:eastAsia="宋体"/>
                <w:sz w:val="18"/>
                <w:szCs w:val="20"/>
                <w:lang w:val="en-GB"/>
              </w:rPr>
            </w:pPr>
            <w:r>
              <w:rPr>
                <w:rFonts w:ascii="Arial" w:hAnsi="Arial" w:eastAsia="宋体"/>
                <w:sz w:val="18"/>
                <w:szCs w:val="20"/>
                <w:lang w:val="en-GB"/>
              </w:rPr>
              <w:t>43</w:t>
            </w:r>
          </w:p>
        </w:tc>
        <w:tc>
          <w:tcPr>
            <w:tcW w:w="4958" w:type="dxa"/>
            <w:tcBorders>
              <w:top w:val="single" w:color="auto" w:sz="4" w:space="0"/>
              <w:left w:val="single" w:color="auto" w:sz="4" w:space="0"/>
              <w:bottom w:val="single" w:color="auto" w:sz="4" w:space="0"/>
              <w:right w:val="single" w:color="auto" w:sz="4" w:space="0"/>
            </w:tcBorders>
            <w:vAlign w:val="center"/>
          </w:tcPr>
          <w:p w14:paraId="33C268C2">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4439A924">
            <w:pPr>
              <w:jc w:val="center"/>
              <w:rPr>
                <w:rFonts w:ascii="Arial" w:hAnsi="Arial" w:eastAsia="宋体"/>
                <w:sz w:val="18"/>
                <w:szCs w:val="20"/>
                <w:lang w:val="en-GB"/>
              </w:rPr>
            </w:pPr>
            <w:r>
              <w:rPr>
                <w:rFonts w:ascii="Arial" w:hAnsi="Arial" w:eastAsia="宋体"/>
                <w:sz w:val="18"/>
                <w:szCs w:val="20"/>
                <w:lang w:val="en-GB"/>
              </w:rPr>
              <w:t>3</w:t>
            </w:r>
          </w:p>
        </w:tc>
        <w:tc>
          <w:tcPr>
            <w:tcW w:w="1008" w:type="dxa"/>
            <w:tcBorders>
              <w:top w:val="single" w:color="auto" w:sz="4" w:space="0"/>
              <w:left w:val="single" w:color="auto" w:sz="4" w:space="0"/>
              <w:bottom w:val="single" w:color="auto" w:sz="4" w:space="0"/>
              <w:right w:val="single" w:color="auto" w:sz="4" w:space="0"/>
            </w:tcBorders>
            <w:vAlign w:val="center"/>
          </w:tcPr>
          <w:p w14:paraId="731AB064">
            <w:pPr>
              <w:jc w:val="center"/>
              <w:rPr>
                <w:rFonts w:ascii="Arial" w:hAnsi="Arial" w:eastAsia="宋体"/>
                <w:sz w:val="18"/>
                <w:szCs w:val="20"/>
                <w:lang w:val="en-GB"/>
              </w:rPr>
            </w:pPr>
            <w:r>
              <w:rPr>
                <w:rFonts w:ascii="Arial" w:hAnsi="Arial" w:eastAsia="宋体"/>
                <w:sz w:val="18"/>
                <w:szCs w:val="20"/>
                <w:lang w:val="en-GB"/>
              </w:rPr>
              <w:t>4</w:t>
            </w:r>
          </w:p>
        </w:tc>
      </w:tr>
    </w:tbl>
    <w:p w14:paraId="7CE32E64">
      <w:pPr>
        <w:spacing w:after="180"/>
        <w:rPr>
          <w:rFonts w:eastAsia="宋体"/>
          <w:sz w:val="20"/>
          <w:szCs w:val="20"/>
          <w:lang w:val="en-GB"/>
        </w:rPr>
      </w:pPr>
    </w:p>
    <w:p w14:paraId="3277BBBF">
      <w:pPr>
        <w:keepNext/>
        <w:keepLines/>
        <w:spacing w:before="60" w:after="180"/>
        <w:jc w:val="center"/>
        <w:rPr>
          <w:rFonts w:ascii="Arial" w:hAnsi="Arial" w:eastAsia="宋体"/>
          <w:b/>
          <w:iCs/>
          <w:sz w:val="20"/>
          <w:szCs w:val="20"/>
          <w:lang w:val="en-GB" w:eastAsia="en-US"/>
        </w:rPr>
      </w:pPr>
      <w:r>
        <w:rPr>
          <w:rFonts w:ascii="Arial" w:hAnsi="Arial" w:eastAsia="宋体"/>
          <w:b/>
          <w:sz w:val="20"/>
          <w:szCs w:val="20"/>
          <w:lang w:val="en-GB" w:eastAsia="en-US"/>
        </w:rPr>
        <w:t xml:space="preserve">Table </w:t>
      </w:r>
      <w:r>
        <w:rPr>
          <w:rFonts w:hint="eastAsia" w:ascii="Arial" w:hAnsi="Arial" w:eastAsia="宋体"/>
          <w:b/>
          <w:sz w:val="20"/>
          <w:szCs w:val="20"/>
          <w:lang w:val="en-GB"/>
        </w:rPr>
        <w:t>7.3.1.1.2</w:t>
      </w:r>
      <w:r>
        <w:rPr>
          <w:rFonts w:ascii="Arial" w:hAnsi="Arial" w:eastAsia="宋体"/>
          <w:b/>
          <w:sz w:val="20"/>
          <w:szCs w:val="20"/>
          <w:lang w:val="en-GB" w:eastAsia="en-US"/>
        </w:rPr>
        <w:t>-</w:t>
      </w:r>
      <w:r>
        <w:rPr>
          <w:rFonts w:hint="eastAsia" w:ascii="Arial" w:hAnsi="Arial" w:eastAsia="宋体"/>
          <w:b/>
          <w:sz w:val="20"/>
          <w:szCs w:val="20"/>
          <w:lang w:val="en-GB"/>
        </w:rPr>
        <w:t>3</w:t>
      </w:r>
      <w:r>
        <w:rPr>
          <w:rFonts w:ascii="Arial" w:hAnsi="Arial" w:eastAsia="宋体"/>
          <w:b/>
          <w:sz w:val="20"/>
          <w:szCs w:val="20"/>
          <w:lang w:val="en-GB"/>
        </w:rPr>
        <w:t>5A</w:t>
      </w:r>
      <w:r>
        <w:rPr>
          <w:rFonts w:hint="eastAsia" w:ascii="Arial" w:hAnsi="Arial" w:eastAsia="宋体"/>
          <w:b/>
          <w:sz w:val="20"/>
          <w:szCs w:val="20"/>
          <w:lang w:val="en-GB"/>
        </w:rPr>
        <w:t>:</w:t>
      </w:r>
      <w:r>
        <w:rPr>
          <w:rFonts w:ascii="Arial" w:hAnsi="Arial" w:eastAsia="宋体"/>
          <w:b/>
          <w:sz w:val="20"/>
          <w:szCs w:val="20"/>
          <w:lang w:val="en-GB"/>
        </w:rPr>
        <w:t xml:space="preserve"> Allowed</w:t>
      </w:r>
      <w:r>
        <w:rPr>
          <w:rFonts w:hint="eastAsia" w:ascii="Arial" w:hAnsi="Arial" w:eastAsia="宋体"/>
          <w:b/>
          <w:sz w:val="20"/>
          <w:szCs w:val="20"/>
          <w:lang w:val="en-GB"/>
        </w:rPr>
        <w:t xml:space="preserve"> </w:t>
      </w:r>
      <w:r>
        <w:rPr>
          <w:rFonts w:ascii="Arial" w:hAnsi="Arial" w:eastAsia="宋体"/>
          <w:b/>
          <w:sz w:val="20"/>
          <w:szCs w:val="20"/>
          <w:lang w:val="en-GB"/>
        </w:rPr>
        <w:t>entries for DCI format 0_1</w:t>
      </w:r>
      <w:ins w:id="598" w:author="Huawei" w:date="2024-04-28T09:41:00Z">
        <w:r>
          <w:rPr>
            <w:rFonts w:ascii="Arial" w:hAnsi="Arial" w:eastAsia="宋体"/>
            <w:b/>
            <w:sz w:val="20"/>
            <w:szCs w:val="20"/>
            <w:lang w:val="en-GB"/>
          </w:rPr>
          <w:t>,</w:t>
        </w:r>
      </w:ins>
      <w:del w:id="599" w:author="Huawei" w:date="2024-04-28T09:47:00Z">
        <w:r>
          <w:rPr>
            <w:rFonts w:ascii="Arial" w:hAnsi="Arial" w:eastAsia="宋体"/>
            <w:b/>
            <w:sz w:val="20"/>
            <w:szCs w:val="20"/>
            <w:lang w:val="en-GB"/>
          </w:rPr>
          <w:delText xml:space="preserve"> </w:delText>
        </w:r>
      </w:del>
      <w:del w:id="600" w:author="Huawei" w:date="2024-04-28T09:41:00Z">
        <w:r>
          <w:rPr>
            <w:rFonts w:ascii="Arial" w:hAnsi="Arial" w:eastAsia="宋体"/>
            <w:b/>
            <w:sz w:val="20"/>
            <w:szCs w:val="20"/>
            <w:lang w:val="en-GB"/>
          </w:rPr>
          <w:delText>and</w:delText>
        </w:r>
      </w:del>
      <w:r>
        <w:rPr>
          <w:rFonts w:ascii="Arial" w:hAnsi="Arial" w:eastAsia="宋体"/>
          <w:b/>
          <w:sz w:val="20"/>
          <w:szCs w:val="20"/>
          <w:lang w:val="en-GB"/>
        </w:rPr>
        <w:t xml:space="preserve"> DCI format 0_2</w:t>
      </w:r>
      <w:ins w:id="601" w:author="Huawei" w:date="2024-04-28T09:41:00Z">
        <w:r>
          <w:rPr>
            <w:rFonts w:ascii="Arial" w:hAnsi="Arial" w:eastAsia="宋体"/>
            <w:b/>
            <w:sz w:val="20"/>
            <w:szCs w:val="20"/>
            <w:lang w:val="en-GB"/>
          </w:rPr>
          <w:t xml:space="preserve"> and DCI format 0_3</w:t>
        </w:r>
      </w:ins>
      <w:r>
        <w:rPr>
          <w:rFonts w:ascii="Arial" w:hAnsi="Arial" w:eastAsia="宋体"/>
          <w:b/>
          <w:sz w:val="20"/>
          <w:szCs w:val="20"/>
          <w:lang w:val="en-GB"/>
        </w:rPr>
        <w:t xml:space="preserve">, configured by higher layer parameter </w:t>
      </w:r>
      <w:r>
        <w:rPr>
          <w:rFonts w:ascii="Arial" w:hAnsi="Arial" w:eastAsia="宋体"/>
          <w:b/>
          <w:i/>
          <w:iCs/>
          <w:sz w:val="20"/>
          <w:szCs w:val="20"/>
          <w:lang w:val="en-GB" w:eastAsia="en-US"/>
        </w:rPr>
        <w:t xml:space="preserve">ul-AccessConfigListDCI-0-1 </w:t>
      </w:r>
      <w:r>
        <w:rPr>
          <w:rFonts w:ascii="Arial" w:hAnsi="Arial" w:eastAsia="宋体"/>
          <w:b/>
          <w:iCs/>
          <w:sz w:val="20"/>
          <w:szCs w:val="20"/>
          <w:lang w:val="en-GB" w:eastAsia="en-US"/>
        </w:rPr>
        <w:t>in frequency range 2-2</w:t>
      </w:r>
    </w:p>
    <w:tbl>
      <w:tblPr>
        <w:tblStyle w:val="60"/>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980"/>
        <w:gridCol w:w="6662"/>
      </w:tblGrid>
      <w:tr w14:paraId="4E4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980" w:type="dxa"/>
            <w:shd w:val="clear" w:color="auto" w:fill="D9D9D9"/>
            <w:vAlign w:val="center"/>
          </w:tcPr>
          <w:p w14:paraId="366A6D52">
            <w:pPr>
              <w:keepNext/>
              <w:keepLines/>
              <w:jc w:val="center"/>
              <w:rPr>
                <w:rFonts w:ascii="Arial" w:hAnsi="Arial" w:eastAsia="宋体"/>
                <w:b/>
                <w:sz w:val="18"/>
                <w:szCs w:val="18"/>
                <w:lang w:val="en-GB"/>
              </w:rPr>
            </w:pPr>
            <w:r>
              <w:rPr>
                <w:rFonts w:ascii="Arial" w:hAnsi="Arial" w:eastAsia="宋体"/>
                <w:b/>
                <w:bCs/>
                <w:sz w:val="18"/>
                <w:szCs w:val="18"/>
                <w:lang w:val="en-GB"/>
              </w:rPr>
              <w:t>Entry index</w:t>
            </w:r>
          </w:p>
        </w:tc>
        <w:tc>
          <w:tcPr>
            <w:tcW w:w="6662" w:type="dxa"/>
            <w:shd w:val="clear" w:color="auto" w:fill="D9D9D9"/>
            <w:vAlign w:val="center"/>
          </w:tcPr>
          <w:p w14:paraId="2BF0C1F3">
            <w:pPr>
              <w:keepNext/>
              <w:keepLines/>
              <w:jc w:val="center"/>
              <w:rPr>
                <w:rFonts w:ascii="Arial" w:hAnsi="Arial" w:eastAsia="宋体"/>
                <w:b/>
                <w:sz w:val="18"/>
                <w:szCs w:val="18"/>
                <w:lang w:val="en-GB"/>
              </w:rPr>
            </w:pPr>
            <w:r>
              <w:rPr>
                <w:rFonts w:ascii="Arial" w:hAnsi="Arial" w:eastAsia="宋体"/>
                <w:b/>
                <w:bCs/>
                <w:sz w:val="18"/>
                <w:szCs w:val="18"/>
                <w:lang w:val="en-GB"/>
              </w:rPr>
              <w:t xml:space="preserve">Channel Access Type </w:t>
            </w:r>
          </w:p>
        </w:tc>
      </w:tr>
      <w:tr w14:paraId="2EFE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980" w:type="dxa"/>
            <w:shd w:val="clear" w:color="auto" w:fill="D9D9D9"/>
            <w:vAlign w:val="center"/>
          </w:tcPr>
          <w:p w14:paraId="07C1E286">
            <w:pPr>
              <w:keepNext/>
              <w:keepLines/>
              <w:jc w:val="center"/>
              <w:rPr>
                <w:rFonts w:ascii="Arial" w:hAnsi="Arial" w:eastAsia="宋体"/>
                <w:sz w:val="18"/>
                <w:szCs w:val="18"/>
                <w:lang w:val="en-GB"/>
              </w:rPr>
            </w:pPr>
            <w:r>
              <w:rPr>
                <w:rFonts w:ascii="Arial" w:hAnsi="Arial" w:eastAsia="宋体"/>
                <w:sz w:val="18"/>
                <w:szCs w:val="18"/>
                <w:lang w:val="en-GB"/>
              </w:rPr>
              <w:t>0</w:t>
            </w:r>
          </w:p>
        </w:tc>
        <w:tc>
          <w:tcPr>
            <w:tcW w:w="6662" w:type="dxa"/>
            <w:shd w:val="clear" w:color="auto" w:fill="auto"/>
            <w:vAlign w:val="center"/>
          </w:tcPr>
          <w:p w14:paraId="341BF124">
            <w:pPr>
              <w:keepNext/>
              <w:keepLines/>
              <w:rPr>
                <w:rFonts w:ascii="Arial" w:hAnsi="Arial" w:eastAsia="宋体"/>
                <w:sz w:val="18"/>
                <w:szCs w:val="18"/>
                <w:lang w:val="en-GB"/>
              </w:rPr>
            </w:pPr>
            <w:r>
              <w:rPr>
                <w:rFonts w:ascii="Arial" w:hAnsi="Arial" w:eastAsia="宋体" w:cs="Calibri"/>
                <w:sz w:val="18"/>
                <w:szCs w:val="18"/>
                <w:lang w:val="en-GB"/>
              </w:rPr>
              <w:t>Type 1 channel access defined in clause 4.4.1 of TS 37.213 [14]</w:t>
            </w:r>
          </w:p>
        </w:tc>
      </w:tr>
      <w:tr w14:paraId="29BE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980" w:type="dxa"/>
            <w:shd w:val="clear" w:color="auto" w:fill="D9D9D9"/>
            <w:vAlign w:val="center"/>
          </w:tcPr>
          <w:p w14:paraId="008B606B">
            <w:pPr>
              <w:keepNext/>
              <w:keepLines/>
              <w:jc w:val="center"/>
              <w:rPr>
                <w:rFonts w:ascii="Arial" w:hAnsi="Arial" w:eastAsia="宋体"/>
                <w:sz w:val="18"/>
                <w:szCs w:val="18"/>
                <w:lang w:val="en-GB"/>
              </w:rPr>
            </w:pPr>
            <w:r>
              <w:rPr>
                <w:rFonts w:ascii="Arial" w:hAnsi="Arial" w:eastAsia="宋体"/>
                <w:sz w:val="18"/>
                <w:szCs w:val="18"/>
                <w:lang w:val="en-GB"/>
              </w:rPr>
              <w:t>1</w:t>
            </w:r>
          </w:p>
        </w:tc>
        <w:tc>
          <w:tcPr>
            <w:tcW w:w="6662" w:type="dxa"/>
            <w:shd w:val="clear" w:color="auto" w:fill="auto"/>
            <w:vAlign w:val="center"/>
          </w:tcPr>
          <w:p w14:paraId="7DFE8EEE">
            <w:pPr>
              <w:keepNext/>
              <w:keepLines/>
              <w:rPr>
                <w:rFonts w:ascii="Arial" w:hAnsi="Arial" w:eastAsia="宋体" w:cs="Calibri"/>
                <w:sz w:val="18"/>
                <w:szCs w:val="18"/>
                <w:lang w:val="en-GB"/>
              </w:rPr>
            </w:pPr>
            <w:r>
              <w:rPr>
                <w:rFonts w:ascii="Arial" w:hAnsi="Arial" w:eastAsia="宋体" w:cs="Calibri"/>
                <w:sz w:val="18"/>
                <w:szCs w:val="18"/>
                <w:lang w:val="en-GB"/>
              </w:rPr>
              <w:t>Type 2 channel access defined in clause 4.4.2 of TS 37.213 [14]</w:t>
            </w:r>
          </w:p>
        </w:tc>
      </w:tr>
      <w:tr w14:paraId="1FE5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980" w:type="dxa"/>
            <w:shd w:val="clear" w:color="auto" w:fill="D9D9D9"/>
            <w:vAlign w:val="center"/>
          </w:tcPr>
          <w:p w14:paraId="045604F1">
            <w:pPr>
              <w:keepNext/>
              <w:keepLines/>
              <w:jc w:val="center"/>
              <w:rPr>
                <w:rFonts w:ascii="Arial" w:hAnsi="Arial" w:eastAsia="宋体"/>
                <w:sz w:val="18"/>
                <w:szCs w:val="18"/>
                <w:lang w:val="en-GB"/>
              </w:rPr>
            </w:pPr>
            <w:r>
              <w:rPr>
                <w:rFonts w:ascii="Arial" w:hAnsi="Arial" w:eastAsia="宋体"/>
                <w:sz w:val="18"/>
                <w:szCs w:val="18"/>
                <w:lang w:val="en-GB"/>
              </w:rPr>
              <w:t>2</w:t>
            </w:r>
          </w:p>
        </w:tc>
        <w:tc>
          <w:tcPr>
            <w:tcW w:w="6662" w:type="dxa"/>
            <w:shd w:val="clear" w:color="auto" w:fill="auto"/>
            <w:vAlign w:val="center"/>
          </w:tcPr>
          <w:p w14:paraId="730848FF">
            <w:pPr>
              <w:keepNext/>
              <w:keepLines/>
              <w:rPr>
                <w:rFonts w:ascii="Arial" w:hAnsi="Arial" w:eastAsia="宋体" w:cs="Calibri"/>
                <w:sz w:val="18"/>
                <w:szCs w:val="18"/>
                <w:lang w:val="en-GB"/>
              </w:rPr>
            </w:pPr>
            <w:r>
              <w:rPr>
                <w:rFonts w:ascii="Arial" w:hAnsi="Arial" w:eastAsia="宋体" w:cs="Calibri"/>
                <w:sz w:val="18"/>
                <w:szCs w:val="18"/>
                <w:lang w:val="en-GB"/>
              </w:rPr>
              <w:t>Type 3 channel access defined in clause 4.4.3 of TS 37.213 [14]</w:t>
            </w:r>
          </w:p>
        </w:tc>
      </w:tr>
    </w:tbl>
    <w:p w14:paraId="3A15D6A7">
      <w:pPr>
        <w:spacing w:after="180"/>
        <w:rPr>
          <w:rFonts w:eastAsia="宋体"/>
          <w:sz w:val="20"/>
          <w:szCs w:val="20"/>
          <w:lang w:val="en-GB"/>
        </w:rPr>
      </w:pPr>
    </w:p>
    <w:p w14:paraId="72D8875A">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77CD7ADB">
      <w:pPr>
        <w:spacing w:after="180"/>
        <w:rPr>
          <w:rFonts w:ascii="Arial" w:hAnsi="Arial" w:eastAsia="宋体" w:cs="Arial"/>
          <w:lang w:val="en-GB" w:eastAsia="en-US"/>
        </w:rPr>
      </w:pPr>
      <w:bookmarkStart w:id="68" w:name="_Toc146188110"/>
      <w:bookmarkStart w:id="69" w:name="_Toc161820135"/>
      <w:r>
        <w:rPr>
          <w:rFonts w:hint="eastAsia" w:ascii="Arial" w:hAnsi="Arial" w:eastAsia="宋体" w:cs="Arial"/>
          <w:lang w:val="en-GB" w:eastAsia="en-US"/>
        </w:rPr>
        <w:t>7.3.1.2.2</w:t>
      </w:r>
      <w:r>
        <w:rPr>
          <w:rFonts w:hint="eastAsia" w:ascii="Arial" w:hAnsi="Arial" w:eastAsia="宋体" w:cs="Arial"/>
          <w:lang w:val="en-GB" w:eastAsia="en-US"/>
        </w:rPr>
        <w:tab/>
      </w:r>
      <w:r>
        <w:rPr>
          <w:rFonts w:hint="eastAsia" w:ascii="Arial" w:hAnsi="Arial" w:eastAsia="宋体" w:cs="Arial"/>
          <w:lang w:val="en-GB" w:eastAsia="en-US"/>
        </w:rPr>
        <w:t>Format 1_1</w:t>
      </w:r>
      <w:bookmarkEnd w:id="68"/>
      <w:bookmarkEnd w:id="69"/>
    </w:p>
    <w:p w14:paraId="20EF2ACE">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1249F56F">
      <w:pPr>
        <w:keepNext/>
        <w:keepLines/>
        <w:spacing w:before="60" w:after="180"/>
        <w:jc w:val="center"/>
        <w:rPr>
          <w:rFonts w:ascii="Arial" w:hAnsi="Arial" w:eastAsia="宋体"/>
          <w:b/>
          <w:iCs/>
          <w:sz w:val="20"/>
          <w:szCs w:val="20"/>
          <w:lang w:val="en-GB" w:eastAsia="en-US"/>
        </w:rPr>
      </w:pPr>
      <w:r>
        <w:rPr>
          <w:rFonts w:ascii="Arial" w:hAnsi="Arial" w:eastAsia="宋体"/>
          <w:b/>
          <w:sz w:val="20"/>
          <w:szCs w:val="20"/>
          <w:lang w:val="en-GB" w:eastAsia="en-US"/>
        </w:rPr>
        <w:t xml:space="preserve">Table </w:t>
      </w:r>
      <w:r>
        <w:rPr>
          <w:rFonts w:hint="eastAsia" w:ascii="Arial" w:hAnsi="Arial" w:eastAsia="宋体"/>
          <w:b/>
          <w:sz w:val="20"/>
          <w:szCs w:val="20"/>
          <w:lang w:val="en-GB"/>
        </w:rPr>
        <w:t>7.3.1.2.2</w:t>
      </w:r>
      <w:r>
        <w:rPr>
          <w:rFonts w:ascii="Arial" w:hAnsi="Arial" w:eastAsia="宋体"/>
          <w:b/>
          <w:sz w:val="20"/>
          <w:szCs w:val="20"/>
          <w:lang w:val="en-GB" w:eastAsia="en-US"/>
        </w:rPr>
        <w:t>-</w:t>
      </w:r>
      <w:r>
        <w:rPr>
          <w:rFonts w:ascii="Arial" w:hAnsi="Arial" w:eastAsia="宋体"/>
          <w:b/>
          <w:sz w:val="20"/>
          <w:szCs w:val="20"/>
          <w:lang w:val="en-GB"/>
        </w:rPr>
        <w:t>6</w:t>
      </w:r>
      <w:r>
        <w:rPr>
          <w:rFonts w:hint="eastAsia" w:ascii="Arial" w:hAnsi="Arial" w:eastAsia="宋体"/>
          <w:b/>
          <w:sz w:val="20"/>
          <w:szCs w:val="20"/>
          <w:lang w:val="en-GB"/>
        </w:rPr>
        <w:t>:</w:t>
      </w:r>
      <w:r>
        <w:rPr>
          <w:rFonts w:ascii="Arial" w:hAnsi="Arial" w:eastAsia="宋体"/>
          <w:b/>
          <w:sz w:val="20"/>
          <w:szCs w:val="20"/>
          <w:lang w:val="en-GB"/>
        </w:rPr>
        <w:t xml:space="preserve"> Allowed</w:t>
      </w:r>
      <w:r>
        <w:rPr>
          <w:rFonts w:hint="eastAsia" w:ascii="Arial" w:hAnsi="Arial" w:eastAsia="宋体"/>
          <w:b/>
          <w:sz w:val="20"/>
          <w:szCs w:val="20"/>
          <w:lang w:val="en-GB"/>
        </w:rPr>
        <w:t xml:space="preserve"> </w:t>
      </w:r>
      <w:r>
        <w:rPr>
          <w:rFonts w:ascii="Arial" w:hAnsi="Arial" w:eastAsia="宋体"/>
          <w:b/>
          <w:sz w:val="20"/>
          <w:szCs w:val="20"/>
          <w:lang w:val="en-GB"/>
        </w:rPr>
        <w:t>entries for DCI format 1_1</w:t>
      </w:r>
      <w:ins w:id="602" w:author="Huawei" w:date="2024-08-09T16:58:00Z">
        <w:r>
          <w:rPr>
            <w:rFonts w:ascii="Arial" w:hAnsi="Arial" w:eastAsia="宋体"/>
            <w:b/>
            <w:sz w:val="20"/>
            <w:szCs w:val="20"/>
            <w:lang w:val="en-GB"/>
          </w:rPr>
          <w:t>/1_3</w:t>
        </w:r>
      </w:ins>
      <w:r>
        <w:rPr>
          <w:rFonts w:ascii="Arial" w:hAnsi="Arial" w:eastAsia="宋体"/>
          <w:b/>
          <w:sz w:val="20"/>
          <w:szCs w:val="20"/>
          <w:lang w:val="en-GB"/>
        </w:rPr>
        <w:t xml:space="preserve"> and DCI format 1_2, configured by higher layer parameter </w:t>
      </w:r>
      <w:r>
        <w:rPr>
          <w:rFonts w:ascii="Arial" w:hAnsi="Arial" w:eastAsia="宋体"/>
          <w:b/>
          <w:i/>
          <w:iCs/>
          <w:sz w:val="20"/>
          <w:szCs w:val="20"/>
          <w:lang w:val="en-GB" w:eastAsia="en-US"/>
        </w:rPr>
        <w:t>ul-AccessConfigListDCI-1-1</w:t>
      </w:r>
      <w:r>
        <w:rPr>
          <w:rFonts w:ascii="Arial" w:hAnsi="Arial" w:eastAsia="宋体"/>
          <w:b/>
          <w:iCs/>
          <w:sz w:val="20"/>
          <w:szCs w:val="20"/>
          <w:lang w:val="en-GB" w:eastAsia="en-US"/>
        </w:rPr>
        <w:t xml:space="preserve"> and</w:t>
      </w:r>
      <w:r>
        <w:rPr>
          <w:rFonts w:ascii="Arial" w:hAnsi="Arial" w:eastAsia="宋体"/>
          <w:b/>
          <w:i/>
          <w:iCs/>
          <w:sz w:val="20"/>
          <w:szCs w:val="20"/>
          <w:lang w:val="en-GB" w:eastAsia="en-US"/>
        </w:rPr>
        <w:t xml:space="preserve"> ul-AccessConfigListDCI-1-2</w:t>
      </w:r>
      <w:r>
        <w:rPr>
          <w:rFonts w:ascii="Arial" w:hAnsi="Arial" w:eastAsia="宋体"/>
          <w:b/>
          <w:iCs/>
          <w:sz w:val="20"/>
          <w:szCs w:val="20"/>
          <w:lang w:val="en-GB" w:eastAsia="en-US"/>
        </w:rPr>
        <w:t>, respectively, in frequency range 1.</w:t>
      </w:r>
      <w:r>
        <w:rPr>
          <w:rFonts w:ascii="Arial" w:hAnsi="Arial" w:eastAsia="宋体"/>
          <w:b/>
          <w:sz w:val="20"/>
          <w:szCs w:val="20"/>
          <w:lang w:val="en-GB" w:eastAsia="en-US"/>
        </w:rPr>
        <w:t xml:space="preserve"> </w:t>
      </w:r>
    </w:p>
    <w:tbl>
      <w:tblPr>
        <w:tblStyle w:val="60"/>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988"/>
        <w:gridCol w:w="5990"/>
        <w:gridCol w:w="2726"/>
      </w:tblGrid>
      <w:tr w14:paraId="66BA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D9D9D9"/>
            <w:vAlign w:val="center"/>
          </w:tcPr>
          <w:p w14:paraId="3A595993">
            <w:pPr>
              <w:jc w:val="center"/>
              <w:rPr>
                <w:rFonts w:ascii="Arial" w:hAnsi="Arial" w:eastAsia="宋体"/>
                <w:sz w:val="18"/>
                <w:szCs w:val="18"/>
                <w:lang w:val="en-GB"/>
              </w:rPr>
            </w:pPr>
            <w:r>
              <w:rPr>
                <w:rFonts w:ascii="Arial" w:hAnsi="Arial" w:eastAsia="宋体"/>
                <w:b/>
                <w:bCs/>
                <w:sz w:val="18"/>
                <w:szCs w:val="20"/>
                <w:lang w:val="en-GB"/>
              </w:rPr>
              <w:t>Entry index</w:t>
            </w:r>
          </w:p>
        </w:tc>
        <w:tc>
          <w:tcPr>
            <w:tcW w:w="5990" w:type="dxa"/>
            <w:shd w:val="clear" w:color="auto" w:fill="D9D9D9"/>
            <w:vAlign w:val="center"/>
          </w:tcPr>
          <w:p w14:paraId="10CE235D">
            <w:pPr>
              <w:jc w:val="center"/>
              <w:rPr>
                <w:rFonts w:ascii="Arial" w:hAnsi="Arial" w:eastAsia="宋体"/>
                <w:sz w:val="18"/>
                <w:szCs w:val="18"/>
                <w:lang w:val="en-GB"/>
              </w:rPr>
            </w:pPr>
            <w:r>
              <w:rPr>
                <w:rFonts w:ascii="Arial" w:hAnsi="Arial" w:eastAsia="宋体"/>
                <w:b/>
                <w:bCs/>
                <w:sz w:val="18"/>
                <w:szCs w:val="20"/>
                <w:lang w:val="en-GB"/>
              </w:rPr>
              <w:t xml:space="preserve">Channel Access Type </w:t>
            </w:r>
          </w:p>
        </w:tc>
        <w:tc>
          <w:tcPr>
            <w:tcW w:w="2726" w:type="dxa"/>
            <w:shd w:val="clear" w:color="auto" w:fill="D9D9D9"/>
            <w:vAlign w:val="center"/>
          </w:tcPr>
          <w:p w14:paraId="4F2F5AC9">
            <w:pPr>
              <w:jc w:val="center"/>
              <w:rPr>
                <w:rFonts w:ascii="Arial" w:hAnsi="Arial" w:eastAsia="宋体"/>
                <w:sz w:val="18"/>
                <w:szCs w:val="18"/>
                <w:lang w:val="en-GB" w:eastAsia="en-US"/>
              </w:rPr>
            </w:pPr>
            <w:r>
              <w:rPr>
                <w:rFonts w:ascii="Arial" w:hAnsi="Arial" w:eastAsia="宋体"/>
                <w:b/>
                <w:bCs/>
                <w:sz w:val="18"/>
                <w:szCs w:val="20"/>
                <w:lang w:val="en-GB"/>
              </w:rPr>
              <w:t xml:space="preserve">The CP extension Text  index defined in Clause 5.3.1 of [4,TS 38.211] </w:t>
            </w:r>
          </w:p>
        </w:tc>
      </w:tr>
      <w:tr w14:paraId="49D1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228FC7B7">
            <w:pPr>
              <w:jc w:val="center"/>
              <w:rPr>
                <w:rFonts w:ascii="Arial" w:hAnsi="Arial" w:eastAsia="宋体"/>
                <w:sz w:val="18"/>
                <w:szCs w:val="18"/>
                <w:lang w:val="en-GB"/>
              </w:rPr>
            </w:pPr>
            <w:r>
              <w:rPr>
                <w:rFonts w:ascii="Arial" w:hAnsi="Arial" w:eastAsia="宋体"/>
                <w:sz w:val="18"/>
                <w:szCs w:val="20"/>
                <w:lang w:val="en-GB"/>
              </w:rPr>
              <w:t>0</w:t>
            </w:r>
          </w:p>
        </w:tc>
        <w:tc>
          <w:tcPr>
            <w:tcW w:w="5990" w:type="dxa"/>
            <w:shd w:val="clear" w:color="auto" w:fill="auto"/>
          </w:tcPr>
          <w:p w14:paraId="00ED8855">
            <w:pPr>
              <w:jc w:val="center"/>
              <w:rPr>
                <w:rFonts w:ascii="Arial" w:hAnsi="Arial" w:eastAsia="宋体"/>
                <w:sz w:val="18"/>
                <w:szCs w:val="18"/>
                <w:lang w:val="en-GB"/>
              </w:rPr>
            </w:pPr>
            <w:r>
              <w:rPr>
                <w:rFonts w:ascii="Arial" w:hAnsi="Arial" w:eastAsia="宋体"/>
                <w:sz w:val="18"/>
                <w:szCs w:val="20"/>
                <w:lang w:val="en-GB"/>
              </w:rPr>
              <w:t>Type2C-ULChannelAccess  defined in clause 4.2.1.2.3 in TS 37.213 [14]</w:t>
            </w:r>
          </w:p>
        </w:tc>
        <w:tc>
          <w:tcPr>
            <w:tcW w:w="2726" w:type="dxa"/>
            <w:shd w:val="clear" w:color="auto" w:fill="auto"/>
          </w:tcPr>
          <w:p w14:paraId="3393D7FB">
            <w:pPr>
              <w:jc w:val="center"/>
              <w:rPr>
                <w:rFonts w:ascii="Arial" w:hAnsi="Arial" w:eastAsia="宋体"/>
                <w:sz w:val="18"/>
                <w:szCs w:val="18"/>
                <w:lang w:val="en-GB" w:eastAsia="en-US"/>
              </w:rPr>
            </w:pPr>
            <w:r>
              <w:rPr>
                <w:rFonts w:ascii="Arial" w:hAnsi="Arial" w:eastAsia="宋体" w:cs="Arial"/>
                <w:sz w:val="18"/>
                <w:szCs w:val="20"/>
                <w:lang w:val="en-GB" w:eastAsia="en-US"/>
              </w:rPr>
              <w:t>0</w:t>
            </w:r>
          </w:p>
        </w:tc>
      </w:tr>
      <w:tr w14:paraId="7217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07299560">
            <w:pPr>
              <w:jc w:val="center"/>
              <w:rPr>
                <w:rFonts w:ascii="Arial" w:hAnsi="Arial" w:eastAsia="宋体"/>
                <w:sz w:val="18"/>
                <w:szCs w:val="18"/>
                <w:lang w:val="en-GB"/>
              </w:rPr>
            </w:pPr>
            <w:r>
              <w:rPr>
                <w:rFonts w:ascii="Arial" w:hAnsi="Arial" w:eastAsia="宋体"/>
                <w:sz w:val="18"/>
                <w:szCs w:val="20"/>
                <w:lang w:val="en-GB"/>
              </w:rPr>
              <w:t>1</w:t>
            </w:r>
          </w:p>
        </w:tc>
        <w:tc>
          <w:tcPr>
            <w:tcW w:w="5990" w:type="dxa"/>
            <w:shd w:val="clear" w:color="auto" w:fill="auto"/>
          </w:tcPr>
          <w:p w14:paraId="61543879">
            <w:pPr>
              <w:jc w:val="center"/>
              <w:rPr>
                <w:rFonts w:ascii="Arial" w:hAnsi="Arial" w:eastAsia="宋体"/>
                <w:sz w:val="18"/>
                <w:szCs w:val="18"/>
                <w:lang w:val="en-GB"/>
              </w:rPr>
            </w:pPr>
            <w:r>
              <w:rPr>
                <w:rFonts w:ascii="Arial" w:hAnsi="Arial" w:eastAsia="宋体"/>
                <w:sz w:val="18"/>
                <w:szCs w:val="20"/>
                <w:lang w:val="en-GB" w:eastAsia="en-US"/>
              </w:rPr>
              <w:t>Type2C-ULChannelAccess  defined in clause 4.2.1.2.3 in TS 37.213 [14]</w:t>
            </w:r>
          </w:p>
        </w:tc>
        <w:tc>
          <w:tcPr>
            <w:tcW w:w="2726" w:type="dxa"/>
            <w:shd w:val="clear" w:color="auto" w:fill="auto"/>
          </w:tcPr>
          <w:p w14:paraId="7707676D">
            <w:pPr>
              <w:jc w:val="center"/>
              <w:rPr>
                <w:rFonts w:ascii="Arial" w:hAnsi="Arial" w:eastAsia="宋体"/>
                <w:sz w:val="18"/>
                <w:szCs w:val="18"/>
                <w:lang w:val="en-GB"/>
              </w:rPr>
            </w:pPr>
            <w:r>
              <w:rPr>
                <w:rFonts w:ascii="Arial" w:hAnsi="Arial" w:eastAsia="宋体"/>
                <w:sz w:val="18"/>
                <w:szCs w:val="20"/>
                <w:lang w:val="en-GB"/>
              </w:rPr>
              <w:t>2</w:t>
            </w:r>
          </w:p>
        </w:tc>
      </w:tr>
      <w:tr w14:paraId="3845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10B75367">
            <w:pPr>
              <w:jc w:val="center"/>
              <w:rPr>
                <w:rFonts w:ascii="Arial" w:hAnsi="Arial" w:eastAsia="宋体"/>
                <w:sz w:val="18"/>
                <w:szCs w:val="18"/>
                <w:lang w:val="en-GB"/>
              </w:rPr>
            </w:pPr>
            <w:r>
              <w:rPr>
                <w:rFonts w:ascii="Arial" w:hAnsi="Arial" w:eastAsia="宋体"/>
                <w:sz w:val="18"/>
                <w:szCs w:val="20"/>
                <w:lang w:val="en-GB"/>
              </w:rPr>
              <w:t>2</w:t>
            </w:r>
          </w:p>
        </w:tc>
        <w:tc>
          <w:tcPr>
            <w:tcW w:w="5990" w:type="dxa"/>
            <w:shd w:val="clear" w:color="auto" w:fill="auto"/>
          </w:tcPr>
          <w:p w14:paraId="640753C8">
            <w:pPr>
              <w:jc w:val="center"/>
              <w:rPr>
                <w:rFonts w:ascii="Arial" w:hAnsi="Arial" w:eastAsia="宋体"/>
                <w:sz w:val="18"/>
                <w:szCs w:val="18"/>
                <w:lang w:val="en-GB"/>
              </w:rPr>
            </w:pPr>
            <w:r>
              <w:rPr>
                <w:rFonts w:ascii="Arial" w:hAnsi="Arial" w:eastAsia="宋体"/>
                <w:sz w:val="18"/>
                <w:szCs w:val="20"/>
                <w:lang w:val="en-GB" w:eastAsia="en-US"/>
              </w:rPr>
              <w:t>Type2B-ULChannelAccess  defined in clause 4.2.1.2.2 in TS 37.213 [14]</w:t>
            </w:r>
          </w:p>
        </w:tc>
        <w:tc>
          <w:tcPr>
            <w:tcW w:w="2726" w:type="dxa"/>
            <w:shd w:val="clear" w:color="auto" w:fill="auto"/>
          </w:tcPr>
          <w:p w14:paraId="082616CC">
            <w:pPr>
              <w:jc w:val="center"/>
              <w:rPr>
                <w:rFonts w:ascii="Arial" w:hAnsi="Arial" w:eastAsia="宋体"/>
                <w:sz w:val="18"/>
                <w:szCs w:val="18"/>
                <w:lang w:val="en-GB" w:eastAsia="en-US"/>
              </w:rPr>
            </w:pPr>
            <w:r>
              <w:rPr>
                <w:rFonts w:ascii="Arial" w:hAnsi="Arial" w:eastAsia="宋体" w:cs="Arial"/>
                <w:sz w:val="18"/>
                <w:szCs w:val="20"/>
                <w:lang w:val="en-GB" w:eastAsia="en-US"/>
              </w:rPr>
              <w:t>0</w:t>
            </w:r>
          </w:p>
        </w:tc>
      </w:tr>
      <w:tr w14:paraId="333F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5324EFD6">
            <w:pPr>
              <w:jc w:val="center"/>
              <w:rPr>
                <w:rFonts w:ascii="Arial" w:hAnsi="Arial" w:eastAsia="宋体"/>
                <w:sz w:val="18"/>
                <w:szCs w:val="20"/>
                <w:lang w:val="en-GB"/>
              </w:rPr>
            </w:pPr>
            <w:r>
              <w:rPr>
                <w:rFonts w:ascii="Arial" w:hAnsi="Arial" w:eastAsia="宋体"/>
                <w:sz w:val="18"/>
                <w:szCs w:val="20"/>
                <w:lang w:val="en-GB"/>
              </w:rPr>
              <w:t>3</w:t>
            </w:r>
          </w:p>
        </w:tc>
        <w:tc>
          <w:tcPr>
            <w:tcW w:w="5990" w:type="dxa"/>
            <w:shd w:val="clear" w:color="auto" w:fill="auto"/>
          </w:tcPr>
          <w:p w14:paraId="4B11D25D">
            <w:pPr>
              <w:jc w:val="center"/>
              <w:rPr>
                <w:rFonts w:ascii="Arial" w:hAnsi="Arial" w:eastAsia="宋体"/>
                <w:sz w:val="18"/>
                <w:szCs w:val="20"/>
                <w:lang w:val="en-GB" w:eastAsia="en-US"/>
              </w:rPr>
            </w:pPr>
            <w:r>
              <w:rPr>
                <w:rFonts w:ascii="Arial" w:hAnsi="Arial" w:eastAsia="宋体"/>
                <w:sz w:val="18"/>
                <w:szCs w:val="20"/>
                <w:lang w:val="en-GB" w:eastAsia="en-US"/>
              </w:rPr>
              <w:t>Type2B-ULChannelAccess  defined in clause 4.2.1.2.2 in TS 37.213 [14]</w:t>
            </w:r>
          </w:p>
        </w:tc>
        <w:tc>
          <w:tcPr>
            <w:tcW w:w="2726" w:type="dxa"/>
            <w:shd w:val="clear" w:color="auto" w:fill="auto"/>
          </w:tcPr>
          <w:p w14:paraId="05C009AA">
            <w:pPr>
              <w:jc w:val="center"/>
              <w:rPr>
                <w:rFonts w:ascii="Arial" w:hAnsi="Arial" w:eastAsia="宋体" w:cs="Arial"/>
                <w:sz w:val="18"/>
                <w:szCs w:val="20"/>
                <w:lang w:val="en-GB" w:eastAsia="en-US"/>
              </w:rPr>
            </w:pPr>
            <w:r>
              <w:rPr>
                <w:rFonts w:ascii="Arial" w:hAnsi="Arial" w:eastAsia="宋体"/>
                <w:sz w:val="18"/>
                <w:szCs w:val="20"/>
                <w:lang w:val="en-GB"/>
              </w:rPr>
              <w:t>2</w:t>
            </w:r>
          </w:p>
        </w:tc>
      </w:tr>
      <w:tr w14:paraId="1836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21EC120B">
            <w:pPr>
              <w:jc w:val="center"/>
              <w:rPr>
                <w:rFonts w:ascii="Arial" w:hAnsi="Arial" w:eastAsia="宋体"/>
                <w:sz w:val="18"/>
                <w:szCs w:val="20"/>
                <w:lang w:val="en-GB"/>
              </w:rPr>
            </w:pPr>
            <w:r>
              <w:rPr>
                <w:rFonts w:ascii="Arial" w:hAnsi="Arial" w:eastAsia="宋体"/>
                <w:sz w:val="18"/>
                <w:szCs w:val="20"/>
                <w:lang w:val="en-GB"/>
              </w:rPr>
              <w:t>4</w:t>
            </w:r>
          </w:p>
        </w:tc>
        <w:tc>
          <w:tcPr>
            <w:tcW w:w="5990" w:type="dxa"/>
            <w:shd w:val="clear" w:color="auto" w:fill="auto"/>
          </w:tcPr>
          <w:p w14:paraId="787CF2C1">
            <w:pPr>
              <w:jc w:val="center"/>
              <w:rPr>
                <w:rFonts w:ascii="Arial" w:hAnsi="Arial" w:eastAsia="宋体"/>
                <w:sz w:val="18"/>
                <w:szCs w:val="20"/>
                <w:lang w:val="en-GB" w:eastAsia="en-US"/>
              </w:rPr>
            </w:pPr>
            <w:r>
              <w:rPr>
                <w:rFonts w:ascii="Arial" w:hAnsi="Arial" w:eastAsia="宋体"/>
                <w:sz w:val="18"/>
                <w:szCs w:val="20"/>
                <w:lang w:val="en-GB" w:eastAsia="en-US"/>
              </w:rPr>
              <w:t>Type2A-ULChannelAccess defined in clause 4.2.1.2.1 in TS 37.213 [14]</w:t>
            </w:r>
          </w:p>
        </w:tc>
        <w:tc>
          <w:tcPr>
            <w:tcW w:w="2726" w:type="dxa"/>
            <w:shd w:val="clear" w:color="auto" w:fill="auto"/>
          </w:tcPr>
          <w:p w14:paraId="6C79D03E">
            <w:pPr>
              <w:jc w:val="center"/>
              <w:rPr>
                <w:rFonts w:ascii="Arial" w:hAnsi="Arial" w:eastAsia="宋体"/>
                <w:sz w:val="18"/>
                <w:szCs w:val="20"/>
                <w:lang w:val="en-GB"/>
              </w:rPr>
            </w:pPr>
            <w:r>
              <w:rPr>
                <w:rFonts w:ascii="Arial" w:hAnsi="Arial" w:eastAsia="宋体"/>
                <w:sz w:val="18"/>
                <w:szCs w:val="20"/>
                <w:lang w:val="en-GB"/>
              </w:rPr>
              <w:t>0</w:t>
            </w:r>
          </w:p>
        </w:tc>
      </w:tr>
      <w:tr w14:paraId="27CB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0BE4DE26">
            <w:pPr>
              <w:jc w:val="center"/>
              <w:rPr>
                <w:rFonts w:ascii="Arial" w:hAnsi="Arial" w:eastAsia="宋体"/>
                <w:sz w:val="18"/>
                <w:szCs w:val="20"/>
                <w:lang w:val="en-GB"/>
              </w:rPr>
            </w:pPr>
            <w:r>
              <w:rPr>
                <w:rFonts w:ascii="Arial" w:hAnsi="Arial" w:eastAsia="宋体"/>
                <w:sz w:val="18"/>
                <w:szCs w:val="20"/>
                <w:lang w:val="en-GB"/>
              </w:rPr>
              <w:t>5</w:t>
            </w:r>
          </w:p>
        </w:tc>
        <w:tc>
          <w:tcPr>
            <w:tcW w:w="5990" w:type="dxa"/>
            <w:shd w:val="clear" w:color="auto" w:fill="auto"/>
          </w:tcPr>
          <w:p w14:paraId="662B0668">
            <w:pPr>
              <w:jc w:val="center"/>
              <w:rPr>
                <w:rFonts w:ascii="Arial" w:hAnsi="Arial" w:eastAsia="宋体"/>
                <w:sz w:val="18"/>
                <w:szCs w:val="20"/>
                <w:lang w:val="en-GB" w:eastAsia="en-US"/>
              </w:rPr>
            </w:pPr>
            <w:r>
              <w:rPr>
                <w:rFonts w:ascii="Arial" w:hAnsi="Arial" w:eastAsia="宋体"/>
                <w:sz w:val="18"/>
                <w:szCs w:val="20"/>
                <w:lang w:val="en-GB" w:eastAsia="en-US"/>
              </w:rPr>
              <w:t>Type2A-ULChannelAccess defined in clause 4.2.1.2.1 in TS 37.213 [14]</w:t>
            </w:r>
          </w:p>
        </w:tc>
        <w:tc>
          <w:tcPr>
            <w:tcW w:w="2726" w:type="dxa"/>
            <w:shd w:val="clear" w:color="auto" w:fill="auto"/>
          </w:tcPr>
          <w:p w14:paraId="1BA1C33D">
            <w:pPr>
              <w:jc w:val="center"/>
              <w:rPr>
                <w:rFonts w:ascii="Arial" w:hAnsi="Arial" w:eastAsia="宋体"/>
                <w:sz w:val="18"/>
                <w:szCs w:val="20"/>
                <w:lang w:val="en-GB"/>
              </w:rPr>
            </w:pPr>
            <w:r>
              <w:rPr>
                <w:rFonts w:ascii="Arial" w:hAnsi="Arial" w:eastAsia="宋体"/>
                <w:sz w:val="18"/>
                <w:szCs w:val="20"/>
                <w:lang w:val="en-GB"/>
              </w:rPr>
              <w:t>1</w:t>
            </w:r>
          </w:p>
        </w:tc>
      </w:tr>
      <w:tr w14:paraId="1B54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4BCC56D4">
            <w:pPr>
              <w:jc w:val="center"/>
              <w:rPr>
                <w:rFonts w:ascii="Arial" w:hAnsi="Arial" w:eastAsia="宋体"/>
                <w:sz w:val="18"/>
                <w:szCs w:val="20"/>
                <w:lang w:val="en-GB"/>
              </w:rPr>
            </w:pPr>
            <w:r>
              <w:rPr>
                <w:rFonts w:ascii="Arial" w:hAnsi="Arial" w:eastAsia="宋体"/>
                <w:sz w:val="18"/>
                <w:szCs w:val="20"/>
                <w:lang w:val="en-GB"/>
              </w:rPr>
              <w:t>6</w:t>
            </w:r>
          </w:p>
        </w:tc>
        <w:tc>
          <w:tcPr>
            <w:tcW w:w="5990" w:type="dxa"/>
            <w:shd w:val="clear" w:color="auto" w:fill="auto"/>
          </w:tcPr>
          <w:p w14:paraId="792BCD7E">
            <w:pPr>
              <w:jc w:val="center"/>
              <w:rPr>
                <w:rFonts w:ascii="Arial" w:hAnsi="Arial" w:eastAsia="宋体"/>
                <w:sz w:val="18"/>
                <w:szCs w:val="20"/>
                <w:lang w:val="en-GB" w:eastAsia="en-US"/>
              </w:rPr>
            </w:pPr>
            <w:r>
              <w:rPr>
                <w:rFonts w:ascii="Arial" w:hAnsi="Arial" w:eastAsia="宋体"/>
                <w:sz w:val="18"/>
                <w:szCs w:val="20"/>
                <w:lang w:val="en-GB" w:eastAsia="en-US"/>
              </w:rPr>
              <w:t>Type2A-ULChannelAccess defined in clause 4.2.1.2.1 in TS 37.213 [14]</w:t>
            </w:r>
          </w:p>
        </w:tc>
        <w:tc>
          <w:tcPr>
            <w:tcW w:w="2726" w:type="dxa"/>
            <w:shd w:val="clear" w:color="auto" w:fill="auto"/>
          </w:tcPr>
          <w:p w14:paraId="207749BF">
            <w:pPr>
              <w:jc w:val="center"/>
              <w:rPr>
                <w:rFonts w:ascii="Arial" w:hAnsi="Arial" w:eastAsia="宋体"/>
                <w:sz w:val="18"/>
                <w:szCs w:val="20"/>
                <w:lang w:val="en-GB"/>
              </w:rPr>
            </w:pPr>
            <w:r>
              <w:rPr>
                <w:rFonts w:ascii="Arial" w:hAnsi="Arial" w:eastAsia="宋体"/>
                <w:sz w:val="18"/>
                <w:szCs w:val="20"/>
                <w:lang w:val="en-GB"/>
              </w:rPr>
              <w:t>3</w:t>
            </w:r>
          </w:p>
        </w:tc>
      </w:tr>
      <w:tr w14:paraId="5D57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20FB4A2F">
            <w:pPr>
              <w:jc w:val="center"/>
              <w:rPr>
                <w:rFonts w:ascii="Arial" w:hAnsi="Arial" w:eastAsia="宋体"/>
                <w:sz w:val="18"/>
                <w:szCs w:val="20"/>
                <w:lang w:val="en-GB"/>
              </w:rPr>
            </w:pPr>
            <w:r>
              <w:rPr>
                <w:rFonts w:ascii="Arial" w:hAnsi="Arial" w:eastAsia="宋体"/>
                <w:sz w:val="18"/>
                <w:szCs w:val="20"/>
                <w:lang w:val="en-GB"/>
              </w:rPr>
              <w:t>7</w:t>
            </w:r>
          </w:p>
        </w:tc>
        <w:tc>
          <w:tcPr>
            <w:tcW w:w="5990" w:type="dxa"/>
            <w:shd w:val="clear" w:color="auto" w:fill="auto"/>
          </w:tcPr>
          <w:p w14:paraId="6359ADBC">
            <w:pPr>
              <w:jc w:val="center"/>
              <w:rPr>
                <w:rFonts w:ascii="Arial" w:hAnsi="Arial" w:eastAsia="宋体"/>
                <w:sz w:val="18"/>
                <w:szCs w:val="20"/>
                <w:lang w:val="en-GB" w:eastAsia="en-US"/>
              </w:rPr>
            </w:pPr>
            <w:r>
              <w:rPr>
                <w:rFonts w:ascii="Arial" w:hAnsi="Arial" w:eastAsia="宋体"/>
                <w:sz w:val="18"/>
                <w:szCs w:val="20"/>
                <w:lang w:val="en-GB" w:eastAsia="en-US"/>
              </w:rPr>
              <w:t>Type1-ULChannelAccess defined in clause 4.2.1.1 in TS 37.213 [14]</w:t>
            </w:r>
          </w:p>
        </w:tc>
        <w:tc>
          <w:tcPr>
            <w:tcW w:w="2726" w:type="dxa"/>
            <w:shd w:val="clear" w:color="auto" w:fill="auto"/>
          </w:tcPr>
          <w:p w14:paraId="026AFC23">
            <w:pPr>
              <w:jc w:val="center"/>
              <w:rPr>
                <w:rFonts w:ascii="Arial" w:hAnsi="Arial" w:eastAsia="宋体"/>
                <w:sz w:val="18"/>
                <w:szCs w:val="20"/>
                <w:lang w:val="en-GB"/>
              </w:rPr>
            </w:pPr>
            <w:r>
              <w:rPr>
                <w:rFonts w:ascii="Arial" w:hAnsi="Arial" w:eastAsia="宋体"/>
                <w:sz w:val="18"/>
                <w:szCs w:val="20"/>
                <w:lang w:val="en-GB"/>
              </w:rPr>
              <w:t>0</w:t>
            </w:r>
          </w:p>
        </w:tc>
      </w:tr>
      <w:tr w14:paraId="53FC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0109AA0C">
            <w:pPr>
              <w:jc w:val="center"/>
              <w:rPr>
                <w:rFonts w:ascii="Arial" w:hAnsi="Arial" w:eastAsia="宋体"/>
                <w:sz w:val="18"/>
                <w:szCs w:val="20"/>
                <w:lang w:val="en-GB"/>
              </w:rPr>
            </w:pPr>
            <w:r>
              <w:rPr>
                <w:rFonts w:ascii="Arial" w:hAnsi="Arial" w:eastAsia="宋体"/>
                <w:sz w:val="18"/>
                <w:szCs w:val="20"/>
                <w:lang w:val="en-GB"/>
              </w:rPr>
              <w:t>8</w:t>
            </w:r>
          </w:p>
        </w:tc>
        <w:tc>
          <w:tcPr>
            <w:tcW w:w="5990" w:type="dxa"/>
            <w:shd w:val="clear" w:color="auto" w:fill="auto"/>
          </w:tcPr>
          <w:p w14:paraId="6ACD44C1">
            <w:pPr>
              <w:jc w:val="center"/>
              <w:rPr>
                <w:rFonts w:ascii="Arial" w:hAnsi="Arial" w:eastAsia="宋体"/>
                <w:sz w:val="18"/>
                <w:szCs w:val="20"/>
                <w:lang w:val="en-GB" w:eastAsia="en-US"/>
              </w:rPr>
            </w:pPr>
            <w:r>
              <w:rPr>
                <w:rFonts w:ascii="Arial" w:hAnsi="Arial" w:eastAsia="宋体"/>
                <w:sz w:val="18"/>
                <w:szCs w:val="20"/>
                <w:lang w:val="en-GB" w:eastAsia="en-US"/>
              </w:rPr>
              <w:t>Type1-ULChannelAccess defined in clause 4.2.1.1 in TS 37.213 [14]</w:t>
            </w:r>
          </w:p>
        </w:tc>
        <w:tc>
          <w:tcPr>
            <w:tcW w:w="2726" w:type="dxa"/>
            <w:shd w:val="clear" w:color="auto" w:fill="auto"/>
          </w:tcPr>
          <w:p w14:paraId="5FD39B5F">
            <w:pPr>
              <w:jc w:val="center"/>
              <w:rPr>
                <w:rFonts w:ascii="Arial" w:hAnsi="Arial" w:eastAsia="宋体"/>
                <w:sz w:val="18"/>
                <w:szCs w:val="20"/>
                <w:lang w:val="en-GB"/>
              </w:rPr>
            </w:pPr>
            <w:r>
              <w:rPr>
                <w:rFonts w:ascii="Arial" w:hAnsi="Arial" w:eastAsia="宋体"/>
                <w:sz w:val="18"/>
                <w:szCs w:val="20"/>
                <w:lang w:val="en-GB"/>
              </w:rPr>
              <w:t>1</w:t>
            </w:r>
          </w:p>
        </w:tc>
      </w:tr>
      <w:tr w14:paraId="5F16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155E78A5">
            <w:pPr>
              <w:jc w:val="center"/>
              <w:rPr>
                <w:rFonts w:ascii="Arial" w:hAnsi="Arial" w:eastAsia="宋体"/>
                <w:sz w:val="18"/>
                <w:szCs w:val="20"/>
                <w:lang w:val="en-GB"/>
              </w:rPr>
            </w:pPr>
            <w:r>
              <w:rPr>
                <w:rFonts w:ascii="Arial" w:hAnsi="Arial" w:eastAsia="宋体"/>
                <w:sz w:val="18"/>
                <w:szCs w:val="20"/>
                <w:lang w:val="en-GB"/>
              </w:rPr>
              <w:t>9</w:t>
            </w:r>
          </w:p>
        </w:tc>
        <w:tc>
          <w:tcPr>
            <w:tcW w:w="5990" w:type="dxa"/>
            <w:shd w:val="clear" w:color="auto" w:fill="auto"/>
          </w:tcPr>
          <w:p w14:paraId="644714DA">
            <w:pPr>
              <w:jc w:val="center"/>
              <w:rPr>
                <w:rFonts w:ascii="Arial" w:hAnsi="Arial" w:eastAsia="宋体"/>
                <w:sz w:val="18"/>
                <w:szCs w:val="20"/>
                <w:lang w:val="en-GB" w:eastAsia="en-US"/>
              </w:rPr>
            </w:pPr>
            <w:r>
              <w:rPr>
                <w:rFonts w:ascii="Arial" w:hAnsi="Arial" w:eastAsia="宋体"/>
                <w:sz w:val="18"/>
                <w:szCs w:val="20"/>
                <w:lang w:val="en-GB" w:eastAsia="en-US"/>
              </w:rPr>
              <w:t>Type1-ULChannelAccess defined in clause 4.2.1.1 in TS 37.213 [14]</w:t>
            </w:r>
          </w:p>
        </w:tc>
        <w:tc>
          <w:tcPr>
            <w:tcW w:w="2726" w:type="dxa"/>
            <w:shd w:val="clear" w:color="auto" w:fill="auto"/>
          </w:tcPr>
          <w:p w14:paraId="15F7D0E8">
            <w:pPr>
              <w:jc w:val="center"/>
              <w:rPr>
                <w:rFonts w:ascii="Arial" w:hAnsi="Arial" w:eastAsia="宋体"/>
                <w:sz w:val="18"/>
                <w:szCs w:val="20"/>
                <w:lang w:val="en-GB"/>
              </w:rPr>
            </w:pPr>
            <w:r>
              <w:rPr>
                <w:rFonts w:ascii="Arial" w:hAnsi="Arial" w:eastAsia="宋体"/>
                <w:sz w:val="18"/>
                <w:szCs w:val="20"/>
                <w:lang w:val="en-GB"/>
              </w:rPr>
              <w:t>2</w:t>
            </w:r>
          </w:p>
        </w:tc>
      </w:tr>
      <w:tr w14:paraId="4A73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6A657875">
            <w:pPr>
              <w:jc w:val="center"/>
              <w:rPr>
                <w:rFonts w:ascii="Arial" w:hAnsi="Arial" w:eastAsia="宋体"/>
                <w:sz w:val="18"/>
                <w:szCs w:val="20"/>
                <w:lang w:val="en-GB"/>
              </w:rPr>
            </w:pPr>
            <w:r>
              <w:rPr>
                <w:rFonts w:ascii="Arial" w:hAnsi="Arial" w:eastAsia="宋体"/>
                <w:sz w:val="18"/>
                <w:szCs w:val="20"/>
                <w:lang w:val="en-GB"/>
              </w:rPr>
              <w:t>10</w:t>
            </w:r>
          </w:p>
        </w:tc>
        <w:tc>
          <w:tcPr>
            <w:tcW w:w="5990" w:type="dxa"/>
            <w:shd w:val="clear" w:color="auto" w:fill="auto"/>
          </w:tcPr>
          <w:p w14:paraId="51CB1611">
            <w:pPr>
              <w:jc w:val="center"/>
              <w:rPr>
                <w:rFonts w:ascii="Arial" w:hAnsi="Arial" w:eastAsia="宋体"/>
                <w:sz w:val="18"/>
                <w:szCs w:val="20"/>
                <w:lang w:val="en-GB" w:eastAsia="en-US"/>
              </w:rPr>
            </w:pPr>
            <w:r>
              <w:rPr>
                <w:rFonts w:ascii="Arial" w:hAnsi="Arial" w:eastAsia="宋体"/>
                <w:sz w:val="18"/>
                <w:szCs w:val="20"/>
                <w:lang w:val="en-GB" w:eastAsia="en-US"/>
              </w:rPr>
              <w:t>Type1-ULChannelAccess defined in clause 4.2.1.1 in TS 37.213 [14]</w:t>
            </w:r>
          </w:p>
        </w:tc>
        <w:tc>
          <w:tcPr>
            <w:tcW w:w="2726" w:type="dxa"/>
            <w:shd w:val="clear" w:color="auto" w:fill="auto"/>
          </w:tcPr>
          <w:p w14:paraId="771A63C9">
            <w:pPr>
              <w:jc w:val="center"/>
              <w:rPr>
                <w:rFonts w:ascii="Arial" w:hAnsi="Arial" w:eastAsia="宋体"/>
                <w:sz w:val="18"/>
                <w:szCs w:val="20"/>
                <w:lang w:val="en-GB"/>
              </w:rPr>
            </w:pPr>
            <w:r>
              <w:rPr>
                <w:rFonts w:ascii="Arial" w:hAnsi="Arial" w:eastAsia="宋体"/>
                <w:sz w:val="18"/>
                <w:szCs w:val="20"/>
                <w:lang w:val="en-GB"/>
              </w:rPr>
              <w:t>3</w:t>
            </w:r>
          </w:p>
        </w:tc>
      </w:tr>
    </w:tbl>
    <w:p w14:paraId="3D8CCA6B">
      <w:pPr>
        <w:spacing w:after="180"/>
        <w:rPr>
          <w:rFonts w:eastAsia="宋体"/>
          <w:sz w:val="20"/>
          <w:szCs w:val="20"/>
          <w:lang w:val="en-GB"/>
        </w:rPr>
      </w:pPr>
    </w:p>
    <w:p w14:paraId="5D3E3EF0">
      <w:pPr>
        <w:keepNext/>
        <w:keepLines/>
        <w:spacing w:before="60" w:after="180"/>
        <w:jc w:val="center"/>
        <w:rPr>
          <w:rFonts w:ascii="Arial" w:hAnsi="Arial" w:eastAsia="宋体"/>
          <w:b/>
          <w:iCs/>
          <w:sz w:val="20"/>
          <w:szCs w:val="20"/>
          <w:lang w:val="en-GB" w:eastAsia="en-US"/>
        </w:rPr>
      </w:pPr>
      <w:r>
        <w:rPr>
          <w:rFonts w:ascii="Arial" w:hAnsi="Arial" w:eastAsia="宋体"/>
          <w:b/>
          <w:sz w:val="20"/>
          <w:szCs w:val="20"/>
          <w:lang w:val="en-GB" w:eastAsia="en-US"/>
        </w:rPr>
        <w:t xml:space="preserve">Table </w:t>
      </w:r>
      <w:r>
        <w:rPr>
          <w:rFonts w:hint="eastAsia" w:ascii="Arial" w:hAnsi="Arial" w:eastAsia="宋体"/>
          <w:b/>
          <w:sz w:val="20"/>
          <w:szCs w:val="20"/>
          <w:lang w:val="en-GB"/>
        </w:rPr>
        <w:t>7.3.1.</w:t>
      </w:r>
      <w:r>
        <w:rPr>
          <w:rFonts w:ascii="Arial" w:hAnsi="Arial" w:eastAsia="宋体"/>
          <w:b/>
          <w:sz w:val="20"/>
          <w:szCs w:val="20"/>
          <w:lang w:val="en-GB"/>
        </w:rPr>
        <w:t>2.2-6A</w:t>
      </w:r>
      <w:r>
        <w:rPr>
          <w:rFonts w:hint="eastAsia" w:ascii="Arial" w:hAnsi="Arial" w:eastAsia="宋体"/>
          <w:b/>
          <w:sz w:val="20"/>
          <w:szCs w:val="20"/>
          <w:lang w:val="en-GB"/>
        </w:rPr>
        <w:t>:</w:t>
      </w:r>
      <w:r>
        <w:rPr>
          <w:rFonts w:ascii="Arial" w:hAnsi="Arial" w:eastAsia="宋体"/>
          <w:b/>
          <w:sz w:val="20"/>
          <w:szCs w:val="20"/>
          <w:lang w:val="en-GB"/>
        </w:rPr>
        <w:t xml:space="preserve"> Allowed</w:t>
      </w:r>
      <w:r>
        <w:rPr>
          <w:rFonts w:hint="eastAsia" w:ascii="Arial" w:hAnsi="Arial" w:eastAsia="宋体"/>
          <w:b/>
          <w:sz w:val="20"/>
          <w:szCs w:val="20"/>
          <w:lang w:val="en-GB"/>
        </w:rPr>
        <w:t xml:space="preserve"> </w:t>
      </w:r>
      <w:r>
        <w:rPr>
          <w:rFonts w:ascii="Arial" w:hAnsi="Arial" w:eastAsia="宋体"/>
          <w:b/>
          <w:sz w:val="20"/>
          <w:szCs w:val="20"/>
          <w:lang w:val="en-GB"/>
        </w:rPr>
        <w:t>entries for DCI format 1_1</w:t>
      </w:r>
      <w:ins w:id="603" w:author="Huawei" w:date="2024-04-28T09:47:00Z">
        <w:r>
          <w:rPr>
            <w:rFonts w:ascii="Arial" w:hAnsi="Arial" w:eastAsia="宋体"/>
            <w:b/>
            <w:sz w:val="20"/>
            <w:szCs w:val="20"/>
            <w:lang w:val="en-GB"/>
          </w:rPr>
          <w:t>,</w:t>
        </w:r>
      </w:ins>
      <w:del w:id="604" w:author="Huawei" w:date="2024-04-28T09:47:00Z">
        <w:r>
          <w:rPr>
            <w:rFonts w:ascii="Arial" w:hAnsi="Arial" w:eastAsia="宋体"/>
            <w:b/>
            <w:sz w:val="20"/>
            <w:szCs w:val="20"/>
            <w:lang w:val="en-GB"/>
          </w:rPr>
          <w:delText xml:space="preserve"> and</w:delText>
        </w:r>
      </w:del>
      <w:r>
        <w:rPr>
          <w:rFonts w:ascii="Arial" w:hAnsi="Arial" w:eastAsia="宋体"/>
          <w:b/>
          <w:sz w:val="20"/>
          <w:szCs w:val="20"/>
          <w:lang w:val="en-GB"/>
        </w:rPr>
        <w:t xml:space="preserve"> DCI format 1_2</w:t>
      </w:r>
      <w:ins w:id="605" w:author="Huawei" w:date="2024-04-28T09:47:00Z">
        <w:r>
          <w:rPr>
            <w:rFonts w:ascii="Arial" w:hAnsi="Arial" w:eastAsia="宋体"/>
            <w:b/>
            <w:sz w:val="20"/>
            <w:szCs w:val="20"/>
            <w:lang w:val="en-GB"/>
          </w:rPr>
          <w:t xml:space="preserve"> and DCI format </w:t>
        </w:r>
      </w:ins>
      <w:ins w:id="606" w:author="Huawei" w:date="2024-04-28T11:34:00Z">
        <w:r>
          <w:rPr>
            <w:rFonts w:ascii="Arial" w:hAnsi="Arial" w:eastAsia="宋体"/>
            <w:b/>
            <w:sz w:val="20"/>
            <w:szCs w:val="20"/>
            <w:lang w:val="en-GB"/>
          </w:rPr>
          <w:t>1</w:t>
        </w:r>
      </w:ins>
      <w:ins w:id="607" w:author="Huawei" w:date="2024-04-28T09:47:00Z">
        <w:r>
          <w:rPr>
            <w:rFonts w:ascii="Arial" w:hAnsi="Arial" w:eastAsia="宋体"/>
            <w:b/>
            <w:sz w:val="20"/>
            <w:szCs w:val="20"/>
            <w:lang w:val="en-GB"/>
          </w:rPr>
          <w:t>_3</w:t>
        </w:r>
      </w:ins>
      <w:r>
        <w:rPr>
          <w:rFonts w:ascii="Arial" w:hAnsi="Arial" w:eastAsia="宋体"/>
          <w:b/>
          <w:sz w:val="20"/>
          <w:szCs w:val="20"/>
          <w:lang w:val="en-GB"/>
        </w:rPr>
        <w:t xml:space="preserve">, configured by higher layer parameter </w:t>
      </w:r>
      <w:r>
        <w:rPr>
          <w:rFonts w:ascii="Arial" w:hAnsi="Arial" w:eastAsia="宋体"/>
          <w:b/>
          <w:i/>
          <w:iCs/>
          <w:sz w:val="20"/>
          <w:szCs w:val="20"/>
          <w:lang w:val="en-GB" w:eastAsia="en-US"/>
        </w:rPr>
        <w:t xml:space="preserve">ul-AccessConfigListDCI-1-1 </w:t>
      </w:r>
      <w:r>
        <w:rPr>
          <w:rFonts w:ascii="Arial" w:hAnsi="Arial" w:eastAsia="宋体"/>
          <w:b/>
          <w:iCs/>
          <w:sz w:val="20"/>
          <w:szCs w:val="20"/>
          <w:lang w:val="en-GB" w:eastAsia="en-US"/>
        </w:rPr>
        <w:t>in frequency range 2-2</w:t>
      </w:r>
    </w:p>
    <w:tbl>
      <w:tblPr>
        <w:tblStyle w:val="60"/>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141"/>
        <w:gridCol w:w="6241"/>
      </w:tblGrid>
      <w:tr w14:paraId="7A20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41" w:type="dxa"/>
            <w:tcBorders>
              <w:top w:val="single" w:color="auto" w:sz="4" w:space="0"/>
              <w:left w:val="single" w:color="auto" w:sz="4" w:space="0"/>
              <w:bottom w:val="single" w:color="auto" w:sz="4" w:space="0"/>
              <w:right w:val="single" w:color="auto" w:sz="4" w:space="0"/>
            </w:tcBorders>
            <w:shd w:val="clear" w:color="auto" w:fill="D9D9D9"/>
            <w:vAlign w:val="center"/>
          </w:tcPr>
          <w:p w14:paraId="380175BF">
            <w:pPr>
              <w:keepNext/>
              <w:keepLines/>
              <w:jc w:val="center"/>
              <w:rPr>
                <w:rFonts w:ascii="Arial" w:hAnsi="Arial" w:eastAsia="宋体"/>
                <w:b/>
                <w:bCs/>
                <w:sz w:val="18"/>
                <w:szCs w:val="18"/>
                <w:lang w:val="en-GB"/>
              </w:rPr>
            </w:pPr>
            <w:r>
              <w:rPr>
                <w:rFonts w:ascii="Arial" w:hAnsi="Arial" w:eastAsia="宋体"/>
                <w:b/>
                <w:bCs/>
                <w:sz w:val="18"/>
                <w:szCs w:val="18"/>
                <w:lang w:val="en-GB"/>
              </w:rPr>
              <w:t>Entry index</w:t>
            </w:r>
          </w:p>
        </w:tc>
        <w:tc>
          <w:tcPr>
            <w:tcW w:w="6241" w:type="dxa"/>
            <w:tcBorders>
              <w:top w:val="single" w:color="auto" w:sz="4" w:space="0"/>
              <w:left w:val="single" w:color="auto" w:sz="4" w:space="0"/>
              <w:bottom w:val="single" w:color="auto" w:sz="4" w:space="0"/>
              <w:right w:val="single" w:color="auto" w:sz="4" w:space="0"/>
            </w:tcBorders>
            <w:shd w:val="clear" w:color="auto" w:fill="D9D9D9"/>
            <w:vAlign w:val="center"/>
          </w:tcPr>
          <w:p w14:paraId="2B0F0431">
            <w:pPr>
              <w:keepNext/>
              <w:keepLines/>
              <w:jc w:val="center"/>
              <w:rPr>
                <w:rFonts w:ascii="Arial" w:hAnsi="Arial" w:eastAsia="宋体"/>
                <w:b/>
                <w:bCs/>
                <w:sz w:val="18"/>
                <w:szCs w:val="18"/>
                <w:lang w:val="en-GB"/>
              </w:rPr>
            </w:pPr>
            <w:r>
              <w:rPr>
                <w:rFonts w:ascii="Arial" w:hAnsi="Arial" w:eastAsia="宋体"/>
                <w:b/>
                <w:bCs/>
                <w:sz w:val="18"/>
                <w:szCs w:val="18"/>
                <w:lang w:val="en-GB"/>
              </w:rPr>
              <w:t xml:space="preserve">Channel Access Type </w:t>
            </w:r>
          </w:p>
        </w:tc>
      </w:tr>
      <w:tr w14:paraId="1411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41" w:type="dxa"/>
            <w:tcBorders>
              <w:top w:val="single" w:color="auto" w:sz="4" w:space="0"/>
              <w:left w:val="single" w:color="auto" w:sz="4" w:space="0"/>
              <w:bottom w:val="single" w:color="auto" w:sz="4" w:space="0"/>
              <w:right w:val="single" w:color="auto" w:sz="4" w:space="0"/>
            </w:tcBorders>
            <w:shd w:val="clear" w:color="auto" w:fill="D9D9D9"/>
            <w:vAlign w:val="center"/>
          </w:tcPr>
          <w:p w14:paraId="512ED9DF">
            <w:pPr>
              <w:keepNext/>
              <w:keepLines/>
              <w:jc w:val="center"/>
              <w:rPr>
                <w:rFonts w:ascii="Arial" w:hAnsi="Arial" w:eastAsia="宋体"/>
                <w:sz w:val="18"/>
                <w:szCs w:val="18"/>
                <w:lang w:val="en-GB"/>
              </w:rPr>
            </w:pPr>
            <w:r>
              <w:rPr>
                <w:rFonts w:ascii="Arial" w:hAnsi="Arial" w:eastAsia="宋体"/>
                <w:sz w:val="18"/>
                <w:szCs w:val="18"/>
                <w:lang w:val="en-GB"/>
              </w:rPr>
              <w:t>0</w:t>
            </w:r>
          </w:p>
        </w:tc>
        <w:tc>
          <w:tcPr>
            <w:tcW w:w="6241" w:type="dxa"/>
            <w:tcBorders>
              <w:top w:val="single" w:color="auto" w:sz="4" w:space="0"/>
              <w:left w:val="single" w:color="auto" w:sz="4" w:space="0"/>
              <w:bottom w:val="single" w:color="auto" w:sz="4" w:space="0"/>
              <w:right w:val="single" w:color="auto" w:sz="4" w:space="0"/>
            </w:tcBorders>
            <w:vAlign w:val="center"/>
          </w:tcPr>
          <w:p w14:paraId="0D6919DB">
            <w:pPr>
              <w:keepNext/>
              <w:keepLines/>
              <w:jc w:val="center"/>
              <w:rPr>
                <w:rFonts w:ascii="Arial" w:hAnsi="Arial" w:eastAsia="宋体"/>
                <w:sz w:val="18"/>
                <w:szCs w:val="18"/>
                <w:lang w:val="en-GB"/>
              </w:rPr>
            </w:pPr>
            <w:r>
              <w:rPr>
                <w:rFonts w:ascii="Arial" w:hAnsi="Arial" w:eastAsia="宋体" w:cs="Calibri"/>
                <w:sz w:val="18"/>
                <w:szCs w:val="18"/>
                <w:lang w:val="en-GB"/>
              </w:rPr>
              <w:t>Type 1 channel access defined in clause 4.4.1 of TS 37.213 [14]</w:t>
            </w:r>
          </w:p>
        </w:tc>
      </w:tr>
      <w:tr w14:paraId="74C9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41" w:type="dxa"/>
            <w:tcBorders>
              <w:top w:val="single" w:color="auto" w:sz="4" w:space="0"/>
              <w:left w:val="single" w:color="auto" w:sz="4" w:space="0"/>
              <w:bottom w:val="single" w:color="auto" w:sz="4" w:space="0"/>
              <w:right w:val="single" w:color="auto" w:sz="4" w:space="0"/>
            </w:tcBorders>
            <w:shd w:val="clear" w:color="auto" w:fill="D9D9D9"/>
            <w:vAlign w:val="center"/>
          </w:tcPr>
          <w:p w14:paraId="0115CB0B">
            <w:pPr>
              <w:keepNext/>
              <w:keepLines/>
              <w:jc w:val="center"/>
              <w:rPr>
                <w:rFonts w:ascii="Arial" w:hAnsi="Arial" w:eastAsia="宋体"/>
                <w:sz w:val="18"/>
                <w:szCs w:val="18"/>
                <w:lang w:val="en-GB"/>
              </w:rPr>
            </w:pPr>
            <w:r>
              <w:rPr>
                <w:rFonts w:ascii="Arial" w:hAnsi="Arial" w:eastAsia="宋体"/>
                <w:sz w:val="18"/>
                <w:szCs w:val="18"/>
                <w:lang w:val="en-GB"/>
              </w:rPr>
              <w:t>1</w:t>
            </w:r>
          </w:p>
        </w:tc>
        <w:tc>
          <w:tcPr>
            <w:tcW w:w="6241" w:type="dxa"/>
            <w:tcBorders>
              <w:top w:val="single" w:color="auto" w:sz="4" w:space="0"/>
              <w:left w:val="single" w:color="auto" w:sz="4" w:space="0"/>
              <w:bottom w:val="single" w:color="auto" w:sz="4" w:space="0"/>
              <w:right w:val="single" w:color="auto" w:sz="4" w:space="0"/>
            </w:tcBorders>
            <w:vAlign w:val="center"/>
          </w:tcPr>
          <w:p w14:paraId="3C1B0CDC">
            <w:pPr>
              <w:keepNext/>
              <w:keepLines/>
              <w:jc w:val="center"/>
              <w:rPr>
                <w:rFonts w:ascii="Arial" w:hAnsi="Arial" w:eastAsia="宋体"/>
                <w:sz w:val="18"/>
                <w:szCs w:val="18"/>
                <w:lang w:val="en-GB"/>
              </w:rPr>
            </w:pPr>
            <w:r>
              <w:rPr>
                <w:rFonts w:ascii="Arial" w:hAnsi="Arial" w:eastAsia="宋体" w:cs="Calibri"/>
                <w:sz w:val="18"/>
                <w:szCs w:val="18"/>
                <w:lang w:val="en-GB"/>
              </w:rPr>
              <w:t>Type 2 channel access defined in clause 4.4.2 of TS 37.213 [14]</w:t>
            </w:r>
          </w:p>
        </w:tc>
      </w:tr>
      <w:tr w14:paraId="21A1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41" w:type="dxa"/>
            <w:tcBorders>
              <w:top w:val="single" w:color="auto" w:sz="4" w:space="0"/>
              <w:left w:val="single" w:color="auto" w:sz="4" w:space="0"/>
              <w:bottom w:val="single" w:color="auto" w:sz="4" w:space="0"/>
              <w:right w:val="single" w:color="auto" w:sz="4" w:space="0"/>
            </w:tcBorders>
            <w:shd w:val="clear" w:color="auto" w:fill="D9D9D9"/>
            <w:vAlign w:val="center"/>
          </w:tcPr>
          <w:p w14:paraId="62D1074A">
            <w:pPr>
              <w:keepNext/>
              <w:keepLines/>
              <w:jc w:val="center"/>
              <w:rPr>
                <w:rFonts w:ascii="Arial" w:hAnsi="Arial" w:eastAsia="宋体"/>
                <w:sz w:val="18"/>
                <w:szCs w:val="18"/>
                <w:lang w:val="en-GB"/>
              </w:rPr>
            </w:pPr>
            <w:r>
              <w:rPr>
                <w:rFonts w:ascii="Arial" w:hAnsi="Arial" w:eastAsia="宋体"/>
                <w:sz w:val="18"/>
                <w:szCs w:val="18"/>
                <w:lang w:val="en-GB"/>
              </w:rPr>
              <w:t>2</w:t>
            </w:r>
          </w:p>
        </w:tc>
        <w:tc>
          <w:tcPr>
            <w:tcW w:w="6241" w:type="dxa"/>
            <w:tcBorders>
              <w:top w:val="single" w:color="auto" w:sz="4" w:space="0"/>
              <w:left w:val="single" w:color="auto" w:sz="4" w:space="0"/>
              <w:bottom w:val="single" w:color="auto" w:sz="4" w:space="0"/>
              <w:right w:val="single" w:color="auto" w:sz="4" w:space="0"/>
            </w:tcBorders>
            <w:vAlign w:val="center"/>
          </w:tcPr>
          <w:p w14:paraId="08117AD4">
            <w:pPr>
              <w:keepNext/>
              <w:keepLines/>
              <w:jc w:val="center"/>
              <w:rPr>
                <w:rFonts w:ascii="Arial" w:hAnsi="Arial" w:eastAsia="宋体" w:cs="Calibri"/>
                <w:sz w:val="18"/>
                <w:szCs w:val="18"/>
                <w:lang w:val="en-GB"/>
              </w:rPr>
            </w:pPr>
            <w:r>
              <w:rPr>
                <w:rFonts w:ascii="Arial" w:hAnsi="Arial" w:eastAsia="宋体" w:cs="Calibri"/>
                <w:sz w:val="18"/>
                <w:szCs w:val="18"/>
                <w:lang w:val="en-GB"/>
              </w:rPr>
              <w:t>Type 3 channel access defined in clause 4.4.3 of TS 37.213 [14]</w:t>
            </w:r>
          </w:p>
        </w:tc>
      </w:tr>
    </w:tbl>
    <w:p w14:paraId="54A04F70">
      <w:pPr>
        <w:spacing w:after="180"/>
        <w:rPr>
          <w:rFonts w:eastAsia="宋体"/>
          <w:sz w:val="20"/>
          <w:szCs w:val="20"/>
          <w:lang w:val="en-GB" w:eastAsia="en-US"/>
        </w:rPr>
      </w:pPr>
    </w:p>
    <w:p w14:paraId="25146BC8">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1B77A74F">
      <w:pPr>
        <w:rPr>
          <w:lang w:val="en-GB" w:eastAsia="en-US"/>
        </w:rPr>
      </w:pPr>
    </w:p>
    <w:p w14:paraId="585A3865">
      <w:pPr>
        <w:pStyle w:val="3"/>
      </w:pPr>
      <w:r>
        <w:t xml:space="preserve">Moderator summary and proposals </w:t>
      </w:r>
    </w:p>
    <w:p w14:paraId="18326B76">
      <w:pPr>
        <w:rPr>
          <w:lang w:val="en-GB" w:eastAsia="en-US"/>
        </w:rPr>
      </w:pPr>
    </w:p>
    <w:p w14:paraId="61514F8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7</w:t>
      </w:r>
      <w:r>
        <w:rPr>
          <w:rFonts w:eastAsia="宋体"/>
          <w:b/>
          <w:bCs/>
          <w:sz w:val="20"/>
          <w:szCs w:val="20"/>
          <w:lang w:val="en-GB"/>
        </w:rPr>
        <w:t>:</w:t>
      </w:r>
    </w:p>
    <w:p w14:paraId="0763E634">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1E83004E">
      <w:pPr>
        <w:rPr>
          <w:lang w:eastAsia="en-US"/>
        </w:rPr>
      </w:pPr>
    </w:p>
    <w:p w14:paraId="22AF78A5">
      <w:pPr>
        <w:rPr>
          <w:lang w:eastAsia="en-US"/>
        </w:rPr>
      </w:pPr>
    </w:p>
    <w:p w14:paraId="40B41048">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1757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14:paraId="56E178CA">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22E3C709">
            <w:pPr>
              <w:widowControl w:val="0"/>
              <w:wordWrap/>
              <w:autoSpaceDE w:val="0"/>
              <w:autoSpaceDN w:val="0"/>
              <w:jc w:val="center"/>
              <w:rPr>
                <w:b/>
                <w:sz w:val="20"/>
                <w:szCs w:val="20"/>
              </w:rPr>
            </w:pPr>
            <w:r>
              <w:rPr>
                <w:b/>
                <w:sz w:val="20"/>
                <w:szCs w:val="20"/>
              </w:rPr>
              <w:t>Comment</w:t>
            </w:r>
          </w:p>
        </w:tc>
      </w:tr>
      <w:tr w14:paraId="0D26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D74C490">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53A5727F">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OK with the CR</w:t>
            </w:r>
          </w:p>
        </w:tc>
      </w:tr>
      <w:tr w14:paraId="1794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2C19609">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27A59D67">
            <w:pPr>
              <w:widowControl w:val="0"/>
              <w:wordWrap/>
              <w:autoSpaceDE w:val="0"/>
              <w:autoSpaceDN w:val="0"/>
              <w:jc w:val="both"/>
              <w:rPr>
                <w:rFonts w:eastAsia="MS Mincho"/>
                <w:bCs/>
                <w:sz w:val="20"/>
                <w:szCs w:val="20"/>
                <w:lang w:eastAsia="ja-JP"/>
              </w:rPr>
            </w:pPr>
            <w:r>
              <w:rPr>
                <w:rFonts w:eastAsia="MS Mincho"/>
                <w:bCs/>
                <w:sz w:val="20"/>
                <w:szCs w:val="20"/>
                <w:lang w:eastAsia="ja-JP"/>
              </w:rPr>
              <w:t>OK with the CR.</w:t>
            </w:r>
          </w:p>
        </w:tc>
      </w:tr>
      <w:tr w14:paraId="2B1E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03B7E9D">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75752BD1">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14:paraId="2914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BCABF88">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0C22AB5C">
            <w:pPr>
              <w:widowControl w:val="0"/>
              <w:wordWrap/>
              <w:autoSpaceDE w:val="0"/>
              <w:autoSpaceDN w:val="0"/>
              <w:jc w:val="both"/>
              <w:rPr>
                <w:rFonts w:eastAsiaTheme="minorEastAsia"/>
                <w:bCs/>
                <w:sz w:val="20"/>
                <w:szCs w:val="20"/>
              </w:rPr>
            </w:pPr>
            <w:r>
              <w:rPr>
                <w:rFonts w:eastAsiaTheme="minorEastAsia"/>
                <w:bCs/>
                <w:sz w:val="20"/>
                <w:szCs w:val="20"/>
              </w:rPr>
              <w:t>OK / support (could also be be considered for editor / alignment CR)</w:t>
            </w:r>
          </w:p>
        </w:tc>
      </w:tr>
      <w:tr w14:paraId="4D96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9FAB235">
            <w:pPr>
              <w:widowControl w:val="0"/>
              <w:wordWrap/>
              <w:autoSpaceDE w:val="0"/>
              <w:autoSpaceDN w:val="0"/>
              <w:jc w:val="both"/>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Borders>
              <w:top w:val="single" w:color="auto" w:sz="4" w:space="0"/>
              <w:left w:val="single" w:color="auto" w:sz="4" w:space="0"/>
              <w:bottom w:val="single" w:color="auto" w:sz="4" w:space="0"/>
              <w:right w:val="single" w:color="auto" w:sz="4" w:space="0"/>
            </w:tcBorders>
          </w:tcPr>
          <w:p w14:paraId="41935E51">
            <w:pPr>
              <w:widowControl w:val="0"/>
              <w:wordWrap/>
              <w:autoSpaceDE w:val="0"/>
              <w:autoSpaceDN w:val="0"/>
              <w:jc w:val="both"/>
              <w:rPr>
                <w:rFonts w:eastAsiaTheme="minorEastAsia"/>
                <w:bCs/>
                <w:sz w:val="20"/>
                <w:szCs w:val="20"/>
              </w:rPr>
            </w:pPr>
            <w:r>
              <w:rPr>
                <w:rFonts w:eastAsiaTheme="minorEastAsia"/>
                <w:bCs/>
                <w:sz w:val="20"/>
                <w:szCs w:val="20"/>
              </w:rPr>
              <w:t>OK.</w:t>
            </w:r>
          </w:p>
        </w:tc>
      </w:tr>
      <w:tr w14:paraId="0DD3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15875F6">
            <w:pPr>
              <w:widowControl w:val="0"/>
              <w:wordWrap/>
              <w:autoSpaceDE w:val="0"/>
              <w:autoSpaceDN w:val="0"/>
              <w:jc w:val="both"/>
              <w:rPr>
                <w:rFonts w:eastAsia="MS Mincho"/>
                <w:bCs/>
                <w:sz w:val="20"/>
                <w:szCs w:val="20"/>
                <w:lang w:eastAsia="ja-JP"/>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09B2076E">
            <w:pPr>
              <w:widowControl w:val="0"/>
              <w:wordWrap/>
              <w:autoSpaceDE w:val="0"/>
              <w:autoSpaceDN w:val="0"/>
              <w:jc w:val="left"/>
              <w:rPr>
                <w:rFonts w:eastAsia="MS Mincho"/>
                <w:bCs/>
                <w:sz w:val="20"/>
                <w:szCs w:val="20"/>
                <w:lang w:eastAsia="ja-JP"/>
              </w:rPr>
            </w:pPr>
            <w:r>
              <w:rPr>
                <w:rFonts w:hint="eastAsia" w:eastAsiaTheme="minorEastAsia"/>
                <w:bCs/>
                <w:sz w:val="20"/>
                <w:szCs w:val="20"/>
              </w:rPr>
              <w:t>OK</w:t>
            </w:r>
          </w:p>
        </w:tc>
      </w:tr>
      <w:tr w14:paraId="7D8D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1BD88AB">
            <w:pPr>
              <w:widowControl w:val="0"/>
              <w:wordWrap/>
              <w:autoSpaceDE w:val="0"/>
              <w:autoSpaceDN w:val="0"/>
              <w:jc w:val="left"/>
              <w:rPr>
                <w:rFonts w:eastAsiaTheme="minorEastAsia"/>
                <w:bCs/>
                <w:sz w:val="20"/>
                <w:szCs w:val="20"/>
              </w:rPr>
            </w:pPr>
            <w:r>
              <w:rPr>
                <w:rFonts w:hint="eastAsia" w:eastAsia="MS Mincho"/>
                <w:bCs/>
                <w:sz w:val="20"/>
                <w:szCs w:val="20"/>
                <w:lang w:eastAsia="ja-JP"/>
              </w:rPr>
              <w:t>NTT DOCOMO</w:t>
            </w:r>
          </w:p>
        </w:tc>
        <w:tc>
          <w:tcPr>
            <w:tcW w:w="7353" w:type="dxa"/>
          </w:tcPr>
          <w:p w14:paraId="2F30C8A3">
            <w:pPr>
              <w:pStyle w:val="114"/>
              <w:widowControl w:val="0"/>
              <w:wordWrap/>
              <w:autoSpaceDE w:val="0"/>
              <w:autoSpaceDN w:val="0"/>
              <w:jc w:val="both"/>
              <w:rPr>
                <w:rFonts w:eastAsiaTheme="minorEastAsia"/>
                <w:bCs/>
                <w:sz w:val="20"/>
                <w:szCs w:val="20"/>
              </w:rPr>
            </w:pPr>
            <w:r>
              <w:rPr>
                <w:rFonts w:hint="eastAsia" w:eastAsia="MS Mincho"/>
                <w:bCs/>
                <w:sz w:val="20"/>
                <w:szCs w:val="20"/>
                <w:lang w:eastAsia="ja-JP"/>
              </w:rPr>
              <w:t>We are OK with the CR.</w:t>
            </w:r>
          </w:p>
        </w:tc>
      </w:tr>
      <w:tr w14:paraId="5B8D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59AC5FA">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5DA9F0F1">
            <w:pPr>
              <w:widowControl w:val="0"/>
              <w:wordWrap/>
              <w:autoSpaceDE w:val="0"/>
              <w:autoSpaceDN w:val="0"/>
              <w:jc w:val="left"/>
              <w:rPr>
                <w:rFonts w:eastAsia="Malgun Gothic"/>
                <w:bCs/>
                <w:sz w:val="20"/>
                <w:szCs w:val="20"/>
                <w:lang w:eastAsia="ko-KR"/>
              </w:rPr>
            </w:pPr>
            <w:r>
              <w:rPr>
                <w:rFonts w:hint="eastAsia" w:eastAsia="Malgun Gothic"/>
                <w:bCs/>
                <w:sz w:val="20"/>
                <w:szCs w:val="20"/>
                <w:lang w:eastAsia="ko-KR"/>
              </w:rPr>
              <w:t>OK.</w:t>
            </w:r>
          </w:p>
        </w:tc>
      </w:tr>
      <w:tr w14:paraId="1B9C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603E142">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14:paraId="6DE59543">
            <w:pPr>
              <w:widowControl w:val="0"/>
              <w:wordWrap/>
              <w:autoSpaceDE w:val="0"/>
              <w:autoSpaceDN w:val="0"/>
              <w:jc w:val="both"/>
              <w:rPr>
                <w:rFonts w:eastAsiaTheme="minorEastAsia"/>
                <w:bCs/>
                <w:sz w:val="20"/>
                <w:szCs w:val="20"/>
              </w:rPr>
            </w:pPr>
            <w:r>
              <w:rPr>
                <w:rFonts w:eastAsiaTheme="minorEastAsia"/>
                <w:bCs/>
                <w:sz w:val="20"/>
                <w:szCs w:val="20"/>
              </w:rPr>
              <w:t>With agreement reached during Monday online meeting, the discussion on this thread is closed.</w:t>
            </w:r>
          </w:p>
        </w:tc>
      </w:tr>
      <w:tr w14:paraId="19C7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color="auto" w:fill="auto"/>
          </w:tcPr>
          <w:p w14:paraId="50B54B73">
            <w:pPr>
              <w:widowControl w:val="0"/>
              <w:wordWrap/>
              <w:autoSpaceDE w:val="0"/>
              <w:autoSpaceDN w:val="0"/>
              <w:jc w:val="both"/>
              <w:rPr>
                <w:rFonts w:eastAsiaTheme="minorEastAsia"/>
                <w:bCs/>
                <w:sz w:val="20"/>
                <w:szCs w:val="20"/>
              </w:rPr>
            </w:pPr>
            <w:r>
              <w:rPr>
                <w:rFonts w:hint="eastAsia" w:eastAsiaTheme="minorEastAsia"/>
                <w:bCs/>
                <w:sz w:val="20"/>
                <w:szCs w:val="20"/>
              </w:rPr>
              <w:t>New H3C</w:t>
            </w:r>
          </w:p>
        </w:tc>
        <w:tc>
          <w:tcPr>
            <w:tcW w:w="7353" w:type="dxa"/>
            <w:shd w:val="clear" w:color="auto" w:fill="auto"/>
          </w:tcPr>
          <w:p w14:paraId="561C6121">
            <w:pPr>
              <w:widowControl w:val="0"/>
              <w:wordWrap/>
              <w:autoSpaceDE w:val="0"/>
              <w:autoSpaceDN w:val="0"/>
              <w:jc w:val="both"/>
              <w:rPr>
                <w:rFonts w:eastAsia="宋体"/>
                <w:sz w:val="20"/>
                <w:szCs w:val="20"/>
              </w:rPr>
            </w:pPr>
            <w:r>
              <w:rPr>
                <w:rFonts w:hint="eastAsia" w:eastAsia="宋体"/>
                <w:sz w:val="20"/>
                <w:szCs w:val="20"/>
              </w:rPr>
              <w:t>OK</w:t>
            </w:r>
          </w:p>
        </w:tc>
      </w:tr>
      <w:tr w14:paraId="592D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45CB6AC">
            <w:pPr>
              <w:widowControl w:val="0"/>
              <w:wordWrap/>
              <w:autoSpaceDE w:val="0"/>
              <w:autoSpaceDN w:val="0"/>
              <w:jc w:val="both"/>
              <w:rPr>
                <w:rFonts w:eastAsiaTheme="minorEastAsia"/>
                <w:bCs/>
                <w:sz w:val="20"/>
                <w:szCs w:val="20"/>
              </w:rPr>
            </w:pPr>
          </w:p>
        </w:tc>
        <w:tc>
          <w:tcPr>
            <w:tcW w:w="7353" w:type="dxa"/>
          </w:tcPr>
          <w:p w14:paraId="73D8A48C">
            <w:pPr>
              <w:widowControl w:val="0"/>
              <w:wordWrap/>
              <w:autoSpaceDE w:val="0"/>
              <w:autoSpaceDN w:val="0"/>
              <w:jc w:val="both"/>
              <w:rPr>
                <w:rFonts w:eastAsiaTheme="minorEastAsia"/>
                <w:bCs/>
                <w:sz w:val="20"/>
                <w:szCs w:val="20"/>
              </w:rPr>
            </w:pPr>
          </w:p>
        </w:tc>
      </w:tr>
      <w:tr w14:paraId="1926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FD3F8CE">
            <w:pPr>
              <w:widowControl w:val="0"/>
              <w:wordWrap/>
              <w:autoSpaceDE w:val="0"/>
              <w:autoSpaceDN w:val="0"/>
              <w:jc w:val="both"/>
              <w:rPr>
                <w:rFonts w:eastAsiaTheme="minorEastAsia"/>
                <w:bCs/>
                <w:sz w:val="20"/>
                <w:szCs w:val="20"/>
              </w:rPr>
            </w:pPr>
          </w:p>
        </w:tc>
        <w:tc>
          <w:tcPr>
            <w:tcW w:w="7353" w:type="dxa"/>
          </w:tcPr>
          <w:p w14:paraId="41FCC536">
            <w:pPr>
              <w:widowControl w:val="0"/>
              <w:wordWrap/>
              <w:autoSpaceDE w:val="0"/>
              <w:autoSpaceDN w:val="0"/>
              <w:jc w:val="both"/>
              <w:rPr>
                <w:rFonts w:eastAsiaTheme="minorEastAsia"/>
                <w:bCs/>
                <w:sz w:val="20"/>
                <w:szCs w:val="20"/>
              </w:rPr>
            </w:pPr>
          </w:p>
        </w:tc>
      </w:tr>
      <w:tr w14:paraId="65AF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561D46E">
            <w:pPr>
              <w:widowControl w:val="0"/>
              <w:wordWrap w:val="0"/>
              <w:autoSpaceDE w:val="0"/>
              <w:autoSpaceDN w:val="0"/>
              <w:jc w:val="both"/>
              <w:rPr>
                <w:rFonts w:eastAsiaTheme="minorEastAsia"/>
                <w:bCs/>
                <w:sz w:val="20"/>
                <w:szCs w:val="20"/>
              </w:rPr>
            </w:pPr>
          </w:p>
        </w:tc>
        <w:tc>
          <w:tcPr>
            <w:tcW w:w="7353" w:type="dxa"/>
          </w:tcPr>
          <w:p w14:paraId="451F87F5">
            <w:pPr>
              <w:widowControl w:val="0"/>
              <w:wordWrap w:val="0"/>
              <w:autoSpaceDE w:val="0"/>
              <w:autoSpaceDN w:val="0"/>
              <w:jc w:val="both"/>
              <w:rPr>
                <w:rFonts w:eastAsiaTheme="minorEastAsia"/>
                <w:bCs/>
                <w:sz w:val="20"/>
                <w:szCs w:val="20"/>
              </w:rPr>
            </w:pPr>
          </w:p>
        </w:tc>
      </w:tr>
    </w:tbl>
    <w:p w14:paraId="1B23145A">
      <w:pPr>
        <w:rPr>
          <w:sz w:val="20"/>
          <w:szCs w:val="20"/>
          <w:lang w:eastAsia="en-US"/>
        </w:rPr>
      </w:pPr>
    </w:p>
    <w:p w14:paraId="2BD08B66">
      <w:pPr>
        <w:rPr>
          <w:lang w:eastAsia="en-US"/>
        </w:rPr>
      </w:pPr>
    </w:p>
    <w:p w14:paraId="7A80A590">
      <w:pPr>
        <w:pStyle w:val="2"/>
        <w:rPr>
          <w:lang w:val="en-US"/>
        </w:rPr>
      </w:pPr>
      <w:r>
        <w:rPr>
          <w:lang w:val="en-US"/>
        </w:rPr>
        <w:t>Issue 8: HARQ-ACK codebook retransmission</w:t>
      </w:r>
    </w:p>
    <w:p w14:paraId="345C7987">
      <w:pPr>
        <w:pStyle w:val="3"/>
      </w:pPr>
      <w:r>
        <w:t>Companies’ inputs</w:t>
      </w:r>
    </w:p>
    <w:p w14:paraId="5AAEFF64">
      <w:pPr>
        <w:rPr>
          <w:rFonts w:eastAsiaTheme="minorEastAsia"/>
          <w:sz w:val="20"/>
          <w:szCs w:val="20"/>
        </w:rPr>
      </w:pPr>
      <w:r>
        <w:fldChar w:fldCharType="begin"/>
      </w:r>
      <w:r>
        <w:instrText xml:space="preserve"> HYPERLINK "file:///D:\\RAN1\\RAN1%23118\\tdocs\\R1-2406340.zip" </w:instrText>
      </w:r>
      <w:r>
        <w:fldChar w:fldCharType="separate"/>
      </w:r>
      <w:r>
        <w:rPr>
          <w:rStyle w:val="82"/>
          <w:sz w:val="20"/>
          <w:szCs w:val="20"/>
        </w:rPr>
        <w:t>R1-2406340</w:t>
      </w:r>
      <w:r>
        <w:rPr>
          <w:rStyle w:val="82"/>
          <w:sz w:val="20"/>
          <w:szCs w:val="20"/>
        </w:rPr>
        <w:fldChar w:fldCharType="end"/>
      </w:r>
      <w:r>
        <w:rPr>
          <w:sz w:val="20"/>
          <w:szCs w:val="20"/>
        </w:rPr>
        <w:tab/>
      </w:r>
      <w:r>
        <w:rPr>
          <w:sz w:val="20"/>
          <w:szCs w:val="20"/>
        </w:rPr>
        <w:t>Draft CR on HARQ-ACK codebook retransmission triggered by DCI 1_3</w:t>
      </w:r>
      <w:r>
        <w:rPr>
          <w:sz w:val="20"/>
          <w:szCs w:val="20"/>
        </w:rPr>
        <w:tab/>
      </w:r>
      <w:r>
        <w:rPr>
          <w:sz w:val="20"/>
          <w:szCs w:val="20"/>
        </w:rPr>
        <w:t>CATT</w:t>
      </w:r>
    </w:p>
    <w:tbl>
      <w:tblPr>
        <w:tblStyle w:val="60"/>
        <w:tblW w:w="9640" w:type="dxa"/>
        <w:tblInd w:w="37" w:type="dxa"/>
        <w:tblLayout w:type="fixed"/>
        <w:tblCellMar>
          <w:top w:w="0" w:type="dxa"/>
          <w:left w:w="42" w:type="dxa"/>
          <w:bottom w:w="0" w:type="dxa"/>
          <w:right w:w="42" w:type="dxa"/>
        </w:tblCellMar>
      </w:tblPr>
      <w:tblGrid>
        <w:gridCol w:w="2694"/>
        <w:gridCol w:w="6946"/>
      </w:tblGrid>
      <w:tr w14:paraId="213AFFDD">
        <w:tblPrEx>
          <w:tblCellMar>
            <w:top w:w="0" w:type="dxa"/>
            <w:left w:w="42" w:type="dxa"/>
            <w:bottom w:w="0" w:type="dxa"/>
            <w:right w:w="42" w:type="dxa"/>
          </w:tblCellMar>
        </w:tblPrEx>
        <w:tc>
          <w:tcPr>
            <w:tcW w:w="2694" w:type="dxa"/>
            <w:tcBorders>
              <w:top w:val="single" w:color="auto" w:sz="4" w:space="0"/>
              <w:left w:val="single" w:color="auto" w:sz="4" w:space="0"/>
            </w:tcBorders>
          </w:tcPr>
          <w:p w14:paraId="068886E2">
            <w:pPr>
              <w:tabs>
                <w:tab w:val="right" w:pos="2184"/>
              </w:tabs>
              <w:spacing w:line="259" w:lineRule="auto"/>
              <w:rPr>
                <w:rFonts w:ascii="Arial" w:hAnsi="Arial" w:eastAsia="MS Mincho"/>
                <w:b/>
                <w:i/>
                <w:sz w:val="20"/>
                <w:szCs w:val="20"/>
                <w:lang w:val="en-GB" w:eastAsia="en-US"/>
              </w:rPr>
            </w:pPr>
            <w:r>
              <w:rPr>
                <w:rFonts w:ascii="Arial" w:hAnsi="Arial" w:eastAsia="MS Mincho"/>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3EAB40A0">
            <w:pPr>
              <w:pStyle w:val="118"/>
              <w:spacing w:after="0"/>
              <w:ind w:left="100"/>
              <w:rPr>
                <w:rFonts w:cs="Arial"/>
                <w:bCs/>
                <w:lang w:eastAsia="zh-CN"/>
              </w:rPr>
            </w:pPr>
            <w:r>
              <w:rPr>
                <w:rFonts w:hint="eastAsia" w:cs="Arial"/>
                <w:bCs/>
                <w:lang w:eastAsia="zh-CN"/>
              </w:rPr>
              <w:t>In RAN1#114b, it was agreed that a DCI format 1_3 can indicate HARQ-ACK coodbook retransmission using one cell with invalid FDRA field, and schedule PDSCH reception on the other cells with valid FDRA fields. However, above case was not captured in the TS 38.213. The agreement is as follows:</w:t>
            </w:r>
          </w:p>
          <w:tbl>
            <w:tblPr>
              <w:tblStyle w:val="61"/>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7"/>
            </w:tblGrid>
            <w:tr w14:paraId="2A03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7" w:type="dxa"/>
                </w:tcPr>
                <w:p w14:paraId="4ADB20A0">
                  <w:pPr>
                    <w:widowControl w:val="0"/>
                    <w:wordWrap w:val="0"/>
                    <w:autoSpaceDE w:val="0"/>
                    <w:autoSpaceDN w:val="0"/>
                    <w:ind w:left="100"/>
                    <w:jc w:val="both"/>
                    <w:rPr>
                      <w:rFonts w:ascii="Times" w:hAnsi="Times" w:eastAsia="Batang"/>
                      <w:b/>
                      <w:bCs/>
                      <w:sz w:val="20"/>
                      <w:szCs w:val="20"/>
                      <w:highlight w:val="green"/>
                    </w:rPr>
                  </w:pPr>
                  <w:r>
                    <w:rPr>
                      <w:rFonts w:ascii="Times" w:hAnsi="Times" w:eastAsia="Batang"/>
                      <w:b/>
                      <w:bCs/>
                      <w:sz w:val="20"/>
                      <w:szCs w:val="20"/>
                      <w:highlight w:val="green"/>
                    </w:rPr>
                    <w:t>Agreement</w:t>
                  </w:r>
                </w:p>
                <w:p w14:paraId="537F868C">
                  <w:pPr>
                    <w:widowControl w:val="0"/>
                    <w:wordWrap w:val="0"/>
                    <w:overflowPunct w:val="0"/>
                    <w:autoSpaceDE w:val="0"/>
                    <w:autoSpaceDN w:val="0"/>
                    <w:snapToGrid w:val="0"/>
                    <w:ind w:left="100"/>
                    <w:jc w:val="both"/>
                    <w:rPr>
                      <w:rFonts w:ascii="Times" w:hAnsi="Times" w:eastAsia="Batang"/>
                      <w:sz w:val="20"/>
                      <w:szCs w:val="20"/>
                    </w:rPr>
                  </w:pPr>
                  <w:r>
                    <w:rPr>
                      <w:rFonts w:hint="eastAsia" w:ascii="Times" w:hAnsi="Times" w:eastAsia="Batang"/>
                      <w:sz w:val="20"/>
                      <w:szCs w:val="20"/>
                    </w:rPr>
                    <w:t xml:space="preserve">For HARQ-ACK </w:t>
                  </w:r>
                  <w:r>
                    <w:rPr>
                      <w:rFonts w:ascii="Times" w:hAnsi="Times" w:eastAsia="Batang"/>
                      <w:sz w:val="20"/>
                      <w:szCs w:val="20"/>
                    </w:rPr>
                    <w:t>retransmission triggered by a</w:t>
                  </w:r>
                  <w:r>
                    <w:rPr>
                      <w:rFonts w:hint="eastAsia" w:ascii="Times" w:hAnsi="Times" w:eastAsia="Batang"/>
                      <w:sz w:val="20"/>
                      <w:szCs w:val="20"/>
                    </w:rPr>
                    <w:t xml:space="preserve"> DCI format 1_3, </w:t>
                  </w:r>
                  <w:r>
                    <w:rPr>
                      <w:rFonts w:ascii="Times" w:hAnsi="Times" w:eastAsia="Batang"/>
                      <w:sz w:val="20"/>
                      <w:szCs w:val="20"/>
                    </w:rPr>
                    <w:t xml:space="preserve">the MCS field of TB1 corresponding to a cell with smallest serving cell index </w:t>
                  </w:r>
                  <w:r>
                    <w:rPr>
                      <w:rFonts w:ascii="Times" w:hAnsi="Times" w:eastAsia="Batang"/>
                      <w:strike/>
                      <w:sz w:val="20"/>
                      <w:szCs w:val="20"/>
                    </w:rPr>
                    <w:t>among the co-scheduled cells</w:t>
                  </w:r>
                  <w:r>
                    <w:rPr>
                      <w:rFonts w:ascii="Times" w:hAnsi="Times" w:eastAsia="Batang"/>
                      <w:sz w:val="20"/>
                      <w:szCs w:val="20"/>
                    </w:rPr>
                    <w:t xml:space="preserve"> </w:t>
                  </w:r>
                  <w:r>
                    <w:rPr>
                      <w:rFonts w:ascii="Times" w:hAnsi="Times" w:eastAsia="Batang"/>
                      <w:sz w:val="20"/>
                      <w:szCs w:val="20"/>
                      <w:lang w:eastAsia="ja-JP"/>
                    </w:rPr>
                    <w:t xml:space="preserve">with invalid FDRA field values is used </w:t>
                  </w:r>
                  <w:r>
                    <w:rPr>
                      <w:rFonts w:hint="eastAsia" w:ascii="Times" w:hAnsi="Times" w:eastAsia="Batang"/>
                      <w:sz w:val="20"/>
                      <w:szCs w:val="20"/>
                    </w:rPr>
                    <w:t xml:space="preserve">to indicate </w:t>
                  </w:r>
                  <w:r>
                    <w:rPr>
                      <w:rFonts w:ascii="Times" w:hAnsi="Times" w:eastAsia="Batang"/>
                      <w:sz w:val="20"/>
                      <w:szCs w:val="20"/>
                    </w:rPr>
                    <w:t xml:space="preserve">the value of slot level offset </w:t>
                  </w:r>
                  <w:r>
                    <w:rPr>
                      <w:rFonts w:ascii="Times" w:hAnsi="Times" w:eastAsia="Batang"/>
                      <w:i/>
                      <w:iCs/>
                      <w:sz w:val="20"/>
                      <w:szCs w:val="20"/>
                    </w:rPr>
                    <w:t>l</w:t>
                  </w:r>
                  <w:r>
                    <w:rPr>
                      <w:rFonts w:ascii="Times" w:hAnsi="Times" w:eastAsia="Batang"/>
                      <w:sz w:val="20"/>
                      <w:szCs w:val="20"/>
                    </w:rPr>
                    <w:t>.</w:t>
                  </w:r>
                </w:p>
                <w:p w14:paraId="5E597C54">
                  <w:pPr>
                    <w:widowControl w:val="0"/>
                    <w:numPr>
                      <w:ilvl w:val="0"/>
                      <w:numId w:val="52"/>
                    </w:numPr>
                    <w:wordWrap w:val="0"/>
                    <w:overflowPunct w:val="0"/>
                    <w:autoSpaceDE w:val="0"/>
                    <w:autoSpaceDN w:val="0"/>
                    <w:snapToGrid w:val="0"/>
                    <w:ind w:left="820"/>
                    <w:jc w:val="both"/>
                    <w:rPr>
                      <w:rFonts w:ascii="Times" w:hAnsi="Times" w:eastAsia="Batang"/>
                      <w:sz w:val="20"/>
                      <w:szCs w:val="20"/>
                    </w:rPr>
                  </w:pPr>
                  <w:r>
                    <w:rPr>
                      <w:rFonts w:ascii="Times" w:hAnsi="Times" w:eastAsia="Batang"/>
                      <w:sz w:val="20"/>
                      <w:szCs w:val="20"/>
                    </w:rPr>
                    <w:t>Note: Cells with valid FDRA fields are scheduled</w:t>
                  </w:r>
                </w:p>
              </w:tc>
            </w:tr>
          </w:tbl>
          <w:p w14:paraId="64C629B5">
            <w:pPr>
              <w:spacing w:line="259" w:lineRule="auto"/>
              <w:rPr>
                <w:rFonts w:ascii="Arial" w:hAnsi="Arial" w:eastAsia="等线"/>
                <w:sz w:val="20"/>
                <w:szCs w:val="20"/>
              </w:rPr>
            </w:pPr>
          </w:p>
        </w:tc>
      </w:tr>
      <w:tr w14:paraId="49DD6EAC">
        <w:tblPrEx>
          <w:tblCellMar>
            <w:top w:w="0" w:type="dxa"/>
            <w:left w:w="42" w:type="dxa"/>
            <w:bottom w:w="0" w:type="dxa"/>
            <w:right w:w="42" w:type="dxa"/>
          </w:tblCellMar>
        </w:tblPrEx>
        <w:tc>
          <w:tcPr>
            <w:tcW w:w="2694" w:type="dxa"/>
            <w:tcBorders>
              <w:left w:val="single" w:color="auto" w:sz="4" w:space="0"/>
            </w:tcBorders>
          </w:tcPr>
          <w:p w14:paraId="6F768578">
            <w:pPr>
              <w:spacing w:line="259" w:lineRule="auto"/>
              <w:rPr>
                <w:rFonts w:ascii="Arial" w:hAnsi="Arial" w:eastAsia="MS Mincho"/>
                <w:b/>
                <w:i/>
                <w:sz w:val="8"/>
                <w:szCs w:val="8"/>
                <w:lang w:val="en-GB" w:eastAsia="en-US"/>
              </w:rPr>
            </w:pPr>
          </w:p>
        </w:tc>
        <w:tc>
          <w:tcPr>
            <w:tcW w:w="6946" w:type="dxa"/>
            <w:tcBorders>
              <w:right w:val="single" w:color="auto" w:sz="4" w:space="0"/>
            </w:tcBorders>
          </w:tcPr>
          <w:p w14:paraId="30EB31AC">
            <w:pPr>
              <w:spacing w:line="259" w:lineRule="auto"/>
              <w:rPr>
                <w:rFonts w:ascii="Arial" w:hAnsi="Arial" w:eastAsia="MS Mincho"/>
                <w:sz w:val="8"/>
                <w:szCs w:val="8"/>
                <w:lang w:val="en-GB" w:eastAsia="en-US"/>
              </w:rPr>
            </w:pPr>
          </w:p>
        </w:tc>
      </w:tr>
      <w:tr w14:paraId="7FAFD9DE">
        <w:tblPrEx>
          <w:tblCellMar>
            <w:top w:w="0" w:type="dxa"/>
            <w:left w:w="42" w:type="dxa"/>
            <w:bottom w:w="0" w:type="dxa"/>
            <w:right w:w="42" w:type="dxa"/>
          </w:tblCellMar>
        </w:tblPrEx>
        <w:tc>
          <w:tcPr>
            <w:tcW w:w="2694" w:type="dxa"/>
            <w:tcBorders>
              <w:left w:val="single" w:color="auto" w:sz="4" w:space="0"/>
            </w:tcBorders>
          </w:tcPr>
          <w:p w14:paraId="4EEB987F">
            <w:pPr>
              <w:tabs>
                <w:tab w:val="right" w:pos="2184"/>
              </w:tabs>
              <w:spacing w:line="259" w:lineRule="auto"/>
              <w:rPr>
                <w:rFonts w:ascii="Arial" w:hAnsi="Arial" w:eastAsia="MS Mincho" w:cs="Arial"/>
                <w:b/>
                <w:i/>
                <w:sz w:val="20"/>
                <w:szCs w:val="20"/>
                <w:lang w:val="en-GB" w:eastAsia="en-US"/>
              </w:rPr>
            </w:pPr>
            <w:r>
              <w:rPr>
                <w:rFonts w:ascii="Arial" w:hAnsi="Arial" w:eastAsia="MS Mincho" w:cs="Arial"/>
                <w:b/>
                <w:i/>
                <w:sz w:val="20"/>
                <w:szCs w:val="20"/>
                <w:lang w:val="en-GB" w:eastAsia="en-US"/>
              </w:rPr>
              <w:t>Summary of change:</w:t>
            </w:r>
          </w:p>
        </w:tc>
        <w:tc>
          <w:tcPr>
            <w:tcW w:w="6946" w:type="dxa"/>
            <w:tcBorders>
              <w:right w:val="single" w:color="auto" w:sz="4" w:space="0"/>
            </w:tcBorders>
            <w:shd w:val="pct30" w:color="FFFF00" w:fill="auto"/>
          </w:tcPr>
          <w:p w14:paraId="3F461C13">
            <w:pPr>
              <w:spacing w:line="259" w:lineRule="auto"/>
              <w:rPr>
                <w:rFonts w:ascii="Arial" w:hAnsi="Arial" w:eastAsia="等线" w:cs="Arial"/>
                <w:sz w:val="20"/>
                <w:szCs w:val="20"/>
                <w:lang w:val="en-GB"/>
              </w:rPr>
            </w:pPr>
            <w:r>
              <w:rPr>
                <w:rFonts w:ascii="Arial" w:hAnsi="Arial" w:eastAsia="等线" w:cs="Arial"/>
                <w:sz w:val="20"/>
                <w:szCs w:val="20"/>
                <w:lang w:val="en-GB"/>
              </w:rPr>
              <w:t>Capture the missing case of DCI format 1_3 for HARQ-ACK codebook retransmission</w:t>
            </w:r>
          </w:p>
        </w:tc>
      </w:tr>
      <w:tr w14:paraId="62DD8800">
        <w:tblPrEx>
          <w:tblCellMar>
            <w:top w:w="0" w:type="dxa"/>
            <w:left w:w="42" w:type="dxa"/>
            <w:bottom w:w="0" w:type="dxa"/>
            <w:right w:w="42" w:type="dxa"/>
          </w:tblCellMar>
        </w:tblPrEx>
        <w:tc>
          <w:tcPr>
            <w:tcW w:w="2694" w:type="dxa"/>
            <w:tcBorders>
              <w:left w:val="single" w:color="auto" w:sz="4" w:space="0"/>
            </w:tcBorders>
          </w:tcPr>
          <w:p w14:paraId="1846191B">
            <w:pPr>
              <w:spacing w:line="259" w:lineRule="auto"/>
              <w:rPr>
                <w:rFonts w:ascii="Arial" w:hAnsi="Arial" w:eastAsia="MS Mincho"/>
                <w:b/>
                <w:i/>
                <w:sz w:val="8"/>
                <w:szCs w:val="8"/>
                <w:lang w:val="en-GB" w:eastAsia="en-US"/>
              </w:rPr>
            </w:pPr>
          </w:p>
        </w:tc>
        <w:tc>
          <w:tcPr>
            <w:tcW w:w="6946" w:type="dxa"/>
            <w:tcBorders>
              <w:right w:val="single" w:color="auto" w:sz="4" w:space="0"/>
            </w:tcBorders>
          </w:tcPr>
          <w:p w14:paraId="543DD33C">
            <w:pPr>
              <w:spacing w:line="259" w:lineRule="auto"/>
              <w:rPr>
                <w:rFonts w:ascii="Arial" w:hAnsi="Arial" w:eastAsia="MS Mincho"/>
                <w:sz w:val="8"/>
                <w:szCs w:val="8"/>
                <w:lang w:val="en-GB" w:eastAsia="en-US"/>
              </w:rPr>
            </w:pPr>
          </w:p>
        </w:tc>
      </w:tr>
      <w:tr w14:paraId="700C3620">
        <w:tblPrEx>
          <w:tblCellMar>
            <w:top w:w="0" w:type="dxa"/>
            <w:left w:w="42" w:type="dxa"/>
            <w:bottom w:w="0" w:type="dxa"/>
            <w:right w:w="42" w:type="dxa"/>
          </w:tblCellMar>
        </w:tblPrEx>
        <w:tc>
          <w:tcPr>
            <w:tcW w:w="2694" w:type="dxa"/>
            <w:tcBorders>
              <w:left w:val="single" w:color="auto" w:sz="4" w:space="0"/>
              <w:bottom w:val="single" w:color="auto" w:sz="4" w:space="0"/>
            </w:tcBorders>
          </w:tcPr>
          <w:p w14:paraId="67B754B8">
            <w:pPr>
              <w:tabs>
                <w:tab w:val="right" w:pos="2184"/>
              </w:tabs>
              <w:spacing w:line="259" w:lineRule="auto"/>
              <w:rPr>
                <w:rFonts w:ascii="Arial" w:hAnsi="Arial" w:eastAsia="MS Mincho"/>
                <w:b/>
                <w:i/>
                <w:sz w:val="20"/>
                <w:szCs w:val="20"/>
                <w:lang w:val="en-GB" w:eastAsia="en-US"/>
              </w:rPr>
            </w:pPr>
            <w:r>
              <w:rPr>
                <w:rFonts w:ascii="Arial" w:hAnsi="Arial" w:eastAsia="MS Mincho"/>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7F3A062F">
            <w:pPr>
              <w:spacing w:line="259" w:lineRule="auto"/>
              <w:rPr>
                <w:rFonts w:ascii="Arial" w:hAnsi="Arial" w:eastAsia="等线"/>
                <w:sz w:val="21"/>
                <w:szCs w:val="20"/>
                <w:lang w:val="en-GB"/>
              </w:rPr>
            </w:pPr>
            <w:r>
              <w:rPr>
                <w:rFonts w:ascii="Arial" w:hAnsi="Arial" w:eastAsia="等线" w:cs="Arial"/>
                <w:sz w:val="20"/>
                <w:szCs w:val="20"/>
                <w:lang w:val="en-GB"/>
              </w:rPr>
              <w:t>DCI formant 1_3 cann’t trigger HARQ-ACK retransmission on one cell and schedule PDSCH reception on other cells.</w:t>
            </w:r>
          </w:p>
        </w:tc>
      </w:tr>
    </w:tbl>
    <w:p w14:paraId="1F856FF9">
      <w:pPr>
        <w:rPr>
          <w:lang w:eastAsia="en-US"/>
        </w:rPr>
      </w:pPr>
    </w:p>
    <w:p w14:paraId="5D257128">
      <w:pPr>
        <w:spacing w:after="180"/>
        <w:rPr>
          <w:rFonts w:ascii="Arial" w:hAnsi="Arial" w:eastAsia="宋体" w:cs="Arial"/>
          <w:sz w:val="28"/>
          <w:szCs w:val="28"/>
          <w:lang w:val="en-GB" w:eastAsia="en-US"/>
        </w:rPr>
      </w:pPr>
      <w:bookmarkStart w:id="70" w:name="_Toc169603428"/>
      <w:r>
        <w:rPr>
          <w:rFonts w:ascii="Arial" w:hAnsi="Arial" w:eastAsia="宋体" w:cs="Arial"/>
          <w:sz w:val="28"/>
          <w:szCs w:val="28"/>
          <w:lang w:val="en-GB" w:eastAsia="en-US"/>
        </w:rPr>
        <w:t>9.1.5</w:t>
      </w:r>
      <w:r>
        <w:rPr>
          <w:rFonts w:ascii="Arial" w:hAnsi="Arial" w:eastAsia="宋体" w:cs="Arial"/>
          <w:sz w:val="28"/>
          <w:szCs w:val="28"/>
          <w:lang w:val="en-GB" w:eastAsia="en-US"/>
        </w:rPr>
        <w:tab/>
      </w:r>
      <w:r>
        <w:rPr>
          <w:rFonts w:ascii="Arial" w:hAnsi="Arial" w:eastAsia="宋体" w:cs="Arial"/>
          <w:sz w:val="28"/>
          <w:szCs w:val="28"/>
          <w:lang w:val="en-GB" w:eastAsia="en-US"/>
        </w:rPr>
        <w:t>HARQ-ACK codebook</w:t>
      </w:r>
      <w:r>
        <w:rPr>
          <w:rFonts w:hint="eastAsia" w:ascii="Arial" w:hAnsi="Arial" w:eastAsia="宋体" w:cs="Arial"/>
          <w:sz w:val="28"/>
          <w:szCs w:val="28"/>
          <w:lang w:val="en-GB" w:eastAsia="en-US"/>
        </w:rPr>
        <w:t xml:space="preserve"> </w:t>
      </w:r>
      <w:r>
        <w:rPr>
          <w:rFonts w:ascii="Arial" w:hAnsi="Arial" w:eastAsia="宋体" w:cs="Arial"/>
          <w:sz w:val="28"/>
          <w:szCs w:val="28"/>
          <w:lang w:val="en-GB" w:eastAsia="en-US"/>
        </w:rPr>
        <w:t>retransmission</w:t>
      </w:r>
      <w:bookmarkEnd w:id="70"/>
      <w:r>
        <w:rPr>
          <w:rFonts w:ascii="Arial" w:hAnsi="Arial" w:eastAsia="宋体" w:cs="Arial"/>
          <w:sz w:val="28"/>
          <w:szCs w:val="28"/>
          <w:lang w:val="en-GB" w:eastAsia="en-US"/>
        </w:rPr>
        <w:t xml:space="preserve"> </w:t>
      </w:r>
    </w:p>
    <w:p w14:paraId="0072F33C">
      <w:pPr>
        <w:spacing w:after="180"/>
        <w:rPr>
          <w:rFonts w:eastAsia="宋体"/>
          <w:sz w:val="20"/>
          <w:szCs w:val="20"/>
          <w:lang w:val="en-GB"/>
        </w:rPr>
      </w:pPr>
      <w:r>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m:rPr/>
          <w:rPr>
            <w:rFonts w:ascii="Cambria Math" w:hAnsi="Cambria Math" w:eastAsia="宋体"/>
            <w:sz w:val="20"/>
            <w:szCs w:val="20"/>
            <w:lang w:val="en-GB"/>
          </w:rPr>
          <m:t>m</m:t>
        </m:r>
      </m:oMath>
      <w:r>
        <w:rPr>
          <w:rFonts w:eastAsia="宋体"/>
          <w:sz w:val="20"/>
          <w:szCs w:val="20"/>
          <w:lang w:val="en-GB"/>
        </w:rPr>
        <w:t xml:space="preserve"> can be indicated by a DCI format with CRC scrambled by a C-RNTI or a MCS-C-RNTI that does not schedule a PDSCH reception [4, TS 38.212] </w:t>
      </w:r>
      <w:ins w:id="608" w:author="CATT" w:date="2024-08-06T21:07:00Z">
        <w:r>
          <w:rPr>
            <w:rFonts w:hint="eastAsia" w:eastAsia="宋体"/>
            <w:sz w:val="20"/>
            <w:szCs w:val="20"/>
            <w:lang w:val="en-GB"/>
          </w:rPr>
          <w:t>or a DCI format 1_3 th</w:t>
        </w:r>
      </w:ins>
      <w:ins w:id="609" w:author="CATT" w:date="2024-08-06T21:08:00Z">
        <w:r>
          <w:rPr>
            <w:rFonts w:hint="eastAsia" w:eastAsia="宋体"/>
            <w:sz w:val="20"/>
            <w:szCs w:val="20"/>
            <w:lang w:val="en-GB"/>
          </w:rPr>
          <w:t xml:space="preserve">at indicates HARQ-ACK </w:t>
        </w:r>
      </w:ins>
      <w:ins w:id="610" w:author="CATT" w:date="2024-08-06T21:10:00Z">
        <w:r>
          <w:rPr>
            <w:rFonts w:hint="eastAsia" w:eastAsia="宋体"/>
            <w:sz w:val="20"/>
            <w:szCs w:val="20"/>
            <w:lang w:val="en-GB"/>
          </w:rPr>
          <w:t xml:space="preserve">codebook </w:t>
        </w:r>
      </w:ins>
      <w:ins w:id="611" w:author="CATT" w:date="2024-08-06T21:08:00Z">
        <w:r>
          <w:rPr>
            <w:rFonts w:hint="eastAsia" w:eastAsia="宋体"/>
            <w:sz w:val="20"/>
            <w:szCs w:val="20"/>
            <w:lang w:val="en-GB"/>
          </w:rPr>
          <w:t>retransmission and schedule</w:t>
        </w:r>
      </w:ins>
      <w:ins w:id="612" w:author="CATT" w:date="2024-08-06T21:10:00Z">
        <w:r>
          <w:rPr>
            <w:rFonts w:hint="eastAsia" w:eastAsia="宋体"/>
            <w:sz w:val="20"/>
            <w:szCs w:val="20"/>
            <w:lang w:val="en-GB"/>
          </w:rPr>
          <w:t>s</w:t>
        </w:r>
      </w:ins>
      <w:ins w:id="613" w:author="CATT" w:date="2024-08-06T21:08:00Z">
        <w:r>
          <w:rPr>
            <w:rFonts w:hint="eastAsia" w:eastAsia="宋体"/>
            <w:sz w:val="20"/>
            <w:szCs w:val="20"/>
            <w:lang w:val="en-GB"/>
          </w:rPr>
          <w:t xml:space="preserve"> PDSCH</w:t>
        </w:r>
      </w:ins>
      <w:ins w:id="614" w:author="CATT" w:date="2024-08-06T21:09:00Z">
        <w:r>
          <w:rPr>
            <w:rFonts w:hint="eastAsia" w:eastAsia="宋体"/>
            <w:sz w:val="20"/>
            <w:szCs w:val="20"/>
            <w:lang w:val="en-GB"/>
          </w:rPr>
          <w:t xml:space="preserve"> reception on one or more serving cells from the set of serving cells </w:t>
        </w:r>
      </w:ins>
      <w:r>
        <w:rPr>
          <w:rFonts w:eastAsia="宋体"/>
          <w:sz w:val="20"/>
          <w:szCs w:val="20"/>
          <w:lang w:val="en-GB"/>
        </w:rPr>
        <w:t xml:space="preserve">and is received in a PDCCH ending in slot </w:t>
      </w:r>
      <m:oMath>
        <m:r>
          <m:rPr/>
          <w:rPr>
            <w:rFonts w:ascii="Cambria Math" w:hAnsi="Cambria Math" w:eastAsia="宋体"/>
            <w:sz w:val="20"/>
            <w:szCs w:val="20"/>
            <w:lang w:val="en-GB"/>
          </w:rPr>
          <m:t>n</m:t>
        </m:r>
      </m:oMath>
      <w:r>
        <w:rPr>
          <w:rFonts w:eastAsia="宋体"/>
          <w:sz w:val="20"/>
          <w:szCs w:val="20"/>
          <w:lang w:val="en-GB"/>
        </w:rPr>
        <w:t xml:space="preserve">, to transmit a PUCCH with the first HARQ-ACK codebook in slot </w:t>
      </w:r>
      <m:oMath>
        <m:r>
          <m:rPr/>
          <w:rPr>
            <w:rFonts w:ascii="Cambria Math" w:hAnsi="Cambria Math" w:eastAsia="宋体"/>
            <w:sz w:val="20"/>
            <w:szCs w:val="20"/>
            <w:lang w:val="en-GB"/>
          </w:rPr>
          <m:t>n+k</m:t>
        </m:r>
      </m:oMath>
      <w:r>
        <w:rPr>
          <w:rFonts w:eastAsia="宋体"/>
          <w:sz w:val="20"/>
          <w:szCs w:val="20"/>
          <w:lang w:val="en-GB"/>
        </w:rPr>
        <w:t xml:space="preserve">, where slot </w:t>
      </w:r>
      <m:oMath>
        <m:r>
          <m:rPr/>
          <w:rPr>
            <w:rFonts w:ascii="Cambria Math" w:hAnsi="Cambria Math" w:eastAsia="宋体"/>
            <w:sz w:val="20"/>
            <w:szCs w:val="20"/>
            <w:lang w:val="en-GB"/>
          </w:rPr>
          <m:t>n+k</m:t>
        </m:r>
      </m:oMath>
      <w:r>
        <w:rPr>
          <w:rFonts w:eastAsia="宋体"/>
          <w:sz w:val="20"/>
          <w:szCs w:val="20"/>
          <w:lang w:val="en-GB"/>
        </w:rPr>
        <w:t xml:space="preserve"> is after slot </w:t>
      </w:r>
      <m:oMath>
        <m:r>
          <m:rPr/>
          <w:rPr>
            <w:rFonts w:ascii="Cambria Math" w:hAnsi="Cambria Math" w:eastAsia="宋体"/>
            <w:sz w:val="20"/>
            <w:szCs w:val="20"/>
            <w:lang w:val="en-GB"/>
          </w:rPr>
          <m:t>m</m:t>
        </m:r>
      </m:oMath>
      <w:r>
        <w:rPr>
          <w:rFonts w:eastAsia="宋体"/>
          <w:sz w:val="20"/>
          <w:szCs w:val="20"/>
          <w:lang w:val="en-GB"/>
        </w:rPr>
        <w:t xml:space="preserve">. The UE determines </w:t>
      </w:r>
      <m:oMath>
        <m:r>
          <m:rPr/>
          <w:rPr>
            <w:rFonts w:ascii="Cambria Math" w:hAnsi="Cambria Math" w:eastAsia="宋体"/>
            <w:sz w:val="20"/>
            <w:szCs w:val="20"/>
            <w:lang w:val="en-GB"/>
          </w:rPr>
          <m:t>k</m:t>
        </m:r>
      </m:oMath>
      <w:r>
        <w:rPr>
          <w:rFonts w:eastAsia="宋体"/>
          <w:sz w:val="20"/>
          <w:szCs w:val="20"/>
          <w:lang w:val="en-GB"/>
        </w:rPr>
        <w:t xml:space="preserve"> and a resource for the PUCCH transmission as described in clauses 9.2.3 and 9.2.5. If the UE is provided </w:t>
      </w:r>
      <w:r>
        <w:rPr>
          <w:rFonts w:eastAsia="宋体"/>
          <w:sz w:val="20"/>
          <w:szCs w:val="20"/>
          <w:lang w:eastAsia="en-US"/>
        </w:rPr>
        <w:t xml:space="preserve">a </w:t>
      </w:r>
      <w:r>
        <w:rPr>
          <w:rFonts w:eastAsia="宋体"/>
          <w:sz w:val="20"/>
          <w:szCs w:val="20"/>
          <w:lang w:val="en-GB" w:eastAsia="en-US"/>
        </w:rPr>
        <w:t>periodic cell switching pattern for PUCCH transmissions</w:t>
      </w:r>
      <w:r>
        <w:rPr>
          <w:rFonts w:eastAsia="宋体"/>
          <w:sz w:val="20"/>
          <w:szCs w:val="20"/>
          <w:lang w:eastAsia="en-US"/>
        </w:rPr>
        <w:t xml:space="preserve"> by</w:t>
      </w:r>
      <w:r>
        <w:rPr>
          <w:rFonts w:eastAsia="宋体"/>
          <w:sz w:val="20"/>
          <w:szCs w:val="20"/>
          <w:lang w:val="en-GB" w:eastAsia="en-US"/>
        </w:rPr>
        <w:t xml:space="preserve"> </w:t>
      </w:r>
      <w:r>
        <w:rPr>
          <w:rFonts w:eastAsia="宋体"/>
          <w:i/>
          <w:iCs/>
          <w:sz w:val="20"/>
          <w:szCs w:val="20"/>
          <w:lang w:val="en-GB" w:eastAsia="en-US"/>
        </w:rPr>
        <w:t>pucch-sSCellPattern</w:t>
      </w:r>
      <w:r>
        <w:rPr>
          <w:rFonts w:eastAsia="宋体"/>
          <w:sz w:val="20"/>
          <w:szCs w:val="20"/>
          <w:lang w:eastAsia="en-US"/>
        </w:rPr>
        <w:t xml:space="preserve">, the UE further determines a corresponding cell based on the </w:t>
      </w:r>
      <w:r>
        <w:rPr>
          <w:rFonts w:eastAsia="宋体"/>
          <w:sz w:val="20"/>
          <w:szCs w:val="20"/>
          <w:lang w:val="en-GB" w:eastAsia="en-US"/>
        </w:rPr>
        <w:t xml:space="preserve">periodic cell switching pattern </w:t>
      </w:r>
      <w:r>
        <w:rPr>
          <w:rFonts w:eastAsia="宋体"/>
          <w:sz w:val="20"/>
          <w:szCs w:val="20"/>
          <w:lang w:eastAsia="en-US"/>
        </w:rPr>
        <w:t>as described in clause 9.A</w:t>
      </w:r>
      <w:r>
        <w:rPr>
          <w:rFonts w:eastAsia="宋体"/>
          <w:sz w:val="20"/>
          <w:szCs w:val="20"/>
          <w:lang w:val="en-GB" w:eastAsia="en-US"/>
        </w:rPr>
        <w:t>.</w:t>
      </w:r>
    </w:p>
    <w:p w14:paraId="54EA0742">
      <w:pPr>
        <w:spacing w:after="180"/>
        <w:rPr>
          <w:sz w:val="20"/>
          <w:szCs w:val="20"/>
          <w:lang w:val="en-GB"/>
        </w:rPr>
      </w:pPr>
      <w:r>
        <w:rPr>
          <w:rFonts w:eastAsia="宋体"/>
          <w:sz w:val="20"/>
          <w:szCs w:val="20"/>
          <w:lang w:val="en-GB"/>
        </w:rPr>
        <w:t xml:space="preserve">If the </w:t>
      </w:r>
      <w:r>
        <w:rPr>
          <w:rFonts w:eastAsia="宋体"/>
          <w:sz w:val="20"/>
          <w:szCs w:val="20"/>
          <w:lang w:val="en-GB" w:eastAsia="en-US"/>
        </w:rPr>
        <w:t>HARQ-ACK retransmission indicator</w:t>
      </w:r>
      <w:r>
        <w:rPr>
          <w:rFonts w:eastAsia="宋体"/>
          <w:iCs/>
          <w:sz w:val="20"/>
          <w:szCs w:val="20"/>
          <w:lang w:val="en-GB" w:eastAsia="en-US"/>
        </w:rPr>
        <w:t xml:space="preserve"> </w:t>
      </w:r>
      <w:r>
        <w:rPr>
          <w:rFonts w:eastAsia="宋体"/>
          <w:sz w:val="20"/>
          <w:szCs w:val="20"/>
          <w:lang w:val="en-GB"/>
        </w:rPr>
        <w:t xml:space="preserve">field value in a DCI format is '1', the UE determines slot </w:t>
      </w:r>
      <m:oMath>
        <m:r>
          <m:rPr/>
          <w:rPr>
            <w:rFonts w:ascii="Cambria Math" w:hAnsi="Cambria Math" w:eastAsia="宋体"/>
            <w:sz w:val="20"/>
            <w:szCs w:val="20"/>
            <w:lang w:val="en-GB"/>
          </w:rPr>
          <m:t>m</m:t>
        </m:r>
      </m:oMath>
      <w:r>
        <w:rPr>
          <w:rFonts w:eastAsia="宋体"/>
          <w:sz w:val="20"/>
          <w:szCs w:val="20"/>
          <w:lang w:val="en-GB"/>
        </w:rPr>
        <w:t xml:space="preserve"> as </w:t>
      </w:r>
      <m:oMath>
        <m:r>
          <m:rPr/>
          <w:rPr>
            <w:rFonts w:ascii="Cambria Math" w:hAnsi="Cambria Math" w:eastAsia="宋体"/>
            <w:sz w:val="20"/>
            <w:szCs w:val="20"/>
            <w:lang w:val="en-GB"/>
          </w:rPr>
          <m:t>m=n−l</m:t>
        </m:r>
      </m:oMath>
      <w:r>
        <w:rPr>
          <w:rFonts w:eastAsia="宋体"/>
          <w:sz w:val="20"/>
          <w:szCs w:val="20"/>
          <w:lang w:val="en-GB"/>
        </w:rPr>
        <w:t xml:space="preserve"> where </w:t>
      </w:r>
      <m:oMath>
        <m:r>
          <m:rPr/>
          <w:rPr>
            <w:rFonts w:ascii="Cambria Math" w:hAnsi="Cambria Math" w:eastAsia="宋体"/>
            <w:sz w:val="20"/>
            <w:szCs w:val="20"/>
            <w:lang w:val="en-GB"/>
          </w:rPr>
          <m:t>l</m:t>
        </m:r>
      </m:oMath>
      <w:r>
        <w:rPr>
          <w:rFonts w:eastAsia="宋体"/>
          <w:sz w:val="20"/>
          <w:szCs w:val="20"/>
          <w:lang w:val="en-GB"/>
        </w:rPr>
        <w:t xml:space="preserve"> is determined by a one-to-one mapping in ascending order among </w:t>
      </w:r>
      <w:r>
        <w:rPr>
          <w:sz w:val="20"/>
          <w:szCs w:val="20"/>
          <w:lang w:val="en-GB"/>
        </w:rPr>
        <w:t xml:space="preserve">the values from -7 to 24 and the values of </w:t>
      </w:r>
    </w:p>
    <w:p w14:paraId="31254D3D">
      <w:pPr>
        <w:spacing w:after="180"/>
        <w:ind w:left="568" w:hanging="284"/>
        <w:rPr>
          <w:rFonts w:eastAsia="Malgun Gothic"/>
          <w:bCs/>
          <w:iCs/>
          <w:sz w:val="20"/>
          <w:szCs w:val="20"/>
          <w:lang w:val="en-GB"/>
        </w:rPr>
      </w:pPr>
      <w:r>
        <w:rPr>
          <w:rFonts w:eastAsia="宋体"/>
          <w:sz w:val="20"/>
          <w:szCs w:val="20"/>
          <w:lang w:val="en-GB" w:eastAsia="en-US"/>
        </w:rPr>
        <w:t>-</w:t>
      </w:r>
      <w:r>
        <w:rPr>
          <w:rFonts w:eastAsia="宋体"/>
          <w:sz w:val="20"/>
          <w:szCs w:val="20"/>
          <w:lang w:val="en-GB" w:eastAsia="en-US"/>
        </w:rPr>
        <w:tab/>
      </w:r>
      <w:r>
        <w:rPr>
          <w:rFonts w:eastAsia="宋体"/>
          <w:sz w:val="20"/>
          <w:szCs w:val="20"/>
          <w:lang w:val="en-GB"/>
        </w:rPr>
        <w:t xml:space="preserve">the MCS field for transport block 1 if the DCI format is DCI format 1_1 </w:t>
      </w:r>
    </w:p>
    <w:p w14:paraId="7F10EF6E">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rPr>
        <w:t>the MCS field if the DCI format is DCI format 1_2</w:t>
      </w:r>
      <w:r>
        <w:rPr>
          <w:rFonts w:eastAsia="宋体"/>
          <w:sz w:val="20"/>
          <w:szCs w:val="20"/>
          <w:lang w:val="en-GB" w:eastAsia="en-US"/>
        </w:rPr>
        <w:t xml:space="preserve"> </w:t>
      </w:r>
    </w:p>
    <w:p w14:paraId="47BE39BC">
      <w:pPr>
        <w:spacing w:after="180"/>
        <w:ind w:left="568" w:hanging="284"/>
        <w:rPr>
          <w:rFonts w:eastAsia="宋体"/>
          <w:sz w:val="20"/>
          <w:szCs w:val="20"/>
          <w:lang w:val="en-GB" w:eastAsia="en-GB"/>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the MCS field </w:t>
      </w:r>
      <w:r>
        <w:rPr>
          <w:rFonts w:eastAsia="宋体"/>
          <w:sz w:val="20"/>
          <w:szCs w:val="20"/>
          <w:lang w:val="en-GB"/>
        </w:rPr>
        <w:t xml:space="preserve">for transport block 1 for a serving cell </w:t>
      </w:r>
      <w:r>
        <w:rPr>
          <w:rFonts w:eastAsia="宋体"/>
          <w:sz w:val="20"/>
          <w:szCs w:val="20"/>
          <w:lang w:val="en-GB" w:eastAsia="en-US"/>
        </w:rPr>
        <w:t xml:space="preserve">if the DCI format is DCI format </w:t>
      </w:r>
      <w:r>
        <w:rPr>
          <w:rFonts w:eastAsia="宋体"/>
          <w:sz w:val="20"/>
          <w:szCs w:val="20"/>
          <w:lang w:val="en-GB"/>
        </w:rPr>
        <w:t>1_3</w:t>
      </w:r>
      <w:r>
        <w:rPr>
          <w:rFonts w:eastAsia="宋体"/>
          <w:sz w:val="20"/>
          <w:szCs w:val="20"/>
          <w:lang w:val="en-GB" w:eastAsia="en-US"/>
        </w:rPr>
        <w:t xml:space="preserve">, where the serving cell is the one with smallest index that has </w:t>
      </w:r>
    </w:p>
    <w:p w14:paraId="67B9B4FD">
      <w:pPr>
        <w:spacing w:after="180"/>
        <w:ind w:left="851" w:hanging="284"/>
        <w:rPr>
          <w:rFonts w:eastAsia="宋体"/>
          <w:sz w:val="20"/>
          <w:szCs w:val="20"/>
          <w:lang w:val="en-GB"/>
        </w:rPr>
      </w:pPr>
      <w:r>
        <w:rPr>
          <w:rFonts w:eastAsia="宋体"/>
          <w:sz w:val="20"/>
          <w:szCs w:val="20"/>
          <w:lang w:val="en-GB" w:eastAsia="en-GB"/>
        </w:rPr>
        <w:t>-</w:t>
      </w:r>
      <w:r>
        <w:rPr>
          <w:rFonts w:eastAsia="宋体"/>
          <w:sz w:val="20"/>
          <w:szCs w:val="20"/>
          <w:lang w:val="en-GB" w:eastAsia="en-GB"/>
        </w:rPr>
        <w:tab/>
      </w:r>
      <w:r>
        <w:rPr>
          <w:rFonts w:eastAsia="宋体"/>
          <w:i/>
          <w:sz w:val="20"/>
          <w:szCs w:val="20"/>
          <w:lang w:val="en-GB" w:eastAsia="ja-JP"/>
        </w:rPr>
        <w:t>resourceAllocation</w:t>
      </w:r>
      <w:r>
        <w:rPr>
          <w:rFonts w:eastAsia="宋体"/>
          <w:sz w:val="20"/>
          <w:szCs w:val="20"/>
          <w:lang w:val="en-GB" w:eastAsia="en-GB"/>
        </w:rPr>
        <w:t xml:space="preserve"> = </w:t>
      </w:r>
      <w:r>
        <w:rPr>
          <w:rFonts w:eastAsia="宋体"/>
          <w:i/>
          <w:sz w:val="20"/>
          <w:szCs w:val="20"/>
          <w:lang w:val="en-GB" w:eastAsia="en-GB"/>
        </w:rPr>
        <w:t>resourceAllocationType0</w:t>
      </w:r>
      <w:r>
        <w:rPr>
          <w:rFonts w:eastAsia="宋体"/>
          <w:sz w:val="20"/>
          <w:szCs w:val="20"/>
          <w:lang w:val="en-GB" w:eastAsia="en-GB"/>
        </w:rPr>
        <w:t xml:space="preserve"> and all bits of the </w:t>
      </w:r>
      <w:r>
        <w:rPr>
          <w:rFonts w:eastAsia="宋体"/>
          <w:sz w:val="20"/>
          <w:szCs w:val="20"/>
          <w:lang w:val="en-GB"/>
        </w:rPr>
        <w:t xml:space="preserve">corresponding block of the </w:t>
      </w:r>
      <w:r>
        <w:rPr>
          <w:rFonts w:hint="eastAsia" w:eastAsia="宋体"/>
          <w:sz w:val="20"/>
          <w:szCs w:val="20"/>
          <w:lang w:val="en-GB"/>
        </w:rPr>
        <w:t>frequency domain resource assignment</w:t>
      </w:r>
      <w:r>
        <w:rPr>
          <w:rFonts w:eastAsia="宋体"/>
          <w:sz w:val="20"/>
          <w:szCs w:val="20"/>
          <w:lang w:val="en-GB"/>
        </w:rPr>
        <w:t xml:space="preserve"> </w:t>
      </w:r>
      <w:r>
        <w:rPr>
          <w:rFonts w:hint="eastAsia" w:eastAsia="宋体"/>
          <w:sz w:val="20"/>
          <w:szCs w:val="20"/>
          <w:lang w:val="en-GB"/>
        </w:rPr>
        <w:t>field</w:t>
      </w:r>
      <w:r>
        <w:rPr>
          <w:rFonts w:eastAsia="宋体"/>
          <w:sz w:val="20"/>
          <w:szCs w:val="20"/>
          <w:lang w:val="en-GB"/>
        </w:rPr>
        <w:t xml:space="preserve"> equal to 0, or</w:t>
      </w:r>
    </w:p>
    <w:p w14:paraId="5A6149FD">
      <w:pPr>
        <w:spacing w:after="180"/>
        <w:ind w:left="851" w:hanging="284"/>
        <w:rPr>
          <w:rFonts w:eastAsia="宋体"/>
          <w:sz w:val="20"/>
          <w:szCs w:val="20"/>
          <w:lang w:val="en-GB"/>
        </w:rPr>
      </w:pPr>
      <w:r>
        <w:rPr>
          <w:rFonts w:eastAsia="宋体"/>
          <w:sz w:val="20"/>
          <w:szCs w:val="20"/>
          <w:lang w:val="en-GB" w:eastAsia="en-GB"/>
        </w:rPr>
        <w:t>-</w:t>
      </w:r>
      <w:r>
        <w:rPr>
          <w:rFonts w:eastAsia="宋体"/>
          <w:sz w:val="20"/>
          <w:szCs w:val="20"/>
          <w:lang w:val="en-GB" w:eastAsia="en-GB"/>
        </w:rPr>
        <w:tab/>
      </w:r>
      <w:r>
        <w:rPr>
          <w:rFonts w:eastAsia="宋体"/>
          <w:i/>
          <w:sz w:val="20"/>
          <w:szCs w:val="20"/>
          <w:lang w:val="en-GB" w:eastAsia="ja-JP"/>
        </w:rPr>
        <w:t>resourceAllocation</w:t>
      </w:r>
      <w:r>
        <w:rPr>
          <w:rFonts w:eastAsia="宋体"/>
          <w:sz w:val="20"/>
          <w:szCs w:val="20"/>
          <w:lang w:val="en-GB" w:eastAsia="en-GB"/>
        </w:rPr>
        <w:t xml:space="preserve"> = </w:t>
      </w:r>
      <w:r>
        <w:rPr>
          <w:rFonts w:eastAsia="宋体"/>
          <w:i/>
          <w:sz w:val="20"/>
          <w:szCs w:val="20"/>
          <w:lang w:val="en-GB" w:eastAsia="en-GB"/>
        </w:rPr>
        <w:t>resourceAllocationType1</w:t>
      </w:r>
      <w:r>
        <w:rPr>
          <w:rFonts w:eastAsia="宋体"/>
          <w:sz w:val="20"/>
          <w:szCs w:val="20"/>
          <w:lang w:val="en-GB" w:eastAsia="en-GB"/>
        </w:rPr>
        <w:t xml:space="preserve"> and all bits of the </w:t>
      </w:r>
      <w:r>
        <w:rPr>
          <w:rFonts w:eastAsia="宋体"/>
          <w:sz w:val="20"/>
          <w:szCs w:val="20"/>
          <w:lang w:val="en-GB"/>
        </w:rPr>
        <w:t xml:space="preserve">corresponding block of the </w:t>
      </w:r>
      <w:r>
        <w:rPr>
          <w:rFonts w:hint="eastAsia" w:eastAsia="宋体"/>
          <w:sz w:val="20"/>
          <w:szCs w:val="20"/>
          <w:lang w:val="en-GB"/>
        </w:rPr>
        <w:t>frequency domain resource assignment</w:t>
      </w:r>
      <w:r>
        <w:rPr>
          <w:rFonts w:eastAsia="宋体"/>
          <w:sz w:val="20"/>
          <w:szCs w:val="20"/>
          <w:lang w:val="en-GB"/>
        </w:rPr>
        <w:t xml:space="preserve"> </w:t>
      </w:r>
      <w:r>
        <w:rPr>
          <w:rFonts w:hint="eastAsia" w:eastAsia="宋体"/>
          <w:sz w:val="20"/>
          <w:szCs w:val="20"/>
          <w:lang w:val="en-GB"/>
        </w:rPr>
        <w:t>field</w:t>
      </w:r>
      <w:r>
        <w:rPr>
          <w:rFonts w:eastAsia="宋体"/>
          <w:sz w:val="20"/>
          <w:szCs w:val="20"/>
          <w:lang w:val="en-GB"/>
        </w:rPr>
        <w:t xml:space="preserve"> equal to 1, or</w:t>
      </w:r>
    </w:p>
    <w:p w14:paraId="61606751">
      <w:pPr>
        <w:spacing w:after="180"/>
        <w:ind w:left="851" w:hanging="284"/>
        <w:rPr>
          <w:rFonts w:eastAsia="宋体"/>
          <w:sz w:val="20"/>
          <w:szCs w:val="20"/>
          <w:lang w:val="en-GB" w:eastAsia="en-GB"/>
        </w:rPr>
      </w:pPr>
      <w:r>
        <w:rPr>
          <w:rFonts w:eastAsia="宋体"/>
          <w:sz w:val="20"/>
          <w:szCs w:val="20"/>
          <w:lang w:val="en-GB" w:eastAsia="en-GB"/>
        </w:rPr>
        <w:t>-</w:t>
      </w:r>
      <w:r>
        <w:rPr>
          <w:rFonts w:eastAsia="宋体"/>
          <w:sz w:val="20"/>
          <w:szCs w:val="20"/>
          <w:lang w:val="en-GB" w:eastAsia="en-GB"/>
        </w:rPr>
        <w:tab/>
      </w:r>
      <w:r>
        <w:rPr>
          <w:rFonts w:eastAsia="宋体"/>
          <w:i/>
          <w:sz w:val="20"/>
          <w:szCs w:val="20"/>
          <w:lang w:val="en-GB" w:eastAsia="en-GB"/>
        </w:rPr>
        <w:t>resourceAllocation = dynamicSwitch</w:t>
      </w:r>
      <w:r>
        <w:rPr>
          <w:rFonts w:eastAsia="宋体"/>
          <w:sz w:val="20"/>
          <w:szCs w:val="20"/>
          <w:lang w:val="en-GB" w:eastAsia="en-GB"/>
        </w:rPr>
        <w:t xml:space="preserve"> and all bits of the </w:t>
      </w:r>
      <w:r>
        <w:rPr>
          <w:rFonts w:eastAsia="宋体"/>
          <w:sz w:val="20"/>
          <w:szCs w:val="20"/>
          <w:lang w:val="en-GB"/>
        </w:rPr>
        <w:t xml:space="preserve">corresponding block of the </w:t>
      </w:r>
      <w:r>
        <w:rPr>
          <w:rFonts w:eastAsia="宋体"/>
          <w:sz w:val="20"/>
          <w:szCs w:val="20"/>
          <w:lang w:val="en-GB" w:eastAsia="en-GB"/>
        </w:rPr>
        <w:t>frequency domain resource assignment field equal to 0 or 1</w:t>
      </w:r>
    </w:p>
    <w:p w14:paraId="4A688AA8">
      <w:pPr>
        <w:spacing w:after="180"/>
        <w:rPr>
          <w:rFonts w:eastAsia="宋体"/>
          <w:sz w:val="20"/>
          <w:szCs w:val="20"/>
          <w:lang w:val="en-GB"/>
        </w:rPr>
      </w:pPr>
      <w:r>
        <w:rPr>
          <w:rFonts w:eastAsia="宋体"/>
          <w:sz w:val="20"/>
          <w:szCs w:val="20"/>
          <w:lang w:val="en-GB"/>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279C2F04">
      <w:pPr>
        <w:spacing w:before="120" w:after="120"/>
        <w:jc w:val="center"/>
        <w:rPr>
          <w:rFonts w:eastAsia="宋体"/>
          <w:color w:val="FF0000"/>
          <w:szCs w:val="20"/>
          <w:lang w:val="en-GB" w:eastAsia="en-US"/>
        </w:rPr>
      </w:pPr>
      <w:r>
        <w:rPr>
          <w:rFonts w:eastAsia="宋体"/>
          <w:color w:val="FF0000"/>
          <w:szCs w:val="20"/>
          <w:lang w:val="en-GB" w:eastAsia="en-US"/>
        </w:rPr>
        <w:t>&lt; Unchanged parts are omitted &gt;</w:t>
      </w:r>
    </w:p>
    <w:p w14:paraId="2DC47A15">
      <w:pPr>
        <w:spacing w:after="120" w:line="259" w:lineRule="auto"/>
        <w:jc w:val="both"/>
        <w:rPr>
          <w:rFonts w:ascii="Arial" w:hAnsi="Arial" w:eastAsia="Malgun Gothic"/>
          <w:color w:val="FF0000"/>
          <w:sz w:val="22"/>
          <w:szCs w:val="22"/>
          <w:lang w:val="en-GB" w:eastAsia="ko-KR"/>
        </w:rPr>
      </w:pPr>
    </w:p>
    <w:p w14:paraId="658C31FF">
      <w:pPr>
        <w:pStyle w:val="3"/>
      </w:pPr>
      <w:r>
        <w:t xml:space="preserve">Moderator summary and proposals </w:t>
      </w:r>
    </w:p>
    <w:p w14:paraId="4E66F095">
      <w:pPr>
        <w:rPr>
          <w:lang w:val="en-GB" w:eastAsia="en-US"/>
        </w:rPr>
      </w:pPr>
    </w:p>
    <w:p w14:paraId="5E286203">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8</w:t>
      </w:r>
      <w:r>
        <w:rPr>
          <w:rFonts w:eastAsia="宋体"/>
          <w:b/>
          <w:bCs/>
          <w:sz w:val="20"/>
          <w:szCs w:val="20"/>
          <w:lang w:val="en-GB"/>
        </w:rPr>
        <w:t>:</w:t>
      </w:r>
    </w:p>
    <w:p w14:paraId="4E44FDC8">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7C8C2B0">
      <w:pPr>
        <w:rPr>
          <w:lang w:eastAsia="en-US"/>
        </w:rPr>
      </w:pPr>
    </w:p>
    <w:p w14:paraId="7BE1BC64">
      <w:pPr>
        <w:rPr>
          <w:lang w:eastAsia="en-US"/>
        </w:rPr>
      </w:pPr>
    </w:p>
    <w:p w14:paraId="1E053C18">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7FD4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9DF309F">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12591DAE">
            <w:pPr>
              <w:widowControl w:val="0"/>
              <w:wordWrap/>
              <w:autoSpaceDE w:val="0"/>
              <w:autoSpaceDN w:val="0"/>
              <w:jc w:val="center"/>
              <w:rPr>
                <w:b/>
                <w:sz w:val="20"/>
                <w:szCs w:val="20"/>
              </w:rPr>
            </w:pPr>
            <w:r>
              <w:rPr>
                <w:b/>
                <w:sz w:val="20"/>
                <w:szCs w:val="20"/>
              </w:rPr>
              <w:t>Comment</w:t>
            </w:r>
          </w:p>
        </w:tc>
      </w:tr>
      <w:tr w14:paraId="6CE5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ED3E6AF">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72456FF5">
            <w:pPr>
              <w:pStyle w:val="114"/>
              <w:widowControl w:val="0"/>
              <w:wordWrap/>
              <w:autoSpaceDE w:val="0"/>
              <w:autoSpaceDN w:val="0"/>
              <w:jc w:val="both"/>
              <w:rPr>
                <w:rFonts w:eastAsiaTheme="minorEastAsia"/>
                <w:bCs/>
                <w:sz w:val="20"/>
                <w:szCs w:val="20"/>
              </w:rPr>
            </w:pPr>
            <w:r>
              <w:rPr>
                <w:rFonts w:hint="eastAsia" w:eastAsia="MS Mincho"/>
                <w:bCs/>
                <w:sz w:val="20"/>
                <w:szCs w:val="20"/>
                <w:lang w:eastAsia="ja-JP"/>
              </w:rPr>
              <w:t>We are OK with the CR</w:t>
            </w:r>
          </w:p>
        </w:tc>
      </w:tr>
      <w:tr w14:paraId="7AEC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9388B6A">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79492CA8">
            <w:pPr>
              <w:widowControl w:val="0"/>
              <w:wordWrap/>
              <w:autoSpaceDE w:val="0"/>
              <w:autoSpaceDN w:val="0"/>
              <w:jc w:val="both"/>
              <w:rPr>
                <w:rFonts w:eastAsia="MS Mincho"/>
                <w:bCs/>
                <w:sz w:val="20"/>
                <w:szCs w:val="20"/>
                <w:lang w:eastAsia="ja-JP"/>
              </w:rPr>
            </w:pPr>
            <w:r>
              <w:rPr>
                <w:rFonts w:eastAsia="MS Mincho"/>
                <w:bCs/>
                <w:sz w:val="20"/>
                <w:szCs w:val="20"/>
                <w:lang w:eastAsia="ja-JP"/>
              </w:rPr>
              <w:t>The CR is not needed.</w:t>
            </w:r>
          </w:p>
          <w:p w14:paraId="0743305B">
            <w:pPr>
              <w:widowControl w:val="0"/>
              <w:wordWrap/>
              <w:autoSpaceDE w:val="0"/>
              <w:autoSpaceDN w:val="0"/>
              <w:jc w:val="both"/>
              <w:rPr>
                <w:rFonts w:eastAsia="MS Mincho"/>
                <w:bCs/>
                <w:sz w:val="20"/>
                <w:szCs w:val="20"/>
                <w:lang w:eastAsia="ja-JP"/>
              </w:rPr>
            </w:pPr>
          </w:p>
          <w:p w14:paraId="37A2C855">
            <w:pPr>
              <w:widowControl w:val="0"/>
              <w:wordWrap/>
              <w:autoSpaceDE w:val="0"/>
              <w:autoSpaceDN w:val="0"/>
              <w:jc w:val="both"/>
              <w:rPr>
                <w:rFonts w:eastAsia="MS Mincho"/>
                <w:bCs/>
                <w:sz w:val="20"/>
                <w:szCs w:val="20"/>
                <w:lang w:eastAsia="ja-JP"/>
              </w:rPr>
            </w:pPr>
            <w:r>
              <w:rPr>
                <w:rFonts w:eastAsia="MS Mincho"/>
                <w:bCs/>
                <w:sz w:val="20"/>
                <w:szCs w:val="20"/>
                <w:lang w:eastAsia="ja-JP"/>
              </w:rPr>
              <w:t>The existing text “</w:t>
            </w:r>
            <w:r>
              <w:rPr>
                <w:rFonts w:eastAsia="宋体"/>
                <w:sz w:val="20"/>
                <w:szCs w:val="20"/>
                <w:lang w:val="en-GB"/>
              </w:rPr>
              <w:t xml:space="preserve">DCI format with CRC scrambled by a C-RNTI or a MCS-C-RNTI that does not schedule a PDSCH reception” is OK as is. </w:t>
            </w:r>
          </w:p>
        </w:tc>
      </w:tr>
      <w:tr w14:paraId="6B27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50680D1">
            <w:pPr>
              <w:widowControl w:val="0"/>
              <w:wordWrap/>
              <w:autoSpaceDE w:val="0"/>
              <w:autoSpaceDN w:val="0"/>
              <w:jc w:val="left"/>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7588A937">
            <w:pPr>
              <w:pStyle w:val="114"/>
              <w:widowControl w:val="0"/>
              <w:wordWrap/>
              <w:autoSpaceDE w:val="0"/>
              <w:autoSpaceDN w:val="0"/>
              <w:jc w:val="both"/>
              <w:rPr>
                <w:rFonts w:eastAsiaTheme="minorEastAsia"/>
                <w:bCs/>
                <w:sz w:val="20"/>
                <w:szCs w:val="20"/>
              </w:rPr>
            </w:pPr>
            <w:r>
              <w:rPr>
                <w:rFonts w:eastAsiaTheme="minorEastAsia"/>
                <w:bCs/>
                <w:sz w:val="20"/>
                <w:szCs w:val="20"/>
              </w:rPr>
              <w:t>We are fine with the intention, but prefer similar words can be reused as Type-3 HARQ-ACK codebook, which is also simpler, as the red part in below.</w:t>
            </w:r>
          </w:p>
          <w:p w14:paraId="16D09446">
            <w:pPr>
              <w:pStyle w:val="114"/>
              <w:widowControl w:val="0"/>
              <w:wordWrap/>
              <w:autoSpaceDE w:val="0"/>
              <w:autoSpaceDN w:val="0"/>
              <w:jc w:val="both"/>
              <w:rPr>
                <w:rFonts w:eastAsiaTheme="minorEastAsia"/>
                <w:bCs/>
                <w:sz w:val="20"/>
                <w:szCs w:val="20"/>
              </w:rPr>
            </w:pPr>
          </w:p>
          <w:p w14:paraId="5AD50D7B">
            <w:pPr>
              <w:widowControl w:val="0"/>
              <w:wordWrap w:val="0"/>
              <w:autoSpaceDE w:val="0"/>
              <w:autoSpaceDN w:val="0"/>
              <w:spacing w:after="180"/>
              <w:jc w:val="both"/>
              <w:rPr>
                <w:rFonts w:eastAsia="宋体"/>
                <w:sz w:val="20"/>
                <w:szCs w:val="20"/>
                <w:lang w:val="en-GB"/>
              </w:rPr>
            </w:pPr>
            <w:r>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m:rPr/>
                <w:rPr>
                  <w:rFonts w:ascii="Cambria Math" w:hAnsi="Cambria Math" w:eastAsia="宋体"/>
                  <w:sz w:val="20"/>
                  <w:szCs w:val="20"/>
                  <w:lang w:val="en-GB"/>
                </w:rPr>
                <m:t>m</m:t>
              </m:r>
            </m:oMath>
            <w:r>
              <w:rPr>
                <w:rFonts w:eastAsia="宋体"/>
                <w:sz w:val="20"/>
                <w:szCs w:val="20"/>
                <w:lang w:val="en-GB"/>
              </w:rPr>
              <w:t xml:space="preserve"> can be indicated by a DCI format with CRC scrambled by a C-RNTI or a MCS-C-RNTI that does not schedule a PDSCH reception [4, TS 38.212] </w:t>
            </w:r>
            <w:r>
              <w:rPr>
                <w:rFonts w:eastAsiaTheme="minorEastAsia"/>
                <w:bCs/>
                <w:color w:val="FF0000"/>
                <w:sz w:val="20"/>
                <w:szCs w:val="20"/>
              </w:rPr>
              <w:t>on one or more serving cells</w:t>
            </w:r>
            <w:r>
              <w:rPr>
                <w:rFonts w:eastAsia="宋体"/>
                <w:sz w:val="20"/>
                <w:szCs w:val="20"/>
                <w:lang w:val="en-GB"/>
              </w:rPr>
              <w:t xml:space="preserve"> and is received in a PDCCH ending in slot </w:t>
            </w:r>
            <m:oMath>
              <m:r>
                <m:rPr/>
                <w:rPr>
                  <w:rFonts w:ascii="Cambria Math" w:hAnsi="Cambria Math" w:eastAsia="宋体"/>
                  <w:sz w:val="20"/>
                  <w:szCs w:val="20"/>
                  <w:lang w:val="en-GB"/>
                </w:rPr>
                <m:t>n</m:t>
              </m:r>
            </m:oMath>
            <w:r>
              <w:rPr>
                <w:rFonts w:eastAsia="宋体"/>
                <w:sz w:val="20"/>
                <w:szCs w:val="20"/>
                <w:lang w:val="en-GB"/>
              </w:rPr>
              <w:t xml:space="preserve">, to transmit a PUCCH with the first HARQ-ACK codebook in slot </w:t>
            </w:r>
            <m:oMath>
              <m:r>
                <m:rPr/>
                <w:rPr>
                  <w:rFonts w:ascii="Cambria Math" w:hAnsi="Cambria Math" w:eastAsia="宋体"/>
                  <w:sz w:val="20"/>
                  <w:szCs w:val="20"/>
                  <w:lang w:val="en-GB"/>
                </w:rPr>
                <m:t>n+k</m:t>
              </m:r>
            </m:oMath>
            <w:r>
              <w:rPr>
                <w:rFonts w:eastAsia="宋体"/>
                <w:sz w:val="20"/>
                <w:szCs w:val="20"/>
                <w:lang w:val="en-GB"/>
              </w:rPr>
              <w:t xml:space="preserve">, where slot </w:t>
            </w:r>
            <m:oMath>
              <m:r>
                <m:rPr/>
                <w:rPr>
                  <w:rFonts w:ascii="Cambria Math" w:hAnsi="Cambria Math" w:eastAsia="宋体"/>
                  <w:sz w:val="20"/>
                  <w:szCs w:val="20"/>
                  <w:lang w:val="en-GB"/>
                </w:rPr>
                <m:t>n+k</m:t>
              </m:r>
            </m:oMath>
            <w:r>
              <w:rPr>
                <w:rFonts w:eastAsia="宋体"/>
                <w:sz w:val="20"/>
                <w:szCs w:val="20"/>
                <w:lang w:val="en-GB"/>
              </w:rPr>
              <w:t xml:space="preserve"> is after slot </w:t>
            </w:r>
            <m:oMath>
              <m:r>
                <m:rPr/>
                <w:rPr>
                  <w:rFonts w:ascii="Cambria Math" w:hAnsi="Cambria Math" w:eastAsia="宋体"/>
                  <w:sz w:val="20"/>
                  <w:szCs w:val="20"/>
                  <w:lang w:val="en-GB"/>
                </w:rPr>
                <m:t>m</m:t>
              </m:r>
            </m:oMath>
            <w:r>
              <w:rPr>
                <w:rFonts w:eastAsia="宋体"/>
                <w:sz w:val="20"/>
                <w:szCs w:val="20"/>
                <w:lang w:val="en-GB"/>
              </w:rPr>
              <w:t xml:space="preserve">. The UE determines </w:t>
            </w:r>
            <m:oMath>
              <m:r>
                <m:rPr/>
                <w:rPr>
                  <w:rFonts w:ascii="Cambria Math" w:hAnsi="Cambria Math" w:eastAsia="宋体"/>
                  <w:sz w:val="20"/>
                  <w:szCs w:val="20"/>
                  <w:lang w:val="en-GB"/>
                </w:rPr>
                <m:t>k</m:t>
              </m:r>
            </m:oMath>
            <w:r>
              <w:rPr>
                <w:rFonts w:eastAsia="宋体"/>
                <w:sz w:val="20"/>
                <w:szCs w:val="20"/>
                <w:lang w:val="en-GB"/>
              </w:rPr>
              <w:t xml:space="preserve"> and a resource for the PUCCH transmission as described in clauses 9.2.3 and 9.2.5. If the UE is provided </w:t>
            </w:r>
            <w:r>
              <w:rPr>
                <w:rFonts w:eastAsia="宋体"/>
                <w:sz w:val="20"/>
                <w:szCs w:val="20"/>
                <w:lang w:eastAsia="en-US"/>
              </w:rPr>
              <w:t xml:space="preserve">a </w:t>
            </w:r>
            <w:r>
              <w:rPr>
                <w:rFonts w:eastAsia="宋体"/>
                <w:sz w:val="20"/>
                <w:szCs w:val="20"/>
                <w:lang w:val="en-GB" w:eastAsia="en-US"/>
              </w:rPr>
              <w:t>periodic cell switching pattern for PUCCH transmissions</w:t>
            </w:r>
            <w:r>
              <w:rPr>
                <w:rFonts w:eastAsia="宋体"/>
                <w:sz w:val="20"/>
                <w:szCs w:val="20"/>
                <w:lang w:eastAsia="en-US"/>
              </w:rPr>
              <w:t xml:space="preserve"> by</w:t>
            </w:r>
            <w:r>
              <w:rPr>
                <w:rFonts w:eastAsia="宋体"/>
                <w:sz w:val="20"/>
                <w:szCs w:val="20"/>
                <w:lang w:val="en-GB" w:eastAsia="en-US"/>
              </w:rPr>
              <w:t xml:space="preserve"> </w:t>
            </w:r>
            <w:r>
              <w:rPr>
                <w:rFonts w:eastAsia="宋体"/>
                <w:i/>
                <w:iCs/>
                <w:sz w:val="20"/>
                <w:szCs w:val="20"/>
                <w:lang w:val="en-GB" w:eastAsia="en-US"/>
              </w:rPr>
              <w:t>pucch-sSCellPattern</w:t>
            </w:r>
            <w:r>
              <w:rPr>
                <w:rFonts w:eastAsia="宋体"/>
                <w:sz w:val="20"/>
                <w:szCs w:val="20"/>
                <w:lang w:eastAsia="en-US"/>
              </w:rPr>
              <w:t xml:space="preserve">, the UE further determines a corresponding cell based on the </w:t>
            </w:r>
            <w:r>
              <w:rPr>
                <w:rFonts w:eastAsia="宋体"/>
                <w:sz w:val="20"/>
                <w:szCs w:val="20"/>
                <w:lang w:val="en-GB" w:eastAsia="en-US"/>
              </w:rPr>
              <w:t xml:space="preserve">periodic cell switching pattern </w:t>
            </w:r>
            <w:r>
              <w:rPr>
                <w:rFonts w:eastAsia="宋体"/>
                <w:sz w:val="20"/>
                <w:szCs w:val="20"/>
                <w:lang w:eastAsia="en-US"/>
              </w:rPr>
              <w:t>as described in clause 9.A</w:t>
            </w:r>
            <w:r>
              <w:rPr>
                <w:rFonts w:eastAsia="宋体"/>
                <w:sz w:val="20"/>
                <w:szCs w:val="20"/>
                <w:lang w:val="en-GB" w:eastAsia="en-US"/>
              </w:rPr>
              <w:t>.</w:t>
            </w:r>
          </w:p>
          <w:p w14:paraId="3A730F89">
            <w:pPr>
              <w:pStyle w:val="114"/>
              <w:widowControl w:val="0"/>
              <w:wordWrap/>
              <w:autoSpaceDE w:val="0"/>
              <w:autoSpaceDN w:val="0"/>
              <w:jc w:val="both"/>
              <w:rPr>
                <w:rFonts w:eastAsiaTheme="minorEastAsia"/>
                <w:bCs/>
                <w:sz w:val="20"/>
                <w:szCs w:val="20"/>
              </w:rPr>
            </w:pPr>
          </w:p>
        </w:tc>
      </w:tr>
      <w:tr w14:paraId="7912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0AA06A3">
            <w:pPr>
              <w:widowControl w:val="0"/>
              <w:wordWrap/>
              <w:autoSpaceDE w:val="0"/>
              <w:autoSpaceDN w:val="0"/>
              <w:jc w:val="both"/>
              <w:rPr>
                <w:rFonts w:eastAsiaTheme="minorEastAsia"/>
                <w:bCs/>
                <w:sz w:val="20"/>
                <w:szCs w:val="20"/>
              </w:rPr>
            </w:pPr>
            <w:r>
              <w:rPr>
                <w:rFonts w:hint="eastAsia"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14:paraId="45CD8922">
            <w:pPr>
              <w:widowControl w:val="0"/>
              <w:wordWrap/>
              <w:autoSpaceDE w:val="0"/>
              <w:autoSpaceDN w:val="0"/>
              <w:jc w:val="both"/>
              <w:rPr>
                <w:rFonts w:eastAsiaTheme="minorEastAsia"/>
                <w:bCs/>
                <w:sz w:val="20"/>
                <w:szCs w:val="20"/>
              </w:rPr>
            </w:pPr>
            <w:r>
              <w:rPr>
                <w:rFonts w:eastAsiaTheme="minorEastAsia"/>
                <w:bCs/>
                <w:sz w:val="20"/>
                <w:szCs w:val="20"/>
              </w:rPr>
              <w:t>Th</w:t>
            </w:r>
            <w:r>
              <w:rPr>
                <w:rFonts w:hint="eastAsia" w:eastAsiaTheme="minorEastAsia"/>
                <w:bCs/>
                <w:sz w:val="20"/>
                <w:szCs w:val="20"/>
              </w:rPr>
              <w:t>e CR also precludes the case where NW indicates PUCCH retransmission by a mc-DCI without schedule any PDSCH, is this correct understanding? If yes, we are fine with this change.</w:t>
            </w:r>
          </w:p>
        </w:tc>
      </w:tr>
      <w:tr w14:paraId="339D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0BC856F">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3B57D542">
            <w:pPr>
              <w:widowControl w:val="0"/>
              <w:wordWrap/>
              <w:autoSpaceDE w:val="0"/>
              <w:autoSpaceDN w:val="0"/>
              <w:jc w:val="both"/>
              <w:rPr>
                <w:bCs/>
                <w:sz w:val="20"/>
                <w:szCs w:val="20"/>
              </w:rPr>
            </w:pPr>
            <w:r>
              <w:rPr>
                <w:bCs/>
                <w:sz w:val="20"/>
                <w:szCs w:val="20"/>
              </w:rPr>
              <w:t xml:space="preserve">We agree with the intention, but think the proposed way to fix this by Spreadrum above to be simpler (and aligned with Type 3 HARQ specs text). </w:t>
            </w:r>
          </w:p>
        </w:tc>
      </w:tr>
      <w:tr w14:paraId="5CA9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A47510B">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Z</w:t>
            </w:r>
            <w:r>
              <w:rPr>
                <w:rFonts w:eastAsia="MS Mincho"/>
                <w:bCs/>
                <w:sz w:val="20"/>
                <w:szCs w:val="20"/>
                <w:lang w:eastAsia="ja-JP"/>
              </w:rPr>
              <w:t>TE</w:t>
            </w:r>
          </w:p>
        </w:tc>
        <w:tc>
          <w:tcPr>
            <w:tcW w:w="7353" w:type="dxa"/>
            <w:tcBorders>
              <w:top w:val="single" w:color="auto" w:sz="4" w:space="0"/>
              <w:left w:val="single" w:color="auto" w:sz="4" w:space="0"/>
              <w:bottom w:val="single" w:color="auto" w:sz="4" w:space="0"/>
              <w:right w:val="single" w:color="auto" w:sz="4" w:space="0"/>
            </w:tcBorders>
          </w:tcPr>
          <w:p w14:paraId="0CFCE353">
            <w:pPr>
              <w:widowControl w:val="0"/>
              <w:wordWrap/>
              <w:autoSpaceDE w:val="0"/>
              <w:autoSpaceDN w:val="0"/>
              <w:jc w:val="left"/>
              <w:rPr>
                <w:rFonts w:eastAsia="MS Mincho"/>
                <w:bCs/>
                <w:sz w:val="20"/>
                <w:szCs w:val="20"/>
                <w:lang w:eastAsia="ja-JP"/>
              </w:rPr>
            </w:pPr>
            <w:r>
              <w:rPr>
                <w:rFonts w:eastAsia="MS Mincho"/>
                <w:bCs/>
                <w:sz w:val="20"/>
                <w:szCs w:val="20"/>
                <w:lang w:eastAsia="ja-JP"/>
              </w:rPr>
              <w:t>We are fine with the CR and also the change from Spreadrum.</w:t>
            </w:r>
          </w:p>
        </w:tc>
      </w:tr>
      <w:tr w14:paraId="31E1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FFFF6C8">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Pr>
          <w:p w14:paraId="49AB4207">
            <w:pPr>
              <w:widowControl w:val="0"/>
              <w:wordWrap/>
              <w:autoSpaceDE w:val="0"/>
              <w:autoSpaceDN w:val="0"/>
              <w:jc w:val="both"/>
              <w:rPr>
                <w:rFonts w:eastAsiaTheme="minorEastAsia"/>
                <w:bCs/>
                <w:sz w:val="20"/>
                <w:szCs w:val="20"/>
              </w:rPr>
            </w:pPr>
            <w:r>
              <w:rPr>
                <w:rFonts w:hint="eastAsia" w:eastAsiaTheme="minorEastAsia"/>
                <w:bCs/>
                <w:sz w:val="20"/>
                <w:szCs w:val="20"/>
              </w:rPr>
              <w:t>We support this CR.</w:t>
            </w:r>
          </w:p>
          <w:p w14:paraId="4A10EB9F">
            <w:pPr>
              <w:widowControl w:val="0"/>
              <w:wordWrap/>
              <w:autoSpaceDE w:val="0"/>
              <w:autoSpaceDN w:val="0"/>
              <w:jc w:val="both"/>
              <w:rPr>
                <w:rFonts w:eastAsiaTheme="minorEastAsia"/>
                <w:bCs/>
                <w:sz w:val="20"/>
                <w:szCs w:val="20"/>
              </w:rPr>
            </w:pPr>
            <w:r>
              <w:rPr>
                <w:rFonts w:hint="eastAsia" w:eastAsiaTheme="minorEastAsia"/>
                <w:bCs/>
                <w:sz w:val="20"/>
                <w:szCs w:val="20"/>
              </w:rPr>
              <w:t xml:space="preserve">For the case that a DCI 1-3 without any PDSCH scheduling can indicate HARQ-ACK codebook </w:t>
            </w:r>
            <w:r>
              <w:rPr>
                <w:rFonts w:eastAsiaTheme="minorEastAsia"/>
                <w:bCs/>
                <w:sz w:val="20"/>
                <w:szCs w:val="20"/>
              </w:rPr>
              <w:t>retransmission</w:t>
            </w:r>
            <w:r>
              <w:rPr>
                <w:rFonts w:hint="eastAsia" w:eastAsiaTheme="minorEastAsia"/>
                <w:bCs/>
                <w:sz w:val="20"/>
                <w:szCs w:val="20"/>
              </w:rPr>
              <w:t xml:space="preserve">, it has be reflected by </w:t>
            </w:r>
            <w:r>
              <w:rPr>
                <w:rFonts w:eastAsiaTheme="minorEastAsia"/>
                <w:bCs/>
                <w:sz w:val="20"/>
                <w:szCs w:val="20"/>
              </w:rPr>
              <w:t>‘a DCI format with CRC scrambled by a C-RNTI or a MCS-C-RNTI that does not schedule a PDSCH reception’</w:t>
            </w:r>
            <w:r>
              <w:rPr>
                <w:rFonts w:hint="eastAsia" w:eastAsiaTheme="minorEastAsia"/>
                <w:bCs/>
                <w:sz w:val="20"/>
                <w:szCs w:val="20"/>
              </w:rPr>
              <w:t xml:space="preserve"> in current spec.</w:t>
            </w:r>
          </w:p>
          <w:p w14:paraId="062C0DE1">
            <w:pPr>
              <w:widowControl w:val="0"/>
              <w:wordWrap/>
              <w:autoSpaceDE w:val="0"/>
              <w:autoSpaceDN w:val="0"/>
              <w:jc w:val="both"/>
              <w:rPr>
                <w:rFonts w:eastAsiaTheme="minorEastAsia"/>
                <w:bCs/>
                <w:sz w:val="20"/>
                <w:szCs w:val="20"/>
              </w:rPr>
            </w:pPr>
          </w:p>
          <w:p w14:paraId="631D1F6B">
            <w:pPr>
              <w:widowControl w:val="0"/>
              <w:wordWrap/>
              <w:autoSpaceDE w:val="0"/>
              <w:autoSpaceDN w:val="0"/>
              <w:jc w:val="both"/>
              <w:rPr>
                <w:rFonts w:eastAsiaTheme="minorEastAsia"/>
                <w:bCs/>
                <w:sz w:val="20"/>
                <w:szCs w:val="20"/>
              </w:rPr>
            </w:pPr>
            <w:r>
              <w:rPr>
                <w:rFonts w:hint="eastAsia" w:eastAsiaTheme="minorEastAsia"/>
                <w:bCs/>
                <w:sz w:val="20"/>
                <w:szCs w:val="20"/>
              </w:rPr>
              <w:t xml:space="preserve">But for the case that a DCI 1-3 with more than one PDSCH scheduling can indicate HARQ-ACK codebook </w:t>
            </w:r>
            <w:r>
              <w:rPr>
                <w:rFonts w:eastAsiaTheme="minorEastAsia"/>
                <w:bCs/>
                <w:sz w:val="20"/>
                <w:szCs w:val="20"/>
              </w:rPr>
              <w:t>retransmission</w:t>
            </w:r>
            <w:r>
              <w:rPr>
                <w:rFonts w:hint="eastAsia" w:eastAsiaTheme="minorEastAsia"/>
                <w:bCs/>
                <w:sz w:val="20"/>
                <w:szCs w:val="20"/>
              </w:rPr>
              <w:t>, it didn</w:t>
            </w:r>
            <w:r>
              <w:rPr>
                <w:rFonts w:eastAsiaTheme="minorEastAsia"/>
                <w:bCs/>
                <w:sz w:val="20"/>
                <w:szCs w:val="20"/>
              </w:rPr>
              <w:t>’</w:t>
            </w:r>
            <w:r>
              <w:rPr>
                <w:rFonts w:hint="eastAsia" w:eastAsiaTheme="minorEastAsia"/>
                <w:bCs/>
                <w:sz w:val="20"/>
                <w:szCs w:val="20"/>
              </w:rPr>
              <w:t xml:space="preserve">t capture in the current spec. As a result, a CR is needed to capture the latter case. </w:t>
            </w:r>
          </w:p>
          <w:p w14:paraId="6F4B2BED">
            <w:pPr>
              <w:pStyle w:val="114"/>
              <w:widowControl w:val="0"/>
              <w:wordWrap/>
              <w:autoSpaceDE w:val="0"/>
              <w:autoSpaceDN w:val="0"/>
              <w:jc w:val="both"/>
              <w:rPr>
                <w:rFonts w:eastAsiaTheme="minorEastAsia"/>
                <w:bCs/>
                <w:sz w:val="20"/>
                <w:szCs w:val="20"/>
              </w:rPr>
            </w:pPr>
            <w:r>
              <w:rPr>
                <w:rFonts w:hint="eastAsia" w:eastAsiaTheme="minorEastAsia"/>
                <w:bCs/>
                <w:sz w:val="20"/>
                <w:szCs w:val="20"/>
              </w:rPr>
              <w:t xml:space="preserve"> </w:t>
            </w:r>
          </w:p>
        </w:tc>
      </w:tr>
      <w:tr w14:paraId="6F06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244ADBC6">
            <w:pPr>
              <w:widowControl w:val="0"/>
              <w:wordWrap/>
              <w:autoSpaceDE w:val="0"/>
              <w:autoSpaceDN w:val="0"/>
              <w:jc w:val="both"/>
              <w:rPr>
                <w:rFonts w:eastAsiaTheme="minorEastAsia"/>
                <w:bCs/>
                <w:sz w:val="20"/>
                <w:szCs w:val="20"/>
              </w:rPr>
            </w:pPr>
            <w:r>
              <w:rPr>
                <w:rFonts w:hint="eastAsia" w:eastAsia="MS Mincho"/>
                <w:bCs/>
                <w:sz w:val="20"/>
                <w:szCs w:val="20"/>
                <w:lang w:eastAsia="ja-JP"/>
              </w:rPr>
              <w:t>NTT DOCOMO</w:t>
            </w:r>
          </w:p>
        </w:tc>
        <w:tc>
          <w:tcPr>
            <w:tcW w:w="7353" w:type="dxa"/>
          </w:tcPr>
          <w:p w14:paraId="66DE08DA">
            <w:pPr>
              <w:widowControl w:val="0"/>
              <w:wordWrap/>
              <w:autoSpaceDE w:val="0"/>
              <w:autoSpaceDN w:val="0"/>
              <w:jc w:val="left"/>
              <w:rPr>
                <w:rFonts w:eastAsiaTheme="minorEastAsia"/>
                <w:bCs/>
                <w:sz w:val="20"/>
                <w:szCs w:val="20"/>
              </w:rPr>
            </w:pPr>
            <w:r>
              <w:rPr>
                <w:rFonts w:hint="eastAsia" w:eastAsia="MS Mincho"/>
                <w:bCs/>
                <w:sz w:val="20"/>
                <w:szCs w:val="20"/>
                <w:lang w:eastAsia="ja-JP"/>
              </w:rPr>
              <w:t>We are OK with the intention of the CR and prefer Spreadtrum</w:t>
            </w:r>
            <w:r>
              <w:rPr>
                <w:rFonts w:eastAsia="MS Mincho"/>
                <w:bCs/>
                <w:sz w:val="20"/>
                <w:szCs w:val="20"/>
                <w:lang w:eastAsia="ja-JP"/>
              </w:rPr>
              <w:t>’</w:t>
            </w:r>
            <w:r>
              <w:rPr>
                <w:rFonts w:hint="eastAsia" w:eastAsia="MS Mincho"/>
                <w:bCs/>
                <w:sz w:val="20"/>
                <w:szCs w:val="20"/>
                <w:lang w:eastAsia="ja-JP"/>
              </w:rPr>
              <w:t>s wording.</w:t>
            </w:r>
          </w:p>
        </w:tc>
      </w:tr>
      <w:tr w14:paraId="4B3E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9C787EF">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26B6BB5C">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OK with the CR.</w:t>
            </w:r>
          </w:p>
        </w:tc>
      </w:tr>
      <w:tr w14:paraId="3095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color="auto" w:fill="auto"/>
          </w:tcPr>
          <w:p w14:paraId="3825210B">
            <w:pPr>
              <w:widowControl w:val="0"/>
              <w:wordWrap/>
              <w:autoSpaceDE w:val="0"/>
              <w:autoSpaceDN w:val="0"/>
              <w:jc w:val="both"/>
              <w:rPr>
                <w:rFonts w:eastAsiaTheme="minorEastAsia"/>
                <w:bCs/>
                <w:sz w:val="20"/>
                <w:szCs w:val="20"/>
              </w:rPr>
            </w:pPr>
            <w:r>
              <w:rPr>
                <w:rFonts w:hint="eastAsia" w:eastAsiaTheme="minorEastAsia"/>
                <w:bCs/>
                <w:sz w:val="20"/>
                <w:szCs w:val="20"/>
              </w:rPr>
              <w:t>New H3C</w:t>
            </w:r>
          </w:p>
        </w:tc>
        <w:tc>
          <w:tcPr>
            <w:tcW w:w="7353" w:type="dxa"/>
            <w:shd w:val="clear" w:color="auto" w:fill="auto"/>
          </w:tcPr>
          <w:p w14:paraId="03716756">
            <w:pPr>
              <w:widowControl w:val="0"/>
              <w:wordWrap/>
              <w:autoSpaceDE w:val="0"/>
              <w:autoSpaceDN w:val="0"/>
              <w:jc w:val="both"/>
              <w:rPr>
                <w:rFonts w:eastAsia="宋体"/>
                <w:sz w:val="20"/>
                <w:szCs w:val="20"/>
              </w:rPr>
            </w:pPr>
            <w:r>
              <w:rPr>
                <w:rFonts w:hint="eastAsia" w:eastAsia="宋体"/>
                <w:sz w:val="20"/>
                <w:szCs w:val="20"/>
              </w:rPr>
              <w:t xml:space="preserve">OK with spreadtrum </w:t>
            </w:r>
            <w:r>
              <w:rPr>
                <w:rFonts w:eastAsia="宋体"/>
                <w:sz w:val="20"/>
                <w:szCs w:val="20"/>
              </w:rPr>
              <w:t>‘</w:t>
            </w:r>
            <w:r>
              <w:rPr>
                <w:rFonts w:hint="eastAsia" w:eastAsia="宋体"/>
                <w:sz w:val="20"/>
                <w:szCs w:val="20"/>
              </w:rPr>
              <w:t>s modification</w:t>
            </w:r>
          </w:p>
        </w:tc>
      </w:tr>
      <w:tr w14:paraId="40A3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3D2D848">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14:paraId="4E667C82">
            <w:pPr>
              <w:widowControl w:val="0"/>
              <w:wordWrap/>
              <w:autoSpaceDE w:val="0"/>
              <w:autoSpaceDN w:val="0"/>
              <w:jc w:val="both"/>
              <w:rPr>
                <w:rFonts w:eastAsiaTheme="minorEastAsia"/>
                <w:bCs/>
                <w:sz w:val="20"/>
                <w:szCs w:val="20"/>
              </w:rPr>
            </w:pPr>
            <w:r>
              <w:rPr>
                <w:rFonts w:eastAsiaTheme="minorEastAsia"/>
                <w:bCs/>
                <w:sz w:val="20"/>
                <w:szCs w:val="20"/>
              </w:rPr>
              <w:t xml:space="preserve">Please provide your views on Spreadtrum’s wording with intention to align same wording for Type-3 HARQ-ACK codebook. </w:t>
            </w:r>
          </w:p>
          <w:p w14:paraId="4ABFF196">
            <w:pPr>
              <w:widowControl w:val="0"/>
              <w:wordWrap/>
              <w:autoSpaceDE w:val="0"/>
              <w:autoSpaceDN w:val="0"/>
              <w:jc w:val="both"/>
              <w:rPr>
                <w:rFonts w:eastAsiaTheme="minorEastAsia"/>
                <w:bCs/>
                <w:sz w:val="20"/>
                <w:szCs w:val="20"/>
              </w:rPr>
            </w:pPr>
          </w:p>
        </w:tc>
      </w:tr>
      <w:tr w14:paraId="3232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9E8ACF9">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14:paraId="49E98C58">
            <w:pPr>
              <w:widowControl w:val="0"/>
              <w:wordWrap w:val="0"/>
              <w:autoSpaceDE w:val="0"/>
              <w:autoSpaceDN w:val="0"/>
              <w:jc w:val="both"/>
              <w:rPr>
                <w:rFonts w:eastAsiaTheme="minorEastAsia"/>
                <w:bCs/>
                <w:sz w:val="20"/>
                <w:szCs w:val="20"/>
              </w:rPr>
            </w:pPr>
            <w:r>
              <w:rPr>
                <w:rFonts w:eastAsiaTheme="minorEastAsia"/>
                <w:bCs/>
                <w:sz w:val="20"/>
                <w:szCs w:val="20"/>
              </w:rPr>
              <w:t>With agreement reached on Wednesday online session, this thread is closed.</w:t>
            </w:r>
          </w:p>
          <w:p w14:paraId="1E40ACD1">
            <w:pPr>
              <w:widowControl w:val="0"/>
              <w:wordWrap/>
              <w:autoSpaceDE w:val="0"/>
              <w:autoSpaceDN w:val="0"/>
              <w:jc w:val="both"/>
              <w:rPr>
                <w:rFonts w:eastAsiaTheme="minorEastAsia"/>
                <w:bCs/>
                <w:sz w:val="20"/>
                <w:szCs w:val="20"/>
              </w:rPr>
            </w:pPr>
          </w:p>
        </w:tc>
      </w:tr>
      <w:tr w14:paraId="262D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9FF3708">
            <w:pPr>
              <w:widowControl w:val="0"/>
              <w:wordWrap w:val="0"/>
              <w:autoSpaceDE w:val="0"/>
              <w:autoSpaceDN w:val="0"/>
              <w:jc w:val="both"/>
              <w:rPr>
                <w:rFonts w:eastAsiaTheme="minorEastAsia"/>
                <w:bCs/>
                <w:sz w:val="20"/>
                <w:szCs w:val="20"/>
              </w:rPr>
            </w:pPr>
          </w:p>
        </w:tc>
        <w:tc>
          <w:tcPr>
            <w:tcW w:w="7353" w:type="dxa"/>
          </w:tcPr>
          <w:p w14:paraId="2EEF1CBA">
            <w:pPr>
              <w:widowControl w:val="0"/>
              <w:wordWrap w:val="0"/>
              <w:autoSpaceDE w:val="0"/>
              <w:autoSpaceDN w:val="0"/>
              <w:jc w:val="both"/>
              <w:rPr>
                <w:rFonts w:eastAsiaTheme="minorEastAsia"/>
                <w:bCs/>
                <w:sz w:val="20"/>
                <w:szCs w:val="20"/>
              </w:rPr>
            </w:pPr>
          </w:p>
        </w:tc>
      </w:tr>
    </w:tbl>
    <w:p w14:paraId="47BE7639">
      <w:pPr>
        <w:rPr>
          <w:sz w:val="20"/>
          <w:szCs w:val="20"/>
          <w:lang w:eastAsia="en-US"/>
        </w:rPr>
      </w:pPr>
    </w:p>
    <w:p w14:paraId="70CA531A">
      <w:pPr>
        <w:pStyle w:val="2"/>
        <w:rPr>
          <w:lang w:val="en-US"/>
        </w:rPr>
      </w:pPr>
      <w:r>
        <w:rPr>
          <w:lang w:val="en-US"/>
        </w:rPr>
        <w:t xml:space="preserve">Issue 9: </w:t>
      </w:r>
      <w:r>
        <w:rPr>
          <w:lang w:eastAsia="zh-CN"/>
        </w:rPr>
        <w:t>Type-2 HARQ-ACK codebook determination</w:t>
      </w:r>
    </w:p>
    <w:p w14:paraId="1CE309F4">
      <w:pPr>
        <w:pStyle w:val="3"/>
      </w:pPr>
      <w:r>
        <w:t>Companies’ inputs</w:t>
      </w:r>
    </w:p>
    <w:p w14:paraId="4D0192B5">
      <w:pPr>
        <w:rPr>
          <w:sz w:val="20"/>
          <w:szCs w:val="20"/>
        </w:rPr>
      </w:pPr>
      <w:r>
        <w:fldChar w:fldCharType="begin"/>
      </w:r>
      <w:r>
        <w:instrText xml:space="preserve"> HYPERLINK "file:///D:\\RAN1\\RAN1%23118\\tdocs\\R1-2406339.zip" </w:instrText>
      </w:r>
      <w:r>
        <w:fldChar w:fldCharType="separate"/>
      </w:r>
      <w:r>
        <w:rPr>
          <w:rStyle w:val="82"/>
          <w:sz w:val="20"/>
          <w:szCs w:val="20"/>
        </w:rPr>
        <w:t>R1-2406339</w:t>
      </w:r>
      <w:r>
        <w:rPr>
          <w:rStyle w:val="82"/>
          <w:sz w:val="20"/>
          <w:szCs w:val="20"/>
        </w:rPr>
        <w:fldChar w:fldCharType="end"/>
      </w:r>
      <w:r>
        <w:rPr>
          <w:sz w:val="20"/>
          <w:szCs w:val="20"/>
        </w:rPr>
        <w:tab/>
      </w:r>
      <w:r>
        <w:rPr>
          <w:sz w:val="20"/>
          <w:szCs w:val="20"/>
        </w:rPr>
        <w:t>Draft CR on Type-2 HARQ-ACK codebook determination for PDSCHs scheduled by DCI format 1_3</w:t>
      </w:r>
      <w:r>
        <w:rPr>
          <w:sz w:val="20"/>
          <w:szCs w:val="20"/>
        </w:rPr>
        <w:tab/>
      </w:r>
      <w:r>
        <w:rPr>
          <w:sz w:val="20"/>
          <w:szCs w:val="20"/>
        </w:rPr>
        <w:t>CATT</w:t>
      </w:r>
    </w:p>
    <w:tbl>
      <w:tblPr>
        <w:tblStyle w:val="60"/>
        <w:tblW w:w="9640" w:type="dxa"/>
        <w:tblInd w:w="37" w:type="dxa"/>
        <w:tblLayout w:type="fixed"/>
        <w:tblCellMar>
          <w:top w:w="0" w:type="dxa"/>
          <w:left w:w="42" w:type="dxa"/>
          <w:bottom w:w="0" w:type="dxa"/>
          <w:right w:w="42" w:type="dxa"/>
        </w:tblCellMar>
      </w:tblPr>
      <w:tblGrid>
        <w:gridCol w:w="2694"/>
        <w:gridCol w:w="6946"/>
      </w:tblGrid>
      <w:tr w14:paraId="1C367325">
        <w:tblPrEx>
          <w:tblCellMar>
            <w:top w:w="0" w:type="dxa"/>
            <w:left w:w="42" w:type="dxa"/>
            <w:bottom w:w="0" w:type="dxa"/>
            <w:right w:w="42" w:type="dxa"/>
          </w:tblCellMar>
        </w:tblPrEx>
        <w:tc>
          <w:tcPr>
            <w:tcW w:w="2694" w:type="dxa"/>
            <w:tcBorders>
              <w:top w:val="single" w:color="auto" w:sz="4" w:space="0"/>
              <w:left w:val="single" w:color="auto" w:sz="4" w:space="0"/>
            </w:tcBorders>
          </w:tcPr>
          <w:p w14:paraId="50660504">
            <w:pPr>
              <w:tabs>
                <w:tab w:val="right" w:pos="2184"/>
              </w:tabs>
              <w:spacing w:line="259" w:lineRule="auto"/>
              <w:rPr>
                <w:rFonts w:ascii="Arial" w:hAnsi="Arial" w:eastAsia="MS Mincho"/>
                <w:b/>
                <w:i/>
                <w:sz w:val="20"/>
                <w:szCs w:val="20"/>
                <w:lang w:val="en-GB" w:eastAsia="en-US"/>
              </w:rPr>
            </w:pPr>
            <w:r>
              <w:rPr>
                <w:rFonts w:ascii="Arial" w:hAnsi="Arial" w:eastAsia="MS Mincho"/>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74DB4D6E">
            <w:pPr>
              <w:spacing w:line="259" w:lineRule="auto"/>
              <w:rPr>
                <w:rFonts w:ascii="Arial" w:hAnsi="Arial" w:eastAsia="等线"/>
                <w:sz w:val="20"/>
                <w:szCs w:val="20"/>
              </w:rPr>
            </w:pPr>
            <w:r>
              <w:rPr>
                <w:rFonts w:cs="Arial"/>
                <w:sz w:val="20"/>
                <w:szCs w:val="20"/>
              </w:rPr>
              <w:t xml:space="preserve">For generation Type-2 HARQ-ACK codebook for multi-cells PDSCHs scheduled by DCI format 1_3.  </w:t>
            </w:r>
            <m:oMath>
              <m:sSubSup>
                <m:sSubSupPr>
                  <m:ctrlPr>
                    <w:rPr>
                      <w:rFonts w:ascii="Cambria Math" w:hAnsi="Cambria Math" w:cs="Arial"/>
                      <w:sz w:val="20"/>
                      <w:szCs w:val="20"/>
                    </w:rPr>
                  </m:ctrlPr>
                </m:sSubSupPr>
                <m:e>
                  <m:r>
                    <m:rPr/>
                    <w:rPr>
                      <w:rFonts w:ascii="Cambria Math" w:hAnsi="Cambria Math" w:cs="Arial"/>
                      <w:sz w:val="20"/>
                      <w:szCs w:val="20"/>
                    </w:rPr>
                    <m:t>N</m:t>
                  </m:r>
                  <m:ctrlPr>
                    <w:rPr>
                      <w:rFonts w:ascii="Cambria Math" w:hAnsi="Cambria Math" w:cs="Arial"/>
                      <w:sz w:val="20"/>
                      <w:szCs w:val="20"/>
                    </w:rPr>
                  </m:ctrlPr>
                </m:e>
                <m:sub>
                  <m:r>
                    <m:rPr>
                      <m:sty m:val="p"/>
                    </m:rPr>
                    <w:rPr>
                      <w:rFonts w:ascii="Cambria Math" w:hAnsi="Cambria Math" w:cs="Arial"/>
                      <w:sz w:val="20"/>
                      <w:szCs w:val="20"/>
                    </w:rPr>
                    <m:t>sets</m:t>
                  </m:r>
                  <m:ctrlPr>
                    <w:rPr>
                      <w:rFonts w:ascii="Cambria Math" w:hAnsi="Cambria Math" w:cs="Arial"/>
                      <w:sz w:val="20"/>
                      <w:szCs w:val="20"/>
                    </w:rPr>
                  </m:ctrlPr>
                </m:sub>
                <m:sup>
                  <m:r>
                    <m:rPr>
                      <m:nor/>
                      <m:sty m:val="p"/>
                    </m:rPr>
                    <w:rPr>
                      <w:rFonts w:cs="Arial"/>
                      <w:sz w:val="20"/>
                      <w:szCs w:val="20"/>
                    </w:rPr>
                    <m:t>TB,max</m:t>
                  </m:r>
                  <m:ctrlPr>
                    <w:rPr>
                      <w:rFonts w:ascii="Cambria Math" w:hAnsi="Cambria Math" w:cs="Arial"/>
                      <w:sz w:val="20"/>
                      <w:szCs w:val="20"/>
                    </w:rPr>
                  </m:ctrlP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w:rPr>
                      <w:rFonts w:ascii="Cambria Math" w:hAnsi="Cambria Math" w:cs="Arial"/>
                      <w:sz w:val="20"/>
                      <w:szCs w:val="20"/>
                    </w:rPr>
                    <m:t>N</m:t>
                  </m:r>
                  <m:ctrlPr>
                    <w:rPr>
                      <w:rFonts w:ascii="Cambria Math" w:hAnsi="Cambria Math" w:cs="Arial"/>
                      <w:sz w:val="20"/>
                      <w:szCs w:val="20"/>
                    </w:rPr>
                  </m:ctrlPr>
                </m:e>
                <m:sub>
                  <m:r>
                    <m:rPr>
                      <m:sty m:val="p"/>
                    </m:rPr>
                    <w:rPr>
                      <w:rFonts w:ascii="Cambria Math" w:hAnsi="Cambria Math" w:cs="Arial"/>
                      <w:sz w:val="20"/>
                      <w:szCs w:val="20"/>
                    </w:rPr>
                    <m:t>cells,set</m:t>
                  </m:r>
                  <m:ctrlPr>
                    <w:rPr>
                      <w:rFonts w:ascii="Cambria Math" w:hAnsi="Cambria Math" w:cs="Arial"/>
                      <w:sz w:val="20"/>
                      <w:szCs w:val="20"/>
                    </w:rPr>
                  </m:ctrlPr>
                </m:sub>
                <m:sup>
                  <m:r>
                    <m:rPr>
                      <m:nor/>
                      <m:sty m:val="p"/>
                    </m:rPr>
                    <w:rPr>
                      <w:rFonts w:cs="Arial"/>
                      <w:sz w:val="20"/>
                      <w:szCs w:val="20"/>
                    </w:rPr>
                    <m:t>DL,max</m:t>
                  </m:r>
                  <m:ctrlPr>
                    <w:rPr>
                      <w:rFonts w:ascii="Cambria Math" w:hAnsi="Cambria Math" w:cs="Arial"/>
                      <w:sz w:val="20"/>
                      <w:szCs w:val="20"/>
                    </w:rPr>
                  </m:ctrlPr>
                </m:sup>
              </m:sSubSup>
            </m:oMath>
            <w:r>
              <w:rPr>
                <w:rFonts w:cs="Arial"/>
                <w:sz w:val="20"/>
                <w:szCs w:val="20"/>
              </w:rPr>
              <w:t xml:space="preserve">  is set as maximum bits number of HARQ-ACK for a DCI format 1_3 signalling, the </w:t>
            </w:r>
            <m:oMath>
              <m:sSup>
                <m:sSupPr>
                  <m:ctrlPr>
                    <w:rPr>
                      <w:rFonts w:ascii="Cambria Math" w:hAnsi="Cambria Math" w:cs="Arial"/>
                      <w:sz w:val="20"/>
                      <w:szCs w:val="20"/>
                    </w:rPr>
                  </m:ctrlPr>
                </m:sSupPr>
                <m:e>
                  <m:acc>
                    <m:accPr>
                      <m:chr m:val="̃"/>
                      <m:ctrlPr>
                        <w:rPr>
                          <w:rFonts w:ascii="Cambria Math" w:hAnsi="Cambria Math" w:cs="Arial"/>
                          <w:sz w:val="20"/>
                          <w:szCs w:val="20"/>
                        </w:rPr>
                      </m:ctrlPr>
                    </m:accPr>
                    <m:e>
                      <m:r>
                        <m:rPr/>
                        <w:rPr>
                          <w:rFonts w:ascii="Cambria Math" w:hAnsi="Cambria Math" w:cs="Arial"/>
                          <w:sz w:val="20"/>
                          <w:szCs w:val="20"/>
                        </w:rPr>
                        <m:t>o</m:t>
                      </m:r>
                      <m:ctrlPr>
                        <w:rPr>
                          <w:rFonts w:ascii="Cambria Math" w:hAnsi="Cambria Math" w:cs="Arial"/>
                          <w:sz w:val="20"/>
                          <w:szCs w:val="20"/>
                        </w:rPr>
                      </m:ctrlPr>
                    </m:e>
                  </m:acc>
                  <m:ctrlPr>
                    <w:rPr>
                      <w:rFonts w:ascii="Cambria Math" w:hAnsi="Cambria Math" w:cs="Arial"/>
                      <w:sz w:val="20"/>
                      <w:szCs w:val="20"/>
                    </w:rPr>
                  </m:ctrlPr>
                </m:e>
                <m:sup>
                  <m:r>
                    <m:rPr/>
                    <w:rPr>
                      <w:rFonts w:ascii="Cambria Math" w:hAnsi="Cambria Math" w:cs="Arial"/>
                      <w:sz w:val="20"/>
                      <w:szCs w:val="20"/>
                    </w:rPr>
                    <m:t>ACK</m:t>
                  </m:r>
                  <m:ctrlPr>
                    <w:rPr>
                      <w:rFonts w:ascii="Cambria Math" w:hAnsi="Cambria Math" w:cs="Arial"/>
                      <w:sz w:val="20"/>
                      <w:szCs w:val="20"/>
                    </w:rPr>
                  </m:ctrlPr>
                </m:sup>
              </m:sSup>
            </m:oMath>
            <w:r>
              <w:rPr>
                <w:rFonts w:cs="Arial"/>
                <w:sz w:val="20"/>
                <w:szCs w:val="20"/>
              </w:rPr>
              <w:t xml:space="preserve"> shall be counted as </w:t>
            </w:r>
            <m:oMath>
              <m:sSubSup>
                <m:sSubSupPr>
                  <m:ctrlPr>
                    <w:rPr>
                      <w:rFonts w:ascii="Cambria Math" w:hAnsi="Cambria Math" w:cs="Arial"/>
                      <w:sz w:val="20"/>
                      <w:szCs w:val="20"/>
                    </w:rPr>
                  </m:ctrlPr>
                </m:sSubSupPr>
                <m:e>
                  <m:r>
                    <m:rPr/>
                    <w:rPr>
                      <w:rFonts w:ascii="Cambria Math" w:hAnsi="Cambria Math" w:cs="Arial"/>
                      <w:sz w:val="20"/>
                      <w:szCs w:val="20"/>
                    </w:rPr>
                    <m:t>N</m:t>
                  </m:r>
                  <m:ctrlPr>
                    <w:rPr>
                      <w:rFonts w:ascii="Cambria Math" w:hAnsi="Cambria Math" w:cs="Arial"/>
                      <w:sz w:val="20"/>
                      <w:szCs w:val="20"/>
                    </w:rPr>
                  </m:ctrlPr>
                </m:e>
                <m:sub>
                  <m:r>
                    <m:rPr>
                      <m:sty m:val="p"/>
                    </m:rPr>
                    <w:rPr>
                      <w:rFonts w:ascii="Cambria Math" w:hAnsi="Cambria Math" w:cs="Arial"/>
                      <w:sz w:val="20"/>
                      <w:szCs w:val="20"/>
                    </w:rPr>
                    <m:t>sets</m:t>
                  </m:r>
                  <m:ctrlPr>
                    <w:rPr>
                      <w:rFonts w:ascii="Cambria Math" w:hAnsi="Cambria Math" w:cs="Arial"/>
                      <w:sz w:val="20"/>
                      <w:szCs w:val="20"/>
                    </w:rPr>
                  </m:ctrlPr>
                </m:sub>
                <m:sup>
                  <m:r>
                    <m:rPr>
                      <m:nor/>
                      <m:sty m:val="p"/>
                    </m:rPr>
                    <w:rPr>
                      <w:rFonts w:cs="Arial"/>
                      <w:sz w:val="20"/>
                      <w:szCs w:val="20"/>
                    </w:rPr>
                    <m:t>TB,max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m:rPr/>
                        <w:rPr>
                          <w:rFonts w:ascii="Cambria Math" w:hAnsi="Cambria Math" w:cs="Arial"/>
                          <w:sz w:val="20"/>
                          <w:szCs w:val="20"/>
                        </w:rPr>
                        <m:t>V</m:t>
                      </m:r>
                      <m:ctrlPr>
                        <w:rPr>
                          <w:rFonts w:ascii="Cambria Math" w:hAnsi="Cambria Math" w:cs="Arial"/>
                          <w:sz w:val="20"/>
                          <w:szCs w:val="20"/>
                        </w:rPr>
                      </m:ctrlPr>
                    </m:e>
                    <m:sub>
                      <m:r>
                        <m:rPr/>
                        <w:rPr>
                          <w:rFonts w:ascii="Cambria Math" w:hAnsi="Cambria Math" w:cs="Arial"/>
                          <w:sz w:val="20"/>
                          <w:szCs w:val="20"/>
                        </w:rPr>
                        <m:t>C</m:t>
                      </m:r>
                      <m:r>
                        <m:rPr>
                          <m:sty m:val="p"/>
                        </m:rPr>
                        <w:rPr>
                          <w:rFonts w:ascii="Cambria Math" w:hAnsi="Cambria Math" w:cs="Arial"/>
                          <w:sz w:val="20"/>
                          <w:szCs w:val="20"/>
                        </w:rPr>
                        <m:t>−</m:t>
                      </m:r>
                      <m:r>
                        <m:rPr/>
                        <w:rPr>
                          <w:rFonts w:ascii="Cambria Math" w:hAnsi="Cambria Math" w:cs="Arial"/>
                          <w:sz w:val="20"/>
                          <w:szCs w:val="20"/>
                        </w:rPr>
                        <m:t>DAI</m:t>
                      </m:r>
                      <m:r>
                        <m:rPr>
                          <m:sty m:val="p"/>
                        </m:rPr>
                        <w:rPr>
                          <w:rFonts w:ascii="Cambria Math" w:hAnsi="Cambria Math" w:cs="Arial"/>
                          <w:sz w:val="20"/>
                          <w:szCs w:val="20"/>
                        </w:rPr>
                        <m:t>,</m:t>
                      </m:r>
                      <m:r>
                        <m:rPr/>
                        <w:rPr>
                          <w:rFonts w:ascii="Cambria Math" w:hAnsi="Cambria Math" w:cs="Arial"/>
                          <w:sz w:val="20"/>
                          <w:szCs w:val="20"/>
                        </w:rPr>
                        <m:t>c</m:t>
                      </m:r>
                      <m:r>
                        <m:rPr>
                          <m:sty m:val="p"/>
                        </m:rPr>
                        <w:rPr>
                          <w:rFonts w:ascii="Cambria Math" w:hAnsi="Cambria Math" w:cs="Arial"/>
                          <w:sz w:val="20"/>
                          <w:szCs w:val="20"/>
                        </w:rPr>
                        <m:t>,</m:t>
                      </m:r>
                      <m:r>
                        <m:rPr/>
                        <w:rPr>
                          <w:rFonts w:ascii="Cambria Math" w:hAnsi="Cambria Math" w:cs="Arial"/>
                          <w:sz w:val="20"/>
                          <w:szCs w:val="20"/>
                        </w:rPr>
                        <m:t>m</m:t>
                      </m:r>
                      <m:ctrlPr>
                        <w:rPr>
                          <w:rFonts w:ascii="Cambria Math" w:hAnsi="Cambria Math" w:cs="Arial"/>
                          <w:sz w:val="20"/>
                          <w:szCs w:val="20"/>
                        </w:rPr>
                      </m:ctrlPr>
                    </m:sub>
                    <m:sup>
                      <m:r>
                        <m:rPr/>
                        <w:rPr>
                          <w:rFonts w:ascii="Cambria Math" w:hAnsi="Cambria Math" w:cs="Arial"/>
                          <w:sz w:val="20"/>
                          <w:szCs w:val="20"/>
                        </w:rPr>
                        <m:t>DL</m:t>
                      </m:r>
                      <m:ctrlPr>
                        <w:rPr>
                          <w:rFonts w:ascii="Cambria Math" w:hAnsi="Cambria Math" w:cs="Arial"/>
                          <w:sz w:val="20"/>
                          <w:szCs w:val="20"/>
                        </w:rPr>
                      </m:ctrlPr>
                    </m:sup>
                  </m:sSubSup>
                  <m:r>
                    <m:rPr>
                      <m:sty m:val="p"/>
                    </m:rPr>
                    <w:rPr>
                      <w:rFonts w:ascii="Cambria Math" w:hAnsi="Cambria Math" w:cs="Arial"/>
                      <w:sz w:val="20"/>
                      <w:szCs w:val="20"/>
                    </w:rPr>
                    <m:t>−1</m:t>
                  </m:r>
                  <m:ctrlPr>
                    <w:rPr>
                      <w:rFonts w:ascii="Cambria Math" w:hAnsi="Cambria Math" w:cs="Arial"/>
                      <w:sz w:val="20"/>
                      <w:szCs w:val="20"/>
                    </w:rPr>
                  </m:ctrlPr>
                </m:e>
              </m:d>
            </m:oMath>
            <w:r>
              <w:rPr>
                <w:rFonts w:cs="Arial"/>
                <w:sz w:val="20"/>
                <w:szCs w:val="20"/>
              </w:rPr>
              <w:t xml:space="preserve"> or </w:t>
            </w:r>
            <m:oMath>
              <m:sSubSup>
                <m:sSubSupPr>
                  <m:ctrlPr>
                    <w:rPr>
                      <w:rFonts w:ascii="Cambria Math" w:hAnsi="Cambria Math" w:cs="Arial"/>
                      <w:sz w:val="20"/>
                      <w:szCs w:val="20"/>
                    </w:rPr>
                  </m:ctrlPr>
                </m:sSubSupPr>
                <m:e>
                  <m:r>
                    <m:rPr>
                      <m:sty m:val="p"/>
                    </m:rPr>
                    <w:rPr>
                      <w:rFonts w:ascii="Cambria Math" w:hAnsi="Cambria Math" w:cs="Arial"/>
                      <w:sz w:val="20"/>
                      <w:szCs w:val="20"/>
                    </w:rPr>
                    <m:t xml:space="preserve"> </m:t>
                  </m:r>
                  <m:r>
                    <m:rPr/>
                    <w:rPr>
                      <w:rFonts w:ascii="Cambria Math" w:hAnsi="Cambria Math" w:cs="Arial"/>
                      <w:sz w:val="20"/>
                      <w:szCs w:val="20"/>
                    </w:rPr>
                    <m:t>N</m:t>
                  </m:r>
                  <m:ctrlPr>
                    <w:rPr>
                      <w:rFonts w:ascii="Cambria Math" w:hAnsi="Cambria Math" w:cs="Arial"/>
                      <w:sz w:val="20"/>
                      <w:szCs w:val="20"/>
                    </w:rPr>
                  </m:ctrlPr>
                </m:e>
                <m:sub>
                  <m:r>
                    <m:rPr>
                      <m:sty m:val="p"/>
                    </m:rPr>
                    <w:rPr>
                      <w:rFonts w:ascii="Cambria Math" w:hAnsi="Cambria Math" w:cs="Arial"/>
                      <w:sz w:val="20"/>
                      <w:szCs w:val="20"/>
                    </w:rPr>
                    <m:t>cells,set</m:t>
                  </m:r>
                  <m:ctrlPr>
                    <w:rPr>
                      <w:rFonts w:ascii="Cambria Math" w:hAnsi="Cambria Math" w:cs="Arial"/>
                      <w:sz w:val="20"/>
                      <w:szCs w:val="20"/>
                    </w:rPr>
                  </m:ctrlPr>
                </m:sub>
                <m:sup>
                  <m:r>
                    <m:rPr>
                      <m:nor/>
                      <m:sty m:val="p"/>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m:rPr/>
                        <w:rPr>
                          <w:rFonts w:ascii="Cambria Math" w:hAnsi="Cambria Math" w:cs="Arial"/>
                          <w:sz w:val="20"/>
                          <w:szCs w:val="20"/>
                        </w:rPr>
                        <m:t>V</m:t>
                      </m:r>
                      <m:ctrlPr>
                        <w:rPr>
                          <w:rFonts w:ascii="Cambria Math" w:hAnsi="Cambria Math" w:cs="Arial"/>
                          <w:sz w:val="20"/>
                          <w:szCs w:val="20"/>
                        </w:rPr>
                      </m:ctrlPr>
                    </m:e>
                    <m:sub>
                      <m:r>
                        <m:rPr/>
                        <w:rPr>
                          <w:rFonts w:ascii="Cambria Math" w:hAnsi="Cambria Math" w:cs="Arial"/>
                          <w:sz w:val="20"/>
                          <w:szCs w:val="20"/>
                        </w:rPr>
                        <m:t>C</m:t>
                      </m:r>
                      <m:r>
                        <m:rPr>
                          <m:nor/>
                          <m:sty m:val="p"/>
                        </m:rPr>
                        <w:rPr>
                          <w:rFonts w:cs="Arial"/>
                          <w:sz w:val="20"/>
                          <w:szCs w:val="20"/>
                        </w:rPr>
                        <m:t>-DAI</m:t>
                      </m:r>
                      <m:r>
                        <m:rPr>
                          <m:sty m:val="p"/>
                        </m:rPr>
                        <w:rPr>
                          <w:rFonts w:ascii="Cambria Math" w:hAnsi="Cambria Math" w:cs="Arial"/>
                          <w:sz w:val="20"/>
                          <w:szCs w:val="20"/>
                        </w:rPr>
                        <m:t>,</m:t>
                      </m:r>
                      <m:r>
                        <m:rPr/>
                        <w:rPr>
                          <w:rFonts w:ascii="Cambria Math" w:hAnsi="Cambria Math" w:cs="Arial"/>
                          <w:sz w:val="20"/>
                          <w:szCs w:val="20"/>
                        </w:rPr>
                        <m:t>c</m:t>
                      </m:r>
                      <m:r>
                        <m:rPr>
                          <m:sty m:val="p"/>
                        </m:rPr>
                        <w:rPr>
                          <w:rFonts w:ascii="Cambria Math" w:hAnsi="Cambria Math" w:cs="Arial"/>
                          <w:sz w:val="20"/>
                          <w:szCs w:val="20"/>
                        </w:rPr>
                        <m:t>,</m:t>
                      </m:r>
                      <m:r>
                        <m:rPr/>
                        <w:rPr>
                          <w:rFonts w:ascii="Cambria Math" w:hAnsi="Cambria Math" w:cs="Arial"/>
                          <w:sz w:val="20"/>
                          <w:szCs w:val="20"/>
                        </w:rPr>
                        <m:t>m</m:t>
                      </m:r>
                      <m:ctrlPr>
                        <w:rPr>
                          <w:rFonts w:ascii="Cambria Math" w:hAnsi="Cambria Math" w:cs="Arial"/>
                          <w:sz w:val="20"/>
                          <w:szCs w:val="20"/>
                        </w:rPr>
                      </m:ctrlPr>
                    </m:sub>
                    <m:sup>
                      <m:r>
                        <m:rPr>
                          <m:nor/>
                          <m:sty m:val="p"/>
                        </m:rPr>
                        <w:rPr>
                          <w:rFonts w:cs="Arial"/>
                          <w:sz w:val="20"/>
                          <w:szCs w:val="20"/>
                        </w:rPr>
                        <m:t>DL</m:t>
                      </m:r>
                      <m:ctrlPr>
                        <w:rPr>
                          <w:rFonts w:ascii="Cambria Math" w:hAnsi="Cambria Math" w:cs="Arial"/>
                          <w:sz w:val="20"/>
                          <w:szCs w:val="20"/>
                        </w:rPr>
                      </m:ctrlPr>
                    </m:sup>
                  </m:sSubSup>
                  <m:r>
                    <m:rPr>
                      <m:sty m:val="p"/>
                    </m:rPr>
                    <w:rPr>
                      <w:rFonts w:ascii="Cambria Math" w:hAnsi="Cambria Math" w:cs="Arial"/>
                      <w:sz w:val="20"/>
                      <w:szCs w:val="20"/>
                    </w:rPr>
                    <m:t>−1</m:t>
                  </m:r>
                  <m:ctrlPr>
                    <w:rPr>
                      <w:rFonts w:ascii="Cambria Math" w:hAnsi="Cambria Math" w:cs="Arial"/>
                      <w:sz w:val="20"/>
                      <w:szCs w:val="20"/>
                    </w:rPr>
                  </m:ctrlPr>
                </m:e>
              </m:d>
            </m:oMath>
            <w:r>
              <w:rPr>
                <w:rFonts w:cs="Arial"/>
                <w:sz w:val="20"/>
                <w:szCs w:val="20"/>
              </w:rPr>
              <w:t xml:space="preserve">. But in current specitfication, some formals are described as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m:rPr/>
                        <w:rPr>
                          <w:rFonts w:ascii="Cambria Math" w:hAnsi="Cambria Math" w:cs="Arial"/>
                          <w:sz w:val="20"/>
                          <w:szCs w:val="20"/>
                        </w:rPr>
                        <m:t>N</m:t>
                      </m:r>
                      <m:ctrlPr>
                        <w:rPr>
                          <w:rFonts w:ascii="Cambria Math" w:hAnsi="Cambria Math" w:cs="Arial"/>
                          <w:sz w:val="20"/>
                          <w:szCs w:val="20"/>
                        </w:rPr>
                      </m:ctrlPr>
                    </m:e>
                    <m:sub>
                      <m:r>
                        <m:rPr>
                          <m:sty m:val="p"/>
                        </m:rPr>
                        <w:rPr>
                          <w:rFonts w:ascii="Cambria Math" w:hAnsi="Cambria Math" w:cs="Arial"/>
                          <w:sz w:val="20"/>
                          <w:szCs w:val="20"/>
                        </w:rPr>
                        <m:t>sets</m:t>
                      </m:r>
                      <m:ctrlPr>
                        <w:rPr>
                          <w:rFonts w:ascii="Cambria Math" w:hAnsi="Cambria Math" w:cs="Arial"/>
                          <w:sz w:val="20"/>
                          <w:szCs w:val="20"/>
                        </w:rPr>
                      </m:ctrlPr>
                    </m:sub>
                    <m:sup>
                      <m:r>
                        <m:rPr>
                          <m:nor/>
                          <m:sty m:val="p"/>
                        </m:rPr>
                        <w:rPr>
                          <w:rFonts w:cs="Arial"/>
                          <w:sz w:val="20"/>
                          <w:szCs w:val="20"/>
                        </w:rPr>
                        <m:t>TB,max</m:t>
                      </m:r>
                      <m:ctrlPr>
                        <w:rPr>
                          <w:rFonts w:ascii="Cambria Math" w:hAnsi="Cambria Math" w:cs="Arial"/>
                          <w:sz w:val="20"/>
                          <w:szCs w:val="20"/>
                        </w:rPr>
                      </m:ctrlPr>
                    </m:sup>
                  </m:sSubSup>
                  <m:r>
                    <m:rPr>
                      <m:sty m:val="p"/>
                    </m:rPr>
                    <w:rPr>
                      <w:rFonts w:ascii="Cambria Math" w:hAnsi="Cambria Math" w:cs="Arial"/>
                      <w:sz w:val="20"/>
                      <w:szCs w:val="20"/>
                    </w:rPr>
                    <m:t>⋅</m:t>
                  </m:r>
                  <m:r>
                    <m:rPr/>
                    <w:rPr>
                      <w:rFonts w:ascii="Cambria Math" w:hAnsi="Cambria Math" w:cs="Arial"/>
                      <w:sz w:val="20"/>
                      <w:szCs w:val="20"/>
                    </w:rPr>
                    <m:t>V</m:t>
                  </m:r>
                  <m:ctrlPr>
                    <w:rPr>
                      <w:rFonts w:ascii="Cambria Math" w:hAnsi="Cambria Math" w:cs="Arial"/>
                      <w:sz w:val="20"/>
                      <w:szCs w:val="20"/>
                    </w:rPr>
                  </m:ctrlPr>
                </m:e>
                <m:sub>
                  <m:r>
                    <m:rPr/>
                    <w:rPr>
                      <w:rFonts w:ascii="Cambria Math" w:hAnsi="Cambria Math" w:cs="Arial"/>
                      <w:sz w:val="20"/>
                      <w:szCs w:val="20"/>
                    </w:rPr>
                    <m:t>C</m:t>
                  </m:r>
                  <m:r>
                    <m:rPr>
                      <m:sty m:val="p"/>
                    </m:rPr>
                    <w:rPr>
                      <w:rFonts w:ascii="Cambria Math" w:hAnsi="Cambria Math" w:cs="Arial"/>
                      <w:sz w:val="20"/>
                      <w:szCs w:val="20"/>
                    </w:rPr>
                    <m:t>−</m:t>
                  </m:r>
                  <m:r>
                    <m:rPr/>
                    <w:rPr>
                      <w:rFonts w:ascii="Cambria Math" w:hAnsi="Cambria Math" w:cs="Arial"/>
                      <w:sz w:val="20"/>
                      <w:szCs w:val="20"/>
                    </w:rPr>
                    <m:t>DAI</m:t>
                  </m:r>
                  <m:r>
                    <m:rPr>
                      <m:sty m:val="p"/>
                    </m:rPr>
                    <w:rPr>
                      <w:rFonts w:ascii="Cambria Math" w:hAnsi="Cambria Math" w:cs="Arial"/>
                      <w:sz w:val="20"/>
                      <w:szCs w:val="20"/>
                    </w:rPr>
                    <m:t>,</m:t>
                  </m:r>
                  <m:r>
                    <m:rPr/>
                    <w:rPr>
                      <w:rFonts w:ascii="Cambria Math" w:hAnsi="Cambria Math" w:cs="Arial"/>
                      <w:sz w:val="20"/>
                      <w:szCs w:val="20"/>
                    </w:rPr>
                    <m:t>c</m:t>
                  </m:r>
                  <m:r>
                    <m:rPr>
                      <m:sty m:val="p"/>
                    </m:rPr>
                    <w:rPr>
                      <w:rFonts w:ascii="Cambria Math" w:hAnsi="Cambria Math" w:cs="Arial"/>
                      <w:sz w:val="20"/>
                      <w:szCs w:val="20"/>
                    </w:rPr>
                    <m:t>,</m:t>
                  </m:r>
                  <m:r>
                    <m:rPr/>
                    <w:rPr>
                      <w:rFonts w:ascii="Cambria Math" w:hAnsi="Cambria Math" w:cs="Arial"/>
                      <w:sz w:val="20"/>
                      <w:szCs w:val="20"/>
                    </w:rPr>
                    <m:t>m</m:t>
                  </m:r>
                  <m:ctrlPr>
                    <w:rPr>
                      <w:rFonts w:ascii="Cambria Math" w:hAnsi="Cambria Math" w:cs="Arial"/>
                      <w:sz w:val="20"/>
                      <w:szCs w:val="20"/>
                    </w:rPr>
                  </m:ctrlPr>
                </m:sub>
                <m:sup>
                  <m:r>
                    <m:rPr/>
                    <w:rPr>
                      <w:rFonts w:ascii="Cambria Math" w:hAnsi="Cambria Math" w:cs="Arial"/>
                      <w:sz w:val="20"/>
                      <w:szCs w:val="20"/>
                    </w:rPr>
                    <m:t>DL</m:t>
                  </m:r>
                  <m:ctrlPr>
                    <w:rPr>
                      <w:rFonts w:ascii="Cambria Math" w:hAnsi="Cambria Math" w:cs="Arial"/>
                      <w:sz w:val="20"/>
                      <w:szCs w:val="20"/>
                    </w:rPr>
                  </m:ctrlPr>
                </m:sup>
              </m:sSubSup>
              <m:r>
                <m:rPr>
                  <m:sty m:val="p"/>
                </m:rPr>
                <w:rPr>
                  <w:rFonts w:ascii="Cambria Math" w:hAnsi="Cambria Math" w:cs="Arial"/>
                  <w:sz w:val="20"/>
                  <w:szCs w:val="20"/>
                </w:rPr>
                <m:t>−1</m:t>
              </m:r>
            </m:oMath>
            <w:r>
              <w:rPr>
                <w:rFonts w:cs="Arial"/>
                <w:sz w:val="20"/>
                <w:szCs w:val="20"/>
              </w:rPr>
              <w:t xml:space="preserve"> or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m:rPr/>
                        <w:rPr>
                          <w:rFonts w:ascii="Cambria Math" w:hAnsi="Cambria Math" w:cs="Arial"/>
                          <w:sz w:val="20"/>
                          <w:szCs w:val="20"/>
                        </w:rPr>
                        <m:t>N</m:t>
                      </m:r>
                      <m:ctrlPr>
                        <w:rPr>
                          <w:rFonts w:ascii="Cambria Math" w:hAnsi="Cambria Math" w:cs="Arial"/>
                          <w:sz w:val="20"/>
                          <w:szCs w:val="20"/>
                        </w:rPr>
                      </m:ctrlPr>
                    </m:e>
                    <m:sub>
                      <m:r>
                        <m:rPr>
                          <m:sty m:val="p"/>
                        </m:rPr>
                        <w:rPr>
                          <w:rFonts w:ascii="Cambria Math" w:hAnsi="Cambria Math" w:cs="Arial"/>
                          <w:sz w:val="20"/>
                          <w:szCs w:val="20"/>
                        </w:rPr>
                        <m:t>cells,set</m:t>
                      </m:r>
                      <m:ctrlPr>
                        <w:rPr>
                          <w:rFonts w:ascii="Cambria Math" w:hAnsi="Cambria Math" w:cs="Arial"/>
                          <w:sz w:val="20"/>
                          <w:szCs w:val="20"/>
                        </w:rPr>
                      </m:ctrlPr>
                    </m:sub>
                    <m:sup>
                      <m:r>
                        <m:rPr>
                          <m:nor/>
                          <m:sty m:val="p"/>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r>
                    <m:rPr/>
                    <w:rPr>
                      <w:rFonts w:ascii="Cambria Math" w:hAnsi="Cambria Math" w:cs="Arial"/>
                      <w:sz w:val="20"/>
                      <w:szCs w:val="20"/>
                    </w:rPr>
                    <m:t>V</m:t>
                  </m:r>
                  <m:ctrlPr>
                    <w:rPr>
                      <w:rFonts w:ascii="Cambria Math" w:hAnsi="Cambria Math" w:cs="Arial"/>
                      <w:sz w:val="20"/>
                      <w:szCs w:val="20"/>
                    </w:rPr>
                  </m:ctrlPr>
                </m:e>
                <m:sub>
                  <m:r>
                    <m:rPr/>
                    <w:rPr>
                      <w:rFonts w:ascii="Cambria Math" w:hAnsi="Cambria Math" w:cs="Arial"/>
                      <w:sz w:val="20"/>
                      <w:szCs w:val="20"/>
                    </w:rPr>
                    <m:t>C</m:t>
                  </m:r>
                  <m:r>
                    <m:rPr>
                      <m:nor/>
                      <m:sty m:val="p"/>
                    </m:rPr>
                    <w:rPr>
                      <w:rFonts w:cs="Arial"/>
                      <w:sz w:val="20"/>
                      <w:szCs w:val="20"/>
                    </w:rPr>
                    <m:t>-DAI</m:t>
                  </m:r>
                  <m:r>
                    <m:rPr>
                      <m:sty m:val="p"/>
                    </m:rPr>
                    <w:rPr>
                      <w:rFonts w:ascii="Cambria Math" w:hAnsi="Cambria Math" w:cs="Arial"/>
                      <w:sz w:val="20"/>
                      <w:szCs w:val="20"/>
                    </w:rPr>
                    <m:t>,</m:t>
                  </m:r>
                  <m:r>
                    <m:rPr/>
                    <w:rPr>
                      <w:rFonts w:ascii="Cambria Math" w:hAnsi="Cambria Math" w:cs="Arial"/>
                      <w:sz w:val="20"/>
                      <w:szCs w:val="20"/>
                    </w:rPr>
                    <m:t>c</m:t>
                  </m:r>
                  <m:r>
                    <m:rPr>
                      <m:sty m:val="p"/>
                    </m:rPr>
                    <w:rPr>
                      <w:rFonts w:ascii="Cambria Math" w:hAnsi="Cambria Math" w:cs="Arial"/>
                      <w:sz w:val="20"/>
                      <w:szCs w:val="20"/>
                    </w:rPr>
                    <m:t>,</m:t>
                  </m:r>
                  <m:r>
                    <m:rPr/>
                    <w:rPr>
                      <w:rFonts w:ascii="Cambria Math" w:hAnsi="Cambria Math" w:cs="Arial"/>
                      <w:sz w:val="20"/>
                      <w:szCs w:val="20"/>
                    </w:rPr>
                    <m:t>m</m:t>
                  </m:r>
                  <m:ctrlPr>
                    <w:rPr>
                      <w:rFonts w:ascii="Cambria Math" w:hAnsi="Cambria Math" w:cs="Arial"/>
                      <w:sz w:val="20"/>
                      <w:szCs w:val="20"/>
                    </w:rPr>
                  </m:ctrlPr>
                </m:sub>
                <m:sup>
                  <m:r>
                    <m:rPr>
                      <m:nor/>
                      <m:sty m:val="p"/>
                    </m:rPr>
                    <w:rPr>
                      <w:rFonts w:cs="Arial"/>
                      <w:sz w:val="20"/>
                      <w:szCs w:val="20"/>
                    </w:rPr>
                    <m:t>DL</m:t>
                  </m:r>
                  <m:ctrlPr>
                    <w:rPr>
                      <w:rFonts w:ascii="Cambria Math" w:hAnsi="Cambria Math" w:cs="Arial"/>
                      <w:sz w:val="20"/>
                      <w:szCs w:val="20"/>
                    </w:rPr>
                  </m:ctrlPr>
                </m:sup>
              </m:sSubSup>
              <m:r>
                <m:rPr>
                  <m:sty m:val="p"/>
                </m:rPr>
                <w:rPr>
                  <w:rFonts w:ascii="Cambria Math" w:hAnsi="Cambria Math" w:cs="Arial"/>
                  <w:sz w:val="20"/>
                  <w:szCs w:val="20"/>
                </w:rPr>
                <m:t>−1</m:t>
              </m:r>
            </m:oMath>
            <w:r>
              <w:rPr>
                <w:rFonts w:cs="Arial"/>
                <w:sz w:val="20"/>
                <w:szCs w:val="20"/>
              </w:rPr>
              <w:t>, it is not correct.</w:t>
            </w:r>
          </w:p>
        </w:tc>
      </w:tr>
      <w:tr w14:paraId="1F57E019">
        <w:tblPrEx>
          <w:tblCellMar>
            <w:top w:w="0" w:type="dxa"/>
            <w:left w:w="42" w:type="dxa"/>
            <w:bottom w:w="0" w:type="dxa"/>
            <w:right w:w="42" w:type="dxa"/>
          </w:tblCellMar>
        </w:tblPrEx>
        <w:tc>
          <w:tcPr>
            <w:tcW w:w="2694" w:type="dxa"/>
            <w:tcBorders>
              <w:left w:val="single" w:color="auto" w:sz="4" w:space="0"/>
            </w:tcBorders>
          </w:tcPr>
          <w:p w14:paraId="6FEC016B">
            <w:pPr>
              <w:spacing w:line="259" w:lineRule="auto"/>
              <w:rPr>
                <w:rFonts w:ascii="Arial" w:hAnsi="Arial" w:eastAsia="MS Mincho"/>
                <w:b/>
                <w:i/>
                <w:sz w:val="8"/>
                <w:szCs w:val="8"/>
                <w:lang w:val="en-GB" w:eastAsia="en-US"/>
              </w:rPr>
            </w:pPr>
          </w:p>
        </w:tc>
        <w:tc>
          <w:tcPr>
            <w:tcW w:w="6946" w:type="dxa"/>
            <w:tcBorders>
              <w:right w:val="single" w:color="auto" w:sz="4" w:space="0"/>
            </w:tcBorders>
          </w:tcPr>
          <w:p w14:paraId="4BFF61CD">
            <w:pPr>
              <w:spacing w:line="259" w:lineRule="auto"/>
              <w:rPr>
                <w:rFonts w:ascii="Arial" w:hAnsi="Arial" w:eastAsia="MS Mincho"/>
                <w:sz w:val="8"/>
                <w:szCs w:val="8"/>
                <w:lang w:val="en-GB" w:eastAsia="en-US"/>
              </w:rPr>
            </w:pPr>
          </w:p>
        </w:tc>
      </w:tr>
      <w:tr w14:paraId="6A2A31AA">
        <w:tblPrEx>
          <w:tblCellMar>
            <w:top w:w="0" w:type="dxa"/>
            <w:left w:w="42" w:type="dxa"/>
            <w:bottom w:w="0" w:type="dxa"/>
            <w:right w:w="42" w:type="dxa"/>
          </w:tblCellMar>
        </w:tblPrEx>
        <w:tc>
          <w:tcPr>
            <w:tcW w:w="2694" w:type="dxa"/>
            <w:tcBorders>
              <w:left w:val="single" w:color="auto" w:sz="4" w:space="0"/>
            </w:tcBorders>
          </w:tcPr>
          <w:p w14:paraId="093CE4C5">
            <w:pPr>
              <w:tabs>
                <w:tab w:val="right" w:pos="2184"/>
              </w:tabs>
              <w:spacing w:line="259" w:lineRule="auto"/>
              <w:rPr>
                <w:rFonts w:ascii="Arial" w:hAnsi="Arial" w:eastAsia="MS Mincho" w:cs="Arial"/>
                <w:b/>
                <w:i/>
                <w:sz w:val="20"/>
                <w:szCs w:val="20"/>
                <w:lang w:val="en-GB" w:eastAsia="en-US"/>
              </w:rPr>
            </w:pPr>
            <w:r>
              <w:rPr>
                <w:rFonts w:ascii="Arial" w:hAnsi="Arial" w:eastAsia="MS Mincho" w:cs="Arial"/>
                <w:b/>
                <w:i/>
                <w:sz w:val="20"/>
                <w:szCs w:val="20"/>
                <w:lang w:val="en-GB" w:eastAsia="en-US"/>
              </w:rPr>
              <w:t>Summary of change:</w:t>
            </w:r>
          </w:p>
        </w:tc>
        <w:tc>
          <w:tcPr>
            <w:tcW w:w="6946" w:type="dxa"/>
            <w:tcBorders>
              <w:right w:val="single" w:color="auto" w:sz="4" w:space="0"/>
            </w:tcBorders>
            <w:shd w:val="pct30" w:color="FFFF00" w:fill="auto"/>
          </w:tcPr>
          <w:p w14:paraId="00210A33">
            <w:pPr>
              <w:pStyle w:val="118"/>
              <w:spacing w:after="0"/>
              <w:rPr>
                <w:rFonts w:cs="Arial"/>
                <w:lang w:eastAsia="zh-CN"/>
              </w:rPr>
            </w:pPr>
            <w:r>
              <w:rPr>
                <w:rFonts w:cs="Arial"/>
                <w:lang w:val="en-US"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m:rPr/>
                        <w:rPr>
                          <w:rFonts w:ascii="Cambria Math" w:hAnsi="Cambria Math" w:cs="Arial"/>
                        </w:rPr>
                        <m:t>N</m:t>
                      </m:r>
                      <m:ctrlPr>
                        <w:rPr>
                          <w:rFonts w:ascii="Cambria Math" w:hAnsi="Cambria Math" w:cs="Arial"/>
                        </w:rPr>
                      </m:ctrlPr>
                    </m:e>
                    <m:sub>
                      <m:r>
                        <m:rPr>
                          <m:sty m:val="p"/>
                        </m:rPr>
                        <w:rPr>
                          <w:rFonts w:ascii="Cambria Math" w:hAnsi="Cambria Math" w:cs="Arial"/>
                        </w:rPr>
                        <m:t>sets</m:t>
                      </m:r>
                      <m:ctrlPr>
                        <w:rPr>
                          <w:rFonts w:ascii="Cambria Math" w:hAnsi="Cambria Math" w:cs="Arial"/>
                        </w:rPr>
                      </m:ctrlPr>
                    </m:sub>
                    <m:sup>
                      <m:r>
                        <m:rPr>
                          <m:nor/>
                          <m:sty m:val="p"/>
                        </m:rPr>
                        <w:rPr>
                          <w:rFonts w:cs="Arial"/>
                          <w:lang w:val="en-US"/>
                        </w:rPr>
                        <m:t>TB,max</m:t>
                      </m:r>
                      <m:ctrlPr>
                        <w:rPr>
                          <w:rFonts w:ascii="Cambria Math" w:hAnsi="Cambria Math" w:cs="Arial"/>
                        </w:rPr>
                      </m:ctrlPr>
                    </m:sup>
                  </m:sSubSup>
                  <m:r>
                    <m:rPr>
                      <m:sty m:val="p"/>
                    </m:rPr>
                    <w:rPr>
                      <w:rFonts w:ascii="Cambria Math" w:hAnsi="Cambria Math" w:cs="Arial"/>
                      <w:lang w:eastAsia="zh-CN"/>
                    </w:rPr>
                    <m:t>⋅</m:t>
                  </m:r>
                  <m:r>
                    <m:rPr/>
                    <w:rPr>
                      <w:rFonts w:ascii="Cambria Math" w:hAnsi="Cambria Math" w:cs="Arial"/>
                    </w:rPr>
                    <m:t>V</m:t>
                  </m:r>
                  <m:ctrlPr>
                    <w:rPr>
                      <w:rFonts w:ascii="Cambria Math" w:hAnsi="Cambria Math" w:cs="Arial"/>
                    </w:rPr>
                  </m:ctrlPr>
                </m:e>
                <m:sub>
                  <m:r>
                    <m:rPr/>
                    <w:rPr>
                      <w:rFonts w:ascii="Cambria Math" w:hAnsi="Cambria Math" w:cs="Arial"/>
                    </w:rPr>
                    <m:t>C</m:t>
                  </m:r>
                  <m:r>
                    <m:rPr>
                      <m:sty m:val="p"/>
                    </m:rPr>
                    <w:rPr>
                      <w:rFonts w:ascii="Cambria Math" w:hAnsi="Cambria Math" w:cs="Arial"/>
                    </w:rPr>
                    <m:t>−</m:t>
                  </m:r>
                  <m:r>
                    <m:rPr/>
                    <w:rPr>
                      <w:rFonts w:ascii="Cambria Math" w:hAnsi="Cambria Math" w:cs="Arial"/>
                    </w:rPr>
                    <m:t>DAI</m:t>
                  </m:r>
                  <m:r>
                    <m:rPr>
                      <m:sty m:val="p"/>
                    </m:rPr>
                    <w:rPr>
                      <w:rFonts w:ascii="Cambria Math" w:hAnsi="Cambria Math" w:cs="Arial"/>
                    </w:rPr>
                    <m:t>,</m:t>
                  </m:r>
                  <m:r>
                    <m:rPr/>
                    <w:rPr>
                      <w:rFonts w:ascii="Cambria Math" w:hAnsi="Cambria Math" w:cs="Arial"/>
                    </w:rPr>
                    <m:t>c</m:t>
                  </m:r>
                  <m:r>
                    <m:rPr>
                      <m:sty m:val="p"/>
                    </m:rPr>
                    <w:rPr>
                      <w:rFonts w:ascii="Cambria Math" w:hAnsi="Cambria Math" w:cs="Arial"/>
                    </w:rPr>
                    <m:t>,</m:t>
                  </m:r>
                  <m:r>
                    <m:rPr/>
                    <w:rPr>
                      <w:rFonts w:ascii="Cambria Math" w:hAnsi="Cambria Math" w:cs="Arial"/>
                    </w:rPr>
                    <m:t>m</m:t>
                  </m:r>
                  <m:ctrlPr>
                    <w:rPr>
                      <w:rFonts w:ascii="Cambria Math" w:hAnsi="Cambria Math" w:cs="Arial"/>
                    </w:rPr>
                  </m:ctrlPr>
                </m:sub>
                <m:sup>
                  <m:r>
                    <m:rPr/>
                    <w:rPr>
                      <w:rFonts w:ascii="Cambria Math" w:hAnsi="Cambria Math" w:cs="Arial"/>
                    </w:rPr>
                    <m:t>DL</m:t>
                  </m:r>
                  <m:ctrlPr>
                    <w:rPr>
                      <w:rFonts w:ascii="Cambria Math" w:hAnsi="Cambria Math" w:cs="Arial"/>
                    </w:rPr>
                  </m:ctrlPr>
                </m:sup>
              </m:sSubSup>
              <m:r>
                <m:rPr>
                  <m:sty m:val="p"/>
                </m:rPr>
                <w:rPr>
                  <w:rFonts w:ascii="Cambria Math" w:hAnsi="Cambria Math" w:cs="Arial"/>
                </w:rPr>
                <m:t xml:space="preserve">−1 to </m:t>
              </m:r>
            </m:oMath>
            <w:r>
              <w:rPr>
                <w:rFonts w:cs="Arial"/>
                <w:lang w:val="en-US" w:eastAsia="zh-CN"/>
              </w:rPr>
              <w:t xml:space="preserve"> </w:t>
            </w:r>
            <m:oMath>
              <m:sSubSup>
                <m:sSubSupPr>
                  <m:ctrlPr>
                    <w:rPr>
                      <w:rFonts w:ascii="Cambria Math" w:hAnsi="Cambria Math" w:cs="Arial"/>
                      <w:i/>
                    </w:rPr>
                  </m:ctrlPr>
                </m:sSubSupPr>
                <m:e>
                  <m:r>
                    <m:rPr/>
                    <w:rPr>
                      <w:rFonts w:ascii="Cambria Math" w:hAnsi="Cambria Math" w:cs="Arial"/>
                    </w:rPr>
                    <m:t>N</m:t>
                  </m:r>
                  <m:ctrlPr>
                    <w:rPr>
                      <w:rFonts w:ascii="Cambria Math" w:hAnsi="Cambria Math" w:cs="Arial"/>
                      <w:i/>
                    </w:rPr>
                  </m:ctrlPr>
                </m:e>
                <m:sub>
                  <m:r>
                    <m:rPr>
                      <m:sty m:val="p"/>
                    </m:rPr>
                    <w:rPr>
                      <w:rFonts w:ascii="Cambria Math" w:hAnsi="Cambria Math" w:cs="Arial"/>
                    </w:rPr>
                    <m:t>sets</m:t>
                  </m:r>
                  <m:ctrlPr>
                    <w:rPr>
                      <w:rFonts w:ascii="Cambria Math" w:hAnsi="Cambria Math" w:cs="Arial"/>
                    </w:rPr>
                  </m:ctrlPr>
                </m:sub>
                <m:sup>
                  <m:r>
                    <m:rPr>
                      <m:nor/>
                      <m:sty m:val="p"/>
                    </m:rPr>
                    <w:rPr>
                      <w:rFonts w:cs="Arial"/>
                      <w:lang w:val="en-US"/>
                    </w:rPr>
                    <m:t>TB,max</m:t>
                  </m:r>
                  <m:ctrlPr>
                    <w:rPr>
                      <w:rFonts w:ascii="Cambria Math" w:hAnsi="Cambria Math" w:cs="Arial"/>
                    </w:rPr>
                  </m:ctrlPr>
                </m:sup>
              </m:sSubSup>
              <m:r>
                <m:rP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m:rPr/>
                        <w:rPr>
                          <w:rFonts w:ascii="Cambria Math" w:hAnsi="Cambria Math" w:cs="Arial"/>
                        </w:rPr>
                        <m:t>V</m:t>
                      </m:r>
                      <m:ctrlPr>
                        <w:rPr>
                          <w:rFonts w:ascii="Cambria Math" w:hAnsi="Cambria Math" w:cs="Arial"/>
                          <w:i/>
                        </w:rPr>
                      </m:ctrlPr>
                    </m:e>
                    <m:sub>
                      <m:r>
                        <m:rPr/>
                        <w:rPr>
                          <w:rFonts w:ascii="Cambria Math" w:hAnsi="Cambria Math" w:cs="Arial"/>
                        </w:rPr>
                        <m:t>C−DAI,c,m</m:t>
                      </m:r>
                      <m:ctrlPr>
                        <w:rPr>
                          <w:rFonts w:ascii="Cambria Math" w:hAnsi="Cambria Math" w:cs="Arial"/>
                          <w:i/>
                        </w:rPr>
                      </m:ctrlPr>
                    </m:sub>
                    <m:sup>
                      <m:r>
                        <m:rPr/>
                        <w:rPr>
                          <w:rFonts w:ascii="Cambria Math" w:hAnsi="Cambria Math" w:cs="Arial"/>
                        </w:rPr>
                        <m:t>DL</m:t>
                      </m:r>
                      <m:ctrlPr>
                        <w:rPr>
                          <w:rFonts w:ascii="Cambria Math" w:hAnsi="Cambria Math" w:cs="Arial"/>
                          <w:i/>
                        </w:rPr>
                      </m:ctrlPr>
                    </m:sup>
                  </m:sSubSup>
                  <m:r>
                    <m:rPr/>
                    <w:rPr>
                      <w:rFonts w:ascii="Cambria Math" w:hAnsi="Cambria Math" w:cs="Arial"/>
                    </w:rPr>
                    <m:t>−1</m:t>
                  </m:r>
                  <m:ctrlPr>
                    <w:rPr>
                      <w:rFonts w:ascii="Cambria Math" w:hAnsi="Cambria Math" w:cs="Arial"/>
                      <w:i/>
                    </w:rPr>
                  </m:ctrlPr>
                </m:e>
              </m:d>
            </m:oMath>
          </w:p>
          <w:p w14:paraId="0E90F596">
            <w:pPr>
              <w:spacing w:line="259" w:lineRule="auto"/>
              <w:rPr>
                <w:rFonts w:ascii="Arial" w:hAnsi="Arial" w:eastAsia="等线" w:cs="Arial"/>
                <w:sz w:val="20"/>
                <w:szCs w:val="20"/>
                <w:lang w:val="en-GB"/>
              </w:rPr>
            </w:pPr>
            <w:r>
              <w:rPr>
                <w:rFonts w:cs="Arial"/>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m:rPr/>
                        <w:rPr>
                          <w:rFonts w:ascii="Cambria Math" w:hAnsi="Cambria Math" w:cs="Arial"/>
                          <w:sz w:val="20"/>
                          <w:szCs w:val="20"/>
                        </w:rPr>
                        <m:t>N</m:t>
                      </m:r>
                      <m:ctrlPr>
                        <w:rPr>
                          <w:rFonts w:ascii="Cambria Math" w:hAnsi="Cambria Math" w:cs="Arial"/>
                          <w:sz w:val="20"/>
                          <w:szCs w:val="20"/>
                        </w:rPr>
                      </m:ctrlPr>
                    </m:e>
                    <m:sub>
                      <m:r>
                        <m:rPr>
                          <m:sty m:val="p"/>
                        </m:rPr>
                        <w:rPr>
                          <w:rFonts w:ascii="Cambria Math" w:hAnsi="Cambria Math" w:cs="Arial"/>
                          <w:sz w:val="20"/>
                          <w:szCs w:val="20"/>
                        </w:rPr>
                        <m:t>cells,set</m:t>
                      </m:r>
                      <m:ctrlPr>
                        <w:rPr>
                          <w:rFonts w:ascii="Cambria Math" w:hAnsi="Cambria Math" w:cs="Arial"/>
                          <w:sz w:val="20"/>
                          <w:szCs w:val="20"/>
                        </w:rPr>
                      </m:ctrlPr>
                    </m:sub>
                    <m:sup>
                      <m:r>
                        <m:rPr>
                          <m:nor/>
                          <m:sty m:val="p"/>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r>
                    <m:rPr/>
                    <w:rPr>
                      <w:rFonts w:ascii="Cambria Math" w:hAnsi="Cambria Math" w:cs="Arial"/>
                      <w:sz w:val="20"/>
                      <w:szCs w:val="20"/>
                    </w:rPr>
                    <m:t>V</m:t>
                  </m:r>
                  <m:ctrlPr>
                    <w:rPr>
                      <w:rFonts w:ascii="Cambria Math" w:hAnsi="Cambria Math" w:cs="Arial"/>
                      <w:sz w:val="20"/>
                      <w:szCs w:val="20"/>
                    </w:rPr>
                  </m:ctrlPr>
                </m:e>
                <m:sub>
                  <m:r>
                    <m:rPr/>
                    <w:rPr>
                      <w:rFonts w:ascii="Cambria Math" w:hAnsi="Cambria Math" w:cs="Arial"/>
                      <w:sz w:val="20"/>
                      <w:szCs w:val="20"/>
                    </w:rPr>
                    <m:t>C</m:t>
                  </m:r>
                  <m:r>
                    <m:rPr>
                      <m:nor/>
                      <m:sty m:val="p"/>
                    </m:rPr>
                    <w:rPr>
                      <w:rFonts w:cs="Arial"/>
                      <w:sz w:val="20"/>
                      <w:szCs w:val="20"/>
                    </w:rPr>
                    <m:t>-DAI</m:t>
                  </m:r>
                  <m:r>
                    <m:rPr>
                      <m:sty m:val="p"/>
                    </m:rPr>
                    <w:rPr>
                      <w:rFonts w:ascii="Cambria Math" w:hAnsi="Cambria Math" w:cs="Arial"/>
                      <w:sz w:val="20"/>
                      <w:szCs w:val="20"/>
                    </w:rPr>
                    <m:t>,</m:t>
                  </m:r>
                  <m:r>
                    <m:rPr/>
                    <w:rPr>
                      <w:rFonts w:ascii="Cambria Math" w:hAnsi="Cambria Math" w:cs="Arial"/>
                      <w:sz w:val="20"/>
                      <w:szCs w:val="20"/>
                    </w:rPr>
                    <m:t>c</m:t>
                  </m:r>
                  <m:r>
                    <m:rPr>
                      <m:sty m:val="p"/>
                    </m:rPr>
                    <w:rPr>
                      <w:rFonts w:ascii="Cambria Math" w:hAnsi="Cambria Math" w:cs="Arial"/>
                      <w:sz w:val="20"/>
                      <w:szCs w:val="20"/>
                    </w:rPr>
                    <m:t>,</m:t>
                  </m:r>
                  <m:r>
                    <m:rPr/>
                    <w:rPr>
                      <w:rFonts w:ascii="Cambria Math" w:hAnsi="Cambria Math" w:cs="Arial"/>
                      <w:sz w:val="20"/>
                      <w:szCs w:val="20"/>
                    </w:rPr>
                    <m:t>m</m:t>
                  </m:r>
                  <m:ctrlPr>
                    <w:rPr>
                      <w:rFonts w:ascii="Cambria Math" w:hAnsi="Cambria Math" w:cs="Arial"/>
                      <w:sz w:val="20"/>
                      <w:szCs w:val="20"/>
                    </w:rPr>
                  </m:ctrlPr>
                </m:sub>
                <m:sup>
                  <m:r>
                    <m:rPr>
                      <m:nor/>
                      <m:sty m:val="p"/>
                    </m:rPr>
                    <w:rPr>
                      <w:rFonts w:cs="Arial"/>
                      <w:sz w:val="20"/>
                      <w:szCs w:val="20"/>
                    </w:rPr>
                    <m:t>DL</m:t>
                  </m:r>
                  <m:ctrlPr>
                    <w:rPr>
                      <w:rFonts w:ascii="Cambria Math" w:hAnsi="Cambria Math" w:cs="Arial"/>
                      <w:sz w:val="20"/>
                      <w:szCs w:val="20"/>
                    </w:rPr>
                  </m:ctrlPr>
                </m:sup>
              </m:sSubSup>
              <m:r>
                <m:rPr>
                  <m:sty m:val="p"/>
                </m:rPr>
                <w:rPr>
                  <w:rFonts w:ascii="Cambria Math" w:hAnsi="Cambria Math" w:cs="Arial"/>
                  <w:sz w:val="20"/>
                  <w:szCs w:val="20"/>
                </w:rPr>
                <m:t>−1</m:t>
              </m:r>
            </m:oMath>
            <w:r>
              <w:rPr>
                <w:rFonts w:cs="Arial"/>
                <w:sz w:val="20"/>
                <w:szCs w:val="20"/>
              </w:rPr>
              <w:t xml:space="preserve">  to </w:t>
            </w:r>
            <m:oMath>
              <m:sSubSup>
                <m:sSubSupPr>
                  <m:ctrlPr>
                    <w:rPr>
                      <w:rFonts w:ascii="Cambria Math" w:hAnsi="Cambria Math" w:cs="Arial"/>
                      <w:i/>
                      <w:sz w:val="20"/>
                      <w:szCs w:val="20"/>
                    </w:rPr>
                  </m:ctrlPr>
                </m:sSubSupPr>
                <m:e>
                  <m:r>
                    <m:rPr/>
                    <w:rPr>
                      <w:rFonts w:ascii="Cambria Math" w:hAnsi="Cambria Math" w:cs="Arial"/>
                      <w:sz w:val="20"/>
                      <w:szCs w:val="20"/>
                    </w:rPr>
                    <m:t xml:space="preserve"> N</m:t>
                  </m:r>
                  <m:ctrlPr>
                    <w:rPr>
                      <w:rFonts w:ascii="Cambria Math" w:hAnsi="Cambria Math" w:cs="Arial"/>
                      <w:i/>
                      <w:sz w:val="20"/>
                      <w:szCs w:val="20"/>
                    </w:rPr>
                  </m:ctrlPr>
                </m:e>
                <m:sub>
                  <m:r>
                    <m:rPr>
                      <m:sty m:val="p"/>
                    </m:rPr>
                    <w:rPr>
                      <w:rFonts w:ascii="Cambria Math" w:hAnsi="Cambria Math" w:cs="Arial"/>
                      <w:sz w:val="20"/>
                      <w:szCs w:val="20"/>
                    </w:rPr>
                    <m:t>cells,set</m:t>
                  </m:r>
                  <m:ctrlPr>
                    <w:rPr>
                      <w:rFonts w:ascii="Cambria Math" w:hAnsi="Cambria Math" w:cs="Arial"/>
                      <w:sz w:val="20"/>
                      <w:szCs w:val="20"/>
                    </w:rPr>
                  </m:ctrlPr>
                </m:sub>
                <m:sup>
                  <m:r>
                    <m:rPr>
                      <m:nor/>
                      <m:sty m:val="p"/>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m:rPr/>
                        <w:rPr>
                          <w:rFonts w:ascii="Cambria Math" w:hAnsi="Cambria Math" w:cs="Arial"/>
                          <w:sz w:val="20"/>
                          <w:szCs w:val="20"/>
                        </w:rPr>
                        <m:t>V</m:t>
                      </m:r>
                      <m:ctrlPr>
                        <w:rPr>
                          <w:rFonts w:ascii="Cambria Math" w:hAnsi="Cambria Math" w:cs="Arial"/>
                          <w:sz w:val="20"/>
                          <w:szCs w:val="20"/>
                        </w:rPr>
                      </m:ctrlPr>
                    </m:e>
                    <m:sub>
                      <m:r>
                        <m:rPr/>
                        <w:rPr>
                          <w:rFonts w:ascii="Cambria Math" w:hAnsi="Cambria Math" w:cs="Arial"/>
                          <w:sz w:val="20"/>
                          <w:szCs w:val="20"/>
                        </w:rPr>
                        <m:t>C</m:t>
                      </m:r>
                      <m:r>
                        <m:rPr>
                          <m:nor/>
                          <m:sty m:val="p"/>
                        </m:rPr>
                        <w:rPr>
                          <w:rFonts w:cs="Arial"/>
                          <w:sz w:val="20"/>
                          <w:szCs w:val="20"/>
                        </w:rPr>
                        <m:t>-DAI</m:t>
                      </m:r>
                      <m:r>
                        <m:rPr>
                          <m:sty m:val="p"/>
                        </m:rPr>
                        <w:rPr>
                          <w:rFonts w:ascii="Cambria Math" w:hAnsi="Cambria Math" w:cs="Arial"/>
                          <w:sz w:val="20"/>
                          <w:szCs w:val="20"/>
                        </w:rPr>
                        <m:t>,</m:t>
                      </m:r>
                      <m:r>
                        <m:rPr/>
                        <w:rPr>
                          <w:rFonts w:ascii="Cambria Math" w:hAnsi="Cambria Math" w:cs="Arial"/>
                          <w:sz w:val="20"/>
                          <w:szCs w:val="20"/>
                        </w:rPr>
                        <m:t>c</m:t>
                      </m:r>
                      <m:r>
                        <m:rPr>
                          <m:sty m:val="p"/>
                        </m:rPr>
                        <w:rPr>
                          <w:rFonts w:ascii="Cambria Math" w:hAnsi="Cambria Math" w:cs="Arial"/>
                          <w:sz w:val="20"/>
                          <w:szCs w:val="20"/>
                        </w:rPr>
                        <m:t>,</m:t>
                      </m:r>
                      <m:r>
                        <m:rPr/>
                        <w:rPr>
                          <w:rFonts w:ascii="Cambria Math" w:hAnsi="Cambria Math" w:cs="Arial"/>
                          <w:sz w:val="20"/>
                          <w:szCs w:val="20"/>
                        </w:rPr>
                        <m:t>m</m:t>
                      </m:r>
                      <m:ctrlPr>
                        <w:rPr>
                          <w:rFonts w:ascii="Cambria Math" w:hAnsi="Cambria Math" w:cs="Arial"/>
                          <w:sz w:val="20"/>
                          <w:szCs w:val="20"/>
                        </w:rPr>
                      </m:ctrlPr>
                    </m:sub>
                    <m:sup>
                      <m:r>
                        <m:rPr>
                          <m:nor/>
                          <m:sty m:val="p"/>
                        </m:rPr>
                        <w:rPr>
                          <w:rFonts w:cs="Arial"/>
                          <w:sz w:val="20"/>
                          <w:szCs w:val="20"/>
                        </w:rPr>
                        <m:t>DL</m:t>
                      </m:r>
                      <m:ctrlPr>
                        <w:rPr>
                          <w:rFonts w:ascii="Cambria Math" w:hAnsi="Cambria Math" w:cs="Arial"/>
                          <w:sz w:val="20"/>
                          <w:szCs w:val="20"/>
                        </w:rPr>
                      </m:ctrlPr>
                    </m:sup>
                  </m:sSubSup>
                  <m:r>
                    <m:rPr>
                      <m:sty m:val="p"/>
                    </m:rPr>
                    <w:rPr>
                      <w:rFonts w:ascii="Cambria Math" w:hAnsi="Cambria Math" w:cs="Arial"/>
                      <w:sz w:val="20"/>
                      <w:szCs w:val="20"/>
                    </w:rPr>
                    <m:t>−1</m:t>
                  </m:r>
                  <m:ctrlPr>
                    <w:rPr>
                      <w:rFonts w:ascii="Cambria Math" w:hAnsi="Cambria Math" w:cs="Arial"/>
                      <w:sz w:val="20"/>
                      <w:szCs w:val="20"/>
                    </w:rPr>
                  </m:ctrlPr>
                </m:e>
              </m:d>
            </m:oMath>
          </w:p>
        </w:tc>
      </w:tr>
      <w:tr w14:paraId="4413B665">
        <w:tblPrEx>
          <w:tblCellMar>
            <w:top w:w="0" w:type="dxa"/>
            <w:left w:w="42" w:type="dxa"/>
            <w:bottom w:w="0" w:type="dxa"/>
            <w:right w:w="42" w:type="dxa"/>
          </w:tblCellMar>
        </w:tblPrEx>
        <w:tc>
          <w:tcPr>
            <w:tcW w:w="2694" w:type="dxa"/>
            <w:tcBorders>
              <w:left w:val="single" w:color="auto" w:sz="4" w:space="0"/>
            </w:tcBorders>
          </w:tcPr>
          <w:p w14:paraId="6FC03B7A">
            <w:pPr>
              <w:spacing w:line="259" w:lineRule="auto"/>
              <w:rPr>
                <w:rFonts w:ascii="Arial" w:hAnsi="Arial" w:eastAsia="MS Mincho"/>
                <w:b/>
                <w:i/>
                <w:sz w:val="8"/>
                <w:szCs w:val="8"/>
                <w:lang w:val="en-GB" w:eastAsia="en-US"/>
              </w:rPr>
            </w:pPr>
          </w:p>
        </w:tc>
        <w:tc>
          <w:tcPr>
            <w:tcW w:w="6946" w:type="dxa"/>
            <w:tcBorders>
              <w:right w:val="single" w:color="auto" w:sz="4" w:space="0"/>
            </w:tcBorders>
          </w:tcPr>
          <w:p w14:paraId="3CB698E1">
            <w:pPr>
              <w:spacing w:line="259" w:lineRule="auto"/>
              <w:rPr>
                <w:rFonts w:ascii="Arial" w:hAnsi="Arial" w:eastAsia="MS Mincho"/>
                <w:sz w:val="8"/>
                <w:szCs w:val="8"/>
                <w:lang w:val="en-GB" w:eastAsia="en-US"/>
              </w:rPr>
            </w:pPr>
          </w:p>
        </w:tc>
      </w:tr>
      <w:tr w14:paraId="68B79795">
        <w:tblPrEx>
          <w:tblCellMar>
            <w:top w:w="0" w:type="dxa"/>
            <w:left w:w="42" w:type="dxa"/>
            <w:bottom w:w="0" w:type="dxa"/>
            <w:right w:w="42" w:type="dxa"/>
          </w:tblCellMar>
        </w:tblPrEx>
        <w:tc>
          <w:tcPr>
            <w:tcW w:w="2694" w:type="dxa"/>
            <w:tcBorders>
              <w:left w:val="single" w:color="auto" w:sz="4" w:space="0"/>
              <w:bottom w:val="single" w:color="auto" w:sz="4" w:space="0"/>
            </w:tcBorders>
          </w:tcPr>
          <w:p w14:paraId="4349258C">
            <w:pPr>
              <w:tabs>
                <w:tab w:val="right" w:pos="2184"/>
              </w:tabs>
              <w:spacing w:line="259" w:lineRule="auto"/>
              <w:rPr>
                <w:rFonts w:ascii="Arial" w:hAnsi="Arial" w:eastAsia="MS Mincho"/>
                <w:b/>
                <w:i/>
                <w:sz w:val="20"/>
                <w:szCs w:val="20"/>
                <w:lang w:val="en-GB" w:eastAsia="en-US"/>
              </w:rPr>
            </w:pPr>
            <w:r>
              <w:rPr>
                <w:rFonts w:ascii="Arial" w:hAnsi="Arial" w:eastAsia="MS Mincho"/>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68323211">
            <w:pPr>
              <w:spacing w:line="259" w:lineRule="auto"/>
              <w:rPr>
                <w:rFonts w:ascii="Arial" w:hAnsi="Arial" w:eastAsia="等线"/>
                <w:sz w:val="20"/>
                <w:szCs w:val="20"/>
                <w:lang w:val="en-GB"/>
              </w:rPr>
            </w:pPr>
            <w:r>
              <w:rPr>
                <w:rFonts w:cs="Arial"/>
                <w:sz w:val="20"/>
                <w:szCs w:val="20"/>
              </w:rPr>
              <w:t xml:space="preserve">The bit number of </w:t>
            </w:r>
            <m:oMath>
              <m:r>
                <m:rP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m:rPr/>
                        <w:rPr>
                          <w:rFonts w:ascii="Cambria Math" w:hAnsi="Cambria Math" w:cs="Arial"/>
                          <w:sz w:val="20"/>
                          <w:szCs w:val="20"/>
                        </w:rPr>
                        <m:t>o</m:t>
                      </m:r>
                      <m:ctrlPr>
                        <w:rPr>
                          <w:rFonts w:ascii="Cambria Math" w:hAnsi="Cambria Math" w:cs="Arial"/>
                          <w:i/>
                          <w:sz w:val="20"/>
                          <w:szCs w:val="20"/>
                        </w:rPr>
                      </m:ctrlPr>
                    </m:e>
                  </m:acc>
                  <m:ctrlPr>
                    <w:rPr>
                      <w:rFonts w:ascii="Cambria Math" w:hAnsi="Cambria Math" w:cs="Arial"/>
                      <w:i/>
                      <w:sz w:val="20"/>
                      <w:szCs w:val="20"/>
                    </w:rPr>
                  </m:ctrlPr>
                </m:e>
                <m:sup>
                  <m:r>
                    <m:rPr/>
                    <w:rPr>
                      <w:rFonts w:ascii="Cambria Math" w:hAnsi="Cambria Math" w:cs="Arial"/>
                      <w:sz w:val="20"/>
                      <w:szCs w:val="20"/>
                    </w:rPr>
                    <m:t>ACK</m:t>
                  </m:r>
                  <m:ctrlPr>
                    <w:rPr>
                      <w:rFonts w:ascii="Cambria Math" w:hAnsi="Cambria Math" w:cs="Arial"/>
                      <w:i/>
                      <w:sz w:val="20"/>
                      <w:szCs w:val="20"/>
                    </w:rPr>
                  </m:ctrlPr>
                </m:sup>
              </m:sSup>
            </m:oMath>
            <w:r>
              <w:rPr>
                <w:rFonts w:cs="Arial"/>
                <w:sz w:val="20"/>
                <w:szCs w:val="20"/>
              </w:rPr>
              <w:t xml:space="preserve"> is counted incorrectly.</w:t>
            </w:r>
          </w:p>
        </w:tc>
      </w:tr>
    </w:tbl>
    <w:p w14:paraId="663F0E10">
      <w:pPr>
        <w:rPr>
          <w:lang w:eastAsia="en-US"/>
        </w:rPr>
      </w:pPr>
    </w:p>
    <w:p w14:paraId="1C0B5AF9">
      <w:pPr>
        <w:spacing w:after="180"/>
        <w:rPr>
          <w:rFonts w:ascii="Arial" w:hAnsi="Arial" w:eastAsia="宋体" w:cs="Arial"/>
          <w:lang w:val="en-GB" w:eastAsia="en-US"/>
        </w:rPr>
      </w:pPr>
      <w:bookmarkStart w:id="71" w:name="_Toc169603424"/>
      <w:bookmarkStart w:id="72" w:name="_Toc36645522"/>
      <w:bookmarkStart w:id="73" w:name="_Toc29673299"/>
      <w:bookmarkStart w:id="74" w:name="_Toc29673158"/>
      <w:bookmarkStart w:id="75" w:name="_Toc29674292"/>
      <w:bookmarkStart w:id="76" w:name="_Toc130409767"/>
      <w:bookmarkStart w:id="77" w:name="_Toc45810567"/>
      <w:r>
        <w:rPr>
          <w:rFonts w:ascii="Arial" w:hAnsi="Arial" w:eastAsia="宋体" w:cs="Arial"/>
          <w:lang w:val="en-GB" w:eastAsia="en-US"/>
        </w:rPr>
        <w:t>9</w:t>
      </w:r>
      <w:r>
        <w:rPr>
          <w:rFonts w:hint="eastAsia" w:ascii="Arial" w:hAnsi="Arial" w:eastAsia="宋体" w:cs="Arial"/>
          <w:lang w:val="en-GB" w:eastAsia="en-US"/>
        </w:rPr>
        <w:t>.</w:t>
      </w:r>
      <w:r>
        <w:rPr>
          <w:rFonts w:ascii="Arial" w:hAnsi="Arial" w:eastAsia="宋体" w:cs="Arial"/>
          <w:lang w:val="en-GB" w:eastAsia="en-US"/>
        </w:rPr>
        <w:t>1.3.1</w:t>
      </w:r>
      <w:r>
        <w:rPr>
          <w:rFonts w:hint="eastAsia" w:ascii="Arial" w:hAnsi="Arial" w:eastAsia="宋体" w:cs="Arial"/>
          <w:lang w:val="en-GB" w:eastAsia="en-US"/>
        </w:rPr>
        <w:tab/>
      </w:r>
      <w:r>
        <w:rPr>
          <w:rFonts w:ascii="Arial" w:hAnsi="Arial" w:eastAsia="宋体" w:cs="Arial"/>
          <w:lang w:val="en-GB" w:eastAsia="en-US"/>
        </w:rPr>
        <w:t>Type-2 HARQ-ACK codebook in physical uplink control channel</w:t>
      </w:r>
      <w:bookmarkEnd w:id="71"/>
    </w:p>
    <w:p w14:paraId="7AADD028">
      <w:pPr>
        <w:spacing w:after="180"/>
        <w:jc w:val="center"/>
        <w:rPr>
          <w:rFonts w:ascii="Arial" w:hAnsi="Arial" w:eastAsia="宋体" w:cs="Arial"/>
          <w:color w:val="FF0000"/>
          <w:sz w:val="28"/>
          <w:szCs w:val="28"/>
          <w:lang w:val="en-GB" w:eastAsia="en-US"/>
        </w:rPr>
      </w:pPr>
      <w:r>
        <w:rPr>
          <w:rFonts w:ascii="Arial" w:hAnsi="Arial" w:eastAsia="宋体" w:cs="Arial"/>
          <w:color w:val="FF0000"/>
          <w:sz w:val="28"/>
          <w:szCs w:val="28"/>
          <w:lang w:val="en-GB" w:eastAsia="en-US"/>
        </w:rPr>
        <w:t>&lt; Unchanged parts are omitted &gt;</w:t>
      </w:r>
    </w:p>
    <w:p w14:paraId="7917763B">
      <w:pPr>
        <w:spacing w:after="180"/>
        <w:rPr>
          <w:sz w:val="20"/>
          <w:szCs w:val="20"/>
          <w:lang w:val="en-GB" w:eastAsia="en-US"/>
        </w:rPr>
      </w:pPr>
      <w:r>
        <w:rPr>
          <w:sz w:val="20"/>
          <w:szCs w:val="20"/>
        </w:rPr>
        <w:t>The</w:t>
      </w:r>
      <w:r>
        <w:rPr>
          <w:rFonts w:hint="eastAsia" w:cs="Arial"/>
          <w:sz w:val="20"/>
          <w:szCs w:val="20"/>
          <w:lang w:val="en-GB"/>
        </w:rPr>
        <w:t xml:space="preserve"> UE determine</w:t>
      </w:r>
      <w:r>
        <w:rPr>
          <w:rFonts w:cs="Arial"/>
          <w:sz w:val="20"/>
          <w:szCs w:val="20"/>
          <w:lang w:val="en-GB"/>
        </w:rPr>
        <w:t>s</w:t>
      </w:r>
      <w:r>
        <w:rPr>
          <w:rFonts w:hint="eastAsia" w:cs="Arial"/>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r>
              <m:rPr/>
              <w:rPr>
                <w:rFonts w:ascii="Cambria Math"/>
                <w:sz w:val="20"/>
                <w:szCs w:val="20"/>
                <w:lang w:val="en-GB" w:eastAsia="en-US"/>
              </w:rPr>
              <m:t>0</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r>
          <m:rP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r>
              <m:rPr/>
              <w:rPr>
                <w:rFonts w:ascii="Cambria Math"/>
                <w:sz w:val="20"/>
                <w:szCs w:val="20"/>
                <w:lang w:val="en-GB" w:eastAsia="en-US"/>
              </w:rPr>
              <m:t>1</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r>
          <m:rP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sSub>
              <m:sSubPr>
                <m:ctrlPr>
                  <w:rPr>
                    <w:rFonts w:ascii="Cambria Math" w:hAnsi="Cambria Math"/>
                    <w:i/>
                    <w:sz w:val="20"/>
                    <w:szCs w:val="20"/>
                    <w:lang w:val="en-GB" w:eastAsia="en-US"/>
                  </w:rPr>
                </m:ctrlPr>
              </m:sSubPr>
              <m:e>
                <m:r>
                  <m:rPr/>
                  <w:rPr>
                    <w:rFonts w:ascii="Cambria Math" w:hAnsi="Cambria Math"/>
                    <w:sz w:val="20"/>
                    <w:szCs w:val="20"/>
                    <w:lang w:val="en-GB" w:eastAsia="en-US"/>
                  </w:rPr>
                  <m:t>O</m:t>
                </m:r>
                <m:ctrlPr>
                  <w:rPr>
                    <w:rFonts w:ascii="Cambria Math" w:hAnsi="Cambria Math"/>
                    <w:i/>
                    <w:sz w:val="20"/>
                    <w:szCs w:val="20"/>
                    <w:lang w:val="en-GB" w:eastAsia="en-US"/>
                  </w:rPr>
                </m:ctrlPr>
              </m:e>
              <m:sub>
                <m:r>
                  <m:rPr>
                    <m:sty m:val="p"/>
                  </m:rPr>
                  <w:rPr>
                    <w:rFonts w:ascii="Cambria Math" w:hAnsi="Cambria Math"/>
                    <w:sz w:val="20"/>
                    <w:szCs w:val="20"/>
                    <w:lang w:val="en-GB" w:eastAsia="en-US"/>
                  </w:rPr>
                  <m:t>ACK</m:t>
                </m:r>
                <m:ctrlPr>
                  <w:rPr>
                    <w:rFonts w:ascii="Cambria Math" w:hAnsi="Cambria Math"/>
                    <w:i/>
                    <w:sz w:val="20"/>
                    <w:szCs w:val="20"/>
                    <w:lang w:val="en-GB" w:eastAsia="en-US"/>
                  </w:rPr>
                </m:ctrlPr>
              </m:sub>
            </m:sSub>
            <m:r>
              <m:rPr/>
              <w:rPr>
                <w:rFonts w:ascii="Cambria Math" w:hAnsi="Cambria Math"/>
                <w:sz w:val="20"/>
                <w:szCs w:val="20"/>
                <w:lang w:val="en-GB" w:eastAsia="en-US"/>
              </w:rPr>
              <m:t>−1</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m:rPr/>
              <w:rPr>
                <w:rFonts w:ascii="Cambria Math" w:hAnsi="Cambria Math"/>
                <w:sz w:val="20"/>
                <w:szCs w:val="20"/>
                <w:lang w:val="en-GB" w:eastAsia="en-US"/>
              </w:rPr>
              <m:t>O</m:t>
            </m:r>
            <m:ctrlPr>
              <w:rPr>
                <w:rFonts w:ascii="Cambria Math" w:hAnsi="Cambria Math"/>
                <w:i/>
                <w:sz w:val="20"/>
                <w:szCs w:val="20"/>
                <w:lang w:val="en-GB" w:eastAsia="en-US"/>
              </w:rPr>
            </m:ctrlPr>
          </m:e>
          <m:sub>
            <m:r>
              <m:rPr>
                <m:sty m:val="p"/>
              </m:rPr>
              <w:rPr>
                <w:rFonts w:ascii="Cambria Math" w:hAnsi="Cambria Math"/>
                <w:sz w:val="20"/>
                <w:szCs w:val="20"/>
                <w:lang w:val="en-GB" w:eastAsia="en-US"/>
              </w:rPr>
              <m:t>ACK</m:t>
            </m:r>
            <m:ctrlPr>
              <w:rPr>
                <w:rFonts w:ascii="Cambria Math" w:hAnsi="Cambria Math"/>
                <w:i/>
                <w:sz w:val="20"/>
                <w:szCs w:val="20"/>
                <w:lang w:val="en-GB" w:eastAsia="en-US"/>
              </w:rPr>
            </m:ctrlP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141F9E43">
      <w:pPr>
        <w:spacing w:after="180"/>
        <w:ind w:left="568" w:hanging="284"/>
        <w:rPr>
          <w:rFonts w:eastAsia="宋体"/>
          <w:sz w:val="20"/>
          <w:szCs w:val="20"/>
        </w:rPr>
      </w:pPr>
      <w:r>
        <w:rPr>
          <w:rFonts w:eastAsia="宋体"/>
          <w:sz w:val="20"/>
          <w:szCs w:val="20"/>
        </w:rPr>
        <w:t xml:space="preserve">Set </w:t>
      </w:r>
      <m:oMath>
        <m:sSubSup>
          <m:sSubSupPr>
            <m:ctrlPr>
              <w:rPr>
                <w:rFonts w:ascii="Cambria Math" w:hAnsi="Cambria Math" w:eastAsia="宋体"/>
                <w:i/>
                <w:sz w:val="20"/>
                <w:szCs w:val="20"/>
                <w:lang w:val="zh-CN" w:eastAsia="en-US"/>
              </w:rPr>
            </m:ctrlPr>
          </m:sSubSupPr>
          <m:e>
            <m:r>
              <m:rPr/>
              <w:rPr>
                <w:rFonts w:asci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eastAsia="宋体"/>
                <w:sz w:val="20"/>
                <w:szCs w:val="20"/>
                <w:lang w:eastAsia="en-US"/>
              </w:rPr>
              <m:t>cells,set</m:t>
            </m:r>
            <m:ctrlPr>
              <w:rPr>
                <w:rFonts w:ascii="Cambria Math" w:hAnsi="Cambria Math" w:eastAsia="宋体"/>
                <w:sz w:val="20"/>
                <w:szCs w:val="20"/>
                <w:lang w:val="zh-CN" w:eastAsia="en-US"/>
              </w:rPr>
            </m:ctrlPr>
          </m:sub>
          <m:sup>
            <m:r>
              <m:rPr>
                <m:nor/>
                <m:sty m:val="p"/>
              </m:rPr>
              <w:rPr>
                <w:rFonts w:ascii="Cambria Math" w:eastAsia="宋体"/>
                <w:sz w:val="20"/>
                <w:szCs w:val="20"/>
                <w:lang w:eastAsia="en-US"/>
              </w:rPr>
              <m:t>DL,max</m:t>
            </m:r>
            <m:ctrlPr>
              <w:rPr>
                <w:rFonts w:ascii="Cambria Math" w:hAnsi="Cambria Math" w:eastAsia="宋体"/>
                <w:sz w:val="20"/>
                <w:szCs w:val="20"/>
                <w:lang w:val="zh-CN" w:eastAsia="en-US"/>
              </w:rPr>
            </m:ctrlPr>
          </m:sup>
        </m:sSubSup>
      </m:oMath>
      <w:r>
        <w:rPr>
          <w:rFonts w:eastAsia="宋体" w:cs="Arial"/>
          <w:sz w:val="20"/>
          <w:szCs w:val="20"/>
          <w:lang w:eastAsia="en-US"/>
        </w:rPr>
        <w:t xml:space="preserve"> to the maximum </w:t>
      </w:r>
      <w:r>
        <w:rPr>
          <w:rFonts w:eastAsia="宋体"/>
          <w:sz w:val="20"/>
          <w:szCs w:val="20"/>
          <w:lang w:eastAsia="en-US"/>
        </w:rPr>
        <w:t xml:space="preserve">number of serving cells in </w:t>
      </w:r>
      <w:r>
        <w:rPr>
          <w:rFonts w:eastAsia="宋体"/>
          <w:i/>
          <w:sz w:val="20"/>
          <w:szCs w:val="20"/>
          <w:lang w:eastAsia="en-US"/>
        </w:rPr>
        <w:t>ScheduledCell-ListDCI-1-3</w:t>
      </w:r>
      <w:r>
        <w:rPr>
          <w:rFonts w:eastAsia="宋体"/>
          <w:sz w:val="20"/>
          <w:szCs w:val="20"/>
          <w:lang w:eastAsia="en-US"/>
        </w:rPr>
        <w:t xml:space="preserve"> of a set of serving cells provided by</w:t>
      </w:r>
      <w:r>
        <w:rPr>
          <w:rFonts w:eastAsia="宋体"/>
          <w:i/>
          <w:sz w:val="20"/>
          <w:szCs w:val="20"/>
          <w:lang w:eastAsia="en-US"/>
        </w:rPr>
        <w:t xml:space="preserve"> MC-DCI-SetofCells</w:t>
      </w:r>
      <w:r>
        <w:rPr>
          <w:rFonts w:eastAsia="宋体"/>
          <w:sz w:val="20"/>
          <w:szCs w:val="20"/>
          <w:lang w:eastAsia="en-US"/>
        </w:rPr>
        <w:t>, across the number of sets of serving cells,</w:t>
      </w:r>
      <w:r>
        <w:rPr>
          <w:rFonts w:eastAsia="宋体"/>
          <w:sz w:val="20"/>
          <w:szCs w:val="20"/>
        </w:rPr>
        <w:t xml:space="preserve"> that can be scheduled PDSCH receptions by DCI format 1_3</w:t>
      </w:r>
    </w:p>
    <w:p w14:paraId="1C072850">
      <w:pPr>
        <w:spacing w:after="180"/>
        <w:ind w:left="568" w:hanging="284"/>
        <w:rPr>
          <w:rFonts w:eastAsia="宋体"/>
          <w:sz w:val="20"/>
          <w:szCs w:val="20"/>
        </w:rPr>
      </w:pPr>
      <w:r>
        <w:rPr>
          <w:rFonts w:eastAsia="宋体"/>
          <w:sz w:val="20"/>
          <w:szCs w:val="20"/>
        </w:rPr>
        <w:t xml:space="preserve">Set </w:t>
      </w:r>
      <m:oMath>
        <m:sSubSup>
          <m:sSubSupPr>
            <m:ctrlPr>
              <w:rPr>
                <w:rFonts w:ascii="Cambria Math" w:hAnsi="Cambria Math" w:eastAsia="宋体"/>
                <w:i/>
                <w:sz w:val="20"/>
                <w:szCs w:val="20"/>
                <w:lang w:val="zh-CN" w:eastAsia="en-US"/>
              </w:rPr>
            </m:ctrlPr>
          </m:sSubSupPr>
          <m:e>
            <m:r>
              <m:rPr/>
              <w:rPr>
                <w:rFonts w:asci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eastAsia="宋体"/>
                <w:sz w:val="20"/>
                <w:szCs w:val="20"/>
                <w:lang w:eastAsia="en-US"/>
              </w:rPr>
              <m:t>sets</m:t>
            </m:r>
            <m:ctrlPr>
              <w:rPr>
                <w:rFonts w:ascii="Cambria Math" w:hAnsi="Cambria Math" w:eastAsia="宋体"/>
                <w:sz w:val="20"/>
                <w:szCs w:val="20"/>
                <w:lang w:val="zh-CN" w:eastAsia="en-US"/>
              </w:rPr>
            </m:ctrlPr>
          </m:sub>
          <m:sup>
            <m:r>
              <m:rPr>
                <m:nor/>
                <m:sty m:val="p"/>
              </m:rPr>
              <w:rPr>
                <w:rFonts w:ascii="Cambria Math" w:eastAsia="宋体"/>
                <w:sz w:val="20"/>
                <w:szCs w:val="20"/>
                <w:lang w:eastAsia="en-US"/>
              </w:rPr>
              <m:t>TB,max</m:t>
            </m:r>
            <m:ctrlPr>
              <w:rPr>
                <w:rFonts w:ascii="Cambria Math" w:hAnsi="Cambria Math" w:eastAsia="宋体"/>
                <w:sz w:val="20"/>
                <w:szCs w:val="20"/>
                <w:lang w:val="zh-CN" w:eastAsia="en-US"/>
              </w:rPr>
            </m:ctrlPr>
          </m:sup>
        </m:sSubSup>
      </m:oMath>
      <w:r>
        <w:rPr>
          <w:rFonts w:eastAsia="宋体"/>
          <w:sz w:val="20"/>
          <w:szCs w:val="20"/>
        </w:rPr>
        <w:t xml:space="preserve"> to the</w:t>
      </w:r>
      <w:r>
        <w:rPr>
          <w:rFonts w:eastAsia="宋体"/>
          <w:sz w:val="20"/>
          <w:szCs w:val="20"/>
          <w:lang w:eastAsia="en-US"/>
        </w:rPr>
        <w:t xml:space="preserve"> </w:t>
      </w:r>
      <w:r>
        <w:rPr>
          <w:rFonts w:eastAsia="宋体"/>
          <w:sz w:val="20"/>
          <w:szCs w:val="20"/>
        </w:rPr>
        <w:t>maximum total number of TBs in PDSCH receptions that can be scheduled by a DCI format 1_3 over more than one serving cells in a set of serving cells across the number of sets of serving cells</w:t>
      </w:r>
    </w:p>
    <w:p w14:paraId="59A252D6">
      <w:pPr>
        <w:spacing w:after="180"/>
        <w:ind w:left="568" w:hanging="284"/>
        <w:rPr>
          <w:rFonts w:eastAsia="宋体"/>
          <w:iCs/>
          <w:sz w:val="20"/>
          <w:szCs w:val="20"/>
        </w:rPr>
      </w:pPr>
      <w:r>
        <w:rPr>
          <w:rFonts w:eastAsia="宋体"/>
          <w:sz w:val="20"/>
          <w:szCs w:val="20"/>
        </w:rPr>
        <w:t xml:space="preserve">Set </w:t>
      </w:r>
      <m:oMath>
        <m:sSubSup>
          <m:sSubSupPr>
            <m:ctrlPr>
              <w:rPr>
                <w:rFonts w:ascii="Cambria Math" w:hAnsi="Cambria Math" w:eastAsia="宋体"/>
                <w:i/>
                <w:sz w:val="20"/>
                <w:szCs w:val="20"/>
                <w:lang w:val="zh-CN" w:eastAsia="en-US"/>
              </w:rPr>
            </m:ctrlPr>
          </m:sSubSupPr>
          <m:e>
            <m:r>
              <m:rPr/>
              <w:rPr>
                <w:rFonts w:asci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eastAsia="宋体"/>
                <w:sz w:val="20"/>
                <w:szCs w:val="20"/>
                <w:lang w:eastAsia="en-US"/>
              </w:rPr>
              <m:t>sets</m:t>
            </m:r>
            <m:ctrlPr>
              <w:rPr>
                <w:rFonts w:ascii="Cambria Math" w:hAnsi="Cambria Math" w:eastAsia="宋体"/>
                <w:sz w:val="20"/>
                <w:szCs w:val="20"/>
                <w:lang w:val="zh-CN" w:eastAsia="en-US"/>
              </w:rPr>
            </m:ctrlPr>
          </m:sub>
          <m:sup>
            <m:r>
              <m:rPr>
                <m:nor/>
                <m:sty m:val="p"/>
              </m:rPr>
              <w:rPr>
                <w:rFonts w:ascii="Cambria Math" w:eastAsia="宋体"/>
                <w:sz w:val="20"/>
                <w:szCs w:val="20"/>
                <w:lang w:eastAsia="en-US"/>
              </w:rPr>
              <m:t>DL</m:t>
            </m:r>
            <m:ctrlPr>
              <w:rPr>
                <w:rFonts w:ascii="Cambria Math" w:hAnsi="Cambria Math" w:eastAsia="宋体"/>
                <w:sz w:val="20"/>
                <w:szCs w:val="20"/>
                <w:lang w:val="zh-CN" w:eastAsia="en-US"/>
              </w:rPr>
            </m:ctrlPr>
          </m:sup>
        </m:sSubSup>
      </m:oMath>
      <w:r>
        <w:rPr>
          <w:rFonts w:eastAsia="宋体"/>
          <w:sz w:val="20"/>
          <w:szCs w:val="20"/>
          <w:lang w:eastAsia="en-US"/>
        </w:rPr>
        <w:t xml:space="preserve"> </w:t>
      </w:r>
      <w:r>
        <w:rPr>
          <w:rFonts w:eastAsia="宋体"/>
          <w:sz w:val="20"/>
          <w:szCs w:val="20"/>
        </w:rPr>
        <w:t>to the number of sets of serving cells</w:t>
      </w:r>
      <w:r>
        <w:rPr>
          <w:rFonts w:eastAsia="宋体"/>
          <w:i/>
          <w:sz w:val="20"/>
          <w:szCs w:val="20"/>
          <w:lang w:eastAsia="en-US"/>
        </w:rPr>
        <w:t xml:space="preserve"> MC-DCI-SetofCells</w:t>
      </w:r>
      <w:r>
        <w:rPr>
          <w:rFonts w:eastAsia="宋体"/>
          <w:iCs/>
          <w:sz w:val="20"/>
          <w:szCs w:val="20"/>
          <w:lang w:eastAsia="en-US"/>
        </w:rPr>
        <w:t xml:space="preserve"> in a PUCCH group</w:t>
      </w:r>
    </w:p>
    <w:p w14:paraId="4350CA69">
      <w:pPr>
        <w:spacing w:after="180"/>
        <w:ind w:left="568" w:hanging="284"/>
        <w:rPr>
          <w:rFonts w:eastAsia="宋体"/>
          <w:sz w:val="20"/>
          <w:szCs w:val="20"/>
          <w:lang w:eastAsia="en-US"/>
        </w:rPr>
      </w:pPr>
      <w:r>
        <w:rPr>
          <w:rFonts w:eastAsia="宋体"/>
          <w:sz w:val="20"/>
          <w:szCs w:val="20"/>
        </w:rPr>
        <w:t xml:space="preserve">Set </w:t>
      </w:r>
      <m:oMath>
        <m:sSubSup>
          <m:sSubSupPr>
            <m:ctrlPr>
              <w:rPr>
                <w:rFonts w:ascii="Cambria Math" w:hAnsi="Cambria Math" w:eastAsia="宋体"/>
                <w:i/>
                <w:sz w:val="20"/>
                <w:szCs w:val="20"/>
                <w:lang w:val="zh-CN" w:eastAsia="en-US"/>
              </w:rPr>
            </m:ctrlPr>
          </m:sSubSupPr>
          <m:e>
            <m:r>
              <m:rPr/>
              <w:rPr>
                <w:rFonts w:ascii="Cambria Math" w:hAns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hAnsi="Cambria Math" w:eastAsia="宋体"/>
                <w:sz w:val="20"/>
                <w:szCs w:val="20"/>
                <w:lang w:eastAsia="en-US"/>
              </w:rPr>
              <m:t>cells</m:t>
            </m:r>
            <m:ctrlPr>
              <w:rPr>
                <w:rFonts w:ascii="Cambria Math" w:hAnsi="Cambria Math" w:eastAsia="宋体"/>
                <w:sz w:val="20"/>
                <w:szCs w:val="20"/>
                <w:lang w:val="zh-CN" w:eastAsia="en-US"/>
              </w:rPr>
            </m:ctrlPr>
          </m:sub>
          <m:sup>
            <m:r>
              <m:rPr>
                <m:nor/>
                <m:sty m:val="p"/>
              </m:rPr>
              <w:rPr>
                <w:rFonts w:eastAsia="宋体"/>
                <w:sz w:val="20"/>
                <w:szCs w:val="20"/>
                <w:lang w:eastAsia="en-US"/>
              </w:rPr>
              <m:t>DL</m:t>
            </m:r>
            <m:ctrlPr>
              <w:rPr>
                <w:rFonts w:ascii="Cambria Math" w:hAnsi="Cambria Math" w:eastAsia="宋体"/>
                <w:sz w:val="20"/>
                <w:szCs w:val="20"/>
                <w:lang w:val="zh-CN" w:eastAsia="en-US"/>
              </w:rPr>
            </m:ctrlPr>
          </m:sup>
        </m:sSubSup>
      </m:oMath>
      <w:r>
        <w:rPr>
          <w:rFonts w:eastAsia="宋体"/>
          <w:sz w:val="20"/>
          <w:szCs w:val="20"/>
          <w:lang w:eastAsia="en-US"/>
        </w:rPr>
        <w:t xml:space="preserve"> to the number of serving cells, across </w:t>
      </w:r>
      <m:oMath>
        <m:sSubSup>
          <m:sSubSupPr>
            <m:ctrlPr>
              <w:rPr>
                <w:rFonts w:ascii="Cambria Math" w:hAnsi="Cambria Math" w:eastAsia="宋体"/>
                <w:i/>
                <w:sz w:val="20"/>
                <w:szCs w:val="20"/>
                <w:lang w:val="zh-CN" w:eastAsia="en-US"/>
              </w:rPr>
            </m:ctrlPr>
          </m:sSubSupPr>
          <m:e>
            <m:r>
              <m:rPr/>
              <w:rPr>
                <w:rFonts w:ascii="Cambria Math" w:hAns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hAnsi="Cambria Math" w:eastAsia="宋体"/>
                <w:sz w:val="20"/>
                <w:szCs w:val="20"/>
                <w:lang w:eastAsia="en-US"/>
              </w:rPr>
              <m:t>sets</m:t>
            </m:r>
            <m:ctrlPr>
              <w:rPr>
                <w:rFonts w:ascii="Cambria Math" w:hAnsi="Cambria Math" w:eastAsia="宋体"/>
                <w:sz w:val="20"/>
                <w:szCs w:val="20"/>
                <w:lang w:val="zh-CN" w:eastAsia="en-US"/>
              </w:rPr>
            </m:ctrlPr>
          </m:sub>
          <m:sup>
            <m:r>
              <m:rPr>
                <m:nor/>
                <m:sty m:val="p"/>
              </m:rPr>
              <w:rPr>
                <w:rFonts w:eastAsia="宋体"/>
                <w:sz w:val="20"/>
                <w:szCs w:val="20"/>
                <w:lang w:eastAsia="en-US"/>
              </w:rPr>
              <m:t>DL</m:t>
            </m:r>
            <m:ctrlPr>
              <w:rPr>
                <w:rFonts w:ascii="Cambria Math" w:hAnsi="Cambria Math" w:eastAsia="宋体"/>
                <w:sz w:val="20"/>
                <w:szCs w:val="20"/>
                <w:lang w:val="zh-CN" w:eastAsia="en-US"/>
              </w:rPr>
            </m:ctrlPr>
          </m:sup>
        </m:sSubSup>
      </m:oMath>
      <w:r>
        <w:rPr>
          <w:rFonts w:eastAsia="宋体"/>
          <w:sz w:val="20"/>
          <w:szCs w:val="20"/>
          <w:lang w:eastAsia="en-US"/>
        </w:rPr>
        <w:t xml:space="preserve"> sets of serving cells in the PUCCH group</w:t>
      </w:r>
    </w:p>
    <w:p w14:paraId="0D7202DA">
      <w:pPr>
        <w:spacing w:after="180"/>
        <w:ind w:left="568" w:hanging="284"/>
        <w:rPr>
          <w:rFonts w:eastAsia="宋体"/>
          <w:sz w:val="20"/>
          <w:szCs w:val="20"/>
          <w:lang w:eastAsia="en-US"/>
        </w:rPr>
      </w:pPr>
      <w:r>
        <w:rPr>
          <w:rFonts w:eastAsia="宋体"/>
          <w:sz w:val="20"/>
          <w:szCs w:val="20"/>
        </w:rPr>
        <w:t xml:space="preserve">Set </w:t>
      </w:r>
      <m:oMath>
        <m:r>
          <m:rPr/>
          <w:rPr>
            <w:rFonts w:ascii="Cambria Math" w:hAnsi="Cambria Math" w:eastAsia="宋体"/>
            <w:sz w:val="20"/>
            <w:szCs w:val="20"/>
            <w:lang w:val="zh-CN" w:eastAsia="en-US"/>
          </w:rPr>
          <m:t>c</m:t>
        </m:r>
      </m:oMath>
      <w:r>
        <w:rPr>
          <w:rFonts w:eastAsia="宋体"/>
          <w:sz w:val="20"/>
          <w:szCs w:val="20"/>
          <w:lang w:eastAsia="en-US"/>
        </w:rPr>
        <w:t xml:space="preserve"> to the index of serving cells, </w:t>
      </w:r>
      <m:oMath>
        <m:r>
          <m:rPr/>
          <w:rPr>
            <w:rFonts w:ascii="Cambria Math" w:hAnsi="Cambria Math" w:eastAsia="宋体"/>
            <w:sz w:val="20"/>
            <w:szCs w:val="20"/>
            <w:lang w:val="zh-CN" w:eastAsia="en-US"/>
          </w:rPr>
          <m:t>c</m:t>
        </m:r>
        <m:r>
          <m:rPr/>
          <w:rPr>
            <w:rFonts w:ascii="Cambria Math" w:hAnsi="Cambria Math" w:eastAsia="宋体"/>
            <w:sz w:val="20"/>
            <w:szCs w:val="20"/>
            <w:lang w:eastAsia="en-US"/>
          </w:rPr>
          <m:t>=0,</m:t>
        </m:r>
        <m:r>
          <m:rPr/>
          <w:rPr>
            <w:rFonts w:ascii="Cambria Math" w:hAnsi="Cambria Math" w:eastAsia="宋体"/>
            <w:sz w:val="20"/>
            <w:szCs w:val="20"/>
          </w:rPr>
          <m:t>…,</m:t>
        </m:r>
        <m:r>
          <m:rPr/>
          <w:rPr>
            <w:rFonts w:ascii="Cambria Math" w:hAnsi="Cambria Math" w:eastAsia="宋体"/>
            <w:sz w:val="20"/>
            <w:szCs w:val="20"/>
            <w:lang w:eastAsia="en-US"/>
          </w:rPr>
          <m:t xml:space="preserve"> </m:t>
        </m:r>
        <m:sSubSup>
          <m:sSubSupPr>
            <m:ctrlPr>
              <w:rPr>
                <w:rFonts w:ascii="Cambria Math" w:hAnsi="Cambria Math" w:eastAsia="宋体"/>
                <w:i/>
                <w:sz w:val="20"/>
                <w:szCs w:val="20"/>
                <w:lang w:val="zh-CN" w:eastAsia="en-US"/>
              </w:rPr>
            </m:ctrlPr>
          </m:sSubSupPr>
          <m:e>
            <m:r>
              <m:rPr/>
              <w:rPr>
                <w:rFonts w:ascii="Cambria Math" w:hAns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hAnsi="Cambria Math" w:eastAsia="宋体"/>
                <w:sz w:val="20"/>
                <w:szCs w:val="20"/>
                <w:lang w:eastAsia="en-US"/>
              </w:rPr>
              <m:t>cells</m:t>
            </m:r>
            <m:ctrlPr>
              <w:rPr>
                <w:rFonts w:ascii="Cambria Math" w:hAnsi="Cambria Math" w:eastAsia="宋体"/>
                <w:sz w:val="20"/>
                <w:szCs w:val="20"/>
                <w:lang w:val="zh-CN" w:eastAsia="en-US"/>
              </w:rPr>
            </m:ctrlPr>
          </m:sub>
          <m:sup>
            <m:r>
              <m:rPr>
                <m:nor/>
                <m:sty m:val="p"/>
              </m:rPr>
              <w:rPr>
                <w:rFonts w:eastAsia="宋体"/>
                <w:sz w:val="20"/>
                <w:szCs w:val="20"/>
                <w:lang w:eastAsia="en-US"/>
              </w:rPr>
              <m:t>DL</m:t>
            </m:r>
            <m:ctrlPr>
              <w:rPr>
                <w:rFonts w:ascii="Cambria Math" w:hAnsi="Cambria Math" w:eastAsia="宋体"/>
                <w:sz w:val="20"/>
                <w:szCs w:val="20"/>
                <w:lang w:val="zh-CN" w:eastAsia="en-US"/>
              </w:rPr>
            </m:ctrlPr>
          </m:sup>
        </m:sSubSup>
        <m:r>
          <m:rPr/>
          <w:rPr>
            <w:rFonts w:ascii="Cambria Math" w:hAnsi="Cambria Math" w:eastAsia="宋体"/>
            <w:sz w:val="20"/>
            <w:szCs w:val="20"/>
            <w:lang w:eastAsia="en-US"/>
          </w:rPr>
          <m:t>−1</m:t>
        </m:r>
      </m:oMath>
      <w:r>
        <w:rPr>
          <w:rFonts w:eastAsia="宋体"/>
          <w:sz w:val="20"/>
          <w:szCs w:val="20"/>
          <w:lang w:eastAsia="en-US"/>
        </w:rPr>
        <w:t>, a lower index corresponds to a lower RRC index of a corresponding serving cell</w:t>
      </w:r>
    </w:p>
    <w:p w14:paraId="69E41D77">
      <w:pPr>
        <w:spacing w:after="180"/>
        <w:ind w:left="851" w:hanging="284"/>
        <w:rPr>
          <w:rFonts w:eastAsia="宋体" w:cs="Times"/>
          <w:sz w:val="20"/>
          <w:szCs w:val="20"/>
          <w:lang w:eastAsia="en-US"/>
        </w:rPr>
      </w:pPr>
      <w:r>
        <w:rPr>
          <w:sz w:val="20"/>
          <w:szCs w:val="20"/>
          <w:lang w:eastAsia="en-US"/>
        </w:rPr>
        <w:t>-</w:t>
      </w:r>
      <w:r>
        <w:rPr>
          <w:sz w:val="20"/>
          <w:szCs w:val="20"/>
          <w:lang w:eastAsia="en-US"/>
        </w:rPr>
        <w:tab/>
      </w:r>
      <w:r>
        <w:rPr>
          <w:rFonts w:eastAsia="宋体"/>
          <w:sz w:val="20"/>
          <w:szCs w:val="20"/>
          <w:lang w:eastAsia="en-US"/>
        </w:rPr>
        <w:t xml:space="preserve">if </w:t>
      </w:r>
      <w:r>
        <w:rPr>
          <w:rFonts w:eastAsia="宋体" w:cs="Times"/>
          <w:sz w:val="20"/>
          <w:szCs w:val="20"/>
          <w:lang w:eastAsia="en-US"/>
        </w:rPr>
        <w:t xml:space="preserve">the UE indicates </w:t>
      </w:r>
      <w:r>
        <w:rPr>
          <w:rFonts w:eastAsia="宋体"/>
          <w:i/>
          <w:iCs/>
          <w:sz w:val="20"/>
          <w:szCs w:val="20"/>
          <w:lang w:eastAsia="en-US"/>
        </w:rPr>
        <w:t>type2-HARQ-ACK-Codebook</w:t>
      </w:r>
      <w:r>
        <w:rPr>
          <w:rFonts w:eastAsia="宋体"/>
          <w:sz w:val="20"/>
          <w:szCs w:val="20"/>
          <w:lang w:eastAsia="en-US"/>
        </w:rPr>
        <w:t xml:space="preserve"> and receives </w:t>
      </w:r>
      <m:oMath>
        <m:sSubSup>
          <m:sSubSupPr>
            <m:ctrlPr>
              <w:rPr>
                <w:rFonts w:ascii="Cambria Math" w:hAnsi="Cambria Math" w:eastAsia="等线" w:cs="Calibri"/>
                <w:i/>
                <w:iCs/>
                <w:sz w:val="20"/>
                <w:szCs w:val="20"/>
                <w:lang w:val="zh-CN" w:eastAsia="en-US"/>
              </w:rPr>
            </m:ctrlPr>
          </m:sSubSupPr>
          <m:e>
            <m:r>
              <m:rPr/>
              <w:rPr>
                <w:rFonts w:ascii="Cambria Math" w:hAnsi="Cambria Math" w:eastAsia="宋体"/>
                <w:sz w:val="20"/>
                <w:szCs w:val="20"/>
                <w:lang w:val="zh-CN" w:eastAsia="en-US"/>
              </w:rPr>
              <m:t>N</m:t>
            </m:r>
            <m:ctrlPr>
              <w:rPr>
                <w:rFonts w:ascii="Cambria Math" w:hAnsi="Cambria Math" w:eastAsia="等线" w:cs="Calibri"/>
                <w:i/>
                <w:iCs/>
                <w:sz w:val="20"/>
                <w:szCs w:val="20"/>
                <w:lang w:val="zh-CN" w:eastAsia="en-US"/>
              </w:rPr>
            </m:ctrlPr>
          </m:e>
          <m:sub>
            <m:r>
              <m:rPr>
                <m:sty m:val="p"/>
              </m:rPr>
              <w:rPr>
                <w:rFonts w:ascii="Cambria Math" w:hAnsi="Cambria Math" w:eastAsia="宋体"/>
                <w:sz w:val="20"/>
                <w:szCs w:val="20"/>
                <w:lang w:eastAsia="en-US"/>
              </w:rPr>
              <m:t xml:space="preserve">PDSCH, </m:t>
            </m:r>
            <m:r>
              <m:rPr/>
              <w:rPr>
                <w:rFonts w:ascii="Cambria Math" w:hAnsi="Cambria Math" w:eastAsia="宋体"/>
                <w:sz w:val="20"/>
                <w:szCs w:val="20"/>
                <w:lang w:val="zh-CN" w:eastAsia="en-US"/>
              </w:rPr>
              <m:t>c</m:t>
            </m:r>
            <m:ctrlPr>
              <w:rPr>
                <w:rFonts w:ascii="Cambria Math" w:hAnsi="Cambria Math" w:eastAsia="等线" w:cs="Calibri"/>
                <w:sz w:val="20"/>
                <w:szCs w:val="20"/>
                <w:lang w:val="zh-CN" w:eastAsia="en-US"/>
              </w:rPr>
            </m:ctrlPr>
          </m:sub>
          <m:sup>
            <m:r>
              <m:rPr>
                <m:nor/>
              </m:rPr>
              <w:rPr>
                <w:rFonts w:eastAsia="宋体"/>
                <w:i/>
                <w:sz w:val="20"/>
                <w:szCs w:val="20"/>
                <w:lang w:eastAsia="en-US"/>
              </w:rPr>
              <m:t>m</m:t>
            </m:r>
            <m:ctrlPr>
              <w:rPr>
                <w:rFonts w:ascii="Cambria Math" w:hAnsi="Cambria Math" w:eastAsia="等线" w:cs="Calibri"/>
                <w:sz w:val="20"/>
                <w:szCs w:val="20"/>
                <w:lang w:val="zh-CN" w:eastAsia="en-US"/>
              </w:rPr>
            </m:ctrlPr>
          </m:sup>
        </m:sSubSup>
        <m:r>
          <m:rPr/>
          <w:rPr>
            <w:rFonts w:ascii="Cambria Math" w:hAnsi="Cambria Math" w:eastAsia="宋体"/>
            <w:sz w:val="20"/>
            <w:szCs w:val="20"/>
            <w:lang w:eastAsia="en-US"/>
          </w:rPr>
          <m:t>&gt;1</m:t>
        </m:r>
      </m:oMath>
      <w:r>
        <w:rPr>
          <w:rFonts w:eastAsia="宋体"/>
          <w:sz w:val="20"/>
          <w:szCs w:val="20"/>
          <w:lang w:eastAsia="en-US"/>
        </w:rPr>
        <w:t xml:space="preserve"> PDSCHs on a serving cell </w:t>
      </w:r>
      <m:oMath>
        <m:r>
          <m:rPr/>
          <w:rPr>
            <w:rFonts w:ascii="Cambria Math" w:hAnsi="Cambria Math"/>
            <w:sz w:val="20"/>
            <w:szCs w:val="20"/>
            <w:lang w:val="zh-CN" w:eastAsia="en-US"/>
          </w:rPr>
          <m:t>c</m:t>
        </m:r>
      </m:oMath>
      <w:r>
        <w:rPr>
          <w:rFonts w:eastAsia="宋体"/>
          <w:sz w:val="20"/>
          <w:szCs w:val="20"/>
          <w:lang w:eastAsia="en-US"/>
        </w:rPr>
        <w:t xml:space="preserve"> that are scheduled by </w:t>
      </w:r>
      <m:oMath>
        <m:sSubSup>
          <m:sSubSupPr>
            <m:ctrlPr>
              <w:rPr>
                <w:rFonts w:ascii="Cambria Math" w:hAnsi="Cambria Math" w:eastAsia="等线" w:cs="Calibri"/>
                <w:i/>
                <w:iCs/>
                <w:sz w:val="20"/>
                <w:szCs w:val="20"/>
                <w:lang w:val="zh-CN" w:eastAsia="en-US"/>
              </w:rPr>
            </m:ctrlPr>
          </m:sSubSupPr>
          <m:e>
            <m:r>
              <m:rPr/>
              <w:rPr>
                <w:rFonts w:ascii="Cambria Math" w:hAnsi="Cambria Math" w:eastAsia="宋体"/>
                <w:sz w:val="20"/>
                <w:szCs w:val="20"/>
                <w:lang w:val="zh-CN" w:eastAsia="en-US"/>
              </w:rPr>
              <m:t>N</m:t>
            </m:r>
            <m:ctrlPr>
              <w:rPr>
                <w:rFonts w:ascii="Cambria Math" w:hAnsi="Cambria Math" w:eastAsia="等线" w:cs="Calibri"/>
                <w:i/>
                <w:iCs/>
                <w:sz w:val="20"/>
                <w:szCs w:val="20"/>
                <w:lang w:val="zh-CN" w:eastAsia="en-US"/>
              </w:rPr>
            </m:ctrlPr>
          </m:e>
          <m:sub>
            <m:r>
              <m:rPr>
                <m:sty m:val="p"/>
              </m:rPr>
              <w:rPr>
                <w:rFonts w:ascii="Cambria Math" w:hAnsi="Cambria Math" w:eastAsia="宋体"/>
                <w:sz w:val="20"/>
                <w:szCs w:val="20"/>
                <w:lang w:eastAsia="en-US"/>
              </w:rPr>
              <m:t xml:space="preserve">PDSCH, </m:t>
            </m:r>
            <m:r>
              <m:rPr/>
              <w:rPr>
                <w:rFonts w:ascii="Cambria Math" w:hAnsi="Cambria Math" w:eastAsia="宋体"/>
                <w:sz w:val="20"/>
                <w:szCs w:val="20"/>
                <w:lang w:val="zh-CN" w:eastAsia="en-US"/>
              </w:rPr>
              <m:t>c</m:t>
            </m:r>
            <m:ctrlPr>
              <w:rPr>
                <w:rFonts w:ascii="Cambria Math" w:hAnsi="Cambria Math" w:eastAsia="等线" w:cs="Calibri"/>
                <w:sz w:val="20"/>
                <w:szCs w:val="20"/>
                <w:lang w:val="zh-CN" w:eastAsia="en-US"/>
              </w:rPr>
            </m:ctrlPr>
          </m:sub>
          <m:sup>
            <m:r>
              <m:rPr>
                <m:nor/>
              </m:rPr>
              <w:rPr>
                <w:rFonts w:eastAsia="宋体"/>
                <w:i/>
                <w:sz w:val="20"/>
                <w:szCs w:val="20"/>
                <w:lang w:eastAsia="en-US"/>
              </w:rPr>
              <m:t>m</m:t>
            </m:r>
            <m:ctrlPr>
              <w:rPr>
                <w:rFonts w:ascii="Cambria Math" w:hAnsi="Cambria Math" w:eastAsia="等线" w:cs="Calibri"/>
                <w:sz w:val="20"/>
                <w:szCs w:val="20"/>
                <w:lang w:val="zh-CN" w:eastAsia="en-US"/>
              </w:rPr>
            </m:ctrlPr>
          </m:sup>
        </m:sSubSup>
      </m:oMath>
      <w:r>
        <w:rPr>
          <w:rFonts w:eastAsia="宋体"/>
          <w:sz w:val="20"/>
          <w:szCs w:val="20"/>
          <w:lang w:eastAsia="en-US"/>
        </w:rPr>
        <w:t xml:space="preserve"> DCI formats 1_3 in PDCCH receptions at a same PDCCH monitoring occasion </w:t>
      </w:r>
      <m:oMath>
        <m:r>
          <m:rPr/>
          <w:rPr>
            <w:rFonts w:ascii="Cambria Math" w:hAnsi="Cambria Math"/>
            <w:sz w:val="20"/>
            <w:szCs w:val="20"/>
            <w:lang w:val="zh-CN"/>
          </w:rPr>
          <m:t>m</m:t>
        </m:r>
      </m:oMath>
      <w:r>
        <w:rPr>
          <w:rFonts w:eastAsia="宋体" w:cs="Times"/>
          <w:sz w:val="20"/>
          <w:szCs w:val="20"/>
          <w:lang w:eastAsia="en-US"/>
        </w:rPr>
        <w:t>, where</w:t>
      </w:r>
    </w:p>
    <w:p w14:paraId="6F4B47E0">
      <w:pPr>
        <w:spacing w:after="180"/>
        <w:ind w:left="1135" w:hanging="284"/>
        <w:rPr>
          <w:rFonts w:eastAsia="宋体"/>
          <w:sz w:val="20"/>
          <w:szCs w:val="20"/>
          <w:lang w:val="en-GB" w:eastAsia="en-US"/>
        </w:rPr>
      </w:pPr>
      <w:r>
        <w:rPr>
          <w:sz w:val="20"/>
          <w:szCs w:val="20"/>
          <w:lang w:val="en-GB"/>
        </w:rPr>
        <w:t>-</w:t>
      </w:r>
      <w:r>
        <w:rPr>
          <w:sz w:val="20"/>
          <w:szCs w:val="20"/>
          <w:lang w:val="en-GB"/>
        </w:rPr>
        <w:tab/>
      </w:r>
      <w:r>
        <w:rPr>
          <w:rFonts w:eastAsia="宋体" w:cs="Times"/>
          <w:sz w:val="20"/>
          <w:szCs w:val="20"/>
          <w:lang w:val="en-GB" w:eastAsia="en-US"/>
        </w:rPr>
        <w:t xml:space="preserve">each of the DCI formats 1_3 schedules </w:t>
      </w:r>
      <w:r>
        <w:rPr>
          <w:rFonts w:eastAsia="宋体"/>
          <w:sz w:val="20"/>
          <w:szCs w:val="20"/>
          <w:lang w:val="en-GB" w:eastAsia="en-US"/>
        </w:rPr>
        <w:t xml:space="preserve">more than one PDSCH receptions on respective more than one serving cells, </w:t>
      </w:r>
    </w:p>
    <w:p w14:paraId="361160ED">
      <w:pPr>
        <w:spacing w:after="180"/>
        <w:ind w:left="1135" w:hanging="284"/>
        <w:rPr>
          <w:rFonts w:eastAsia="宋体"/>
          <w:sz w:val="20"/>
          <w:szCs w:val="20"/>
          <w:lang w:val="en-GB" w:eastAsia="en-US"/>
        </w:rPr>
      </w:pPr>
      <w:r>
        <w:rPr>
          <w:sz w:val="20"/>
          <w:szCs w:val="20"/>
          <w:lang w:val="en-GB"/>
        </w:rPr>
        <w:t>-</w:t>
      </w:r>
      <w:r>
        <w:rPr>
          <w:sz w:val="20"/>
          <w:szCs w:val="20"/>
          <w:lang w:val="en-GB"/>
        </w:rPr>
        <w:tab/>
      </w:r>
      <m:oMath>
        <m:r>
          <m:rPr/>
          <w:rPr>
            <w:rFonts w:ascii="Cambria Math" w:hAnsi="Cambria Math"/>
            <w:sz w:val="20"/>
            <w:szCs w:val="20"/>
            <w:lang w:val="en-GB" w:eastAsia="en-US"/>
          </w:rPr>
          <m:t>c</m:t>
        </m:r>
      </m:oMath>
      <w:r>
        <w:rPr>
          <w:rFonts w:eastAsia="宋体"/>
          <w:sz w:val="20"/>
          <w:szCs w:val="20"/>
          <w:lang w:val="en-GB" w:eastAsia="en-US"/>
        </w:rPr>
        <w:t xml:space="preserve"> is the smallest cell index among the respective more than one serving cells, and</w:t>
      </w:r>
    </w:p>
    <w:p w14:paraId="53C02403">
      <w:pPr>
        <w:spacing w:after="180"/>
        <w:ind w:left="1135" w:hanging="284"/>
        <w:rPr>
          <w:rFonts w:eastAsia="宋体"/>
          <w:sz w:val="20"/>
          <w:szCs w:val="20"/>
          <w:lang w:val="en-GB" w:eastAsia="en-US"/>
        </w:rPr>
      </w:pPr>
      <w:r>
        <w:rPr>
          <w:sz w:val="20"/>
          <w:szCs w:val="20"/>
          <w:lang w:val="en-GB"/>
        </w:rPr>
        <w:t>-</w:t>
      </w:r>
      <w:r>
        <w:rPr>
          <w:sz w:val="20"/>
          <w:szCs w:val="20"/>
          <w:lang w:val="en-GB"/>
        </w:rPr>
        <w:tab/>
      </w:r>
      <m:oMath>
        <m:r>
          <m:rPr/>
          <w:rPr>
            <w:rFonts w:ascii="Cambria Math" w:hAnsi="Cambria Math"/>
            <w:sz w:val="20"/>
            <w:szCs w:val="20"/>
            <w:lang w:val="en-GB" w:eastAsia="en-US"/>
          </w:rPr>
          <m:t>c</m:t>
        </m:r>
      </m:oMath>
      <w:r>
        <w:rPr>
          <w:rFonts w:eastAsia="宋体"/>
          <w:sz w:val="20"/>
          <w:szCs w:val="20"/>
          <w:lang w:val="en-GB" w:eastAsia="en-US"/>
        </w:rPr>
        <w:t xml:space="preserve"> is same across the </w:t>
      </w:r>
      <m:oMath>
        <m:sSubSup>
          <m:sSubSupPr>
            <m:ctrlPr>
              <w:rPr>
                <w:rFonts w:ascii="Cambria Math" w:hAnsi="Cambria Math" w:eastAsia="等线" w:cs="Calibri"/>
                <w:i/>
                <w:iCs/>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eastAsia="宋体"/>
                <w:sz w:val="20"/>
                <w:szCs w:val="20"/>
                <w:lang w:val="en-GB" w:eastAsia="en-US"/>
              </w:rPr>
              <m:t xml:space="preserve">PDSCH, </m:t>
            </m:r>
            <m:r>
              <m:rPr/>
              <w:rPr>
                <w:rFonts w:ascii="Cambria Math" w:hAnsi="Cambria Math" w:eastAsia="宋体"/>
                <w:sz w:val="20"/>
                <w:szCs w:val="20"/>
                <w:lang w:val="en-GB" w:eastAsia="en-US"/>
              </w:rPr>
              <m:t>c</m:t>
            </m:r>
            <m:ctrlPr>
              <w:rPr>
                <w:rFonts w:ascii="Cambria Math" w:hAnsi="Cambria Math" w:eastAsia="等线" w:cs="Calibri"/>
                <w:sz w:val="20"/>
                <w:szCs w:val="20"/>
                <w:lang w:val="en-GB" w:eastAsia="en-US"/>
              </w:rPr>
            </m:ctrlPr>
          </m:sub>
          <m:sup>
            <m:r>
              <m:rPr>
                <m:nor/>
              </m:rPr>
              <w:rPr>
                <w:rFonts w:eastAsia="宋体"/>
                <w:i/>
                <w:sz w:val="20"/>
                <w:szCs w:val="20"/>
                <w:lang w:val="en-GB" w:eastAsia="en-US"/>
              </w:rPr>
              <m:t>m</m:t>
            </m:r>
            <m:ctrlPr>
              <w:rPr>
                <w:rFonts w:ascii="Cambria Math" w:hAnsi="Cambria Math" w:eastAsia="等线" w:cs="Calibri"/>
                <w:sz w:val="20"/>
                <w:szCs w:val="20"/>
                <w:lang w:val="en-GB" w:eastAsia="en-US"/>
              </w:rPr>
            </m:ctrlPr>
          </m:sup>
        </m:sSubSup>
      </m:oMath>
      <w:r>
        <w:rPr>
          <w:rFonts w:eastAsia="宋体"/>
          <w:sz w:val="20"/>
          <w:szCs w:val="20"/>
          <w:lang w:val="en-GB" w:eastAsia="en-US"/>
        </w:rPr>
        <w:t xml:space="preserve"> DCI formats 1_3 </w:t>
      </w:r>
    </w:p>
    <w:p w14:paraId="0D325E9C">
      <w:pPr>
        <w:spacing w:after="180"/>
        <w:ind w:left="851"/>
        <w:rPr>
          <w:rFonts w:eastAsia="宋体"/>
          <w:sz w:val="20"/>
          <w:szCs w:val="20"/>
          <w:lang w:val="en-GB" w:eastAsia="en-US"/>
        </w:rPr>
      </w:pPr>
      <w:r>
        <w:rPr>
          <w:rFonts w:eastAsia="宋体" w:cs="Times"/>
          <w:sz w:val="20"/>
          <w:szCs w:val="20"/>
          <w:lang w:val="en-GB" w:eastAsia="en-US"/>
        </w:rPr>
        <w:t xml:space="preserve">the serving cell </w:t>
      </w:r>
      <m:oMath>
        <m:r>
          <m:rPr/>
          <w:rPr>
            <w:rFonts w:ascii="Cambria Math" w:hAnsi="Cambria Math"/>
            <w:sz w:val="20"/>
            <w:szCs w:val="20"/>
            <w:lang w:val="en-GB" w:eastAsia="en-US"/>
          </w:rPr>
          <m:t>c</m:t>
        </m:r>
      </m:oMath>
      <w:r>
        <w:rPr>
          <w:rFonts w:eastAsia="宋体"/>
          <w:sz w:val="20"/>
          <w:szCs w:val="20"/>
          <w:lang w:val="en-GB" w:eastAsia="en-US"/>
        </w:rPr>
        <w:t xml:space="preserve"> </w:t>
      </w:r>
      <w:r>
        <w:rPr>
          <w:rFonts w:eastAsia="宋体" w:cs="Times"/>
          <w:sz w:val="20"/>
          <w:szCs w:val="20"/>
          <w:lang w:val="en-GB" w:eastAsia="en-US"/>
        </w:rPr>
        <w:t>is counted</w:t>
      </w:r>
      <w:r>
        <w:rPr>
          <w:rFonts w:eastAsia="宋体"/>
          <w:sz w:val="20"/>
          <w:szCs w:val="20"/>
          <w:lang w:val="en-GB" w:eastAsia="en-US"/>
        </w:rPr>
        <w:t xml:space="preserve"> </w:t>
      </w:r>
      <m:oMath>
        <m:sSubSup>
          <m:sSubSupPr>
            <m:ctrlPr>
              <w:rPr>
                <w:rFonts w:ascii="Cambria Math" w:hAnsi="Cambria Math" w:eastAsia="等线" w:cs="Calibri"/>
                <w:i/>
                <w:iCs/>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eastAsia="宋体"/>
                <w:sz w:val="20"/>
                <w:szCs w:val="20"/>
                <w:lang w:val="en-GB" w:eastAsia="en-US"/>
              </w:rPr>
              <m:t xml:space="preserve">PDSCH, </m:t>
            </m:r>
            <m:r>
              <m:rPr/>
              <w:rPr>
                <w:rFonts w:ascii="Cambria Math" w:hAnsi="Cambria Math" w:eastAsia="宋体"/>
                <w:sz w:val="20"/>
                <w:szCs w:val="20"/>
                <w:lang w:val="en-GB" w:eastAsia="en-US"/>
              </w:rPr>
              <m:t>c</m:t>
            </m:r>
            <m:ctrlPr>
              <w:rPr>
                <w:rFonts w:ascii="Cambria Math" w:hAnsi="Cambria Math" w:eastAsia="等线" w:cs="Calibri"/>
                <w:sz w:val="20"/>
                <w:szCs w:val="20"/>
                <w:lang w:val="en-GB" w:eastAsia="en-US"/>
              </w:rPr>
            </m:ctrlPr>
          </m:sub>
          <m:sup>
            <m:r>
              <m:rPr>
                <m:nor/>
              </m:rPr>
              <w:rPr>
                <w:rFonts w:eastAsia="宋体"/>
                <w:i/>
                <w:sz w:val="20"/>
                <w:szCs w:val="20"/>
                <w:lang w:val="en-GB" w:eastAsia="en-US"/>
              </w:rPr>
              <m:t>m</m:t>
            </m:r>
            <m:ctrlPr>
              <w:rPr>
                <w:rFonts w:ascii="Cambria Math" w:hAnsi="Cambria Math" w:eastAsia="等线" w:cs="Calibri"/>
                <w:sz w:val="20"/>
                <w:szCs w:val="20"/>
                <w:lang w:val="en-GB" w:eastAsia="en-US"/>
              </w:rPr>
            </m:ctrlPr>
          </m:sup>
        </m:sSubSup>
      </m:oMath>
      <w:r>
        <w:rPr>
          <w:rFonts w:eastAsia="宋体"/>
          <w:sz w:val="20"/>
          <w:szCs w:val="20"/>
          <w:lang w:val="en-GB" w:eastAsia="en-US"/>
        </w:rPr>
        <w:t xml:space="preserve"> times for PDCCH monitoring occasion </w:t>
      </w:r>
      <m:oMath>
        <m:r>
          <m:rPr/>
          <w:rPr>
            <w:rFonts w:ascii="Cambria Math" w:hAnsi="Cambria Math"/>
            <w:sz w:val="20"/>
            <w:szCs w:val="20"/>
            <w:lang w:val="en-GB"/>
          </w:rPr>
          <m:t>m</m:t>
        </m:r>
      </m:oMath>
      <w:r>
        <w:rPr>
          <w:rFonts w:eastAsia="宋体"/>
          <w:sz w:val="20"/>
          <w:szCs w:val="20"/>
          <w:lang w:val="en-GB" w:eastAsia="en-US"/>
        </w:rPr>
        <w:t xml:space="preserve"> in increasing order of the PDSCH reception starting time among the </w:t>
      </w:r>
      <m:oMath>
        <m:sSubSup>
          <m:sSubSupPr>
            <m:ctrlPr>
              <w:rPr>
                <w:rFonts w:ascii="Cambria Math" w:hAnsi="Cambria Math" w:eastAsia="等线" w:cs="Calibri"/>
                <w:i/>
                <w:iCs/>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eastAsia="宋体"/>
                <w:sz w:val="20"/>
                <w:szCs w:val="20"/>
                <w:lang w:val="en-GB" w:eastAsia="en-US"/>
              </w:rPr>
              <m:t xml:space="preserve">PDSCH, </m:t>
            </m:r>
            <m:r>
              <m:rPr/>
              <w:rPr>
                <w:rFonts w:ascii="Cambria Math" w:hAnsi="Cambria Math" w:eastAsia="宋体"/>
                <w:sz w:val="20"/>
                <w:szCs w:val="20"/>
                <w:lang w:val="en-GB" w:eastAsia="en-US"/>
              </w:rPr>
              <m:t>c</m:t>
            </m:r>
            <m:ctrlPr>
              <w:rPr>
                <w:rFonts w:ascii="Cambria Math" w:hAnsi="Cambria Math" w:eastAsia="等线" w:cs="Calibri"/>
                <w:sz w:val="20"/>
                <w:szCs w:val="20"/>
                <w:lang w:val="en-GB" w:eastAsia="en-US"/>
              </w:rPr>
            </m:ctrlPr>
          </m:sub>
          <m:sup>
            <m:r>
              <m:rPr>
                <m:nor/>
              </m:rPr>
              <w:rPr>
                <w:rFonts w:eastAsia="宋体"/>
                <w:i/>
                <w:sz w:val="20"/>
                <w:szCs w:val="20"/>
                <w:lang w:val="en-GB" w:eastAsia="en-US"/>
              </w:rPr>
              <m:t>m</m:t>
            </m:r>
            <m:ctrlPr>
              <w:rPr>
                <w:rFonts w:ascii="Cambria Math" w:hAnsi="Cambria Math" w:eastAsia="等线" w:cs="Calibri"/>
                <w:sz w:val="20"/>
                <w:szCs w:val="20"/>
                <w:lang w:val="en-GB" w:eastAsia="en-US"/>
              </w:rPr>
            </m:ctrlPr>
          </m:sup>
        </m:sSubSup>
      </m:oMath>
      <w:r>
        <w:rPr>
          <w:rFonts w:eastAsia="宋体"/>
          <w:sz w:val="20"/>
          <w:szCs w:val="20"/>
          <w:lang w:val="en-GB" w:eastAsia="en-US"/>
        </w:rPr>
        <w:t xml:space="preserve"> PDSCH receptions</w:t>
      </w:r>
    </w:p>
    <w:p w14:paraId="60644024">
      <w:pPr>
        <w:spacing w:after="180"/>
        <w:ind w:left="568" w:hanging="284"/>
        <w:rPr>
          <w:rFonts w:eastAsia="宋体"/>
          <w:sz w:val="20"/>
          <w:szCs w:val="20"/>
        </w:rPr>
      </w:pPr>
      <w:r>
        <w:rPr>
          <w:rFonts w:eastAsia="宋体"/>
          <w:sz w:val="20"/>
          <w:szCs w:val="20"/>
        </w:rPr>
        <w:t xml:space="preserve">Set </w:t>
      </w:r>
      <m:oMath>
        <m:r>
          <m:rPr/>
          <w:rPr>
            <w:rFonts w:ascii="Cambria Math" w:hAnsi="Cambria Math" w:eastAsia="宋体"/>
            <w:sz w:val="20"/>
            <w:szCs w:val="20"/>
            <w:lang w:val="zh-CN"/>
          </w:rPr>
          <m:t>mc</m:t>
        </m:r>
      </m:oMath>
      <w:r>
        <w:rPr>
          <w:rFonts w:eastAsia="宋体"/>
          <w:sz w:val="20"/>
          <w:szCs w:val="20"/>
        </w:rPr>
        <w:t xml:space="preserve"> to the index of a serving cell, in a set of indexes of serving cells arranged in ascending order, from the set of </w:t>
      </w:r>
      <m:oMath>
        <m:sSubSup>
          <m:sSubSupPr>
            <m:ctrlPr>
              <w:rPr>
                <w:rFonts w:ascii="Cambria Math" w:hAnsi="Cambria Math" w:eastAsia="宋体"/>
                <w:i/>
                <w:sz w:val="20"/>
                <w:szCs w:val="20"/>
                <w:lang w:val="zh-CN" w:eastAsia="en-US"/>
              </w:rPr>
            </m:ctrlPr>
          </m:sSubSupPr>
          <m:e>
            <m:r>
              <m:rPr/>
              <w:rPr>
                <w:rFonts w:asci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eastAsia="宋体"/>
                <w:sz w:val="20"/>
                <w:szCs w:val="20"/>
                <w:lang w:eastAsia="en-US"/>
              </w:rPr>
              <m:t>cells,set</m:t>
            </m:r>
            <m:ctrlPr>
              <w:rPr>
                <w:rFonts w:ascii="Cambria Math" w:hAnsi="Cambria Math" w:eastAsia="宋体"/>
                <w:sz w:val="20"/>
                <w:szCs w:val="20"/>
                <w:lang w:val="zh-CN" w:eastAsia="en-US"/>
              </w:rPr>
            </m:ctrlPr>
          </m:sub>
          <m:sup>
            <m:r>
              <m:rPr>
                <m:nor/>
                <m:sty m:val="p"/>
              </m:rPr>
              <w:rPr>
                <w:rFonts w:ascii="Cambria Math" w:eastAsia="宋体"/>
                <w:sz w:val="20"/>
                <w:szCs w:val="20"/>
                <w:lang w:eastAsia="en-US"/>
              </w:rPr>
              <m:t>DL,max</m:t>
            </m:r>
            <m:ctrlPr>
              <w:rPr>
                <w:rFonts w:ascii="Cambria Math" w:hAnsi="Cambria Math" w:eastAsia="宋体"/>
                <w:sz w:val="20"/>
                <w:szCs w:val="20"/>
                <w:lang w:val="zh-CN" w:eastAsia="en-US"/>
              </w:rPr>
            </m:ctrlPr>
          </m:sup>
        </m:sSubSup>
      </m:oMath>
      <w:r>
        <w:rPr>
          <w:rFonts w:eastAsia="宋体"/>
          <w:sz w:val="20"/>
          <w:szCs w:val="20"/>
        </w:rPr>
        <w:t xml:space="preserve"> serving cells</w:t>
      </w:r>
      <w:r>
        <w:rPr>
          <w:rFonts w:eastAsia="宋体"/>
          <w:sz w:val="20"/>
          <w:szCs w:val="20"/>
          <w:lang w:eastAsia="en-US"/>
        </w:rPr>
        <w:t xml:space="preserve">, </w:t>
      </w:r>
      <m:oMath>
        <m:r>
          <m:rPr/>
          <w:rPr>
            <w:rFonts w:ascii="Cambria Math" w:hAnsi="Cambria Math" w:eastAsia="宋体"/>
            <w:sz w:val="20"/>
            <w:szCs w:val="20"/>
            <w:lang w:val="zh-CN" w:eastAsia="en-US"/>
          </w:rPr>
          <m:t>m</m:t>
        </m:r>
        <m:r>
          <m:rPr/>
          <w:rPr>
            <w:rFonts w:ascii="Cambria Math" w:hAnsi="Cambria Math" w:eastAsia="宋体"/>
            <w:sz w:val="20"/>
            <w:szCs w:val="20"/>
            <w:lang w:val="zh-CN"/>
          </w:rPr>
          <m:t>c</m:t>
        </m:r>
        <m:r>
          <m:rPr/>
          <w:rPr>
            <w:rFonts w:ascii="Cambria Math" w:hAnsi="Cambria Math" w:eastAsia="宋体"/>
            <w:sz w:val="20"/>
            <w:szCs w:val="20"/>
          </w:rPr>
          <m:t>=0,…,</m:t>
        </m:r>
        <m:r>
          <m:rPr/>
          <w:rPr>
            <w:rFonts w:ascii="Cambria Math" w:hAnsi="Cambria Math" w:eastAsia="宋体"/>
            <w:sz w:val="20"/>
            <w:szCs w:val="20"/>
            <w:lang w:eastAsia="en-US"/>
          </w:rPr>
          <m:t xml:space="preserve"> </m:t>
        </m:r>
        <m:sSubSup>
          <m:sSubSupPr>
            <m:ctrlPr>
              <w:rPr>
                <w:rFonts w:ascii="Cambria Math" w:hAnsi="Cambria Math" w:eastAsia="宋体"/>
                <w:i/>
                <w:sz w:val="20"/>
                <w:szCs w:val="20"/>
                <w:lang w:val="zh-CN" w:eastAsia="en-US"/>
              </w:rPr>
            </m:ctrlPr>
          </m:sSubSupPr>
          <m:e>
            <m:r>
              <m:rPr/>
              <w:rPr>
                <w:rFonts w:asci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eastAsia="宋体"/>
                <w:sz w:val="20"/>
                <w:szCs w:val="20"/>
                <w:lang w:eastAsia="en-US"/>
              </w:rPr>
              <m:t>cells,set</m:t>
            </m:r>
            <m:ctrlPr>
              <w:rPr>
                <w:rFonts w:ascii="Cambria Math" w:hAnsi="Cambria Math" w:eastAsia="宋体"/>
                <w:sz w:val="20"/>
                <w:szCs w:val="20"/>
                <w:lang w:val="zh-CN" w:eastAsia="en-US"/>
              </w:rPr>
            </m:ctrlPr>
          </m:sub>
          <m:sup>
            <m:r>
              <m:rPr>
                <m:nor/>
                <m:sty m:val="p"/>
              </m:rPr>
              <w:rPr>
                <w:rFonts w:ascii="Cambria Math" w:eastAsia="宋体"/>
                <w:sz w:val="20"/>
                <w:szCs w:val="20"/>
                <w:lang w:eastAsia="en-US"/>
              </w:rPr>
              <m:t>DL,max</m:t>
            </m:r>
            <m:ctrlPr>
              <w:rPr>
                <w:rFonts w:ascii="Cambria Math" w:hAnsi="Cambria Math" w:eastAsia="宋体"/>
                <w:sz w:val="20"/>
                <w:szCs w:val="20"/>
                <w:lang w:val="zh-CN" w:eastAsia="en-US"/>
              </w:rPr>
            </m:ctrlPr>
          </m:sup>
        </m:sSubSup>
        <m:r>
          <m:rPr/>
          <w:rPr>
            <w:rFonts w:ascii="Cambria Math" w:hAnsi="Cambria Math" w:eastAsia="宋体"/>
            <w:sz w:val="20"/>
            <w:szCs w:val="20"/>
            <w:lang w:eastAsia="en-US"/>
          </w:rPr>
          <m:t>−1</m:t>
        </m:r>
      </m:oMath>
    </w:p>
    <w:p w14:paraId="00FD8B22">
      <w:pPr>
        <w:spacing w:after="180"/>
        <w:ind w:left="568" w:hanging="284"/>
        <w:rPr>
          <w:rFonts w:eastAsia="宋体"/>
          <w:sz w:val="20"/>
          <w:szCs w:val="20"/>
        </w:rPr>
      </w:pPr>
      <w:r>
        <w:rPr>
          <w:rFonts w:hint="eastAsia" w:eastAsia="宋体"/>
          <w:sz w:val="20"/>
          <w:szCs w:val="20"/>
        </w:rPr>
        <w:t xml:space="preserve">Set </w:t>
      </w:r>
      <m:oMath>
        <m:r>
          <m:rPr/>
          <w:rPr>
            <w:rFonts w:ascii="Cambria Math" w:hAnsi="Cambria Math" w:eastAsia="宋体"/>
            <w:sz w:val="20"/>
            <w:szCs w:val="20"/>
            <w:lang w:val="zh-CN"/>
          </w:rPr>
          <m:t>m</m:t>
        </m:r>
        <m:r>
          <m:rPr/>
          <w:rPr>
            <w:rFonts w:ascii="Cambria Math" w:hAnsi="Cambria Math" w:eastAsia="宋体"/>
            <w:sz w:val="20"/>
            <w:szCs w:val="20"/>
          </w:rPr>
          <m:t>=0</m:t>
        </m:r>
      </m:oMath>
      <w:r>
        <w:rPr>
          <w:rFonts w:hint="eastAsia" w:eastAsia="宋体"/>
          <w:sz w:val="20"/>
          <w:szCs w:val="20"/>
        </w:rPr>
        <w:t xml:space="preserve"> </w:t>
      </w:r>
      <w:r>
        <w:rPr>
          <w:rFonts w:eastAsia="宋体"/>
          <w:sz w:val="20"/>
          <w:szCs w:val="20"/>
        </w:rPr>
        <w:t>–</w:t>
      </w:r>
      <w:r>
        <w:rPr>
          <w:rFonts w:hint="eastAsia" w:eastAsia="宋体"/>
          <w:sz w:val="20"/>
          <w:szCs w:val="20"/>
        </w:rPr>
        <w:t xml:space="preserve"> </w:t>
      </w:r>
      <w:r>
        <w:rPr>
          <w:rFonts w:eastAsia="宋体"/>
          <w:sz w:val="20"/>
          <w:szCs w:val="20"/>
        </w:rPr>
        <w:t>PDCCH monitoring occasion</w:t>
      </w:r>
      <w:r>
        <w:rPr>
          <w:rFonts w:hint="eastAsia" w:eastAsia="宋体"/>
          <w:sz w:val="20"/>
          <w:szCs w:val="20"/>
        </w:rPr>
        <w:t xml:space="preserve"> index</w:t>
      </w:r>
      <w:r>
        <w:rPr>
          <w:rFonts w:eastAsia="宋体"/>
          <w:sz w:val="20"/>
          <w:szCs w:val="20"/>
        </w:rPr>
        <w:t xml:space="preserve"> for detection of a DCI format 1_3 </w:t>
      </w:r>
      <w:r>
        <w:rPr>
          <w:rFonts w:hint="eastAsia" w:eastAsia="宋体"/>
          <w:sz w:val="20"/>
          <w:szCs w:val="20"/>
        </w:rPr>
        <w:t xml:space="preserve">scheduling PDSCH </w:t>
      </w:r>
      <w:r>
        <w:rPr>
          <w:rFonts w:eastAsia="宋体"/>
          <w:sz w:val="20"/>
          <w:szCs w:val="20"/>
        </w:rPr>
        <w:t xml:space="preserve">receptions on more than one serving cells from a </w:t>
      </w:r>
      <w:r>
        <w:rPr>
          <w:rFonts w:eastAsia="宋体"/>
          <w:sz w:val="20"/>
          <w:szCs w:val="20"/>
          <w:lang w:eastAsia="en-US"/>
        </w:rPr>
        <w:t>set of serving cells</w:t>
      </w:r>
      <w:r>
        <w:rPr>
          <w:rFonts w:hint="eastAsia" w:eastAsia="宋体"/>
          <w:sz w:val="20"/>
          <w:szCs w:val="20"/>
        </w:rPr>
        <w:t xml:space="preserve">: lower index corresponds to earlier </w:t>
      </w:r>
      <w:r>
        <w:rPr>
          <w:rFonts w:eastAsia="宋体"/>
          <w:sz w:val="20"/>
          <w:szCs w:val="20"/>
        </w:rPr>
        <w:t>PDCCH monitoring occasion</w:t>
      </w:r>
    </w:p>
    <w:p w14:paraId="19CF59F7">
      <w:pPr>
        <w:spacing w:after="180"/>
        <w:ind w:left="568" w:hanging="284"/>
        <w:rPr>
          <w:rFonts w:eastAsia="宋体"/>
          <w:sz w:val="20"/>
          <w:szCs w:val="20"/>
        </w:rPr>
      </w:pPr>
      <w:r>
        <w:rPr>
          <w:rFonts w:hint="eastAsia" w:eastAsia="宋体"/>
          <w:sz w:val="20"/>
          <w:szCs w:val="20"/>
        </w:rPr>
        <w:t xml:space="preserve">Set </w:t>
      </w:r>
      <m:oMath>
        <m:r>
          <m:rPr/>
          <w:rPr>
            <w:rFonts w:ascii="Cambria Math" w:hAnsi="Cambria Math" w:eastAsia="宋体"/>
            <w:sz w:val="20"/>
            <w:szCs w:val="20"/>
            <w:lang w:val="zh-CN"/>
          </w:rPr>
          <m:t>j</m:t>
        </m:r>
        <m:r>
          <m:rPr/>
          <w:rPr>
            <w:rFonts w:ascii="Cambria Math" w:hAnsi="Cambria Math" w:eastAsia="宋体"/>
            <w:sz w:val="20"/>
            <w:szCs w:val="20"/>
          </w:rPr>
          <m:t>=0</m:t>
        </m:r>
      </m:oMath>
    </w:p>
    <w:p w14:paraId="42BB1E91">
      <w:pPr>
        <w:spacing w:after="180"/>
        <w:ind w:left="568" w:hanging="284"/>
        <w:rPr>
          <w:rFonts w:eastAsia="宋体" w:cs="Arial"/>
          <w:sz w:val="20"/>
          <w:szCs w:val="20"/>
        </w:rPr>
      </w:pPr>
      <w:r>
        <w:rPr>
          <w:rFonts w:hint="eastAsia" w:eastAsia="宋体"/>
          <w:sz w:val="20"/>
          <w:szCs w:val="20"/>
        </w:rPr>
        <w:t xml:space="preserve">Set </w:t>
      </w:r>
      <m:oMath>
        <m:sSub>
          <m:sSubPr>
            <m:ctrlPr>
              <w:rPr>
                <w:rFonts w:ascii="Cambria Math" w:hAnsi="Cambria Math" w:eastAsia="宋体"/>
                <w:i/>
                <w:sz w:val="20"/>
                <w:szCs w:val="20"/>
                <w:lang w:val="zh-CN"/>
              </w:rPr>
            </m:ctrlPr>
          </m:sSubPr>
          <m:e>
            <m:r>
              <m:rPr/>
              <w:rPr>
                <w:rFonts w:ascii="Cambria Math" w:hAnsi="Cambria Math" w:eastAsia="宋体"/>
                <w:sz w:val="20"/>
                <w:szCs w:val="20"/>
                <w:lang w:val="zh-CN"/>
              </w:rPr>
              <m:t>V</m:t>
            </m:r>
            <m:ctrlPr>
              <w:rPr>
                <w:rFonts w:ascii="Cambria Math" w:hAnsi="Cambria Math" w:eastAsia="宋体"/>
                <w:i/>
                <w:sz w:val="20"/>
                <w:szCs w:val="20"/>
                <w:lang w:val="zh-CN"/>
              </w:rPr>
            </m:ctrlPr>
          </m:e>
          <m:sub>
            <m:r>
              <m:rPr/>
              <w:rPr>
                <w:rFonts w:ascii="Cambria Math" w:hAnsi="Cambria Math" w:eastAsia="宋体"/>
                <w:sz w:val="20"/>
                <w:szCs w:val="20"/>
                <w:lang w:val="zh-CN"/>
              </w:rPr>
              <m:t>temp</m:t>
            </m:r>
            <m:ctrlPr>
              <w:rPr>
                <w:rFonts w:ascii="Cambria Math" w:hAnsi="Cambria Math" w:eastAsia="宋体"/>
                <w:i/>
                <w:sz w:val="20"/>
                <w:szCs w:val="20"/>
                <w:lang w:val="zh-CN"/>
              </w:rPr>
            </m:ctrlPr>
          </m:sub>
        </m:sSub>
        <m:r>
          <m:rPr/>
          <w:rPr>
            <w:rFonts w:ascii="Cambria Math" w:hAnsi="Cambria Math" w:eastAsia="宋体"/>
            <w:sz w:val="20"/>
            <w:szCs w:val="20"/>
          </w:rPr>
          <m:t>=0</m:t>
        </m:r>
      </m:oMath>
    </w:p>
    <w:p w14:paraId="1F906ABF">
      <w:pPr>
        <w:spacing w:after="180"/>
        <w:ind w:left="568" w:hanging="284"/>
        <w:rPr>
          <w:rFonts w:eastAsia="宋体" w:cs="Arial"/>
          <w:sz w:val="20"/>
          <w:szCs w:val="20"/>
        </w:rPr>
      </w:pPr>
      <w:r>
        <w:rPr>
          <w:rFonts w:hint="eastAsia" w:eastAsia="宋体" w:cs="Arial"/>
          <w:sz w:val="20"/>
          <w:szCs w:val="20"/>
        </w:rPr>
        <w:t xml:space="preserve">Set </w:t>
      </w:r>
      <m:oMath>
        <m:sSub>
          <m:sSubPr>
            <m:ctrlPr>
              <w:rPr>
                <w:rFonts w:ascii="Cambria Math" w:hAnsi="Cambria Math" w:eastAsia="宋体"/>
                <w:i/>
                <w:sz w:val="20"/>
                <w:szCs w:val="20"/>
                <w:lang w:val="zh-CN"/>
              </w:rPr>
            </m:ctrlPr>
          </m:sSubPr>
          <m:e>
            <m:r>
              <m:rPr/>
              <w:rPr>
                <w:rFonts w:ascii="Cambria Math" w:hAnsi="Cambria Math" w:eastAsia="宋体"/>
                <w:sz w:val="20"/>
                <w:szCs w:val="20"/>
                <w:lang w:val="zh-CN"/>
              </w:rPr>
              <m:t>V</m:t>
            </m:r>
            <m:ctrlPr>
              <w:rPr>
                <w:rFonts w:ascii="Cambria Math" w:hAnsi="Cambria Math" w:eastAsia="宋体"/>
                <w:i/>
                <w:sz w:val="20"/>
                <w:szCs w:val="20"/>
                <w:lang w:val="zh-CN"/>
              </w:rPr>
            </m:ctrlPr>
          </m:e>
          <m:sub>
            <m:r>
              <m:rPr/>
              <w:rPr>
                <w:rFonts w:ascii="Cambria Math" w:hAnsi="Cambria Math" w:eastAsia="宋体"/>
                <w:sz w:val="20"/>
                <w:szCs w:val="20"/>
                <w:lang w:val="zh-CN"/>
              </w:rPr>
              <m:t>temp</m:t>
            </m:r>
            <m:r>
              <m:rPr/>
              <w:rPr>
                <w:rFonts w:ascii="Cambria Math" w:hAnsi="Cambria Math" w:eastAsia="宋体"/>
                <w:sz w:val="20"/>
                <w:szCs w:val="20"/>
              </w:rPr>
              <m:t>2</m:t>
            </m:r>
            <m:ctrlPr>
              <w:rPr>
                <w:rFonts w:ascii="Cambria Math" w:hAnsi="Cambria Math" w:eastAsia="宋体"/>
                <w:i/>
                <w:sz w:val="20"/>
                <w:szCs w:val="20"/>
                <w:lang w:val="zh-CN"/>
              </w:rPr>
            </m:ctrlPr>
          </m:sub>
        </m:sSub>
        <m:r>
          <m:rPr/>
          <w:rPr>
            <w:rFonts w:ascii="Cambria Math" w:hAnsi="Cambria Math" w:eastAsia="宋体"/>
            <w:sz w:val="20"/>
            <w:szCs w:val="20"/>
          </w:rPr>
          <m:t>=0</m:t>
        </m:r>
      </m:oMath>
    </w:p>
    <w:p w14:paraId="025BD6E4">
      <w:pPr>
        <w:spacing w:after="180"/>
        <w:ind w:left="568" w:hanging="284"/>
        <w:rPr>
          <w:rFonts w:eastAsia="宋体" w:cs="Arial"/>
          <w:sz w:val="20"/>
          <w:szCs w:val="20"/>
        </w:rPr>
      </w:pPr>
      <w:r>
        <w:rPr>
          <w:rFonts w:eastAsia="宋体" w:cs="Arial"/>
          <w:sz w:val="20"/>
          <w:szCs w:val="20"/>
        </w:rPr>
        <w:t>S</w:t>
      </w:r>
      <w:r>
        <w:rPr>
          <w:rFonts w:hint="eastAsia" w:eastAsia="宋体" w:cs="Arial"/>
          <w:sz w:val="20"/>
          <w:szCs w:val="20"/>
        </w:rPr>
        <w:t xml:space="preserve">et </w:t>
      </w:r>
      <m:oMath>
        <m:sSub>
          <m:sSubPr>
            <m:ctrlPr>
              <w:rPr>
                <w:rFonts w:ascii="Cambria Math" w:hAnsi="Cambria Math" w:eastAsia="宋体"/>
                <w:i/>
                <w:sz w:val="20"/>
                <w:szCs w:val="20"/>
                <w:lang w:val="zh-CN"/>
              </w:rPr>
            </m:ctrlPr>
          </m:sSubPr>
          <m:e>
            <m:r>
              <m:rPr/>
              <w:rPr>
                <w:rFonts w:ascii="Cambria Math" w:hAnsi="Cambria Math" w:eastAsia="宋体"/>
                <w:sz w:val="20"/>
                <w:szCs w:val="20"/>
                <w:lang w:val="zh-CN"/>
              </w:rPr>
              <m:t>V</m:t>
            </m:r>
            <m:ctrlPr>
              <w:rPr>
                <w:rFonts w:ascii="Cambria Math" w:hAnsi="Cambria Math" w:eastAsia="宋体"/>
                <w:i/>
                <w:sz w:val="20"/>
                <w:szCs w:val="20"/>
                <w:lang w:val="zh-CN"/>
              </w:rPr>
            </m:ctrlPr>
          </m:e>
          <m:sub>
            <m:r>
              <m:rPr/>
              <w:rPr>
                <w:rFonts w:ascii="Cambria Math" w:hAnsi="Cambria Math" w:eastAsia="宋体"/>
                <w:sz w:val="20"/>
                <w:szCs w:val="20"/>
                <w:lang w:val="zh-CN"/>
              </w:rPr>
              <m:t>s</m:t>
            </m:r>
            <m:ctrlPr>
              <w:rPr>
                <w:rFonts w:ascii="Cambria Math" w:hAnsi="Cambria Math" w:eastAsia="宋体"/>
                <w:i/>
                <w:sz w:val="20"/>
                <w:szCs w:val="20"/>
                <w:lang w:val="zh-CN"/>
              </w:rPr>
            </m:ctrlPr>
          </m:sub>
        </m:sSub>
        <m:r>
          <m:rPr/>
          <w:rPr>
            <w:rFonts w:ascii="Cambria Math" w:hAnsi="Cambria Math" w:eastAsia="宋体"/>
            <w:sz w:val="20"/>
            <w:szCs w:val="20"/>
          </w:rPr>
          <m:t>=∅</m:t>
        </m:r>
      </m:oMath>
    </w:p>
    <w:p w14:paraId="184F9078">
      <w:pPr>
        <w:spacing w:after="180"/>
        <w:ind w:left="568" w:hanging="284"/>
        <w:rPr>
          <w:rFonts w:eastAsia="宋体"/>
          <w:sz w:val="20"/>
          <w:szCs w:val="20"/>
        </w:rPr>
      </w:pPr>
      <w:r>
        <w:rPr>
          <w:rFonts w:hint="eastAsia" w:eastAsia="宋体"/>
          <w:sz w:val="20"/>
          <w:szCs w:val="20"/>
        </w:rPr>
        <w:t xml:space="preserve">Set </w:t>
      </w:r>
      <m:oMath>
        <m:r>
          <m:rPr/>
          <w:rPr>
            <w:rFonts w:ascii="Cambria Math" w:hAnsi="Cambria Math" w:eastAsia="宋体"/>
            <w:sz w:val="20"/>
            <w:szCs w:val="20"/>
            <w:lang w:val="zh-CN"/>
          </w:rPr>
          <m:t>M</m:t>
        </m:r>
      </m:oMath>
      <w:r>
        <w:rPr>
          <w:rFonts w:hint="eastAsia" w:eastAsia="宋体"/>
          <w:sz w:val="20"/>
          <w:szCs w:val="20"/>
        </w:rPr>
        <w:t xml:space="preserve"> to the number of</w:t>
      </w:r>
      <w:r>
        <w:rPr>
          <w:rFonts w:eastAsia="宋体"/>
          <w:sz w:val="20"/>
          <w:szCs w:val="20"/>
        </w:rPr>
        <w:t xml:space="preserve"> PDCCH monitoring occasions</w:t>
      </w:r>
    </w:p>
    <w:p w14:paraId="3F660272">
      <w:pPr>
        <w:spacing w:after="180"/>
        <w:ind w:left="568" w:hanging="284"/>
        <w:rPr>
          <w:rFonts w:eastAsia="宋体"/>
          <w:sz w:val="20"/>
          <w:szCs w:val="20"/>
        </w:rPr>
      </w:pPr>
      <w:r>
        <w:rPr>
          <w:rFonts w:hint="eastAsia" w:eastAsia="宋体"/>
          <w:sz w:val="20"/>
          <w:szCs w:val="20"/>
        </w:rPr>
        <w:t xml:space="preserve">while </w:t>
      </w:r>
      <m:oMath>
        <m:r>
          <m:rPr/>
          <w:rPr>
            <w:rFonts w:ascii="Cambria Math" w:hAnsi="Cambria Math" w:eastAsia="宋体"/>
            <w:sz w:val="20"/>
            <w:szCs w:val="20"/>
            <w:lang w:val="zh-CN"/>
          </w:rPr>
          <m:t>m</m:t>
        </m:r>
        <m:r>
          <m:rPr/>
          <w:rPr>
            <w:rFonts w:ascii="Cambria Math" w:hAnsi="Cambria Math" w:eastAsia="宋体"/>
            <w:sz w:val="20"/>
            <w:szCs w:val="20"/>
          </w:rPr>
          <m:t>&lt;</m:t>
        </m:r>
        <m:r>
          <m:rPr/>
          <w:rPr>
            <w:rFonts w:ascii="Cambria Math" w:hAnsi="Cambria Math" w:eastAsia="宋体"/>
            <w:sz w:val="20"/>
            <w:szCs w:val="20"/>
            <w:lang w:val="zh-CN"/>
          </w:rPr>
          <m:t>M</m:t>
        </m:r>
      </m:oMath>
    </w:p>
    <w:p w14:paraId="47789865">
      <w:pPr>
        <w:spacing w:after="180"/>
        <w:ind w:left="851" w:hanging="284"/>
        <w:rPr>
          <w:rFonts w:eastAsia="宋体" w:cs="Arial"/>
          <w:sz w:val="20"/>
          <w:szCs w:val="20"/>
          <w:lang w:val="en-GB"/>
        </w:rPr>
      </w:pPr>
      <m:oMath>
        <m:r>
          <m:rPr/>
          <w:rPr>
            <w:rFonts w:ascii="Cambria Math" w:hAnsi="Cambria Math" w:eastAsia="宋体"/>
            <w:sz w:val="20"/>
            <w:szCs w:val="20"/>
            <w:lang w:val="zh-CN"/>
          </w:rPr>
          <m:t>c</m:t>
        </m:r>
        <m:r>
          <m:rPr>
            <m:sty m:val="p"/>
          </m:rPr>
          <w:rPr>
            <w:rFonts w:ascii="Cambria Math" w:hAnsi="Cambria Math" w:eastAsia="宋体"/>
            <w:sz w:val="20"/>
            <w:szCs w:val="20"/>
          </w:rPr>
          <m:t>=0</m:t>
        </m:r>
      </m:oMath>
      <w:r>
        <w:rPr>
          <w:rFonts w:eastAsia="宋体"/>
          <w:sz w:val="20"/>
          <w:szCs w:val="20"/>
          <w:lang w:val="en-GB"/>
        </w:rPr>
        <w:t xml:space="preserve"> </w:t>
      </w:r>
    </w:p>
    <w:p w14:paraId="787B3161">
      <w:pPr>
        <w:spacing w:after="180"/>
        <w:ind w:left="851" w:hanging="284"/>
        <w:rPr>
          <w:rFonts w:eastAsia="宋体"/>
          <w:sz w:val="20"/>
          <w:szCs w:val="20"/>
        </w:rPr>
      </w:pPr>
      <w:r>
        <w:rPr>
          <w:rFonts w:hint="eastAsia" w:eastAsia="宋体"/>
          <w:sz w:val="20"/>
          <w:szCs w:val="20"/>
        </w:rPr>
        <w:t xml:space="preserve">if </w:t>
      </w:r>
      <w:r>
        <w:rPr>
          <w:rFonts w:eastAsia="宋体"/>
          <w:i/>
          <w:iCs/>
          <w:sz w:val="20"/>
          <w:szCs w:val="20"/>
          <w:lang w:eastAsia="en-US"/>
        </w:rPr>
        <w:t>harq-ACK-SpatialBundlingPUCCH</w:t>
      </w:r>
      <w:r>
        <w:rPr>
          <w:rFonts w:hint="eastAsia" w:eastAsia="宋体"/>
          <w:sz w:val="20"/>
          <w:szCs w:val="20"/>
        </w:rPr>
        <w:t xml:space="preserve"> </w:t>
      </w:r>
      <w:r>
        <w:rPr>
          <w:rFonts w:eastAsia="宋体"/>
          <w:sz w:val="20"/>
          <w:szCs w:val="20"/>
        </w:rPr>
        <w:t>is not provided</w:t>
      </w:r>
      <w:r>
        <w:rPr>
          <w:rFonts w:hint="eastAsia" w:eastAsia="宋体"/>
          <w:sz w:val="20"/>
          <w:szCs w:val="20"/>
        </w:rPr>
        <w:t>,</w:t>
      </w:r>
    </w:p>
    <w:p w14:paraId="29225C83">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c&lt;N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m:t>
            </m:r>
            <m:ctrlPr>
              <w:rPr>
                <w:rFonts w:ascii="Cambria Math" w:hAnsi="Cambria Math" w:eastAsia="宋体"/>
                <w:sz w:val="20"/>
                <w:szCs w:val="20"/>
                <w:lang w:val="en-GB" w:eastAsia="en-US"/>
              </w:rPr>
            </m:ctrlPr>
          </m:sub>
          <m:sup>
            <m:r>
              <m:rPr>
                <m:nor/>
                <m:sty m:val="p"/>
              </m:rPr>
              <w:rPr>
                <w:rFonts w:eastAsia="宋体"/>
                <w:sz w:val="20"/>
                <w:szCs w:val="20"/>
                <w:lang w:val="en-GB" w:eastAsia="en-US"/>
              </w:rPr>
              <m:t>DL</m:t>
            </m:r>
            <m:ctrlPr>
              <w:rPr>
                <w:rFonts w:ascii="Cambria Math" w:hAnsi="Cambria Math" w:eastAsia="宋体"/>
                <w:sz w:val="20"/>
                <w:szCs w:val="20"/>
                <w:lang w:val="en-GB" w:eastAsia="en-US"/>
              </w:rPr>
            </m:ctrlPr>
          </m:sup>
        </m:sSubSup>
      </m:oMath>
    </w:p>
    <w:p w14:paraId="2643D440">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m:rPr/>
          <w:rPr>
            <w:rFonts w:ascii="Cambria Math" w:hAnsi="Cambria Math" w:eastAsia="宋体"/>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r>
        <w:rPr>
          <w:rFonts w:eastAsia="宋体"/>
          <w:i/>
          <w:sz w:val="20"/>
          <w:szCs w:val="20"/>
          <w:lang w:val="en-GB" w:eastAsia="en-US"/>
        </w:rPr>
        <w:t>pucch-sSCellDyn</w:t>
      </w:r>
      <w:r>
        <w:rPr>
          <w:rFonts w:eastAsia="宋体"/>
          <w:sz w:val="20"/>
          <w:szCs w:val="20"/>
          <w:lang w:val="en-GB" w:eastAsia="en-US"/>
        </w:rPr>
        <w:t xml:space="preserve">, or an active UL BWP change on the PCell if the UE is not provided </w:t>
      </w:r>
      <w:r>
        <w:rPr>
          <w:rFonts w:eastAsia="宋体"/>
          <w:i/>
          <w:sz w:val="20"/>
          <w:szCs w:val="20"/>
          <w:lang w:val="en-GB" w:eastAsia="en-US"/>
        </w:rPr>
        <w:t>pucch-sSCellDyn</w:t>
      </w:r>
    </w:p>
    <w:p w14:paraId="133259BE">
      <w:pPr>
        <w:spacing w:after="180"/>
        <w:ind w:left="1702" w:hanging="284"/>
        <w:rPr>
          <w:rFonts w:eastAsia="宋体"/>
          <w:sz w:val="20"/>
          <w:szCs w:val="20"/>
          <w:lang w:eastAsia="en-US"/>
        </w:rPr>
      </w:pPr>
      <m:oMath>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+1</m:t>
        </m:r>
      </m:oMath>
      <w:r>
        <w:rPr>
          <w:rFonts w:eastAsia="宋体"/>
          <w:sz w:val="20"/>
          <w:szCs w:val="20"/>
          <w:lang w:eastAsia="en-US"/>
        </w:rPr>
        <w:t>;</w:t>
      </w:r>
    </w:p>
    <w:p w14:paraId="0DA9943C">
      <w:pPr>
        <w:spacing w:after="180"/>
        <w:ind w:left="1418" w:hanging="284"/>
        <w:rPr>
          <w:rFonts w:eastAsia="宋体"/>
          <w:sz w:val="20"/>
          <w:szCs w:val="20"/>
          <w:lang w:val="en-GB" w:eastAsia="en-US"/>
        </w:rPr>
      </w:pPr>
      <w:r>
        <w:rPr>
          <w:rFonts w:eastAsia="宋体"/>
          <w:sz w:val="20"/>
          <w:szCs w:val="20"/>
          <w:lang w:val="en-GB" w:eastAsia="en-US"/>
        </w:rPr>
        <w:t>else</w:t>
      </w:r>
    </w:p>
    <w:p w14:paraId="3DA87CD7">
      <w:pPr>
        <w:spacing w:after="180"/>
        <w:ind w:left="1418"/>
        <w:rPr>
          <w:rFonts w:eastAsia="宋体"/>
          <w:sz w:val="20"/>
          <w:szCs w:val="20"/>
          <w:lang w:val="en-GB"/>
        </w:rPr>
      </w:pPr>
      <w:r>
        <w:rPr>
          <w:rFonts w:hint="eastAsia" w:eastAsia="宋体"/>
          <w:sz w:val="20"/>
          <w:szCs w:val="20"/>
          <w:lang w:val="en-GB"/>
        </w:rPr>
        <w:t xml:space="preserve">if there </w:t>
      </w:r>
      <w:r>
        <w:rPr>
          <w:rFonts w:eastAsia="宋体"/>
          <w:sz w:val="20"/>
          <w:szCs w:val="20"/>
          <w:lang w:val="en-GB"/>
        </w:rPr>
        <w:t xml:space="preserve">is a PDSCH reception on serving cell </w:t>
      </w:r>
      <m:oMath>
        <m:r>
          <m:rPr/>
          <w:rPr>
            <w:rFonts w:ascii="Cambria Math" w:hAnsi="Cambria Math" w:eastAsia="宋体"/>
            <w:sz w:val="20"/>
            <w:szCs w:val="20"/>
            <w:lang w:val="en-GB" w:eastAsia="en-US"/>
          </w:rPr>
          <m:t>c</m:t>
        </m:r>
      </m:oMath>
      <w:r>
        <w:rPr>
          <w:rFonts w:eastAsia="宋体"/>
          <w:sz w:val="20"/>
          <w:szCs w:val="20"/>
          <w:lang w:val="en-GB"/>
        </w:rPr>
        <w:t xml:space="preserve"> that is scheduled by a DCI format scheduling more than one</w:t>
      </w:r>
      <w:r>
        <w:rPr>
          <w:rFonts w:hint="eastAsia" w:eastAsia="宋体"/>
          <w:sz w:val="20"/>
          <w:szCs w:val="20"/>
          <w:lang w:val="en-GB"/>
        </w:rPr>
        <w:t xml:space="preserve"> PDSCH</w:t>
      </w:r>
      <w:r>
        <w:rPr>
          <w:rFonts w:eastAsia="宋体"/>
          <w:sz w:val="20"/>
          <w:szCs w:val="20"/>
          <w:lang w:val="en-GB"/>
        </w:rPr>
        <w:t xml:space="preserve">s </w:t>
      </w:r>
      <w:bookmarkStart w:id="78" w:name="_Hlk160534812"/>
      <w:r>
        <w:rPr>
          <w:rFonts w:eastAsia="宋体"/>
          <w:sz w:val="20"/>
          <w:szCs w:val="20"/>
          <w:lang w:val="en-GB"/>
        </w:rPr>
        <w:t xml:space="preserve">that provide respective more than one </w:t>
      </w:r>
      <w:r>
        <w:rPr>
          <w:rFonts w:eastAsia="宋体"/>
          <w:sz w:val="20"/>
          <w:szCs w:val="20"/>
          <w:lang w:val="en-GB" w:eastAsia="en-US"/>
        </w:rPr>
        <w:t>transport blocks with enabled HARQ-ACK information</w:t>
      </w:r>
      <w:bookmarkEnd w:id="78"/>
      <w:r>
        <w:rPr>
          <w:rFonts w:hint="eastAsia" w:eastAsia="宋体"/>
          <w:sz w:val="20"/>
          <w:szCs w:val="20"/>
          <w:lang w:val="en-GB"/>
        </w:rPr>
        <w:t xml:space="preserve"> on </w:t>
      </w:r>
      <w:r>
        <w:rPr>
          <w:rFonts w:eastAsia="宋体"/>
          <w:sz w:val="20"/>
          <w:szCs w:val="20"/>
          <w:lang w:val="en-GB"/>
        </w:rPr>
        <w:t xml:space="preserve">respective more than one </w:t>
      </w:r>
      <w:r>
        <w:rPr>
          <w:rFonts w:hint="eastAsia" w:eastAsia="宋体"/>
          <w:sz w:val="20"/>
          <w:szCs w:val="20"/>
          <w:lang w:val="en-GB"/>
        </w:rPr>
        <w:t>serving cell</w:t>
      </w:r>
      <w:r>
        <w:rPr>
          <w:rFonts w:eastAsia="宋体"/>
          <w:sz w:val="20"/>
          <w:szCs w:val="20"/>
          <w:lang w:val="en-GB"/>
        </w:rPr>
        <w:t>s, where the DCI format is</w:t>
      </w:r>
      <w:r>
        <w:rPr>
          <w:rFonts w:hint="eastAsia" w:eastAsia="宋体"/>
          <w:sz w:val="20"/>
          <w:szCs w:val="20"/>
          <w:lang w:val="en-GB"/>
        </w:rPr>
        <w:t xml:space="preserve"> associated with </w:t>
      </w:r>
      <w:r>
        <w:rPr>
          <w:rFonts w:eastAsia="宋体"/>
          <w:sz w:val="20"/>
          <w:szCs w:val="20"/>
          <w:lang w:val="en-GB"/>
        </w:rPr>
        <w:t xml:space="preserve">a </w:t>
      </w:r>
      <w:r>
        <w:rPr>
          <w:rFonts w:hint="eastAsia" w:eastAsia="宋体"/>
          <w:sz w:val="20"/>
          <w:szCs w:val="20"/>
          <w:lang w:val="en-GB"/>
        </w:rPr>
        <w:t xml:space="preserve">PDCCH </w:t>
      </w:r>
      <w:r>
        <w:rPr>
          <w:rFonts w:eastAsia="宋体"/>
          <w:sz w:val="20"/>
          <w:szCs w:val="20"/>
          <w:lang w:val="en-GB"/>
        </w:rPr>
        <w:t xml:space="preserve">reception </w:t>
      </w:r>
      <w:r>
        <w:rPr>
          <w:rFonts w:hint="eastAsia" w:eastAsia="宋体"/>
          <w:sz w:val="20"/>
          <w:szCs w:val="20"/>
          <w:lang w:val="en-GB"/>
        </w:rPr>
        <w:t xml:space="preserve">in </w:t>
      </w:r>
      <w:r>
        <w:rPr>
          <w:rFonts w:eastAsia="宋体"/>
          <w:sz w:val="20"/>
          <w:szCs w:val="20"/>
          <w:lang w:val="en-GB"/>
        </w:rPr>
        <w:t xml:space="preserve">PDCCH monitoring occasion </w:t>
      </w:r>
      <m:oMath>
        <m:r>
          <m:rPr/>
          <w:rPr>
            <w:rFonts w:ascii="Cambria Math" w:hAnsi="Cambria Math" w:eastAsia="宋体"/>
            <w:sz w:val="20"/>
            <w:szCs w:val="20"/>
            <w:lang w:val="en-GB"/>
          </w:rPr>
          <m:t>m</m:t>
        </m:r>
      </m:oMath>
      <w:r>
        <w:rPr>
          <w:rFonts w:hint="eastAsia" w:eastAsia="宋体"/>
          <w:sz w:val="20"/>
          <w:szCs w:val="20"/>
          <w:lang w:val="en-GB"/>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03CA230B">
      <w:pPr>
        <w:spacing w:after="180"/>
        <w:ind w:left="1985" w:hanging="284"/>
        <w:rPr>
          <w:rFonts w:eastAsia="宋体"/>
          <w:sz w:val="20"/>
          <w:szCs w:val="20"/>
          <w:lang w:val="en-GB"/>
        </w:rPr>
      </w:pPr>
      <w:r>
        <w:rPr>
          <w:rFonts w:hint="eastAsia"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oMath>
    </w:p>
    <w:p w14:paraId="7CAF15CA">
      <w:pPr>
        <w:spacing w:after="180"/>
        <w:ind w:left="2268" w:hanging="284"/>
        <w:rPr>
          <w:rFonts w:eastAsia="宋体"/>
          <w:sz w:val="20"/>
          <w:szCs w:val="20"/>
          <w:lang w:val="en-GB"/>
        </w:rPr>
      </w:pPr>
      <m:oMath>
        <m:r>
          <m:rPr/>
          <w:rPr>
            <w:rFonts w:ascii="Cambria Math" w:hAnsi="Cambria Math" w:eastAsia="宋体"/>
            <w:sz w:val="20"/>
            <w:szCs w:val="20"/>
            <w:lang w:val="en-GB"/>
          </w:rPr>
          <m:t>j</m:t>
        </m:r>
        <m:r>
          <m:rPr>
            <m:sty m:val="p"/>
          </m:rPr>
          <w:rPr>
            <w:rFonts w:ascii="Cambria Math" w:hAnsi="Cambria Math" w:eastAsia="宋体"/>
            <w:sz w:val="20"/>
            <w:szCs w:val="20"/>
            <w:lang w:val="en-GB"/>
          </w:rPr>
          <m:t>=</m:t>
        </m:r>
        <m:r>
          <m:rPr/>
          <w:rPr>
            <w:rFonts w:ascii="Cambria Math" w:hAnsi="Cambria Math" w:eastAsia="宋体"/>
            <w:sz w:val="20"/>
            <w:szCs w:val="20"/>
            <w:lang w:val="en-GB"/>
          </w:rPr>
          <m:t>j</m:t>
        </m:r>
        <m:r>
          <m:rPr>
            <m:sty m:val="p"/>
          </m:rPr>
          <w:rPr>
            <w:rFonts w:ascii="Cambria Math" w:hAnsi="Cambria Math" w:eastAsia="宋体"/>
            <w:sz w:val="20"/>
            <w:szCs w:val="20"/>
            <w:lang w:val="en-GB"/>
          </w:rPr>
          <m:t>+1</m:t>
        </m:r>
      </m:oMath>
      <w:r>
        <w:rPr>
          <w:rFonts w:eastAsia="宋体"/>
          <w:sz w:val="20"/>
          <w:szCs w:val="20"/>
          <w:lang w:val="en-GB"/>
        </w:rPr>
        <w:t xml:space="preserve">; </w:t>
      </w:r>
    </w:p>
    <w:p w14:paraId="63E3DA72">
      <w:pPr>
        <w:spacing w:after="180"/>
        <w:ind w:left="1985" w:hanging="284"/>
        <w:rPr>
          <w:rFonts w:eastAsia="宋体" w:cs="Arial"/>
          <w:sz w:val="20"/>
          <w:szCs w:val="20"/>
          <w:lang w:val="en-GB"/>
        </w:rPr>
      </w:pPr>
      <w:r>
        <w:rPr>
          <w:rFonts w:hint="eastAsia" w:eastAsia="宋体"/>
          <w:sz w:val="20"/>
          <w:szCs w:val="20"/>
          <w:lang w:val="en-GB"/>
        </w:rPr>
        <w:t>end if</w:t>
      </w:r>
    </w:p>
    <w:p w14:paraId="37402F31">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r>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345F343B">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m:nor/>
                <m:sty m:val="p"/>
              </m:rPr>
              <w:rPr>
                <w:rFonts w:eastAsia="宋体"/>
                <w:sz w:val="20"/>
                <w:szCs w:val="20"/>
                <w:lang w:val="en-GB"/>
              </w:rPr>
              <m:t>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w:rPr>
            <w:rFonts w:ascii="Cambria Math" w:hAnsi="Cambria Math" w:eastAsia="宋体"/>
            <w:sz w:val="20"/>
            <w:szCs w:val="20"/>
            <w:lang w:val="en-GB"/>
          </w:rPr>
          <m:t>=∅</m:t>
        </m:r>
      </m:oMath>
    </w:p>
    <w:p w14:paraId="43639593">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r>
              <m:rPr>
                <m:sty m:val="p"/>
              </m:rPr>
              <w:rPr>
                <w:rFonts w:ascii="Cambria Math" w:hAnsi="Cambria Math" w:eastAsia="宋体"/>
                <w:sz w:val="20"/>
                <w:szCs w:val="20"/>
                <w:lang w:val="en-GB"/>
              </w:rPr>
              <m:t>,2</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5E6DEF95">
      <w:pPr>
        <w:spacing w:after="180"/>
        <w:ind w:left="1985" w:hanging="284"/>
        <w:rPr>
          <w:rFonts w:eastAsia="宋体"/>
          <w:sz w:val="20"/>
          <w:szCs w:val="20"/>
          <w:lang w:val="en-GB"/>
        </w:rPr>
      </w:pPr>
      <w:r>
        <w:rPr>
          <w:rFonts w:eastAsia="宋体"/>
          <w:sz w:val="20"/>
          <w:szCs w:val="20"/>
          <w:lang w:val="en-GB"/>
        </w:rPr>
        <w:t xml:space="preserve">else </w:t>
      </w:r>
    </w:p>
    <w:p w14:paraId="3A8D1666">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temp,2</m:t>
            </m:r>
            <m:ctrlPr>
              <w:rPr>
                <w:rFonts w:ascii="Cambria Math" w:hAnsi="Cambria Math" w:eastAsia="宋体"/>
                <w:sz w:val="20"/>
                <w:szCs w:val="20"/>
                <w:lang w:val="en-GB"/>
              </w:rPr>
            </m:ctrlPr>
          </m:sub>
        </m:sSub>
        <m:r>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w:t>
      </w:r>
    </w:p>
    <w:p w14:paraId="51A116C7">
      <w:pPr>
        <w:spacing w:after="180"/>
        <w:ind w:left="1985" w:hanging="284"/>
        <w:rPr>
          <w:rFonts w:eastAsia="宋体"/>
          <w:sz w:val="20"/>
          <w:szCs w:val="20"/>
          <w:lang w:val="en-GB"/>
        </w:rPr>
      </w:pPr>
      <w:r>
        <w:rPr>
          <w:rFonts w:eastAsia="宋体"/>
          <w:sz w:val="20"/>
          <w:szCs w:val="20"/>
          <w:lang w:val="en-GB"/>
        </w:rPr>
        <w:t>end if</w:t>
      </w:r>
    </w:p>
    <w:p w14:paraId="2BF3B453">
      <w:pPr>
        <w:spacing w:after="180"/>
        <w:ind w:left="1985" w:hanging="284"/>
        <w:rPr>
          <w:rFonts w:eastAsia="宋体"/>
          <w:sz w:val="20"/>
          <w:szCs w:val="20"/>
          <w:lang w:val="en-GB"/>
        </w:rPr>
      </w:pPr>
      <m:oMath>
        <m:r>
          <m:rPr/>
          <w:rPr>
            <w:rFonts w:ascii="Cambria Math" w:hAnsi="Cambria Math" w:eastAsia="宋体"/>
            <w:sz w:val="20"/>
            <w:szCs w:val="20"/>
            <w:lang w:val="en-GB"/>
          </w:rPr>
          <m:t>cnt=0</m:t>
        </m:r>
      </m:oMath>
      <w:r>
        <w:rPr>
          <w:rFonts w:eastAsia="宋体"/>
          <w:sz w:val="20"/>
          <w:szCs w:val="20"/>
          <w:lang w:val="en-GB"/>
        </w:rPr>
        <w:t>;</w:t>
      </w:r>
    </w:p>
    <w:p w14:paraId="3F599A6F">
      <w:pPr>
        <w:spacing w:after="180"/>
        <w:ind w:left="1985" w:hanging="284"/>
        <w:rPr>
          <w:rFonts w:eastAsia="宋体"/>
          <w:sz w:val="20"/>
          <w:szCs w:val="20"/>
          <w:lang w:val="en-GB"/>
        </w:rPr>
      </w:pPr>
      <m:oMath>
        <m:r>
          <m:rPr/>
          <w:rPr>
            <w:rFonts w:ascii="Cambria Math" w:hAnsi="Cambria Math" w:eastAsia="宋体" w:cs="Arial"/>
            <w:sz w:val="20"/>
            <w:szCs w:val="20"/>
            <w:lang w:val="en-GB"/>
          </w:rPr>
          <m:t>m</m:t>
        </m:r>
        <m:r>
          <m:rPr/>
          <w:rPr>
            <w:rFonts w:ascii="Cambria Math" w:hAnsi="Cambria Math" w:eastAsia="宋体"/>
            <w:sz w:val="20"/>
            <w:szCs w:val="20"/>
            <w:lang w:val="en-GB"/>
          </w:rPr>
          <m:t>c=0</m:t>
        </m:r>
      </m:oMath>
      <w:r>
        <w:rPr>
          <w:rFonts w:eastAsia="宋体" w:cs="Arial"/>
          <w:sz w:val="20"/>
          <w:szCs w:val="20"/>
          <w:lang w:val="en-GB"/>
        </w:rPr>
        <w:t>;</w:t>
      </w:r>
    </w:p>
    <w:p w14:paraId="6B867CB2">
      <w:pPr>
        <w:spacing w:after="180"/>
        <w:ind w:left="1985" w:hanging="284"/>
        <w:rPr>
          <w:rFonts w:eastAsia="宋体"/>
          <w:sz w:val="20"/>
          <w:szCs w:val="20"/>
          <w:lang w:val="en-GB" w:eastAsia="en-US"/>
        </w:rPr>
      </w:pPr>
      <w:r>
        <w:rPr>
          <w:rFonts w:eastAsia="宋体"/>
          <w:sz w:val="20"/>
          <w:szCs w:val="20"/>
          <w:lang w:val="en-GB" w:eastAsia="en-US"/>
        </w:rPr>
        <w:t xml:space="preserve">while </w:t>
      </w:r>
      <m:oMath>
        <m:r>
          <m:rPr/>
          <w:rPr>
            <w:rFonts w:ascii="Cambria Math" w:hAnsi="Cambria Math" w:eastAsia="宋体"/>
            <w:sz w:val="20"/>
            <w:szCs w:val="20"/>
            <w:lang w:val="en-GB" w:eastAsia="en-US"/>
          </w:rPr>
          <m:t>m</m:t>
        </m:r>
        <m:r>
          <m:rPr/>
          <w:rPr>
            <w:rFonts w:ascii="Cambria Math" w:hAnsi="Cambria Math" w:eastAsia="宋体"/>
            <w:sz w:val="20"/>
            <w:szCs w:val="20"/>
            <w:lang w:val="en-GB"/>
          </w:rPr>
          <m:t>c&lt;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oMath>
    </w:p>
    <w:p w14:paraId="216AB9D8">
      <w:pPr>
        <w:spacing w:after="180"/>
        <w:ind w:left="2268" w:hanging="284"/>
        <w:rPr>
          <w:rFonts w:eastAsia="宋体"/>
          <w:sz w:val="20"/>
          <w:szCs w:val="20"/>
          <w:lang w:val="en-GB" w:eastAsia="en-US"/>
        </w:rPr>
      </w:pPr>
      <w:r>
        <w:rPr>
          <w:rFonts w:eastAsia="宋体"/>
          <w:sz w:val="20"/>
          <w:szCs w:val="20"/>
          <w:lang w:val="en-GB" w:eastAsia="en-US"/>
        </w:rPr>
        <w:t>if the UE is scheduled PDSCH reception on serving cell</w:t>
      </w:r>
      <w:r>
        <w:rPr>
          <w:rFonts w:eastAsia="宋体"/>
          <w:i/>
          <w:sz w:val="20"/>
          <w:szCs w:val="20"/>
          <w:lang w:val="en-GB" w:eastAsia="en-US"/>
        </w:rPr>
        <w:t xml:space="preserve">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oMath>
      <w:r>
        <w:rPr>
          <w:rFonts w:eastAsia="宋体"/>
          <w:iCs/>
          <w:sz w:val="20"/>
          <w:szCs w:val="20"/>
          <w:lang w:val="en-GB"/>
        </w:rPr>
        <w:t>, if any, from the more than one serving cells</w:t>
      </w:r>
    </w:p>
    <w:p w14:paraId="16684CA4">
      <w:pPr>
        <w:spacing w:after="180"/>
        <w:ind w:left="2552" w:hanging="284"/>
        <w:rPr>
          <w:rFonts w:eastAsia="宋体"/>
          <w:sz w:val="20"/>
          <w:szCs w:val="20"/>
          <w:lang w:val="en-GB" w:eastAsia="en-US"/>
        </w:rPr>
      </w:pPr>
      <w:r>
        <w:rPr>
          <w:rFonts w:eastAsia="宋体"/>
          <w:sz w:val="20"/>
          <w:szCs w:val="20"/>
          <w:lang w:val="en-GB" w:eastAsia="en-US"/>
        </w:rPr>
        <w:t xml:space="preserve">if </w:t>
      </w:r>
      <w:r>
        <w:rPr>
          <w:rFonts w:eastAsia="宋体"/>
          <w:i/>
          <w:sz w:val="20"/>
          <w:szCs w:val="20"/>
          <w:lang w:val="en-GB" w:eastAsia="en-US"/>
        </w:rPr>
        <w:t>maxNrofCodeWordsScheduledByDCI</w:t>
      </w:r>
      <w:r>
        <w:rPr>
          <w:rFonts w:eastAsia="宋体"/>
          <w:sz w:val="20"/>
          <w:szCs w:val="20"/>
          <w:lang w:val="en-GB"/>
        </w:rPr>
        <w:t xml:space="preserve"> is 2 for</w:t>
      </w:r>
      <w:r>
        <w:rPr>
          <w:rFonts w:eastAsia="宋体"/>
          <w:sz w:val="20"/>
          <w:szCs w:val="20"/>
          <w:lang w:val="en-GB" w:eastAsia="en-US"/>
        </w:rPr>
        <w:t xml:space="preserve"> serving cell</w:t>
      </w:r>
      <w:r>
        <w:rPr>
          <w:rFonts w:eastAsia="宋体"/>
          <w:i/>
          <w:sz w:val="20"/>
          <w:szCs w:val="20"/>
          <w:lang w:val="en-GB" w:eastAsia="en-US"/>
        </w:rPr>
        <w:t xml:space="preserve">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oMath>
      <w:r>
        <w:rPr>
          <w:rFonts w:eastAsia="宋体"/>
          <w:iCs/>
          <w:sz w:val="20"/>
          <w:szCs w:val="20"/>
          <w:lang w:val="en-GB"/>
        </w:rPr>
        <w:t>, if any, from the more than one serving cells</w:t>
      </w:r>
    </w:p>
    <w:p w14:paraId="3A50F9C2">
      <w:pPr>
        <w:spacing w:after="180"/>
        <w:ind w:left="2835" w:hanging="284"/>
        <w:rPr>
          <w:rFonts w:eastAsia="宋体"/>
          <w:sz w:val="20"/>
          <w:szCs w:val="20"/>
          <w:lang w:val="en-GB"/>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d>
              <m:dPr>
                <m:ctrlPr>
                  <w:rPr>
                    <w:rFonts w:ascii="Cambria Math" w:hAnsi="Cambria Math" w:eastAsia="宋体"/>
                    <w:i/>
                    <w:sz w:val="20"/>
                    <w:szCs w:val="20"/>
                    <w:lang w:val="en-GB" w:eastAsia="en-US"/>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V</m:t>
                    </m:r>
                    <m:ctrlPr>
                      <w:rPr>
                        <w:rFonts w:ascii="Cambria Math" w:hAnsi="Cambria Math" w:eastAsia="宋体"/>
                        <w:i/>
                        <w:sz w:val="20"/>
                        <w:szCs w:val="20"/>
                        <w:lang w:val="en-GB" w:eastAsia="en-US"/>
                      </w:rPr>
                    </m:ctrlPr>
                  </m:e>
                  <m:sub>
                    <m:r>
                      <m:rPr/>
                      <w:rPr>
                        <w:rFonts w:ascii="Cambria Math" w:eastAsia="宋体"/>
                        <w:sz w:val="20"/>
                        <w:szCs w:val="20"/>
                        <w:lang w:val="en-GB" w:eastAsia="en-US"/>
                      </w:rPr>
                      <m:t>C−DAI,c,m</m:t>
                    </m:r>
                    <m:ctrlPr>
                      <w:rPr>
                        <w:rFonts w:ascii="Cambria Math" w:hAnsi="Cambria Math" w:eastAsia="宋体"/>
                        <w:i/>
                        <w:sz w:val="20"/>
                        <w:szCs w:val="20"/>
                        <w:lang w:val="en-GB" w:eastAsia="en-US"/>
                      </w:rPr>
                    </m:ctrlPr>
                  </m:sub>
                  <m:sup>
                    <m:r>
                      <m:rPr/>
                      <w:rPr>
                        <w:rFonts w:ascii="Cambria Math" w:eastAsia="宋体"/>
                        <w:sz w:val="20"/>
                        <w:szCs w:val="20"/>
                        <w:lang w:val="en-GB" w:eastAsia="en-US"/>
                      </w:rPr>
                      <m:t>DL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+cnt</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HARQ-ACK information bit corresponding to the first transport block of this cell</w:t>
      </w:r>
    </w:p>
    <w:p w14:paraId="4F8A5A92">
      <w:pPr>
        <w:spacing w:after="180"/>
        <w:ind w:left="2835" w:hanging="284"/>
        <w:rPr>
          <w:rFonts w:eastAsia="宋体"/>
          <w:sz w:val="20"/>
          <w:szCs w:val="20"/>
          <w:lang w:val="en-GB" w:eastAsia="en-US"/>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d>
              <m:dPr>
                <m:ctrlPr>
                  <w:rPr>
                    <w:rFonts w:ascii="Cambria Math" w:hAnsi="Cambria Math" w:eastAsia="宋体"/>
                    <w:i/>
                    <w:sz w:val="20"/>
                    <w:szCs w:val="20"/>
                    <w:lang w:val="en-GB" w:eastAsia="en-US"/>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V</m:t>
                    </m:r>
                    <m:ctrlPr>
                      <w:rPr>
                        <w:rFonts w:ascii="Cambria Math" w:hAnsi="Cambria Math" w:eastAsia="宋体"/>
                        <w:i/>
                        <w:sz w:val="20"/>
                        <w:szCs w:val="20"/>
                        <w:lang w:val="en-GB" w:eastAsia="en-US"/>
                      </w:rPr>
                    </m:ctrlPr>
                  </m:e>
                  <m:sub>
                    <m:r>
                      <m:rPr/>
                      <w:rPr>
                        <w:rFonts w:ascii="Cambria Math" w:eastAsia="宋体"/>
                        <w:sz w:val="20"/>
                        <w:szCs w:val="20"/>
                        <w:lang w:val="en-GB" w:eastAsia="en-US"/>
                      </w:rPr>
                      <m:t>C−DAI,c,m</m:t>
                    </m:r>
                    <m:ctrlPr>
                      <w:rPr>
                        <w:rFonts w:ascii="Cambria Math" w:hAnsi="Cambria Math" w:eastAsia="宋体"/>
                        <w:i/>
                        <w:sz w:val="20"/>
                        <w:szCs w:val="20"/>
                        <w:lang w:val="en-GB" w:eastAsia="en-US"/>
                      </w:rPr>
                    </m:ctrlPr>
                  </m:sub>
                  <m:sup>
                    <m:r>
                      <m:rPr/>
                      <w:rPr>
                        <w:rFonts w:ascii="Cambria Math" w:eastAsia="宋体"/>
                        <w:sz w:val="20"/>
                        <w:szCs w:val="20"/>
                        <w:lang w:val="en-GB" w:eastAsia="en-US"/>
                      </w:rPr>
                      <m:t>DL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+1+cnt</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w:t>
      </w:r>
      <w:r>
        <w:rPr>
          <w:rFonts w:eastAsia="宋体"/>
          <w:sz w:val="20"/>
          <w:szCs w:val="20"/>
          <w:lang w:val="en-GB" w:eastAsia="en-US"/>
        </w:rPr>
        <w:t xml:space="preserve"> HARQ-ACK information bit corresponding to the </w:t>
      </w:r>
      <w:r>
        <w:rPr>
          <w:rFonts w:hint="eastAsia" w:eastAsia="宋体"/>
          <w:sz w:val="20"/>
          <w:szCs w:val="20"/>
          <w:lang w:val="en-GB"/>
        </w:rPr>
        <w:t>second</w:t>
      </w:r>
      <w:r>
        <w:rPr>
          <w:rFonts w:eastAsia="宋体"/>
          <w:sz w:val="20"/>
          <w:szCs w:val="20"/>
          <w:lang w:val="en-GB" w:eastAsia="en-US"/>
        </w:rPr>
        <w:t xml:space="preserve"> transport block of this cell</w:t>
      </w:r>
    </w:p>
    <w:p w14:paraId="09C17DBE">
      <w:pPr>
        <w:spacing w:after="180"/>
        <w:ind w:left="2835" w:hanging="284"/>
        <w:rPr>
          <w:rFonts w:eastAsia="宋体"/>
          <w:sz w:val="20"/>
          <w:szCs w:val="20"/>
          <w:lang w:val="en-GB" w:eastAsia="en-US"/>
        </w:rPr>
      </w:pPr>
      <m:oMath>
        <m:r>
          <m:rPr/>
          <w:rPr>
            <w:rFonts w:ascii="Cambria Math" w:hAnsi="Cambria Math" w:eastAsia="宋体"/>
            <w:sz w:val="20"/>
            <w:szCs w:val="20"/>
            <w:lang w:val="en-GB"/>
          </w:rPr>
          <m:t>cnt=cnt+2</m:t>
        </m:r>
      </m:oMath>
      <w:r>
        <w:rPr>
          <w:rFonts w:eastAsia="宋体"/>
          <w:sz w:val="20"/>
          <w:szCs w:val="20"/>
          <w:lang w:val="en-GB"/>
        </w:rPr>
        <w:t>;</w:t>
      </w:r>
    </w:p>
    <w:p w14:paraId="5F01884F">
      <w:pPr>
        <w:spacing w:after="180"/>
        <w:ind w:left="2552" w:hanging="284"/>
        <w:rPr>
          <w:rFonts w:eastAsia="宋体"/>
          <w:sz w:val="20"/>
          <w:szCs w:val="20"/>
          <w:lang w:val="en-GB" w:eastAsia="en-US"/>
        </w:rPr>
      </w:pPr>
      <w:r>
        <w:rPr>
          <w:rFonts w:eastAsia="宋体"/>
          <w:sz w:val="20"/>
          <w:szCs w:val="20"/>
          <w:lang w:val="en-GB" w:eastAsia="en-US"/>
        </w:rPr>
        <w:t>else</w:t>
      </w:r>
    </w:p>
    <w:p w14:paraId="58D737EF">
      <w:pPr>
        <w:spacing w:after="180"/>
        <w:ind w:left="2835" w:hanging="284"/>
        <w:rPr>
          <w:rFonts w:eastAsia="宋体"/>
          <w:sz w:val="20"/>
          <w:szCs w:val="20"/>
          <w:lang w:val="en-GB"/>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d>
              <m:dPr>
                <m:ctrlPr>
                  <w:rPr>
                    <w:rFonts w:ascii="Cambria Math" w:hAnsi="Cambria Math" w:eastAsia="宋体"/>
                    <w:i/>
                    <w:sz w:val="20"/>
                    <w:szCs w:val="20"/>
                    <w:lang w:val="en-GB" w:eastAsia="en-US"/>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V</m:t>
                    </m:r>
                    <m:ctrlPr>
                      <w:rPr>
                        <w:rFonts w:ascii="Cambria Math" w:hAnsi="Cambria Math" w:eastAsia="宋体"/>
                        <w:i/>
                        <w:sz w:val="20"/>
                        <w:szCs w:val="20"/>
                        <w:lang w:val="en-GB" w:eastAsia="en-US"/>
                      </w:rPr>
                    </m:ctrlPr>
                  </m:e>
                  <m:sub>
                    <m:r>
                      <m:rPr/>
                      <w:rPr>
                        <w:rFonts w:ascii="Cambria Math" w:eastAsia="宋体"/>
                        <w:sz w:val="20"/>
                        <w:szCs w:val="20"/>
                        <w:lang w:val="en-GB" w:eastAsia="en-US"/>
                      </w:rPr>
                      <m:t>C−DAI,c,m</m:t>
                    </m:r>
                    <m:ctrlPr>
                      <w:rPr>
                        <w:rFonts w:ascii="Cambria Math" w:hAnsi="Cambria Math" w:eastAsia="宋体"/>
                        <w:i/>
                        <w:sz w:val="20"/>
                        <w:szCs w:val="20"/>
                        <w:lang w:val="en-GB" w:eastAsia="en-US"/>
                      </w:rPr>
                    </m:ctrlPr>
                  </m:sub>
                  <m:sup>
                    <m:r>
                      <m:rPr/>
                      <w:rPr>
                        <w:rFonts w:ascii="Cambria Math" w:eastAsia="宋体"/>
                        <w:sz w:val="20"/>
                        <w:szCs w:val="20"/>
                        <w:lang w:val="en-GB" w:eastAsia="en-US"/>
                      </w:rPr>
                      <m:t>DL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+cnt</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HARQ-ACK information bit corresponding to the transport block of this cell</w:t>
      </w:r>
    </w:p>
    <w:p w14:paraId="5389A19E">
      <w:pPr>
        <w:spacing w:after="180"/>
        <w:ind w:left="2835" w:hanging="284"/>
        <w:rPr>
          <w:rFonts w:eastAsia="宋体"/>
          <w:sz w:val="20"/>
          <w:szCs w:val="20"/>
          <w:lang w:val="en-GB" w:eastAsia="en-US"/>
        </w:rPr>
      </w:pPr>
      <m:oMath>
        <m:r>
          <m:rPr/>
          <w:rPr>
            <w:rFonts w:ascii="Cambria Math" w:hAnsi="Cambria Math" w:eastAsia="宋体"/>
            <w:sz w:val="20"/>
            <w:szCs w:val="20"/>
            <w:lang w:val="en-GB"/>
          </w:rPr>
          <m:t>cnt=cnt+1</m:t>
        </m:r>
      </m:oMath>
      <w:r>
        <w:rPr>
          <w:rFonts w:eastAsia="宋体"/>
          <w:sz w:val="20"/>
          <w:szCs w:val="20"/>
          <w:lang w:val="en-GB"/>
        </w:rPr>
        <w:t>;</w:t>
      </w:r>
    </w:p>
    <w:p w14:paraId="620A0369">
      <w:pPr>
        <w:spacing w:after="180"/>
        <w:ind w:left="2552" w:hanging="284"/>
        <w:rPr>
          <w:rFonts w:eastAsia="宋体"/>
          <w:sz w:val="20"/>
          <w:szCs w:val="20"/>
          <w:lang w:val="en-GB" w:eastAsia="en-US"/>
        </w:rPr>
      </w:pPr>
      <w:r>
        <w:rPr>
          <w:rFonts w:eastAsia="宋体"/>
          <w:sz w:val="20"/>
          <w:szCs w:val="20"/>
          <w:lang w:val="en-GB" w:eastAsia="en-US"/>
        </w:rPr>
        <w:t>end if</w:t>
      </w:r>
    </w:p>
    <w:p w14:paraId="3531CB41">
      <w:pPr>
        <w:spacing w:after="180"/>
        <w:ind w:left="2268" w:hanging="284"/>
        <w:rPr>
          <w:rFonts w:eastAsia="宋体"/>
          <w:sz w:val="20"/>
          <w:szCs w:val="20"/>
          <w:lang w:val="en-GB"/>
        </w:rPr>
      </w:pPr>
      <w:r>
        <w:rPr>
          <w:rFonts w:eastAsia="宋体"/>
          <w:sz w:val="20"/>
          <w:szCs w:val="20"/>
          <w:lang w:val="en-GB"/>
        </w:rPr>
        <w:t>end if</w:t>
      </w:r>
    </w:p>
    <w:p w14:paraId="524F5CF8">
      <w:pPr>
        <w:spacing w:after="180"/>
        <w:ind w:left="2268" w:hanging="284"/>
        <w:rPr>
          <w:rFonts w:eastAsia="宋体"/>
          <w:sz w:val="20"/>
          <w:szCs w:val="20"/>
          <w:lang w:val="en-GB"/>
        </w:rPr>
      </w:pPr>
      <m:oMath>
        <m:r>
          <m:rPr/>
          <w:rPr>
            <w:rFonts w:ascii="Cambria Math" w:hAnsi="Cambria Math" w:eastAsia="宋体"/>
            <w:sz w:val="20"/>
            <w:szCs w:val="20"/>
            <w:lang w:val="en-GB"/>
          </w:rPr>
          <m:t>mc=mc+1</m:t>
        </m:r>
      </m:oMath>
      <w:r>
        <w:rPr>
          <w:rFonts w:eastAsia="宋体"/>
          <w:sz w:val="20"/>
          <w:szCs w:val="20"/>
          <w:lang w:val="en-GB"/>
        </w:rPr>
        <w:t>;</w:t>
      </w:r>
    </w:p>
    <w:p w14:paraId="49AE8690">
      <w:pPr>
        <w:spacing w:after="180"/>
        <w:ind w:left="1985" w:hanging="284"/>
        <w:rPr>
          <w:rFonts w:eastAsia="宋体"/>
          <w:sz w:val="20"/>
          <w:szCs w:val="20"/>
          <w:lang w:val="en-GB"/>
        </w:rPr>
      </w:pPr>
      <w:r>
        <w:rPr>
          <w:rFonts w:eastAsia="宋体"/>
          <w:sz w:val="20"/>
          <w:szCs w:val="20"/>
          <w:lang w:val="en-GB"/>
        </w:rPr>
        <w:t>end while</w:t>
      </w:r>
    </w:p>
    <w:p w14:paraId="476D0E71">
      <w:pPr>
        <w:spacing w:after="180"/>
        <w:ind w:left="1985" w:hanging="284"/>
        <w:rPr>
          <w:rFonts w:eastAsia="宋体"/>
          <w:sz w:val="20"/>
          <w:szCs w:val="20"/>
          <w:lang w:val="en-GB"/>
        </w:rPr>
      </w:pPr>
      <w:r>
        <w:rPr>
          <w:rFonts w:eastAsia="宋体"/>
          <w:sz w:val="20"/>
          <w:szCs w:val="20"/>
          <w:lang w:val="en-GB"/>
        </w:rPr>
        <w:t xml:space="preserve">while </w:t>
      </w:r>
      <m:oMath>
        <m:r>
          <m:rPr/>
          <w:rPr>
            <w:rFonts w:ascii="Cambria Math" w:hAnsi="Cambria Math" w:eastAsia="宋体"/>
            <w:sz w:val="20"/>
            <w:szCs w:val="20"/>
            <w:lang w:val="en-GB"/>
          </w:rPr>
          <m:t xml:space="preserve">cnt&lt; </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oMath>
      <w:r>
        <w:rPr>
          <w:rFonts w:eastAsia="宋体"/>
          <w:sz w:val="20"/>
          <w:szCs w:val="20"/>
          <w:lang w:val="en-GB"/>
        </w:rPr>
        <w:t xml:space="preserve"> </w:t>
      </w:r>
    </w:p>
    <w:p w14:paraId="3DCFCD82">
      <w:pPr>
        <w:spacing w:after="180"/>
        <w:ind w:left="2268" w:hanging="284"/>
        <w:rPr>
          <w:rFonts w:eastAsia="宋体"/>
          <w:sz w:val="20"/>
          <w:szCs w:val="20"/>
          <w:lang w:val="en-GB" w:eastAsia="en-US"/>
        </w:rPr>
      </w:pPr>
      <m:oMath>
        <m:sSubSup>
          <m:sSubSupPr>
            <m:ctrlPr>
              <w:rPr>
                <w:rFonts w:ascii="Cambria Math" w:hAnsi="Cambria Math" w:eastAsia="宋体"/>
                <w:sz w:val="20"/>
                <w:szCs w:val="20"/>
                <w:lang w:val="en-GB" w:eastAsia="en-US"/>
              </w:rPr>
            </m:ctrlPr>
          </m:sSubSupPr>
          <m:e>
            <m:acc>
              <m:accPr>
                <m:chr m:val="̃"/>
                <m:ctrlPr>
                  <w:rPr>
                    <w:rFonts w:ascii="Cambria Math" w:hAnsi="Cambria Math" w:eastAsia="宋体"/>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sz w:val="20"/>
                    <w:szCs w:val="20"/>
                    <w:lang w:val="en-GB" w:eastAsia="en-US"/>
                  </w:rPr>
                </m:ctrlPr>
              </m:e>
            </m:acc>
            <m:ctrlPr>
              <w:rPr>
                <w:rFonts w:ascii="Cambria Math" w:hAnsi="Cambria Math" w:eastAsia="宋体"/>
                <w:sz w:val="20"/>
                <w:szCs w:val="20"/>
                <w:lang w:val="en-GB" w:eastAsia="en-US"/>
              </w:rPr>
            </m:ctrlPr>
          </m:e>
          <m:sub>
            <m:sSub>
              <m:sSubPr>
                <m:ctrlPr>
                  <w:rPr>
                    <w:rFonts w:ascii="Cambria Math" w:hAnsi="Cambria Math" w:eastAsia="宋体"/>
                    <w:sz w:val="20"/>
                    <w:szCs w:val="20"/>
                    <w:lang w:val="en-GB" w:eastAsia="en-US"/>
                  </w:rPr>
                </m:ctrlPr>
              </m:sSubPr>
              <m:e>
                <m:sSubSup>
                  <m:sSubSupPr>
                    <m:ctrlPr>
                      <w:rPr>
                        <w:rFonts w:ascii="Cambria Math" w:hAnsi="Cambria Math" w:eastAsia="宋体"/>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eastAsia="en-US"/>
              </w:rPr>
              <m:t>+</m:t>
            </m:r>
            <m:sSubSup>
              <m:sSubSupPr>
                <m:ctrlPr>
                  <w:ins w:id="615" w:author="CATT" w:date="2024-08-01T15:27:00Z">
                    <w:rPr>
                      <w:rFonts w:ascii="Cambria Math" w:hAnsi="Cambria Math" w:eastAsia="宋体"/>
                      <w:i/>
                      <w:sz w:val="20"/>
                      <w:szCs w:val="20"/>
                      <w:lang w:val="en-GB" w:eastAsia="en-US"/>
                    </w:rPr>
                  </w:ins>
                </m:ctrlPr>
              </m:sSubSupPr>
              <m:e>
                <w:ins w:id="616" w:author="CATT" w:date="2024-08-01T15:27:00Z">
                  <m:r>
                    <m:rPr/>
                    <w:rPr>
                      <w:rFonts w:ascii="Cambria Math" w:hAnsi="Cambria Math" w:eastAsia="宋体"/>
                      <w:sz w:val="20"/>
                      <w:szCs w:val="20"/>
                      <w:lang w:val="en-GB" w:eastAsia="en-US"/>
                    </w:rPr>
                    <m:t>N</m:t>
                  </m:r>
                </w:ins>
                <m:ctrlPr>
                  <w:ins w:id="617" w:author="CATT" w:date="2024-08-01T15:27:00Z">
                    <w:rPr>
                      <w:rFonts w:ascii="Cambria Math" w:hAnsi="Cambria Math" w:eastAsia="宋体"/>
                      <w:i/>
                      <w:sz w:val="20"/>
                      <w:szCs w:val="20"/>
                      <w:lang w:val="en-GB" w:eastAsia="en-US"/>
                    </w:rPr>
                  </w:ins>
                </m:ctrlPr>
              </m:e>
              <m:sub>
                <w:ins w:id="618" w:author="CATT" w:date="2024-08-01T15:27:00Z">
                  <m:r>
                    <m:rPr>
                      <m:sty m:val="p"/>
                    </m:rPr>
                    <w:rPr>
                      <w:rFonts w:ascii="Cambria Math" w:hAnsi="Cambria Math" w:eastAsia="宋体"/>
                      <w:sz w:val="20"/>
                      <w:szCs w:val="20"/>
                      <w:lang w:val="en-GB" w:eastAsia="en-US"/>
                    </w:rPr>
                    <m:t>sets</m:t>
                  </m:r>
                </w:ins>
                <m:ctrlPr>
                  <w:ins w:id="619" w:author="CATT" w:date="2024-08-01T15:27:00Z">
                    <w:rPr>
                      <w:rFonts w:ascii="Cambria Math" w:hAnsi="Cambria Math" w:eastAsia="宋体"/>
                      <w:sz w:val="20"/>
                      <w:szCs w:val="20"/>
                      <w:lang w:val="en-GB" w:eastAsia="en-US"/>
                    </w:rPr>
                  </w:ins>
                </m:ctrlPr>
              </m:sub>
              <m:sup>
                <w:ins w:id="620" w:author="CATT" w:date="2024-08-01T15:27:00Z">
                  <m:r>
                    <m:rPr>
                      <m:nor/>
                      <m:sty m:val="p"/>
                    </m:rPr>
                    <w:rPr>
                      <w:rFonts w:eastAsia="宋体"/>
                      <w:sz w:val="20"/>
                      <w:szCs w:val="20"/>
                      <w:lang w:eastAsia="en-US"/>
                    </w:rPr>
                    <m:t>TB,max</m:t>
                  </m:r>
                </w:ins>
                <m:ctrlPr>
                  <w:ins w:id="621" w:author="CATT" w:date="2024-08-01T15:27:00Z">
                    <w:rPr>
                      <w:rFonts w:ascii="Cambria Math" w:hAnsi="Cambria Math" w:eastAsia="宋体"/>
                      <w:sz w:val="20"/>
                      <w:szCs w:val="20"/>
                      <w:lang w:val="en-GB" w:eastAsia="en-US"/>
                    </w:rPr>
                  </w:ins>
                </m:ctrlPr>
              </m:sup>
            </m:sSubSup>
            <w:ins w:id="622" w:author="CATT" w:date="2024-08-01T15:27:00Z">
              <m:r>
                <m:rPr/>
                <w:rPr>
                  <w:rFonts w:ascii="Cambria Math" w:hAnsi="Cambria Math" w:eastAsia="宋体" w:cs="Cambria Math"/>
                  <w:sz w:val="20"/>
                  <w:szCs w:val="20"/>
                  <w:lang w:val="en-GB"/>
                </w:rPr>
                <m:t>⋅</m:t>
              </m:r>
            </w:ins>
            <m:d>
              <m:dPr>
                <m:ctrlPr>
                  <w:ins w:id="623" w:author="CATT" w:date="2024-08-01T15:27:00Z">
                    <w:rPr>
                      <w:rFonts w:ascii="Cambria Math" w:hAnsi="Cambria Math" w:eastAsia="宋体"/>
                      <w:i/>
                      <w:sz w:val="20"/>
                      <w:szCs w:val="20"/>
                      <w:lang w:val="en-GB" w:eastAsia="en-US"/>
                    </w:rPr>
                  </w:ins>
                </m:ctrlPr>
              </m:dPr>
              <m:e>
                <m:sSubSup>
                  <m:sSubSupPr>
                    <m:ctrlPr>
                      <w:ins w:id="624" w:author="CATT" w:date="2024-08-01T15:27:00Z">
                        <w:rPr>
                          <w:rFonts w:ascii="Cambria Math" w:hAnsi="Cambria Math" w:eastAsia="宋体"/>
                          <w:i/>
                          <w:sz w:val="20"/>
                          <w:szCs w:val="20"/>
                          <w:lang w:val="en-GB" w:eastAsia="en-US"/>
                        </w:rPr>
                      </w:ins>
                    </m:ctrlPr>
                  </m:sSubSupPr>
                  <m:e>
                    <w:ins w:id="625" w:author="CATT" w:date="2024-08-01T15:27:00Z">
                      <m:r>
                        <m:rPr/>
                        <w:rPr>
                          <w:rFonts w:ascii="Cambria Math" w:eastAsia="宋体"/>
                          <w:sz w:val="20"/>
                          <w:szCs w:val="20"/>
                          <w:lang w:val="en-GB" w:eastAsia="en-US"/>
                        </w:rPr>
                        <m:t>V</m:t>
                      </m:r>
                    </w:ins>
                    <m:ctrlPr>
                      <w:ins w:id="626" w:author="CATT" w:date="2024-08-01T15:27:00Z">
                        <w:rPr>
                          <w:rFonts w:ascii="Cambria Math" w:hAnsi="Cambria Math" w:eastAsia="宋体"/>
                          <w:i/>
                          <w:sz w:val="20"/>
                          <w:szCs w:val="20"/>
                          <w:lang w:val="en-GB" w:eastAsia="en-US"/>
                        </w:rPr>
                      </w:ins>
                    </m:ctrlPr>
                  </m:e>
                  <m:sub>
                    <w:ins w:id="627" w:author="CATT" w:date="2024-08-01T15:27:00Z">
                      <m:r>
                        <m:rPr/>
                        <w:rPr>
                          <w:rFonts w:ascii="Cambria Math" w:eastAsia="宋体"/>
                          <w:sz w:val="20"/>
                          <w:szCs w:val="20"/>
                          <w:lang w:val="en-GB" w:eastAsia="en-US"/>
                        </w:rPr>
                        <m:t>C−DAI,c,m</m:t>
                      </m:r>
                    </w:ins>
                    <m:ctrlPr>
                      <w:ins w:id="628" w:author="CATT" w:date="2024-08-01T15:27:00Z">
                        <w:rPr>
                          <w:rFonts w:ascii="Cambria Math" w:hAnsi="Cambria Math" w:eastAsia="宋体"/>
                          <w:i/>
                          <w:sz w:val="20"/>
                          <w:szCs w:val="20"/>
                          <w:lang w:val="en-GB" w:eastAsia="en-US"/>
                        </w:rPr>
                      </w:ins>
                    </m:ctrlPr>
                  </m:sub>
                  <m:sup>
                    <w:ins w:id="629" w:author="CATT" w:date="2024-08-01T15:27:00Z">
                      <m:r>
                        <m:rPr/>
                        <w:rPr>
                          <w:rFonts w:ascii="Cambria Math" w:eastAsia="宋体"/>
                          <w:sz w:val="20"/>
                          <w:szCs w:val="20"/>
                          <w:lang w:val="en-GB" w:eastAsia="en-US"/>
                        </w:rPr>
                        <m:t>DL</m:t>
                      </m:r>
                    </w:ins>
                    <m:ctrlPr>
                      <w:ins w:id="630" w:author="CATT" w:date="2024-08-01T15:27:00Z">
                        <w:rPr>
                          <w:rFonts w:ascii="Cambria Math" w:hAnsi="Cambria Math" w:eastAsia="宋体"/>
                          <w:i/>
                          <w:sz w:val="20"/>
                          <w:szCs w:val="20"/>
                          <w:lang w:val="en-GB" w:eastAsia="en-US"/>
                        </w:rPr>
                      </w:ins>
                    </m:ctrlPr>
                  </m:sup>
                </m:sSubSup>
                <w:ins w:id="631" w:author="CATT" w:date="2024-08-01T15:27:00Z">
                  <m:r>
                    <m:rPr/>
                    <w:rPr>
                      <w:rFonts w:ascii="Cambria Math" w:hAnsi="Cambria Math" w:eastAsia="宋体"/>
                      <w:sz w:val="20"/>
                      <w:szCs w:val="20"/>
                      <w:lang w:val="en-GB" w:eastAsia="en-US"/>
                    </w:rPr>
                    <m:t>−1</m:t>
                  </m:r>
                </w:ins>
                <m:ctrlPr>
                  <w:ins w:id="632" w:author="CATT" w:date="2024-08-01T15:27:00Z">
                    <w:rPr>
                      <w:rFonts w:ascii="Cambria Math" w:hAnsi="Cambria Math" w:eastAsia="宋体"/>
                      <w:i/>
                      <w:sz w:val="20"/>
                      <w:szCs w:val="20"/>
                      <w:lang w:val="en-GB" w:eastAsia="en-US"/>
                    </w:rPr>
                  </w:ins>
                </m:ctrlPr>
              </m:e>
            </m:d>
            <m:sSubSup>
              <m:sSubSupPr>
                <m:ctrlPr>
                  <w:del w:id="633" w:author="CATT" w:date="2024-08-01T15:27:00Z">
                    <w:rPr>
                      <w:rFonts w:ascii="Cambria Math" w:hAnsi="Cambria Math" w:eastAsia="宋体"/>
                      <w:sz w:val="20"/>
                      <w:szCs w:val="20"/>
                      <w:lang w:val="en-GB" w:eastAsia="en-US"/>
                    </w:rPr>
                  </w:del>
                </m:ctrlPr>
              </m:sSubSupPr>
              <m:e>
                <m:sSubSup>
                  <m:sSubSupPr>
                    <m:ctrlPr>
                      <w:del w:id="634" w:author="CATT" w:date="2024-08-01T15:27:00Z">
                        <w:rPr>
                          <w:rFonts w:ascii="Cambria Math" w:hAnsi="Cambria Math" w:eastAsia="宋体"/>
                          <w:sz w:val="20"/>
                          <w:szCs w:val="20"/>
                          <w:lang w:val="en-GB" w:eastAsia="en-US"/>
                        </w:rPr>
                      </w:del>
                    </m:ctrlPr>
                  </m:sSubSupPr>
                  <m:e>
                    <w:del w:id="635" w:author="CATT" w:date="2024-08-01T15:27:00Z">
                      <m:r>
                        <m:rPr/>
                        <w:rPr>
                          <w:rFonts w:ascii="Cambria Math" w:hAnsi="Cambria Math" w:eastAsia="宋体"/>
                          <w:sz w:val="20"/>
                          <w:szCs w:val="20"/>
                          <w:lang w:val="en-GB" w:eastAsia="en-US"/>
                        </w:rPr>
                        <m:t>N</m:t>
                      </m:r>
                    </w:del>
                    <m:ctrlPr>
                      <w:del w:id="636" w:author="CATT" w:date="2024-08-01T15:27:00Z">
                        <w:rPr>
                          <w:rFonts w:ascii="Cambria Math" w:hAnsi="Cambria Math" w:eastAsia="宋体"/>
                          <w:sz w:val="20"/>
                          <w:szCs w:val="20"/>
                          <w:lang w:val="en-GB" w:eastAsia="en-US"/>
                        </w:rPr>
                      </w:del>
                    </m:ctrlPr>
                  </m:e>
                  <m:sub>
                    <w:del w:id="637" w:author="CATT" w:date="2024-08-01T15:27:00Z">
                      <m:r>
                        <m:rPr>
                          <m:sty m:val="p"/>
                        </m:rPr>
                        <w:rPr>
                          <w:rFonts w:ascii="Cambria Math" w:hAnsi="Cambria Math" w:eastAsia="宋体"/>
                          <w:sz w:val="20"/>
                          <w:szCs w:val="20"/>
                          <w:lang w:val="en-GB" w:eastAsia="en-US"/>
                        </w:rPr>
                        <m:t>sets</m:t>
                      </m:r>
                    </w:del>
                    <m:ctrlPr>
                      <w:del w:id="638" w:author="CATT" w:date="2024-08-01T15:27:00Z">
                        <w:rPr>
                          <w:rFonts w:ascii="Cambria Math" w:hAnsi="Cambria Math" w:eastAsia="宋体"/>
                          <w:sz w:val="20"/>
                          <w:szCs w:val="20"/>
                          <w:lang w:val="en-GB" w:eastAsia="en-US"/>
                        </w:rPr>
                      </w:del>
                    </m:ctrlPr>
                  </m:sub>
                  <m:sup>
                    <w:del w:id="639" w:author="CATT" w:date="2024-08-01T15:27:00Z">
                      <m:r>
                        <m:rPr>
                          <m:nor/>
                          <m:sty m:val="p"/>
                        </m:rPr>
                        <w:rPr>
                          <w:rFonts w:eastAsia="宋体"/>
                          <w:sz w:val="20"/>
                          <w:szCs w:val="20"/>
                          <w:lang w:eastAsia="en-US"/>
                        </w:rPr>
                        <m:t>TB,max</m:t>
                      </m:r>
                    </w:del>
                    <m:ctrlPr>
                      <w:del w:id="640" w:author="CATT" w:date="2024-08-01T15:27:00Z">
                        <w:rPr>
                          <w:rFonts w:ascii="Cambria Math" w:hAnsi="Cambria Math" w:eastAsia="宋体"/>
                          <w:sz w:val="20"/>
                          <w:szCs w:val="20"/>
                          <w:lang w:val="en-GB" w:eastAsia="en-US"/>
                        </w:rPr>
                      </w:del>
                    </m:ctrlPr>
                  </m:sup>
                </m:sSubSup>
                <w:del w:id="641" w:author="CATT" w:date="2024-08-01T15:27:00Z">
                  <m:r>
                    <m:rPr>
                      <m:sty m:val="p"/>
                    </m:rPr>
                    <w:rPr>
                      <w:rFonts w:ascii="Cambria Math" w:hAnsi="Cambria Math" w:eastAsia="宋体" w:cs="Cambria Math"/>
                      <w:sz w:val="20"/>
                      <w:szCs w:val="20"/>
                      <w:lang w:val="en-GB"/>
                    </w:rPr>
                    <m:t>⋅</m:t>
                  </m:r>
                </w:del>
                <w:del w:id="642" w:author="CATT" w:date="2024-08-01T15:27:00Z">
                  <m:r>
                    <m:rPr/>
                    <w:rPr>
                      <w:rFonts w:ascii="Cambria Math" w:hAnsi="Cambria Math" w:eastAsia="宋体"/>
                      <w:sz w:val="20"/>
                      <w:szCs w:val="20"/>
                      <w:lang w:val="en-GB" w:eastAsia="en-US"/>
                    </w:rPr>
                    <m:t>V</m:t>
                  </m:r>
                </w:del>
                <m:ctrlPr>
                  <w:del w:id="643" w:author="CATT" w:date="2024-08-01T15:27:00Z">
                    <w:rPr>
                      <w:rFonts w:ascii="Cambria Math" w:hAnsi="Cambria Math" w:eastAsia="宋体"/>
                      <w:sz w:val="20"/>
                      <w:szCs w:val="20"/>
                      <w:lang w:val="en-GB" w:eastAsia="en-US"/>
                    </w:rPr>
                  </w:del>
                </m:ctrlPr>
              </m:e>
              <m:sub>
                <w:del w:id="644" w:author="CATT" w:date="2024-08-01T15:27:00Z">
                  <m:r>
                    <m:rPr/>
                    <w:rPr>
                      <w:rFonts w:ascii="Cambria Math" w:hAnsi="Cambria Math" w:eastAsia="宋体"/>
                      <w:sz w:val="20"/>
                      <w:szCs w:val="20"/>
                      <w:lang w:val="en-GB" w:eastAsia="en-US"/>
                    </w:rPr>
                    <m:t>C</m:t>
                  </m:r>
                </w:del>
                <w:del w:id="645" w:author="CATT" w:date="2024-08-01T15:27:00Z">
                  <m:r>
                    <m:rPr>
                      <m:sty m:val="p"/>
                    </m:rPr>
                    <w:rPr>
                      <w:rFonts w:ascii="Cambria Math" w:hAnsi="Cambria Math" w:eastAsia="宋体"/>
                      <w:sz w:val="20"/>
                      <w:szCs w:val="20"/>
                      <w:lang w:val="en-GB" w:eastAsia="en-US"/>
                    </w:rPr>
                    <m:t>−</m:t>
                  </m:r>
                </w:del>
                <w:del w:id="646" w:author="CATT" w:date="2024-08-01T15:27:00Z">
                  <m:r>
                    <m:rPr/>
                    <w:rPr>
                      <w:rFonts w:ascii="Cambria Math" w:hAnsi="Cambria Math" w:eastAsia="宋体"/>
                      <w:sz w:val="20"/>
                      <w:szCs w:val="20"/>
                      <w:lang w:val="en-GB" w:eastAsia="en-US"/>
                    </w:rPr>
                    <m:t>DAI</m:t>
                  </m:r>
                </w:del>
                <w:del w:id="647" w:author="CATT" w:date="2024-08-01T15:27:00Z">
                  <m:r>
                    <m:rPr>
                      <m:sty m:val="p"/>
                    </m:rPr>
                    <w:rPr>
                      <w:rFonts w:ascii="Cambria Math" w:hAnsi="Cambria Math" w:eastAsia="宋体"/>
                      <w:sz w:val="20"/>
                      <w:szCs w:val="20"/>
                      <w:lang w:val="en-GB" w:eastAsia="en-US"/>
                    </w:rPr>
                    <m:t>,</m:t>
                  </m:r>
                </w:del>
                <w:del w:id="648" w:author="CATT" w:date="2024-08-01T15:27:00Z">
                  <m:r>
                    <m:rPr/>
                    <w:rPr>
                      <w:rFonts w:ascii="Cambria Math" w:hAnsi="Cambria Math" w:eastAsia="宋体"/>
                      <w:sz w:val="20"/>
                      <w:szCs w:val="20"/>
                      <w:lang w:val="en-GB" w:eastAsia="en-US"/>
                    </w:rPr>
                    <m:t>c</m:t>
                  </m:r>
                </w:del>
                <w:del w:id="649" w:author="CATT" w:date="2024-08-01T15:27:00Z">
                  <m:r>
                    <m:rPr>
                      <m:sty m:val="p"/>
                    </m:rPr>
                    <w:rPr>
                      <w:rFonts w:ascii="Cambria Math" w:hAnsi="Cambria Math" w:eastAsia="宋体"/>
                      <w:sz w:val="20"/>
                      <w:szCs w:val="20"/>
                      <w:lang w:val="en-GB" w:eastAsia="en-US"/>
                    </w:rPr>
                    <m:t>,</m:t>
                  </m:r>
                </w:del>
                <w:del w:id="650" w:author="CATT" w:date="2024-08-01T15:27:00Z">
                  <m:r>
                    <m:rPr/>
                    <w:rPr>
                      <w:rFonts w:ascii="Cambria Math" w:hAnsi="Cambria Math" w:eastAsia="宋体"/>
                      <w:sz w:val="20"/>
                      <w:szCs w:val="20"/>
                      <w:lang w:val="en-GB" w:eastAsia="en-US"/>
                    </w:rPr>
                    <m:t>m</m:t>
                  </m:r>
                </w:del>
                <m:ctrlPr>
                  <w:del w:id="651" w:author="CATT" w:date="2024-08-01T15:27:00Z">
                    <w:rPr>
                      <w:rFonts w:ascii="Cambria Math" w:hAnsi="Cambria Math" w:eastAsia="宋体"/>
                      <w:sz w:val="20"/>
                      <w:szCs w:val="20"/>
                      <w:lang w:val="en-GB" w:eastAsia="en-US"/>
                    </w:rPr>
                  </w:del>
                </m:ctrlPr>
              </m:sub>
              <m:sup>
                <w:del w:id="652" w:author="CATT" w:date="2024-08-01T15:27:00Z">
                  <m:r>
                    <m:rPr/>
                    <w:rPr>
                      <w:rFonts w:ascii="Cambria Math" w:hAnsi="Cambria Math" w:eastAsia="宋体"/>
                      <w:sz w:val="20"/>
                      <w:szCs w:val="20"/>
                      <w:lang w:val="en-GB" w:eastAsia="en-US"/>
                    </w:rPr>
                    <m:t>DL</m:t>
                  </m:r>
                </w:del>
                <m:ctrlPr>
                  <w:del w:id="653" w:author="CATT" w:date="2024-08-01T15:27:00Z">
                    <w:rPr>
                      <w:rFonts w:ascii="Cambria Math" w:hAnsi="Cambria Math" w:eastAsia="宋体"/>
                      <w:sz w:val="20"/>
                      <w:szCs w:val="20"/>
                      <w:lang w:val="en-GB" w:eastAsia="en-US"/>
                    </w:rPr>
                  </w:del>
                </m:ctrlPr>
              </m:sup>
            </m:sSubSup>
            <w:del w:id="654" w:author="CATT" w:date="2024-08-01T15:27:00Z">
              <m:r>
                <m:rPr>
                  <m:sty m:val="p"/>
                </m:rPr>
                <w:rPr>
                  <w:rFonts w:ascii="Cambria Math" w:hAnsi="Cambria Math" w:eastAsia="宋体"/>
                  <w:sz w:val="20"/>
                  <w:szCs w:val="20"/>
                  <w:lang w:val="en-GB" w:eastAsia="en-US"/>
                </w:rPr>
                <m:t>−1</m:t>
              </m:r>
            </w:del>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cnt</m:t>
            </m:r>
            <m:ctrlPr>
              <w:rPr>
                <w:rFonts w:ascii="Cambria Math" w:hAnsi="Cambria Math" w:eastAsia="宋体"/>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sz w:val="20"/>
                <w:szCs w:val="20"/>
                <w:lang w:val="en-GB" w:eastAsia="en-US"/>
              </w:rPr>
            </m:ctrlPr>
          </m:sup>
        </m:sSubSup>
      </m:oMath>
      <w:r>
        <w:rPr>
          <w:rFonts w:hint="eastAsia" w:eastAsia="宋体"/>
          <w:sz w:val="20"/>
          <w:szCs w:val="20"/>
          <w:lang w:val="en-GB"/>
        </w:rPr>
        <w:t>=</w:t>
      </w:r>
      <w:r>
        <w:rPr>
          <w:rFonts w:eastAsia="宋体"/>
          <w:sz w:val="20"/>
          <w:szCs w:val="20"/>
          <w:lang w:val="en-GB" w:eastAsia="en-US"/>
        </w:rPr>
        <w:t xml:space="preserve"> NACK;</w:t>
      </w:r>
    </w:p>
    <w:p w14:paraId="680BC080">
      <w:pPr>
        <w:spacing w:after="180"/>
        <w:ind w:left="2268" w:hanging="284"/>
        <w:rPr>
          <w:rFonts w:eastAsia="宋体"/>
          <w:sz w:val="20"/>
          <w:szCs w:val="20"/>
          <w:lang w:val="en-GB"/>
        </w:rPr>
      </w:pPr>
      <m:oMath>
        <m:r>
          <m:rPr/>
          <w:rPr>
            <w:rFonts w:ascii="Cambria Math" w:hAnsi="Cambria Math" w:eastAsia="宋体"/>
            <w:sz w:val="20"/>
            <w:szCs w:val="20"/>
            <w:lang w:val="en-GB"/>
          </w:rPr>
          <m:t>cnt</m:t>
        </m:r>
        <m:r>
          <m:rPr>
            <m:sty m:val="p"/>
          </m:rPr>
          <w:rPr>
            <w:rFonts w:ascii="Cambria Math" w:hAnsi="Cambria Math" w:eastAsia="宋体"/>
            <w:sz w:val="20"/>
            <w:szCs w:val="20"/>
            <w:lang w:val="en-GB"/>
          </w:rPr>
          <m:t>=</m:t>
        </m:r>
        <m:r>
          <m:rPr/>
          <w:rPr>
            <w:rFonts w:ascii="Cambria Math" w:hAnsi="Cambria Math" w:eastAsia="宋体"/>
            <w:sz w:val="20"/>
            <w:szCs w:val="20"/>
            <w:lang w:val="en-GB"/>
          </w:rPr>
          <m:t>cnt</m:t>
        </m:r>
        <m:r>
          <m:rPr>
            <m:sty m:val="p"/>
          </m:rPr>
          <w:rPr>
            <w:rFonts w:ascii="Cambria Math" w:hAnsi="Cambria Math" w:eastAsia="宋体"/>
            <w:sz w:val="20"/>
            <w:szCs w:val="20"/>
            <w:lang w:val="en-GB"/>
          </w:rPr>
          <m:t>+1</m:t>
        </m:r>
      </m:oMath>
      <w:r>
        <w:rPr>
          <w:rFonts w:eastAsia="宋体"/>
          <w:sz w:val="20"/>
          <w:szCs w:val="20"/>
          <w:lang w:val="en-GB"/>
        </w:rPr>
        <w:t>;</w:t>
      </w:r>
    </w:p>
    <w:p w14:paraId="25E4EB42">
      <w:pPr>
        <w:spacing w:after="180"/>
        <w:ind w:left="1985" w:hanging="284"/>
        <w:rPr>
          <w:rFonts w:eastAsia="宋体"/>
          <w:sz w:val="20"/>
          <w:szCs w:val="20"/>
          <w:lang w:val="en-GB" w:eastAsia="en-US"/>
        </w:rPr>
      </w:pPr>
      <w:r>
        <w:rPr>
          <w:rFonts w:eastAsia="宋体"/>
          <w:sz w:val="20"/>
          <w:szCs w:val="20"/>
          <w:lang w:val="en-GB" w:eastAsia="en-US"/>
        </w:rPr>
        <w:t>end while</w:t>
      </w:r>
    </w:p>
    <w:p w14:paraId="5A220703">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cs="Cambria Math"/>
            <w:sz w:val="20"/>
            <w:szCs w:val="20"/>
            <w:lang w:val="en-GB"/>
          </w:rPr>
          <m:t>∪</m:t>
        </m:r>
        <m:d>
          <m:dPr>
            <m:begChr m:val="{"/>
            <m:endChr m:val="}"/>
            <m:ctrlPr>
              <w:rPr>
                <w:rFonts w:ascii="Cambria Math" w:hAnsi="Cambria Math" w:eastAsia="宋体"/>
                <w:sz w:val="20"/>
                <w:szCs w:val="20"/>
                <w:lang w:val="en-GB"/>
              </w:rPr>
            </m:ctrlPr>
          </m:dPr>
          <m:e>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 …, </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sz w:val="20"/>
                <w:szCs w:val="20"/>
                <w:lang w:val="en-GB"/>
              </w:rPr>
              <m:t>−1</m:t>
            </m:r>
            <m:ctrlPr>
              <w:rPr>
                <w:rFonts w:ascii="Cambria Math" w:hAnsi="Cambria Math" w:eastAsia="宋体"/>
                <w:sz w:val="20"/>
                <w:szCs w:val="20"/>
                <w:lang w:val="en-GB"/>
              </w:rPr>
            </m:ctrlPr>
          </m:e>
        </m:d>
      </m:oMath>
      <w:r>
        <w:rPr>
          <w:rFonts w:eastAsia="宋体"/>
          <w:sz w:val="20"/>
          <w:szCs w:val="20"/>
          <w:lang w:val="en-GB"/>
        </w:rPr>
        <w:t>;</w:t>
      </w:r>
    </w:p>
    <w:p w14:paraId="6673D53B">
      <w:pPr>
        <w:spacing w:after="180"/>
        <w:ind w:left="1702" w:hanging="284"/>
        <w:rPr>
          <w:rFonts w:eastAsia="宋体"/>
          <w:sz w:val="20"/>
          <w:szCs w:val="20"/>
          <w:lang w:val="en-GB"/>
        </w:rPr>
      </w:pPr>
      <w:r>
        <w:rPr>
          <w:rFonts w:eastAsia="宋体"/>
          <w:sz w:val="20"/>
          <w:szCs w:val="20"/>
          <w:lang w:val="en-GB"/>
        </w:rPr>
        <w:t>end if</w:t>
      </w:r>
    </w:p>
    <w:p w14:paraId="04C81BCB">
      <w:pPr>
        <w:spacing w:after="180"/>
        <w:ind w:left="1702" w:hanging="284"/>
        <w:rPr>
          <w:rFonts w:eastAsia="宋体"/>
          <w:sz w:val="20"/>
          <w:szCs w:val="20"/>
          <w:lang w:val="en-GB"/>
        </w:rPr>
      </w:pPr>
      <m:oMath>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+1</m:t>
        </m:r>
      </m:oMath>
      <w:r>
        <w:rPr>
          <w:rFonts w:eastAsia="宋体"/>
          <w:sz w:val="20"/>
          <w:szCs w:val="20"/>
          <w:lang w:val="en-GB"/>
        </w:rPr>
        <w:t>;</w:t>
      </w:r>
    </w:p>
    <w:p w14:paraId="0BDEE8AE">
      <w:pPr>
        <w:spacing w:after="180"/>
        <w:ind w:left="1418" w:hanging="284"/>
        <w:rPr>
          <w:rFonts w:eastAsia="宋体"/>
          <w:sz w:val="20"/>
          <w:szCs w:val="20"/>
          <w:lang w:val="en-GB"/>
        </w:rPr>
      </w:pPr>
      <w:r>
        <w:rPr>
          <w:rFonts w:eastAsia="宋体"/>
          <w:sz w:val="20"/>
          <w:szCs w:val="20"/>
          <w:lang w:val="en-GB"/>
        </w:rPr>
        <w:t>end if</w:t>
      </w:r>
    </w:p>
    <w:p w14:paraId="01911BF4">
      <w:pPr>
        <w:spacing w:after="180"/>
        <w:ind w:left="1135" w:hanging="284"/>
        <w:rPr>
          <w:rFonts w:eastAsia="宋体"/>
          <w:sz w:val="20"/>
          <w:szCs w:val="20"/>
          <w:lang w:val="en-GB"/>
        </w:rPr>
      </w:pPr>
      <w:r>
        <w:rPr>
          <w:rFonts w:eastAsia="宋体"/>
          <w:sz w:val="20"/>
          <w:szCs w:val="20"/>
          <w:lang w:val="en-GB"/>
        </w:rPr>
        <w:t>end while</w:t>
      </w:r>
    </w:p>
    <w:p w14:paraId="36EA10B8">
      <w:pPr>
        <w:spacing w:after="180"/>
        <w:ind w:left="851" w:hanging="284"/>
        <w:rPr>
          <w:rFonts w:eastAsia="宋体"/>
          <w:sz w:val="20"/>
          <w:szCs w:val="20"/>
        </w:rPr>
      </w:pPr>
      <w:r>
        <w:rPr>
          <w:rFonts w:eastAsia="宋体"/>
          <w:sz w:val="20"/>
          <w:szCs w:val="20"/>
        </w:rPr>
        <w:t>else</w:t>
      </w:r>
    </w:p>
    <w:p w14:paraId="4C903BB6">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c&lt;N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m:t>
            </m:r>
            <m:ctrlPr>
              <w:rPr>
                <w:rFonts w:ascii="Cambria Math" w:hAnsi="Cambria Math" w:eastAsia="宋体"/>
                <w:sz w:val="20"/>
                <w:szCs w:val="20"/>
                <w:lang w:val="en-GB" w:eastAsia="en-US"/>
              </w:rPr>
            </m:ctrlPr>
          </m:sub>
          <m:sup>
            <m:r>
              <m:rPr>
                <m:nor/>
                <m:sty m:val="p"/>
              </m:rPr>
              <w:rPr>
                <w:rFonts w:eastAsia="宋体"/>
                <w:sz w:val="20"/>
                <w:szCs w:val="20"/>
                <w:lang w:val="en-GB" w:eastAsia="en-US"/>
              </w:rPr>
              <m:t>DL</m:t>
            </m:r>
            <m:ctrlPr>
              <w:rPr>
                <w:rFonts w:ascii="Cambria Math" w:hAnsi="Cambria Math" w:eastAsia="宋体"/>
                <w:sz w:val="20"/>
                <w:szCs w:val="20"/>
                <w:lang w:val="en-GB" w:eastAsia="en-US"/>
              </w:rPr>
            </m:ctrlPr>
          </m:sup>
        </m:sSubSup>
      </m:oMath>
    </w:p>
    <w:p w14:paraId="544F8464">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m:rPr/>
          <w:rPr>
            <w:rFonts w:ascii="Cambria Math" w:hAnsi="Cambria Math" w:eastAsia="宋体"/>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r>
        <w:rPr>
          <w:rFonts w:eastAsia="宋体"/>
          <w:i/>
          <w:sz w:val="20"/>
          <w:szCs w:val="20"/>
          <w:lang w:val="en-GB" w:eastAsia="en-US"/>
        </w:rPr>
        <w:t>pucch-sSCellDyn</w:t>
      </w:r>
      <w:r>
        <w:rPr>
          <w:rFonts w:eastAsia="宋体"/>
          <w:sz w:val="20"/>
          <w:szCs w:val="20"/>
          <w:lang w:val="en-GB" w:eastAsia="en-US"/>
        </w:rPr>
        <w:t xml:space="preserve">, or an active UL BWP change on the PCell if the UE is not provided </w:t>
      </w:r>
      <w:r>
        <w:rPr>
          <w:rFonts w:eastAsia="宋体"/>
          <w:i/>
          <w:sz w:val="20"/>
          <w:szCs w:val="20"/>
          <w:lang w:val="en-GB" w:eastAsia="en-US"/>
        </w:rPr>
        <w:t>pucch-sSCellDyn</w:t>
      </w:r>
    </w:p>
    <w:p w14:paraId="0996D0EA">
      <w:pPr>
        <w:spacing w:after="180"/>
        <w:ind w:left="1702" w:hanging="284"/>
        <w:rPr>
          <w:rFonts w:eastAsia="宋体"/>
          <w:sz w:val="20"/>
          <w:szCs w:val="20"/>
          <w:lang w:eastAsia="en-US"/>
        </w:rPr>
      </w:pPr>
      <m:oMath>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+1</m:t>
        </m:r>
      </m:oMath>
      <w:r>
        <w:rPr>
          <w:rFonts w:eastAsia="宋体"/>
          <w:sz w:val="20"/>
          <w:szCs w:val="20"/>
          <w:lang w:eastAsia="en-US"/>
        </w:rPr>
        <w:t>;</w:t>
      </w:r>
    </w:p>
    <w:p w14:paraId="79D959A7">
      <w:pPr>
        <w:spacing w:after="180"/>
        <w:ind w:left="1418" w:hanging="284"/>
        <w:rPr>
          <w:rFonts w:eastAsia="宋体"/>
          <w:sz w:val="20"/>
          <w:szCs w:val="20"/>
          <w:lang w:val="en-GB" w:eastAsia="en-US"/>
        </w:rPr>
      </w:pPr>
      <w:r>
        <w:rPr>
          <w:rFonts w:eastAsia="宋体"/>
          <w:sz w:val="20"/>
          <w:szCs w:val="20"/>
          <w:lang w:val="en-GB" w:eastAsia="en-US"/>
        </w:rPr>
        <w:t>else</w:t>
      </w:r>
    </w:p>
    <w:p w14:paraId="225141CC">
      <w:pPr>
        <w:spacing w:after="180"/>
        <w:ind w:left="1418"/>
        <w:rPr>
          <w:rFonts w:eastAsia="宋体"/>
          <w:sz w:val="20"/>
          <w:szCs w:val="20"/>
          <w:lang w:val="en-GB"/>
        </w:rPr>
      </w:pPr>
      <w:r>
        <w:rPr>
          <w:rFonts w:hint="eastAsia" w:eastAsia="宋体"/>
          <w:sz w:val="20"/>
          <w:szCs w:val="20"/>
          <w:lang w:val="en-GB"/>
        </w:rPr>
        <w:t xml:space="preserve">if there </w:t>
      </w:r>
      <w:r>
        <w:rPr>
          <w:rFonts w:eastAsia="宋体"/>
          <w:sz w:val="20"/>
          <w:szCs w:val="20"/>
          <w:lang w:val="en-GB"/>
        </w:rPr>
        <w:t xml:space="preserve">is a PDSCH reception on serving cell </w:t>
      </w:r>
      <m:oMath>
        <m:r>
          <m:rPr/>
          <w:rPr>
            <w:rFonts w:ascii="Cambria Math" w:hAnsi="Cambria Math" w:eastAsia="宋体"/>
            <w:sz w:val="20"/>
            <w:szCs w:val="20"/>
            <w:lang w:val="en-GB" w:eastAsia="en-US"/>
          </w:rPr>
          <m:t>c</m:t>
        </m:r>
      </m:oMath>
      <w:r>
        <w:rPr>
          <w:rFonts w:eastAsia="宋体"/>
          <w:sz w:val="20"/>
          <w:szCs w:val="20"/>
          <w:lang w:val="en-GB"/>
        </w:rPr>
        <w:t xml:space="preserve"> that is scheduled by a DCI format scheduling more than one</w:t>
      </w:r>
      <w:r>
        <w:rPr>
          <w:rFonts w:hint="eastAsia" w:eastAsia="宋体"/>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hint="eastAsia" w:eastAsia="宋体"/>
          <w:sz w:val="20"/>
          <w:szCs w:val="20"/>
          <w:lang w:val="en-GB"/>
        </w:rPr>
        <w:t xml:space="preserve"> on </w:t>
      </w:r>
      <w:r>
        <w:rPr>
          <w:rFonts w:eastAsia="宋体"/>
          <w:sz w:val="20"/>
          <w:szCs w:val="20"/>
          <w:lang w:val="en-GB"/>
        </w:rPr>
        <w:t xml:space="preserve">respective more than one </w:t>
      </w:r>
      <w:r>
        <w:rPr>
          <w:rFonts w:hint="eastAsia" w:eastAsia="宋体"/>
          <w:sz w:val="20"/>
          <w:szCs w:val="20"/>
          <w:lang w:val="en-GB"/>
        </w:rPr>
        <w:t>serving cell</w:t>
      </w:r>
      <w:r>
        <w:rPr>
          <w:rFonts w:eastAsia="宋体"/>
          <w:sz w:val="20"/>
          <w:szCs w:val="20"/>
          <w:lang w:val="en-GB"/>
        </w:rPr>
        <w:t>s, where the DCI format is</w:t>
      </w:r>
      <w:r>
        <w:rPr>
          <w:rFonts w:hint="eastAsia" w:eastAsia="宋体"/>
          <w:sz w:val="20"/>
          <w:szCs w:val="20"/>
          <w:lang w:val="en-GB"/>
        </w:rPr>
        <w:t xml:space="preserve"> associated with </w:t>
      </w:r>
      <w:r>
        <w:rPr>
          <w:rFonts w:eastAsia="宋体"/>
          <w:sz w:val="20"/>
          <w:szCs w:val="20"/>
          <w:lang w:val="en-GB"/>
        </w:rPr>
        <w:t xml:space="preserve">a </w:t>
      </w:r>
      <w:r>
        <w:rPr>
          <w:rFonts w:hint="eastAsia" w:eastAsia="宋体"/>
          <w:sz w:val="20"/>
          <w:szCs w:val="20"/>
          <w:lang w:val="en-GB"/>
        </w:rPr>
        <w:t xml:space="preserve">PDCCH </w:t>
      </w:r>
      <w:r>
        <w:rPr>
          <w:rFonts w:eastAsia="宋体"/>
          <w:sz w:val="20"/>
          <w:szCs w:val="20"/>
          <w:lang w:val="en-GB"/>
        </w:rPr>
        <w:t xml:space="preserve">reception </w:t>
      </w:r>
      <w:r>
        <w:rPr>
          <w:rFonts w:hint="eastAsia" w:eastAsia="宋体"/>
          <w:sz w:val="20"/>
          <w:szCs w:val="20"/>
          <w:lang w:val="en-GB"/>
        </w:rPr>
        <w:t xml:space="preserve">in </w:t>
      </w:r>
      <w:r>
        <w:rPr>
          <w:rFonts w:eastAsia="宋体"/>
          <w:sz w:val="20"/>
          <w:szCs w:val="20"/>
          <w:lang w:val="en-GB"/>
        </w:rPr>
        <w:t xml:space="preserve">PDCCH monitoring occasion </w:t>
      </w:r>
      <m:oMath>
        <m:r>
          <m:rPr/>
          <w:rPr>
            <w:rFonts w:ascii="Cambria Math" w:hAnsi="Cambria Math" w:eastAsia="宋体"/>
            <w:sz w:val="20"/>
            <w:szCs w:val="20"/>
            <w:lang w:val="en-GB" w:eastAsia="en-US"/>
          </w:rPr>
          <m:t>m</m:t>
        </m:r>
      </m:oMath>
      <w:r>
        <w:rPr>
          <w:rFonts w:eastAsia="宋体"/>
          <w:sz w:val="20"/>
          <w:szCs w:val="20"/>
          <w:lang w:val="en-GB" w:eastAsia="en-US"/>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2255F8C4">
      <w:pPr>
        <w:spacing w:after="180"/>
        <w:ind w:left="1985" w:hanging="284"/>
        <w:rPr>
          <w:rFonts w:eastAsia="宋体"/>
          <w:sz w:val="20"/>
          <w:szCs w:val="20"/>
          <w:lang w:val="en-GB"/>
        </w:rPr>
      </w:pPr>
      <w:r>
        <w:rPr>
          <w:rFonts w:hint="eastAsia"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oMath>
    </w:p>
    <w:p w14:paraId="57353FE2">
      <w:pPr>
        <w:spacing w:after="180"/>
        <w:ind w:left="2268" w:hanging="284"/>
        <w:rPr>
          <w:rFonts w:eastAsia="宋体"/>
          <w:sz w:val="20"/>
          <w:szCs w:val="20"/>
          <w:lang w:val="en-GB"/>
        </w:rPr>
      </w:pPr>
      <m:oMath>
        <m:r>
          <m:rPr/>
          <w:rPr>
            <w:rFonts w:ascii="Cambria Math" w:hAnsi="Cambria Math" w:eastAsia="宋体"/>
            <w:sz w:val="20"/>
            <w:szCs w:val="20"/>
            <w:lang w:val="en-GB"/>
          </w:rPr>
          <m:t>j</m:t>
        </m:r>
        <m:r>
          <m:rPr>
            <m:sty m:val="p"/>
          </m:rPr>
          <w:rPr>
            <w:rFonts w:ascii="Cambria Math" w:hAnsi="Cambria Math" w:eastAsia="宋体"/>
            <w:sz w:val="20"/>
            <w:szCs w:val="20"/>
            <w:lang w:val="en-GB"/>
          </w:rPr>
          <m:t>=</m:t>
        </m:r>
        <m:r>
          <m:rPr/>
          <w:rPr>
            <w:rFonts w:ascii="Cambria Math" w:hAnsi="Cambria Math" w:eastAsia="宋体"/>
            <w:sz w:val="20"/>
            <w:szCs w:val="20"/>
            <w:lang w:val="en-GB"/>
          </w:rPr>
          <m:t>j</m:t>
        </m:r>
        <m:r>
          <m:rPr>
            <m:sty m:val="p"/>
          </m:rPr>
          <w:rPr>
            <w:rFonts w:ascii="Cambria Math" w:hAnsi="Cambria Math" w:eastAsia="宋体"/>
            <w:sz w:val="20"/>
            <w:szCs w:val="20"/>
            <w:lang w:val="en-GB"/>
          </w:rPr>
          <m:t>+1</m:t>
        </m:r>
      </m:oMath>
      <w:r>
        <w:rPr>
          <w:rFonts w:eastAsia="宋体"/>
          <w:sz w:val="20"/>
          <w:szCs w:val="20"/>
          <w:lang w:val="en-GB"/>
        </w:rPr>
        <w:t xml:space="preserve">; </w:t>
      </w:r>
    </w:p>
    <w:p w14:paraId="30E0A249">
      <w:pPr>
        <w:spacing w:after="180"/>
        <w:ind w:left="1985" w:hanging="284"/>
        <w:rPr>
          <w:rFonts w:eastAsia="宋体" w:cs="Arial"/>
          <w:sz w:val="20"/>
          <w:szCs w:val="20"/>
          <w:lang w:val="en-GB"/>
        </w:rPr>
      </w:pPr>
      <w:r>
        <w:rPr>
          <w:rFonts w:hint="eastAsia" w:eastAsia="宋体"/>
          <w:sz w:val="20"/>
          <w:szCs w:val="20"/>
          <w:lang w:val="en-GB"/>
        </w:rPr>
        <w:t>end if</w:t>
      </w:r>
    </w:p>
    <w:p w14:paraId="34BE948D">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0E55AA63">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m:nor/>
                <m:sty m:val="p"/>
              </m:rPr>
              <w:rPr>
                <w:rFonts w:eastAsia="宋体"/>
                <w:sz w:val="20"/>
                <w:szCs w:val="20"/>
                <w:lang w:val="en-GB"/>
              </w:rPr>
              <m:t>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m:t>
        </m:r>
      </m:oMath>
    </w:p>
    <w:p w14:paraId="07763E2F">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r>
              <m:rPr>
                <m:sty m:val="p"/>
              </m:rPr>
              <w:rPr>
                <w:rFonts w:ascii="Cambria Math" w:hAnsi="Cambria Math" w:eastAsia="宋体"/>
                <w:sz w:val="20"/>
                <w:szCs w:val="20"/>
                <w:lang w:val="en-GB"/>
              </w:rPr>
              <m:t>,2</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5E3C369D">
      <w:pPr>
        <w:spacing w:after="180"/>
        <w:ind w:left="1985" w:hanging="284"/>
        <w:rPr>
          <w:rFonts w:eastAsia="宋体"/>
          <w:sz w:val="20"/>
          <w:szCs w:val="20"/>
          <w:lang w:val="en-GB"/>
        </w:rPr>
      </w:pPr>
      <w:r>
        <w:rPr>
          <w:rFonts w:eastAsia="宋体"/>
          <w:sz w:val="20"/>
          <w:szCs w:val="20"/>
          <w:lang w:val="en-GB"/>
        </w:rPr>
        <w:t xml:space="preserve">else </w:t>
      </w:r>
    </w:p>
    <w:p w14:paraId="4707FEF3">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r>
              <m:rPr>
                <m:sty m:val="p"/>
              </m:rPr>
              <w:rPr>
                <w:rFonts w:ascii="Cambria Math" w:hAnsi="Cambria Math" w:eastAsia="宋体"/>
                <w:sz w:val="20"/>
                <w:szCs w:val="20"/>
                <w:lang w:val="en-GB"/>
              </w:rPr>
              <m:t>,2</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w:t>
      </w:r>
    </w:p>
    <w:p w14:paraId="18CC88EC">
      <w:pPr>
        <w:spacing w:after="180"/>
        <w:ind w:left="1985" w:hanging="284"/>
        <w:rPr>
          <w:rFonts w:eastAsia="宋体"/>
          <w:sz w:val="20"/>
          <w:szCs w:val="20"/>
          <w:lang w:val="en-GB"/>
        </w:rPr>
      </w:pPr>
      <w:r>
        <w:rPr>
          <w:rFonts w:eastAsia="宋体"/>
          <w:sz w:val="20"/>
          <w:szCs w:val="20"/>
          <w:lang w:val="en-GB"/>
        </w:rPr>
        <w:t>end if</w:t>
      </w:r>
    </w:p>
    <w:p w14:paraId="79AD74A3">
      <w:pPr>
        <w:spacing w:after="180"/>
        <w:ind w:left="1985" w:hanging="284"/>
        <w:rPr>
          <w:rFonts w:eastAsia="宋体"/>
          <w:sz w:val="20"/>
          <w:szCs w:val="20"/>
          <w:lang w:val="en-GB"/>
        </w:rPr>
      </w:pPr>
      <m:oMath>
        <m:r>
          <m:rPr/>
          <w:rPr>
            <w:rFonts w:ascii="Cambria Math" w:hAnsi="Cambria Math" w:eastAsia="宋体"/>
            <w:sz w:val="20"/>
            <w:szCs w:val="20"/>
            <w:lang w:val="en-GB"/>
          </w:rPr>
          <m:t>cnt</m:t>
        </m:r>
        <m:r>
          <m:rPr>
            <m:sty m:val="p"/>
          </m:rPr>
          <w:rPr>
            <w:rFonts w:ascii="Cambria Math" w:hAnsi="Cambria Math" w:eastAsia="宋体"/>
            <w:sz w:val="20"/>
            <w:szCs w:val="20"/>
            <w:lang w:val="en-GB"/>
          </w:rPr>
          <m:t>=0</m:t>
        </m:r>
      </m:oMath>
      <w:r>
        <w:rPr>
          <w:rFonts w:eastAsia="宋体"/>
          <w:sz w:val="20"/>
          <w:szCs w:val="20"/>
          <w:lang w:val="en-GB"/>
        </w:rPr>
        <w:t>;</w:t>
      </w:r>
    </w:p>
    <w:p w14:paraId="0E60862E">
      <w:pPr>
        <w:spacing w:after="180"/>
        <w:ind w:left="1985" w:hanging="284"/>
        <w:rPr>
          <w:rFonts w:eastAsia="宋体"/>
          <w:sz w:val="20"/>
          <w:szCs w:val="20"/>
          <w:lang w:val="en-GB"/>
        </w:rPr>
      </w:pPr>
      <m:oMath>
        <m:r>
          <m:rPr/>
          <w:rPr>
            <w:rFonts w:ascii="Cambria Math" w:hAnsi="Cambria Math" w:eastAsia="宋体" w:cs="Arial"/>
            <w:sz w:val="20"/>
            <w:szCs w:val="20"/>
            <w:lang w:val="en-GB"/>
          </w:rPr>
          <m:t>m</m:t>
        </m:r>
        <m:r>
          <m:rPr/>
          <w:rPr>
            <w:rFonts w:ascii="Cambria Math" w:hAnsi="Cambria Math" w:eastAsia="宋体"/>
            <w:sz w:val="20"/>
            <w:szCs w:val="20"/>
            <w:lang w:val="en-GB"/>
          </w:rPr>
          <m:t>c</m:t>
        </m:r>
        <m:r>
          <m:rPr>
            <m:sty m:val="p"/>
          </m:rPr>
          <w:rPr>
            <w:rFonts w:ascii="Cambria Math" w:hAnsi="Cambria Math" w:eastAsia="宋体"/>
            <w:sz w:val="20"/>
            <w:szCs w:val="20"/>
            <w:lang w:val="en-GB"/>
          </w:rPr>
          <m:t>=0</m:t>
        </m:r>
      </m:oMath>
      <w:r>
        <w:rPr>
          <w:rFonts w:eastAsia="宋体" w:cs="Arial"/>
          <w:sz w:val="20"/>
          <w:szCs w:val="20"/>
          <w:lang w:val="en-GB"/>
        </w:rPr>
        <w:t>;</w:t>
      </w:r>
    </w:p>
    <w:p w14:paraId="28085B05">
      <w:pPr>
        <w:spacing w:after="180"/>
        <w:ind w:left="1985" w:hanging="284"/>
        <w:rPr>
          <w:rFonts w:eastAsia="宋体"/>
          <w:sz w:val="20"/>
          <w:szCs w:val="20"/>
          <w:lang w:val="en-GB" w:eastAsia="en-US"/>
        </w:rPr>
      </w:pPr>
      <w:r>
        <w:rPr>
          <w:rFonts w:eastAsia="宋体"/>
          <w:sz w:val="20"/>
          <w:szCs w:val="20"/>
          <w:lang w:val="en-GB" w:eastAsia="en-US"/>
        </w:rPr>
        <w:t xml:space="preserve">while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r>
          <m:rPr>
            <m:sty m:val="p"/>
          </m:rPr>
          <w:rPr>
            <w:rFonts w:ascii="Cambria Math" w:hAnsi="Cambria Math" w:eastAsia="宋体"/>
            <w:sz w:val="20"/>
            <w:szCs w:val="20"/>
            <w:lang w:val="en-GB"/>
          </w:rPr>
          <m:t>&lt;</m:t>
        </m:r>
        <m:sSubSup>
          <m:sSubSupPr>
            <m:ctrlPr>
              <w:rPr>
                <w:rFonts w:ascii="Cambria Math" w:hAnsi="Cambria Math" w:eastAsia="宋体"/>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oMath>
    </w:p>
    <w:p w14:paraId="63988D28">
      <w:pPr>
        <w:spacing w:after="180"/>
        <w:ind w:left="1985"/>
        <w:rPr>
          <w:rFonts w:eastAsia="宋体"/>
          <w:sz w:val="20"/>
          <w:szCs w:val="20"/>
          <w:lang w:val="en-GB" w:eastAsia="en-US"/>
        </w:rPr>
      </w:pPr>
      <w:r>
        <w:rPr>
          <w:rFonts w:eastAsia="宋体"/>
          <w:sz w:val="20"/>
          <w:szCs w:val="20"/>
          <w:lang w:val="en-GB" w:eastAsia="en-US"/>
        </w:rPr>
        <w:t xml:space="preserve">if the UE is scheduled PDSCH reception for transport blocks with enabled HARQ-ACK information on serving cell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oMath>
      <w:r>
        <w:rPr>
          <w:rFonts w:eastAsia="宋体"/>
          <w:iCs/>
          <w:sz w:val="20"/>
          <w:szCs w:val="20"/>
          <w:lang w:val="en-GB"/>
        </w:rPr>
        <w:t>, if any, from the more than one serving cells</w:t>
      </w:r>
    </w:p>
    <w:p w14:paraId="6E6C162A">
      <w:pPr>
        <w:spacing w:after="180"/>
        <w:ind w:left="2552" w:hanging="284"/>
        <w:rPr>
          <w:rFonts w:eastAsia="宋体"/>
          <w:sz w:val="20"/>
          <w:szCs w:val="20"/>
          <w:lang w:val="en-GB"/>
        </w:rPr>
      </w:pPr>
      <w:r>
        <w:rPr>
          <w:rFonts w:eastAsia="宋体"/>
          <w:sz w:val="20"/>
          <w:szCs w:val="20"/>
          <w:lang w:val="en-GB" w:eastAsia="en-US"/>
        </w:rPr>
        <w:t xml:space="preserve">if </w:t>
      </w:r>
      <w:r>
        <w:rPr>
          <w:rFonts w:eastAsia="宋体"/>
          <w:i/>
          <w:iCs/>
          <w:sz w:val="20"/>
          <w:szCs w:val="20"/>
          <w:lang w:val="en-GB" w:eastAsia="en-US"/>
        </w:rPr>
        <w:t>maxNrofCodeWordsScheduledByDCI</w:t>
      </w:r>
      <w:r>
        <w:rPr>
          <w:rFonts w:eastAsia="宋体"/>
          <w:sz w:val="20"/>
          <w:szCs w:val="20"/>
          <w:lang w:val="en-GB"/>
        </w:rPr>
        <w:t xml:space="preserve"> is 2 for serving cell </w:t>
      </w:r>
      <m:oMath>
        <m:r>
          <m:rPr/>
          <w:rPr>
            <w:rFonts w:ascii="Cambria Math" w:hAnsi="Cambria Math" w:eastAsia="宋体"/>
            <w:sz w:val="20"/>
            <w:szCs w:val="20"/>
            <w:lang w:val="en-GB"/>
          </w:rPr>
          <m:t>mc</m:t>
        </m:r>
      </m:oMath>
      <w:r>
        <w:rPr>
          <w:rFonts w:eastAsia="宋体"/>
          <w:sz w:val="20"/>
          <w:szCs w:val="20"/>
          <w:lang w:val="en-GB"/>
        </w:rPr>
        <w:t xml:space="preserve"> </w:t>
      </w:r>
    </w:p>
    <w:p w14:paraId="439B32E8">
      <w:pPr>
        <w:spacing w:after="180"/>
        <w:ind w:left="2835" w:hanging="284"/>
        <w:rPr>
          <w:rFonts w:eastAsia="宋体"/>
          <w:sz w:val="20"/>
          <w:szCs w:val="20"/>
          <w:lang w:val="en-GB" w:eastAsia="en-US"/>
        </w:rPr>
      </w:pPr>
      <w:r>
        <w:rPr>
          <w:rFonts w:eastAsia="宋体"/>
          <w:sz w:val="20"/>
          <w:szCs w:val="20"/>
          <w:lang w:val="en-GB" w:eastAsia="en-US"/>
        </w:rPr>
        <w:t>if the PDSCH reception provides two transport blocks</w:t>
      </w:r>
    </w:p>
    <w:p w14:paraId="33FCCC9E">
      <w:pPr>
        <w:spacing w:after="180"/>
        <w:ind w:left="2835" w:hanging="1"/>
        <w:rPr>
          <w:rFonts w:eastAsia="宋体"/>
          <w:sz w:val="20"/>
          <w:szCs w:val="20"/>
          <w:lang w:val="en-GB" w:eastAsia="en-US"/>
        </w:rPr>
      </w:pPr>
      <m:oMath>
        <m:sSubSup>
          <m:sSubSupPr>
            <m:ctrlPr>
              <w:rPr>
                <w:rFonts w:ascii="Cambria Math" w:hAnsi="Cambria Math" w:eastAsia="宋体"/>
                <w:sz w:val="20"/>
                <w:szCs w:val="20"/>
                <w:lang w:val="en-GB" w:eastAsia="en-US"/>
              </w:rPr>
            </m:ctrlPr>
          </m:sSubSupPr>
          <m:e>
            <m:acc>
              <m:accPr>
                <m:chr m:val="̃"/>
                <m:ctrlPr>
                  <w:rPr>
                    <w:rFonts w:ascii="Cambria Math" w:hAnsi="Cambria Math" w:eastAsia="宋体"/>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sz w:val="20"/>
                    <w:szCs w:val="20"/>
                    <w:lang w:val="en-GB" w:eastAsia="en-US"/>
                  </w:rPr>
                </m:ctrlPr>
              </m:e>
            </m:acc>
            <m:ctrlPr>
              <w:rPr>
                <w:rFonts w:ascii="Cambria Math" w:hAnsi="Cambria Math" w:eastAsia="宋体"/>
                <w:sz w:val="20"/>
                <w:szCs w:val="20"/>
                <w:lang w:val="en-GB" w:eastAsia="en-US"/>
              </w:rPr>
            </m:ctrlPr>
          </m:e>
          <m:sub>
            <m:sSub>
              <m:sSubPr>
                <m:ctrlPr>
                  <w:rPr>
                    <w:rFonts w:ascii="Cambria Math" w:hAnsi="Cambria Math" w:eastAsia="宋体"/>
                    <w:sz w:val="20"/>
                    <w:szCs w:val="20"/>
                    <w:lang w:val="en-GB" w:eastAsia="en-US"/>
                  </w:rPr>
                </m:ctrlPr>
              </m:sSubPr>
              <m:e>
                <m:sSubSup>
                  <m:sSubSupPr>
                    <m:ctrlPr>
                      <w:rPr>
                        <w:rFonts w:ascii="Cambria Math" w:hAnsi="Cambria Math" w:eastAsia="宋体"/>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eastAsia="en-US"/>
              </w:rPr>
              <m:t>+</m:t>
            </m:r>
            <m:sSubSup>
              <m:sSubSupPr>
                <m:ctrlPr>
                  <w:ins w:id="655" w:author="CATT" w:date="2024-08-01T15:30:00Z">
                    <w:rPr>
                      <w:rFonts w:ascii="Cambria Math" w:hAnsi="Cambria Math" w:eastAsia="宋体"/>
                      <w:i/>
                      <w:sz w:val="20"/>
                      <w:szCs w:val="20"/>
                      <w:lang w:val="en-GB" w:eastAsia="en-US"/>
                    </w:rPr>
                  </w:ins>
                </m:ctrlPr>
              </m:sSubSupPr>
              <m:e>
                <w:ins w:id="656" w:author="CATT" w:date="2024-08-01T15:30:00Z">
                  <m:r>
                    <m:rPr/>
                    <w:rPr>
                      <w:rFonts w:ascii="Cambria Math" w:eastAsia="宋体"/>
                      <w:sz w:val="20"/>
                      <w:szCs w:val="20"/>
                      <w:lang w:val="en-GB" w:eastAsia="en-US"/>
                    </w:rPr>
                    <m:t>N</m:t>
                  </m:r>
                </w:ins>
                <m:ctrlPr>
                  <w:ins w:id="657" w:author="CATT" w:date="2024-08-01T15:30:00Z">
                    <w:rPr>
                      <w:rFonts w:ascii="Cambria Math" w:hAnsi="Cambria Math" w:eastAsia="宋体"/>
                      <w:i/>
                      <w:sz w:val="20"/>
                      <w:szCs w:val="20"/>
                      <w:lang w:val="en-GB" w:eastAsia="en-US"/>
                    </w:rPr>
                  </w:ins>
                </m:ctrlPr>
              </m:e>
              <m:sub>
                <w:ins w:id="658" w:author="CATT" w:date="2024-08-01T15:30:00Z">
                  <m:r>
                    <m:rPr>
                      <m:sty m:val="p"/>
                    </m:rPr>
                    <w:rPr>
                      <w:rFonts w:ascii="Cambria Math" w:eastAsia="宋体"/>
                      <w:sz w:val="20"/>
                      <w:szCs w:val="20"/>
                      <w:lang w:val="en-GB" w:eastAsia="en-US"/>
                    </w:rPr>
                    <m:t>cells,set</m:t>
                  </m:r>
                </w:ins>
                <m:ctrlPr>
                  <w:ins w:id="659" w:author="CATT" w:date="2024-08-01T15:30:00Z">
                    <w:rPr>
                      <w:rFonts w:ascii="Cambria Math" w:hAnsi="Cambria Math" w:eastAsia="宋体"/>
                      <w:sz w:val="20"/>
                      <w:szCs w:val="20"/>
                      <w:lang w:val="en-GB" w:eastAsia="en-US"/>
                    </w:rPr>
                  </w:ins>
                </m:ctrlPr>
              </m:sub>
              <m:sup>
                <w:ins w:id="660" w:author="CATT" w:date="2024-08-01T15:30:00Z">
                  <m:r>
                    <m:rPr>
                      <m:nor/>
                      <m:sty m:val="p"/>
                    </m:rPr>
                    <w:rPr>
                      <w:rFonts w:ascii="Cambria Math" w:eastAsia="宋体"/>
                      <w:sz w:val="20"/>
                      <w:szCs w:val="20"/>
                      <w:lang w:val="en-GB" w:eastAsia="en-US"/>
                    </w:rPr>
                    <m:t>DL,max</m:t>
                  </m:r>
                </w:ins>
                <m:ctrlPr>
                  <w:ins w:id="661" w:author="CATT" w:date="2024-08-01T15:30:00Z">
                    <w:rPr>
                      <w:rFonts w:ascii="Cambria Math" w:hAnsi="Cambria Math" w:eastAsia="宋体"/>
                      <w:sz w:val="20"/>
                      <w:szCs w:val="20"/>
                      <w:lang w:val="en-GB" w:eastAsia="en-US"/>
                    </w:rPr>
                  </w:ins>
                </m:ctrlPr>
              </m:sup>
            </m:sSubSup>
            <w:ins w:id="662" w:author="CATT" w:date="2024-08-01T15:30:00Z">
              <m:r>
                <m:rPr>
                  <m:sty m:val="p"/>
                </m:rPr>
                <w:rPr>
                  <w:rFonts w:ascii="Cambria Math" w:hAnsi="Cambria Math" w:eastAsia="宋体" w:cs="Cambria Math"/>
                  <w:sz w:val="20"/>
                  <w:szCs w:val="20"/>
                  <w:lang w:val="en-GB"/>
                </w:rPr>
                <m:t>⋅</m:t>
              </m:r>
            </w:ins>
            <m:d>
              <m:dPr>
                <m:ctrlPr>
                  <w:ins w:id="663" w:author="CATT" w:date="2024-08-01T15:30:00Z">
                    <w:rPr>
                      <w:rFonts w:ascii="Cambria Math" w:hAnsi="Cambria Math" w:eastAsia="宋体"/>
                      <w:sz w:val="20"/>
                      <w:szCs w:val="20"/>
                      <w:lang w:val="en-GB"/>
                    </w:rPr>
                  </w:ins>
                </m:ctrlPr>
              </m:dPr>
              <m:e>
                <m:sSubSup>
                  <m:sSubSupPr>
                    <m:ctrlPr>
                      <w:ins w:id="664" w:author="CATT" w:date="2024-08-01T15:30:00Z">
                        <w:rPr>
                          <w:rFonts w:ascii="Cambria Math" w:hAnsi="Cambria Math" w:eastAsia="宋体"/>
                          <w:sz w:val="20"/>
                          <w:szCs w:val="20"/>
                          <w:lang w:val="en-GB"/>
                        </w:rPr>
                      </w:ins>
                    </m:ctrlPr>
                  </m:sSubSupPr>
                  <m:e>
                    <w:ins w:id="665" w:author="CATT" w:date="2024-08-01T15:30:00Z">
                      <m:r>
                        <m:rPr/>
                        <w:rPr>
                          <w:rFonts w:ascii="Cambria Math" w:hAnsi="Cambria Math" w:eastAsia="宋体"/>
                          <w:sz w:val="20"/>
                          <w:szCs w:val="20"/>
                          <w:lang w:val="en-GB"/>
                        </w:rPr>
                        <m:t>V</m:t>
                      </m:r>
                    </w:ins>
                    <m:ctrlPr>
                      <w:ins w:id="666" w:author="CATT" w:date="2024-08-01T15:30:00Z">
                        <w:rPr>
                          <w:rFonts w:ascii="Cambria Math" w:hAnsi="Cambria Math" w:eastAsia="宋体"/>
                          <w:sz w:val="20"/>
                          <w:szCs w:val="20"/>
                          <w:lang w:val="en-GB"/>
                        </w:rPr>
                      </w:ins>
                    </m:ctrlPr>
                  </m:e>
                  <m:sub>
                    <w:ins w:id="667" w:author="CATT" w:date="2024-08-01T15:30:00Z">
                      <m:r>
                        <m:rPr/>
                        <w:rPr>
                          <w:rFonts w:ascii="Cambria Math" w:hAnsi="Cambria Math" w:eastAsia="宋体"/>
                          <w:sz w:val="20"/>
                          <w:szCs w:val="20"/>
                          <w:lang w:val="en-GB"/>
                        </w:rPr>
                        <m:t>C</m:t>
                      </m:r>
                    </w:ins>
                    <w:ins w:id="668" w:author="CATT" w:date="2024-08-01T15:30:00Z">
                      <m:r>
                        <m:rPr>
                          <m:nor/>
                          <m:sty m:val="p"/>
                        </m:rPr>
                        <w:rPr>
                          <w:rFonts w:ascii="Cambria Math" w:eastAsia="宋体"/>
                          <w:sz w:val="20"/>
                          <w:szCs w:val="20"/>
                          <w:lang w:val="en-GB"/>
                        </w:rPr>
                        <m:t>-</m:t>
                      </m:r>
                    </w:ins>
                    <w:ins w:id="669" w:author="CATT" w:date="2024-08-01T15:30:00Z">
                      <m:r>
                        <m:rPr>
                          <m:nor/>
                          <m:sty m:val="p"/>
                        </m:rPr>
                        <w:rPr>
                          <w:rFonts w:eastAsia="宋体"/>
                          <w:sz w:val="20"/>
                          <w:szCs w:val="20"/>
                          <w:lang w:val="en-GB"/>
                        </w:rPr>
                        <m:t>DAI</m:t>
                      </m:r>
                    </w:ins>
                    <w:ins w:id="670" w:author="CATT" w:date="2024-08-01T15:30:00Z">
                      <m:r>
                        <m:rPr>
                          <m:sty m:val="p"/>
                        </m:rPr>
                        <w:rPr>
                          <w:rFonts w:ascii="Cambria Math" w:hAnsi="Cambria Math" w:eastAsia="宋体"/>
                          <w:sz w:val="20"/>
                          <w:szCs w:val="20"/>
                          <w:lang w:val="en-GB"/>
                        </w:rPr>
                        <m:t>,</m:t>
                      </m:r>
                    </w:ins>
                    <w:ins w:id="671" w:author="CATT" w:date="2024-08-01T15:30:00Z">
                      <m:r>
                        <m:rPr/>
                        <w:rPr>
                          <w:rFonts w:ascii="Cambria Math" w:hAnsi="Cambria Math" w:eastAsia="宋体"/>
                          <w:sz w:val="20"/>
                          <w:szCs w:val="20"/>
                          <w:lang w:val="en-GB"/>
                        </w:rPr>
                        <m:t>c</m:t>
                      </m:r>
                    </w:ins>
                    <w:ins w:id="672" w:author="CATT" w:date="2024-08-01T15:30:00Z">
                      <m:r>
                        <m:rPr>
                          <m:sty m:val="p"/>
                        </m:rPr>
                        <w:rPr>
                          <w:rFonts w:ascii="Cambria Math" w:hAnsi="Cambria Math" w:eastAsia="宋体"/>
                          <w:sz w:val="20"/>
                          <w:szCs w:val="20"/>
                          <w:lang w:val="en-GB"/>
                        </w:rPr>
                        <m:t>,</m:t>
                      </m:r>
                    </w:ins>
                    <w:ins w:id="673" w:author="CATT" w:date="2024-08-01T15:30:00Z">
                      <m:r>
                        <m:rPr/>
                        <w:rPr>
                          <w:rFonts w:ascii="Cambria Math" w:hAnsi="Cambria Math" w:eastAsia="宋体"/>
                          <w:sz w:val="20"/>
                          <w:szCs w:val="20"/>
                          <w:lang w:val="en-GB"/>
                        </w:rPr>
                        <m:t>m</m:t>
                      </m:r>
                    </w:ins>
                    <m:ctrlPr>
                      <w:ins w:id="674" w:author="CATT" w:date="2024-08-01T15:30:00Z">
                        <w:rPr>
                          <w:rFonts w:ascii="Cambria Math" w:hAnsi="Cambria Math" w:eastAsia="宋体"/>
                          <w:sz w:val="20"/>
                          <w:szCs w:val="20"/>
                          <w:lang w:val="en-GB"/>
                        </w:rPr>
                      </w:ins>
                    </m:ctrlPr>
                  </m:sub>
                  <m:sup>
                    <w:ins w:id="675" w:author="CATT" w:date="2024-08-01T15:30:00Z">
                      <m:r>
                        <m:rPr>
                          <m:nor/>
                          <m:sty m:val="p"/>
                        </m:rPr>
                        <w:rPr>
                          <w:rFonts w:eastAsia="宋体"/>
                          <w:sz w:val="20"/>
                          <w:szCs w:val="20"/>
                          <w:lang w:val="en-GB"/>
                        </w:rPr>
                        <m:t>DL</m:t>
                      </m:r>
                    </w:ins>
                    <m:ctrlPr>
                      <w:ins w:id="676" w:author="CATT" w:date="2024-08-01T15:30:00Z">
                        <w:rPr>
                          <w:rFonts w:ascii="Cambria Math" w:hAnsi="Cambria Math" w:eastAsia="宋体"/>
                          <w:sz w:val="20"/>
                          <w:szCs w:val="20"/>
                          <w:lang w:val="en-GB"/>
                        </w:rPr>
                      </w:ins>
                    </m:ctrlPr>
                  </m:sup>
                </m:sSubSup>
                <w:ins w:id="677" w:author="CATT" w:date="2024-08-01T15:30:00Z">
                  <m:r>
                    <m:rPr>
                      <m:sty m:val="p"/>
                    </m:rPr>
                    <w:rPr>
                      <w:rFonts w:ascii="Cambria Math" w:hAnsi="Cambria Math" w:eastAsia="宋体"/>
                      <w:sz w:val="20"/>
                      <w:szCs w:val="20"/>
                      <w:lang w:val="en-GB"/>
                    </w:rPr>
                    <m:t>−1</m:t>
                  </m:r>
                </w:ins>
                <m:ctrlPr>
                  <w:ins w:id="678" w:author="CATT" w:date="2024-08-01T15:30:00Z">
                    <w:rPr>
                      <w:rFonts w:ascii="Cambria Math" w:hAnsi="Cambria Math" w:eastAsia="宋体"/>
                      <w:sz w:val="20"/>
                      <w:szCs w:val="20"/>
                      <w:lang w:val="en-GB"/>
                    </w:rPr>
                  </w:ins>
                </m:ctrlPr>
              </m:e>
            </m:d>
            <m:sSubSup>
              <m:sSubSupPr>
                <m:ctrlPr>
                  <w:del w:id="679" w:author="CATT" w:date="2024-08-01T15:30:00Z">
                    <w:rPr>
                      <w:rFonts w:ascii="Cambria Math" w:hAnsi="Cambria Math" w:eastAsia="宋体"/>
                      <w:sz w:val="20"/>
                      <w:szCs w:val="20"/>
                      <w:lang w:val="en-GB" w:eastAsia="en-US"/>
                    </w:rPr>
                  </w:del>
                </m:ctrlPr>
              </m:sSubSupPr>
              <m:e>
                <m:sSubSup>
                  <m:sSubSupPr>
                    <m:ctrlPr>
                      <w:del w:id="680" w:author="CATT" w:date="2024-08-01T15:30:00Z">
                        <w:rPr>
                          <w:rFonts w:ascii="Cambria Math" w:hAnsi="Cambria Math" w:eastAsia="宋体"/>
                          <w:sz w:val="20"/>
                          <w:szCs w:val="20"/>
                          <w:lang w:val="en-GB" w:eastAsia="en-US"/>
                        </w:rPr>
                      </w:del>
                    </m:ctrlPr>
                  </m:sSubSupPr>
                  <m:e>
                    <w:del w:id="681" w:author="CATT" w:date="2024-08-01T15:30:00Z">
                      <m:r>
                        <m:rPr/>
                        <w:rPr>
                          <w:rFonts w:ascii="Cambria Math" w:hAnsi="Cambria Math" w:eastAsia="宋体"/>
                          <w:sz w:val="20"/>
                          <w:szCs w:val="20"/>
                          <w:lang w:val="en-GB" w:eastAsia="en-US"/>
                        </w:rPr>
                        <m:t>N</m:t>
                      </m:r>
                    </w:del>
                    <m:ctrlPr>
                      <w:del w:id="682" w:author="CATT" w:date="2024-08-01T15:30:00Z">
                        <w:rPr>
                          <w:rFonts w:ascii="Cambria Math" w:hAnsi="Cambria Math" w:eastAsia="宋体"/>
                          <w:sz w:val="20"/>
                          <w:szCs w:val="20"/>
                          <w:lang w:val="en-GB" w:eastAsia="en-US"/>
                        </w:rPr>
                      </w:del>
                    </m:ctrlPr>
                  </m:e>
                  <m:sub>
                    <w:del w:id="683" w:author="CATT" w:date="2024-08-01T15:30:00Z">
                      <m:r>
                        <m:rPr>
                          <m:sty m:val="p"/>
                        </m:rPr>
                        <w:rPr>
                          <w:rFonts w:ascii="Cambria Math" w:hAnsi="Cambria Math" w:eastAsia="宋体"/>
                          <w:sz w:val="20"/>
                          <w:szCs w:val="20"/>
                          <w:lang w:val="en-GB" w:eastAsia="en-US"/>
                        </w:rPr>
                        <m:t>cells,set</m:t>
                      </m:r>
                    </w:del>
                    <m:ctrlPr>
                      <w:del w:id="684" w:author="CATT" w:date="2024-08-01T15:30:00Z">
                        <w:rPr>
                          <w:rFonts w:ascii="Cambria Math" w:hAnsi="Cambria Math" w:eastAsia="宋体"/>
                          <w:sz w:val="20"/>
                          <w:szCs w:val="20"/>
                          <w:lang w:val="en-GB" w:eastAsia="en-US"/>
                        </w:rPr>
                      </w:del>
                    </m:ctrlPr>
                  </m:sub>
                  <m:sup>
                    <w:del w:id="685" w:author="CATT" w:date="2024-08-01T15:30:00Z">
                      <m:r>
                        <m:rPr>
                          <m:nor/>
                          <m:sty m:val="p"/>
                        </m:rPr>
                        <w:rPr>
                          <w:rFonts w:eastAsia="宋体"/>
                          <w:sz w:val="20"/>
                          <w:szCs w:val="20"/>
                          <w:lang w:eastAsia="en-US"/>
                        </w:rPr>
                        <m:t>DL,max</m:t>
                      </m:r>
                    </w:del>
                    <m:ctrlPr>
                      <w:del w:id="686" w:author="CATT" w:date="2024-08-01T15:30:00Z">
                        <w:rPr>
                          <w:rFonts w:ascii="Cambria Math" w:hAnsi="Cambria Math" w:eastAsia="宋体"/>
                          <w:sz w:val="20"/>
                          <w:szCs w:val="20"/>
                          <w:lang w:val="en-GB" w:eastAsia="en-US"/>
                        </w:rPr>
                      </w:del>
                    </m:ctrlPr>
                  </m:sup>
                </m:sSubSup>
                <w:del w:id="687" w:author="CATT" w:date="2024-08-01T15:30:00Z">
                  <m:r>
                    <m:rPr>
                      <m:sty m:val="p"/>
                    </m:rPr>
                    <w:rPr>
                      <w:rFonts w:ascii="Cambria Math" w:hAnsi="Cambria Math" w:eastAsia="宋体" w:cs="Cambria Math"/>
                      <w:sz w:val="20"/>
                      <w:szCs w:val="20"/>
                      <w:lang w:val="en-GB"/>
                    </w:rPr>
                    <m:t>⋅</m:t>
                  </m:r>
                </w:del>
                <w:del w:id="688" w:author="CATT" w:date="2024-08-01T15:30:00Z">
                  <m:r>
                    <m:rPr/>
                    <w:rPr>
                      <w:rFonts w:ascii="Cambria Math" w:hAnsi="Cambria Math" w:eastAsia="宋体"/>
                      <w:sz w:val="20"/>
                      <w:szCs w:val="20"/>
                      <w:lang w:val="en-GB" w:eastAsia="en-US"/>
                    </w:rPr>
                    <m:t>V</m:t>
                  </m:r>
                </w:del>
                <m:ctrlPr>
                  <w:del w:id="689" w:author="CATT" w:date="2024-08-01T15:30:00Z">
                    <w:rPr>
                      <w:rFonts w:ascii="Cambria Math" w:hAnsi="Cambria Math" w:eastAsia="宋体"/>
                      <w:sz w:val="20"/>
                      <w:szCs w:val="20"/>
                      <w:lang w:val="en-GB" w:eastAsia="en-US"/>
                    </w:rPr>
                  </w:del>
                </m:ctrlPr>
              </m:e>
              <m:sub>
                <w:del w:id="690" w:author="CATT" w:date="2024-08-01T15:30:00Z">
                  <m:r>
                    <m:rPr/>
                    <w:rPr>
                      <w:rFonts w:ascii="Cambria Math" w:hAnsi="Cambria Math" w:eastAsia="宋体"/>
                      <w:sz w:val="20"/>
                      <w:szCs w:val="20"/>
                      <w:lang w:val="en-GB" w:eastAsia="en-US"/>
                    </w:rPr>
                    <m:t>C</m:t>
                  </m:r>
                </w:del>
                <w:del w:id="691" w:author="CATT" w:date="2024-08-01T15:30:00Z">
                  <m:r>
                    <m:rPr>
                      <m:nor/>
                      <m:sty m:val="p"/>
                    </m:rPr>
                    <w:rPr>
                      <w:rFonts w:eastAsia="宋体"/>
                      <w:sz w:val="20"/>
                      <w:szCs w:val="20"/>
                      <w:lang w:val="en-GB" w:eastAsia="en-US"/>
                    </w:rPr>
                    <m:t>-DAI</m:t>
                  </m:r>
                </w:del>
                <w:del w:id="692" w:author="CATT" w:date="2024-08-01T15:30:00Z">
                  <m:r>
                    <m:rPr>
                      <m:sty m:val="p"/>
                    </m:rPr>
                    <w:rPr>
                      <w:rFonts w:ascii="Cambria Math" w:hAnsi="Cambria Math" w:eastAsia="宋体"/>
                      <w:sz w:val="20"/>
                      <w:szCs w:val="20"/>
                      <w:lang w:val="en-GB" w:eastAsia="en-US"/>
                    </w:rPr>
                    <m:t>,</m:t>
                  </m:r>
                </w:del>
                <w:del w:id="693" w:author="CATT" w:date="2024-08-01T15:30:00Z">
                  <m:r>
                    <m:rPr/>
                    <w:rPr>
                      <w:rFonts w:ascii="Cambria Math" w:hAnsi="Cambria Math" w:eastAsia="宋体"/>
                      <w:sz w:val="20"/>
                      <w:szCs w:val="20"/>
                      <w:lang w:val="en-GB" w:eastAsia="en-US"/>
                    </w:rPr>
                    <m:t>c</m:t>
                  </m:r>
                </w:del>
                <w:del w:id="694" w:author="CATT" w:date="2024-08-01T15:30:00Z">
                  <m:r>
                    <m:rPr>
                      <m:sty m:val="p"/>
                    </m:rPr>
                    <w:rPr>
                      <w:rFonts w:ascii="Cambria Math" w:hAnsi="Cambria Math" w:eastAsia="宋体"/>
                      <w:sz w:val="20"/>
                      <w:szCs w:val="20"/>
                      <w:lang w:val="en-GB" w:eastAsia="en-US"/>
                    </w:rPr>
                    <m:t>,</m:t>
                  </m:r>
                </w:del>
                <w:del w:id="695" w:author="CATT" w:date="2024-08-01T15:30:00Z">
                  <m:r>
                    <m:rPr/>
                    <w:rPr>
                      <w:rFonts w:ascii="Cambria Math" w:hAnsi="Cambria Math" w:eastAsia="宋体"/>
                      <w:sz w:val="20"/>
                      <w:szCs w:val="20"/>
                      <w:lang w:val="en-GB" w:eastAsia="en-US"/>
                    </w:rPr>
                    <m:t>m</m:t>
                  </m:r>
                </w:del>
                <m:ctrlPr>
                  <w:del w:id="696" w:author="CATT" w:date="2024-08-01T15:30:00Z">
                    <w:rPr>
                      <w:rFonts w:ascii="Cambria Math" w:hAnsi="Cambria Math" w:eastAsia="宋体"/>
                      <w:sz w:val="20"/>
                      <w:szCs w:val="20"/>
                      <w:lang w:val="en-GB" w:eastAsia="en-US"/>
                    </w:rPr>
                  </w:del>
                </m:ctrlPr>
              </m:sub>
              <m:sup>
                <w:del w:id="697" w:author="CATT" w:date="2024-08-01T15:30:00Z">
                  <m:r>
                    <m:rPr>
                      <m:nor/>
                      <m:sty m:val="p"/>
                    </m:rPr>
                    <w:rPr>
                      <w:rFonts w:eastAsia="宋体"/>
                      <w:sz w:val="20"/>
                      <w:szCs w:val="20"/>
                      <w:lang w:val="en-GB" w:eastAsia="en-US"/>
                    </w:rPr>
                    <m:t>DL</m:t>
                  </m:r>
                </w:del>
                <m:ctrlPr>
                  <w:del w:id="698" w:author="CATT" w:date="2024-08-01T15:30:00Z">
                    <w:rPr>
                      <w:rFonts w:ascii="Cambria Math" w:hAnsi="Cambria Math" w:eastAsia="宋体"/>
                      <w:sz w:val="20"/>
                      <w:szCs w:val="20"/>
                      <w:lang w:val="en-GB" w:eastAsia="en-US"/>
                    </w:rPr>
                  </w:del>
                </m:ctrlPr>
              </m:sup>
            </m:sSubSup>
            <w:del w:id="699" w:author="CATT" w:date="2024-08-01T15:30:00Z">
              <m:r>
                <m:rPr>
                  <m:sty m:val="p"/>
                </m:rPr>
                <w:rPr>
                  <w:rFonts w:ascii="Cambria Math" w:hAnsi="Cambria Math" w:eastAsia="宋体"/>
                  <w:sz w:val="20"/>
                  <w:szCs w:val="20"/>
                  <w:lang w:val="en-GB" w:eastAsia="en-US"/>
                </w:rPr>
                <m:t>−1</m:t>
              </m:r>
            </w:del>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cnt</m:t>
            </m:r>
            <m:ctrlPr>
              <w:rPr>
                <w:rFonts w:ascii="Cambria Math" w:hAnsi="Cambria Math" w:eastAsia="宋体"/>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binary AND operation of the HARQ-ACK information bits corresponding to the first and second transport blocks of this cell</w:t>
      </w:r>
    </w:p>
    <w:p w14:paraId="0442972E">
      <w:pPr>
        <w:spacing w:after="180"/>
        <w:ind w:left="2835" w:hanging="284"/>
        <w:rPr>
          <w:rFonts w:eastAsia="宋体"/>
          <w:sz w:val="20"/>
          <w:szCs w:val="20"/>
          <w:lang w:val="en-GB"/>
        </w:rPr>
      </w:pPr>
      <w:r>
        <w:rPr>
          <w:rFonts w:eastAsia="宋体"/>
          <w:sz w:val="20"/>
          <w:szCs w:val="20"/>
          <w:lang w:val="en-GB"/>
        </w:rPr>
        <w:t>else</w:t>
      </w:r>
    </w:p>
    <w:p w14:paraId="09AE61A8">
      <w:pPr>
        <w:spacing w:after="180"/>
        <w:ind w:left="2835" w:hanging="1"/>
        <w:rPr>
          <w:rFonts w:eastAsia="宋体"/>
          <w:sz w:val="20"/>
          <w:szCs w:val="20"/>
          <w:lang w:val="en-GB"/>
        </w:rPr>
      </w:pPr>
      <m:oMath>
        <m:sSubSup>
          <m:sSubSupPr>
            <m:ctrlPr>
              <w:rPr>
                <w:rFonts w:ascii="Cambria Math" w:hAnsi="Cambria Math" w:eastAsia="宋体"/>
                <w:sz w:val="20"/>
                <w:szCs w:val="20"/>
                <w:lang w:val="en-GB" w:eastAsia="en-US"/>
              </w:rPr>
            </m:ctrlPr>
          </m:sSubSupPr>
          <m:e>
            <m:acc>
              <m:accPr>
                <m:chr m:val="̃"/>
                <m:ctrlPr>
                  <w:rPr>
                    <w:rFonts w:ascii="Cambria Math" w:hAnsi="Cambria Math" w:eastAsia="宋体"/>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sz w:val="20"/>
                    <w:szCs w:val="20"/>
                    <w:lang w:val="en-GB" w:eastAsia="en-US"/>
                  </w:rPr>
                </m:ctrlPr>
              </m:e>
            </m:acc>
            <m:ctrlPr>
              <w:rPr>
                <w:rFonts w:ascii="Cambria Math" w:hAnsi="Cambria Math" w:eastAsia="宋体"/>
                <w:sz w:val="20"/>
                <w:szCs w:val="20"/>
                <w:lang w:val="en-GB" w:eastAsia="en-US"/>
              </w:rPr>
            </m:ctrlPr>
          </m:e>
          <m:sub>
            <m:sSub>
              <m:sSubPr>
                <m:ctrlPr>
                  <w:rPr>
                    <w:rFonts w:ascii="Cambria Math" w:hAnsi="Cambria Math" w:eastAsia="宋体"/>
                    <w:sz w:val="20"/>
                    <w:szCs w:val="20"/>
                    <w:lang w:val="en-GB" w:eastAsia="en-US"/>
                  </w:rPr>
                </m:ctrlPr>
              </m:sSubPr>
              <m:e>
                <m:sSubSup>
                  <m:sSubSupPr>
                    <m:ctrlPr>
                      <w:rPr>
                        <w:rFonts w:ascii="Cambria Math" w:hAnsi="Cambria Math" w:eastAsia="宋体"/>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eastAsia="en-US"/>
              </w:rPr>
              <m:t>+</m:t>
            </m:r>
            <m:sSubSup>
              <m:sSubSupPr>
                <m:ctrlPr>
                  <w:ins w:id="700" w:author="CATT" w:date="2024-08-01T15:30:00Z">
                    <w:rPr>
                      <w:rFonts w:ascii="Cambria Math" w:hAnsi="Cambria Math" w:eastAsia="宋体"/>
                      <w:i/>
                      <w:sz w:val="20"/>
                      <w:szCs w:val="20"/>
                      <w:lang w:val="en-GB" w:eastAsia="en-US"/>
                    </w:rPr>
                  </w:ins>
                </m:ctrlPr>
              </m:sSubSupPr>
              <m:e>
                <w:ins w:id="701" w:author="CATT" w:date="2024-08-01T15:30:00Z">
                  <m:r>
                    <m:rPr/>
                    <w:rPr>
                      <w:rFonts w:ascii="Cambria Math" w:eastAsia="宋体"/>
                      <w:sz w:val="20"/>
                      <w:szCs w:val="20"/>
                      <w:lang w:val="en-GB" w:eastAsia="en-US"/>
                    </w:rPr>
                    <m:t>N</m:t>
                  </m:r>
                </w:ins>
                <m:ctrlPr>
                  <w:ins w:id="702" w:author="CATT" w:date="2024-08-01T15:30:00Z">
                    <w:rPr>
                      <w:rFonts w:ascii="Cambria Math" w:hAnsi="Cambria Math" w:eastAsia="宋体"/>
                      <w:i/>
                      <w:sz w:val="20"/>
                      <w:szCs w:val="20"/>
                      <w:lang w:val="en-GB" w:eastAsia="en-US"/>
                    </w:rPr>
                  </w:ins>
                </m:ctrlPr>
              </m:e>
              <m:sub>
                <w:ins w:id="703" w:author="CATT" w:date="2024-08-01T15:30:00Z">
                  <m:r>
                    <m:rPr>
                      <m:sty m:val="p"/>
                    </m:rPr>
                    <w:rPr>
                      <w:rFonts w:ascii="Cambria Math" w:eastAsia="宋体"/>
                      <w:sz w:val="20"/>
                      <w:szCs w:val="20"/>
                      <w:lang w:val="en-GB" w:eastAsia="en-US"/>
                    </w:rPr>
                    <m:t>cells,set</m:t>
                  </m:r>
                </w:ins>
                <m:ctrlPr>
                  <w:ins w:id="704" w:author="CATT" w:date="2024-08-01T15:30:00Z">
                    <w:rPr>
                      <w:rFonts w:ascii="Cambria Math" w:hAnsi="Cambria Math" w:eastAsia="宋体"/>
                      <w:sz w:val="20"/>
                      <w:szCs w:val="20"/>
                      <w:lang w:val="en-GB" w:eastAsia="en-US"/>
                    </w:rPr>
                  </w:ins>
                </m:ctrlPr>
              </m:sub>
              <m:sup>
                <w:ins w:id="705" w:author="CATT" w:date="2024-08-01T15:30:00Z">
                  <m:r>
                    <m:rPr>
                      <m:nor/>
                      <m:sty m:val="p"/>
                    </m:rPr>
                    <w:rPr>
                      <w:rFonts w:ascii="Cambria Math" w:eastAsia="宋体"/>
                      <w:sz w:val="20"/>
                      <w:szCs w:val="20"/>
                      <w:lang w:val="en-GB" w:eastAsia="en-US"/>
                    </w:rPr>
                    <m:t>DL,max</m:t>
                  </m:r>
                </w:ins>
                <m:ctrlPr>
                  <w:ins w:id="706" w:author="CATT" w:date="2024-08-01T15:30:00Z">
                    <w:rPr>
                      <w:rFonts w:ascii="Cambria Math" w:hAnsi="Cambria Math" w:eastAsia="宋体"/>
                      <w:sz w:val="20"/>
                      <w:szCs w:val="20"/>
                      <w:lang w:val="en-GB" w:eastAsia="en-US"/>
                    </w:rPr>
                  </w:ins>
                </m:ctrlPr>
              </m:sup>
            </m:sSubSup>
            <w:ins w:id="707" w:author="CATT" w:date="2024-08-01T15:30:00Z">
              <m:r>
                <m:rPr>
                  <m:sty m:val="p"/>
                </m:rPr>
                <w:rPr>
                  <w:rFonts w:ascii="Cambria Math" w:hAnsi="Cambria Math" w:eastAsia="宋体" w:cs="Cambria Math"/>
                  <w:sz w:val="20"/>
                  <w:szCs w:val="20"/>
                  <w:lang w:val="en-GB"/>
                </w:rPr>
                <m:t>⋅</m:t>
              </m:r>
            </w:ins>
            <m:d>
              <m:dPr>
                <m:ctrlPr>
                  <w:ins w:id="708" w:author="CATT" w:date="2024-08-01T15:30:00Z">
                    <w:rPr>
                      <w:rFonts w:ascii="Cambria Math" w:hAnsi="Cambria Math" w:eastAsia="宋体"/>
                      <w:sz w:val="20"/>
                      <w:szCs w:val="20"/>
                      <w:lang w:val="en-GB"/>
                    </w:rPr>
                  </w:ins>
                </m:ctrlPr>
              </m:dPr>
              <m:e>
                <m:sSubSup>
                  <m:sSubSupPr>
                    <m:ctrlPr>
                      <w:ins w:id="709" w:author="CATT" w:date="2024-08-01T15:30:00Z">
                        <w:rPr>
                          <w:rFonts w:ascii="Cambria Math" w:hAnsi="Cambria Math" w:eastAsia="宋体"/>
                          <w:sz w:val="20"/>
                          <w:szCs w:val="20"/>
                          <w:lang w:val="en-GB"/>
                        </w:rPr>
                      </w:ins>
                    </m:ctrlPr>
                  </m:sSubSupPr>
                  <m:e>
                    <w:ins w:id="710" w:author="CATT" w:date="2024-08-01T15:30:00Z">
                      <m:r>
                        <m:rPr/>
                        <w:rPr>
                          <w:rFonts w:ascii="Cambria Math" w:hAnsi="Cambria Math" w:eastAsia="宋体"/>
                          <w:sz w:val="20"/>
                          <w:szCs w:val="20"/>
                          <w:lang w:val="en-GB"/>
                        </w:rPr>
                        <m:t>V</m:t>
                      </m:r>
                    </w:ins>
                    <m:ctrlPr>
                      <w:ins w:id="711" w:author="CATT" w:date="2024-08-01T15:30:00Z">
                        <w:rPr>
                          <w:rFonts w:ascii="Cambria Math" w:hAnsi="Cambria Math" w:eastAsia="宋体"/>
                          <w:sz w:val="20"/>
                          <w:szCs w:val="20"/>
                          <w:lang w:val="en-GB"/>
                        </w:rPr>
                      </w:ins>
                    </m:ctrlPr>
                  </m:e>
                  <m:sub>
                    <w:ins w:id="712" w:author="CATT" w:date="2024-08-01T15:30:00Z">
                      <m:r>
                        <m:rPr/>
                        <w:rPr>
                          <w:rFonts w:ascii="Cambria Math" w:hAnsi="Cambria Math" w:eastAsia="宋体"/>
                          <w:sz w:val="20"/>
                          <w:szCs w:val="20"/>
                          <w:lang w:val="en-GB"/>
                        </w:rPr>
                        <m:t>C</m:t>
                      </m:r>
                    </w:ins>
                    <w:ins w:id="713" w:author="CATT" w:date="2024-08-01T15:30:00Z">
                      <m:r>
                        <m:rPr>
                          <m:nor/>
                          <m:sty m:val="p"/>
                        </m:rPr>
                        <w:rPr>
                          <w:rFonts w:ascii="Cambria Math" w:eastAsia="宋体"/>
                          <w:sz w:val="20"/>
                          <w:szCs w:val="20"/>
                          <w:lang w:val="en-GB"/>
                        </w:rPr>
                        <m:t>-</m:t>
                      </m:r>
                    </w:ins>
                    <w:ins w:id="714" w:author="CATT" w:date="2024-08-01T15:30:00Z">
                      <m:r>
                        <m:rPr>
                          <m:nor/>
                          <m:sty m:val="p"/>
                        </m:rPr>
                        <w:rPr>
                          <w:rFonts w:eastAsia="宋体"/>
                          <w:sz w:val="20"/>
                          <w:szCs w:val="20"/>
                          <w:lang w:val="en-GB"/>
                        </w:rPr>
                        <m:t>DAI</m:t>
                      </m:r>
                    </w:ins>
                    <w:ins w:id="715" w:author="CATT" w:date="2024-08-01T15:30:00Z">
                      <m:r>
                        <m:rPr>
                          <m:sty m:val="p"/>
                        </m:rPr>
                        <w:rPr>
                          <w:rFonts w:ascii="Cambria Math" w:hAnsi="Cambria Math" w:eastAsia="宋体"/>
                          <w:sz w:val="20"/>
                          <w:szCs w:val="20"/>
                          <w:lang w:val="en-GB"/>
                        </w:rPr>
                        <m:t>,</m:t>
                      </m:r>
                    </w:ins>
                    <w:ins w:id="716" w:author="CATT" w:date="2024-08-01T15:30:00Z">
                      <m:r>
                        <m:rPr/>
                        <w:rPr>
                          <w:rFonts w:ascii="Cambria Math" w:hAnsi="Cambria Math" w:eastAsia="宋体"/>
                          <w:sz w:val="20"/>
                          <w:szCs w:val="20"/>
                          <w:lang w:val="en-GB"/>
                        </w:rPr>
                        <m:t>c</m:t>
                      </m:r>
                    </w:ins>
                    <w:ins w:id="717" w:author="CATT" w:date="2024-08-01T15:30:00Z">
                      <m:r>
                        <m:rPr>
                          <m:sty m:val="p"/>
                        </m:rPr>
                        <w:rPr>
                          <w:rFonts w:ascii="Cambria Math" w:hAnsi="Cambria Math" w:eastAsia="宋体"/>
                          <w:sz w:val="20"/>
                          <w:szCs w:val="20"/>
                          <w:lang w:val="en-GB"/>
                        </w:rPr>
                        <m:t>,</m:t>
                      </m:r>
                    </w:ins>
                    <w:ins w:id="718" w:author="CATT" w:date="2024-08-01T15:30:00Z">
                      <m:r>
                        <m:rPr/>
                        <w:rPr>
                          <w:rFonts w:ascii="Cambria Math" w:hAnsi="Cambria Math" w:eastAsia="宋体"/>
                          <w:sz w:val="20"/>
                          <w:szCs w:val="20"/>
                          <w:lang w:val="en-GB"/>
                        </w:rPr>
                        <m:t>m</m:t>
                      </m:r>
                    </w:ins>
                    <m:ctrlPr>
                      <w:ins w:id="719" w:author="CATT" w:date="2024-08-01T15:30:00Z">
                        <w:rPr>
                          <w:rFonts w:ascii="Cambria Math" w:hAnsi="Cambria Math" w:eastAsia="宋体"/>
                          <w:sz w:val="20"/>
                          <w:szCs w:val="20"/>
                          <w:lang w:val="en-GB"/>
                        </w:rPr>
                      </w:ins>
                    </m:ctrlPr>
                  </m:sub>
                  <m:sup>
                    <w:ins w:id="720" w:author="CATT" w:date="2024-08-01T15:30:00Z">
                      <m:r>
                        <m:rPr>
                          <m:nor/>
                          <m:sty m:val="p"/>
                        </m:rPr>
                        <w:rPr>
                          <w:rFonts w:eastAsia="宋体"/>
                          <w:sz w:val="20"/>
                          <w:szCs w:val="20"/>
                          <w:lang w:val="en-GB"/>
                        </w:rPr>
                        <m:t>DL</m:t>
                      </m:r>
                    </w:ins>
                    <m:ctrlPr>
                      <w:ins w:id="721" w:author="CATT" w:date="2024-08-01T15:30:00Z">
                        <w:rPr>
                          <w:rFonts w:ascii="Cambria Math" w:hAnsi="Cambria Math" w:eastAsia="宋体"/>
                          <w:sz w:val="20"/>
                          <w:szCs w:val="20"/>
                          <w:lang w:val="en-GB"/>
                        </w:rPr>
                      </w:ins>
                    </m:ctrlPr>
                  </m:sup>
                </m:sSubSup>
                <w:ins w:id="722" w:author="CATT" w:date="2024-08-01T15:30:00Z">
                  <m:r>
                    <m:rPr>
                      <m:sty m:val="p"/>
                    </m:rPr>
                    <w:rPr>
                      <w:rFonts w:ascii="Cambria Math" w:hAnsi="Cambria Math" w:eastAsia="宋体"/>
                      <w:sz w:val="20"/>
                      <w:szCs w:val="20"/>
                      <w:lang w:val="en-GB"/>
                    </w:rPr>
                    <m:t>−1</m:t>
                  </m:r>
                </w:ins>
                <m:ctrlPr>
                  <w:ins w:id="723" w:author="CATT" w:date="2024-08-01T15:30:00Z">
                    <w:rPr>
                      <w:rFonts w:ascii="Cambria Math" w:hAnsi="Cambria Math" w:eastAsia="宋体"/>
                      <w:sz w:val="20"/>
                      <w:szCs w:val="20"/>
                      <w:lang w:val="en-GB"/>
                    </w:rPr>
                  </w:ins>
                </m:ctrlPr>
              </m:e>
            </m:d>
            <m:sSubSup>
              <m:sSubSupPr>
                <m:ctrlPr>
                  <w:del w:id="724" w:author="CATT" w:date="2024-08-01T15:30:00Z">
                    <w:rPr>
                      <w:rFonts w:ascii="Cambria Math" w:hAnsi="Cambria Math" w:eastAsia="宋体"/>
                      <w:sz w:val="20"/>
                      <w:szCs w:val="20"/>
                      <w:lang w:val="en-GB" w:eastAsia="en-US"/>
                    </w:rPr>
                  </w:del>
                </m:ctrlPr>
              </m:sSubSupPr>
              <m:e>
                <m:sSubSup>
                  <m:sSubSupPr>
                    <m:ctrlPr>
                      <w:del w:id="725" w:author="CATT" w:date="2024-08-01T15:30:00Z">
                        <w:rPr>
                          <w:rFonts w:ascii="Cambria Math" w:hAnsi="Cambria Math" w:eastAsia="宋体"/>
                          <w:sz w:val="20"/>
                          <w:szCs w:val="20"/>
                          <w:lang w:val="en-GB" w:eastAsia="en-US"/>
                        </w:rPr>
                      </w:del>
                    </m:ctrlPr>
                  </m:sSubSupPr>
                  <m:e>
                    <w:del w:id="726" w:author="CATT" w:date="2024-08-01T15:30:00Z">
                      <m:r>
                        <m:rPr/>
                        <w:rPr>
                          <w:rFonts w:ascii="Cambria Math" w:hAnsi="Cambria Math" w:eastAsia="宋体"/>
                          <w:sz w:val="20"/>
                          <w:szCs w:val="20"/>
                          <w:lang w:val="en-GB" w:eastAsia="en-US"/>
                        </w:rPr>
                        <m:t>N</m:t>
                      </m:r>
                    </w:del>
                    <m:ctrlPr>
                      <w:del w:id="727" w:author="CATT" w:date="2024-08-01T15:30:00Z">
                        <w:rPr>
                          <w:rFonts w:ascii="Cambria Math" w:hAnsi="Cambria Math" w:eastAsia="宋体"/>
                          <w:sz w:val="20"/>
                          <w:szCs w:val="20"/>
                          <w:lang w:val="en-GB" w:eastAsia="en-US"/>
                        </w:rPr>
                      </w:del>
                    </m:ctrlPr>
                  </m:e>
                  <m:sub>
                    <w:del w:id="728" w:author="CATT" w:date="2024-08-01T15:30:00Z">
                      <m:r>
                        <m:rPr>
                          <m:sty m:val="p"/>
                        </m:rPr>
                        <w:rPr>
                          <w:rFonts w:ascii="Cambria Math" w:hAnsi="Cambria Math" w:eastAsia="宋体"/>
                          <w:sz w:val="20"/>
                          <w:szCs w:val="20"/>
                          <w:lang w:val="en-GB" w:eastAsia="en-US"/>
                        </w:rPr>
                        <m:t>cells,set</m:t>
                      </m:r>
                    </w:del>
                    <m:ctrlPr>
                      <w:del w:id="729" w:author="CATT" w:date="2024-08-01T15:30:00Z">
                        <w:rPr>
                          <w:rFonts w:ascii="Cambria Math" w:hAnsi="Cambria Math" w:eastAsia="宋体"/>
                          <w:sz w:val="20"/>
                          <w:szCs w:val="20"/>
                          <w:lang w:val="en-GB" w:eastAsia="en-US"/>
                        </w:rPr>
                      </w:del>
                    </m:ctrlPr>
                  </m:sub>
                  <m:sup>
                    <w:del w:id="730" w:author="CATT" w:date="2024-08-01T15:30:00Z">
                      <m:r>
                        <m:rPr>
                          <m:nor/>
                          <m:sty m:val="p"/>
                        </m:rPr>
                        <w:rPr>
                          <w:rFonts w:eastAsia="宋体"/>
                          <w:sz w:val="20"/>
                          <w:szCs w:val="20"/>
                          <w:lang w:eastAsia="en-US"/>
                        </w:rPr>
                        <m:t>DL,max</m:t>
                      </m:r>
                    </w:del>
                    <m:ctrlPr>
                      <w:del w:id="731" w:author="CATT" w:date="2024-08-01T15:30:00Z">
                        <w:rPr>
                          <w:rFonts w:ascii="Cambria Math" w:hAnsi="Cambria Math" w:eastAsia="宋体"/>
                          <w:sz w:val="20"/>
                          <w:szCs w:val="20"/>
                          <w:lang w:val="en-GB" w:eastAsia="en-US"/>
                        </w:rPr>
                      </w:del>
                    </m:ctrlPr>
                  </m:sup>
                </m:sSubSup>
                <w:del w:id="732" w:author="CATT" w:date="2024-08-01T15:30:00Z">
                  <m:r>
                    <m:rPr>
                      <m:sty m:val="p"/>
                    </m:rPr>
                    <w:rPr>
                      <w:rFonts w:ascii="Cambria Math" w:hAnsi="Cambria Math" w:eastAsia="宋体" w:cs="Cambria Math"/>
                      <w:sz w:val="20"/>
                      <w:szCs w:val="20"/>
                      <w:lang w:val="en-GB"/>
                    </w:rPr>
                    <m:t>⋅</m:t>
                  </m:r>
                </w:del>
                <w:del w:id="733" w:author="CATT" w:date="2024-08-01T15:30:00Z">
                  <m:r>
                    <m:rPr/>
                    <w:rPr>
                      <w:rFonts w:ascii="Cambria Math" w:hAnsi="Cambria Math" w:eastAsia="宋体"/>
                      <w:sz w:val="20"/>
                      <w:szCs w:val="20"/>
                      <w:lang w:val="en-GB" w:eastAsia="en-US"/>
                    </w:rPr>
                    <m:t>V</m:t>
                  </m:r>
                </w:del>
                <m:ctrlPr>
                  <w:del w:id="734" w:author="CATT" w:date="2024-08-01T15:30:00Z">
                    <w:rPr>
                      <w:rFonts w:ascii="Cambria Math" w:hAnsi="Cambria Math" w:eastAsia="宋体"/>
                      <w:sz w:val="20"/>
                      <w:szCs w:val="20"/>
                      <w:lang w:val="en-GB" w:eastAsia="en-US"/>
                    </w:rPr>
                  </w:del>
                </m:ctrlPr>
              </m:e>
              <m:sub>
                <w:del w:id="735" w:author="CATT" w:date="2024-08-01T15:30:00Z">
                  <m:r>
                    <m:rPr/>
                    <w:rPr>
                      <w:rFonts w:ascii="Cambria Math" w:hAnsi="Cambria Math" w:eastAsia="宋体"/>
                      <w:sz w:val="20"/>
                      <w:szCs w:val="20"/>
                      <w:lang w:val="en-GB" w:eastAsia="en-US"/>
                    </w:rPr>
                    <m:t>C</m:t>
                  </m:r>
                </w:del>
                <w:del w:id="736" w:author="CATT" w:date="2024-08-01T15:30:00Z">
                  <m:r>
                    <m:rPr>
                      <m:nor/>
                      <m:sty m:val="p"/>
                    </m:rPr>
                    <w:rPr>
                      <w:rFonts w:eastAsia="宋体"/>
                      <w:sz w:val="20"/>
                      <w:szCs w:val="20"/>
                      <w:lang w:val="en-GB" w:eastAsia="en-US"/>
                    </w:rPr>
                    <m:t>-DAI</m:t>
                  </m:r>
                </w:del>
                <w:del w:id="737" w:author="CATT" w:date="2024-08-01T15:30:00Z">
                  <m:r>
                    <m:rPr>
                      <m:sty m:val="p"/>
                    </m:rPr>
                    <w:rPr>
                      <w:rFonts w:ascii="Cambria Math" w:hAnsi="Cambria Math" w:eastAsia="宋体"/>
                      <w:sz w:val="20"/>
                      <w:szCs w:val="20"/>
                      <w:lang w:val="en-GB" w:eastAsia="en-US"/>
                    </w:rPr>
                    <m:t>,</m:t>
                  </m:r>
                </w:del>
                <w:del w:id="738" w:author="CATT" w:date="2024-08-01T15:30:00Z">
                  <m:r>
                    <m:rPr/>
                    <w:rPr>
                      <w:rFonts w:ascii="Cambria Math" w:hAnsi="Cambria Math" w:eastAsia="宋体"/>
                      <w:sz w:val="20"/>
                      <w:szCs w:val="20"/>
                      <w:lang w:val="en-GB" w:eastAsia="en-US"/>
                    </w:rPr>
                    <m:t>c</m:t>
                  </m:r>
                </w:del>
                <w:del w:id="739" w:author="CATT" w:date="2024-08-01T15:30:00Z">
                  <m:r>
                    <m:rPr>
                      <m:sty m:val="p"/>
                    </m:rPr>
                    <w:rPr>
                      <w:rFonts w:ascii="Cambria Math" w:hAnsi="Cambria Math" w:eastAsia="宋体"/>
                      <w:sz w:val="20"/>
                      <w:szCs w:val="20"/>
                      <w:lang w:val="en-GB" w:eastAsia="en-US"/>
                    </w:rPr>
                    <m:t>,</m:t>
                  </m:r>
                </w:del>
                <w:del w:id="740" w:author="CATT" w:date="2024-08-01T15:30:00Z">
                  <m:r>
                    <m:rPr/>
                    <w:rPr>
                      <w:rFonts w:ascii="Cambria Math" w:hAnsi="Cambria Math" w:eastAsia="宋体"/>
                      <w:sz w:val="20"/>
                      <w:szCs w:val="20"/>
                      <w:lang w:val="en-GB" w:eastAsia="en-US"/>
                    </w:rPr>
                    <m:t>m</m:t>
                  </m:r>
                </w:del>
                <m:ctrlPr>
                  <w:del w:id="741" w:author="CATT" w:date="2024-08-01T15:30:00Z">
                    <w:rPr>
                      <w:rFonts w:ascii="Cambria Math" w:hAnsi="Cambria Math" w:eastAsia="宋体"/>
                      <w:sz w:val="20"/>
                      <w:szCs w:val="20"/>
                      <w:lang w:val="en-GB" w:eastAsia="en-US"/>
                    </w:rPr>
                  </w:del>
                </m:ctrlPr>
              </m:sub>
              <m:sup>
                <w:del w:id="742" w:author="CATT" w:date="2024-08-01T15:30:00Z">
                  <m:r>
                    <m:rPr>
                      <m:nor/>
                      <m:sty m:val="p"/>
                    </m:rPr>
                    <w:rPr>
                      <w:rFonts w:eastAsia="宋体"/>
                      <w:sz w:val="20"/>
                      <w:szCs w:val="20"/>
                      <w:lang w:val="en-GB" w:eastAsia="en-US"/>
                    </w:rPr>
                    <m:t>DL</m:t>
                  </m:r>
                </w:del>
                <m:ctrlPr>
                  <w:del w:id="743" w:author="CATT" w:date="2024-08-01T15:30:00Z">
                    <w:rPr>
                      <w:rFonts w:ascii="Cambria Math" w:hAnsi="Cambria Math" w:eastAsia="宋体"/>
                      <w:sz w:val="20"/>
                      <w:szCs w:val="20"/>
                      <w:lang w:val="en-GB" w:eastAsia="en-US"/>
                    </w:rPr>
                  </w:del>
                </m:ctrlPr>
              </m:sup>
            </m:sSubSup>
            <w:del w:id="744" w:author="CATT" w:date="2024-08-01T15:30:00Z">
              <m:r>
                <m:rPr>
                  <m:sty m:val="p"/>
                </m:rPr>
                <w:rPr>
                  <w:rFonts w:ascii="Cambria Math" w:hAnsi="Cambria Math" w:eastAsia="宋体"/>
                  <w:sz w:val="20"/>
                  <w:szCs w:val="20"/>
                  <w:lang w:val="en-GB" w:eastAsia="en-US"/>
                </w:rPr>
                <m:t>−1</m:t>
              </m:r>
            </w:del>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cnt</m:t>
            </m:r>
            <m:ctrlPr>
              <w:rPr>
                <w:rFonts w:ascii="Cambria Math" w:hAnsi="Cambria Math" w:eastAsia="宋体"/>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HARQ-ACK information bit corresponding to the first transport block of this cell</w:t>
      </w:r>
    </w:p>
    <w:p w14:paraId="01E52860">
      <w:pPr>
        <w:spacing w:after="180"/>
        <w:ind w:left="2835" w:hanging="284"/>
        <w:rPr>
          <w:rFonts w:eastAsia="宋体"/>
          <w:sz w:val="20"/>
          <w:szCs w:val="20"/>
          <w:lang w:val="en-GB"/>
        </w:rPr>
      </w:pPr>
      <w:r>
        <w:rPr>
          <w:rFonts w:eastAsia="宋体"/>
          <w:sz w:val="20"/>
          <w:szCs w:val="20"/>
          <w:lang w:val="en-GB"/>
        </w:rPr>
        <w:t>end if</w:t>
      </w:r>
    </w:p>
    <w:p w14:paraId="4F4AA325">
      <w:pPr>
        <w:spacing w:after="180"/>
        <w:ind w:left="2552" w:hanging="284"/>
        <w:rPr>
          <w:rFonts w:eastAsia="宋体"/>
          <w:sz w:val="20"/>
          <w:szCs w:val="20"/>
          <w:lang w:val="en-GB"/>
        </w:rPr>
      </w:pPr>
      <w:r>
        <w:rPr>
          <w:rFonts w:eastAsia="宋体"/>
          <w:sz w:val="20"/>
          <w:szCs w:val="20"/>
          <w:lang w:val="en-GB"/>
        </w:rPr>
        <w:t>else</w:t>
      </w:r>
    </w:p>
    <w:p w14:paraId="7D61AC17">
      <w:pPr>
        <w:spacing w:after="180"/>
        <w:ind w:left="2835" w:hanging="284"/>
        <w:rPr>
          <w:rFonts w:eastAsia="宋体"/>
          <w:sz w:val="20"/>
          <w:szCs w:val="20"/>
          <w:lang w:val="en-GB" w:eastAsia="en-US"/>
        </w:rPr>
      </w:pPr>
      <m:oMath>
        <m:sSubSup>
          <m:sSubSupPr>
            <m:ctrlPr>
              <w:rPr>
                <w:rFonts w:ascii="Cambria Math" w:hAnsi="Cambria Math" w:eastAsia="宋体"/>
                <w:sz w:val="20"/>
                <w:szCs w:val="20"/>
                <w:lang w:val="en-GB" w:eastAsia="en-US"/>
              </w:rPr>
            </m:ctrlPr>
          </m:sSubSupPr>
          <m:e>
            <m:acc>
              <m:accPr>
                <m:chr m:val="̃"/>
                <m:ctrlPr>
                  <w:rPr>
                    <w:rFonts w:ascii="Cambria Math" w:hAnsi="Cambria Math" w:eastAsia="宋体"/>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sz w:val="20"/>
                    <w:szCs w:val="20"/>
                    <w:lang w:val="en-GB" w:eastAsia="en-US"/>
                  </w:rPr>
                </m:ctrlPr>
              </m:e>
            </m:acc>
            <m:ctrlPr>
              <w:rPr>
                <w:rFonts w:ascii="Cambria Math" w:hAnsi="Cambria Math" w:eastAsia="宋体"/>
                <w:sz w:val="20"/>
                <w:szCs w:val="20"/>
                <w:lang w:val="en-GB" w:eastAsia="en-US"/>
              </w:rPr>
            </m:ctrlPr>
          </m:e>
          <m:sub>
            <m:sSub>
              <m:sSubPr>
                <m:ctrlPr>
                  <w:rPr>
                    <w:rFonts w:ascii="Cambria Math" w:hAnsi="Cambria Math" w:eastAsia="宋体"/>
                    <w:sz w:val="20"/>
                    <w:szCs w:val="20"/>
                    <w:lang w:val="en-GB" w:eastAsia="en-US"/>
                  </w:rPr>
                </m:ctrlPr>
              </m:sSubPr>
              <m:e>
                <m:sSubSup>
                  <m:sSubSupPr>
                    <m:ctrlPr>
                      <w:rPr>
                        <w:rFonts w:ascii="Cambria Math" w:hAnsi="Cambria Math" w:eastAsia="宋体"/>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eastAsia="en-US"/>
              </w:rPr>
              <m:t>+</m:t>
            </m:r>
            <m:sSubSup>
              <m:sSubSupPr>
                <m:ctrlPr>
                  <w:ins w:id="745" w:author="CATT" w:date="2024-08-01T15:30:00Z">
                    <w:rPr>
                      <w:rFonts w:ascii="Cambria Math" w:hAnsi="Cambria Math" w:eastAsia="宋体"/>
                      <w:i/>
                      <w:sz w:val="20"/>
                      <w:szCs w:val="20"/>
                      <w:lang w:val="en-GB" w:eastAsia="en-US"/>
                    </w:rPr>
                  </w:ins>
                </m:ctrlPr>
              </m:sSubSupPr>
              <m:e>
                <w:ins w:id="746" w:author="CATT" w:date="2024-08-01T15:30:00Z">
                  <m:r>
                    <m:rPr/>
                    <w:rPr>
                      <w:rFonts w:ascii="Cambria Math" w:eastAsia="宋体"/>
                      <w:sz w:val="20"/>
                      <w:szCs w:val="20"/>
                      <w:lang w:val="en-GB" w:eastAsia="en-US"/>
                    </w:rPr>
                    <m:t>N</m:t>
                  </m:r>
                </w:ins>
                <m:ctrlPr>
                  <w:ins w:id="747" w:author="CATT" w:date="2024-08-01T15:30:00Z">
                    <w:rPr>
                      <w:rFonts w:ascii="Cambria Math" w:hAnsi="Cambria Math" w:eastAsia="宋体"/>
                      <w:i/>
                      <w:sz w:val="20"/>
                      <w:szCs w:val="20"/>
                      <w:lang w:val="en-GB" w:eastAsia="en-US"/>
                    </w:rPr>
                  </w:ins>
                </m:ctrlPr>
              </m:e>
              <m:sub>
                <w:ins w:id="748" w:author="CATT" w:date="2024-08-01T15:30:00Z">
                  <m:r>
                    <m:rPr>
                      <m:sty m:val="p"/>
                    </m:rPr>
                    <w:rPr>
                      <w:rFonts w:ascii="Cambria Math" w:eastAsia="宋体"/>
                      <w:sz w:val="20"/>
                      <w:szCs w:val="20"/>
                      <w:lang w:val="en-GB" w:eastAsia="en-US"/>
                    </w:rPr>
                    <m:t>cells,set</m:t>
                  </m:r>
                </w:ins>
                <m:ctrlPr>
                  <w:ins w:id="749" w:author="CATT" w:date="2024-08-01T15:30:00Z">
                    <w:rPr>
                      <w:rFonts w:ascii="Cambria Math" w:hAnsi="Cambria Math" w:eastAsia="宋体"/>
                      <w:sz w:val="20"/>
                      <w:szCs w:val="20"/>
                      <w:lang w:val="en-GB" w:eastAsia="en-US"/>
                    </w:rPr>
                  </w:ins>
                </m:ctrlPr>
              </m:sub>
              <m:sup>
                <w:ins w:id="750" w:author="CATT" w:date="2024-08-01T15:30:00Z">
                  <m:r>
                    <m:rPr>
                      <m:nor/>
                      <m:sty m:val="p"/>
                    </m:rPr>
                    <w:rPr>
                      <w:rFonts w:ascii="Cambria Math" w:eastAsia="宋体"/>
                      <w:sz w:val="20"/>
                      <w:szCs w:val="20"/>
                      <w:lang w:val="en-GB" w:eastAsia="en-US"/>
                    </w:rPr>
                    <m:t>DL,max</m:t>
                  </m:r>
                </w:ins>
                <m:ctrlPr>
                  <w:ins w:id="751" w:author="CATT" w:date="2024-08-01T15:30:00Z">
                    <w:rPr>
                      <w:rFonts w:ascii="Cambria Math" w:hAnsi="Cambria Math" w:eastAsia="宋体"/>
                      <w:sz w:val="20"/>
                      <w:szCs w:val="20"/>
                      <w:lang w:val="en-GB" w:eastAsia="en-US"/>
                    </w:rPr>
                  </w:ins>
                </m:ctrlPr>
              </m:sup>
            </m:sSubSup>
            <w:ins w:id="752" w:author="CATT" w:date="2024-08-01T15:30:00Z">
              <m:r>
                <m:rPr>
                  <m:sty m:val="p"/>
                </m:rPr>
                <w:rPr>
                  <w:rFonts w:ascii="Cambria Math" w:hAnsi="Cambria Math" w:eastAsia="宋体" w:cs="Cambria Math"/>
                  <w:sz w:val="20"/>
                  <w:szCs w:val="20"/>
                  <w:lang w:val="en-GB"/>
                </w:rPr>
                <m:t>⋅</m:t>
              </m:r>
            </w:ins>
            <m:d>
              <m:dPr>
                <m:ctrlPr>
                  <w:ins w:id="753" w:author="CATT" w:date="2024-08-01T15:30:00Z">
                    <w:rPr>
                      <w:rFonts w:ascii="Cambria Math" w:hAnsi="Cambria Math" w:eastAsia="宋体"/>
                      <w:sz w:val="20"/>
                      <w:szCs w:val="20"/>
                      <w:lang w:val="en-GB"/>
                    </w:rPr>
                  </w:ins>
                </m:ctrlPr>
              </m:dPr>
              <m:e>
                <m:sSubSup>
                  <m:sSubSupPr>
                    <m:ctrlPr>
                      <w:ins w:id="754" w:author="CATT" w:date="2024-08-01T15:30:00Z">
                        <w:rPr>
                          <w:rFonts w:ascii="Cambria Math" w:hAnsi="Cambria Math" w:eastAsia="宋体"/>
                          <w:sz w:val="20"/>
                          <w:szCs w:val="20"/>
                          <w:lang w:val="en-GB"/>
                        </w:rPr>
                      </w:ins>
                    </m:ctrlPr>
                  </m:sSubSupPr>
                  <m:e>
                    <w:ins w:id="755" w:author="CATT" w:date="2024-08-01T15:30:00Z">
                      <m:r>
                        <m:rPr/>
                        <w:rPr>
                          <w:rFonts w:ascii="Cambria Math" w:hAnsi="Cambria Math" w:eastAsia="宋体"/>
                          <w:sz w:val="20"/>
                          <w:szCs w:val="20"/>
                          <w:lang w:val="en-GB"/>
                        </w:rPr>
                        <m:t>V</m:t>
                      </m:r>
                    </w:ins>
                    <m:ctrlPr>
                      <w:ins w:id="756" w:author="CATT" w:date="2024-08-01T15:30:00Z">
                        <w:rPr>
                          <w:rFonts w:ascii="Cambria Math" w:hAnsi="Cambria Math" w:eastAsia="宋体"/>
                          <w:sz w:val="20"/>
                          <w:szCs w:val="20"/>
                          <w:lang w:val="en-GB"/>
                        </w:rPr>
                      </w:ins>
                    </m:ctrlPr>
                  </m:e>
                  <m:sub>
                    <w:ins w:id="757" w:author="CATT" w:date="2024-08-01T15:30:00Z">
                      <m:r>
                        <m:rPr/>
                        <w:rPr>
                          <w:rFonts w:ascii="Cambria Math" w:hAnsi="Cambria Math" w:eastAsia="宋体"/>
                          <w:sz w:val="20"/>
                          <w:szCs w:val="20"/>
                          <w:lang w:val="en-GB"/>
                        </w:rPr>
                        <m:t>C</m:t>
                      </m:r>
                    </w:ins>
                    <w:ins w:id="758" w:author="CATT" w:date="2024-08-01T15:30:00Z">
                      <m:r>
                        <m:rPr>
                          <m:nor/>
                          <m:sty m:val="p"/>
                        </m:rPr>
                        <w:rPr>
                          <w:rFonts w:ascii="Cambria Math" w:eastAsia="宋体"/>
                          <w:sz w:val="20"/>
                          <w:szCs w:val="20"/>
                          <w:lang w:val="en-GB"/>
                        </w:rPr>
                        <m:t>-</m:t>
                      </m:r>
                    </w:ins>
                    <w:ins w:id="759" w:author="CATT" w:date="2024-08-01T15:30:00Z">
                      <m:r>
                        <m:rPr>
                          <m:nor/>
                          <m:sty m:val="p"/>
                        </m:rPr>
                        <w:rPr>
                          <w:rFonts w:eastAsia="宋体"/>
                          <w:sz w:val="20"/>
                          <w:szCs w:val="20"/>
                          <w:lang w:val="en-GB"/>
                        </w:rPr>
                        <m:t>DAI</m:t>
                      </m:r>
                    </w:ins>
                    <w:ins w:id="760" w:author="CATT" w:date="2024-08-01T15:30:00Z">
                      <m:r>
                        <m:rPr>
                          <m:sty m:val="p"/>
                        </m:rPr>
                        <w:rPr>
                          <w:rFonts w:ascii="Cambria Math" w:hAnsi="Cambria Math" w:eastAsia="宋体"/>
                          <w:sz w:val="20"/>
                          <w:szCs w:val="20"/>
                          <w:lang w:val="en-GB"/>
                        </w:rPr>
                        <m:t>,</m:t>
                      </m:r>
                    </w:ins>
                    <w:ins w:id="761" w:author="CATT" w:date="2024-08-01T15:30:00Z">
                      <m:r>
                        <m:rPr/>
                        <w:rPr>
                          <w:rFonts w:ascii="Cambria Math" w:hAnsi="Cambria Math" w:eastAsia="宋体"/>
                          <w:sz w:val="20"/>
                          <w:szCs w:val="20"/>
                          <w:lang w:val="en-GB"/>
                        </w:rPr>
                        <m:t>c</m:t>
                      </m:r>
                    </w:ins>
                    <w:ins w:id="762" w:author="CATT" w:date="2024-08-01T15:30:00Z">
                      <m:r>
                        <m:rPr>
                          <m:sty m:val="p"/>
                        </m:rPr>
                        <w:rPr>
                          <w:rFonts w:ascii="Cambria Math" w:hAnsi="Cambria Math" w:eastAsia="宋体"/>
                          <w:sz w:val="20"/>
                          <w:szCs w:val="20"/>
                          <w:lang w:val="en-GB"/>
                        </w:rPr>
                        <m:t>,</m:t>
                      </m:r>
                    </w:ins>
                    <w:ins w:id="763" w:author="CATT" w:date="2024-08-01T15:30:00Z">
                      <m:r>
                        <m:rPr/>
                        <w:rPr>
                          <w:rFonts w:ascii="Cambria Math" w:hAnsi="Cambria Math" w:eastAsia="宋体"/>
                          <w:sz w:val="20"/>
                          <w:szCs w:val="20"/>
                          <w:lang w:val="en-GB"/>
                        </w:rPr>
                        <m:t>m</m:t>
                      </m:r>
                    </w:ins>
                    <m:ctrlPr>
                      <w:ins w:id="764" w:author="CATT" w:date="2024-08-01T15:30:00Z">
                        <w:rPr>
                          <w:rFonts w:ascii="Cambria Math" w:hAnsi="Cambria Math" w:eastAsia="宋体"/>
                          <w:sz w:val="20"/>
                          <w:szCs w:val="20"/>
                          <w:lang w:val="en-GB"/>
                        </w:rPr>
                      </w:ins>
                    </m:ctrlPr>
                  </m:sub>
                  <m:sup>
                    <w:ins w:id="765" w:author="CATT" w:date="2024-08-01T15:30:00Z">
                      <m:r>
                        <m:rPr>
                          <m:nor/>
                          <m:sty m:val="p"/>
                        </m:rPr>
                        <w:rPr>
                          <w:rFonts w:eastAsia="宋体"/>
                          <w:sz w:val="20"/>
                          <w:szCs w:val="20"/>
                          <w:lang w:val="en-GB"/>
                        </w:rPr>
                        <m:t>DL</m:t>
                      </m:r>
                    </w:ins>
                    <m:ctrlPr>
                      <w:ins w:id="766" w:author="CATT" w:date="2024-08-01T15:30:00Z">
                        <w:rPr>
                          <w:rFonts w:ascii="Cambria Math" w:hAnsi="Cambria Math" w:eastAsia="宋体"/>
                          <w:sz w:val="20"/>
                          <w:szCs w:val="20"/>
                          <w:lang w:val="en-GB"/>
                        </w:rPr>
                      </w:ins>
                    </m:ctrlPr>
                  </m:sup>
                </m:sSubSup>
                <w:ins w:id="767" w:author="CATT" w:date="2024-08-01T15:30:00Z">
                  <m:r>
                    <m:rPr>
                      <m:sty m:val="p"/>
                    </m:rPr>
                    <w:rPr>
                      <w:rFonts w:ascii="Cambria Math" w:hAnsi="Cambria Math" w:eastAsia="宋体"/>
                      <w:sz w:val="20"/>
                      <w:szCs w:val="20"/>
                      <w:lang w:val="en-GB"/>
                    </w:rPr>
                    <m:t>−1</m:t>
                  </m:r>
                </w:ins>
                <m:ctrlPr>
                  <w:ins w:id="768" w:author="CATT" w:date="2024-08-01T15:30:00Z">
                    <w:rPr>
                      <w:rFonts w:ascii="Cambria Math" w:hAnsi="Cambria Math" w:eastAsia="宋体"/>
                      <w:sz w:val="20"/>
                      <w:szCs w:val="20"/>
                      <w:lang w:val="en-GB"/>
                    </w:rPr>
                  </w:ins>
                </m:ctrlPr>
              </m:e>
            </m:d>
            <m:sSubSup>
              <m:sSubSupPr>
                <m:ctrlPr>
                  <w:del w:id="769" w:author="CATT" w:date="2024-08-01T15:30:00Z">
                    <w:rPr>
                      <w:rFonts w:ascii="Cambria Math" w:hAnsi="Cambria Math" w:eastAsia="宋体"/>
                      <w:sz w:val="20"/>
                      <w:szCs w:val="20"/>
                      <w:lang w:val="en-GB" w:eastAsia="en-US"/>
                    </w:rPr>
                  </w:del>
                </m:ctrlPr>
              </m:sSubSupPr>
              <m:e>
                <m:sSubSup>
                  <m:sSubSupPr>
                    <m:ctrlPr>
                      <w:del w:id="770" w:author="CATT" w:date="2024-08-01T15:30:00Z">
                        <w:rPr>
                          <w:rFonts w:ascii="Cambria Math" w:hAnsi="Cambria Math" w:eastAsia="宋体"/>
                          <w:sz w:val="20"/>
                          <w:szCs w:val="20"/>
                          <w:lang w:val="en-GB" w:eastAsia="en-US"/>
                        </w:rPr>
                      </w:del>
                    </m:ctrlPr>
                  </m:sSubSupPr>
                  <m:e>
                    <w:del w:id="771" w:author="CATT" w:date="2024-08-01T15:30:00Z">
                      <m:r>
                        <m:rPr/>
                        <w:rPr>
                          <w:rFonts w:ascii="Cambria Math" w:hAnsi="Cambria Math" w:eastAsia="宋体"/>
                          <w:sz w:val="20"/>
                          <w:szCs w:val="20"/>
                          <w:lang w:val="en-GB" w:eastAsia="en-US"/>
                        </w:rPr>
                        <m:t>N</m:t>
                      </m:r>
                    </w:del>
                    <m:ctrlPr>
                      <w:del w:id="772" w:author="CATT" w:date="2024-08-01T15:30:00Z">
                        <w:rPr>
                          <w:rFonts w:ascii="Cambria Math" w:hAnsi="Cambria Math" w:eastAsia="宋体"/>
                          <w:sz w:val="20"/>
                          <w:szCs w:val="20"/>
                          <w:lang w:val="en-GB" w:eastAsia="en-US"/>
                        </w:rPr>
                      </w:del>
                    </m:ctrlPr>
                  </m:e>
                  <m:sub>
                    <w:del w:id="773" w:author="CATT" w:date="2024-08-01T15:30:00Z">
                      <m:r>
                        <m:rPr>
                          <m:sty m:val="p"/>
                        </m:rPr>
                        <w:rPr>
                          <w:rFonts w:ascii="Cambria Math" w:hAnsi="Cambria Math" w:eastAsia="宋体"/>
                          <w:sz w:val="20"/>
                          <w:szCs w:val="20"/>
                          <w:lang w:val="en-GB" w:eastAsia="en-US"/>
                        </w:rPr>
                        <m:t>cells,set</m:t>
                      </m:r>
                    </w:del>
                    <m:ctrlPr>
                      <w:del w:id="774" w:author="CATT" w:date="2024-08-01T15:30:00Z">
                        <w:rPr>
                          <w:rFonts w:ascii="Cambria Math" w:hAnsi="Cambria Math" w:eastAsia="宋体"/>
                          <w:sz w:val="20"/>
                          <w:szCs w:val="20"/>
                          <w:lang w:val="en-GB" w:eastAsia="en-US"/>
                        </w:rPr>
                      </w:del>
                    </m:ctrlPr>
                  </m:sub>
                  <m:sup>
                    <w:del w:id="775" w:author="CATT" w:date="2024-08-01T15:30:00Z">
                      <m:r>
                        <m:rPr>
                          <m:nor/>
                          <m:sty m:val="p"/>
                        </m:rPr>
                        <w:rPr>
                          <w:rFonts w:eastAsia="宋体"/>
                          <w:sz w:val="20"/>
                          <w:szCs w:val="20"/>
                          <w:lang w:eastAsia="en-US"/>
                        </w:rPr>
                        <m:t>DL,max</m:t>
                      </m:r>
                    </w:del>
                    <m:ctrlPr>
                      <w:del w:id="776" w:author="CATT" w:date="2024-08-01T15:30:00Z">
                        <w:rPr>
                          <w:rFonts w:ascii="Cambria Math" w:hAnsi="Cambria Math" w:eastAsia="宋体"/>
                          <w:sz w:val="20"/>
                          <w:szCs w:val="20"/>
                          <w:lang w:val="en-GB" w:eastAsia="en-US"/>
                        </w:rPr>
                      </w:del>
                    </m:ctrlPr>
                  </m:sup>
                </m:sSubSup>
                <w:del w:id="777" w:author="CATT" w:date="2024-08-01T15:30:00Z">
                  <m:r>
                    <m:rPr>
                      <m:sty m:val="p"/>
                    </m:rPr>
                    <w:rPr>
                      <w:rFonts w:ascii="Cambria Math" w:hAnsi="Cambria Math" w:eastAsia="宋体" w:cs="Cambria Math"/>
                      <w:sz w:val="20"/>
                      <w:szCs w:val="20"/>
                      <w:lang w:val="en-GB"/>
                    </w:rPr>
                    <m:t>⋅</m:t>
                  </m:r>
                </w:del>
                <w:del w:id="778" w:author="CATT" w:date="2024-08-01T15:30:00Z">
                  <m:r>
                    <m:rPr/>
                    <w:rPr>
                      <w:rFonts w:ascii="Cambria Math" w:hAnsi="Cambria Math" w:eastAsia="宋体"/>
                      <w:sz w:val="20"/>
                      <w:szCs w:val="20"/>
                      <w:lang w:val="en-GB" w:eastAsia="en-US"/>
                    </w:rPr>
                    <m:t>V</m:t>
                  </m:r>
                </w:del>
                <m:ctrlPr>
                  <w:del w:id="779" w:author="CATT" w:date="2024-08-01T15:30:00Z">
                    <w:rPr>
                      <w:rFonts w:ascii="Cambria Math" w:hAnsi="Cambria Math" w:eastAsia="宋体"/>
                      <w:sz w:val="20"/>
                      <w:szCs w:val="20"/>
                      <w:lang w:val="en-GB" w:eastAsia="en-US"/>
                    </w:rPr>
                  </w:del>
                </m:ctrlPr>
              </m:e>
              <m:sub>
                <w:del w:id="780" w:author="CATT" w:date="2024-08-01T15:30:00Z">
                  <m:r>
                    <m:rPr/>
                    <w:rPr>
                      <w:rFonts w:ascii="Cambria Math" w:hAnsi="Cambria Math" w:eastAsia="宋体"/>
                      <w:sz w:val="20"/>
                      <w:szCs w:val="20"/>
                      <w:lang w:val="en-GB" w:eastAsia="en-US"/>
                    </w:rPr>
                    <m:t>C</m:t>
                  </m:r>
                </w:del>
                <w:del w:id="781" w:author="CATT" w:date="2024-08-01T15:30:00Z">
                  <m:r>
                    <m:rPr>
                      <m:nor/>
                      <m:sty m:val="p"/>
                    </m:rPr>
                    <w:rPr>
                      <w:rFonts w:eastAsia="宋体"/>
                      <w:sz w:val="20"/>
                      <w:szCs w:val="20"/>
                      <w:lang w:val="en-GB" w:eastAsia="en-US"/>
                    </w:rPr>
                    <m:t>-DAI</m:t>
                  </m:r>
                </w:del>
                <w:del w:id="782" w:author="CATT" w:date="2024-08-01T15:30:00Z">
                  <m:r>
                    <m:rPr>
                      <m:sty m:val="p"/>
                    </m:rPr>
                    <w:rPr>
                      <w:rFonts w:ascii="Cambria Math" w:hAnsi="Cambria Math" w:eastAsia="宋体"/>
                      <w:sz w:val="20"/>
                      <w:szCs w:val="20"/>
                      <w:lang w:val="en-GB" w:eastAsia="en-US"/>
                    </w:rPr>
                    <m:t>,</m:t>
                  </m:r>
                </w:del>
                <w:del w:id="783" w:author="CATT" w:date="2024-08-01T15:30:00Z">
                  <m:r>
                    <m:rPr/>
                    <w:rPr>
                      <w:rFonts w:ascii="Cambria Math" w:hAnsi="Cambria Math" w:eastAsia="宋体"/>
                      <w:sz w:val="20"/>
                      <w:szCs w:val="20"/>
                      <w:lang w:val="en-GB" w:eastAsia="en-US"/>
                    </w:rPr>
                    <m:t>c</m:t>
                  </m:r>
                </w:del>
                <w:del w:id="784" w:author="CATT" w:date="2024-08-01T15:30:00Z">
                  <m:r>
                    <m:rPr>
                      <m:sty m:val="p"/>
                    </m:rPr>
                    <w:rPr>
                      <w:rFonts w:ascii="Cambria Math" w:hAnsi="Cambria Math" w:eastAsia="宋体"/>
                      <w:sz w:val="20"/>
                      <w:szCs w:val="20"/>
                      <w:lang w:val="en-GB" w:eastAsia="en-US"/>
                    </w:rPr>
                    <m:t>,</m:t>
                  </m:r>
                </w:del>
                <w:del w:id="785" w:author="CATT" w:date="2024-08-01T15:30:00Z">
                  <m:r>
                    <m:rPr/>
                    <w:rPr>
                      <w:rFonts w:ascii="Cambria Math" w:hAnsi="Cambria Math" w:eastAsia="宋体"/>
                      <w:sz w:val="20"/>
                      <w:szCs w:val="20"/>
                      <w:lang w:val="en-GB" w:eastAsia="en-US"/>
                    </w:rPr>
                    <m:t>m</m:t>
                  </m:r>
                </w:del>
                <m:ctrlPr>
                  <w:del w:id="786" w:author="CATT" w:date="2024-08-01T15:30:00Z">
                    <w:rPr>
                      <w:rFonts w:ascii="Cambria Math" w:hAnsi="Cambria Math" w:eastAsia="宋体"/>
                      <w:sz w:val="20"/>
                      <w:szCs w:val="20"/>
                      <w:lang w:val="en-GB" w:eastAsia="en-US"/>
                    </w:rPr>
                  </w:del>
                </m:ctrlPr>
              </m:sub>
              <m:sup>
                <w:del w:id="787" w:author="CATT" w:date="2024-08-01T15:30:00Z">
                  <m:r>
                    <m:rPr>
                      <m:nor/>
                      <m:sty m:val="p"/>
                    </m:rPr>
                    <w:rPr>
                      <w:rFonts w:eastAsia="宋体"/>
                      <w:sz w:val="20"/>
                      <w:szCs w:val="20"/>
                      <w:lang w:val="en-GB" w:eastAsia="en-US"/>
                    </w:rPr>
                    <m:t>DL</m:t>
                  </m:r>
                </w:del>
                <m:ctrlPr>
                  <w:del w:id="788" w:author="CATT" w:date="2024-08-01T15:30:00Z">
                    <w:rPr>
                      <w:rFonts w:ascii="Cambria Math" w:hAnsi="Cambria Math" w:eastAsia="宋体"/>
                      <w:sz w:val="20"/>
                      <w:szCs w:val="20"/>
                      <w:lang w:val="en-GB" w:eastAsia="en-US"/>
                    </w:rPr>
                  </w:del>
                </m:ctrlPr>
              </m:sup>
            </m:sSubSup>
            <w:del w:id="789" w:author="CATT" w:date="2024-08-01T15:30:00Z">
              <m:r>
                <m:rPr>
                  <m:sty m:val="p"/>
                </m:rPr>
                <w:rPr>
                  <w:rFonts w:ascii="Cambria Math" w:hAnsi="Cambria Math" w:eastAsia="宋体"/>
                  <w:sz w:val="20"/>
                  <w:szCs w:val="20"/>
                  <w:lang w:val="en-GB" w:eastAsia="en-US"/>
                </w:rPr>
                <m:t>−1</m:t>
              </m:r>
            </w:del>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cnt</m:t>
            </m:r>
            <m:ctrlPr>
              <w:rPr>
                <w:rFonts w:ascii="Cambria Math" w:hAnsi="Cambria Math" w:eastAsia="宋体"/>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sz w:val="20"/>
                <w:szCs w:val="20"/>
                <w:lang w:val="en-GB" w:eastAsia="en-US"/>
              </w:rPr>
            </m:ctrlPr>
          </m:sup>
        </m:sSubSup>
      </m:oMath>
      <w:r>
        <w:rPr>
          <w:rFonts w:hint="eastAsia" w:eastAsia="宋体"/>
          <w:sz w:val="20"/>
          <w:szCs w:val="20"/>
          <w:lang w:val="en-GB"/>
        </w:rPr>
        <w:t>=</w:t>
      </w:r>
      <w:r>
        <w:rPr>
          <w:rFonts w:eastAsia="宋体"/>
          <w:sz w:val="20"/>
          <w:szCs w:val="20"/>
          <w:lang w:val="en-GB" w:eastAsia="en-US"/>
        </w:rPr>
        <w:t xml:space="preserve"> HARQ-ACK information bit of this cell</w:t>
      </w:r>
    </w:p>
    <w:p w14:paraId="2713E38C">
      <w:pPr>
        <w:spacing w:after="180"/>
        <w:ind w:left="2552" w:hanging="284"/>
        <w:rPr>
          <w:rFonts w:eastAsia="宋体"/>
          <w:sz w:val="20"/>
          <w:szCs w:val="20"/>
          <w:lang w:val="en-GB" w:eastAsia="en-US"/>
        </w:rPr>
      </w:pPr>
      <w:r>
        <w:rPr>
          <w:rFonts w:eastAsia="宋体"/>
          <w:sz w:val="20"/>
          <w:szCs w:val="20"/>
          <w:lang w:val="en-GB" w:eastAsia="en-US"/>
        </w:rPr>
        <w:t>end if</w:t>
      </w:r>
    </w:p>
    <w:p w14:paraId="410D28A2">
      <w:pPr>
        <w:spacing w:after="180"/>
        <w:ind w:left="2552" w:hanging="284"/>
        <w:rPr>
          <w:rFonts w:eastAsia="宋体"/>
          <w:sz w:val="20"/>
          <w:szCs w:val="20"/>
          <w:lang w:val="en-GB"/>
        </w:rPr>
      </w:pPr>
      <m:oMath>
        <m:r>
          <m:rPr/>
          <w:rPr>
            <w:rFonts w:ascii="Cambria Math" w:hAnsi="Cambria Math" w:eastAsia="宋体"/>
            <w:sz w:val="20"/>
            <w:szCs w:val="20"/>
            <w:lang w:val="en-GB"/>
          </w:rPr>
          <m:t>cnt</m:t>
        </m:r>
        <m:r>
          <m:rPr>
            <m:sty m:val="p"/>
          </m:rPr>
          <w:rPr>
            <w:rFonts w:ascii="Cambria Math" w:hAnsi="Cambria Math" w:eastAsia="宋体"/>
            <w:sz w:val="20"/>
            <w:szCs w:val="20"/>
            <w:lang w:val="en-GB"/>
          </w:rPr>
          <m:t>=</m:t>
        </m:r>
        <m:r>
          <m:rPr/>
          <w:rPr>
            <w:rFonts w:ascii="Cambria Math" w:hAnsi="Cambria Math" w:eastAsia="宋体"/>
            <w:sz w:val="20"/>
            <w:szCs w:val="20"/>
            <w:lang w:val="en-GB"/>
          </w:rPr>
          <m:t>cnt</m:t>
        </m:r>
        <m:r>
          <m:rPr>
            <m:sty m:val="p"/>
          </m:rPr>
          <w:rPr>
            <w:rFonts w:ascii="Cambria Math" w:hAnsi="Cambria Math" w:eastAsia="宋体"/>
            <w:sz w:val="20"/>
            <w:szCs w:val="20"/>
            <w:lang w:val="en-GB"/>
          </w:rPr>
          <m:t>+1</m:t>
        </m:r>
      </m:oMath>
      <w:r>
        <w:rPr>
          <w:rFonts w:eastAsia="宋体"/>
          <w:sz w:val="20"/>
          <w:szCs w:val="20"/>
          <w:lang w:val="en-GB"/>
        </w:rPr>
        <w:t>;</w:t>
      </w:r>
    </w:p>
    <w:p w14:paraId="30DCA03A">
      <w:pPr>
        <w:spacing w:after="180"/>
        <w:ind w:left="1985"/>
        <w:rPr>
          <w:rFonts w:eastAsia="宋体"/>
          <w:sz w:val="20"/>
          <w:szCs w:val="20"/>
          <w:lang w:val="en-GB" w:eastAsia="en-US"/>
        </w:rPr>
      </w:pPr>
      <w:r>
        <w:rPr>
          <w:rFonts w:eastAsia="宋体"/>
          <w:sz w:val="20"/>
          <w:szCs w:val="20"/>
          <w:lang w:val="en-GB" w:eastAsia="en-US"/>
        </w:rPr>
        <w:t>end if</w:t>
      </w:r>
    </w:p>
    <w:p w14:paraId="1AFB8E97">
      <w:pPr>
        <w:spacing w:after="180"/>
        <w:ind w:left="1985"/>
        <w:rPr>
          <w:rFonts w:eastAsia="宋体"/>
          <w:sz w:val="20"/>
          <w:szCs w:val="20"/>
          <w:lang w:val="en-GB"/>
        </w:rPr>
      </w:pPr>
      <m:oMath>
        <m:r>
          <m:rPr/>
          <w:rPr>
            <w:rFonts w:ascii="Cambria Math" w:hAnsi="Cambria Math" w:eastAsia="宋体"/>
            <w:sz w:val="20"/>
            <w:szCs w:val="20"/>
            <w:lang w:val="en-GB"/>
          </w:rPr>
          <m:t>mc</m:t>
        </m:r>
        <m:r>
          <m:rPr>
            <m:sty m:val="p"/>
          </m:rPr>
          <w:rPr>
            <w:rFonts w:ascii="Cambria Math" w:hAnsi="Cambria Math" w:eastAsia="宋体"/>
            <w:sz w:val="20"/>
            <w:szCs w:val="20"/>
            <w:lang w:val="en-GB"/>
          </w:rPr>
          <m:t>=</m:t>
        </m:r>
        <m:r>
          <m:rPr/>
          <w:rPr>
            <w:rFonts w:ascii="Cambria Math" w:hAnsi="Cambria Math" w:eastAsia="宋体"/>
            <w:sz w:val="20"/>
            <w:szCs w:val="20"/>
            <w:lang w:val="en-GB"/>
          </w:rPr>
          <m:t>mc</m:t>
        </m:r>
        <m:r>
          <m:rPr>
            <m:sty m:val="p"/>
          </m:rPr>
          <w:rPr>
            <w:rFonts w:ascii="Cambria Math" w:hAnsi="Cambria Math" w:eastAsia="宋体"/>
            <w:sz w:val="20"/>
            <w:szCs w:val="20"/>
            <w:lang w:val="en-GB"/>
          </w:rPr>
          <m:t>+1</m:t>
        </m:r>
      </m:oMath>
      <w:r>
        <w:rPr>
          <w:rFonts w:eastAsia="宋体"/>
          <w:sz w:val="20"/>
          <w:szCs w:val="20"/>
          <w:lang w:val="en-GB"/>
        </w:rPr>
        <w:t>;</w:t>
      </w:r>
    </w:p>
    <w:p w14:paraId="3F99EF34">
      <w:pPr>
        <w:spacing w:after="180"/>
        <w:ind w:left="1985" w:hanging="284"/>
        <w:rPr>
          <w:rFonts w:eastAsia="宋体"/>
          <w:sz w:val="20"/>
          <w:szCs w:val="20"/>
          <w:lang w:val="en-GB"/>
        </w:rPr>
      </w:pPr>
      <w:r>
        <w:rPr>
          <w:rFonts w:eastAsia="宋体"/>
          <w:sz w:val="20"/>
          <w:szCs w:val="20"/>
          <w:lang w:val="en-GB"/>
        </w:rPr>
        <w:t>end while</w:t>
      </w:r>
    </w:p>
    <w:p w14:paraId="0F7A6826">
      <w:pPr>
        <w:spacing w:after="180"/>
        <w:ind w:left="1985" w:hanging="284"/>
        <w:rPr>
          <w:rFonts w:eastAsia="宋体"/>
          <w:sz w:val="20"/>
          <w:szCs w:val="20"/>
          <w:lang w:val="en-GB"/>
        </w:rPr>
      </w:pPr>
      <w:r>
        <w:rPr>
          <w:rFonts w:eastAsia="宋体"/>
          <w:sz w:val="20"/>
          <w:szCs w:val="20"/>
          <w:lang w:val="en-GB"/>
        </w:rPr>
        <w:t xml:space="preserve">while </w:t>
      </w:r>
      <m:oMath>
        <m:r>
          <m:rPr/>
          <w:rPr>
            <w:rFonts w:ascii="Cambria Math" w:hAnsi="Cambria Math" w:eastAsia="宋体"/>
            <w:sz w:val="20"/>
            <w:szCs w:val="20"/>
            <w:lang w:val="en-GB"/>
          </w:rPr>
          <m:t xml:space="preserve">cnt&lt; </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oMath>
      <w:r>
        <w:rPr>
          <w:rFonts w:eastAsia="宋体"/>
          <w:sz w:val="20"/>
          <w:szCs w:val="20"/>
          <w:lang w:val="en-GB"/>
        </w:rPr>
        <w:t xml:space="preserve"> </w:t>
      </w:r>
    </w:p>
    <w:p w14:paraId="65FA2D81">
      <w:pPr>
        <w:spacing w:after="180"/>
        <w:ind w:left="2268" w:hanging="284"/>
        <w:rPr>
          <w:rFonts w:eastAsia="宋体"/>
          <w:sz w:val="20"/>
          <w:szCs w:val="20"/>
          <w:lang w:val="en-GB" w:eastAsia="en-US"/>
        </w:rPr>
      </w:pPr>
      <m:oMath>
        <m:sSubSup>
          <m:sSubSupPr>
            <m:ctrlPr>
              <w:rPr>
                <w:rFonts w:ascii="Cambria Math" w:hAnsi="Cambria Math" w:eastAsia="宋体"/>
                <w:sz w:val="20"/>
                <w:szCs w:val="20"/>
                <w:lang w:val="en-GB" w:eastAsia="en-US"/>
              </w:rPr>
            </m:ctrlPr>
          </m:sSubSupPr>
          <m:e>
            <m:acc>
              <m:accPr>
                <m:chr m:val="̃"/>
                <m:ctrlPr>
                  <w:rPr>
                    <w:rFonts w:ascii="Cambria Math" w:hAnsi="Cambria Math" w:eastAsia="宋体"/>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sz w:val="20"/>
                    <w:szCs w:val="20"/>
                    <w:lang w:val="en-GB" w:eastAsia="en-US"/>
                  </w:rPr>
                </m:ctrlPr>
              </m:e>
            </m:acc>
            <m:ctrlPr>
              <w:rPr>
                <w:rFonts w:ascii="Cambria Math" w:hAnsi="Cambria Math" w:eastAsia="宋体"/>
                <w:sz w:val="20"/>
                <w:szCs w:val="20"/>
                <w:lang w:val="en-GB" w:eastAsia="en-US"/>
              </w:rPr>
            </m:ctrlPr>
          </m:e>
          <m:sub>
            <m:sSub>
              <m:sSubPr>
                <m:ctrlPr>
                  <w:rPr>
                    <w:rFonts w:ascii="Cambria Math" w:hAnsi="Cambria Math" w:eastAsia="宋体"/>
                    <w:sz w:val="20"/>
                    <w:szCs w:val="20"/>
                    <w:lang w:val="en-GB" w:eastAsia="en-US"/>
                  </w:rPr>
                </m:ctrlPr>
              </m:sSubPr>
              <m:e>
                <m:sSubSup>
                  <m:sSubSupPr>
                    <m:ctrlPr>
                      <w:rPr>
                        <w:rFonts w:ascii="Cambria Math" w:hAnsi="Cambria Math" w:eastAsia="宋体"/>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eastAsia="en-US"/>
              </w:rPr>
              <m:t>+</m:t>
            </m:r>
            <m:sSubSup>
              <m:sSubSupPr>
                <m:ctrlPr>
                  <w:ins w:id="790" w:author="CATT" w:date="2024-08-01T15:29:00Z">
                    <w:rPr>
                      <w:rFonts w:ascii="Cambria Math" w:hAnsi="Cambria Math" w:eastAsia="宋体"/>
                      <w:i/>
                      <w:sz w:val="20"/>
                      <w:szCs w:val="20"/>
                      <w:lang w:val="en-GB" w:eastAsia="en-US"/>
                    </w:rPr>
                  </w:ins>
                </m:ctrlPr>
              </m:sSubSupPr>
              <m:e>
                <w:ins w:id="791" w:author="CATT" w:date="2024-08-01T15:29:00Z">
                  <m:r>
                    <m:rPr/>
                    <w:rPr>
                      <w:rFonts w:ascii="Cambria Math" w:eastAsia="宋体"/>
                      <w:sz w:val="20"/>
                      <w:szCs w:val="20"/>
                      <w:lang w:val="en-GB" w:eastAsia="en-US"/>
                    </w:rPr>
                    <m:t>N</m:t>
                  </m:r>
                </w:ins>
                <m:ctrlPr>
                  <w:ins w:id="792" w:author="CATT" w:date="2024-08-01T15:29:00Z">
                    <w:rPr>
                      <w:rFonts w:ascii="Cambria Math" w:hAnsi="Cambria Math" w:eastAsia="宋体"/>
                      <w:i/>
                      <w:sz w:val="20"/>
                      <w:szCs w:val="20"/>
                      <w:lang w:val="en-GB" w:eastAsia="en-US"/>
                    </w:rPr>
                  </w:ins>
                </m:ctrlPr>
              </m:e>
              <m:sub>
                <w:ins w:id="793" w:author="CATT" w:date="2024-08-01T15:29:00Z">
                  <m:r>
                    <m:rPr>
                      <m:sty m:val="p"/>
                    </m:rPr>
                    <w:rPr>
                      <w:rFonts w:ascii="Cambria Math" w:eastAsia="宋体"/>
                      <w:sz w:val="20"/>
                      <w:szCs w:val="20"/>
                      <w:lang w:val="en-GB" w:eastAsia="en-US"/>
                    </w:rPr>
                    <m:t>cells,set</m:t>
                  </m:r>
                </w:ins>
                <m:ctrlPr>
                  <w:ins w:id="794" w:author="CATT" w:date="2024-08-01T15:29:00Z">
                    <w:rPr>
                      <w:rFonts w:ascii="Cambria Math" w:hAnsi="Cambria Math" w:eastAsia="宋体"/>
                      <w:sz w:val="20"/>
                      <w:szCs w:val="20"/>
                      <w:lang w:val="en-GB" w:eastAsia="en-US"/>
                    </w:rPr>
                  </w:ins>
                </m:ctrlPr>
              </m:sub>
              <m:sup>
                <w:ins w:id="795" w:author="CATT" w:date="2024-08-01T15:29:00Z">
                  <m:r>
                    <m:rPr>
                      <m:nor/>
                      <m:sty m:val="p"/>
                    </m:rPr>
                    <w:rPr>
                      <w:rFonts w:ascii="Cambria Math" w:eastAsia="宋体"/>
                      <w:sz w:val="20"/>
                      <w:szCs w:val="20"/>
                      <w:lang w:val="en-GB" w:eastAsia="en-US"/>
                    </w:rPr>
                    <m:t>DL,max</m:t>
                  </m:r>
                </w:ins>
                <m:ctrlPr>
                  <w:ins w:id="796" w:author="CATT" w:date="2024-08-01T15:29:00Z">
                    <w:rPr>
                      <w:rFonts w:ascii="Cambria Math" w:hAnsi="Cambria Math" w:eastAsia="宋体"/>
                      <w:sz w:val="20"/>
                      <w:szCs w:val="20"/>
                      <w:lang w:val="en-GB" w:eastAsia="en-US"/>
                    </w:rPr>
                  </w:ins>
                </m:ctrlPr>
              </m:sup>
            </m:sSubSup>
            <w:ins w:id="797" w:author="CATT" w:date="2024-08-01T15:29:00Z">
              <m:r>
                <m:rPr>
                  <m:sty m:val="p"/>
                </m:rPr>
                <w:rPr>
                  <w:rFonts w:ascii="Cambria Math" w:hAnsi="Cambria Math" w:eastAsia="宋体" w:cs="Cambria Math"/>
                  <w:sz w:val="20"/>
                  <w:szCs w:val="20"/>
                  <w:lang w:val="en-GB"/>
                </w:rPr>
                <m:t>⋅</m:t>
              </m:r>
            </w:ins>
            <m:d>
              <m:dPr>
                <m:ctrlPr>
                  <w:ins w:id="798" w:author="CATT" w:date="2024-08-01T15:29:00Z">
                    <w:rPr>
                      <w:rFonts w:ascii="Cambria Math" w:hAnsi="Cambria Math" w:eastAsia="宋体"/>
                      <w:sz w:val="20"/>
                      <w:szCs w:val="20"/>
                      <w:lang w:val="en-GB"/>
                    </w:rPr>
                  </w:ins>
                </m:ctrlPr>
              </m:dPr>
              <m:e>
                <m:sSubSup>
                  <m:sSubSupPr>
                    <m:ctrlPr>
                      <w:ins w:id="799" w:author="CATT" w:date="2024-08-01T15:29:00Z">
                        <w:rPr>
                          <w:rFonts w:ascii="Cambria Math" w:hAnsi="Cambria Math" w:eastAsia="宋体"/>
                          <w:sz w:val="20"/>
                          <w:szCs w:val="20"/>
                          <w:lang w:val="en-GB"/>
                        </w:rPr>
                      </w:ins>
                    </m:ctrlPr>
                  </m:sSubSupPr>
                  <m:e>
                    <w:ins w:id="800" w:author="CATT" w:date="2024-08-01T15:29:00Z">
                      <m:r>
                        <m:rPr/>
                        <w:rPr>
                          <w:rFonts w:ascii="Cambria Math" w:hAnsi="Cambria Math" w:eastAsia="宋体"/>
                          <w:sz w:val="20"/>
                          <w:szCs w:val="20"/>
                          <w:lang w:val="en-GB"/>
                        </w:rPr>
                        <m:t>V</m:t>
                      </m:r>
                    </w:ins>
                    <m:ctrlPr>
                      <w:ins w:id="801" w:author="CATT" w:date="2024-08-01T15:29:00Z">
                        <w:rPr>
                          <w:rFonts w:ascii="Cambria Math" w:hAnsi="Cambria Math" w:eastAsia="宋体"/>
                          <w:sz w:val="20"/>
                          <w:szCs w:val="20"/>
                          <w:lang w:val="en-GB"/>
                        </w:rPr>
                      </w:ins>
                    </m:ctrlPr>
                  </m:e>
                  <m:sub>
                    <w:ins w:id="802" w:author="CATT" w:date="2024-08-01T15:29:00Z">
                      <m:r>
                        <m:rPr/>
                        <w:rPr>
                          <w:rFonts w:ascii="Cambria Math" w:hAnsi="Cambria Math" w:eastAsia="宋体"/>
                          <w:sz w:val="20"/>
                          <w:szCs w:val="20"/>
                          <w:lang w:val="en-GB"/>
                        </w:rPr>
                        <m:t>C</m:t>
                      </m:r>
                    </w:ins>
                    <w:ins w:id="803" w:author="CATT" w:date="2024-08-01T15:29:00Z">
                      <m:r>
                        <m:rPr>
                          <m:nor/>
                          <m:sty m:val="p"/>
                        </m:rPr>
                        <w:rPr>
                          <w:rFonts w:ascii="Cambria Math" w:eastAsia="宋体"/>
                          <w:sz w:val="20"/>
                          <w:szCs w:val="20"/>
                          <w:lang w:val="en-GB"/>
                        </w:rPr>
                        <m:t>-</m:t>
                      </m:r>
                    </w:ins>
                    <w:ins w:id="804" w:author="CATT" w:date="2024-08-01T15:29:00Z">
                      <m:r>
                        <m:rPr>
                          <m:nor/>
                          <m:sty m:val="p"/>
                        </m:rPr>
                        <w:rPr>
                          <w:rFonts w:eastAsia="宋体"/>
                          <w:sz w:val="20"/>
                          <w:szCs w:val="20"/>
                          <w:lang w:val="en-GB"/>
                        </w:rPr>
                        <m:t>DAI</m:t>
                      </m:r>
                    </w:ins>
                    <w:ins w:id="805" w:author="CATT" w:date="2024-08-01T15:29:00Z">
                      <m:r>
                        <m:rPr>
                          <m:sty m:val="p"/>
                        </m:rPr>
                        <w:rPr>
                          <w:rFonts w:ascii="Cambria Math" w:hAnsi="Cambria Math" w:eastAsia="宋体"/>
                          <w:sz w:val="20"/>
                          <w:szCs w:val="20"/>
                          <w:lang w:val="en-GB"/>
                        </w:rPr>
                        <m:t>,</m:t>
                      </m:r>
                    </w:ins>
                    <w:ins w:id="806" w:author="CATT" w:date="2024-08-01T15:29:00Z">
                      <m:r>
                        <m:rPr/>
                        <w:rPr>
                          <w:rFonts w:ascii="Cambria Math" w:hAnsi="Cambria Math" w:eastAsia="宋体"/>
                          <w:sz w:val="20"/>
                          <w:szCs w:val="20"/>
                          <w:lang w:val="en-GB"/>
                        </w:rPr>
                        <m:t>c</m:t>
                      </m:r>
                    </w:ins>
                    <w:ins w:id="807" w:author="CATT" w:date="2024-08-01T15:29:00Z">
                      <m:r>
                        <m:rPr>
                          <m:sty m:val="p"/>
                        </m:rPr>
                        <w:rPr>
                          <w:rFonts w:ascii="Cambria Math" w:hAnsi="Cambria Math" w:eastAsia="宋体"/>
                          <w:sz w:val="20"/>
                          <w:szCs w:val="20"/>
                          <w:lang w:val="en-GB"/>
                        </w:rPr>
                        <m:t>,</m:t>
                      </m:r>
                    </w:ins>
                    <w:ins w:id="808" w:author="CATT" w:date="2024-08-01T15:29:00Z">
                      <m:r>
                        <m:rPr/>
                        <w:rPr>
                          <w:rFonts w:ascii="Cambria Math" w:hAnsi="Cambria Math" w:eastAsia="宋体"/>
                          <w:sz w:val="20"/>
                          <w:szCs w:val="20"/>
                          <w:lang w:val="en-GB"/>
                        </w:rPr>
                        <m:t>m</m:t>
                      </m:r>
                    </w:ins>
                    <m:ctrlPr>
                      <w:ins w:id="809" w:author="CATT" w:date="2024-08-01T15:29:00Z">
                        <w:rPr>
                          <w:rFonts w:ascii="Cambria Math" w:hAnsi="Cambria Math" w:eastAsia="宋体"/>
                          <w:sz w:val="20"/>
                          <w:szCs w:val="20"/>
                          <w:lang w:val="en-GB"/>
                        </w:rPr>
                      </w:ins>
                    </m:ctrlPr>
                  </m:sub>
                  <m:sup>
                    <w:ins w:id="810" w:author="CATT" w:date="2024-08-01T15:29:00Z">
                      <m:r>
                        <m:rPr>
                          <m:nor/>
                          <m:sty m:val="p"/>
                        </m:rPr>
                        <w:rPr>
                          <w:rFonts w:eastAsia="宋体"/>
                          <w:sz w:val="20"/>
                          <w:szCs w:val="20"/>
                          <w:lang w:val="en-GB"/>
                        </w:rPr>
                        <m:t>DL</m:t>
                      </m:r>
                    </w:ins>
                    <m:ctrlPr>
                      <w:ins w:id="811" w:author="CATT" w:date="2024-08-01T15:29:00Z">
                        <w:rPr>
                          <w:rFonts w:ascii="Cambria Math" w:hAnsi="Cambria Math" w:eastAsia="宋体"/>
                          <w:sz w:val="20"/>
                          <w:szCs w:val="20"/>
                          <w:lang w:val="en-GB"/>
                        </w:rPr>
                      </w:ins>
                    </m:ctrlPr>
                  </m:sup>
                </m:sSubSup>
                <w:ins w:id="812" w:author="CATT" w:date="2024-08-01T15:29:00Z">
                  <m:r>
                    <m:rPr>
                      <m:sty m:val="p"/>
                    </m:rPr>
                    <w:rPr>
                      <w:rFonts w:ascii="Cambria Math" w:hAnsi="Cambria Math" w:eastAsia="宋体"/>
                      <w:sz w:val="20"/>
                      <w:szCs w:val="20"/>
                      <w:lang w:val="en-GB"/>
                    </w:rPr>
                    <m:t>−1</m:t>
                  </m:r>
                </w:ins>
                <m:ctrlPr>
                  <w:ins w:id="813" w:author="CATT" w:date="2024-08-01T15:29:00Z">
                    <w:rPr>
                      <w:rFonts w:ascii="Cambria Math" w:hAnsi="Cambria Math" w:eastAsia="宋体"/>
                      <w:sz w:val="20"/>
                      <w:szCs w:val="20"/>
                      <w:lang w:val="en-GB"/>
                    </w:rPr>
                  </w:ins>
                </m:ctrlPr>
              </m:e>
            </m:d>
            <m:sSubSup>
              <m:sSubSupPr>
                <m:ctrlPr>
                  <w:del w:id="814" w:author="CATT" w:date="2024-08-01T15:29:00Z">
                    <w:rPr>
                      <w:rFonts w:ascii="Cambria Math" w:hAnsi="Cambria Math" w:eastAsia="宋体"/>
                      <w:sz w:val="20"/>
                      <w:szCs w:val="20"/>
                      <w:lang w:val="en-GB" w:eastAsia="en-US"/>
                    </w:rPr>
                  </w:del>
                </m:ctrlPr>
              </m:sSubSupPr>
              <m:e>
                <m:sSubSup>
                  <m:sSubSupPr>
                    <m:ctrlPr>
                      <w:del w:id="815" w:author="CATT" w:date="2024-08-01T15:29:00Z">
                        <w:rPr>
                          <w:rFonts w:ascii="Cambria Math" w:hAnsi="Cambria Math" w:eastAsia="宋体"/>
                          <w:sz w:val="20"/>
                          <w:szCs w:val="20"/>
                          <w:lang w:val="en-GB" w:eastAsia="en-US"/>
                        </w:rPr>
                      </w:del>
                    </m:ctrlPr>
                  </m:sSubSupPr>
                  <m:e>
                    <w:del w:id="816" w:author="CATT" w:date="2024-08-01T15:29:00Z">
                      <m:r>
                        <m:rPr/>
                        <w:rPr>
                          <w:rFonts w:ascii="Cambria Math" w:hAnsi="Cambria Math" w:eastAsia="宋体"/>
                          <w:sz w:val="20"/>
                          <w:szCs w:val="20"/>
                          <w:lang w:val="en-GB" w:eastAsia="en-US"/>
                        </w:rPr>
                        <m:t>N</m:t>
                      </m:r>
                    </w:del>
                    <m:ctrlPr>
                      <w:del w:id="817" w:author="CATT" w:date="2024-08-01T15:29:00Z">
                        <w:rPr>
                          <w:rFonts w:ascii="Cambria Math" w:hAnsi="Cambria Math" w:eastAsia="宋体"/>
                          <w:sz w:val="20"/>
                          <w:szCs w:val="20"/>
                          <w:lang w:val="en-GB" w:eastAsia="en-US"/>
                        </w:rPr>
                      </w:del>
                    </m:ctrlPr>
                  </m:e>
                  <m:sub>
                    <w:del w:id="818" w:author="CATT" w:date="2024-08-01T15:29:00Z">
                      <m:r>
                        <m:rPr>
                          <m:sty m:val="p"/>
                        </m:rPr>
                        <w:rPr>
                          <w:rFonts w:ascii="Cambria Math" w:hAnsi="Cambria Math" w:eastAsia="宋体"/>
                          <w:sz w:val="20"/>
                          <w:szCs w:val="20"/>
                          <w:lang w:val="en-GB" w:eastAsia="en-US"/>
                        </w:rPr>
                        <m:t>cells,set</m:t>
                      </m:r>
                    </w:del>
                    <m:ctrlPr>
                      <w:del w:id="819" w:author="CATT" w:date="2024-08-01T15:29:00Z">
                        <w:rPr>
                          <w:rFonts w:ascii="Cambria Math" w:hAnsi="Cambria Math" w:eastAsia="宋体"/>
                          <w:sz w:val="20"/>
                          <w:szCs w:val="20"/>
                          <w:lang w:val="en-GB" w:eastAsia="en-US"/>
                        </w:rPr>
                      </w:del>
                    </m:ctrlPr>
                  </m:sub>
                  <m:sup>
                    <w:del w:id="820" w:author="CATT" w:date="2024-08-01T15:29:00Z">
                      <m:r>
                        <m:rPr>
                          <m:nor/>
                          <m:sty m:val="p"/>
                        </m:rPr>
                        <w:rPr>
                          <w:rFonts w:eastAsia="宋体"/>
                          <w:sz w:val="20"/>
                          <w:szCs w:val="20"/>
                          <w:lang w:eastAsia="en-US"/>
                        </w:rPr>
                        <m:t>DL,max</m:t>
                      </m:r>
                    </w:del>
                    <m:ctrlPr>
                      <w:del w:id="821" w:author="CATT" w:date="2024-08-01T15:29:00Z">
                        <w:rPr>
                          <w:rFonts w:ascii="Cambria Math" w:hAnsi="Cambria Math" w:eastAsia="宋体"/>
                          <w:sz w:val="20"/>
                          <w:szCs w:val="20"/>
                          <w:lang w:val="en-GB" w:eastAsia="en-US"/>
                        </w:rPr>
                      </w:del>
                    </m:ctrlPr>
                  </m:sup>
                </m:sSubSup>
                <w:del w:id="822" w:author="CATT" w:date="2024-08-01T15:29:00Z">
                  <m:r>
                    <m:rPr>
                      <m:sty m:val="p"/>
                    </m:rPr>
                    <w:rPr>
                      <w:rFonts w:ascii="Cambria Math" w:hAnsi="Cambria Math" w:eastAsia="宋体" w:cs="Cambria Math"/>
                      <w:sz w:val="20"/>
                      <w:szCs w:val="20"/>
                      <w:lang w:val="en-GB"/>
                    </w:rPr>
                    <m:t>⋅</m:t>
                  </m:r>
                </w:del>
                <w:del w:id="823" w:author="CATT" w:date="2024-08-01T15:29:00Z">
                  <m:r>
                    <m:rPr/>
                    <w:rPr>
                      <w:rFonts w:ascii="Cambria Math" w:hAnsi="Cambria Math" w:eastAsia="宋体"/>
                      <w:sz w:val="20"/>
                      <w:szCs w:val="20"/>
                      <w:lang w:val="en-GB" w:eastAsia="en-US"/>
                    </w:rPr>
                    <m:t>V</m:t>
                  </m:r>
                </w:del>
                <m:ctrlPr>
                  <w:del w:id="824" w:author="CATT" w:date="2024-08-01T15:29:00Z">
                    <w:rPr>
                      <w:rFonts w:ascii="Cambria Math" w:hAnsi="Cambria Math" w:eastAsia="宋体"/>
                      <w:sz w:val="20"/>
                      <w:szCs w:val="20"/>
                      <w:lang w:val="en-GB" w:eastAsia="en-US"/>
                    </w:rPr>
                  </w:del>
                </m:ctrlPr>
              </m:e>
              <m:sub>
                <w:del w:id="825" w:author="CATT" w:date="2024-08-01T15:29:00Z">
                  <m:r>
                    <m:rPr/>
                    <w:rPr>
                      <w:rFonts w:ascii="Cambria Math" w:hAnsi="Cambria Math" w:eastAsia="宋体"/>
                      <w:sz w:val="20"/>
                      <w:szCs w:val="20"/>
                      <w:lang w:val="en-GB" w:eastAsia="en-US"/>
                    </w:rPr>
                    <m:t>C</m:t>
                  </m:r>
                </w:del>
                <w:del w:id="826" w:author="CATT" w:date="2024-08-01T15:29:00Z">
                  <m:r>
                    <m:rPr>
                      <m:nor/>
                      <m:sty m:val="p"/>
                    </m:rPr>
                    <w:rPr>
                      <w:rFonts w:eastAsia="宋体"/>
                      <w:sz w:val="20"/>
                      <w:szCs w:val="20"/>
                      <w:lang w:val="en-GB" w:eastAsia="en-US"/>
                    </w:rPr>
                    <m:t>-DAI</m:t>
                  </m:r>
                </w:del>
                <w:del w:id="827" w:author="CATT" w:date="2024-08-01T15:29:00Z">
                  <m:r>
                    <m:rPr>
                      <m:sty m:val="p"/>
                    </m:rPr>
                    <w:rPr>
                      <w:rFonts w:ascii="Cambria Math" w:hAnsi="Cambria Math" w:eastAsia="宋体"/>
                      <w:sz w:val="20"/>
                      <w:szCs w:val="20"/>
                      <w:lang w:val="en-GB" w:eastAsia="en-US"/>
                    </w:rPr>
                    <m:t>,</m:t>
                  </m:r>
                </w:del>
                <w:del w:id="828" w:author="CATT" w:date="2024-08-01T15:29:00Z">
                  <m:r>
                    <m:rPr/>
                    <w:rPr>
                      <w:rFonts w:ascii="Cambria Math" w:hAnsi="Cambria Math" w:eastAsia="宋体"/>
                      <w:sz w:val="20"/>
                      <w:szCs w:val="20"/>
                      <w:lang w:val="en-GB" w:eastAsia="en-US"/>
                    </w:rPr>
                    <m:t>c</m:t>
                  </m:r>
                </w:del>
                <w:del w:id="829" w:author="CATT" w:date="2024-08-01T15:29:00Z">
                  <m:r>
                    <m:rPr>
                      <m:sty m:val="p"/>
                    </m:rPr>
                    <w:rPr>
                      <w:rFonts w:ascii="Cambria Math" w:hAnsi="Cambria Math" w:eastAsia="宋体"/>
                      <w:sz w:val="20"/>
                      <w:szCs w:val="20"/>
                      <w:lang w:val="en-GB" w:eastAsia="en-US"/>
                    </w:rPr>
                    <m:t>,</m:t>
                  </m:r>
                </w:del>
                <w:del w:id="830" w:author="CATT" w:date="2024-08-01T15:29:00Z">
                  <m:r>
                    <m:rPr/>
                    <w:rPr>
                      <w:rFonts w:ascii="Cambria Math" w:hAnsi="Cambria Math" w:eastAsia="宋体"/>
                      <w:sz w:val="20"/>
                      <w:szCs w:val="20"/>
                      <w:lang w:val="en-GB" w:eastAsia="en-US"/>
                    </w:rPr>
                    <m:t>m</m:t>
                  </m:r>
                </w:del>
                <m:ctrlPr>
                  <w:del w:id="831" w:author="CATT" w:date="2024-08-01T15:29:00Z">
                    <w:rPr>
                      <w:rFonts w:ascii="Cambria Math" w:hAnsi="Cambria Math" w:eastAsia="宋体"/>
                      <w:sz w:val="20"/>
                      <w:szCs w:val="20"/>
                      <w:lang w:val="en-GB" w:eastAsia="en-US"/>
                    </w:rPr>
                  </w:del>
                </m:ctrlPr>
              </m:sub>
              <m:sup>
                <w:del w:id="832" w:author="CATT" w:date="2024-08-01T15:29:00Z">
                  <m:r>
                    <m:rPr>
                      <m:nor/>
                      <m:sty m:val="p"/>
                    </m:rPr>
                    <w:rPr>
                      <w:rFonts w:eastAsia="宋体"/>
                      <w:sz w:val="20"/>
                      <w:szCs w:val="20"/>
                      <w:lang w:val="en-GB" w:eastAsia="en-US"/>
                    </w:rPr>
                    <m:t>DL</m:t>
                  </m:r>
                </w:del>
                <m:ctrlPr>
                  <w:del w:id="833" w:author="CATT" w:date="2024-08-01T15:29:00Z">
                    <w:rPr>
                      <w:rFonts w:ascii="Cambria Math" w:hAnsi="Cambria Math" w:eastAsia="宋体"/>
                      <w:sz w:val="20"/>
                      <w:szCs w:val="20"/>
                      <w:lang w:val="en-GB" w:eastAsia="en-US"/>
                    </w:rPr>
                  </w:del>
                </m:ctrlPr>
              </m:sup>
            </m:sSubSup>
            <w:del w:id="834" w:author="CATT" w:date="2024-08-01T15:29:00Z">
              <m:r>
                <m:rPr>
                  <m:sty m:val="p"/>
                </m:rPr>
                <w:rPr>
                  <w:rFonts w:ascii="Cambria Math" w:hAnsi="Cambria Math" w:eastAsia="宋体"/>
                  <w:sz w:val="20"/>
                  <w:szCs w:val="20"/>
                  <w:lang w:val="en-GB" w:eastAsia="en-US"/>
                </w:rPr>
                <m:t>−1</m:t>
              </m:r>
            </w:del>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cnt</m:t>
            </m:r>
            <m:ctrlPr>
              <w:rPr>
                <w:rFonts w:ascii="Cambria Math" w:hAnsi="Cambria Math" w:eastAsia="宋体"/>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sz w:val="20"/>
                <w:szCs w:val="20"/>
                <w:lang w:val="en-GB" w:eastAsia="en-US"/>
              </w:rPr>
            </m:ctrlPr>
          </m:sup>
        </m:sSubSup>
      </m:oMath>
      <w:r>
        <w:rPr>
          <w:rFonts w:hint="eastAsia" w:eastAsia="宋体"/>
          <w:sz w:val="20"/>
          <w:szCs w:val="20"/>
          <w:lang w:val="en-GB"/>
        </w:rPr>
        <w:t>=</w:t>
      </w:r>
      <w:r>
        <w:rPr>
          <w:rFonts w:eastAsia="宋体"/>
          <w:sz w:val="20"/>
          <w:szCs w:val="20"/>
          <w:lang w:val="en-GB" w:eastAsia="en-US"/>
        </w:rPr>
        <w:t xml:space="preserve"> NACK;</w:t>
      </w:r>
    </w:p>
    <w:p w14:paraId="49B09471">
      <w:pPr>
        <w:spacing w:after="180"/>
        <w:ind w:left="2268" w:hanging="284"/>
        <w:rPr>
          <w:rFonts w:eastAsia="宋体"/>
          <w:sz w:val="20"/>
          <w:szCs w:val="20"/>
          <w:lang w:val="en-GB" w:eastAsia="en-US"/>
        </w:rPr>
      </w:pPr>
      <m:oMath>
        <m:r>
          <m:rPr/>
          <w:rPr>
            <w:rFonts w:ascii="Cambria Math" w:hAnsi="Cambria Math" w:eastAsia="宋体"/>
            <w:sz w:val="20"/>
            <w:szCs w:val="20"/>
            <w:lang w:val="en-GB"/>
          </w:rPr>
          <m:t>cnt</m:t>
        </m:r>
        <m:r>
          <m:rPr>
            <m:sty m:val="p"/>
          </m:rPr>
          <w:rPr>
            <w:rFonts w:ascii="Cambria Math" w:hAnsi="Cambria Math" w:eastAsia="宋体"/>
            <w:sz w:val="20"/>
            <w:szCs w:val="20"/>
            <w:lang w:val="en-GB"/>
          </w:rPr>
          <m:t>=</m:t>
        </m:r>
        <m:r>
          <m:rPr/>
          <w:rPr>
            <w:rFonts w:ascii="Cambria Math" w:hAnsi="Cambria Math" w:eastAsia="宋体"/>
            <w:sz w:val="20"/>
            <w:szCs w:val="20"/>
            <w:lang w:val="en-GB"/>
          </w:rPr>
          <m:t>cnt</m:t>
        </m:r>
        <m:r>
          <m:rPr>
            <m:sty m:val="p"/>
          </m:rPr>
          <w:rPr>
            <w:rFonts w:ascii="Cambria Math" w:hAnsi="Cambria Math" w:eastAsia="宋体"/>
            <w:sz w:val="20"/>
            <w:szCs w:val="20"/>
            <w:lang w:val="en-GB"/>
          </w:rPr>
          <m:t>+1</m:t>
        </m:r>
      </m:oMath>
      <w:r>
        <w:rPr>
          <w:rFonts w:eastAsia="宋体"/>
          <w:sz w:val="20"/>
          <w:szCs w:val="20"/>
          <w:lang w:val="en-GB"/>
        </w:rPr>
        <w:t>;</w:t>
      </w:r>
    </w:p>
    <w:p w14:paraId="163B8014">
      <w:pPr>
        <w:spacing w:after="180"/>
        <w:ind w:left="1985" w:hanging="284"/>
        <w:rPr>
          <w:rFonts w:eastAsia="宋体"/>
          <w:sz w:val="20"/>
          <w:szCs w:val="20"/>
          <w:lang w:val="en-GB"/>
        </w:rPr>
      </w:pPr>
      <w:r>
        <w:rPr>
          <w:rFonts w:eastAsia="宋体"/>
          <w:sz w:val="20"/>
          <w:szCs w:val="20"/>
          <w:lang w:val="en-GB"/>
        </w:rPr>
        <w:t>end while</w:t>
      </w:r>
    </w:p>
    <w:p w14:paraId="03AD4E9E">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cs="Cambria Math"/>
            <w:sz w:val="20"/>
            <w:szCs w:val="20"/>
            <w:lang w:val="en-GB"/>
          </w:rPr>
          <m:t>∪</m:t>
        </m:r>
        <m:d>
          <m:dPr>
            <m:begChr m:val="{"/>
            <m:endChr m:val="}"/>
            <m:ctrlPr>
              <w:rPr>
                <w:rFonts w:ascii="Cambria Math" w:hAnsi="Cambria Math" w:eastAsia="宋体"/>
                <w:sz w:val="20"/>
                <w:szCs w:val="20"/>
                <w:lang w:val="en-GB"/>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asci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 xml:space="preserve">, </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asci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+1…, </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asci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w:rPr>
                <w:rFonts w:ascii="Cambria Math" w:hAnsi="Cambria Math" w:eastAsia="宋体"/>
                <w:sz w:val="20"/>
                <w:szCs w:val="20"/>
                <w:lang w:val="en-GB"/>
              </w:rPr>
              <m:t>−1</m:t>
            </m:r>
            <m:ctrlPr>
              <w:rPr>
                <w:rFonts w:ascii="Cambria Math" w:hAnsi="Cambria Math" w:eastAsia="宋体"/>
                <w:sz w:val="20"/>
                <w:szCs w:val="20"/>
                <w:lang w:val="en-GB"/>
              </w:rPr>
            </m:ctrlPr>
          </m:e>
        </m:d>
      </m:oMath>
      <w:r>
        <w:rPr>
          <w:rFonts w:eastAsia="宋体"/>
          <w:sz w:val="20"/>
          <w:szCs w:val="20"/>
          <w:lang w:val="en-GB"/>
        </w:rPr>
        <w:t>;</w:t>
      </w:r>
    </w:p>
    <w:p w14:paraId="2AADC496">
      <w:pPr>
        <w:spacing w:after="180"/>
        <w:ind w:left="1702" w:hanging="284"/>
        <w:rPr>
          <w:rFonts w:eastAsia="宋体"/>
          <w:sz w:val="20"/>
          <w:szCs w:val="20"/>
          <w:lang w:val="en-GB"/>
        </w:rPr>
      </w:pPr>
      <w:r>
        <w:rPr>
          <w:rFonts w:eastAsia="宋体"/>
          <w:sz w:val="20"/>
          <w:szCs w:val="20"/>
          <w:lang w:val="en-GB"/>
        </w:rPr>
        <w:t>end if</w:t>
      </w:r>
    </w:p>
    <w:p w14:paraId="675B8961">
      <w:pPr>
        <w:spacing w:after="180"/>
        <w:ind w:left="1702" w:hanging="284"/>
        <w:rPr>
          <w:rFonts w:eastAsia="宋体"/>
          <w:sz w:val="20"/>
          <w:szCs w:val="20"/>
          <w:lang w:val="en-GB"/>
        </w:rPr>
      </w:pPr>
      <m:oMath>
        <m:r>
          <m:rPr/>
          <w:rPr>
            <w:rFonts w:ascii="Cambria Math" w:hAnsi="Cambria Math" w:eastAsia="宋体"/>
            <w:sz w:val="20"/>
            <w:szCs w:val="20"/>
            <w:lang w:val="en-GB"/>
          </w:rPr>
          <m:t>c=c+1</m:t>
        </m:r>
      </m:oMath>
      <w:r>
        <w:rPr>
          <w:rFonts w:eastAsia="宋体"/>
          <w:sz w:val="20"/>
          <w:szCs w:val="20"/>
          <w:lang w:val="en-GB"/>
        </w:rPr>
        <w:t>;</w:t>
      </w:r>
    </w:p>
    <w:p w14:paraId="3DB234BE">
      <w:pPr>
        <w:spacing w:after="180"/>
        <w:ind w:left="1418" w:hanging="284"/>
        <w:rPr>
          <w:rFonts w:eastAsia="宋体"/>
          <w:sz w:val="20"/>
          <w:szCs w:val="20"/>
          <w:lang w:val="en-GB"/>
        </w:rPr>
      </w:pPr>
      <w:r>
        <w:rPr>
          <w:rFonts w:eastAsia="宋体"/>
          <w:sz w:val="20"/>
          <w:szCs w:val="20"/>
          <w:lang w:val="en-GB"/>
        </w:rPr>
        <w:t>end if</w:t>
      </w:r>
    </w:p>
    <w:p w14:paraId="789E2314">
      <w:pPr>
        <w:spacing w:after="180"/>
        <w:ind w:left="1135" w:hanging="284"/>
        <w:rPr>
          <w:rFonts w:eastAsia="宋体"/>
          <w:sz w:val="20"/>
          <w:szCs w:val="20"/>
          <w:lang w:val="en-GB"/>
        </w:rPr>
      </w:pPr>
      <w:r>
        <w:rPr>
          <w:rFonts w:eastAsia="宋体"/>
          <w:sz w:val="20"/>
          <w:szCs w:val="20"/>
          <w:lang w:val="en-GB"/>
        </w:rPr>
        <w:t>end while</w:t>
      </w:r>
    </w:p>
    <w:p w14:paraId="65B4B019">
      <w:pPr>
        <w:spacing w:after="180"/>
        <w:ind w:left="851" w:hanging="284"/>
        <w:rPr>
          <w:rFonts w:eastAsia="宋体"/>
          <w:sz w:val="20"/>
          <w:szCs w:val="20"/>
        </w:rPr>
      </w:pPr>
      <w:r>
        <w:rPr>
          <w:rFonts w:eastAsia="宋体"/>
          <w:sz w:val="20"/>
          <w:szCs w:val="20"/>
        </w:rPr>
        <w:t>end if</w:t>
      </w:r>
      <w:r>
        <w:rPr>
          <w:rFonts w:hint="eastAsia" w:eastAsia="宋体"/>
          <w:sz w:val="20"/>
          <w:szCs w:val="20"/>
        </w:rPr>
        <w:t xml:space="preserve"> </w:t>
      </w:r>
    </w:p>
    <w:p w14:paraId="5FD49668">
      <w:pPr>
        <w:spacing w:after="180"/>
        <w:ind w:left="851" w:hanging="284"/>
        <w:rPr>
          <w:rFonts w:eastAsia="宋体"/>
          <w:i/>
          <w:sz w:val="20"/>
          <w:szCs w:val="20"/>
        </w:rPr>
      </w:pPr>
      <m:oMath>
        <m:r>
          <m:rPr/>
          <w:rPr>
            <w:rFonts w:ascii="Cambria Math" w:hAnsi="Cambria Math" w:eastAsia="宋体"/>
            <w:sz w:val="20"/>
            <w:szCs w:val="20"/>
            <w:lang w:val="zh-CN" w:eastAsia="en-US"/>
          </w:rPr>
          <m:t>m</m:t>
        </m:r>
        <m:r>
          <m:rPr/>
          <w:rPr>
            <w:rFonts w:ascii="Cambria Math" w:hAnsi="Cambria Math" w:eastAsia="宋体"/>
            <w:sz w:val="20"/>
            <w:szCs w:val="20"/>
            <w:lang w:eastAsia="en-US"/>
          </w:rPr>
          <m:t>=</m:t>
        </m:r>
        <m:r>
          <m:rPr/>
          <w:rPr>
            <w:rFonts w:ascii="Cambria Math" w:hAnsi="Cambria Math" w:eastAsia="宋体"/>
            <w:sz w:val="20"/>
            <w:szCs w:val="20"/>
            <w:lang w:val="zh-CN" w:eastAsia="en-US"/>
          </w:rPr>
          <m:t>m</m:t>
        </m:r>
        <m:r>
          <m:rPr/>
          <w:rPr>
            <w:rFonts w:ascii="Cambria Math" w:hAnsi="Cambria Math" w:eastAsia="宋体"/>
            <w:sz w:val="20"/>
            <w:szCs w:val="20"/>
            <w:lang w:eastAsia="en-US"/>
          </w:rPr>
          <m:t>+1</m:t>
        </m:r>
      </m:oMath>
      <w:r>
        <w:rPr>
          <w:rFonts w:eastAsia="宋体"/>
          <w:iCs/>
          <w:sz w:val="20"/>
          <w:szCs w:val="20"/>
          <w:lang w:eastAsia="en-US"/>
        </w:rPr>
        <w:t xml:space="preserve">; </w:t>
      </w:r>
    </w:p>
    <w:p w14:paraId="799B0020">
      <w:pPr>
        <w:spacing w:after="180"/>
        <w:ind w:left="568" w:hanging="284"/>
        <w:rPr>
          <w:rFonts w:eastAsia="宋体"/>
          <w:sz w:val="20"/>
          <w:szCs w:val="20"/>
        </w:rPr>
      </w:pPr>
      <w:r>
        <w:rPr>
          <w:rFonts w:hint="eastAsia" w:eastAsia="宋体"/>
          <w:sz w:val="20"/>
          <w:szCs w:val="20"/>
        </w:rPr>
        <w:t>end while</w:t>
      </w:r>
    </w:p>
    <w:p w14:paraId="4A60BE7D">
      <w:pPr>
        <w:spacing w:after="180"/>
        <w:ind w:left="568" w:hanging="284"/>
        <w:rPr>
          <w:rFonts w:eastAsia="宋体"/>
          <w:sz w:val="20"/>
          <w:szCs w:val="20"/>
        </w:rPr>
      </w:pPr>
      <m:oMath>
        <m:sSub>
          <m:sSubPr>
            <m:ctrlPr>
              <w:rPr>
                <w:rFonts w:ascii="Cambria Math" w:hAnsi="Cambria Math" w:eastAsia="宋体"/>
                <w:sz w:val="20"/>
                <w:szCs w:val="20"/>
                <w:lang w:val="zh-CN"/>
              </w:rPr>
            </m:ctrlPr>
          </m:sSubPr>
          <m:e>
            <m:r>
              <m:rPr/>
              <w:rPr>
                <w:rFonts w:ascii="Cambria Math" w:hAnsi="Cambria Math" w:eastAsia="宋体"/>
                <w:sz w:val="20"/>
                <w:szCs w:val="20"/>
                <w:lang w:val="zh-CN"/>
              </w:rPr>
              <m:t>V</m:t>
            </m:r>
            <m:ctrlPr>
              <w:rPr>
                <w:rFonts w:ascii="Cambria Math" w:hAnsi="Cambria Math" w:eastAsia="宋体"/>
                <w:sz w:val="20"/>
                <w:szCs w:val="20"/>
                <w:lang w:val="zh-CN"/>
              </w:rPr>
            </m:ctrlPr>
          </m:e>
          <m:sub>
            <m:r>
              <m:rPr/>
              <w:rPr>
                <w:rFonts w:ascii="Cambria Math" w:hAnsi="Cambria Math" w:eastAsia="宋体"/>
                <w:sz w:val="20"/>
                <w:szCs w:val="20"/>
                <w:lang w:val="zh-CN"/>
              </w:rPr>
              <m:t>temp</m:t>
            </m:r>
            <m:ctrlPr>
              <w:rPr>
                <w:rFonts w:ascii="Cambria Math" w:hAnsi="Cambria Math" w:eastAsia="宋体"/>
                <w:sz w:val="20"/>
                <w:szCs w:val="20"/>
                <w:lang w:val="zh-CN"/>
              </w:rPr>
            </m:ctrlPr>
          </m:sub>
        </m:sSub>
        <m:r>
          <m:rPr>
            <m:sty m:val="p"/>
          </m:rPr>
          <w:rPr>
            <w:rFonts w:ascii="Cambria Math" w:hAnsi="Cambria Math" w:eastAsia="宋体"/>
            <w:sz w:val="20"/>
            <w:szCs w:val="20"/>
          </w:rPr>
          <m:t>=</m:t>
        </m:r>
        <m:d>
          <m:dPr>
            <m:ctrlPr>
              <w:rPr>
                <w:rFonts w:ascii="Cambria Math" w:hAnsi="Cambria Math" w:eastAsia="宋体"/>
                <w:sz w:val="20"/>
                <w:szCs w:val="20"/>
                <w:lang w:val="zh-CN"/>
              </w:rPr>
            </m:ctrlPr>
          </m:dPr>
          <m:e>
            <m:r>
              <m:rPr/>
              <w:rPr>
                <w:rFonts w:ascii="Cambria Math" w:hAnsi="Cambria Math" w:eastAsia="宋体"/>
                <w:sz w:val="20"/>
                <w:szCs w:val="20"/>
                <w:lang w:val="zh-CN"/>
              </w:rPr>
              <m:t>j</m:t>
            </m:r>
            <m:r>
              <m:rPr>
                <m:sty m:val="p"/>
              </m:rPr>
              <w:rPr>
                <w:rFonts w:ascii="Cambria Math" w:hAnsi="Cambria Math" w:eastAsia="宋体"/>
                <w:sz w:val="20"/>
                <w:szCs w:val="20"/>
              </w:rPr>
              <m:t xml:space="preserve"> </m:t>
            </m:r>
            <m:r>
              <m:rPr/>
              <w:rPr>
                <w:rFonts w:ascii="Cambria Math" w:hAnsi="Cambria Math" w:eastAsia="宋体"/>
                <w:sz w:val="20"/>
                <w:szCs w:val="20"/>
                <w:lang w:val="zh-CN"/>
              </w:rPr>
              <m:t>mod</m:t>
            </m:r>
            <m:d>
              <m:dPr>
                <m:ctrlPr>
                  <w:rPr>
                    <w:rFonts w:ascii="Cambria Math" w:hAnsi="Cambria Math" w:eastAsia="宋体"/>
                    <w:sz w:val="20"/>
                    <w:szCs w:val="20"/>
                    <w:lang w:val="zh-CN"/>
                  </w:rPr>
                </m:ctrlPr>
              </m:dPr>
              <m:e>
                <m:f>
                  <m:fPr>
                    <m:ctrlPr>
                      <w:rPr>
                        <w:rFonts w:ascii="Cambria Math" w:hAnsi="Cambria Math" w:eastAsia="宋体"/>
                        <w:sz w:val="20"/>
                        <w:szCs w:val="20"/>
                        <w:lang w:val="zh-CN"/>
                      </w:rPr>
                    </m:ctrlPr>
                  </m:fPr>
                  <m:num>
                    <m:r>
                      <m:rPr>
                        <m:sty m:val="p"/>
                      </m:rPr>
                      <w:rPr>
                        <w:rFonts w:ascii="Cambria Math" w:hAnsi="Cambria Math" w:eastAsia="宋体"/>
                        <w:sz w:val="20"/>
                        <w:szCs w:val="20"/>
                      </w:rPr>
                      <m:t>4</m:t>
                    </m:r>
                    <m:ctrlPr>
                      <w:rPr>
                        <w:rFonts w:ascii="Cambria Math" w:hAnsi="Cambria Math" w:eastAsia="宋体"/>
                        <w:sz w:val="20"/>
                        <w:szCs w:val="20"/>
                        <w:lang w:val="zh-CN"/>
                      </w:rPr>
                    </m:ctrlPr>
                  </m:num>
                  <m:den>
                    <m:sSub>
                      <m:sSubPr>
                        <m:ctrlPr>
                          <w:rPr>
                            <w:rFonts w:ascii="Cambria Math" w:hAnsi="Cambria Math" w:eastAsia="宋体"/>
                            <w:sz w:val="20"/>
                            <w:szCs w:val="20"/>
                            <w:lang w:val="zh-CN"/>
                          </w:rPr>
                        </m:ctrlPr>
                      </m:sSubPr>
                      <m:e>
                        <m:r>
                          <m:rPr/>
                          <w:rPr>
                            <w:rFonts w:ascii="Cambria Math" w:hAnsi="Cambria Math" w:eastAsia="宋体"/>
                            <w:sz w:val="20"/>
                            <w:szCs w:val="20"/>
                            <w:lang w:val="zh-CN"/>
                          </w:rPr>
                          <m:t>T</m:t>
                        </m:r>
                        <m:ctrlPr>
                          <w:rPr>
                            <w:rFonts w:ascii="Cambria Math" w:hAnsi="Cambria Math" w:eastAsia="宋体"/>
                            <w:sz w:val="20"/>
                            <w:szCs w:val="20"/>
                            <w:lang w:val="zh-CN"/>
                          </w:rPr>
                        </m:ctrlPr>
                      </m:e>
                      <m:sub>
                        <m:r>
                          <m:rPr/>
                          <w:rPr>
                            <w:rFonts w:ascii="Cambria Math" w:hAnsi="Cambria Math" w:eastAsia="宋体"/>
                            <w:sz w:val="20"/>
                            <w:szCs w:val="20"/>
                            <w:lang w:val="zh-CN"/>
                          </w:rPr>
                          <m:t>D</m:t>
                        </m:r>
                        <m:ctrlPr>
                          <w:rPr>
                            <w:rFonts w:ascii="Cambria Math" w:hAnsi="Cambria Math" w:eastAsia="宋体"/>
                            <w:sz w:val="20"/>
                            <w:szCs w:val="20"/>
                            <w:lang w:val="zh-CN"/>
                          </w:rPr>
                        </m:ctrlPr>
                      </m:sub>
                    </m:sSub>
                    <m:ctrlPr>
                      <w:rPr>
                        <w:rFonts w:ascii="Cambria Math" w:hAnsi="Cambria Math" w:eastAsia="宋体"/>
                        <w:sz w:val="20"/>
                        <w:szCs w:val="20"/>
                        <w:lang w:val="zh-CN"/>
                      </w:rPr>
                    </m:ctrlPr>
                  </m:den>
                </m:f>
                <m:ctrlPr>
                  <w:rPr>
                    <w:rFonts w:ascii="Cambria Math" w:hAnsi="Cambria Math" w:eastAsia="宋体"/>
                    <w:sz w:val="20"/>
                    <w:szCs w:val="20"/>
                    <w:lang w:val="zh-CN"/>
                  </w:rPr>
                </m:ctrlPr>
              </m:e>
            </m:d>
            <m:ctrlPr>
              <w:rPr>
                <w:rFonts w:ascii="Cambria Math" w:hAnsi="Cambria Math" w:eastAsia="宋体"/>
                <w:sz w:val="20"/>
                <w:szCs w:val="20"/>
                <w:lang w:val="zh-CN"/>
              </w:rPr>
            </m:ctrlPr>
          </m:e>
        </m:d>
        <m:r>
          <m:rPr>
            <m:sty m:val="p"/>
          </m:rPr>
          <w:rPr>
            <w:rFonts w:ascii="Cambria Math" w:hAnsi="Cambria Math" w:eastAsia="宋体"/>
            <w:sz w:val="20"/>
            <w:szCs w:val="20"/>
          </w:rPr>
          <m:t>×</m:t>
        </m:r>
        <m:d>
          <m:dPr>
            <m:ctrlPr>
              <w:rPr>
                <w:rFonts w:ascii="Cambria Math" w:hAnsi="Cambria Math" w:eastAsia="宋体"/>
                <w:sz w:val="20"/>
                <w:szCs w:val="20"/>
                <w:lang w:val="zh-CN"/>
              </w:rPr>
            </m:ctrlPr>
          </m:dPr>
          <m:e>
            <m:f>
              <m:fPr>
                <m:ctrlPr>
                  <w:rPr>
                    <w:rFonts w:ascii="Cambria Math" w:hAnsi="Cambria Math" w:eastAsia="宋体"/>
                    <w:sz w:val="20"/>
                    <w:szCs w:val="20"/>
                    <w:lang w:val="zh-CN"/>
                  </w:rPr>
                </m:ctrlPr>
              </m:fPr>
              <m:num>
                <m:r>
                  <m:rPr>
                    <m:sty m:val="p"/>
                  </m:rPr>
                  <w:rPr>
                    <w:rFonts w:ascii="Cambria Math" w:hAnsi="Cambria Math" w:eastAsia="宋体"/>
                    <w:sz w:val="20"/>
                    <w:szCs w:val="20"/>
                  </w:rPr>
                  <m:t>4</m:t>
                </m:r>
                <m:ctrlPr>
                  <w:rPr>
                    <w:rFonts w:ascii="Cambria Math" w:hAnsi="Cambria Math" w:eastAsia="宋体"/>
                    <w:sz w:val="20"/>
                    <w:szCs w:val="20"/>
                    <w:lang w:val="zh-CN"/>
                  </w:rPr>
                </m:ctrlPr>
              </m:num>
              <m:den>
                <m:sSub>
                  <m:sSubPr>
                    <m:ctrlPr>
                      <w:rPr>
                        <w:rFonts w:ascii="Cambria Math" w:hAnsi="Cambria Math" w:eastAsia="宋体"/>
                        <w:sz w:val="20"/>
                        <w:szCs w:val="20"/>
                        <w:lang w:val="zh-CN"/>
                      </w:rPr>
                    </m:ctrlPr>
                  </m:sSubPr>
                  <m:e>
                    <m:r>
                      <m:rPr/>
                      <w:rPr>
                        <w:rFonts w:ascii="Cambria Math" w:hAnsi="Cambria Math" w:eastAsia="宋体"/>
                        <w:sz w:val="20"/>
                        <w:szCs w:val="20"/>
                        <w:lang w:val="zh-CN"/>
                      </w:rPr>
                      <m:t>T</m:t>
                    </m:r>
                    <m:ctrlPr>
                      <w:rPr>
                        <w:rFonts w:ascii="Cambria Math" w:hAnsi="Cambria Math" w:eastAsia="宋体"/>
                        <w:sz w:val="20"/>
                        <w:szCs w:val="20"/>
                        <w:lang w:val="zh-CN"/>
                      </w:rPr>
                    </m:ctrlPr>
                  </m:e>
                  <m:sub>
                    <m:r>
                      <m:rPr/>
                      <w:rPr>
                        <w:rFonts w:ascii="Cambria Math" w:hAnsi="Cambria Math" w:eastAsia="宋体"/>
                        <w:sz w:val="20"/>
                        <w:szCs w:val="20"/>
                        <w:lang w:val="zh-CN"/>
                      </w:rPr>
                      <m:t>D</m:t>
                    </m:r>
                    <m:ctrlPr>
                      <w:rPr>
                        <w:rFonts w:ascii="Cambria Math" w:hAnsi="Cambria Math" w:eastAsia="宋体"/>
                        <w:sz w:val="20"/>
                        <w:szCs w:val="20"/>
                        <w:lang w:val="zh-CN"/>
                      </w:rPr>
                    </m:ctrlPr>
                  </m:sub>
                </m:sSub>
                <m:ctrlPr>
                  <w:rPr>
                    <w:rFonts w:ascii="Cambria Math" w:hAnsi="Cambria Math" w:eastAsia="宋体"/>
                    <w:sz w:val="20"/>
                    <w:szCs w:val="20"/>
                    <w:lang w:val="zh-CN"/>
                  </w:rPr>
                </m:ctrlPr>
              </m:den>
            </m:f>
            <m:ctrlPr>
              <w:rPr>
                <w:rFonts w:ascii="Cambria Math" w:hAnsi="Cambria Math" w:eastAsia="宋体"/>
                <w:sz w:val="20"/>
                <w:szCs w:val="20"/>
                <w:lang w:val="zh-CN"/>
              </w:rPr>
            </m:ctrlPr>
          </m:e>
        </m:d>
        <m:r>
          <m:rPr>
            <m:sty m:val="p"/>
          </m:rPr>
          <w:rPr>
            <w:rFonts w:ascii="Cambria Math" w:hAnsi="Cambria Math" w:eastAsia="宋体"/>
            <w:sz w:val="20"/>
            <w:szCs w:val="20"/>
          </w:rPr>
          <m:t>+</m:t>
        </m:r>
        <m:sSub>
          <m:sSubPr>
            <m:ctrlPr>
              <w:rPr>
                <w:rFonts w:ascii="Cambria Math" w:hAnsi="Cambria Math" w:eastAsia="宋体"/>
                <w:sz w:val="20"/>
                <w:szCs w:val="20"/>
                <w:lang w:val="zh-CN"/>
              </w:rPr>
            </m:ctrlPr>
          </m:sSubPr>
          <m:e>
            <m:r>
              <m:rPr/>
              <w:rPr>
                <w:rFonts w:ascii="Cambria Math" w:hAnsi="Cambria Math" w:eastAsia="宋体"/>
                <w:sz w:val="20"/>
                <w:szCs w:val="20"/>
                <w:lang w:val="zh-CN"/>
              </w:rPr>
              <m:t>V</m:t>
            </m:r>
            <m:ctrlPr>
              <w:rPr>
                <w:rFonts w:ascii="Cambria Math" w:hAnsi="Cambria Math" w:eastAsia="宋体"/>
                <w:sz w:val="20"/>
                <w:szCs w:val="20"/>
                <w:lang w:val="zh-CN"/>
              </w:rPr>
            </m:ctrlPr>
          </m:e>
          <m:sub>
            <m:r>
              <m:rPr/>
              <w:rPr>
                <w:rFonts w:ascii="Cambria Math" w:hAnsi="Cambria Math" w:eastAsia="宋体"/>
                <w:sz w:val="20"/>
                <w:szCs w:val="20"/>
                <w:lang w:val="zh-CN"/>
              </w:rPr>
              <m:t>temp</m:t>
            </m:r>
            <m:ctrlPr>
              <w:rPr>
                <w:rFonts w:ascii="Cambria Math" w:hAnsi="Cambria Math" w:eastAsia="宋体"/>
                <w:sz w:val="20"/>
                <w:szCs w:val="20"/>
                <w:lang w:val="zh-CN"/>
              </w:rPr>
            </m:ctrlPr>
          </m:sub>
        </m:sSub>
      </m:oMath>
      <w:r>
        <w:rPr>
          <w:rFonts w:eastAsia="宋体"/>
          <w:sz w:val="20"/>
          <w:szCs w:val="20"/>
        </w:rPr>
        <w:t xml:space="preserve">; </w:t>
      </w:r>
    </w:p>
    <w:p w14:paraId="7C78ACC7">
      <w:pPr>
        <w:spacing w:after="180"/>
        <w:ind w:left="568" w:hanging="284"/>
        <w:rPr>
          <w:rFonts w:eastAsia="宋体"/>
          <w:sz w:val="20"/>
          <w:szCs w:val="20"/>
          <w:lang w:eastAsia="en-US"/>
        </w:rPr>
      </w:pPr>
      <w:r>
        <w:rPr>
          <w:rFonts w:eastAsia="宋体"/>
          <w:sz w:val="20"/>
          <w:szCs w:val="20"/>
        </w:rPr>
        <w:t xml:space="preserve">if UE does not set </w:t>
      </w:r>
      <m:oMath>
        <m:sSub>
          <m:sSubPr>
            <m:ctrlPr>
              <w:rPr>
                <w:rFonts w:ascii="Cambria Math" w:hAnsi="Cambria Math" w:eastAsia="宋体" w:cs="Calibri"/>
                <w:sz w:val="21"/>
                <w:szCs w:val="21"/>
                <w:lang w:val="zh-CN" w:eastAsia="en-US"/>
              </w:rPr>
            </m:ctrlPr>
          </m:sSubPr>
          <m:e>
            <m:r>
              <m:rPr/>
              <w:rPr>
                <w:rFonts w:ascii="Cambria Math" w:hAnsi="Cambria Math" w:eastAsia="宋体"/>
                <w:sz w:val="20"/>
                <w:szCs w:val="20"/>
                <w:lang w:val="zh-CN" w:eastAsia="en-US"/>
              </w:rPr>
              <m:t>V</m:t>
            </m:r>
            <m:ctrlPr>
              <w:rPr>
                <w:rFonts w:ascii="Cambria Math" w:hAnsi="Cambria Math" w:eastAsia="宋体" w:cs="Calibri"/>
                <w:sz w:val="21"/>
                <w:szCs w:val="21"/>
                <w:lang w:val="zh-CN" w:eastAsia="en-US"/>
              </w:rPr>
            </m:ctrlPr>
          </m:e>
          <m:sub>
            <m:r>
              <m:rPr/>
              <w:rPr>
                <w:rFonts w:ascii="Cambria Math" w:hAnsi="Cambria Math" w:eastAsia="宋体"/>
                <w:sz w:val="20"/>
                <w:szCs w:val="20"/>
                <w:lang w:val="zh-CN" w:eastAsia="en-US"/>
              </w:rPr>
              <m:t>temp</m:t>
            </m:r>
            <m:r>
              <m:rPr>
                <m:sty m:val="p"/>
              </m:rPr>
              <w:rPr>
                <w:rFonts w:ascii="Cambria Math" w:hAnsi="Cambria Math" w:eastAsia="宋体"/>
                <w:sz w:val="20"/>
                <w:szCs w:val="20"/>
                <w:lang w:eastAsia="en-US"/>
              </w:rPr>
              <m:t>2</m:t>
            </m:r>
            <m:ctrlPr>
              <w:rPr>
                <w:rFonts w:ascii="Cambria Math" w:hAnsi="Cambria Math" w:eastAsia="宋体" w:cs="Calibri"/>
                <w:sz w:val="21"/>
                <w:szCs w:val="21"/>
                <w:lang w:val="zh-CN" w:eastAsia="en-US"/>
              </w:rPr>
            </m:ctrlPr>
          </m:sub>
        </m:sSub>
        <m:r>
          <m:rPr>
            <m:sty m:val="p"/>
          </m:rPr>
          <w:rPr>
            <w:rFonts w:ascii="Cambria Math" w:hAnsi="Cambria Math" w:eastAsia="宋体"/>
            <w:sz w:val="20"/>
            <w:szCs w:val="20"/>
            <w:lang w:eastAsia="en-US"/>
          </w:rPr>
          <m:t>=</m:t>
        </m:r>
        <m:sSubSup>
          <m:sSubSupPr>
            <m:ctrlPr>
              <w:rPr>
                <w:rFonts w:ascii="Cambria Math" w:hAnsi="Cambria Math" w:eastAsia="宋体" w:cs="Calibri"/>
                <w:sz w:val="21"/>
                <w:szCs w:val="21"/>
                <w:lang w:val="zh-CN" w:eastAsia="en-US"/>
              </w:rPr>
            </m:ctrlPr>
          </m:sSubSupPr>
          <m:e>
            <m:r>
              <m:rPr/>
              <w:rPr>
                <w:rFonts w:ascii="Cambria Math" w:hAnsi="Cambria Math" w:eastAsia="宋体"/>
                <w:sz w:val="20"/>
                <w:szCs w:val="20"/>
                <w:lang w:val="zh-CN" w:eastAsia="en-US"/>
              </w:rPr>
              <m:t>V</m:t>
            </m:r>
            <m:ctrlPr>
              <w:rPr>
                <w:rFonts w:ascii="Cambria Math" w:hAnsi="Cambria Math" w:eastAsia="宋体" w:cs="Calibri"/>
                <w:sz w:val="21"/>
                <w:szCs w:val="21"/>
                <w:lang w:val="zh-CN" w:eastAsia="en-US"/>
              </w:rPr>
            </m:ctrlPr>
          </m:e>
          <m:sub>
            <m:r>
              <m:rPr>
                <m:sty m:val="p"/>
              </m:rPr>
              <w:rPr>
                <w:rFonts w:ascii="Cambria Math" w:hAnsi="Cambria Math" w:eastAsia="宋体"/>
                <w:sz w:val="20"/>
                <w:szCs w:val="20"/>
                <w:lang w:eastAsia="en-US"/>
              </w:rPr>
              <m:t>T−</m:t>
            </m:r>
            <m:r>
              <m:rPr/>
              <w:rPr>
                <w:rFonts w:ascii="Cambria Math" w:hAnsi="Cambria Math" w:eastAsia="宋体"/>
                <w:sz w:val="20"/>
                <w:szCs w:val="20"/>
                <w:lang w:val="zh-CN" w:eastAsia="en-US"/>
              </w:rPr>
              <m:t>DAI</m:t>
            </m:r>
            <m:ctrlPr>
              <w:rPr>
                <w:rFonts w:ascii="Cambria Math" w:hAnsi="Cambria Math" w:eastAsia="宋体" w:cs="Calibri"/>
                <w:sz w:val="21"/>
                <w:szCs w:val="21"/>
                <w:lang w:val="zh-CN" w:eastAsia="en-US"/>
              </w:rPr>
            </m:ctrlPr>
          </m:sub>
          <m:sup>
            <m:r>
              <m:rPr/>
              <w:rPr>
                <w:rFonts w:ascii="Cambria Math" w:hAnsi="Cambria Math" w:eastAsia="宋体"/>
                <w:sz w:val="20"/>
                <w:szCs w:val="20"/>
                <w:lang w:val="zh-CN" w:eastAsia="en-US"/>
              </w:rPr>
              <m:t>UL</m:t>
            </m:r>
            <m:ctrlPr>
              <w:rPr>
                <w:rFonts w:ascii="Cambria Math" w:hAnsi="Cambria Math" w:eastAsia="宋体" w:cs="Calibri"/>
                <w:sz w:val="21"/>
                <w:szCs w:val="21"/>
                <w:lang w:val="zh-CN" w:eastAsia="en-US"/>
              </w:rPr>
            </m:ctrlPr>
          </m:sup>
        </m:sSubSup>
      </m:oMath>
      <w:r>
        <w:rPr>
          <w:rFonts w:eastAsia="宋体"/>
          <w:sz w:val="20"/>
          <w:szCs w:val="20"/>
          <w:lang w:eastAsia="en-US"/>
        </w:rPr>
        <w:t xml:space="preserve"> and </w:t>
      </w:r>
      <m:oMath>
        <m:sSub>
          <m:sSubPr>
            <m:ctrlPr>
              <w:rPr>
                <w:rFonts w:ascii="Cambria Math" w:hAnsi="Cambria Math" w:eastAsia="宋体" w:cs="Calibri"/>
                <w:iCs/>
                <w:sz w:val="21"/>
                <w:szCs w:val="21"/>
                <w:lang w:val="zh-CN" w:eastAsia="en-US"/>
              </w:rPr>
            </m:ctrlPr>
          </m:sSubPr>
          <m:e>
            <m:r>
              <m:rPr/>
              <w:rPr>
                <w:rFonts w:ascii="Cambria Math" w:hAnsi="Cambria Math" w:eastAsia="宋体"/>
                <w:sz w:val="20"/>
                <w:szCs w:val="20"/>
                <w:lang w:val="zh-CN" w:eastAsia="en-US"/>
              </w:rPr>
              <m:t>T</m:t>
            </m:r>
            <m:ctrlPr>
              <w:rPr>
                <w:rFonts w:ascii="Cambria Math" w:hAnsi="Cambria Math" w:eastAsia="宋体" w:cs="Calibri"/>
                <w:iCs/>
                <w:sz w:val="21"/>
                <w:szCs w:val="21"/>
                <w:lang w:val="zh-CN" w:eastAsia="en-US"/>
              </w:rPr>
            </m:ctrlPr>
          </m:e>
          <m:sub>
            <m:r>
              <m:rPr/>
              <w:rPr>
                <w:rFonts w:ascii="Cambria Math" w:hAnsi="Cambria Math" w:eastAsia="宋体"/>
                <w:sz w:val="20"/>
                <w:szCs w:val="20"/>
                <w:lang w:val="zh-CN" w:eastAsia="en-US"/>
              </w:rPr>
              <m:t>D</m:t>
            </m:r>
            <m:ctrlPr>
              <w:rPr>
                <w:rFonts w:ascii="Cambria Math" w:hAnsi="Cambria Math" w:eastAsia="宋体" w:cs="Calibri"/>
                <w:iCs/>
                <w:sz w:val="21"/>
                <w:szCs w:val="21"/>
                <w:lang w:val="zh-CN" w:eastAsia="en-US"/>
              </w:rPr>
            </m:ctrlPr>
          </m:sub>
        </m:sSub>
        <m:r>
          <m:rPr>
            <m:sty m:val="p"/>
          </m:rPr>
          <w:rPr>
            <w:rFonts w:ascii="Cambria Math" w:hAnsi="Cambria Math" w:eastAsia="宋体"/>
            <w:sz w:val="20"/>
            <w:szCs w:val="20"/>
            <w:lang w:eastAsia="en-US"/>
          </w:rPr>
          <m:t>=2</m:t>
        </m:r>
      </m:oMath>
    </w:p>
    <w:p w14:paraId="3C8959A9">
      <w:pPr>
        <w:spacing w:after="180"/>
        <w:ind w:left="851" w:hanging="284"/>
        <w:rPr>
          <w:rFonts w:eastAsia="宋体"/>
          <w:sz w:val="20"/>
          <w:szCs w:val="20"/>
          <w:lang w:eastAsia="en-US"/>
        </w:rPr>
      </w:pPr>
      <m:oMath>
        <m:sSub>
          <m:sSubPr>
            <m:ctrlPr>
              <w:rPr>
                <w:rFonts w:ascii="Cambria Math" w:hAnsi="Cambria Math" w:eastAsia="宋体" w:cs="Calibri"/>
                <w:sz w:val="21"/>
                <w:szCs w:val="21"/>
                <w:lang w:val="zh-CN" w:eastAsia="en-US"/>
              </w:rPr>
            </m:ctrlPr>
          </m:sSubPr>
          <m:e>
            <m:r>
              <m:rPr/>
              <w:rPr>
                <w:rFonts w:ascii="Cambria Math" w:hAnsi="Cambria Math" w:eastAsia="宋体"/>
                <w:sz w:val="20"/>
                <w:szCs w:val="20"/>
                <w:lang w:val="zh-CN" w:eastAsia="en-US"/>
              </w:rPr>
              <m:t>V</m:t>
            </m:r>
            <m:ctrlPr>
              <w:rPr>
                <w:rFonts w:ascii="Cambria Math" w:hAnsi="Cambria Math" w:eastAsia="宋体" w:cs="Calibri"/>
                <w:sz w:val="21"/>
                <w:szCs w:val="21"/>
                <w:lang w:val="zh-CN" w:eastAsia="en-US"/>
              </w:rPr>
            </m:ctrlPr>
          </m:e>
          <m:sub>
            <m:r>
              <m:rPr/>
              <w:rPr>
                <w:rFonts w:ascii="Cambria Math" w:hAnsi="Cambria Math" w:eastAsia="宋体"/>
                <w:sz w:val="20"/>
                <w:szCs w:val="20"/>
                <w:lang w:val="zh-CN" w:eastAsia="en-US"/>
              </w:rPr>
              <m:t>temp</m:t>
            </m:r>
            <m:r>
              <m:rPr>
                <m:sty m:val="p"/>
              </m:rPr>
              <w:rPr>
                <w:rFonts w:ascii="Cambria Math" w:hAnsi="Cambria Math" w:eastAsia="宋体"/>
                <w:sz w:val="20"/>
                <w:szCs w:val="20"/>
                <w:lang w:eastAsia="en-US"/>
              </w:rPr>
              <m:t>2</m:t>
            </m:r>
            <m:ctrlPr>
              <w:rPr>
                <w:rFonts w:ascii="Cambria Math" w:hAnsi="Cambria Math" w:eastAsia="宋体" w:cs="Calibri"/>
                <w:sz w:val="21"/>
                <w:szCs w:val="21"/>
                <w:lang w:val="zh-CN" w:eastAsia="en-US"/>
              </w:rPr>
            </m:ctrlPr>
          </m:sub>
        </m:sSub>
        <m:r>
          <m:rPr>
            <m:sty m:val="p"/>
          </m:rPr>
          <w:rPr>
            <w:rFonts w:ascii="Cambria Math" w:hAnsi="Cambria Math" w:eastAsia="宋体"/>
            <w:sz w:val="20"/>
            <w:szCs w:val="20"/>
            <w:lang w:eastAsia="en-US"/>
          </w:rPr>
          <m:t>=</m:t>
        </m:r>
        <m:sSub>
          <m:sSubPr>
            <m:ctrlPr>
              <w:rPr>
                <w:rFonts w:ascii="Cambria Math" w:hAnsi="Cambria Math" w:eastAsia="宋体" w:cs="Calibri"/>
                <w:sz w:val="21"/>
                <w:szCs w:val="21"/>
                <w:lang w:val="zh-CN" w:eastAsia="en-US"/>
              </w:rPr>
            </m:ctrlPr>
          </m:sSubPr>
          <m:e>
            <m:r>
              <m:rPr/>
              <w:rPr>
                <w:rFonts w:ascii="Cambria Math" w:hAnsi="Cambria Math" w:eastAsia="宋体"/>
                <w:sz w:val="20"/>
                <w:szCs w:val="20"/>
                <w:lang w:val="zh-CN" w:eastAsia="en-US"/>
              </w:rPr>
              <m:t>V</m:t>
            </m:r>
            <m:ctrlPr>
              <w:rPr>
                <w:rFonts w:ascii="Cambria Math" w:hAnsi="Cambria Math" w:eastAsia="宋体" w:cs="Calibri"/>
                <w:sz w:val="21"/>
                <w:szCs w:val="21"/>
                <w:lang w:val="zh-CN" w:eastAsia="en-US"/>
              </w:rPr>
            </m:ctrlPr>
          </m:e>
          <m:sub>
            <m:r>
              <m:rPr/>
              <w:rPr>
                <w:rFonts w:ascii="Cambria Math" w:hAnsi="Cambria Math" w:eastAsia="宋体"/>
                <w:sz w:val="20"/>
                <w:szCs w:val="20"/>
                <w:lang w:val="zh-CN" w:eastAsia="en-US"/>
              </w:rPr>
              <m:t>temp</m:t>
            </m:r>
            <m:ctrlPr>
              <w:rPr>
                <w:rFonts w:ascii="Cambria Math" w:hAnsi="Cambria Math" w:eastAsia="宋体" w:cs="Calibri"/>
                <w:sz w:val="21"/>
                <w:szCs w:val="21"/>
                <w:lang w:val="zh-CN" w:eastAsia="en-US"/>
              </w:rPr>
            </m:ctrlPr>
          </m:sub>
        </m:sSub>
      </m:oMath>
      <w:r>
        <w:rPr>
          <w:rFonts w:eastAsia="宋体"/>
          <w:sz w:val="21"/>
          <w:szCs w:val="21"/>
          <w:lang w:eastAsia="en-US"/>
        </w:rPr>
        <w:t xml:space="preserve">; </w:t>
      </w:r>
    </w:p>
    <w:p w14:paraId="7C417C89">
      <w:pPr>
        <w:spacing w:after="180"/>
        <w:ind w:left="568" w:hanging="284"/>
        <w:rPr>
          <w:rFonts w:eastAsia="宋体"/>
          <w:sz w:val="20"/>
          <w:szCs w:val="20"/>
        </w:rPr>
      </w:pPr>
      <w:r>
        <w:rPr>
          <w:rFonts w:eastAsia="宋体"/>
          <w:sz w:val="20"/>
          <w:szCs w:val="20"/>
        </w:rPr>
        <w:t>end if</w:t>
      </w:r>
    </w:p>
    <w:p w14:paraId="7753934B">
      <w:pPr>
        <w:spacing w:after="180"/>
        <w:ind w:left="568" w:hanging="284"/>
        <w:rPr>
          <w:rFonts w:eastAsia="宋体"/>
          <w:i/>
          <w:sz w:val="20"/>
          <w:szCs w:val="20"/>
        </w:rPr>
      </w:pPr>
      <m:oMath>
        <m:r>
          <m:rPr/>
          <w:rPr>
            <w:rFonts w:ascii="Cambria Math" w:hAnsi="Cambria Math" w:eastAsia="宋体"/>
            <w:sz w:val="20"/>
            <w:szCs w:val="20"/>
            <w:lang w:val="zh-CN"/>
          </w:rPr>
          <m:t>j</m:t>
        </m:r>
        <m:r>
          <m:rPr>
            <m:sty m:val="p"/>
          </m:rPr>
          <w:rPr>
            <w:rFonts w:ascii="Cambria Math" w:hAnsi="Cambria Math" w:eastAsia="宋体"/>
            <w:sz w:val="20"/>
            <w:szCs w:val="20"/>
          </w:rPr>
          <m:t>=</m:t>
        </m:r>
        <m:d>
          <m:dPr>
            <m:begChr m:val="⌊"/>
            <m:endChr m:val="⌋"/>
            <m:ctrlPr>
              <w:rPr>
                <w:rFonts w:ascii="Cambria Math" w:hAnsi="Cambria Math" w:eastAsia="宋体"/>
                <w:sz w:val="20"/>
                <w:szCs w:val="20"/>
                <w:lang w:val="zh-CN"/>
              </w:rPr>
            </m:ctrlPr>
          </m:dPr>
          <m:e>
            <m:f>
              <m:fPr>
                <m:ctrlPr>
                  <w:rPr>
                    <w:rFonts w:ascii="Cambria Math" w:hAnsi="Cambria Math" w:eastAsia="宋体"/>
                    <w:sz w:val="20"/>
                    <w:szCs w:val="20"/>
                    <w:lang w:val="zh-CN"/>
                  </w:rPr>
                </m:ctrlPr>
              </m:fPr>
              <m:num>
                <m:r>
                  <m:rPr/>
                  <w:rPr>
                    <w:rFonts w:ascii="Cambria Math" w:hAnsi="Cambria Math" w:eastAsia="宋体"/>
                    <w:sz w:val="20"/>
                    <w:szCs w:val="20"/>
                    <w:lang w:val="zh-CN"/>
                  </w:rPr>
                  <m:t>j</m:t>
                </m:r>
                <m:r>
                  <m:rPr>
                    <m:sty m:val="p"/>
                  </m:rPr>
                  <w:rPr>
                    <w:rFonts w:ascii="Cambria Math" w:hAnsi="Cambria Math" w:eastAsia="宋体"/>
                    <w:sz w:val="20"/>
                    <w:szCs w:val="20"/>
                  </w:rPr>
                  <m:t>×</m:t>
                </m:r>
                <m:sSub>
                  <m:sSubPr>
                    <m:ctrlPr>
                      <w:rPr>
                        <w:rFonts w:ascii="Cambria Math" w:hAnsi="Cambria Math" w:eastAsia="宋体"/>
                        <w:sz w:val="20"/>
                        <w:szCs w:val="20"/>
                        <w:lang w:val="zh-CN"/>
                      </w:rPr>
                    </m:ctrlPr>
                  </m:sSubPr>
                  <m:e>
                    <m:r>
                      <m:rPr/>
                      <w:rPr>
                        <w:rFonts w:ascii="Cambria Math" w:hAnsi="Cambria Math" w:eastAsia="宋体"/>
                        <w:sz w:val="20"/>
                        <w:szCs w:val="20"/>
                        <w:lang w:val="zh-CN"/>
                      </w:rPr>
                      <m:t>T</m:t>
                    </m:r>
                    <m:ctrlPr>
                      <w:rPr>
                        <w:rFonts w:ascii="Cambria Math" w:hAnsi="Cambria Math" w:eastAsia="宋体"/>
                        <w:sz w:val="20"/>
                        <w:szCs w:val="20"/>
                        <w:lang w:val="zh-CN"/>
                      </w:rPr>
                    </m:ctrlPr>
                  </m:e>
                  <m:sub>
                    <m:r>
                      <m:rPr/>
                      <w:rPr>
                        <w:rFonts w:ascii="Cambria Math" w:hAnsi="Cambria Math" w:eastAsia="宋体"/>
                        <w:sz w:val="20"/>
                        <w:szCs w:val="20"/>
                        <w:lang w:val="zh-CN"/>
                      </w:rPr>
                      <m:t>D</m:t>
                    </m:r>
                    <m:ctrlPr>
                      <w:rPr>
                        <w:rFonts w:ascii="Cambria Math" w:hAnsi="Cambria Math" w:eastAsia="宋体"/>
                        <w:sz w:val="20"/>
                        <w:szCs w:val="20"/>
                        <w:lang w:val="zh-CN"/>
                      </w:rPr>
                    </m:ctrlPr>
                  </m:sub>
                </m:sSub>
                <m:ctrlPr>
                  <w:rPr>
                    <w:rFonts w:ascii="Cambria Math" w:hAnsi="Cambria Math" w:eastAsia="宋体"/>
                    <w:sz w:val="20"/>
                    <w:szCs w:val="20"/>
                    <w:lang w:val="zh-CN"/>
                  </w:rPr>
                </m:ctrlPr>
              </m:num>
              <m:den>
                <m:r>
                  <m:rPr>
                    <m:sty m:val="p"/>
                  </m:rPr>
                  <w:rPr>
                    <w:rFonts w:ascii="Cambria Math" w:hAnsi="Cambria Math" w:eastAsia="宋体"/>
                    <w:sz w:val="20"/>
                    <w:szCs w:val="20"/>
                  </w:rPr>
                  <m:t>4</m:t>
                </m:r>
                <m:ctrlPr>
                  <w:rPr>
                    <w:rFonts w:ascii="Cambria Math" w:hAnsi="Cambria Math" w:eastAsia="宋体"/>
                    <w:sz w:val="20"/>
                    <w:szCs w:val="20"/>
                    <w:lang w:val="zh-CN"/>
                  </w:rPr>
                </m:ctrlPr>
              </m:den>
            </m:f>
            <m:ctrlPr>
              <w:rPr>
                <w:rFonts w:ascii="Cambria Math" w:hAnsi="Cambria Math" w:eastAsia="宋体"/>
                <w:sz w:val="20"/>
                <w:szCs w:val="20"/>
                <w:lang w:val="zh-CN"/>
              </w:rPr>
            </m:ctrlPr>
          </m:e>
        </m:d>
      </m:oMath>
      <w:r>
        <w:rPr>
          <w:rFonts w:eastAsia="宋体"/>
          <w:iCs/>
          <w:sz w:val="20"/>
          <w:szCs w:val="20"/>
        </w:rPr>
        <w:t>;</w:t>
      </w:r>
    </w:p>
    <w:p w14:paraId="5C46AA71">
      <w:pPr>
        <w:spacing w:after="180"/>
        <w:ind w:left="568" w:hanging="284"/>
        <w:rPr>
          <w:rFonts w:eastAsia="宋体" w:cs="Arial"/>
          <w:sz w:val="20"/>
          <w:szCs w:val="20"/>
        </w:rPr>
      </w:pPr>
      <w:r>
        <w:rPr>
          <w:rFonts w:hint="eastAsia" w:eastAsia="宋体"/>
          <w:sz w:val="20"/>
          <w:szCs w:val="20"/>
        </w:rPr>
        <w:t xml:space="preserve">if </w:t>
      </w:r>
      <m:oMath>
        <m:sSub>
          <m:sSubPr>
            <m:ctrlPr>
              <w:rPr>
                <w:rFonts w:ascii="Cambria Math" w:hAnsi="Cambria Math" w:eastAsia="宋体"/>
                <w:sz w:val="20"/>
                <w:szCs w:val="20"/>
                <w:lang w:val="zh-CN"/>
              </w:rPr>
            </m:ctrlPr>
          </m:sSubPr>
          <m:e>
            <m:r>
              <m:rPr/>
              <w:rPr>
                <w:rFonts w:ascii="Cambria Math" w:hAnsi="Cambria Math" w:eastAsia="宋体"/>
                <w:sz w:val="20"/>
                <w:szCs w:val="20"/>
                <w:lang w:val="zh-CN"/>
              </w:rPr>
              <m:t>V</m:t>
            </m:r>
            <m:ctrlPr>
              <w:rPr>
                <w:rFonts w:ascii="Cambria Math" w:hAnsi="Cambria Math" w:eastAsia="宋体"/>
                <w:sz w:val="20"/>
                <w:szCs w:val="20"/>
                <w:lang w:val="zh-CN"/>
              </w:rPr>
            </m:ctrlPr>
          </m:e>
          <m:sub>
            <m:r>
              <m:rPr/>
              <w:rPr>
                <w:rFonts w:ascii="Cambria Math" w:hAnsi="Cambria Math" w:eastAsia="宋体"/>
                <w:sz w:val="20"/>
                <w:szCs w:val="20"/>
                <w:lang w:val="zh-CN"/>
              </w:rPr>
              <m:t>temp</m:t>
            </m:r>
            <m:r>
              <m:rPr/>
              <w:rPr>
                <w:rFonts w:ascii="Cambria Math" w:hAnsi="Cambria Math" w:eastAsia="宋体"/>
                <w:sz w:val="20"/>
                <w:szCs w:val="20"/>
              </w:rPr>
              <m:t>2</m:t>
            </m:r>
            <m:ctrlPr>
              <w:rPr>
                <w:rFonts w:ascii="Cambria Math" w:hAnsi="Cambria Math" w:eastAsia="宋体"/>
                <w:sz w:val="20"/>
                <w:szCs w:val="20"/>
                <w:lang w:val="zh-CN"/>
              </w:rPr>
            </m:ctrlPr>
          </m:sub>
        </m:sSub>
        <m:r>
          <m:rPr/>
          <w:rPr>
            <w:rFonts w:ascii="Cambria Math" w:hAnsi="Cambria Math" w:eastAsia="宋体"/>
            <w:sz w:val="20"/>
            <w:szCs w:val="20"/>
          </w:rPr>
          <m:t>&lt;</m:t>
        </m:r>
        <m:sSub>
          <m:sSubPr>
            <m:ctrlPr>
              <w:rPr>
                <w:rFonts w:ascii="Cambria Math" w:hAnsi="Cambria Math" w:eastAsia="宋体"/>
                <w:sz w:val="20"/>
                <w:szCs w:val="20"/>
                <w:lang w:val="zh-CN"/>
              </w:rPr>
            </m:ctrlPr>
          </m:sSubPr>
          <m:e>
            <m:r>
              <m:rPr/>
              <w:rPr>
                <w:rFonts w:ascii="Cambria Math" w:hAnsi="Cambria Math" w:eastAsia="宋体"/>
                <w:sz w:val="20"/>
                <w:szCs w:val="20"/>
                <w:lang w:val="zh-CN"/>
              </w:rPr>
              <m:t>V</m:t>
            </m:r>
            <m:ctrlPr>
              <w:rPr>
                <w:rFonts w:ascii="Cambria Math" w:hAnsi="Cambria Math" w:eastAsia="宋体"/>
                <w:sz w:val="20"/>
                <w:szCs w:val="20"/>
                <w:lang w:val="zh-CN"/>
              </w:rPr>
            </m:ctrlPr>
          </m:e>
          <m:sub>
            <m:r>
              <m:rPr/>
              <w:rPr>
                <w:rFonts w:ascii="Cambria Math" w:hAnsi="Cambria Math" w:eastAsia="宋体"/>
                <w:sz w:val="20"/>
                <w:szCs w:val="20"/>
                <w:lang w:val="zh-CN"/>
              </w:rPr>
              <m:t>temp</m:t>
            </m:r>
            <m:ctrlPr>
              <w:rPr>
                <w:rFonts w:ascii="Cambria Math" w:hAnsi="Cambria Math" w:eastAsia="宋体"/>
                <w:sz w:val="20"/>
                <w:szCs w:val="20"/>
                <w:lang w:val="zh-CN"/>
              </w:rPr>
            </m:ctrlPr>
          </m:sub>
        </m:sSub>
      </m:oMath>
    </w:p>
    <w:p w14:paraId="1E05972E">
      <w:pPr>
        <w:spacing w:after="180"/>
        <w:ind w:left="568" w:hanging="284"/>
        <w:rPr>
          <w:rFonts w:eastAsia="宋体"/>
          <w:sz w:val="20"/>
          <w:szCs w:val="20"/>
        </w:rPr>
      </w:pPr>
      <m:oMath>
        <m:r>
          <m:rPr/>
          <w:rPr>
            <w:rFonts w:ascii="Cambria Math" w:hAnsi="Cambria Math" w:eastAsia="宋体"/>
            <w:sz w:val="20"/>
            <w:szCs w:val="20"/>
            <w:lang w:val="zh-CN"/>
          </w:rPr>
          <m:t>j</m:t>
        </m:r>
        <m:r>
          <m:rPr>
            <m:sty m:val="p"/>
          </m:rPr>
          <w:rPr>
            <w:rFonts w:ascii="Cambria Math" w:hAnsi="Cambria Math" w:eastAsia="宋体"/>
            <w:sz w:val="20"/>
            <w:szCs w:val="20"/>
          </w:rPr>
          <m:t>=</m:t>
        </m:r>
        <m:r>
          <m:rPr/>
          <w:rPr>
            <w:rFonts w:ascii="Cambria Math" w:hAnsi="Cambria Math" w:eastAsia="宋体"/>
            <w:sz w:val="20"/>
            <w:szCs w:val="20"/>
            <w:lang w:val="zh-CN"/>
          </w:rPr>
          <m:t>j</m:t>
        </m:r>
        <m:r>
          <m:rPr>
            <m:sty m:val="p"/>
          </m:rPr>
          <w:rPr>
            <w:rFonts w:ascii="Cambria Math" w:hAnsi="Cambria Math" w:eastAsia="宋体"/>
            <w:sz w:val="20"/>
            <w:szCs w:val="20"/>
          </w:rPr>
          <m:t>+1</m:t>
        </m:r>
      </m:oMath>
      <w:r>
        <w:rPr>
          <w:rFonts w:eastAsia="宋体"/>
          <w:sz w:val="20"/>
          <w:szCs w:val="20"/>
        </w:rPr>
        <w:t xml:space="preserve">; </w:t>
      </w:r>
    </w:p>
    <w:p w14:paraId="5785894A">
      <w:pPr>
        <w:spacing w:after="180"/>
        <w:ind w:left="568" w:hanging="284"/>
        <w:rPr>
          <w:rFonts w:cs="Arial"/>
          <w:sz w:val="20"/>
          <w:szCs w:val="20"/>
        </w:rPr>
      </w:pPr>
      <w:r>
        <w:rPr>
          <w:rFonts w:hint="eastAsia"/>
          <w:sz w:val="20"/>
          <w:szCs w:val="20"/>
        </w:rPr>
        <w:t>end if</w:t>
      </w:r>
    </w:p>
    <w:p w14:paraId="38F0C3F5">
      <w:pPr>
        <w:spacing w:after="180"/>
        <w:ind w:left="568" w:hanging="284"/>
        <w:rPr>
          <w:rFonts w:cs="Arial"/>
          <w:sz w:val="20"/>
          <w:szCs w:val="20"/>
        </w:rPr>
      </w:pPr>
      <w:r>
        <w:rPr>
          <w:rFonts w:hint="eastAsia" w:cs="Arial"/>
          <w:sz w:val="20"/>
          <w:szCs w:val="20"/>
        </w:rPr>
        <w:t xml:space="preserve">if </w:t>
      </w:r>
      <w:r>
        <w:rPr>
          <w:i/>
          <w:sz w:val="20"/>
          <w:szCs w:val="20"/>
          <w:lang w:eastAsia="en-US"/>
        </w:rPr>
        <w:t>harq-ACK-SpatialBundlingPUCCH</w:t>
      </w:r>
      <w:r>
        <w:rPr>
          <w:rFonts w:hint="eastAsia"/>
          <w:sz w:val="20"/>
          <w:szCs w:val="20"/>
        </w:rPr>
        <w:t xml:space="preserve"> </w:t>
      </w:r>
      <w:r>
        <w:rPr>
          <w:sz w:val="20"/>
          <w:szCs w:val="20"/>
        </w:rPr>
        <w:t>is not provided</w:t>
      </w:r>
      <w:r>
        <w:rPr>
          <w:rFonts w:hint="eastAsia" w:cs="Arial"/>
          <w:sz w:val="20"/>
          <w:szCs w:val="20"/>
        </w:rPr>
        <w:t>,</w:t>
      </w:r>
    </w:p>
    <w:p w14:paraId="079A7350">
      <w:pPr>
        <w:spacing w:after="180"/>
        <w:ind w:left="851" w:hanging="284"/>
        <w:rPr>
          <w:rFonts w:eastAsia="宋体"/>
          <w:sz w:val="20"/>
          <w:szCs w:val="20"/>
        </w:rPr>
      </w:pPr>
      <m:oMath>
        <m:sSup>
          <m:sSupPr>
            <m:ctrlPr>
              <w:rPr>
                <w:rFonts w:ascii="Cambria Math" w:hAnsi="Cambria Math" w:eastAsia="宋体" w:cs="Calibri"/>
                <w:sz w:val="21"/>
                <w:szCs w:val="21"/>
                <w:lang w:val="zh-CN" w:eastAsia="en-US"/>
              </w:rPr>
            </m:ctrlPr>
          </m:sSupPr>
          <m:e>
            <m:r>
              <m:rPr/>
              <w:rPr>
                <w:rFonts w:ascii="Cambria Math" w:hAnsi="Cambria Math" w:eastAsia="宋体"/>
                <w:sz w:val="20"/>
                <w:szCs w:val="20"/>
                <w:lang w:val="zh-CN"/>
              </w:rPr>
              <m:t>O</m:t>
            </m:r>
            <m:ctrlPr>
              <w:rPr>
                <w:rFonts w:ascii="Cambria Math" w:hAnsi="Cambria Math" w:eastAsia="宋体" w:cs="Calibri"/>
                <w:sz w:val="21"/>
                <w:szCs w:val="21"/>
                <w:lang w:val="zh-CN" w:eastAsia="en-US"/>
              </w:rPr>
            </m:ctrlPr>
          </m:e>
          <m:sup>
            <m:r>
              <m:rPr/>
              <w:rPr>
                <w:rFonts w:ascii="Cambria Math" w:hAnsi="Cambria Math" w:eastAsia="宋体"/>
                <w:sz w:val="20"/>
                <w:szCs w:val="20"/>
                <w:lang w:val="zh-CN"/>
              </w:rPr>
              <m:t>ACK</m:t>
            </m:r>
            <m:ctrlPr>
              <w:rPr>
                <w:rFonts w:ascii="Cambria Math" w:hAnsi="Cambria Math" w:eastAsia="宋体" w:cs="Calibri"/>
                <w:sz w:val="21"/>
                <w:szCs w:val="21"/>
                <w:lang w:val="zh-CN" w:eastAsia="en-US"/>
              </w:rPr>
            </m:ctrlPr>
          </m:sup>
        </m:sSup>
        <m:r>
          <m:rPr>
            <m:sty m:val="p"/>
          </m:rPr>
          <w:rPr>
            <w:rFonts w:ascii="Cambria Math" w:hAnsi="Cambria Math" w:eastAsia="宋体"/>
            <w:sz w:val="20"/>
            <w:szCs w:val="20"/>
          </w:rPr>
          <m:t>=</m:t>
        </m:r>
        <m:sSubSup>
          <m:sSubSupPr>
            <m:ctrlPr>
              <w:rPr>
                <w:rFonts w:ascii="Cambria Math" w:hAnsi="Cambria Math" w:eastAsia="宋体"/>
                <w:i/>
                <w:sz w:val="20"/>
                <w:szCs w:val="20"/>
                <w:lang w:val="zh-CN" w:eastAsia="en-US"/>
              </w:rPr>
            </m:ctrlPr>
          </m:sSubSupPr>
          <m:e>
            <m:r>
              <m:rPr/>
              <w:rPr>
                <w:rFonts w:ascii="Cambria Math" w:hAns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hAnsi="Cambria Math" w:eastAsia="宋体"/>
                <w:sz w:val="20"/>
                <w:szCs w:val="20"/>
                <w:lang w:eastAsia="en-US"/>
              </w:rPr>
              <m:t>sets</m:t>
            </m:r>
            <m:ctrlPr>
              <w:rPr>
                <w:rFonts w:ascii="Cambria Math" w:hAnsi="Cambria Math" w:eastAsia="宋体"/>
                <w:sz w:val="20"/>
                <w:szCs w:val="20"/>
                <w:lang w:val="zh-CN" w:eastAsia="en-US"/>
              </w:rPr>
            </m:ctrlPr>
          </m:sub>
          <m:sup>
            <m:r>
              <m:rPr>
                <m:nor/>
                <m:sty m:val="p"/>
              </m:rPr>
              <w:rPr>
                <w:rFonts w:eastAsia="宋体"/>
                <w:sz w:val="20"/>
                <w:szCs w:val="20"/>
                <w:lang w:eastAsia="en-US"/>
              </w:rPr>
              <m:t>TB,max</m:t>
            </m:r>
            <m:ctrlPr>
              <w:rPr>
                <w:rFonts w:ascii="Cambria Math" w:hAnsi="Cambria Math" w:eastAsia="宋体"/>
                <w:sz w:val="20"/>
                <w:szCs w:val="20"/>
                <w:lang w:val="zh-CN" w:eastAsia="en-US"/>
              </w:rPr>
            </m:ctrlPr>
          </m:sup>
        </m:sSubSup>
        <m:r>
          <m:rPr>
            <m:sty m:val="p"/>
          </m:rPr>
          <w:rPr>
            <w:rFonts w:ascii="Cambria Math" w:hAnsi="Cambria Math" w:eastAsia="宋体"/>
            <w:sz w:val="20"/>
            <w:szCs w:val="20"/>
          </w:rPr>
          <m:t>⋅</m:t>
        </m:r>
        <m:d>
          <m:dPr>
            <m:ctrlPr>
              <w:rPr>
                <w:rFonts w:ascii="Cambria Math" w:hAnsi="Cambria Math" w:eastAsia="宋体" w:cs="Calibri"/>
                <w:sz w:val="21"/>
                <w:szCs w:val="21"/>
                <w:lang w:val="zh-CN" w:eastAsia="en-US"/>
              </w:rPr>
            </m:ctrlPr>
          </m:dPr>
          <m:e>
            <m:r>
              <m:rPr>
                <m:sty m:val="p"/>
              </m:rPr>
              <w:rPr>
                <w:rFonts w:ascii="Cambria Math" w:hAnsi="Cambria Math" w:eastAsia="宋体"/>
                <w:sz w:val="20"/>
                <w:szCs w:val="20"/>
                <w:lang w:eastAsia="en-US"/>
              </w:rPr>
              <m:t>4</m:t>
            </m:r>
            <m:r>
              <m:rPr>
                <m:sty m:val="p"/>
              </m:rPr>
              <w:rPr>
                <w:rFonts w:ascii="Cambria Math" w:hAnsi="Cambria Math" w:eastAsia="宋体"/>
                <w:sz w:val="20"/>
                <w:szCs w:val="20"/>
              </w:rPr>
              <m:t>⋅</m:t>
            </m:r>
            <m:r>
              <m:rPr/>
              <w:rPr>
                <w:rFonts w:ascii="Cambria Math" w:hAnsi="Cambria Math" w:eastAsia="宋体"/>
                <w:sz w:val="20"/>
                <w:szCs w:val="20"/>
                <w:lang w:val="zh-CN" w:eastAsia="en-US"/>
              </w:rPr>
              <m:t>j</m:t>
            </m:r>
            <m:r>
              <m:rPr>
                <m:sty m:val="p"/>
              </m:rPr>
              <w:rPr>
                <w:rFonts w:ascii="Cambria Math" w:hAnsi="Cambria Math" w:eastAsia="宋体"/>
                <w:sz w:val="20"/>
                <w:szCs w:val="20"/>
              </w:rPr>
              <m:t>+</m:t>
            </m:r>
            <m:sSub>
              <m:sSubPr>
                <m:ctrlPr>
                  <w:rPr>
                    <w:rFonts w:ascii="Cambria Math" w:hAnsi="Cambria Math" w:eastAsia="宋体" w:cs="Calibri"/>
                    <w:sz w:val="21"/>
                    <w:szCs w:val="21"/>
                    <w:lang w:val="zh-CN" w:eastAsia="en-US"/>
                  </w:rPr>
                </m:ctrlPr>
              </m:sSubPr>
              <m:e>
                <m:r>
                  <m:rPr/>
                  <w:rPr>
                    <w:rFonts w:ascii="Cambria Math" w:hAnsi="Cambria Math" w:eastAsia="宋体"/>
                    <w:sz w:val="20"/>
                    <w:szCs w:val="20"/>
                    <w:lang w:val="zh-CN"/>
                  </w:rPr>
                  <m:t>V</m:t>
                </m:r>
                <m:ctrlPr>
                  <w:rPr>
                    <w:rFonts w:ascii="Cambria Math" w:hAnsi="Cambria Math" w:eastAsia="宋体" w:cs="Calibri"/>
                    <w:sz w:val="21"/>
                    <w:szCs w:val="21"/>
                    <w:lang w:val="zh-CN" w:eastAsia="en-US"/>
                  </w:rPr>
                </m:ctrlPr>
              </m:e>
              <m:sub>
                <m:r>
                  <m:rPr/>
                  <w:rPr>
                    <w:rFonts w:ascii="Cambria Math" w:hAnsi="Cambria Math" w:eastAsia="宋体"/>
                    <w:sz w:val="20"/>
                    <w:szCs w:val="20"/>
                    <w:lang w:val="zh-CN"/>
                  </w:rPr>
                  <m:t>temp</m:t>
                </m:r>
                <m:r>
                  <m:rPr>
                    <m:sty m:val="p"/>
                  </m:rPr>
                  <w:rPr>
                    <w:rFonts w:ascii="Cambria Math" w:hAnsi="Cambria Math" w:eastAsia="宋体"/>
                    <w:sz w:val="20"/>
                    <w:szCs w:val="20"/>
                  </w:rPr>
                  <m:t>2</m:t>
                </m:r>
                <m:ctrlPr>
                  <w:rPr>
                    <w:rFonts w:ascii="Cambria Math" w:hAnsi="Cambria Math" w:eastAsia="宋体" w:cs="Calibri"/>
                    <w:sz w:val="21"/>
                    <w:szCs w:val="21"/>
                    <w:lang w:val="zh-CN" w:eastAsia="en-US"/>
                  </w:rPr>
                </m:ctrlPr>
              </m:sub>
            </m:sSub>
            <m:ctrlPr>
              <w:rPr>
                <w:rFonts w:ascii="Cambria Math" w:hAnsi="Cambria Math" w:eastAsia="宋体" w:cs="Calibri"/>
                <w:sz w:val="21"/>
                <w:szCs w:val="21"/>
                <w:lang w:val="zh-CN" w:eastAsia="en-US"/>
              </w:rPr>
            </m:ctrlPr>
          </m:e>
        </m:d>
      </m:oMath>
      <w:r>
        <w:rPr>
          <w:rFonts w:eastAsia="宋体"/>
          <w:sz w:val="21"/>
          <w:szCs w:val="21"/>
          <w:lang w:eastAsia="en-US"/>
        </w:rPr>
        <w:t xml:space="preserve"> </w:t>
      </w:r>
    </w:p>
    <w:p w14:paraId="4B46675A">
      <w:pPr>
        <w:spacing w:after="180"/>
        <w:ind w:left="568" w:hanging="284"/>
        <w:rPr>
          <w:rFonts w:eastAsia="宋体"/>
          <w:sz w:val="20"/>
          <w:szCs w:val="20"/>
        </w:rPr>
      </w:pPr>
      <w:r>
        <w:rPr>
          <w:rFonts w:hint="eastAsia" w:eastAsia="宋体"/>
          <w:sz w:val="20"/>
          <w:szCs w:val="20"/>
        </w:rPr>
        <w:t>else</w:t>
      </w:r>
    </w:p>
    <w:p w14:paraId="66F7D6BD">
      <w:pPr>
        <w:spacing w:after="180"/>
        <w:ind w:left="851" w:hanging="284"/>
        <w:rPr>
          <w:rFonts w:eastAsia="宋体"/>
          <w:sz w:val="20"/>
          <w:szCs w:val="20"/>
        </w:rPr>
      </w:pPr>
      <m:oMath>
        <m:sSup>
          <m:sSupPr>
            <m:ctrlPr>
              <w:rPr>
                <w:rFonts w:ascii="Cambria Math" w:hAnsi="Cambria Math" w:eastAsia="宋体" w:cs="宋体"/>
                <w:lang w:val="zh-CN" w:eastAsia="en-US"/>
              </w:rPr>
            </m:ctrlPr>
          </m:sSupPr>
          <m:e>
            <m:r>
              <m:rPr/>
              <w:rPr>
                <w:rFonts w:ascii="Cambria Math" w:hAnsi="Cambria Math" w:eastAsia="宋体"/>
                <w:sz w:val="20"/>
                <w:szCs w:val="20"/>
                <w:lang w:val="zh-CN" w:eastAsia="en-US"/>
              </w:rPr>
              <m:t>O</m:t>
            </m:r>
            <m:ctrlPr>
              <w:rPr>
                <w:rFonts w:ascii="Cambria Math" w:hAnsi="Cambria Math" w:eastAsia="宋体" w:cs="宋体"/>
                <w:lang w:val="zh-CN" w:eastAsia="en-US"/>
              </w:rPr>
            </m:ctrlPr>
          </m:e>
          <m:sup>
            <m:r>
              <m:rPr/>
              <w:rPr>
                <w:rFonts w:ascii="Cambria Math" w:hAnsi="Cambria Math" w:eastAsia="宋体"/>
                <w:sz w:val="20"/>
                <w:szCs w:val="20"/>
                <w:lang w:val="zh-CN" w:eastAsia="en-US"/>
              </w:rPr>
              <m:t>ACK</m:t>
            </m:r>
            <m:ctrlPr>
              <w:rPr>
                <w:rFonts w:ascii="Cambria Math" w:hAnsi="Cambria Math" w:eastAsia="宋体" w:cs="宋体"/>
                <w:lang w:val="zh-CN" w:eastAsia="en-US"/>
              </w:rPr>
            </m:ctrlPr>
          </m:sup>
        </m:sSup>
        <m:r>
          <m:rPr>
            <m:sty m:val="p"/>
          </m:rPr>
          <w:rPr>
            <w:rFonts w:ascii="Cambria Math" w:hAnsi="Cambria Math" w:eastAsia="宋体"/>
            <w:sz w:val="20"/>
            <w:szCs w:val="20"/>
            <w:lang w:eastAsia="en-US"/>
          </w:rPr>
          <m:t>=</m:t>
        </m:r>
        <m:sSubSup>
          <m:sSubSupPr>
            <m:ctrlPr>
              <w:rPr>
                <w:rFonts w:ascii="Cambria Math" w:hAnsi="Cambria Math" w:eastAsia="宋体"/>
                <w:i/>
                <w:sz w:val="20"/>
                <w:szCs w:val="20"/>
                <w:lang w:val="zh-CN" w:eastAsia="en-US"/>
              </w:rPr>
            </m:ctrlPr>
          </m:sSubSupPr>
          <m:e>
            <m:r>
              <m:rPr/>
              <w:rPr>
                <w:rFonts w:ascii="Cambria Math" w:hAns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hAnsi="Cambria Math" w:eastAsia="宋体"/>
                <w:sz w:val="20"/>
                <w:szCs w:val="20"/>
                <w:lang w:eastAsia="en-US"/>
              </w:rPr>
              <m:t>cells,set</m:t>
            </m:r>
            <m:ctrlPr>
              <w:rPr>
                <w:rFonts w:ascii="Cambria Math" w:hAnsi="Cambria Math" w:eastAsia="宋体"/>
                <w:sz w:val="20"/>
                <w:szCs w:val="20"/>
                <w:lang w:val="zh-CN" w:eastAsia="en-US"/>
              </w:rPr>
            </m:ctrlPr>
          </m:sub>
          <m:sup>
            <m:r>
              <m:rPr>
                <m:nor/>
                <m:sty m:val="p"/>
              </m:rPr>
              <w:rPr>
                <w:rFonts w:eastAsia="宋体"/>
                <w:sz w:val="20"/>
                <w:szCs w:val="20"/>
                <w:lang w:eastAsia="en-US"/>
              </w:rPr>
              <m:t>DL,max</m:t>
            </m:r>
            <m:ctrlPr>
              <w:rPr>
                <w:rFonts w:ascii="Cambria Math" w:hAnsi="Cambria Math" w:eastAsia="宋体"/>
                <w:sz w:val="20"/>
                <w:szCs w:val="20"/>
                <w:lang w:val="zh-CN" w:eastAsia="en-US"/>
              </w:rPr>
            </m:ctrlPr>
          </m:sup>
        </m:sSubSup>
        <m:r>
          <m:rPr>
            <m:sty m:val="p"/>
          </m:rPr>
          <w:rPr>
            <w:rFonts w:ascii="Cambria Math" w:hAnsi="Cambria Math" w:eastAsia="宋体"/>
            <w:sz w:val="20"/>
            <w:szCs w:val="20"/>
          </w:rPr>
          <m:t>⋅</m:t>
        </m:r>
        <m:d>
          <m:dPr>
            <m:ctrlPr>
              <w:rPr>
                <w:rFonts w:ascii="Cambria Math" w:hAnsi="Cambria Math" w:eastAsia="宋体" w:cs="Calibri"/>
                <w:sz w:val="21"/>
                <w:szCs w:val="21"/>
                <w:lang w:val="zh-CN" w:eastAsia="en-US"/>
              </w:rPr>
            </m:ctrlPr>
          </m:dPr>
          <m:e>
            <m:r>
              <m:rPr>
                <m:sty m:val="p"/>
              </m:rPr>
              <w:rPr>
                <w:rFonts w:ascii="Cambria Math" w:hAnsi="Cambria Math" w:eastAsia="宋体"/>
                <w:sz w:val="20"/>
                <w:szCs w:val="20"/>
                <w:lang w:eastAsia="en-US"/>
              </w:rPr>
              <m:t>4</m:t>
            </m:r>
            <m:r>
              <m:rPr>
                <m:sty m:val="p"/>
              </m:rPr>
              <w:rPr>
                <w:rFonts w:ascii="Cambria Math" w:hAnsi="Cambria Math" w:eastAsia="宋体"/>
                <w:sz w:val="20"/>
                <w:szCs w:val="20"/>
              </w:rPr>
              <m:t>⋅</m:t>
            </m:r>
            <m:r>
              <m:rPr/>
              <w:rPr>
                <w:rFonts w:ascii="Cambria Math" w:hAnsi="Cambria Math" w:eastAsia="宋体"/>
                <w:sz w:val="20"/>
                <w:szCs w:val="20"/>
                <w:lang w:val="zh-CN" w:eastAsia="en-US"/>
              </w:rPr>
              <m:t>j</m:t>
            </m:r>
            <m:r>
              <m:rPr>
                <m:sty m:val="p"/>
              </m:rPr>
              <w:rPr>
                <w:rFonts w:ascii="Cambria Math" w:hAnsi="Cambria Math" w:eastAsia="宋体"/>
                <w:sz w:val="20"/>
                <w:szCs w:val="20"/>
              </w:rPr>
              <m:t>+</m:t>
            </m:r>
            <m:sSub>
              <m:sSubPr>
                <m:ctrlPr>
                  <w:rPr>
                    <w:rFonts w:ascii="Cambria Math" w:hAnsi="Cambria Math" w:eastAsia="宋体" w:cs="Calibri"/>
                    <w:sz w:val="21"/>
                    <w:szCs w:val="21"/>
                    <w:lang w:val="zh-CN" w:eastAsia="en-US"/>
                  </w:rPr>
                </m:ctrlPr>
              </m:sSubPr>
              <m:e>
                <m:r>
                  <m:rPr/>
                  <w:rPr>
                    <w:rFonts w:ascii="Cambria Math" w:hAnsi="Cambria Math" w:eastAsia="宋体"/>
                    <w:sz w:val="20"/>
                    <w:szCs w:val="20"/>
                    <w:lang w:val="zh-CN"/>
                  </w:rPr>
                  <m:t>V</m:t>
                </m:r>
                <m:ctrlPr>
                  <w:rPr>
                    <w:rFonts w:ascii="Cambria Math" w:hAnsi="Cambria Math" w:eastAsia="宋体" w:cs="Calibri"/>
                    <w:sz w:val="21"/>
                    <w:szCs w:val="21"/>
                    <w:lang w:val="zh-CN" w:eastAsia="en-US"/>
                  </w:rPr>
                </m:ctrlPr>
              </m:e>
              <m:sub>
                <m:r>
                  <m:rPr/>
                  <w:rPr>
                    <w:rFonts w:ascii="Cambria Math" w:hAnsi="Cambria Math" w:eastAsia="宋体"/>
                    <w:sz w:val="20"/>
                    <w:szCs w:val="20"/>
                    <w:lang w:val="zh-CN"/>
                  </w:rPr>
                  <m:t>temp</m:t>
                </m:r>
                <m:r>
                  <m:rPr>
                    <m:sty m:val="p"/>
                  </m:rPr>
                  <w:rPr>
                    <w:rFonts w:ascii="Cambria Math" w:hAnsi="Cambria Math" w:eastAsia="宋体"/>
                    <w:sz w:val="20"/>
                    <w:szCs w:val="20"/>
                  </w:rPr>
                  <m:t>2</m:t>
                </m:r>
                <m:ctrlPr>
                  <w:rPr>
                    <w:rFonts w:ascii="Cambria Math" w:hAnsi="Cambria Math" w:eastAsia="宋体" w:cs="Calibri"/>
                    <w:sz w:val="21"/>
                    <w:szCs w:val="21"/>
                    <w:lang w:val="zh-CN" w:eastAsia="en-US"/>
                  </w:rPr>
                </m:ctrlPr>
              </m:sub>
            </m:sSub>
            <m:ctrlPr>
              <w:rPr>
                <w:rFonts w:ascii="Cambria Math" w:hAnsi="Cambria Math" w:eastAsia="宋体" w:cs="Calibri"/>
                <w:sz w:val="21"/>
                <w:szCs w:val="21"/>
                <w:lang w:val="zh-CN" w:eastAsia="en-US"/>
              </w:rPr>
            </m:ctrlPr>
          </m:e>
        </m:d>
      </m:oMath>
      <w:r>
        <w:rPr>
          <w:rFonts w:eastAsia="宋体"/>
          <w:lang w:eastAsia="en-US"/>
        </w:rPr>
        <w:t xml:space="preserve"> </w:t>
      </w:r>
    </w:p>
    <w:p w14:paraId="4CF5F1D7">
      <w:pPr>
        <w:spacing w:after="180"/>
        <w:ind w:left="568" w:hanging="284"/>
        <w:rPr>
          <w:rFonts w:eastAsia="宋体"/>
          <w:sz w:val="20"/>
          <w:szCs w:val="20"/>
        </w:rPr>
      </w:pPr>
      <w:r>
        <w:rPr>
          <w:rFonts w:eastAsia="宋体"/>
          <w:sz w:val="20"/>
          <w:szCs w:val="20"/>
        </w:rPr>
        <w:t>end if</w:t>
      </w:r>
    </w:p>
    <w:p w14:paraId="124BB580">
      <w:pPr>
        <w:spacing w:after="180"/>
        <w:ind w:left="568" w:hanging="284"/>
        <w:rPr>
          <w:rFonts w:eastAsia="宋体"/>
          <w:sz w:val="20"/>
          <w:szCs w:val="20"/>
          <w:lang w:eastAsia="en-US"/>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r>
              <m:rPr/>
              <w:rPr>
                <w:rFonts w:ascii="Cambria Math" w:eastAsia="宋体"/>
                <w:sz w:val="20"/>
                <w:szCs w:val="20"/>
                <w:lang w:val="en-GB" w:eastAsia="en-US"/>
              </w:rPr>
              <m:t>i</m:t>
            </m:r>
            <m:ctrlPr>
              <w:rPr>
                <w:rFonts w:ascii="Cambria Math" w:hAnsi="Cambria Math" w:eastAsia="宋体"/>
                <w:i/>
                <w:sz w:val="20"/>
                <w:szCs w:val="20"/>
                <w:lang w:val="en-GB" w:eastAsia="en-US"/>
              </w:rPr>
            </m:ctrlPr>
          </m:sub>
          <m:sup>
            <m:r>
              <m:rPr/>
              <w:rPr>
                <w:rFonts w:ascii="Cambria Math" w:eastAsia="宋体"/>
                <w:sz w:val="20"/>
                <w:szCs w:val="20"/>
                <w:lang w:val="en-GB" w:eastAsia="en-US"/>
              </w:rPr>
              <m:t>ACK</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NACK</m:t>
        </m:r>
      </m:oMath>
      <w:r>
        <w:rPr>
          <w:rFonts w:hint="eastAsia" w:eastAsia="宋体"/>
          <w:sz w:val="20"/>
          <w:szCs w:val="20"/>
          <w:lang w:val="en-GB"/>
        </w:rPr>
        <w:t xml:space="preserve"> for any </w:t>
      </w:r>
      <m:oMath>
        <m:r>
          <m:rPr/>
          <w:rPr>
            <w:rFonts w:ascii="Cambria Math" w:hAnsi="Cambria Math" w:eastAsia="宋体"/>
            <w:sz w:val="20"/>
            <w:szCs w:val="20"/>
            <w:lang w:val="en-GB" w:eastAsia="en-US"/>
          </w:rPr>
          <m:t>i∈</m:t>
        </m:r>
        <m:d>
          <m:dPr>
            <m:begChr m:val="{"/>
            <m:endChr m:val="}"/>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0,1,⋯,</m:t>
            </m:r>
            <m:sSup>
              <m:sSupPr>
                <m:ctrlPr>
                  <w:rPr>
                    <w:rFonts w:ascii="Cambria Math" w:hAnsi="Cambria Math" w:eastAsia="宋体"/>
                    <w:sz w:val="20"/>
                    <w:szCs w:val="20"/>
                    <w:lang w:val="en-GB"/>
                  </w:rPr>
                </m:ctrlPr>
              </m:sSupPr>
              <m:e>
                <m:r>
                  <m:rPr/>
                  <w:rPr>
                    <w:rFonts w:ascii="Cambria Math" w:hAnsi="Cambria Math" w:eastAsia="宋体"/>
                    <w:sz w:val="20"/>
                    <w:szCs w:val="20"/>
                    <w:lang w:val="en-GB"/>
                  </w:rPr>
                  <m:t>O</m:t>
                </m:r>
                <m:ctrlPr>
                  <w:rPr>
                    <w:rFonts w:ascii="Cambria Math" w:hAnsi="Cambria Math" w:eastAsia="宋体"/>
                    <w:sz w:val="20"/>
                    <w:szCs w:val="20"/>
                    <w:lang w:val="en-GB"/>
                  </w:rPr>
                </m:ctrlPr>
              </m:e>
              <m:sup>
                <m:r>
                  <m:rPr/>
                  <w:rPr>
                    <w:rFonts w:ascii="Cambria Math" w:hAnsi="Cambria Math" w:eastAsia="宋体"/>
                    <w:sz w:val="20"/>
                    <w:szCs w:val="20"/>
                    <w:lang w:val="en-GB"/>
                  </w:rPr>
                  <m:t>ACK</m:t>
                </m:r>
                <m:ctrlPr>
                  <w:rPr>
                    <w:rFonts w:ascii="Cambria Math" w:hAnsi="Cambria Math" w:eastAsia="宋体"/>
                    <w:sz w:val="20"/>
                    <w:szCs w:val="20"/>
                    <w:lang w:val="en-GB"/>
                  </w:rPr>
                </m:ctrlPr>
              </m:sup>
            </m:sSup>
            <m:r>
              <m:rPr/>
              <w:rPr>
                <w:rFonts w:ascii="Cambria Math" w:hAnsi="Cambria Math" w:eastAsia="宋体"/>
                <w:sz w:val="20"/>
                <w:szCs w:val="20"/>
                <w:lang w:val="en-GB"/>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oMath>
      <w:r>
        <w:rPr>
          <w:rFonts w:eastAsia="宋体"/>
          <w:sz w:val="20"/>
          <w:szCs w:val="20"/>
          <w:lang w:eastAsia="en-US"/>
        </w:rPr>
        <w:t xml:space="preserve"> </w:t>
      </w:r>
    </w:p>
    <w:p w14:paraId="7D7EB4A8">
      <w:pPr>
        <w:spacing w:after="180"/>
        <w:jc w:val="center"/>
        <w:rPr>
          <w:rFonts w:ascii="Arial" w:hAnsi="Arial" w:eastAsia="宋体"/>
          <w:color w:val="000000"/>
          <w:szCs w:val="20"/>
        </w:rPr>
      </w:pPr>
      <w:r>
        <w:rPr>
          <w:rFonts w:ascii="Arial" w:hAnsi="Arial" w:eastAsia="宋体" w:cs="Arial"/>
          <w:color w:val="FF0000"/>
          <w:sz w:val="28"/>
          <w:szCs w:val="28"/>
          <w:lang w:val="en-GB" w:eastAsia="en-US"/>
        </w:rPr>
        <w:t>&lt; Unchanged parts are omitted &gt;</w:t>
      </w:r>
      <w:bookmarkEnd w:id="72"/>
      <w:bookmarkEnd w:id="73"/>
      <w:bookmarkEnd w:id="74"/>
      <w:bookmarkEnd w:id="75"/>
      <w:bookmarkEnd w:id="76"/>
      <w:bookmarkEnd w:id="77"/>
    </w:p>
    <w:p w14:paraId="00E583FA">
      <w:pPr>
        <w:spacing w:after="180"/>
        <w:rPr>
          <w:rFonts w:eastAsia="宋体"/>
          <w:sz w:val="20"/>
          <w:szCs w:val="20"/>
          <w:lang w:val="en-GB" w:eastAsia="en-US"/>
        </w:rPr>
      </w:pPr>
    </w:p>
    <w:p w14:paraId="0004B383">
      <w:pPr>
        <w:rPr>
          <w:sz w:val="20"/>
          <w:szCs w:val="20"/>
        </w:rPr>
      </w:pPr>
      <w:r>
        <w:fldChar w:fldCharType="begin"/>
      </w:r>
      <w:r>
        <w:instrText xml:space="preserve"> HYPERLINK "file:///D:\\RAN1\\RAN1%23118\\tdocs\\R1-2406992.zip" </w:instrText>
      </w:r>
      <w:r>
        <w:fldChar w:fldCharType="separate"/>
      </w:r>
      <w:r>
        <w:rPr>
          <w:rStyle w:val="82"/>
          <w:sz w:val="20"/>
          <w:szCs w:val="20"/>
        </w:rPr>
        <w:t>R1-2406992</w:t>
      </w:r>
      <w:r>
        <w:rPr>
          <w:rStyle w:val="82"/>
          <w:sz w:val="20"/>
          <w:szCs w:val="20"/>
        </w:rPr>
        <w:fldChar w:fldCharType="end"/>
      </w:r>
      <w:r>
        <w:rPr>
          <w:sz w:val="20"/>
          <w:szCs w:val="20"/>
        </w:rPr>
        <w:tab/>
      </w:r>
      <w:r>
        <w:rPr>
          <w:sz w:val="20"/>
          <w:szCs w:val="20"/>
        </w:rPr>
        <w:t>Corrections on Type2-HARQ-ACK codebook for DCI format 1_3 in TS 38.213</w:t>
      </w:r>
      <w:r>
        <w:rPr>
          <w:sz w:val="20"/>
          <w:szCs w:val="20"/>
        </w:rPr>
        <w:tab/>
      </w:r>
      <w:r>
        <w:rPr>
          <w:sz w:val="20"/>
          <w:szCs w:val="20"/>
        </w:rPr>
        <w:t>Huawei, HiSilicon</w:t>
      </w:r>
    </w:p>
    <w:tbl>
      <w:tblPr>
        <w:tblStyle w:val="60"/>
        <w:tblW w:w="9640" w:type="dxa"/>
        <w:tblInd w:w="37" w:type="dxa"/>
        <w:tblLayout w:type="fixed"/>
        <w:tblCellMar>
          <w:top w:w="0" w:type="dxa"/>
          <w:left w:w="42" w:type="dxa"/>
          <w:bottom w:w="0" w:type="dxa"/>
          <w:right w:w="42" w:type="dxa"/>
        </w:tblCellMar>
      </w:tblPr>
      <w:tblGrid>
        <w:gridCol w:w="2694"/>
        <w:gridCol w:w="6946"/>
      </w:tblGrid>
      <w:tr w14:paraId="11CBE449">
        <w:tblPrEx>
          <w:tblCellMar>
            <w:top w:w="0" w:type="dxa"/>
            <w:left w:w="42" w:type="dxa"/>
            <w:bottom w:w="0" w:type="dxa"/>
            <w:right w:w="42" w:type="dxa"/>
          </w:tblCellMar>
        </w:tblPrEx>
        <w:tc>
          <w:tcPr>
            <w:tcW w:w="2694" w:type="dxa"/>
            <w:tcBorders>
              <w:top w:val="single" w:color="auto" w:sz="4" w:space="0"/>
              <w:left w:val="single" w:color="auto" w:sz="4" w:space="0"/>
            </w:tcBorders>
          </w:tcPr>
          <w:p w14:paraId="4F676A14">
            <w:pPr>
              <w:tabs>
                <w:tab w:val="right" w:pos="2184"/>
              </w:tabs>
              <w:spacing w:line="259" w:lineRule="auto"/>
              <w:rPr>
                <w:rFonts w:ascii="Arial" w:hAnsi="Arial" w:eastAsia="MS Mincho"/>
                <w:b/>
                <w:i/>
                <w:sz w:val="20"/>
                <w:szCs w:val="20"/>
                <w:lang w:val="en-GB" w:eastAsia="en-US"/>
              </w:rPr>
            </w:pPr>
            <w:r>
              <w:rPr>
                <w:rFonts w:ascii="Arial" w:hAnsi="Arial" w:eastAsia="MS Mincho"/>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4D5D5D2A">
            <w:pPr>
              <w:spacing w:line="259" w:lineRule="auto"/>
              <w:rPr>
                <w:rFonts w:ascii="Arial" w:hAnsi="Arial" w:eastAsia="等线"/>
                <w:sz w:val="20"/>
                <w:szCs w:val="20"/>
              </w:rPr>
            </w:pPr>
            <w:r>
              <w:rPr>
                <w:sz w:val="20"/>
                <w:szCs w:val="20"/>
              </w:rPr>
              <w:t xml:space="preserve">In section 9.1.3.1 of TS38.213, regarding the pseudo-code for generating HARQ-ACK information for multi-cell scheduling, the subscript of </w:t>
            </w:r>
            <m:oMath>
              <m:sSup>
                <m:sSupPr>
                  <m:ctrlPr>
                    <w:rPr>
                      <w:rFonts w:ascii="Cambria Math" w:hAnsi="Cambria Math"/>
                      <w:sz w:val="20"/>
                      <w:szCs w:val="20"/>
                    </w:rPr>
                  </m:ctrlPr>
                </m:sSupPr>
                <m:e>
                  <m:acc>
                    <m:accPr>
                      <m:chr m:val="̃"/>
                      <m:ctrlPr>
                        <w:rPr>
                          <w:rFonts w:ascii="Cambria Math" w:hAnsi="Cambria Math"/>
                          <w:sz w:val="20"/>
                          <w:szCs w:val="20"/>
                        </w:rPr>
                      </m:ctrlPr>
                    </m:accPr>
                    <m:e>
                      <m:r>
                        <m:rPr/>
                        <w:rPr>
                          <w:rFonts w:ascii="Cambria Math" w:hAnsi="Cambria Math"/>
                          <w:sz w:val="20"/>
                          <w:szCs w:val="20"/>
                        </w:rPr>
                        <m:t>o</m:t>
                      </m:r>
                      <m:ctrlPr>
                        <w:rPr>
                          <w:rFonts w:ascii="Cambria Math" w:hAnsi="Cambria Math"/>
                          <w:sz w:val="20"/>
                          <w:szCs w:val="20"/>
                        </w:rPr>
                      </m:ctrlPr>
                    </m:e>
                  </m:acc>
                  <m:ctrlPr>
                    <w:rPr>
                      <w:rFonts w:ascii="Cambria Math" w:hAnsi="Cambria Math"/>
                      <w:sz w:val="20"/>
                      <w:szCs w:val="20"/>
                    </w:rPr>
                  </m:ctrlPr>
                </m:e>
                <m:sup>
                  <m:r>
                    <m:rPr/>
                    <w:rPr>
                      <w:rFonts w:ascii="Cambria Math" w:hAnsi="Cambria Math"/>
                      <w:sz w:val="20"/>
                      <w:szCs w:val="20"/>
                    </w:rPr>
                    <m:t>ACK</m:t>
                  </m:r>
                  <m:ctrlPr>
                    <w:rPr>
                      <w:rFonts w:ascii="Cambria Math" w:hAnsi="Cambria Math"/>
                      <w:sz w:val="20"/>
                      <w:szCs w:val="20"/>
                    </w:rPr>
                  </m:ctrlPr>
                </m:sup>
              </m:sSup>
            </m:oMath>
            <w:r>
              <w:rPr>
                <w:sz w:val="20"/>
                <w:szCs w:val="20"/>
              </w:rPr>
              <w:t xml:space="preserve"> in the context is inconsistent, which leads to errors in the bit positions of the HARQ-ACK information. This may result in mismatch of the HARQ-ACK codebook interpretation between the UE and gNB in some cases. The </w:t>
            </w:r>
            <w:r>
              <w:rPr>
                <w:rFonts w:hint="eastAsia"/>
                <w:sz w:val="20"/>
                <w:szCs w:val="20"/>
              </w:rPr>
              <w:t>detailed</w:t>
            </w:r>
            <w:r>
              <w:rPr>
                <w:sz w:val="20"/>
                <w:szCs w:val="20"/>
              </w:rPr>
              <w:t xml:space="preserve"> analysis can be referred to R1-2405846.</w:t>
            </w:r>
          </w:p>
        </w:tc>
      </w:tr>
      <w:tr w14:paraId="3BBA5F87">
        <w:tblPrEx>
          <w:tblCellMar>
            <w:top w:w="0" w:type="dxa"/>
            <w:left w:w="42" w:type="dxa"/>
            <w:bottom w:w="0" w:type="dxa"/>
            <w:right w:w="42" w:type="dxa"/>
          </w:tblCellMar>
        </w:tblPrEx>
        <w:tc>
          <w:tcPr>
            <w:tcW w:w="2694" w:type="dxa"/>
            <w:tcBorders>
              <w:left w:val="single" w:color="auto" w:sz="4" w:space="0"/>
            </w:tcBorders>
          </w:tcPr>
          <w:p w14:paraId="560177B2">
            <w:pPr>
              <w:spacing w:line="259" w:lineRule="auto"/>
              <w:rPr>
                <w:rFonts w:ascii="Arial" w:hAnsi="Arial" w:eastAsia="MS Mincho"/>
                <w:b/>
                <w:i/>
                <w:sz w:val="8"/>
                <w:szCs w:val="8"/>
                <w:lang w:val="en-GB" w:eastAsia="en-US"/>
              </w:rPr>
            </w:pPr>
          </w:p>
        </w:tc>
        <w:tc>
          <w:tcPr>
            <w:tcW w:w="6946" w:type="dxa"/>
            <w:tcBorders>
              <w:right w:val="single" w:color="auto" w:sz="4" w:space="0"/>
            </w:tcBorders>
          </w:tcPr>
          <w:p w14:paraId="1159C3D4">
            <w:pPr>
              <w:spacing w:line="259" w:lineRule="auto"/>
              <w:rPr>
                <w:rFonts w:ascii="Arial" w:hAnsi="Arial" w:eastAsia="MS Mincho"/>
                <w:sz w:val="8"/>
                <w:szCs w:val="8"/>
                <w:lang w:val="en-GB" w:eastAsia="en-US"/>
              </w:rPr>
            </w:pPr>
          </w:p>
        </w:tc>
      </w:tr>
      <w:tr w14:paraId="3D904487">
        <w:tblPrEx>
          <w:tblCellMar>
            <w:top w:w="0" w:type="dxa"/>
            <w:left w:w="42" w:type="dxa"/>
            <w:bottom w:w="0" w:type="dxa"/>
            <w:right w:w="42" w:type="dxa"/>
          </w:tblCellMar>
        </w:tblPrEx>
        <w:tc>
          <w:tcPr>
            <w:tcW w:w="2694" w:type="dxa"/>
            <w:tcBorders>
              <w:left w:val="single" w:color="auto" w:sz="4" w:space="0"/>
            </w:tcBorders>
          </w:tcPr>
          <w:p w14:paraId="77EF8AC4">
            <w:pPr>
              <w:tabs>
                <w:tab w:val="right" w:pos="2184"/>
              </w:tabs>
              <w:spacing w:line="259" w:lineRule="auto"/>
              <w:rPr>
                <w:rFonts w:ascii="Arial" w:hAnsi="Arial" w:eastAsia="MS Mincho" w:cs="Arial"/>
                <w:b/>
                <w:i/>
                <w:sz w:val="20"/>
                <w:szCs w:val="20"/>
                <w:lang w:val="en-GB" w:eastAsia="en-US"/>
              </w:rPr>
            </w:pPr>
            <w:r>
              <w:rPr>
                <w:rFonts w:ascii="Arial" w:hAnsi="Arial" w:eastAsia="MS Mincho" w:cs="Arial"/>
                <w:b/>
                <w:i/>
                <w:sz w:val="20"/>
                <w:szCs w:val="20"/>
                <w:lang w:val="en-GB" w:eastAsia="en-US"/>
              </w:rPr>
              <w:t>Summary of change:</w:t>
            </w:r>
          </w:p>
        </w:tc>
        <w:tc>
          <w:tcPr>
            <w:tcW w:w="6946" w:type="dxa"/>
            <w:tcBorders>
              <w:right w:val="single" w:color="auto" w:sz="4" w:space="0"/>
            </w:tcBorders>
            <w:shd w:val="pct30" w:color="FFFF00" w:fill="auto"/>
          </w:tcPr>
          <w:p w14:paraId="3BAB8168">
            <w:pPr>
              <w:spacing w:line="259" w:lineRule="auto"/>
              <w:rPr>
                <w:rFonts w:ascii="Arial" w:hAnsi="Arial" w:eastAsia="等线" w:cs="Arial"/>
                <w:sz w:val="20"/>
                <w:szCs w:val="20"/>
                <w:lang w:val="en-GB"/>
              </w:rPr>
            </w:pPr>
            <w:r>
              <w:rPr>
                <w:rFonts w:ascii="Arial" w:hAnsi="Arial" w:eastAsiaTheme="minorEastAsia"/>
                <w:sz w:val="20"/>
                <w:szCs w:val="18"/>
              </w:rPr>
              <w:t>C</w:t>
            </w:r>
            <w:r>
              <w:rPr>
                <w:rFonts w:hint="eastAsia" w:ascii="Arial" w:hAnsi="Arial" w:eastAsiaTheme="minorEastAsia"/>
                <w:sz w:val="20"/>
                <w:szCs w:val="18"/>
              </w:rPr>
              <w:t>ha</w:t>
            </w:r>
            <w:r>
              <w:rPr>
                <w:rFonts w:ascii="Arial" w:hAnsi="Arial" w:eastAsiaTheme="minorEastAsia"/>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m:rPr/>
                        <w:rPr>
                          <w:rFonts w:ascii="Cambria Math" w:hAnsi="Cambria Math"/>
                          <w:sz w:val="20"/>
                          <w:szCs w:val="20"/>
                        </w:rPr>
                        <m:t>o</m:t>
                      </m:r>
                      <m:ctrlPr>
                        <w:rPr>
                          <w:rFonts w:ascii="Cambria Math" w:hAnsi="Cambria Math"/>
                          <w:sz w:val="20"/>
                          <w:szCs w:val="20"/>
                        </w:rPr>
                      </m:ctrlPr>
                    </m:e>
                  </m:acc>
                  <m:ctrlPr>
                    <w:rPr>
                      <w:rFonts w:ascii="Cambria Math" w:hAnsi="Cambria Math"/>
                      <w:sz w:val="20"/>
                      <w:szCs w:val="20"/>
                    </w:rPr>
                  </m:ctrlPr>
                </m:e>
                <m:sub>
                  <m:sSub>
                    <m:sSubPr>
                      <m:ctrlPr>
                        <w:rPr>
                          <w:rFonts w:ascii="Cambria Math" w:hAnsi="Cambria Math"/>
                          <w:sz w:val="20"/>
                          <w:szCs w:val="20"/>
                        </w:rPr>
                      </m:ctrlPr>
                    </m:sSubPr>
                    <m:e>
                      <m:sSubSup>
                        <m:sSubSupPr>
                          <m:ctrlPr>
                            <w:rPr>
                              <w:rFonts w:ascii="Cambria Math" w:hAnsi="Cambria Math"/>
                              <w:sz w:val="20"/>
                              <w:szCs w:val="20"/>
                            </w:rPr>
                          </m:ctrlPr>
                        </m:sSubSupPr>
                        <m:e>
                          <m:r>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cells,set</m:t>
                          </m:r>
                          <m:ctrlPr>
                            <w:rPr>
                              <w:rFonts w:ascii="Cambria Math" w:hAnsi="Cambria Math"/>
                              <w:sz w:val="20"/>
                              <w:szCs w:val="20"/>
                            </w:rPr>
                          </m:ctrlPr>
                        </m:sub>
                        <m:sup>
                          <m:r>
                            <m:rPr>
                              <m:nor/>
                              <m:sty m:val="p"/>
                            </m:rPr>
                            <w:rPr>
                              <w:sz w:val="20"/>
                              <w:szCs w:val="20"/>
                            </w:rPr>
                            <m:t>DL,max</m:t>
                          </m:r>
                          <m:ctrlPr>
                            <w:rPr>
                              <w:rFonts w:ascii="Cambria Math" w:hAnsi="Cambria Math"/>
                              <w:sz w:val="20"/>
                              <w:szCs w:val="20"/>
                            </w:rPr>
                          </m:ctrlPr>
                        </m:sup>
                      </m:sSubSup>
                      <m:r>
                        <m:rPr>
                          <m:sty m:val="p"/>
                        </m:rPr>
                        <w:rPr>
                          <w:rFonts w:ascii="Cambria Math" w:hAnsi="Cambria Math" w:cs="Cambria Math"/>
                          <w:sz w:val="20"/>
                          <w:szCs w:val="20"/>
                        </w:rPr>
                        <m:t>⋅</m:t>
                      </m:r>
                      <m:r>
                        <m:rPr/>
                        <w:rPr>
                          <w:rFonts w:ascii="Cambria Math" w:hAnsi="Cambria Math"/>
                          <w:sz w:val="20"/>
                          <w:szCs w:val="20"/>
                        </w:rPr>
                        <m:t>T</m:t>
                      </m:r>
                      <m:ctrlPr>
                        <w:rPr>
                          <w:rFonts w:ascii="Cambria Math" w:hAnsi="Cambria Math"/>
                          <w:sz w:val="20"/>
                          <w:szCs w:val="20"/>
                        </w:rPr>
                      </m:ctrlPr>
                    </m:e>
                    <m:sub>
                      <m:r>
                        <m:rPr/>
                        <w:rPr>
                          <w:rFonts w:ascii="Cambria Math" w:hAnsi="Cambria Math"/>
                          <w:sz w:val="20"/>
                          <w:szCs w:val="20"/>
                        </w:rPr>
                        <m:t>D</m:t>
                      </m:r>
                      <m:ctrlPr>
                        <w:rPr>
                          <w:rFonts w:ascii="Cambria Math" w:hAnsi="Cambria Math"/>
                          <w:sz w:val="20"/>
                          <w:szCs w:val="20"/>
                        </w:rPr>
                      </m:ctrlPr>
                    </m:sub>
                  </m:sSub>
                  <m:r>
                    <m:rPr>
                      <m:sty m:val="p"/>
                    </m:rPr>
                    <w:rPr>
                      <w:rFonts w:ascii="Cambria Math" w:hAnsi="Cambria Math" w:cs="Cambria Math"/>
                      <w:sz w:val="20"/>
                      <w:szCs w:val="20"/>
                    </w:rPr>
                    <m:t>⋅</m:t>
                  </m:r>
                  <m:r>
                    <m:rP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cells,set</m:t>
                          </m:r>
                          <m:ctrlPr>
                            <w:rPr>
                              <w:rFonts w:ascii="Cambria Math" w:hAnsi="Cambria Math"/>
                              <w:sz w:val="20"/>
                              <w:szCs w:val="20"/>
                            </w:rPr>
                          </m:ctrlPr>
                        </m:sub>
                        <m:sup>
                          <m:r>
                            <m:rPr>
                              <m:nor/>
                              <m:sty m:val="p"/>
                            </m:rPr>
                            <w:rPr>
                              <w:sz w:val="20"/>
                              <w:szCs w:val="20"/>
                            </w:rPr>
                            <m:t>DL,max</m:t>
                          </m:r>
                          <m:ctrlPr>
                            <w:rPr>
                              <w:rFonts w:ascii="Cambria Math" w:hAnsi="Cambria Math"/>
                              <w:sz w:val="20"/>
                              <w:szCs w:val="20"/>
                            </w:rPr>
                          </m:ctrlPr>
                        </m:sup>
                      </m:sSubSup>
                      <m:r>
                        <m:rPr>
                          <m:sty m:val="p"/>
                        </m:rPr>
                        <w:rPr>
                          <w:rFonts w:ascii="Cambria Math" w:hAnsi="Cambria Math" w:cs="Cambria Math"/>
                          <w:sz w:val="20"/>
                          <w:szCs w:val="20"/>
                        </w:rPr>
                        <m:t>⋅</m:t>
                      </m:r>
                      <m:r>
                        <m:rPr/>
                        <w:rPr>
                          <w:rFonts w:ascii="Cambria Math" w:hAnsi="Cambria Math"/>
                          <w:sz w:val="20"/>
                          <w:szCs w:val="20"/>
                        </w:rPr>
                        <m:t>V</m:t>
                      </m:r>
                      <m:ctrlPr>
                        <w:rPr>
                          <w:rFonts w:ascii="Cambria Math" w:hAnsi="Cambria Math"/>
                          <w:sz w:val="20"/>
                          <w:szCs w:val="20"/>
                        </w:rPr>
                      </m:ctrlPr>
                    </m:e>
                    <m:sub>
                      <m:r>
                        <m:rPr/>
                        <w:rPr>
                          <w:rFonts w:ascii="Cambria Math" w:hAnsi="Cambria Math"/>
                          <w:sz w:val="20"/>
                          <w:szCs w:val="20"/>
                        </w:rPr>
                        <m:t>C</m:t>
                      </m:r>
                      <m:r>
                        <m:rPr>
                          <m:nor/>
                          <m:sty m:val="p"/>
                        </m:rPr>
                        <w:rPr>
                          <w:sz w:val="20"/>
                          <w:szCs w:val="20"/>
                        </w:rPr>
                        <m:t>-DAI</m:t>
                      </m:r>
                      <m:r>
                        <m:rPr>
                          <m:sty m:val="p"/>
                        </m:rPr>
                        <w:rPr>
                          <w:rFonts w:ascii="Cambria Math" w:hAnsi="Cambria Math"/>
                          <w:sz w:val="20"/>
                          <w:szCs w:val="20"/>
                        </w:rPr>
                        <m:t>,</m:t>
                      </m:r>
                      <m:r>
                        <m:rPr/>
                        <w:rPr>
                          <w:rFonts w:ascii="Cambria Math" w:hAnsi="Cambria Math"/>
                          <w:sz w:val="20"/>
                          <w:szCs w:val="20"/>
                        </w:rPr>
                        <m:t>c</m:t>
                      </m:r>
                      <m:r>
                        <m:rPr>
                          <m:sty m:val="p"/>
                        </m:rPr>
                        <w:rPr>
                          <w:rFonts w:ascii="Cambria Math" w:hAnsi="Cambria Math"/>
                          <w:sz w:val="20"/>
                          <w:szCs w:val="20"/>
                        </w:rPr>
                        <m:t>,</m:t>
                      </m:r>
                      <m:r>
                        <m:rPr/>
                        <w:rPr>
                          <w:rFonts w:ascii="Cambria Math" w:hAnsi="Cambria Math"/>
                          <w:sz w:val="20"/>
                          <w:szCs w:val="20"/>
                        </w:rPr>
                        <m:t>m</m:t>
                      </m:r>
                      <m:ctrlPr>
                        <w:rPr>
                          <w:rFonts w:ascii="Cambria Math" w:hAnsi="Cambria Math"/>
                          <w:sz w:val="20"/>
                          <w:szCs w:val="20"/>
                        </w:rPr>
                      </m:ctrlPr>
                    </m:sub>
                    <m:sup>
                      <m:r>
                        <m:rPr>
                          <m:nor/>
                          <m:sty m:val="p"/>
                        </m:rPr>
                        <w:rPr>
                          <w:sz w:val="20"/>
                          <w:szCs w:val="20"/>
                        </w:rPr>
                        <m:t>DL</m:t>
                      </m:r>
                      <m:ctrlPr>
                        <w:rPr>
                          <w:rFonts w:ascii="Cambria Math" w:hAnsi="Cambria Math"/>
                          <w:sz w:val="20"/>
                          <w:szCs w:val="20"/>
                        </w:rPr>
                      </m:ctrlPr>
                    </m:sup>
                  </m:sSubSup>
                  <m:r>
                    <m:rPr>
                      <m:sty m:val="p"/>
                    </m:rPr>
                    <w:rPr>
                      <w:rFonts w:ascii="Cambria Math" w:hAnsi="Cambria Math"/>
                      <w:sz w:val="20"/>
                      <w:szCs w:val="20"/>
                    </w:rPr>
                    <m:t>−1+</m:t>
                  </m:r>
                  <m:r>
                    <m:rPr/>
                    <w:rPr>
                      <w:rFonts w:ascii="Cambria Math" w:hAnsi="Cambria Math"/>
                      <w:sz w:val="20"/>
                      <w:szCs w:val="20"/>
                    </w:rPr>
                    <m:t>cnt</m:t>
                  </m:r>
                  <m:ctrlPr>
                    <w:rPr>
                      <w:rFonts w:ascii="Cambria Math" w:hAnsi="Cambria Math"/>
                      <w:sz w:val="20"/>
                      <w:szCs w:val="20"/>
                    </w:rPr>
                  </m:ctrlPr>
                </m:sub>
                <m:sup>
                  <m:r>
                    <m:rPr/>
                    <w:rPr>
                      <w:rFonts w:ascii="Cambria Math" w:hAnsi="Cambria Math"/>
                      <w:sz w:val="20"/>
                      <w:szCs w:val="20"/>
                    </w:rPr>
                    <m:t>ACK</m:t>
                  </m:r>
                  <m:ctrlPr>
                    <w:rPr>
                      <w:rFonts w:ascii="Cambria Math" w:hAnsi="Cambria Math"/>
                      <w:sz w:val="20"/>
                      <w:szCs w:val="20"/>
                    </w:rPr>
                  </m:ctrlPr>
                </m:sup>
              </m:sSubSup>
            </m:oMath>
            <w:r>
              <w:rPr>
                <w:rFonts w:hint="eastAsia" w:ascii="Arial" w:hAnsi="Arial" w:eastAsiaTheme="minorEastAsia"/>
                <w:sz w:val="20"/>
                <w:szCs w:val="20"/>
              </w:rPr>
              <w:t xml:space="preserve"> </w:t>
            </w:r>
            <w:r>
              <w:rPr>
                <w:rFonts w:ascii="Arial" w:hAnsi="Arial" w:eastAsiaTheme="minorEastAsia"/>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m:rPr/>
                        <w:rPr>
                          <w:rFonts w:ascii="Cambria Math" w:hAnsi="Cambria Math"/>
                          <w:sz w:val="20"/>
                          <w:szCs w:val="20"/>
                        </w:rPr>
                        <m:t>o</m:t>
                      </m:r>
                      <m:ctrlPr>
                        <w:rPr>
                          <w:rFonts w:ascii="Cambria Math" w:hAnsi="Cambria Math"/>
                          <w:i/>
                          <w:sz w:val="20"/>
                          <w:szCs w:val="20"/>
                        </w:rPr>
                      </m:ctrlPr>
                    </m:e>
                  </m:acc>
                  <m:ctrlPr>
                    <w:rPr>
                      <w:rFonts w:ascii="Cambria Math" w:hAnsi="Cambria Math"/>
                      <w:i/>
                      <w:sz w:val="20"/>
                      <w:szCs w:val="20"/>
                    </w:rPr>
                  </m:ctrlPr>
                </m:e>
                <m:sub>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sets</m:t>
                      </m:r>
                      <m:ctrlPr>
                        <w:rPr>
                          <w:rFonts w:ascii="Cambria Math" w:hAnsi="Cambria Math"/>
                          <w:sz w:val="20"/>
                          <w:szCs w:val="20"/>
                        </w:rPr>
                      </m:ctrlPr>
                    </m:sub>
                    <m:sup>
                      <m:r>
                        <m:rPr>
                          <m:nor/>
                          <m:sty m:val="p"/>
                        </m:rPr>
                        <w:rPr>
                          <w:sz w:val="20"/>
                          <w:szCs w:val="20"/>
                        </w:rPr>
                        <m:t>TB,max</m:t>
                      </m:r>
                      <m:ctrlPr>
                        <w:rPr>
                          <w:rFonts w:ascii="Cambria Math" w:hAnsi="Cambria Math"/>
                          <w:sz w:val="20"/>
                          <w:szCs w:val="20"/>
                        </w:rPr>
                      </m:ctrlPr>
                    </m:sup>
                  </m:sSubSup>
                  <m:r>
                    <m:rPr/>
                    <w:rPr>
                      <w:rFonts w:ascii="Cambria Math" w:hAnsi="Cambria Math" w:cs="Cambria Math"/>
                      <w:sz w:val="20"/>
                      <w:szCs w:val="20"/>
                    </w:rPr>
                    <m:t>⋅</m:t>
                  </m:r>
                  <m:sSub>
                    <m:sSubPr>
                      <m:ctrlPr>
                        <w:rPr>
                          <w:rFonts w:ascii="Cambria Math" w:hAnsi="Cambria Math"/>
                          <w:i/>
                          <w:sz w:val="20"/>
                          <w:szCs w:val="20"/>
                        </w:rPr>
                      </m:ctrlPr>
                    </m:sSubPr>
                    <m:e>
                      <m:r>
                        <m:rPr/>
                        <w:rPr>
                          <w:rFonts w:ascii="Cambria Math" w:hAnsi="Cambria Math"/>
                          <w:sz w:val="20"/>
                          <w:szCs w:val="20"/>
                        </w:rPr>
                        <m:t>T</m:t>
                      </m:r>
                      <m:ctrlPr>
                        <w:rPr>
                          <w:rFonts w:ascii="Cambria Math" w:hAnsi="Cambria Math"/>
                          <w:i/>
                          <w:sz w:val="20"/>
                          <w:szCs w:val="20"/>
                        </w:rPr>
                      </m:ctrlPr>
                    </m:e>
                    <m:sub>
                      <m:r>
                        <m:rPr/>
                        <w:rPr>
                          <w:rFonts w:ascii="Cambria Math" w:hAnsi="Cambria Math"/>
                          <w:sz w:val="20"/>
                          <w:szCs w:val="20"/>
                        </w:rPr>
                        <m:t>D</m:t>
                      </m:r>
                      <m:ctrlPr>
                        <w:rPr>
                          <w:rFonts w:ascii="Cambria Math" w:hAnsi="Cambria Math"/>
                          <w:i/>
                          <w:sz w:val="20"/>
                          <w:szCs w:val="20"/>
                        </w:rPr>
                      </m:ctrlPr>
                    </m:sub>
                  </m:sSub>
                  <m:r>
                    <m:rPr/>
                    <w:rPr>
                      <w:rFonts w:ascii="Cambria Math" w:hAnsi="Cambria Math" w:cs="Cambria Math"/>
                      <w:sz w:val="20"/>
                      <w:szCs w:val="20"/>
                    </w:rPr>
                    <m:t>⋅</m:t>
                  </m:r>
                  <m:r>
                    <m:rPr/>
                    <w:rPr>
                      <w:rFonts w:ascii="Cambria Math" w:hAnsi="Cambria Math"/>
                      <w:sz w:val="20"/>
                      <w:szCs w:val="20"/>
                    </w:rPr>
                    <m:t>j+</m:t>
                  </m:r>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sets</m:t>
                      </m:r>
                      <m:ctrlPr>
                        <w:rPr>
                          <w:rFonts w:ascii="Cambria Math" w:hAnsi="Cambria Math"/>
                          <w:sz w:val="20"/>
                          <w:szCs w:val="20"/>
                        </w:rPr>
                      </m:ctrlPr>
                    </m:sub>
                    <m:sup>
                      <m:r>
                        <m:rPr>
                          <m:nor/>
                          <m:sty m:val="p"/>
                        </m:rPr>
                        <w:rPr>
                          <w:sz w:val="20"/>
                          <w:szCs w:val="20"/>
                        </w:rPr>
                        <m:t>TB,max</m:t>
                      </m:r>
                      <m:ctrlPr>
                        <w:rPr>
                          <w:rFonts w:ascii="Cambria Math" w:hAnsi="Cambria Math"/>
                          <w:sz w:val="20"/>
                          <w:szCs w:val="20"/>
                        </w:rPr>
                      </m:ctrlPr>
                    </m:sup>
                  </m:sSubSup>
                  <m:r>
                    <m:rP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m:rPr/>
                            <w:rPr>
                              <w:rFonts w:ascii="Cambria Math"/>
                              <w:sz w:val="20"/>
                              <w:szCs w:val="20"/>
                            </w:rPr>
                            <m:t>V</m:t>
                          </m:r>
                          <m:ctrlPr>
                            <w:rPr>
                              <w:rFonts w:ascii="Cambria Math" w:hAnsi="Cambria Math"/>
                              <w:i/>
                              <w:sz w:val="20"/>
                              <w:szCs w:val="20"/>
                            </w:rPr>
                          </m:ctrlPr>
                        </m:e>
                        <m:sub>
                          <m:r>
                            <m:rPr/>
                            <w:rPr>
                              <w:rFonts w:ascii="Cambria Math"/>
                              <w:sz w:val="20"/>
                              <w:szCs w:val="20"/>
                            </w:rPr>
                            <m:t>C−DAI,c,m</m:t>
                          </m:r>
                          <m:ctrlPr>
                            <w:rPr>
                              <w:rFonts w:ascii="Cambria Math" w:hAnsi="Cambria Math"/>
                              <w:i/>
                              <w:sz w:val="20"/>
                              <w:szCs w:val="20"/>
                            </w:rPr>
                          </m:ctrlPr>
                        </m:sub>
                        <m:sup>
                          <m:r>
                            <m:rPr/>
                            <w:rPr>
                              <w:rFonts w:ascii="Cambria Math"/>
                              <w:sz w:val="20"/>
                              <w:szCs w:val="20"/>
                            </w:rPr>
                            <m:t>DL</m:t>
                          </m:r>
                          <m:ctrlPr>
                            <w:rPr>
                              <w:rFonts w:ascii="Cambria Math" w:hAnsi="Cambria Math"/>
                              <w:i/>
                              <w:sz w:val="20"/>
                              <w:szCs w:val="20"/>
                            </w:rPr>
                          </m:ctrlPr>
                        </m:sup>
                      </m:sSubSup>
                      <m:r>
                        <m:rPr/>
                        <w:rPr>
                          <w:rFonts w:ascii="Cambria Math" w:hAnsi="Cambria Math"/>
                          <w:sz w:val="20"/>
                          <w:szCs w:val="20"/>
                        </w:rPr>
                        <m:t>−1</m:t>
                      </m:r>
                      <m:ctrlPr>
                        <w:rPr>
                          <w:rFonts w:ascii="Cambria Math" w:hAnsi="Cambria Math"/>
                          <w:i/>
                          <w:sz w:val="20"/>
                          <w:szCs w:val="20"/>
                        </w:rPr>
                      </m:ctrlPr>
                    </m:e>
                  </m:d>
                  <m:r>
                    <m:rPr/>
                    <w:rPr>
                      <w:rFonts w:ascii="Cambria Math" w:hAnsi="Cambria Math"/>
                      <w:sz w:val="20"/>
                      <w:szCs w:val="20"/>
                    </w:rPr>
                    <m:t>+cnt</m:t>
                  </m:r>
                  <m:ctrlPr>
                    <w:rPr>
                      <w:rFonts w:ascii="Cambria Math" w:hAnsi="Cambria Math"/>
                      <w:i/>
                      <w:sz w:val="20"/>
                      <w:szCs w:val="20"/>
                    </w:rPr>
                  </m:ctrlPr>
                </m:sub>
                <m:sup>
                  <m:r>
                    <m:rPr/>
                    <w:rPr>
                      <w:rFonts w:ascii="Cambria Math" w:hAnsi="Cambria Math"/>
                      <w:sz w:val="20"/>
                      <w:szCs w:val="20"/>
                    </w:rPr>
                    <m:t>ACK</m:t>
                  </m:r>
                  <m:ctrlPr>
                    <w:rPr>
                      <w:rFonts w:ascii="Cambria Math" w:hAnsi="Cambria Math"/>
                      <w:i/>
                      <w:sz w:val="20"/>
                      <w:szCs w:val="20"/>
                    </w:rPr>
                  </m:ctrlPr>
                </m:sup>
              </m:sSubSup>
            </m:oMath>
            <w:r>
              <w:rPr>
                <w:rFonts w:ascii="Arial" w:hAnsi="Arial" w:eastAsiaTheme="minorEastAsia"/>
                <w:sz w:val="20"/>
                <w:szCs w:val="18"/>
              </w:rPr>
              <w:t>.</w:t>
            </w:r>
          </w:p>
        </w:tc>
      </w:tr>
      <w:tr w14:paraId="7CB61CCE">
        <w:tblPrEx>
          <w:tblCellMar>
            <w:top w:w="0" w:type="dxa"/>
            <w:left w:w="42" w:type="dxa"/>
            <w:bottom w:w="0" w:type="dxa"/>
            <w:right w:w="42" w:type="dxa"/>
          </w:tblCellMar>
        </w:tblPrEx>
        <w:tc>
          <w:tcPr>
            <w:tcW w:w="2694" w:type="dxa"/>
            <w:tcBorders>
              <w:left w:val="single" w:color="auto" w:sz="4" w:space="0"/>
            </w:tcBorders>
          </w:tcPr>
          <w:p w14:paraId="62A1CF66">
            <w:pPr>
              <w:spacing w:line="259" w:lineRule="auto"/>
              <w:rPr>
                <w:rFonts w:ascii="Arial" w:hAnsi="Arial" w:eastAsia="MS Mincho"/>
                <w:b/>
                <w:i/>
                <w:sz w:val="8"/>
                <w:szCs w:val="8"/>
                <w:lang w:val="en-GB" w:eastAsia="en-US"/>
              </w:rPr>
            </w:pPr>
          </w:p>
        </w:tc>
        <w:tc>
          <w:tcPr>
            <w:tcW w:w="6946" w:type="dxa"/>
            <w:tcBorders>
              <w:right w:val="single" w:color="auto" w:sz="4" w:space="0"/>
            </w:tcBorders>
          </w:tcPr>
          <w:p w14:paraId="749E6C85">
            <w:pPr>
              <w:spacing w:line="259" w:lineRule="auto"/>
              <w:rPr>
                <w:rFonts w:ascii="Arial" w:hAnsi="Arial" w:eastAsia="MS Mincho"/>
                <w:sz w:val="8"/>
                <w:szCs w:val="8"/>
                <w:lang w:val="en-GB" w:eastAsia="en-US"/>
              </w:rPr>
            </w:pPr>
          </w:p>
        </w:tc>
      </w:tr>
      <w:tr w14:paraId="0308830B">
        <w:tblPrEx>
          <w:tblCellMar>
            <w:top w:w="0" w:type="dxa"/>
            <w:left w:w="42" w:type="dxa"/>
            <w:bottom w:w="0" w:type="dxa"/>
            <w:right w:w="42" w:type="dxa"/>
          </w:tblCellMar>
        </w:tblPrEx>
        <w:tc>
          <w:tcPr>
            <w:tcW w:w="2694" w:type="dxa"/>
            <w:tcBorders>
              <w:left w:val="single" w:color="auto" w:sz="4" w:space="0"/>
              <w:bottom w:val="single" w:color="auto" w:sz="4" w:space="0"/>
            </w:tcBorders>
          </w:tcPr>
          <w:p w14:paraId="717BF9A7">
            <w:pPr>
              <w:tabs>
                <w:tab w:val="right" w:pos="2184"/>
              </w:tabs>
              <w:spacing w:line="259" w:lineRule="auto"/>
              <w:rPr>
                <w:rFonts w:ascii="Arial" w:hAnsi="Arial" w:eastAsia="MS Mincho"/>
                <w:b/>
                <w:i/>
                <w:sz w:val="20"/>
                <w:szCs w:val="20"/>
                <w:lang w:val="en-GB" w:eastAsia="en-US"/>
              </w:rPr>
            </w:pPr>
            <w:r>
              <w:rPr>
                <w:rFonts w:ascii="Arial" w:hAnsi="Arial" w:eastAsia="MS Mincho"/>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3C256E62">
            <w:pPr>
              <w:spacing w:line="259" w:lineRule="auto"/>
              <w:rPr>
                <w:rFonts w:ascii="Arial" w:hAnsi="Arial" w:eastAsia="等线"/>
                <w:sz w:val="20"/>
                <w:szCs w:val="20"/>
                <w:lang w:val="en-GB"/>
              </w:rPr>
            </w:pPr>
            <w:r>
              <w:rPr>
                <w:rFonts w:hint="eastAsia"/>
                <w:sz w:val="20"/>
                <w:szCs w:val="18"/>
              </w:rPr>
              <w:t>The bit position of HARQ-ACK information in Type-2 HARQ-ACK codebook is incorrect</w:t>
            </w:r>
            <w:r>
              <w:rPr>
                <w:sz w:val="20"/>
                <w:szCs w:val="18"/>
              </w:rPr>
              <w:t>.</w:t>
            </w:r>
          </w:p>
        </w:tc>
      </w:tr>
    </w:tbl>
    <w:p w14:paraId="7897DD83">
      <w:pPr>
        <w:spacing w:after="120" w:line="259" w:lineRule="auto"/>
        <w:jc w:val="both"/>
        <w:rPr>
          <w:rFonts w:ascii="Arial" w:hAnsi="Arial" w:eastAsia="Malgun Gothic"/>
          <w:color w:val="FF0000"/>
          <w:sz w:val="22"/>
          <w:szCs w:val="22"/>
          <w:lang w:eastAsia="ko-KR"/>
        </w:rPr>
      </w:pPr>
    </w:p>
    <w:p w14:paraId="7519E459">
      <w:pPr>
        <w:spacing w:after="180"/>
        <w:rPr>
          <w:rFonts w:ascii="Arial" w:hAnsi="Arial" w:eastAsia="宋体" w:cs="Arial"/>
          <w:lang w:val="en-GB" w:eastAsia="en-US"/>
        </w:rPr>
      </w:pPr>
      <w:r>
        <w:rPr>
          <w:rFonts w:ascii="Arial" w:hAnsi="Arial" w:eastAsia="宋体" w:cs="Arial"/>
          <w:lang w:val="en-GB" w:eastAsia="en-US"/>
        </w:rPr>
        <w:t>9</w:t>
      </w:r>
      <w:r>
        <w:rPr>
          <w:rFonts w:hint="eastAsia" w:ascii="Arial" w:hAnsi="Arial" w:eastAsia="宋体" w:cs="Arial"/>
          <w:lang w:val="en-GB" w:eastAsia="en-US"/>
        </w:rPr>
        <w:t>.</w:t>
      </w:r>
      <w:r>
        <w:rPr>
          <w:rFonts w:ascii="Arial" w:hAnsi="Arial" w:eastAsia="宋体" w:cs="Arial"/>
          <w:lang w:val="en-GB" w:eastAsia="en-US"/>
        </w:rPr>
        <w:t>1.3.1</w:t>
      </w:r>
      <w:r>
        <w:rPr>
          <w:rFonts w:hint="eastAsia" w:ascii="Arial" w:hAnsi="Arial" w:eastAsia="宋体" w:cs="Arial"/>
          <w:lang w:val="en-GB" w:eastAsia="en-US"/>
        </w:rPr>
        <w:tab/>
      </w:r>
      <w:r>
        <w:rPr>
          <w:rFonts w:ascii="Arial" w:hAnsi="Arial" w:eastAsia="宋体" w:cs="Arial"/>
          <w:lang w:val="en-GB" w:eastAsia="en-US"/>
        </w:rPr>
        <w:t>Type-2 HARQ-ACK codebook in physical uplink control channel</w:t>
      </w:r>
    </w:p>
    <w:p w14:paraId="7D5A218A">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05C5AB0A">
      <w:pPr>
        <w:spacing w:after="180"/>
        <w:rPr>
          <w:sz w:val="20"/>
          <w:szCs w:val="20"/>
          <w:lang w:val="en-GB" w:eastAsia="en-US"/>
        </w:rPr>
      </w:pPr>
      <w:r>
        <w:rPr>
          <w:sz w:val="20"/>
          <w:szCs w:val="20"/>
        </w:rPr>
        <w:t>The</w:t>
      </w:r>
      <w:r>
        <w:rPr>
          <w:rFonts w:hint="eastAsia" w:cs="Arial"/>
          <w:sz w:val="20"/>
          <w:szCs w:val="20"/>
          <w:lang w:val="en-GB"/>
        </w:rPr>
        <w:t xml:space="preserve"> UE determine</w:t>
      </w:r>
      <w:r>
        <w:rPr>
          <w:rFonts w:cs="Arial"/>
          <w:sz w:val="20"/>
          <w:szCs w:val="20"/>
          <w:lang w:val="en-GB"/>
        </w:rPr>
        <w:t>s</w:t>
      </w:r>
      <w:r>
        <w:rPr>
          <w:rFonts w:hint="eastAsia" w:cs="Arial"/>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r>
              <m:rPr/>
              <w:rPr>
                <w:rFonts w:ascii="Cambria Math"/>
                <w:sz w:val="20"/>
                <w:szCs w:val="20"/>
                <w:lang w:val="en-GB" w:eastAsia="en-US"/>
              </w:rPr>
              <m:t>0</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r>
          <m:rP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r>
              <m:rPr/>
              <w:rPr>
                <w:rFonts w:ascii="Cambria Math"/>
                <w:sz w:val="20"/>
                <w:szCs w:val="20"/>
                <w:lang w:val="en-GB" w:eastAsia="en-US"/>
              </w:rPr>
              <m:t>1</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r>
          <m:rP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sSub>
              <m:sSubPr>
                <m:ctrlPr>
                  <w:rPr>
                    <w:rFonts w:ascii="Cambria Math" w:hAnsi="Cambria Math"/>
                    <w:i/>
                    <w:sz w:val="20"/>
                    <w:szCs w:val="20"/>
                    <w:lang w:val="en-GB" w:eastAsia="en-US"/>
                  </w:rPr>
                </m:ctrlPr>
              </m:sSubPr>
              <m:e>
                <m:r>
                  <m:rPr/>
                  <w:rPr>
                    <w:rFonts w:ascii="Cambria Math" w:hAnsi="Cambria Math"/>
                    <w:sz w:val="20"/>
                    <w:szCs w:val="20"/>
                    <w:lang w:val="en-GB" w:eastAsia="en-US"/>
                  </w:rPr>
                  <m:t>O</m:t>
                </m:r>
                <m:ctrlPr>
                  <w:rPr>
                    <w:rFonts w:ascii="Cambria Math" w:hAnsi="Cambria Math"/>
                    <w:i/>
                    <w:sz w:val="20"/>
                    <w:szCs w:val="20"/>
                    <w:lang w:val="en-GB" w:eastAsia="en-US"/>
                  </w:rPr>
                </m:ctrlPr>
              </m:e>
              <m:sub>
                <m:r>
                  <m:rPr>
                    <m:sty m:val="p"/>
                  </m:rPr>
                  <w:rPr>
                    <w:rFonts w:ascii="Cambria Math" w:hAnsi="Cambria Math"/>
                    <w:sz w:val="20"/>
                    <w:szCs w:val="20"/>
                    <w:lang w:val="en-GB" w:eastAsia="en-US"/>
                  </w:rPr>
                  <m:t>ACK</m:t>
                </m:r>
                <m:ctrlPr>
                  <w:rPr>
                    <w:rFonts w:ascii="Cambria Math" w:hAnsi="Cambria Math"/>
                    <w:i/>
                    <w:sz w:val="20"/>
                    <w:szCs w:val="20"/>
                    <w:lang w:val="en-GB" w:eastAsia="en-US"/>
                  </w:rPr>
                </m:ctrlPr>
              </m:sub>
            </m:sSub>
            <m:r>
              <m:rPr/>
              <w:rPr>
                <w:rFonts w:ascii="Cambria Math" w:hAnsi="Cambria Math"/>
                <w:sz w:val="20"/>
                <w:szCs w:val="20"/>
                <w:lang w:val="en-GB" w:eastAsia="en-US"/>
              </w:rPr>
              <m:t>−1</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m:rPr/>
              <w:rPr>
                <w:rFonts w:ascii="Cambria Math" w:hAnsi="Cambria Math"/>
                <w:sz w:val="20"/>
                <w:szCs w:val="20"/>
                <w:lang w:val="en-GB" w:eastAsia="en-US"/>
              </w:rPr>
              <m:t>O</m:t>
            </m:r>
            <m:ctrlPr>
              <w:rPr>
                <w:rFonts w:ascii="Cambria Math" w:hAnsi="Cambria Math"/>
                <w:i/>
                <w:sz w:val="20"/>
                <w:szCs w:val="20"/>
                <w:lang w:val="en-GB" w:eastAsia="en-US"/>
              </w:rPr>
            </m:ctrlPr>
          </m:e>
          <m:sub>
            <m:r>
              <m:rPr>
                <m:sty m:val="p"/>
              </m:rPr>
              <w:rPr>
                <w:rFonts w:ascii="Cambria Math" w:hAnsi="Cambria Math"/>
                <w:sz w:val="20"/>
                <w:szCs w:val="20"/>
                <w:lang w:val="en-GB" w:eastAsia="en-US"/>
              </w:rPr>
              <m:t>ACK</m:t>
            </m:r>
            <m:ctrlPr>
              <w:rPr>
                <w:rFonts w:ascii="Cambria Math" w:hAnsi="Cambria Math"/>
                <w:i/>
                <w:sz w:val="20"/>
                <w:szCs w:val="20"/>
                <w:lang w:val="en-GB" w:eastAsia="en-US"/>
              </w:rPr>
            </m:ctrlP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0B3F5483">
      <w:pPr>
        <w:spacing w:after="180"/>
        <w:ind w:left="568" w:hanging="284"/>
        <w:rPr>
          <w:rFonts w:eastAsia="宋体"/>
          <w:sz w:val="20"/>
          <w:szCs w:val="20"/>
          <w:lang w:val="en-GB"/>
        </w:rPr>
      </w:pPr>
      <w:r>
        <w:rPr>
          <w:rFonts w:eastAsia="宋体"/>
          <w:sz w:val="20"/>
          <w:szCs w:val="20"/>
          <w:lang w:val="en-GB"/>
        </w:rPr>
        <w:t xml:space="preserve">Set </w:t>
      </w:r>
      <m:oMath>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eastAsia="en-US"/>
              </w:rPr>
              <m:t>DL,max</m:t>
            </m:r>
            <m:ctrlPr>
              <w:rPr>
                <w:rFonts w:ascii="Cambria Math" w:hAnsi="Cambria Math" w:eastAsia="宋体"/>
                <w:sz w:val="20"/>
                <w:szCs w:val="20"/>
                <w:lang w:val="en-GB" w:eastAsia="en-US"/>
              </w:rPr>
            </m:ctrlPr>
          </m:sup>
        </m:sSubSup>
      </m:oMath>
      <w:r>
        <w:rPr>
          <w:rFonts w:eastAsia="宋体" w:cs="Arial"/>
          <w:sz w:val="20"/>
          <w:szCs w:val="20"/>
          <w:lang w:val="en-GB" w:eastAsia="en-US"/>
        </w:rPr>
        <w:t xml:space="preserve"> to the maximum </w:t>
      </w:r>
      <w:r>
        <w:rPr>
          <w:rFonts w:eastAsia="宋体"/>
          <w:sz w:val="20"/>
          <w:szCs w:val="20"/>
          <w:lang w:val="en-GB" w:eastAsia="en-US"/>
        </w:rPr>
        <w:t xml:space="preserve">number of serving cells in </w:t>
      </w:r>
      <w:r>
        <w:rPr>
          <w:rFonts w:eastAsia="宋体"/>
          <w:i/>
          <w:sz w:val="20"/>
          <w:szCs w:val="20"/>
          <w:lang w:val="en-GB" w:eastAsia="en-US"/>
        </w:rPr>
        <w:t>ScheduledCell-ListDCI-1-3</w:t>
      </w:r>
      <w:r>
        <w:rPr>
          <w:rFonts w:eastAsia="宋体"/>
          <w:sz w:val="20"/>
          <w:szCs w:val="20"/>
          <w:lang w:val="en-GB" w:eastAsia="en-US"/>
        </w:rPr>
        <w:t xml:space="preserve"> of a set of serving cells provided by</w:t>
      </w:r>
      <w:r>
        <w:rPr>
          <w:rFonts w:eastAsia="宋体"/>
          <w:i/>
          <w:sz w:val="20"/>
          <w:szCs w:val="20"/>
          <w:lang w:val="en-GB" w:eastAsia="en-US"/>
        </w:rPr>
        <w:t xml:space="preserve"> MC-DCI-SetofCells</w:t>
      </w:r>
      <w:r>
        <w:rPr>
          <w:rFonts w:eastAsia="宋体"/>
          <w:sz w:val="20"/>
          <w:szCs w:val="20"/>
          <w:lang w:val="en-GB" w:eastAsia="en-US"/>
        </w:rPr>
        <w:t>, across the number of sets of serving cells,</w:t>
      </w:r>
      <w:r>
        <w:rPr>
          <w:rFonts w:eastAsia="宋体"/>
          <w:sz w:val="20"/>
          <w:szCs w:val="20"/>
          <w:lang w:val="en-GB"/>
        </w:rPr>
        <w:t xml:space="preserve"> that can be scheduled PDSCH receptions by DCI format 1_3</w:t>
      </w:r>
    </w:p>
    <w:p w14:paraId="1799C9B5">
      <w:pPr>
        <w:spacing w:after="180"/>
        <w:ind w:left="568" w:hanging="284"/>
        <w:rPr>
          <w:rFonts w:eastAsia="宋体"/>
          <w:sz w:val="20"/>
          <w:szCs w:val="20"/>
          <w:lang w:val="en-GB"/>
        </w:rPr>
      </w:pPr>
      <w:r>
        <w:rPr>
          <w:rFonts w:eastAsia="宋体"/>
          <w:sz w:val="20"/>
          <w:szCs w:val="20"/>
          <w:lang w:val="en-GB"/>
        </w:rPr>
        <w:t xml:space="preserve">Set </w:t>
      </w:r>
      <m:oMath>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ascii="Cambria Math" w:eastAsia="宋体"/>
                <w:sz w:val="20"/>
                <w:szCs w:val="20"/>
                <w:lang w:eastAsia="en-US"/>
              </w:rPr>
              <m:t>TB,max</m:t>
            </m:r>
            <m:ctrlPr>
              <w:rPr>
                <w:rFonts w:ascii="Cambria Math" w:hAnsi="Cambria Math" w:eastAsia="宋体"/>
                <w:sz w:val="20"/>
                <w:szCs w:val="20"/>
                <w:lang w:val="en-GB" w:eastAsia="en-US"/>
              </w:rPr>
            </m:ctrlPr>
          </m:sup>
        </m:sSubSup>
      </m:oMath>
      <w:r>
        <w:rPr>
          <w:rFonts w:eastAsia="宋体"/>
          <w:sz w:val="20"/>
          <w:szCs w:val="20"/>
          <w:lang w:val="en-GB"/>
        </w:rPr>
        <w:t xml:space="preserve"> to the</w:t>
      </w:r>
      <w:r>
        <w:rPr>
          <w:rFonts w:eastAsia="宋体"/>
          <w:sz w:val="20"/>
          <w:szCs w:val="20"/>
          <w:lang w:val="en-GB" w:eastAsia="en-US"/>
        </w:rPr>
        <w:t xml:space="preserve"> </w:t>
      </w:r>
      <w:r>
        <w:rPr>
          <w:rFonts w:eastAsia="宋体"/>
          <w:sz w:val="20"/>
          <w:szCs w:val="20"/>
          <w:lang w:val="en-GB"/>
        </w:rPr>
        <w:t>maximum total number of TBs in PDSCH receptions that can be scheduled by a DCI format 1_3 over more than one serving cells in a set of serving cells across the number of sets of serving cells</w:t>
      </w:r>
    </w:p>
    <w:p w14:paraId="01DBED5D">
      <w:pPr>
        <w:spacing w:after="180"/>
        <w:ind w:left="568" w:hanging="284"/>
        <w:rPr>
          <w:rFonts w:eastAsia="宋体"/>
          <w:iCs/>
          <w:sz w:val="20"/>
          <w:szCs w:val="20"/>
          <w:lang w:val="en-GB"/>
        </w:rPr>
      </w:pPr>
      <w:r>
        <w:rPr>
          <w:rFonts w:eastAsia="宋体"/>
          <w:sz w:val="20"/>
          <w:szCs w:val="20"/>
          <w:lang w:val="en-GB"/>
        </w:rPr>
        <w:t xml:space="preserve">Set </w:t>
      </w:r>
      <m:oMath>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ascii="Cambria Math" w:eastAsia="宋体"/>
                <w:sz w:val="20"/>
                <w:szCs w:val="20"/>
                <w:lang w:eastAsia="en-US"/>
              </w:rPr>
              <m:t>DL</m:t>
            </m:r>
            <m:ctrlPr>
              <w:rPr>
                <w:rFonts w:ascii="Cambria Math" w:hAnsi="Cambria Math" w:eastAsia="宋体"/>
                <w:sz w:val="20"/>
                <w:szCs w:val="20"/>
                <w:lang w:val="en-GB" w:eastAsia="en-US"/>
              </w:rPr>
            </m:ctrlPr>
          </m:sup>
        </m:sSubSup>
      </m:oMath>
      <w:r>
        <w:rPr>
          <w:rFonts w:eastAsia="宋体"/>
          <w:sz w:val="20"/>
          <w:szCs w:val="20"/>
          <w:lang w:val="en-GB" w:eastAsia="en-US"/>
        </w:rPr>
        <w:t xml:space="preserve"> </w:t>
      </w:r>
      <w:r>
        <w:rPr>
          <w:rFonts w:eastAsia="宋体"/>
          <w:sz w:val="20"/>
          <w:szCs w:val="20"/>
          <w:lang w:val="en-GB"/>
        </w:rPr>
        <w:t>to the number of sets of serving cells</w:t>
      </w:r>
      <w:r>
        <w:rPr>
          <w:rFonts w:eastAsia="宋体"/>
          <w:i/>
          <w:sz w:val="20"/>
          <w:szCs w:val="20"/>
          <w:lang w:val="en-GB" w:eastAsia="en-US"/>
        </w:rPr>
        <w:t xml:space="preserve"> MC-DCI-SetofCells</w:t>
      </w:r>
      <w:r>
        <w:rPr>
          <w:rFonts w:eastAsia="宋体"/>
          <w:iCs/>
          <w:sz w:val="20"/>
          <w:szCs w:val="20"/>
          <w:lang w:val="en-GB" w:eastAsia="en-US"/>
        </w:rPr>
        <w:t xml:space="preserve"> in a PUCCH group</w:t>
      </w:r>
    </w:p>
    <w:p w14:paraId="6D2DBCA2">
      <w:pPr>
        <w:spacing w:after="180"/>
        <w:ind w:left="568" w:hanging="284"/>
        <w:rPr>
          <w:rFonts w:eastAsia="宋体"/>
          <w:sz w:val="20"/>
          <w:szCs w:val="20"/>
          <w:lang w:val="en-GB" w:eastAsia="en-US"/>
        </w:rPr>
      </w:pPr>
      <w:r>
        <w:rPr>
          <w:rFonts w:eastAsia="宋体"/>
          <w:sz w:val="20"/>
          <w:szCs w:val="20"/>
          <w:lang w:val="en-GB"/>
        </w:rPr>
        <w:t xml:space="preserve">Set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m:t>
            </m:r>
            <m:ctrlPr>
              <w:rPr>
                <w:rFonts w:ascii="Cambria Math" w:hAnsi="Cambria Math" w:eastAsia="宋体"/>
                <w:sz w:val="20"/>
                <w:szCs w:val="20"/>
                <w:lang w:val="en-GB" w:eastAsia="en-US"/>
              </w:rPr>
            </m:ctrlPr>
          </m:sub>
          <m:sup>
            <m:r>
              <m:rPr>
                <m:nor/>
                <m:sty m:val="p"/>
              </m:rPr>
              <w:rPr>
                <w:rFonts w:eastAsia="宋体"/>
                <w:sz w:val="20"/>
                <w:szCs w:val="20"/>
                <w:lang w:val="en-GB" w:eastAsia="en-US"/>
              </w:rPr>
              <m:t>DL</m:t>
            </m:r>
            <m:ctrlPr>
              <w:rPr>
                <w:rFonts w:ascii="Cambria Math" w:hAnsi="Cambria Math" w:eastAsia="宋体"/>
                <w:sz w:val="20"/>
                <w:szCs w:val="20"/>
                <w:lang w:val="en-GB" w:eastAsia="en-US"/>
              </w:rPr>
            </m:ctrlPr>
          </m:sup>
        </m:sSubSup>
      </m:oMath>
      <w:r>
        <w:rPr>
          <w:rFonts w:eastAsia="宋体"/>
          <w:sz w:val="20"/>
          <w:szCs w:val="20"/>
          <w:lang w:val="en-GB" w:eastAsia="en-US"/>
        </w:rPr>
        <w:t xml:space="preserve"> to the number of serving cells, across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val="en-GB" w:eastAsia="en-US"/>
              </w:rPr>
              <m:t>DL</m:t>
            </m:r>
            <m:ctrlPr>
              <w:rPr>
                <w:rFonts w:ascii="Cambria Math" w:hAnsi="Cambria Math" w:eastAsia="宋体"/>
                <w:sz w:val="20"/>
                <w:szCs w:val="20"/>
                <w:lang w:val="en-GB" w:eastAsia="en-US"/>
              </w:rPr>
            </m:ctrlPr>
          </m:sup>
        </m:sSubSup>
      </m:oMath>
      <w:r>
        <w:rPr>
          <w:rFonts w:eastAsia="宋体"/>
          <w:sz w:val="20"/>
          <w:szCs w:val="20"/>
          <w:lang w:val="en-GB" w:eastAsia="en-US"/>
        </w:rPr>
        <w:t xml:space="preserve"> sets of serving cells in the PUCCH group</w:t>
      </w:r>
    </w:p>
    <w:p w14:paraId="0EAA875F">
      <w:pPr>
        <w:spacing w:after="180"/>
        <w:ind w:left="568" w:hanging="284"/>
        <w:rPr>
          <w:rFonts w:eastAsia="宋体"/>
          <w:sz w:val="20"/>
          <w:szCs w:val="20"/>
          <w:lang w:val="en-GB" w:eastAsia="en-US"/>
        </w:rPr>
      </w:pPr>
      <w:r>
        <w:rPr>
          <w:rFonts w:eastAsia="宋体"/>
          <w:sz w:val="20"/>
          <w:szCs w:val="20"/>
          <w:lang w:val="en-GB"/>
        </w:rPr>
        <w:t xml:space="preserve">Set </w:t>
      </w:r>
      <m:oMath>
        <m:r>
          <m:rPr/>
          <w:rPr>
            <w:rFonts w:ascii="Cambria Math" w:hAnsi="Cambria Math" w:eastAsia="宋体"/>
            <w:sz w:val="20"/>
            <w:szCs w:val="20"/>
            <w:lang w:val="en-GB" w:eastAsia="en-US"/>
          </w:rPr>
          <m:t>c</m:t>
        </m:r>
      </m:oMath>
      <w:r>
        <w:rPr>
          <w:rFonts w:eastAsia="宋体"/>
          <w:sz w:val="20"/>
          <w:szCs w:val="20"/>
          <w:lang w:val="en-GB" w:eastAsia="en-US"/>
        </w:rPr>
        <w:t xml:space="preserve"> to the index of serving cells, </w:t>
      </w:r>
      <m:oMath>
        <m:r>
          <m:rPr/>
          <w:rPr>
            <w:rFonts w:ascii="Cambria Math" w:hAnsi="Cambria Math" w:eastAsia="宋体"/>
            <w:sz w:val="20"/>
            <w:szCs w:val="20"/>
            <w:lang w:val="en-GB" w:eastAsia="en-US"/>
          </w:rPr>
          <m:t>c=0,</m:t>
        </m:r>
        <m:r>
          <m:rPr/>
          <w:rPr>
            <w:rFonts w:ascii="Cambria Math" w:hAnsi="Cambria Math" w:eastAsia="宋体"/>
            <w:sz w:val="20"/>
            <w:szCs w:val="20"/>
            <w:lang w:val="en-GB"/>
          </w:rPr>
          <m:t>…,</m:t>
        </m:r>
        <m:r>
          <m:rPr/>
          <w:rPr>
            <w:rFonts w:ascii="Cambria Math" w:hAnsi="Cambria Math" w:eastAsia="宋体"/>
            <w:sz w:val="20"/>
            <w:szCs w:val="20"/>
            <w:lang w:val="en-GB" w:eastAsia="en-US"/>
          </w:rPr>
          <m:t xml:space="preserve"> </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m:t>
            </m:r>
            <m:ctrlPr>
              <w:rPr>
                <w:rFonts w:ascii="Cambria Math" w:hAnsi="Cambria Math" w:eastAsia="宋体"/>
                <w:sz w:val="20"/>
                <w:szCs w:val="20"/>
                <w:lang w:val="en-GB" w:eastAsia="en-US"/>
              </w:rPr>
            </m:ctrlPr>
          </m:sub>
          <m:sup>
            <m:r>
              <m:rPr>
                <m:nor/>
                <m:sty m:val="p"/>
              </m:rPr>
              <w:rPr>
                <w:rFonts w:eastAsia="宋体"/>
                <w:sz w:val="20"/>
                <w:szCs w:val="20"/>
                <w:lang w:val="en-GB" w:eastAsia="en-US"/>
              </w:rPr>
              <m:t>DL</m:t>
            </m:r>
            <m:ctrlPr>
              <w:rPr>
                <w:rFonts w:ascii="Cambria Math" w:hAnsi="Cambria Math" w:eastAsia="宋体"/>
                <w:sz w:val="20"/>
                <w:szCs w:val="20"/>
                <w:lang w:val="en-GB" w:eastAsia="en-US"/>
              </w:rPr>
            </m:ctrlPr>
          </m:sup>
        </m:sSubSup>
        <m:r>
          <m:rPr/>
          <w:rPr>
            <w:rFonts w:ascii="Cambria Math" w:hAnsi="Cambria Math" w:eastAsia="宋体"/>
            <w:sz w:val="20"/>
            <w:szCs w:val="20"/>
            <w:lang w:val="en-GB" w:eastAsia="en-US"/>
          </w:rPr>
          <m:t>−1</m:t>
        </m:r>
      </m:oMath>
      <w:r>
        <w:rPr>
          <w:rFonts w:eastAsia="宋体"/>
          <w:sz w:val="20"/>
          <w:szCs w:val="20"/>
          <w:lang w:val="en-GB" w:eastAsia="en-US"/>
        </w:rPr>
        <w:t>, a lower index corresponds to a lower RRC index of a corresponding serving cell</w:t>
      </w:r>
    </w:p>
    <w:p w14:paraId="3F17FCF0">
      <w:pPr>
        <w:spacing w:after="180"/>
        <w:ind w:left="851" w:hanging="284"/>
        <w:rPr>
          <w:rFonts w:eastAsia="宋体" w:cs="Times"/>
          <w:sz w:val="20"/>
          <w:szCs w:val="20"/>
          <w:lang w:val="en-GB" w:eastAsia="en-US"/>
        </w:rPr>
      </w:pPr>
      <w:r>
        <w:rPr>
          <w:sz w:val="20"/>
          <w:szCs w:val="20"/>
          <w:lang w:val="en-GB" w:eastAsia="en-US"/>
        </w:rPr>
        <w:t>-</w:t>
      </w:r>
      <w:r>
        <w:rPr>
          <w:sz w:val="20"/>
          <w:szCs w:val="20"/>
          <w:lang w:val="en-GB" w:eastAsia="en-US"/>
        </w:rPr>
        <w:tab/>
      </w:r>
      <w:r>
        <w:rPr>
          <w:rFonts w:eastAsia="宋体"/>
          <w:sz w:val="20"/>
          <w:szCs w:val="20"/>
          <w:lang w:val="en-GB" w:eastAsia="en-US"/>
        </w:rPr>
        <w:t xml:space="preserve">if </w:t>
      </w:r>
      <w:r>
        <w:rPr>
          <w:rFonts w:eastAsia="宋体" w:cs="Times"/>
          <w:sz w:val="20"/>
          <w:szCs w:val="20"/>
          <w:lang w:val="en-GB" w:eastAsia="en-US"/>
        </w:rPr>
        <w:t xml:space="preserve">the UE indicates </w:t>
      </w:r>
      <w:r>
        <w:rPr>
          <w:rFonts w:eastAsia="宋体"/>
          <w:i/>
          <w:iCs/>
          <w:sz w:val="20"/>
          <w:szCs w:val="20"/>
          <w:lang w:val="en-GB" w:eastAsia="en-US"/>
        </w:rPr>
        <w:t>type2-HARQ-ACK-Codebook</w:t>
      </w:r>
      <w:r>
        <w:rPr>
          <w:rFonts w:eastAsia="宋体"/>
          <w:sz w:val="20"/>
          <w:szCs w:val="20"/>
          <w:lang w:val="en-GB" w:eastAsia="en-US"/>
        </w:rPr>
        <w:t xml:space="preserve"> and receives </w:t>
      </w:r>
      <m:oMath>
        <m:sSubSup>
          <m:sSubSupPr>
            <m:ctrlPr>
              <w:rPr>
                <w:rFonts w:ascii="Cambria Math" w:hAnsi="Cambria Math" w:eastAsia="等线" w:cs="Calibri"/>
                <w:i/>
                <w:iCs/>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eastAsia="宋体"/>
                <w:sz w:val="20"/>
                <w:szCs w:val="20"/>
                <w:lang w:val="en-GB" w:eastAsia="en-US"/>
              </w:rPr>
              <m:t xml:space="preserve">PDSCH, </m:t>
            </m:r>
            <m:r>
              <m:rPr/>
              <w:rPr>
                <w:rFonts w:ascii="Cambria Math" w:hAnsi="Cambria Math" w:eastAsia="宋体"/>
                <w:sz w:val="20"/>
                <w:szCs w:val="20"/>
                <w:lang w:val="en-GB" w:eastAsia="en-US"/>
              </w:rPr>
              <m:t>c</m:t>
            </m:r>
            <m:ctrlPr>
              <w:rPr>
                <w:rFonts w:ascii="Cambria Math" w:hAnsi="Cambria Math" w:eastAsia="等线" w:cs="Calibri"/>
                <w:sz w:val="20"/>
                <w:szCs w:val="20"/>
                <w:lang w:val="en-GB" w:eastAsia="en-US"/>
              </w:rPr>
            </m:ctrlPr>
          </m:sub>
          <m:sup>
            <m:r>
              <m:rPr>
                <m:nor/>
              </m:rPr>
              <w:rPr>
                <w:rFonts w:eastAsia="宋体"/>
                <w:i/>
                <w:sz w:val="20"/>
                <w:szCs w:val="20"/>
                <w:lang w:val="en-GB" w:eastAsia="en-US"/>
              </w:rPr>
              <m:t>m</m:t>
            </m:r>
            <m:ctrlPr>
              <w:rPr>
                <w:rFonts w:ascii="Cambria Math" w:hAnsi="Cambria Math" w:eastAsia="等线" w:cs="Calibri"/>
                <w:sz w:val="20"/>
                <w:szCs w:val="20"/>
                <w:lang w:val="en-GB" w:eastAsia="en-US"/>
              </w:rPr>
            </m:ctrlPr>
          </m:sup>
        </m:sSubSup>
        <m:r>
          <m:rPr/>
          <w:rPr>
            <w:rFonts w:ascii="Cambria Math" w:hAnsi="Cambria Math" w:eastAsia="宋体"/>
            <w:sz w:val="20"/>
            <w:szCs w:val="20"/>
            <w:lang w:val="en-GB" w:eastAsia="en-US"/>
          </w:rPr>
          <m:t>&gt;1</m:t>
        </m:r>
      </m:oMath>
      <w:r>
        <w:rPr>
          <w:rFonts w:eastAsia="宋体"/>
          <w:sz w:val="20"/>
          <w:szCs w:val="20"/>
          <w:lang w:val="en-GB" w:eastAsia="en-US"/>
        </w:rPr>
        <w:t xml:space="preserve"> PDSCHs on a serving cell </w:t>
      </w:r>
      <m:oMath>
        <m:r>
          <m:rPr/>
          <w:rPr>
            <w:rFonts w:ascii="Cambria Math" w:hAnsi="Cambria Math"/>
            <w:sz w:val="20"/>
            <w:szCs w:val="20"/>
            <w:lang w:val="en-GB" w:eastAsia="en-US"/>
          </w:rPr>
          <m:t>c</m:t>
        </m:r>
      </m:oMath>
      <w:r>
        <w:rPr>
          <w:rFonts w:eastAsia="宋体"/>
          <w:sz w:val="20"/>
          <w:szCs w:val="20"/>
          <w:lang w:val="en-GB" w:eastAsia="en-US"/>
        </w:rPr>
        <w:t xml:space="preserve"> that are scheduled by </w:t>
      </w:r>
      <m:oMath>
        <m:sSubSup>
          <m:sSubSupPr>
            <m:ctrlPr>
              <w:rPr>
                <w:rFonts w:ascii="Cambria Math" w:hAnsi="Cambria Math" w:eastAsia="等线" w:cs="Calibri"/>
                <w:i/>
                <w:iCs/>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eastAsia="宋体"/>
                <w:sz w:val="20"/>
                <w:szCs w:val="20"/>
                <w:lang w:val="en-GB" w:eastAsia="en-US"/>
              </w:rPr>
              <m:t xml:space="preserve">PDSCH, </m:t>
            </m:r>
            <m:r>
              <m:rPr/>
              <w:rPr>
                <w:rFonts w:ascii="Cambria Math" w:hAnsi="Cambria Math" w:eastAsia="宋体"/>
                <w:sz w:val="20"/>
                <w:szCs w:val="20"/>
                <w:lang w:val="en-GB" w:eastAsia="en-US"/>
              </w:rPr>
              <m:t>c</m:t>
            </m:r>
            <m:ctrlPr>
              <w:rPr>
                <w:rFonts w:ascii="Cambria Math" w:hAnsi="Cambria Math" w:eastAsia="等线" w:cs="Calibri"/>
                <w:sz w:val="20"/>
                <w:szCs w:val="20"/>
                <w:lang w:val="en-GB" w:eastAsia="en-US"/>
              </w:rPr>
            </m:ctrlPr>
          </m:sub>
          <m:sup>
            <m:r>
              <m:rPr>
                <m:nor/>
              </m:rPr>
              <w:rPr>
                <w:rFonts w:eastAsia="宋体"/>
                <w:i/>
                <w:sz w:val="20"/>
                <w:szCs w:val="20"/>
                <w:lang w:val="en-GB" w:eastAsia="en-US"/>
              </w:rPr>
              <m:t>m</m:t>
            </m:r>
            <m:ctrlPr>
              <w:rPr>
                <w:rFonts w:ascii="Cambria Math" w:hAnsi="Cambria Math" w:eastAsia="等线" w:cs="Calibri"/>
                <w:sz w:val="20"/>
                <w:szCs w:val="20"/>
                <w:lang w:val="en-GB" w:eastAsia="en-US"/>
              </w:rPr>
            </m:ctrlPr>
          </m:sup>
        </m:sSubSup>
      </m:oMath>
      <w:r>
        <w:rPr>
          <w:rFonts w:eastAsia="宋体"/>
          <w:sz w:val="20"/>
          <w:szCs w:val="20"/>
          <w:lang w:val="en-GB" w:eastAsia="en-US"/>
        </w:rPr>
        <w:t xml:space="preserve"> DCI formats 1_3 in PDCCH receptions at a same PDCCH monitoring occasion </w:t>
      </w:r>
      <m:oMath>
        <m:r>
          <m:rPr/>
          <w:rPr>
            <w:rFonts w:ascii="Cambria Math" w:hAnsi="Cambria Math"/>
            <w:sz w:val="20"/>
            <w:szCs w:val="20"/>
            <w:lang w:val="en-GB"/>
          </w:rPr>
          <m:t>m</m:t>
        </m:r>
      </m:oMath>
      <w:r>
        <w:rPr>
          <w:rFonts w:eastAsia="宋体" w:cs="Times"/>
          <w:sz w:val="20"/>
          <w:szCs w:val="20"/>
          <w:lang w:val="en-GB" w:eastAsia="en-US"/>
        </w:rPr>
        <w:t>, where</w:t>
      </w:r>
    </w:p>
    <w:p w14:paraId="164F4A39">
      <w:pPr>
        <w:spacing w:after="180"/>
        <w:ind w:left="1135" w:hanging="284"/>
        <w:rPr>
          <w:rFonts w:eastAsia="宋体"/>
          <w:sz w:val="20"/>
          <w:szCs w:val="20"/>
          <w:lang w:val="en-GB" w:eastAsia="en-US"/>
        </w:rPr>
      </w:pPr>
      <w:r>
        <w:rPr>
          <w:sz w:val="20"/>
          <w:szCs w:val="20"/>
          <w:lang w:val="en-GB"/>
        </w:rPr>
        <w:t>-</w:t>
      </w:r>
      <w:r>
        <w:rPr>
          <w:sz w:val="20"/>
          <w:szCs w:val="20"/>
          <w:lang w:val="en-GB"/>
        </w:rPr>
        <w:tab/>
      </w:r>
      <w:r>
        <w:rPr>
          <w:rFonts w:eastAsia="宋体" w:cs="Times"/>
          <w:sz w:val="20"/>
          <w:szCs w:val="20"/>
          <w:lang w:val="en-GB" w:eastAsia="en-US"/>
        </w:rPr>
        <w:t xml:space="preserve">each of the DCI formats 1_3 schedules </w:t>
      </w:r>
      <w:r>
        <w:rPr>
          <w:rFonts w:eastAsia="宋体"/>
          <w:sz w:val="20"/>
          <w:szCs w:val="20"/>
          <w:lang w:val="en-GB" w:eastAsia="en-US"/>
        </w:rPr>
        <w:t xml:space="preserve">more than one PDSCH receptions on respective more than one serving cells, </w:t>
      </w:r>
    </w:p>
    <w:p w14:paraId="7ADF27AC">
      <w:pPr>
        <w:spacing w:after="180"/>
        <w:ind w:left="1135" w:hanging="284"/>
        <w:rPr>
          <w:rFonts w:eastAsia="宋体"/>
          <w:sz w:val="20"/>
          <w:szCs w:val="20"/>
          <w:lang w:val="en-GB" w:eastAsia="en-US"/>
        </w:rPr>
      </w:pPr>
      <w:r>
        <w:rPr>
          <w:sz w:val="20"/>
          <w:szCs w:val="20"/>
          <w:lang w:val="en-GB"/>
        </w:rPr>
        <w:t>-</w:t>
      </w:r>
      <w:r>
        <w:rPr>
          <w:sz w:val="20"/>
          <w:szCs w:val="20"/>
          <w:lang w:val="en-GB"/>
        </w:rPr>
        <w:tab/>
      </w:r>
      <m:oMath>
        <m:r>
          <m:rPr/>
          <w:rPr>
            <w:rFonts w:ascii="Cambria Math" w:hAnsi="Cambria Math"/>
            <w:sz w:val="20"/>
            <w:szCs w:val="20"/>
            <w:lang w:val="en-GB" w:eastAsia="en-US"/>
          </w:rPr>
          <m:t>c</m:t>
        </m:r>
      </m:oMath>
      <w:r>
        <w:rPr>
          <w:rFonts w:eastAsia="宋体"/>
          <w:sz w:val="20"/>
          <w:szCs w:val="20"/>
          <w:lang w:val="en-GB" w:eastAsia="en-US"/>
        </w:rPr>
        <w:t xml:space="preserve"> is the smallest cell index among the respective more than one serving cells, and</w:t>
      </w:r>
    </w:p>
    <w:p w14:paraId="5E01EFD0">
      <w:pPr>
        <w:spacing w:after="180"/>
        <w:ind w:left="1135" w:hanging="284"/>
        <w:rPr>
          <w:rFonts w:eastAsia="宋体"/>
          <w:sz w:val="20"/>
          <w:szCs w:val="20"/>
          <w:lang w:val="en-GB" w:eastAsia="en-US"/>
        </w:rPr>
      </w:pPr>
      <w:r>
        <w:rPr>
          <w:sz w:val="20"/>
          <w:szCs w:val="20"/>
          <w:lang w:val="en-GB"/>
        </w:rPr>
        <w:t>-</w:t>
      </w:r>
      <w:r>
        <w:rPr>
          <w:sz w:val="20"/>
          <w:szCs w:val="20"/>
          <w:lang w:val="en-GB"/>
        </w:rPr>
        <w:tab/>
      </w:r>
      <m:oMath>
        <m:r>
          <m:rPr/>
          <w:rPr>
            <w:rFonts w:ascii="Cambria Math" w:hAnsi="Cambria Math"/>
            <w:sz w:val="20"/>
            <w:szCs w:val="20"/>
            <w:lang w:val="en-GB" w:eastAsia="en-US"/>
          </w:rPr>
          <m:t>c</m:t>
        </m:r>
      </m:oMath>
      <w:r>
        <w:rPr>
          <w:rFonts w:eastAsia="宋体"/>
          <w:sz w:val="20"/>
          <w:szCs w:val="20"/>
          <w:lang w:val="en-GB" w:eastAsia="en-US"/>
        </w:rPr>
        <w:t xml:space="preserve"> is same across the </w:t>
      </w:r>
      <m:oMath>
        <m:sSubSup>
          <m:sSubSupPr>
            <m:ctrlPr>
              <w:rPr>
                <w:rFonts w:ascii="Cambria Math" w:hAnsi="Cambria Math" w:eastAsia="等线" w:cs="Calibri"/>
                <w:i/>
                <w:iCs/>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eastAsia="宋体"/>
                <w:sz w:val="20"/>
                <w:szCs w:val="20"/>
                <w:lang w:val="en-GB" w:eastAsia="en-US"/>
              </w:rPr>
              <m:t xml:space="preserve">PDSCH, </m:t>
            </m:r>
            <m:r>
              <m:rPr/>
              <w:rPr>
                <w:rFonts w:ascii="Cambria Math" w:hAnsi="Cambria Math" w:eastAsia="宋体"/>
                <w:sz w:val="20"/>
                <w:szCs w:val="20"/>
                <w:lang w:val="en-GB" w:eastAsia="en-US"/>
              </w:rPr>
              <m:t>c</m:t>
            </m:r>
            <m:ctrlPr>
              <w:rPr>
                <w:rFonts w:ascii="Cambria Math" w:hAnsi="Cambria Math" w:eastAsia="等线" w:cs="Calibri"/>
                <w:sz w:val="20"/>
                <w:szCs w:val="20"/>
                <w:lang w:val="en-GB" w:eastAsia="en-US"/>
              </w:rPr>
            </m:ctrlPr>
          </m:sub>
          <m:sup>
            <m:r>
              <m:rPr>
                <m:nor/>
              </m:rPr>
              <w:rPr>
                <w:rFonts w:eastAsia="宋体"/>
                <w:i/>
                <w:sz w:val="20"/>
                <w:szCs w:val="20"/>
                <w:lang w:val="en-GB" w:eastAsia="en-US"/>
              </w:rPr>
              <m:t>m</m:t>
            </m:r>
            <m:ctrlPr>
              <w:rPr>
                <w:rFonts w:ascii="Cambria Math" w:hAnsi="Cambria Math" w:eastAsia="等线" w:cs="Calibri"/>
                <w:sz w:val="20"/>
                <w:szCs w:val="20"/>
                <w:lang w:val="en-GB" w:eastAsia="en-US"/>
              </w:rPr>
            </m:ctrlPr>
          </m:sup>
        </m:sSubSup>
      </m:oMath>
      <w:r>
        <w:rPr>
          <w:rFonts w:eastAsia="宋体"/>
          <w:sz w:val="20"/>
          <w:szCs w:val="20"/>
          <w:lang w:val="en-GB" w:eastAsia="en-US"/>
        </w:rPr>
        <w:t xml:space="preserve"> DCI formats 1_3 </w:t>
      </w:r>
    </w:p>
    <w:p w14:paraId="0B59E1FF">
      <w:pPr>
        <w:spacing w:after="180"/>
        <w:ind w:left="851"/>
        <w:rPr>
          <w:rFonts w:eastAsia="宋体"/>
          <w:sz w:val="20"/>
          <w:szCs w:val="20"/>
          <w:lang w:val="en-GB" w:eastAsia="en-US"/>
        </w:rPr>
      </w:pPr>
      <w:r>
        <w:rPr>
          <w:rFonts w:eastAsia="宋体" w:cs="Times"/>
          <w:sz w:val="20"/>
          <w:szCs w:val="20"/>
          <w:lang w:val="en-GB" w:eastAsia="en-US"/>
        </w:rPr>
        <w:t xml:space="preserve">the serving cell </w:t>
      </w:r>
      <m:oMath>
        <m:r>
          <m:rPr/>
          <w:rPr>
            <w:rFonts w:ascii="Cambria Math" w:hAnsi="Cambria Math"/>
            <w:sz w:val="20"/>
            <w:szCs w:val="20"/>
            <w:lang w:val="en-GB" w:eastAsia="en-US"/>
          </w:rPr>
          <m:t>c</m:t>
        </m:r>
      </m:oMath>
      <w:r>
        <w:rPr>
          <w:rFonts w:eastAsia="宋体"/>
          <w:sz w:val="20"/>
          <w:szCs w:val="20"/>
          <w:lang w:val="en-GB" w:eastAsia="en-US"/>
        </w:rPr>
        <w:t xml:space="preserve"> </w:t>
      </w:r>
      <w:r>
        <w:rPr>
          <w:rFonts w:eastAsia="宋体" w:cs="Times"/>
          <w:sz w:val="20"/>
          <w:szCs w:val="20"/>
          <w:lang w:val="en-GB" w:eastAsia="en-US"/>
        </w:rPr>
        <w:t>is counted</w:t>
      </w:r>
      <w:r>
        <w:rPr>
          <w:rFonts w:eastAsia="宋体"/>
          <w:sz w:val="20"/>
          <w:szCs w:val="20"/>
          <w:lang w:val="en-GB" w:eastAsia="en-US"/>
        </w:rPr>
        <w:t xml:space="preserve"> </w:t>
      </w:r>
      <m:oMath>
        <m:sSubSup>
          <m:sSubSupPr>
            <m:ctrlPr>
              <w:rPr>
                <w:rFonts w:ascii="Cambria Math" w:hAnsi="Cambria Math" w:eastAsia="等线" w:cs="Calibri"/>
                <w:i/>
                <w:iCs/>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eastAsia="宋体"/>
                <w:sz w:val="20"/>
                <w:szCs w:val="20"/>
                <w:lang w:val="en-GB" w:eastAsia="en-US"/>
              </w:rPr>
              <m:t xml:space="preserve">PDSCH, </m:t>
            </m:r>
            <m:r>
              <m:rPr/>
              <w:rPr>
                <w:rFonts w:ascii="Cambria Math" w:hAnsi="Cambria Math" w:eastAsia="宋体"/>
                <w:sz w:val="20"/>
                <w:szCs w:val="20"/>
                <w:lang w:val="en-GB" w:eastAsia="en-US"/>
              </w:rPr>
              <m:t>c</m:t>
            </m:r>
            <m:ctrlPr>
              <w:rPr>
                <w:rFonts w:ascii="Cambria Math" w:hAnsi="Cambria Math" w:eastAsia="等线" w:cs="Calibri"/>
                <w:sz w:val="20"/>
                <w:szCs w:val="20"/>
                <w:lang w:val="en-GB" w:eastAsia="en-US"/>
              </w:rPr>
            </m:ctrlPr>
          </m:sub>
          <m:sup>
            <m:r>
              <m:rPr>
                <m:nor/>
              </m:rPr>
              <w:rPr>
                <w:rFonts w:eastAsia="宋体"/>
                <w:i/>
                <w:sz w:val="20"/>
                <w:szCs w:val="20"/>
                <w:lang w:val="en-GB" w:eastAsia="en-US"/>
              </w:rPr>
              <m:t>m</m:t>
            </m:r>
            <m:ctrlPr>
              <w:rPr>
                <w:rFonts w:ascii="Cambria Math" w:hAnsi="Cambria Math" w:eastAsia="等线" w:cs="Calibri"/>
                <w:sz w:val="20"/>
                <w:szCs w:val="20"/>
                <w:lang w:val="en-GB" w:eastAsia="en-US"/>
              </w:rPr>
            </m:ctrlPr>
          </m:sup>
        </m:sSubSup>
      </m:oMath>
      <w:r>
        <w:rPr>
          <w:rFonts w:eastAsia="宋体"/>
          <w:sz w:val="20"/>
          <w:szCs w:val="20"/>
          <w:lang w:val="en-GB" w:eastAsia="en-US"/>
        </w:rPr>
        <w:t xml:space="preserve"> times for PDCCH monitoring occasion </w:t>
      </w:r>
      <m:oMath>
        <m:r>
          <m:rPr/>
          <w:rPr>
            <w:rFonts w:ascii="Cambria Math" w:hAnsi="Cambria Math"/>
            <w:sz w:val="20"/>
            <w:szCs w:val="20"/>
            <w:lang w:val="en-GB"/>
          </w:rPr>
          <m:t>m</m:t>
        </m:r>
      </m:oMath>
      <w:r>
        <w:rPr>
          <w:rFonts w:eastAsia="宋体"/>
          <w:sz w:val="20"/>
          <w:szCs w:val="20"/>
          <w:lang w:val="en-GB" w:eastAsia="en-US"/>
        </w:rPr>
        <w:t xml:space="preserve"> in increasing order of the PDSCH reception starting time among the </w:t>
      </w:r>
      <m:oMath>
        <m:sSubSup>
          <m:sSubSupPr>
            <m:ctrlPr>
              <w:rPr>
                <w:rFonts w:ascii="Cambria Math" w:hAnsi="Cambria Math" w:eastAsia="等线" w:cs="Calibri"/>
                <w:i/>
                <w:iCs/>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eastAsia="宋体"/>
                <w:sz w:val="20"/>
                <w:szCs w:val="20"/>
                <w:lang w:val="en-GB" w:eastAsia="en-US"/>
              </w:rPr>
              <m:t xml:space="preserve">PDSCH, </m:t>
            </m:r>
            <m:r>
              <m:rPr/>
              <w:rPr>
                <w:rFonts w:ascii="Cambria Math" w:hAnsi="Cambria Math" w:eastAsia="宋体"/>
                <w:sz w:val="20"/>
                <w:szCs w:val="20"/>
                <w:lang w:val="en-GB" w:eastAsia="en-US"/>
              </w:rPr>
              <m:t>c</m:t>
            </m:r>
            <m:ctrlPr>
              <w:rPr>
                <w:rFonts w:ascii="Cambria Math" w:hAnsi="Cambria Math" w:eastAsia="等线" w:cs="Calibri"/>
                <w:sz w:val="20"/>
                <w:szCs w:val="20"/>
                <w:lang w:val="en-GB" w:eastAsia="en-US"/>
              </w:rPr>
            </m:ctrlPr>
          </m:sub>
          <m:sup>
            <m:r>
              <m:rPr>
                <m:nor/>
              </m:rPr>
              <w:rPr>
                <w:rFonts w:eastAsia="宋体"/>
                <w:i/>
                <w:sz w:val="20"/>
                <w:szCs w:val="20"/>
                <w:lang w:val="en-GB" w:eastAsia="en-US"/>
              </w:rPr>
              <m:t>m</m:t>
            </m:r>
            <m:ctrlPr>
              <w:rPr>
                <w:rFonts w:ascii="Cambria Math" w:hAnsi="Cambria Math" w:eastAsia="等线" w:cs="Calibri"/>
                <w:sz w:val="20"/>
                <w:szCs w:val="20"/>
                <w:lang w:val="en-GB" w:eastAsia="en-US"/>
              </w:rPr>
            </m:ctrlPr>
          </m:sup>
        </m:sSubSup>
      </m:oMath>
      <w:r>
        <w:rPr>
          <w:rFonts w:eastAsia="宋体"/>
          <w:sz w:val="20"/>
          <w:szCs w:val="20"/>
          <w:lang w:val="en-GB" w:eastAsia="en-US"/>
        </w:rPr>
        <w:t xml:space="preserve"> PDSCH receptions</w:t>
      </w:r>
    </w:p>
    <w:p w14:paraId="123FA88A">
      <w:pPr>
        <w:spacing w:after="180"/>
        <w:ind w:left="568" w:hanging="284"/>
        <w:rPr>
          <w:rFonts w:eastAsia="宋体"/>
          <w:sz w:val="20"/>
          <w:szCs w:val="20"/>
          <w:lang w:val="en-GB"/>
        </w:rPr>
      </w:pPr>
      <w:r>
        <w:rPr>
          <w:rFonts w:eastAsia="宋体"/>
          <w:sz w:val="20"/>
          <w:szCs w:val="20"/>
          <w:lang w:val="en-GB"/>
        </w:rPr>
        <w:t xml:space="preserve">Set </w:t>
      </w:r>
      <m:oMath>
        <m:r>
          <m:rPr/>
          <w:rPr>
            <w:rFonts w:ascii="Cambria Math" w:hAnsi="Cambria Math" w:eastAsia="宋体"/>
            <w:sz w:val="20"/>
            <w:szCs w:val="20"/>
            <w:lang w:val="en-GB"/>
          </w:rPr>
          <m:t>mc</m:t>
        </m:r>
      </m:oMath>
      <w:r>
        <w:rPr>
          <w:rFonts w:eastAsia="宋体"/>
          <w:sz w:val="20"/>
          <w:szCs w:val="20"/>
          <w:lang w:val="en-GB"/>
        </w:rPr>
        <w:t xml:space="preserve"> to the index of a serving cell, in a set of indexes of serving cells arranged in ascending order, from the set of </w:t>
      </w:r>
      <m:oMath>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eastAsia="en-US"/>
              </w:rPr>
              <m:t>DL,max</m:t>
            </m:r>
            <m:ctrlPr>
              <w:rPr>
                <w:rFonts w:ascii="Cambria Math" w:hAnsi="Cambria Math" w:eastAsia="宋体"/>
                <w:sz w:val="20"/>
                <w:szCs w:val="20"/>
                <w:lang w:val="en-GB" w:eastAsia="en-US"/>
              </w:rPr>
            </m:ctrlPr>
          </m:sup>
        </m:sSubSup>
      </m:oMath>
      <w:r>
        <w:rPr>
          <w:rFonts w:eastAsia="宋体"/>
          <w:sz w:val="20"/>
          <w:szCs w:val="20"/>
          <w:lang w:val="en-GB"/>
        </w:rPr>
        <w:t xml:space="preserve"> serving cells</w:t>
      </w:r>
      <w:r>
        <w:rPr>
          <w:rFonts w:eastAsia="宋体"/>
          <w:sz w:val="20"/>
          <w:szCs w:val="20"/>
          <w:lang w:val="en-GB" w:eastAsia="en-US"/>
        </w:rPr>
        <w:t xml:space="preserve">, </w:t>
      </w:r>
      <m:oMath>
        <m:r>
          <m:rPr/>
          <w:rPr>
            <w:rFonts w:ascii="Cambria Math" w:hAnsi="Cambria Math" w:eastAsia="宋体"/>
            <w:sz w:val="20"/>
            <w:szCs w:val="20"/>
            <w:lang w:val="en-GB" w:eastAsia="en-US"/>
          </w:rPr>
          <m:t>m</m:t>
        </m:r>
        <m:r>
          <m:rPr/>
          <w:rPr>
            <w:rFonts w:ascii="Cambria Math" w:hAnsi="Cambria Math" w:eastAsia="宋体"/>
            <w:sz w:val="20"/>
            <w:szCs w:val="20"/>
            <w:lang w:val="en-GB"/>
          </w:rPr>
          <m:t>c=0,…,</m:t>
        </m:r>
        <m:r>
          <m:rPr/>
          <w:rPr>
            <w:rFonts w:ascii="Cambria Math" w:hAnsi="Cambria Math" w:eastAsia="宋体"/>
            <w:sz w:val="20"/>
            <w:szCs w:val="20"/>
            <w:lang w:val="en-GB" w:eastAsia="en-US"/>
          </w:rPr>
          <m:t xml:space="preserve"> </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eastAsia="en-US"/>
              </w:rPr>
              <m:t>DL,max</m:t>
            </m:r>
            <m:ctrlPr>
              <w:rPr>
                <w:rFonts w:ascii="Cambria Math" w:hAnsi="Cambria Math" w:eastAsia="宋体"/>
                <w:sz w:val="20"/>
                <w:szCs w:val="20"/>
                <w:lang w:val="en-GB" w:eastAsia="en-US"/>
              </w:rPr>
            </m:ctrlPr>
          </m:sup>
        </m:sSubSup>
        <m:r>
          <m:rPr/>
          <w:rPr>
            <w:rFonts w:ascii="Cambria Math" w:hAnsi="Cambria Math" w:eastAsia="宋体"/>
            <w:sz w:val="20"/>
            <w:szCs w:val="20"/>
            <w:lang w:val="en-GB" w:eastAsia="en-US"/>
          </w:rPr>
          <m:t>−1</m:t>
        </m:r>
      </m:oMath>
    </w:p>
    <w:p w14:paraId="2F3172C0">
      <w:pPr>
        <w:spacing w:after="180"/>
        <w:ind w:left="568" w:hanging="284"/>
        <w:rPr>
          <w:rFonts w:eastAsia="宋体"/>
          <w:sz w:val="20"/>
          <w:szCs w:val="20"/>
          <w:lang w:val="en-GB"/>
        </w:rPr>
      </w:pPr>
      <w:r>
        <w:rPr>
          <w:rFonts w:hint="eastAsia" w:eastAsia="宋体"/>
          <w:sz w:val="20"/>
          <w:szCs w:val="20"/>
          <w:lang w:val="en-GB"/>
        </w:rPr>
        <w:t xml:space="preserve">Set </w:t>
      </w:r>
      <m:oMath>
        <m:r>
          <m:rPr/>
          <w:rPr>
            <w:rFonts w:ascii="Cambria Math" w:hAnsi="Cambria Math" w:eastAsia="宋体"/>
            <w:sz w:val="20"/>
            <w:szCs w:val="20"/>
            <w:lang w:val="en-GB"/>
          </w:rPr>
          <m:t>m=0</m:t>
        </m:r>
      </m:oMath>
      <w:r>
        <w:rPr>
          <w:rFonts w:hint="eastAsia" w:eastAsia="宋体"/>
          <w:sz w:val="20"/>
          <w:szCs w:val="20"/>
          <w:lang w:val="en-GB"/>
        </w:rPr>
        <w:t xml:space="preserve"> </w:t>
      </w:r>
      <w:r>
        <w:rPr>
          <w:rFonts w:eastAsia="宋体"/>
          <w:sz w:val="20"/>
          <w:szCs w:val="20"/>
          <w:lang w:val="en-GB"/>
        </w:rPr>
        <w:t>–</w:t>
      </w:r>
      <w:r>
        <w:rPr>
          <w:rFonts w:hint="eastAsia" w:eastAsia="宋体"/>
          <w:sz w:val="20"/>
          <w:szCs w:val="20"/>
          <w:lang w:val="en-GB"/>
        </w:rPr>
        <w:t xml:space="preserve"> </w:t>
      </w:r>
      <w:r>
        <w:rPr>
          <w:rFonts w:eastAsia="宋体"/>
          <w:sz w:val="20"/>
          <w:szCs w:val="20"/>
          <w:lang w:val="en-GB"/>
        </w:rPr>
        <w:t>PDCCH monitoring occasion</w:t>
      </w:r>
      <w:r>
        <w:rPr>
          <w:rFonts w:hint="eastAsia" w:eastAsia="宋体"/>
          <w:sz w:val="20"/>
          <w:szCs w:val="20"/>
          <w:lang w:val="en-GB"/>
        </w:rPr>
        <w:t xml:space="preserve"> index</w:t>
      </w:r>
      <w:r>
        <w:rPr>
          <w:rFonts w:eastAsia="宋体"/>
          <w:sz w:val="20"/>
          <w:szCs w:val="20"/>
          <w:lang w:val="en-GB"/>
        </w:rPr>
        <w:t xml:space="preserve"> for detection of a DCI format 1_3 </w:t>
      </w:r>
      <w:r>
        <w:rPr>
          <w:rFonts w:hint="eastAsia" w:eastAsia="宋体"/>
          <w:sz w:val="20"/>
          <w:szCs w:val="20"/>
        </w:rPr>
        <w:t xml:space="preserve">scheduling PDSCH </w:t>
      </w:r>
      <w:r>
        <w:rPr>
          <w:rFonts w:eastAsia="宋体"/>
          <w:sz w:val="20"/>
          <w:szCs w:val="20"/>
        </w:rPr>
        <w:t xml:space="preserve">receptions on more than one serving cells from a </w:t>
      </w:r>
      <w:r>
        <w:rPr>
          <w:rFonts w:eastAsia="宋体"/>
          <w:sz w:val="20"/>
          <w:szCs w:val="20"/>
          <w:lang w:val="en-GB" w:eastAsia="en-US"/>
        </w:rPr>
        <w:t>set of serving cells</w:t>
      </w:r>
      <w:r>
        <w:rPr>
          <w:rFonts w:hint="eastAsia" w:eastAsia="宋体"/>
          <w:sz w:val="20"/>
          <w:szCs w:val="20"/>
          <w:lang w:val="en-GB"/>
        </w:rPr>
        <w:t xml:space="preserve">: lower index corresponds to earlier </w:t>
      </w:r>
      <w:r>
        <w:rPr>
          <w:rFonts w:eastAsia="宋体"/>
          <w:sz w:val="20"/>
          <w:szCs w:val="20"/>
          <w:lang w:val="en-GB"/>
        </w:rPr>
        <w:t>PDCCH monitoring occasion</w:t>
      </w:r>
    </w:p>
    <w:p w14:paraId="170C0792">
      <w:pPr>
        <w:spacing w:after="180"/>
        <w:ind w:left="568" w:hanging="284"/>
        <w:rPr>
          <w:rFonts w:eastAsia="宋体"/>
          <w:sz w:val="20"/>
          <w:szCs w:val="20"/>
          <w:lang w:val="en-GB"/>
        </w:rPr>
      </w:pPr>
      <w:r>
        <w:rPr>
          <w:rFonts w:hint="eastAsia" w:eastAsia="宋体"/>
          <w:sz w:val="20"/>
          <w:szCs w:val="20"/>
          <w:lang w:val="en-GB"/>
        </w:rPr>
        <w:t xml:space="preserve">Set </w:t>
      </w:r>
      <m:oMath>
        <m:r>
          <m:rPr/>
          <w:rPr>
            <w:rFonts w:ascii="Cambria Math" w:hAnsi="Cambria Math" w:eastAsia="宋体"/>
            <w:sz w:val="20"/>
            <w:szCs w:val="20"/>
            <w:lang w:val="en-GB"/>
          </w:rPr>
          <m:t>j=0</m:t>
        </m:r>
      </m:oMath>
    </w:p>
    <w:p w14:paraId="438B1B05">
      <w:pPr>
        <w:spacing w:after="180"/>
        <w:ind w:left="568" w:hanging="284"/>
        <w:rPr>
          <w:rFonts w:eastAsia="宋体" w:cs="Arial"/>
          <w:sz w:val="20"/>
          <w:szCs w:val="20"/>
          <w:lang w:val="en-GB"/>
        </w:rPr>
      </w:pPr>
      <w:r>
        <w:rPr>
          <w:rFonts w:hint="eastAsia" w:eastAsia="宋体"/>
          <w:sz w:val="20"/>
          <w:szCs w:val="20"/>
          <w:lang w:val="en-GB"/>
        </w:rPr>
        <w:t xml:space="preserve">Set </w:t>
      </w:r>
      <m:oMath>
        <m:sSub>
          <m:sSubPr>
            <m:ctrlPr>
              <w:rPr>
                <w:rFonts w:ascii="Cambria Math" w:hAnsi="Cambria Math" w:eastAsia="宋体"/>
                <w:i/>
                <w:sz w:val="20"/>
                <w:szCs w:val="20"/>
                <w:lang w:val="en-GB"/>
              </w:rPr>
            </m:ctrlPr>
          </m:sSubPr>
          <m:e>
            <m:r>
              <m:rPr/>
              <w:rPr>
                <w:rFonts w:ascii="Cambria Math" w:hAnsi="Cambria Math" w:eastAsia="宋体"/>
                <w:sz w:val="20"/>
                <w:szCs w:val="20"/>
                <w:lang w:val="en-GB"/>
              </w:rPr>
              <m:t>V</m:t>
            </m:r>
            <m:ctrlPr>
              <w:rPr>
                <w:rFonts w:ascii="Cambria Math" w:hAnsi="Cambria Math" w:eastAsia="宋体"/>
                <w:i/>
                <w:sz w:val="20"/>
                <w:szCs w:val="20"/>
                <w:lang w:val="en-GB"/>
              </w:rPr>
            </m:ctrlPr>
          </m:e>
          <m:sub>
            <m:r>
              <m:rPr/>
              <w:rPr>
                <w:rFonts w:ascii="Cambria Math" w:hAnsi="Cambria Math" w:eastAsia="宋体"/>
                <w:sz w:val="20"/>
                <w:szCs w:val="20"/>
                <w:lang w:val="en-GB"/>
              </w:rPr>
              <m:t>temp</m:t>
            </m:r>
            <m:ctrlPr>
              <w:rPr>
                <w:rFonts w:ascii="Cambria Math" w:hAnsi="Cambria Math" w:eastAsia="宋体"/>
                <w:i/>
                <w:sz w:val="20"/>
                <w:szCs w:val="20"/>
                <w:lang w:val="en-GB"/>
              </w:rPr>
            </m:ctrlPr>
          </m:sub>
        </m:sSub>
        <m:r>
          <m:rPr/>
          <w:rPr>
            <w:rFonts w:ascii="Cambria Math" w:hAnsi="Cambria Math" w:eastAsia="宋体"/>
            <w:sz w:val="20"/>
            <w:szCs w:val="20"/>
            <w:lang w:val="en-GB"/>
          </w:rPr>
          <m:t>=0</m:t>
        </m:r>
      </m:oMath>
    </w:p>
    <w:p w14:paraId="4A986462">
      <w:pPr>
        <w:spacing w:after="180"/>
        <w:ind w:left="568" w:hanging="284"/>
        <w:rPr>
          <w:rFonts w:eastAsia="宋体" w:cs="Arial"/>
          <w:sz w:val="20"/>
          <w:szCs w:val="20"/>
          <w:lang w:val="en-GB"/>
        </w:rPr>
      </w:pPr>
      <w:r>
        <w:rPr>
          <w:rFonts w:hint="eastAsia" w:eastAsia="宋体" w:cs="Arial"/>
          <w:sz w:val="20"/>
          <w:szCs w:val="20"/>
          <w:lang w:val="en-GB"/>
        </w:rPr>
        <w:t xml:space="preserve">Set </w:t>
      </w:r>
      <m:oMath>
        <m:sSub>
          <m:sSubPr>
            <m:ctrlPr>
              <w:rPr>
                <w:rFonts w:ascii="Cambria Math" w:hAnsi="Cambria Math" w:eastAsia="宋体"/>
                <w:i/>
                <w:sz w:val="20"/>
                <w:szCs w:val="20"/>
                <w:lang w:val="en-GB"/>
              </w:rPr>
            </m:ctrlPr>
          </m:sSubPr>
          <m:e>
            <m:r>
              <m:rPr/>
              <w:rPr>
                <w:rFonts w:ascii="Cambria Math" w:hAnsi="Cambria Math" w:eastAsia="宋体"/>
                <w:sz w:val="20"/>
                <w:szCs w:val="20"/>
                <w:lang w:val="en-GB"/>
              </w:rPr>
              <m:t>V</m:t>
            </m:r>
            <m:ctrlPr>
              <w:rPr>
                <w:rFonts w:ascii="Cambria Math" w:hAnsi="Cambria Math" w:eastAsia="宋体"/>
                <w:i/>
                <w:sz w:val="20"/>
                <w:szCs w:val="20"/>
                <w:lang w:val="en-GB"/>
              </w:rPr>
            </m:ctrlPr>
          </m:e>
          <m:sub>
            <m:r>
              <m:rPr/>
              <w:rPr>
                <w:rFonts w:ascii="Cambria Math" w:hAnsi="Cambria Math" w:eastAsia="宋体"/>
                <w:sz w:val="20"/>
                <w:szCs w:val="20"/>
                <w:lang w:val="en-GB"/>
              </w:rPr>
              <m:t>temp2</m:t>
            </m:r>
            <m:ctrlPr>
              <w:rPr>
                <w:rFonts w:ascii="Cambria Math" w:hAnsi="Cambria Math" w:eastAsia="宋体"/>
                <w:i/>
                <w:sz w:val="20"/>
                <w:szCs w:val="20"/>
                <w:lang w:val="en-GB"/>
              </w:rPr>
            </m:ctrlPr>
          </m:sub>
        </m:sSub>
        <m:r>
          <m:rPr/>
          <w:rPr>
            <w:rFonts w:ascii="Cambria Math" w:hAnsi="Cambria Math" w:eastAsia="宋体"/>
            <w:sz w:val="20"/>
            <w:szCs w:val="20"/>
            <w:lang w:val="en-GB"/>
          </w:rPr>
          <m:t>=0</m:t>
        </m:r>
      </m:oMath>
    </w:p>
    <w:p w14:paraId="534FEE13">
      <w:pPr>
        <w:spacing w:after="180"/>
        <w:ind w:left="568" w:hanging="284"/>
        <w:rPr>
          <w:rFonts w:eastAsia="宋体" w:cs="Arial"/>
          <w:sz w:val="20"/>
          <w:szCs w:val="20"/>
          <w:lang w:val="en-GB"/>
        </w:rPr>
      </w:pPr>
      <w:r>
        <w:rPr>
          <w:rFonts w:eastAsia="宋体" w:cs="Arial"/>
          <w:sz w:val="20"/>
          <w:szCs w:val="20"/>
          <w:lang w:val="en-GB"/>
        </w:rPr>
        <w:t>S</w:t>
      </w:r>
      <w:r>
        <w:rPr>
          <w:rFonts w:hint="eastAsia" w:eastAsia="宋体" w:cs="Arial"/>
          <w:sz w:val="20"/>
          <w:szCs w:val="20"/>
          <w:lang w:val="en-GB"/>
        </w:rPr>
        <w:t xml:space="preserve">et </w:t>
      </w:r>
      <m:oMath>
        <m:sSub>
          <m:sSubPr>
            <m:ctrlPr>
              <w:rPr>
                <w:rFonts w:ascii="Cambria Math" w:hAnsi="Cambria Math" w:eastAsia="宋体"/>
                <w:i/>
                <w:sz w:val="20"/>
                <w:szCs w:val="20"/>
                <w:lang w:val="en-GB"/>
              </w:rPr>
            </m:ctrlPr>
          </m:sSubPr>
          <m:e>
            <m:r>
              <m:rPr/>
              <w:rPr>
                <w:rFonts w:ascii="Cambria Math" w:hAnsi="Cambria Math" w:eastAsia="宋体"/>
                <w:sz w:val="20"/>
                <w:szCs w:val="20"/>
                <w:lang w:val="en-GB"/>
              </w:rPr>
              <m:t>V</m:t>
            </m:r>
            <m:ctrlPr>
              <w:rPr>
                <w:rFonts w:ascii="Cambria Math" w:hAnsi="Cambria Math" w:eastAsia="宋体"/>
                <w:i/>
                <w:sz w:val="20"/>
                <w:szCs w:val="20"/>
                <w:lang w:val="en-GB"/>
              </w:rPr>
            </m:ctrlPr>
          </m:e>
          <m:sub>
            <m:r>
              <m:rPr/>
              <w:rPr>
                <w:rFonts w:ascii="Cambria Math" w:hAnsi="Cambria Math" w:eastAsia="宋体"/>
                <w:sz w:val="20"/>
                <w:szCs w:val="20"/>
                <w:lang w:val="en-GB"/>
              </w:rPr>
              <m:t>s</m:t>
            </m:r>
            <m:ctrlPr>
              <w:rPr>
                <w:rFonts w:ascii="Cambria Math" w:hAnsi="Cambria Math" w:eastAsia="宋体"/>
                <w:i/>
                <w:sz w:val="20"/>
                <w:szCs w:val="20"/>
                <w:lang w:val="en-GB"/>
              </w:rPr>
            </m:ctrlPr>
          </m:sub>
        </m:sSub>
        <m:r>
          <m:rPr/>
          <w:rPr>
            <w:rFonts w:ascii="Cambria Math" w:hAnsi="Cambria Math" w:eastAsia="宋体"/>
            <w:sz w:val="20"/>
            <w:szCs w:val="20"/>
            <w:lang w:val="en-GB"/>
          </w:rPr>
          <m:t>=∅</m:t>
        </m:r>
      </m:oMath>
    </w:p>
    <w:p w14:paraId="3C6D2D03">
      <w:pPr>
        <w:spacing w:after="180"/>
        <w:ind w:left="568" w:hanging="284"/>
        <w:rPr>
          <w:rFonts w:eastAsia="宋体"/>
          <w:sz w:val="20"/>
          <w:szCs w:val="20"/>
          <w:lang w:val="en-GB"/>
        </w:rPr>
      </w:pPr>
      <w:r>
        <w:rPr>
          <w:rFonts w:hint="eastAsia" w:eastAsia="宋体"/>
          <w:sz w:val="20"/>
          <w:szCs w:val="20"/>
          <w:lang w:val="en-GB"/>
        </w:rPr>
        <w:t xml:space="preserve">Set </w:t>
      </w:r>
      <m:oMath>
        <m:r>
          <m:rPr/>
          <w:rPr>
            <w:rFonts w:ascii="Cambria Math" w:hAnsi="Cambria Math" w:eastAsia="宋体"/>
            <w:sz w:val="20"/>
            <w:szCs w:val="20"/>
            <w:lang w:val="en-GB"/>
          </w:rPr>
          <m:t>M</m:t>
        </m:r>
      </m:oMath>
      <w:r>
        <w:rPr>
          <w:rFonts w:hint="eastAsia" w:eastAsia="宋体"/>
          <w:sz w:val="20"/>
          <w:szCs w:val="20"/>
          <w:lang w:val="en-GB"/>
        </w:rPr>
        <w:t xml:space="preserve"> to the number of</w:t>
      </w:r>
      <w:r>
        <w:rPr>
          <w:rFonts w:eastAsia="宋体"/>
          <w:sz w:val="20"/>
          <w:szCs w:val="20"/>
          <w:lang w:val="en-GB"/>
        </w:rPr>
        <w:t xml:space="preserve"> PDCCH monitoring occasions</w:t>
      </w:r>
    </w:p>
    <w:p w14:paraId="4364AB53">
      <w:pPr>
        <w:spacing w:after="180"/>
        <w:ind w:left="568" w:hanging="284"/>
        <w:rPr>
          <w:rFonts w:eastAsia="宋体"/>
          <w:sz w:val="20"/>
          <w:szCs w:val="20"/>
          <w:lang w:val="en-GB"/>
        </w:rPr>
      </w:pPr>
      <w:r>
        <w:rPr>
          <w:rFonts w:hint="eastAsia" w:eastAsia="宋体"/>
          <w:sz w:val="20"/>
          <w:szCs w:val="20"/>
          <w:lang w:val="en-GB"/>
        </w:rPr>
        <w:t xml:space="preserve">while </w:t>
      </w:r>
      <m:oMath>
        <m:r>
          <m:rPr/>
          <w:rPr>
            <w:rFonts w:ascii="Cambria Math" w:hAnsi="Cambria Math" w:eastAsia="宋体"/>
            <w:sz w:val="20"/>
            <w:szCs w:val="20"/>
            <w:lang w:val="en-GB"/>
          </w:rPr>
          <m:t>m&lt;M</m:t>
        </m:r>
      </m:oMath>
    </w:p>
    <w:p w14:paraId="080D63D3">
      <w:pPr>
        <w:spacing w:after="180"/>
        <w:ind w:left="851" w:hanging="284"/>
        <w:rPr>
          <w:rFonts w:eastAsia="宋体" w:cs="Arial"/>
          <w:sz w:val="20"/>
          <w:szCs w:val="20"/>
          <w:lang w:val="en-GB"/>
        </w:rPr>
      </w:pPr>
      <m:oMath>
        <m:r>
          <m:rPr/>
          <w:rPr>
            <w:rFonts w:ascii="Cambria Math" w:hAnsi="Cambria Math" w:eastAsia="宋体"/>
            <w:sz w:val="20"/>
            <w:szCs w:val="20"/>
            <w:lang w:val="en-GB"/>
          </w:rPr>
          <m:t>c</m:t>
        </m:r>
        <m:r>
          <m:rPr>
            <m:sty m:val="p"/>
          </m:rPr>
          <w:rPr>
            <w:rFonts w:ascii="Cambria Math" w:hAnsi="Cambria Math" w:eastAsia="宋体"/>
            <w:sz w:val="20"/>
            <w:szCs w:val="20"/>
            <w:lang w:val="en-GB"/>
          </w:rPr>
          <m:t>=0</m:t>
        </m:r>
      </m:oMath>
      <w:r>
        <w:rPr>
          <w:rFonts w:eastAsia="宋体"/>
          <w:sz w:val="20"/>
          <w:szCs w:val="20"/>
          <w:lang w:val="en-GB"/>
        </w:rPr>
        <w:t xml:space="preserve"> </w:t>
      </w:r>
    </w:p>
    <w:p w14:paraId="04BB52DF">
      <w:pPr>
        <w:spacing w:after="180"/>
        <w:ind w:left="851" w:hanging="284"/>
        <w:rPr>
          <w:rFonts w:eastAsia="宋体"/>
          <w:sz w:val="20"/>
          <w:szCs w:val="20"/>
          <w:lang w:val="en-GB"/>
        </w:rPr>
      </w:pPr>
      <w:r>
        <w:rPr>
          <w:rFonts w:hint="eastAsia" w:eastAsia="宋体"/>
          <w:sz w:val="20"/>
          <w:szCs w:val="20"/>
          <w:lang w:val="en-GB"/>
        </w:rPr>
        <w:t xml:space="preserve">if </w:t>
      </w:r>
      <w:r>
        <w:rPr>
          <w:rFonts w:eastAsia="宋体"/>
          <w:i/>
          <w:iCs/>
          <w:sz w:val="20"/>
          <w:szCs w:val="20"/>
          <w:lang w:val="en-GB" w:eastAsia="en-US"/>
        </w:rPr>
        <w:t>harq-ACK-SpatialBundlingPUCCH</w:t>
      </w:r>
      <w:r>
        <w:rPr>
          <w:rFonts w:hint="eastAsia" w:eastAsia="宋体"/>
          <w:sz w:val="20"/>
          <w:szCs w:val="20"/>
          <w:lang w:val="en-GB"/>
        </w:rPr>
        <w:t xml:space="preserve"> </w:t>
      </w:r>
      <w:r>
        <w:rPr>
          <w:rFonts w:eastAsia="宋体"/>
          <w:sz w:val="20"/>
          <w:szCs w:val="20"/>
          <w:lang w:val="en-GB"/>
        </w:rPr>
        <w:t>is not provided</w:t>
      </w:r>
      <w:r>
        <w:rPr>
          <w:rFonts w:hint="eastAsia" w:eastAsia="宋体"/>
          <w:sz w:val="20"/>
          <w:szCs w:val="20"/>
          <w:lang w:val="en-GB"/>
        </w:rPr>
        <w:t>,</w:t>
      </w:r>
    </w:p>
    <w:p w14:paraId="2166F7DA">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c&lt;N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m:t>
            </m:r>
            <m:ctrlPr>
              <w:rPr>
                <w:rFonts w:ascii="Cambria Math" w:hAnsi="Cambria Math" w:eastAsia="宋体"/>
                <w:sz w:val="20"/>
                <w:szCs w:val="20"/>
                <w:lang w:val="en-GB" w:eastAsia="en-US"/>
              </w:rPr>
            </m:ctrlPr>
          </m:sub>
          <m:sup>
            <m:r>
              <m:rPr>
                <m:nor/>
                <m:sty m:val="p"/>
              </m:rPr>
              <w:rPr>
                <w:rFonts w:eastAsia="宋体"/>
                <w:sz w:val="20"/>
                <w:szCs w:val="20"/>
                <w:lang w:val="en-GB" w:eastAsia="en-US"/>
              </w:rPr>
              <m:t>DL</m:t>
            </m:r>
            <m:ctrlPr>
              <w:rPr>
                <w:rFonts w:ascii="Cambria Math" w:hAnsi="Cambria Math" w:eastAsia="宋体"/>
                <w:sz w:val="20"/>
                <w:szCs w:val="20"/>
                <w:lang w:val="en-GB" w:eastAsia="en-US"/>
              </w:rPr>
            </m:ctrlPr>
          </m:sup>
        </m:sSubSup>
      </m:oMath>
    </w:p>
    <w:p w14:paraId="063F1A93">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m:rPr/>
          <w:rPr>
            <w:rFonts w:ascii="Cambria Math" w:hAnsi="Cambria Math" w:eastAsia="宋体"/>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r>
        <w:rPr>
          <w:rFonts w:eastAsia="宋体"/>
          <w:i/>
          <w:sz w:val="20"/>
          <w:szCs w:val="20"/>
          <w:lang w:val="en-GB" w:eastAsia="en-US"/>
        </w:rPr>
        <w:t>pucch-sSCellDyn</w:t>
      </w:r>
      <w:r>
        <w:rPr>
          <w:rFonts w:eastAsia="宋体"/>
          <w:sz w:val="20"/>
          <w:szCs w:val="20"/>
          <w:lang w:val="en-GB" w:eastAsia="en-US"/>
        </w:rPr>
        <w:t xml:space="preserve">, or an active UL BWP change on the PCell if the UE is not provided </w:t>
      </w:r>
      <w:r>
        <w:rPr>
          <w:rFonts w:eastAsia="宋体"/>
          <w:i/>
          <w:sz w:val="20"/>
          <w:szCs w:val="20"/>
          <w:lang w:val="en-GB" w:eastAsia="en-US"/>
        </w:rPr>
        <w:t>pucch-sSCellDyn</w:t>
      </w:r>
    </w:p>
    <w:p w14:paraId="3DEB2B9B">
      <w:pPr>
        <w:spacing w:after="180"/>
        <w:ind w:left="1702" w:hanging="284"/>
        <w:rPr>
          <w:rFonts w:eastAsia="宋体"/>
          <w:sz w:val="20"/>
          <w:szCs w:val="20"/>
          <w:lang w:eastAsia="en-US"/>
        </w:rPr>
      </w:pPr>
      <m:oMath>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+1</m:t>
        </m:r>
      </m:oMath>
      <w:r>
        <w:rPr>
          <w:rFonts w:eastAsia="宋体"/>
          <w:sz w:val="20"/>
          <w:szCs w:val="20"/>
          <w:lang w:eastAsia="en-US"/>
        </w:rPr>
        <w:t>;</w:t>
      </w:r>
    </w:p>
    <w:p w14:paraId="01F4A79D">
      <w:pPr>
        <w:spacing w:after="180"/>
        <w:ind w:left="1418" w:hanging="284"/>
        <w:rPr>
          <w:rFonts w:eastAsia="宋体"/>
          <w:sz w:val="20"/>
          <w:szCs w:val="20"/>
          <w:lang w:val="en-GB" w:eastAsia="en-US"/>
        </w:rPr>
      </w:pPr>
      <w:r>
        <w:rPr>
          <w:rFonts w:eastAsia="宋体"/>
          <w:sz w:val="20"/>
          <w:szCs w:val="20"/>
          <w:lang w:val="en-GB" w:eastAsia="en-US"/>
        </w:rPr>
        <w:t>else</w:t>
      </w:r>
    </w:p>
    <w:p w14:paraId="21CEDE65">
      <w:pPr>
        <w:spacing w:after="180"/>
        <w:ind w:left="1418"/>
        <w:rPr>
          <w:rFonts w:eastAsia="宋体"/>
          <w:sz w:val="20"/>
          <w:szCs w:val="20"/>
          <w:lang w:val="en-GB"/>
        </w:rPr>
      </w:pPr>
      <w:r>
        <w:rPr>
          <w:rFonts w:hint="eastAsia" w:eastAsia="宋体"/>
          <w:sz w:val="20"/>
          <w:szCs w:val="20"/>
          <w:lang w:val="en-GB"/>
        </w:rPr>
        <w:t xml:space="preserve">if there </w:t>
      </w:r>
      <w:r>
        <w:rPr>
          <w:rFonts w:eastAsia="宋体"/>
          <w:sz w:val="20"/>
          <w:szCs w:val="20"/>
          <w:lang w:val="en-GB"/>
        </w:rPr>
        <w:t xml:space="preserve">is a PDSCH reception on serving cell </w:t>
      </w:r>
      <m:oMath>
        <m:r>
          <m:rPr/>
          <w:rPr>
            <w:rFonts w:ascii="Cambria Math" w:hAnsi="Cambria Math" w:eastAsia="宋体"/>
            <w:sz w:val="20"/>
            <w:szCs w:val="20"/>
            <w:lang w:val="en-GB" w:eastAsia="en-US"/>
          </w:rPr>
          <m:t>c</m:t>
        </m:r>
      </m:oMath>
      <w:r>
        <w:rPr>
          <w:rFonts w:eastAsia="宋体"/>
          <w:sz w:val="20"/>
          <w:szCs w:val="20"/>
          <w:lang w:val="en-GB"/>
        </w:rPr>
        <w:t xml:space="preserve"> that is scheduled by a DCI format scheduling more than one</w:t>
      </w:r>
      <w:r>
        <w:rPr>
          <w:rFonts w:hint="eastAsia" w:eastAsia="宋体"/>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hint="eastAsia" w:eastAsia="宋体"/>
          <w:sz w:val="20"/>
          <w:szCs w:val="20"/>
          <w:lang w:val="en-GB"/>
        </w:rPr>
        <w:t xml:space="preserve"> on </w:t>
      </w:r>
      <w:r>
        <w:rPr>
          <w:rFonts w:eastAsia="宋体"/>
          <w:sz w:val="20"/>
          <w:szCs w:val="20"/>
          <w:lang w:val="en-GB"/>
        </w:rPr>
        <w:t xml:space="preserve">respective more than one </w:t>
      </w:r>
      <w:r>
        <w:rPr>
          <w:rFonts w:hint="eastAsia" w:eastAsia="宋体"/>
          <w:sz w:val="20"/>
          <w:szCs w:val="20"/>
          <w:lang w:val="en-GB"/>
        </w:rPr>
        <w:t>serving cell</w:t>
      </w:r>
      <w:r>
        <w:rPr>
          <w:rFonts w:eastAsia="宋体"/>
          <w:sz w:val="20"/>
          <w:szCs w:val="20"/>
          <w:lang w:val="en-GB"/>
        </w:rPr>
        <w:t>s, where the DCI format is</w:t>
      </w:r>
      <w:r>
        <w:rPr>
          <w:rFonts w:hint="eastAsia" w:eastAsia="宋体"/>
          <w:sz w:val="20"/>
          <w:szCs w:val="20"/>
          <w:lang w:val="en-GB"/>
        </w:rPr>
        <w:t xml:space="preserve"> associated with </w:t>
      </w:r>
      <w:r>
        <w:rPr>
          <w:rFonts w:eastAsia="宋体"/>
          <w:sz w:val="20"/>
          <w:szCs w:val="20"/>
          <w:lang w:val="en-GB"/>
        </w:rPr>
        <w:t xml:space="preserve">a </w:t>
      </w:r>
      <w:r>
        <w:rPr>
          <w:rFonts w:hint="eastAsia" w:eastAsia="宋体"/>
          <w:sz w:val="20"/>
          <w:szCs w:val="20"/>
          <w:lang w:val="en-GB"/>
        </w:rPr>
        <w:t xml:space="preserve">PDCCH </w:t>
      </w:r>
      <w:r>
        <w:rPr>
          <w:rFonts w:eastAsia="宋体"/>
          <w:sz w:val="20"/>
          <w:szCs w:val="20"/>
          <w:lang w:val="en-GB"/>
        </w:rPr>
        <w:t xml:space="preserve">reception </w:t>
      </w:r>
      <w:r>
        <w:rPr>
          <w:rFonts w:hint="eastAsia" w:eastAsia="宋体"/>
          <w:sz w:val="20"/>
          <w:szCs w:val="20"/>
          <w:lang w:val="en-GB"/>
        </w:rPr>
        <w:t xml:space="preserve">in </w:t>
      </w:r>
      <w:r>
        <w:rPr>
          <w:rFonts w:eastAsia="宋体"/>
          <w:sz w:val="20"/>
          <w:szCs w:val="20"/>
          <w:lang w:val="en-GB"/>
        </w:rPr>
        <w:t xml:space="preserve">PDCCH monitoring occasion </w:t>
      </w:r>
      <m:oMath>
        <m:r>
          <m:rPr/>
          <w:rPr>
            <w:rFonts w:ascii="Cambria Math" w:hAnsi="Cambria Math" w:eastAsia="宋体"/>
            <w:sz w:val="20"/>
            <w:szCs w:val="20"/>
            <w:lang w:val="en-GB"/>
          </w:rPr>
          <m:t>m</m:t>
        </m:r>
      </m:oMath>
      <w:r>
        <w:rPr>
          <w:rFonts w:hint="eastAsia" w:eastAsia="宋体"/>
          <w:sz w:val="20"/>
          <w:szCs w:val="20"/>
          <w:lang w:val="en-GB"/>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1836908E">
      <w:pPr>
        <w:spacing w:after="180"/>
        <w:ind w:left="1985" w:hanging="284"/>
        <w:rPr>
          <w:rFonts w:eastAsia="宋体"/>
          <w:sz w:val="20"/>
          <w:szCs w:val="20"/>
          <w:lang w:val="en-GB"/>
        </w:rPr>
      </w:pPr>
      <w:r>
        <w:rPr>
          <w:rFonts w:hint="eastAsia"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oMath>
    </w:p>
    <w:p w14:paraId="00544320">
      <w:pPr>
        <w:spacing w:after="180"/>
        <w:ind w:left="2268" w:hanging="284"/>
        <w:rPr>
          <w:rFonts w:eastAsia="宋体"/>
          <w:sz w:val="20"/>
          <w:szCs w:val="20"/>
          <w:lang w:val="en-GB"/>
        </w:rPr>
      </w:pPr>
      <m:oMath>
        <m:r>
          <m:rPr/>
          <w:rPr>
            <w:rFonts w:ascii="Cambria Math" w:hAnsi="Cambria Math" w:eastAsia="宋体"/>
            <w:sz w:val="20"/>
            <w:szCs w:val="20"/>
            <w:lang w:val="en-GB"/>
          </w:rPr>
          <m:t>j</m:t>
        </m:r>
        <m:r>
          <m:rPr>
            <m:sty m:val="p"/>
          </m:rPr>
          <w:rPr>
            <w:rFonts w:ascii="Cambria Math" w:hAnsi="Cambria Math" w:eastAsia="宋体"/>
            <w:sz w:val="20"/>
            <w:szCs w:val="20"/>
            <w:lang w:val="en-GB"/>
          </w:rPr>
          <m:t>=</m:t>
        </m:r>
        <m:r>
          <m:rPr/>
          <w:rPr>
            <w:rFonts w:ascii="Cambria Math" w:hAnsi="Cambria Math" w:eastAsia="宋体"/>
            <w:sz w:val="20"/>
            <w:szCs w:val="20"/>
            <w:lang w:val="en-GB"/>
          </w:rPr>
          <m:t>j</m:t>
        </m:r>
        <m:r>
          <m:rPr>
            <m:sty m:val="p"/>
          </m:rPr>
          <w:rPr>
            <w:rFonts w:ascii="Cambria Math" w:hAnsi="Cambria Math" w:eastAsia="宋体"/>
            <w:sz w:val="20"/>
            <w:szCs w:val="20"/>
            <w:lang w:val="en-GB"/>
          </w:rPr>
          <m:t>+1</m:t>
        </m:r>
      </m:oMath>
      <w:r>
        <w:rPr>
          <w:rFonts w:eastAsia="宋体"/>
          <w:sz w:val="20"/>
          <w:szCs w:val="20"/>
          <w:lang w:val="en-GB"/>
        </w:rPr>
        <w:t xml:space="preserve">; </w:t>
      </w:r>
    </w:p>
    <w:p w14:paraId="3B9FC432">
      <w:pPr>
        <w:spacing w:after="180"/>
        <w:ind w:left="1985" w:hanging="284"/>
        <w:rPr>
          <w:rFonts w:eastAsia="宋体" w:cs="Arial"/>
          <w:sz w:val="20"/>
          <w:szCs w:val="20"/>
          <w:lang w:val="en-GB"/>
        </w:rPr>
      </w:pPr>
      <w:r>
        <w:rPr>
          <w:rFonts w:hint="eastAsia" w:eastAsia="宋体"/>
          <w:sz w:val="20"/>
          <w:szCs w:val="20"/>
          <w:lang w:val="en-GB"/>
        </w:rPr>
        <w:t>end if</w:t>
      </w:r>
    </w:p>
    <w:p w14:paraId="7B367406">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r>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730E0BCE">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m:nor/>
                <m:sty m:val="p"/>
              </m:rPr>
              <w:rPr>
                <w:rFonts w:eastAsia="宋体"/>
                <w:sz w:val="20"/>
                <w:szCs w:val="20"/>
                <w:lang w:val="en-GB"/>
              </w:rPr>
              <m:t>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w:rPr>
            <w:rFonts w:ascii="Cambria Math" w:hAnsi="Cambria Math" w:eastAsia="宋体"/>
            <w:sz w:val="20"/>
            <w:szCs w:val="20"/>
            <w:lang w:val="en-GB"/>
          </w:rPr>
          <m:t>=∅</m:t>
        </m:r>
      </m:oMath>
    </w:p>
    <w:p w14:paraId="7CE7C0F6">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r>
              <m:rPr>
                <m:sty m:val="p"/>
              </m:rPr>
              <w:rPr>
                <w:rFonts w:ascii="Cambria Math" w:hAnsi="Cambria Math" w:eastAsia="宋体"/>
                <w:sz w:val="20"/>
                <w:szCs w:val="20"/>
                <w:lang w:val="en-GB"/>
              </w:rPr>
              <m:t>,2</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61E2A98E">
      <w:pPr>
        <w:spacing w:after="180"/>
        <w:ind w:left="1985" w:hanging="284"/>
        <w:rPr>
          <w:rFonts w:eastAsia="宋体"/>
          <w:sz w:val="20"/>
          <w:szCs w:val="20"/>
          <w:lang w:val="en-GB"/>
        </w:rPr>
      </w:pPr>
      <w:r>
        <w:rPr>
          <w:rFonts w:eastAsia="宋体"/>
          <w:sz w:val="20"/>
          <w:szCs w:val="20"/>
          <w:lang w:val="en-GB"/>
        </w:rPr>
        <w:t xml:space="preserve">else </w:t>
      </w:r>
    </w:p>
    <w:p w14:paraId="4F8FA718">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temp,2</m:t>
            </m:r>
            <m:ctrlPr>
              <w:rPr>
                <w:rFonts w:ascii="Cambria Math" w:hAnsi="Cambria Math" w:eastAsia="宋体"/>
                <w:sz w:val="20"/>
                <w:szCs w:val="20"/>
                <w:lang w:val="en-GB"/>
              </w:rPr>
            </m:ctrlPr>
          </m:sub>
        </m:sSub>
        <m:r>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w:t>
      </w:r>
    </w:p>
    <w:p w14:paraId="550A1CE2">
      <w:pPr>
        <w:spacing w:after="180"/>
        <w:ind w:left="1985" w:hanging="284"/>
        <w:rPr>
          <w:rFonts w:eastAsia="宋体"/>
          <w:sz w:val="20"/>
          <w:szCs w:val="20"/>
          <w:lang w:val="en-GB"/>
        </w:rPr>
      </w:pPr>
      <w:r>
        <w:rPr>
          <w:rFonts w:eastAsia="宋体"/>
          <w:sz w:val="20"/>
          <w:szCs w:val="20"/>
          <w:lang w:val="en-GB"/>
        </w:rPr>
        <w:t>end if</w:t>
      </w:r>
    </w:p>
    <w:p w14:paraId="0002E9CA">
      <w:pPr>
        <w:spacing w:after="180"/>
        <w:ind w:left="1985" w:hanging="284"/>
        <w:rPr>
          <w:rFonts w:eastAsia="宋体"/>
          <w:sz w:val="20"/>
          <w:szCs w:val="20"/>
          <w:lang w:val="en-GB"/>
        </w:rPr>
      </w:pPr>
      <m:oMath>
        <m:r>
          <m:rPr/>
          <w:rPr>
            <w:rFonts w:ascii="Cambria Math" w:hAnsi="Cambria Math" w:eastAsia="宋体"/>
            <w:sz w:val="20"/>
            <w:szCs w:val="20"/>
            <w:lang w:val="en-GB"/>
          </w:rPr>
          <m:t>cnt=0</m:t>
        </m:r>
      </m:oMath>
      <w:r>
        <w:rPr>
          <w:rFonts w:eastAsia="宋体"/>
          <w:sz w:val="20"/>
          <w:szCs w:val="20"/>
          <w:lang w:val="en-GB"/>
        </w:rPr>
        <w:t>;</w:t>
      </w:r>
    </w:p>
    <w:p w14:paraId="0ACF9C24">
      <w:pPr>
        <w:spacing w:after="180"/>
        <w:ind w:left="1985" w:hanging="284"/>
        <w:rPr>
          <w:rFonts w:eastAsia="宋体"/>
          <w:sz w:val="20"/>
          <w:szCs w:val="20"/>
          <w:lang w:val="en-GB"/>
        </w:rPr>
      </w:pPr>
      <m:oMath>
        <m:r>
          <m:rPr/>
          <w:rPr>
            <w:rFonts w:ascii="Cambria Math" w:hAnsi="Cambria Math" w:eastAsia="宋体" w:cs="Arial"/>
            <w:sz w:val="20"/>
            <w:szCs w:val="20"/>
            <w:lang w:val="en-GB"/>
          </w:rPr>
          <m:t>m</m:t>
        </m:r>
        <m:r>
          <m:rPr/>
          <w:rPr>
            <w:rFonts w:ascii="Cambria Math" w:hAnsi="Cambria Math" w:eastAsia="宋体"/>
            <w:sz w:val="20"/>
            <w:szCs w:val="20"/>
            <w:lang w:val="en-GB"/>
          </w:rPr>
          <m:t>c=0</m:t>
        </m:r>
      </m:oMath>
      <w:r>
        <w:rPr>
          <w:rFonts w:eastAsia="宋体" w:cs="Arial"/>
          <w:sz w:val="20"/>
          <w:szCs w:val="20"/>
          <w:lang w:val="en-GB"/>
        </w:rPr>
        <w:t>;</w:t>
      </w:r>
    </w:p>
    <w:p w14:paraId="59A5B592">
      <w:pPr>
        <w:spacing w:after="180"/>
        <w:ind w:left="1985" w:hanging="284"/>
        <w:rPr>
          <w:rFonts w:eastAsia="宋体"/>
          <w:sz w:val="20"/>
          <w:szCs w:val="20"/>
          <w:lang w:val="en-GB" w:eastAsia="en-US"/>
        </w:rPr>
      </w:pPr>
      <w:r>
        <w:rPr>
          <w:rFonts w:eastAsia="宋体"/>
          <w:sz w:val="20"/>
          <w:szCs w:val="20"/>
          <w:lang w:val="en-GB" w:eastAsia="en-US"/>
        </w:rPr>
        <w:t xml:space="preserve">while </w:t>
      </w:r>
      <m:oMath>
        <m:r>
          <m:rPr/>
          <w:rPr>
            <w:rFonts w:ascii="Cambria Math" w:hAnsi="Cambria Math" w:eastAsia="宋体"/>
            <w:sz w:val="20"/>
            <w:szCs w:val="20"/>
            <w:lang w:val="en-GB" w:eastAsia="en-US"/>
          </w:rPr>
          <m:t>m</m:t>
        </m:r>
        <m:r>
          <m:rPr/>
          <w:rPr>
            <w:rFonts w:ascii="Cambria Math" w:hAnsi="Cambria Math" w:eastAsia="宋体"/>
            <w:sz w:val="20"/>
            <w:szCs w:val="20"/>
            <w:lang w:val="en-GB"/>
          </w:rPr>
          <m:t>c&lt;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oMath>
    </w:p>
    <w:p w14:paraId="453374F5">
      <w:pPr>
        <w:spacing w:after="180"/>
        <w:ind w:left="2268" w:hanging="284"/>
        <w:rPr>
          <w:rFonts w:eastAsia="宋体"/>
          <w:sz w:val="20"/>
          <w:szCs w:val="20"/>
          <w:lang w:val="en-GB" w:eastAsia="en-US"/>
        </w:rPr>
      </w:pPr>
      <w:r>
        <w:rPr>
          <w:rFonts w:eastAsia="宋体"/>
          <w:sz w:val="20"/>
          <w:szCs w:val="20"/>
          <w:lang w:val="en-GB" w:eastAsia="en-US"/>
        </w:rPr>
        <w:t>if the UE is scheduled PDSCH reception on serving cell</w:t>
      </w:r>
      <w:r>
        <w:rPr>
          <w:rFonts w:eastAsia="宋体"/>
          <w:i/>
          <w:sz w:val="20"/>
          <w:szCs w:val="20"/>
          <w:lang w:val="en-GB" w:eastAsia="en-US"/>
        </w:rPr>
        <w:t xml:space="preserve">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oMath>
      <w:r>
        <w:rPr>
          <w:rFonts w:eastAsia="宋体"/>
          <w:iCs/>
          <w:sz w:val="20"/>
          <w:szCs w:val="20"/>
          <w:lang w:val="en-GB"/>
        </w:rPr>
        <w:t>, if any, from the more than one serving cells</w:t>
      </w:r>
    </w:p>
    <w:p w14:paraId="621AB058">
      <w:pPr>
        <w:spacing w:after="180"/>
        <w:ind w:left="2552" w:hanging="284"/>
        <w:rPr>
          <w:rFonts w:eastAsia="宋体"/>
          <w:sz w:val="20"/>
          <w:szCs w:val="20"/>
          <w:lang w:val="en-GB" w:eastAsia="en-US"/>
        </w:rPr>
      </w:pPr>
      <w:r>
        <w:rPr>
          <w:rFonts w:eastAsia="宋体"/>
          <w:sz w:val="20"/>
          <w:szCs w:val="20"/>
          <w:lang w:val="en-GB" w:eastAsia="en-US"/>
        </w:rPr>
        <w:t xml:space="preserve">if </w:t>
      </w:r>
      <w:r>
        <w:rPr>
          <w:rFonts w:eastAsia="宋体"/>
          <w:i/>
          <w:sz w:val="20"/>
          <w:szCs w:val="20"/>
          <w:lang w:val="en-GB" w:eastAsia="en-US"/>
        </w:rPr>
        <w:t>maxNrofCodeWordsScheduledByDCI</w:t>
      </w:r>
      <w:r>
        <w:rPr>
          <w:rFonts w:eastAsia="宋体"/>
          <w:sz w:val="20"/>
          <w:szCs w:val="20"/>
          <w:lang w:val="en-GB"/>
        </w:rPr>
        <w:t xml:space="preserve"> is 2 for</w:t>
      </w:r>
      <w:r>
        <w:rPr>
          <w:rFonts w:eastAsia="宋体"/>
          <w:sz w:val="20"/>
          <w:szCs w:val="20"/>
          <w:lang w:val="en-GB" w:eastAsia="en-US"/>
        </w:rPr>
        <w:t xml:space="preserve"> serving cell</w:t>
      </w:r>
      <w:r>
        <w:rPr>
          <w:rFonts w:eastAsia="宋体"/>
          <w:i/>
          <w:sz w:val="20"/>
          <w:szCs w:val="20"/>
          <w:lang w:val="en-GB" w:eastAsia="en-US"/>
        </w:rPr>
        <w:t xml:space="preserve">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oMath>
      <w:r>
        <w:rPr>
          <w:rFonts w:eastAsia="宋体"/>
          <w:iCs/>
          <w:sz w:val="20"/>
          <w:szCs w:val="20"/>
          <w:lang w:val="en-GB"/>
        </w:rPr>
        <w:t>, if any, from the more than one serving cells</w:t>
      </w:r>
    </w:p>
    <w:p w14:paraId="34EC1BE7">
      <w:pPr>
        <w:spacing w:after="180"/>
        <w:ind w:left="2835" w:hanging="284"/>
        <w:rPr>
          <w:rFonts w:eastAsia="宋体"/>
          <w:sz w:val="20"/>
          <w:szCs w:val="20"/>
          <w:lang w:val="en-GB"/>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d>
              <m:dPr>
                <m:ctrlPr>
                  <w:rPr>
                    <w:rFonts w:ascii="Cambria Math" w:hAnsi="Cambria Math" w:eastAsia="宋体"/>
                    <w:i/>
                    <w:sz w:val="20"/>
                    <w:szCs w:val="20"/>
                    <w:lang w:val="en-GB" w:eastAsia="en-US"/>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V</m:t>
                    </m:r>
                    <m:ctrlPr>
                      <w:rPr>
                        <w:rFonts w:ascii="Cambria Math" w:hAnsi="Cambria Math" w:eastAsia="宋体"/>
                        <w:i/>
                        <w:sz w:val="20"/>
                        <w:szCs w:val="20"/>
                        <w:lang w:val="en-GB" w:eastAsia="en-US"/>
                      </w:rPr>
                    </m:ctrlPr>
                  </m:e>
                  <m:sub>
                    <m:r>
                      <m:rPr/>
                      <w:rPr>
                        <w:rFonts w:ascii="Cambria Math" w:eastAsia="宋体"/>
                        <w:sz w:val="20"/>
                        <w:szCs w:val="20"/>
                        <w:lang w:val="en-GB" w:eastAsia="en-US"/>
                      </w:rPr>
                      <m:t>C−DAI,c,m</m:t>
                    </m:r>
                    <m:ctrlPr>
                      <w:rPr>
                        <w:rFonts w:ascii="Cambria Math" w:hAnsi="Cambria Math" w:eastAsia="宋体"/>
                        <w:i/>
                        <w:sz w:val="20"/>
                        <w:szCs w:val="20"/>
                        <w:lang w:val="en-GB" w:eastAsia="en-US"/>
                      </w:rPr>
                    </m:ctrlPr>
                  </m:sub>
                  <m:sup>
                    <m:r>
                      <m:rPr/>
                      <w:rPr>
                        <w:rFonts w:ascii="Cambria Math" w:eastAsia="宋体"/>
                        <w:sz w:val="20"/>
                        <w:szCs w:val="20"/>
                        <w:lang w:val="en-GB" w:eastAsia="en-US"/>
                      </w:rPr>
                      <m:t>DL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+cnt</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HARQ-ACK information bit corresponding to the first transport block of this cell</w:t>
      </w:r>
    </w:p>
    <w:p w14:paraId="60F73107">
      <w:pPr>
        <w:spacing w:after="180"/>
        <w:ind w:left="2835" w:hanging="284"/>
        <w:rPr>
          <w:rFonts w:eastAsia="宋体"/>
          <w:sz w:val="20"/>
          <w:szCs w:val="20"/>
          <w:lang w:val="en-GB" w:eastAsia="en-US"/>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d>
              <m:dPr>
                <m:ctrlPr>
                  <w:rPr>
                    <w:rFonts w:ascii="Cambria Math" w:hAnsi="Cambria Math" w:eastAsia="宋体"/>
                    <w:i/>
                    <w:sz w:val="20"/>
                    <w:szCs w:val="20"/>
                    <w:lang w:val="en-GB" w:eastAsia="en-US"/>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V</m:t>
                    </m:r>
                    <m:ctrlPr>
                      <w:rPr>
                        <w:rFonts w:ascii="Cambria Math" w:hAnsi="Cambria Math" w:eastAsia="宋体"/>
                        <w:i/>
                        <w:sz w:val="20"/>
                        <w:szCs w:val="20"/>
                        <w:lang w:val="en-GB" w:eastAsia="en-US"/>
                      </w:rPr>
                    </m:ctrlPr>
                  </m:e>
                  <m:sub>
                    <m:r>
                      <m:rPr/>
                      <w:rPr>
                        <w:rFonts w:ascii="Cambria Math" w:eastAsia="宋体"/>
                        <w:sz w:val="20"/>
                        <w:szCs w:val="20"/>
                        <w:lang w:val="en-GB" w:eastAsia="en-US"/>
                      </w:rPr>
                      <m:t>C−DAI,c,m</m:t>
                    </m:r>
                    <m:ctrlPr>
                      <w:rPr>
                        <w:rFonts w:ascii="Cambria Math" w:hAnsi="Cambria Math" w:eastAsia="宋体"/>
                        <w:i/>
                        <w:sz w:val="20"/>
                        <w:szCs w:val="20"/>
                        <w:lang w:val="en-GB" w:eastAsia="en-US"/>
                      </w:rPr>
                    </m:ctrlPr>
                  </m:sub>
                  <m:sup>
                    <m:r>
                      <m:rPr/>
                      <w:rPr>
                        <w:rFonts w:ascii="Cambria Math" w:eastAsia="宋体"/>
                        <w:sz w:val="20"/>
                        <w:szCs w:val="20"/>
                        <w:lang w:val="en-GB" w:eastAsia="en-US"/>
                      </w:rPr>
                      <m:t>DL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+1+cnt</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w:t>
      </w:r>
      <w:r>
        <w:rPr>
          <w:rFonts w:eastAsia="宋体"/>
          <w:sz w:val="20"/>
          <w:szCs w:val="20"/>
          <w:lang w:val="en-GB" w:eastAsia="en-US"/>
        </w:rPr>
        <w:t xml:space="preserve"> HARQ-ACK information bit corresponding to the </w:t>
      </w:r>
      <w:r>
        <w:rPr>
          <w:rFonts w:hint="eastAsia" w:eastAsia="宋体"/>
          <w:sz w:val="20"/>
          <w:szCs w:val="20"/>
          <w:lang w:val="en-GB"/>
        </w:rPr>
        <w:t>second</w:t>
      </w:r>
      <w:r>
        <w:rPr>
          <w:rFonts w:eastAsia="宋体"/>
          <w:sz w:val="20"/>
          <w:szCs w:val="20"/>
          <w:lang w:val="en-GB" w:eastAsia="en-US"/>
        </w:rPr>
        <w:t xml:space="preserve"> transport block of this cell</w:t>
      </w:r>
    </w:p>
    <w:p w14:paraId="0620B7A8">
      <w:pPr>
        <w:spacing w:after="180"/>
        <w:ind w:left="2835" w:hanging="284"/>
        <w:rPr>
          <w:rFonts w:eastAsia="宋体"/>
          <w:sz w:val="20"/>
          <w:szCs w:val="20"/>
          <w:lang w:val="en-GB" w:eastAsia="en-US"/>
        </w:rPr>
      </w:pPr>
      <m:oMath>
        <m:r>
          <m:rPr/>
          <w:rPr>
            <w:rFonts w:ascii="Cambria Math" w:hAnsi="Cambria Math" w:eastAsia="宋体"/>
            <w:sz w:val="20"/>
            <w:szCs w:val="20"/>
            <w:lang w:val="en-GB"/>
          </w:rPr>
          <m:t>cnt=cnt+2</m:t>
        </m:r>
      </m:oMath>
      <w:r>
        <w:rPr>
          <w:rFonts w:eastAsia="宋体"/>
          <w:sz w:val="20"/>
          <w:szCs w:val="20"/>
          <w:lang w:val="en-GB"/>
        </w:rPr>
        <w:t>;</w:t>
      </w:r>
    </w:p>
    <w:p w14:paraId="303260E7">
      <w:pPr>
        <w:spacing w:after="180"/>
        <w:ind w:left="2552" w:hanging="284"/>
        <w:rPr>
          <w:rFonts w:eastAsia="宋体"/>
          <w:sz w:val="20"/>
          <w:szCs w:val="20"/>
          <w:lang w:val="en-GB" w:eastAsia="en-US"/>
        </w:rPr>
      </w:pPr>
      <w:r>
        <w:rPr>
          <w:rFonts w:eastAsia="宋体"/>
          <w:sz w:val="20"/>
          <w:szCs w:val="20"/>
          <w:lang w:val="en-GB" w:eastAsia="en-US"/>
        </w:rPr>
        <w:t>else</w:t>
      </w:r>
    </w:p>
    <w:p w14:paraId="17BC5297">
      <w:pPr>
        <w:spacing w:after="180"/>
        <w:ind w:left="2835" w:hanging="284"/>
        <w:rPr>
          <w:rFonts w:eastAsia="宋体"/>
          <w:sz w:val="20"/>
          <w:szCs w:val="20"/>
          <w:lang w:val="en-GB"/>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d>
              <m:dPr>
                <m:ctrlPr>
                  <w:rPr>
                    <w:rFonts w:ascii="Cambria Math" w:hAnsi="Cambria Math" w:eastAsia="宋体"/>
                    <w:i/>
                    <w:sz w:val="20"/>
                    <w:szCs w:val="20"/>
                    <w:lang w:val="en-GB" w:eastAsia="en-US"/>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V</m:t>
                    </m:r>
                    <m:ctrlPr>
                      <w:rPr>
                        <w:rFonts w:ascii="Cambria Math" w:hAnsi="Cambria Math" w:eastAsia="宋体"/>
                        <w:i/>
                        <w:sz w:val="20"/>
                        <w:szCs w:val="20"/>
                        <w:lang w:val="en-GB" w:eastAsia="en-US"/>
                      </w:rPr>
                    </m:ctrlPr>
                  </m:e>
                  <m:sub>
                    <m:r>
                      <m:rPr/>
                      <w:rPr>
                        <w:rFonts w:ascii="Cambria Math" w:eastAsia="宋体"/>
                        <w:sz w:val="20"/>
                        <w:szCs w:val="20"/>
                        <w:lang w:val="en-GB" w:eastAsia="en-US"/>
                      </w:rPr>
                      <m:t>C−DAI,c,m</m:t>
                    </m:r>
                    <m:ctrlPr>
                      <w:rPr>
                        <w:rFonts w:ascii="Cambria Math" w:hAnsi="Cambria Math" w:eastAsia="宋体"/>
                        <w:i/>
                        <w:sz w:val="20"/>
                        <w:szCs w:val="20"/>
                        <w:lang w:val="en-GB" w:eastAsia="en-US"/>
                      </w:rPr>
                    </m:ctrlPr>
                  </m:sub>
                  <m:sup>
                    <m:r>
                      <m:rPr/>
                      <w:rPr>
                        <w:rFonts w:ascii="Cambria Math" w:eastAsia="宋体"/>
                        <w:sz w:val="20"/>
                        <w:szCs w:val="20"/>
                        <w:lang w:val="en-GB" w:eastAsia="en-US"/>
                      </w:rPr>
                      <m:t>DL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+cnt</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HARQ-ACK information bit corresponding to the transport block of this cell</w:t>
      </w:r>
    </w:p>
    <w:p w14:paraId="2EB92813">
      <w:pPr>
        <w:spacing w:after="180"/>
        <w:ind w:left="2835" w:hanging="284"/>
        <w:rPr>
          <w:rFonts w:eastAsia="宋体"/>
          <w:sz w:val="20"/>
          <w:szCs w:val="20"/>
          <w:lang w:val="en-GB" w:eastAsia="en-US"/>
        </w:rPr>
      </w:pPr>
      <m:oMath>
        <m:r>
          <m:rPr/>
          <w:rPr>
            <w:rFonts w:ascii="Cambria Math" w:hAnsi="Cambria Math" w:eastAsia="宋体"/>
            <w:sz w:val="20"/>
            <w:szCs w:val="20"/>
            <w:lang w:val="en-GB"/>
          </w:rPr>
          <m:t>cnt=cnt+1</m:t>
        </m:r>
      </m:oMath>
      <w:r>
        <w:rPr>
          <w:rFonts w:eastAsia="宋体"/>
          <w:sz w:val="20"/>
          <w:szCs w:val="20"/>
          <w:lang w:val="en-GB"/>
        </w:rPr>
        <w:t>;</w:t>
      </w:r>
    </w:p>
    <w:p w14:paraId="104323BE">
      <w:pPr>
        <w:spacing w:after="180"/>
        <w:ind w:left="2552" w:hanging="284"/>
        <w:rPr>
          <w:rFonts w:eastAsia="宋体"/>
          <w:sz w:val="20"/>
          <w:szCs w:val="20"/>
          <w:lang w:val="en-GB" w:eastAsia="en-US"/>
        </w:rPr>
      </w:pPr>
      <w:r>
        <w:rPr>
          <w:rFonts w:eastAsia="宋体"/>
          <w:sz w:val="20"/>
          <w:szCs w:val="20"/>
          <w:lang w:val="en-GB" w:eastAsia="en-US"/>
        </w:rPr>
        <w:t>end if</w:t>
      </w:r>
    </w:p>
    <w:p w14:paraId="7ABEE465">
      <w:pPr>
        <w:spacing w:after="180"/>
        <w:ind w:left="2268" w:hanging="284"/>
        <w:rPr>
          <w:rFonts w:eastAsia="宋体"/>
          <w:sz w:val="20"/>
          <w:szCs w:val="20"/>
          <w:lang w:val="en-GB"/>
        </w:rPr>
      </w:pPr>
      <w:r>
        <w:rPr>
          <w:rFonts w:eastAsia="宋体"/>
          <w:sz w:val="20"/>
          <w:szCs w:val="20"/>
          <w:lang w:val="en-GB"/>
        </w:rPr>
        <w:t>end if</w:t>
      </w:r>
    </w:p>
    <w:p w14:paraId="084CF5A0">
      <w:pPr>
        <w:spacing w:after="180"/>
        <w:ind w:left="2268" w:hanging="284"/>
        <w:rPr>
          <w:rFonts w:eastAsia="宋体"/>
          <w:sz w:val="20"/>
          <w:szCs w:val="20"/>
          <w:lang w:val="en-GB"/>
        </w:rPr>
      </w:pPr>
      <m:oMath>
        <m:r>
          <m:rPr/>
          <w:rPr>
            <w:rFonts w:ascii="Cambria Math" w:hAnsi="Cambria Math" w:eastAsia="宋体"/>
            <w:sz w:val="20"/>
            <w:szCs w:val="20"/>
            <w:lang w:val="en-GB"/>
          </w:rPr>
          <m:t>mc=mc+1</m:t>
        </m:r>
      </m:oMath>
      <w:r>
        <w:rPr>
          <w:rFonts w:eastAsia="宋体"/>
          <w:sz w:val="20"/>
          <w:szCs w:val="20"/>
          <w:lang w:val="en-GB"/>
        </w:rPr>
        <w:t>;</w:t>
      </w:r>
    </w:p>
    <w:p w14:paraId="0B77A337">
      <w:pPr>
        <w:spacing w:after="180"/>
        <w:ind w:left="1985" w:hanging="284"/>
        <w:rPr>
          <w:rFonts w:eastAsia="宋体"/>
          <w:sz w:val="20"/>
          <w:szCs w:val="20"/>
          <w:lang w:val="en-GB"/>
        </w:rPr>
      </w:pPr>
      <w:r>
        <w:rPr>
          <w:rFonts w:eastAsia="宋体"/>
          <w:sz w:val="20"/>
          <w:szCs w:val="20"/>
          <w:lang w:val="en-GB"/>
        </w:rPr>
        <w:t>end while</w:t>
      </w:r>
    </w:p>
    <w:p w14:paraId="07BD2F47">
      <w:pPr>
        <w:spacing w:after="180"/>
        <w:ind w:left="1985" w:hanging="284"/>
        <w:rPr>
          <w:rFonts w:eastAsia="宋体"/>
          <w:sz w:val="20"/>
          <w:szCs w:val="20"/>
          <w:lang w:val="en-GB"/>
        </w:rPr>
      </w:pPr>
      <w:r>
        <w:rPr>
          <w:rFonts w:eastAsia="宋体"/>
          <w:sz w:val="20"/>
          <w:szCs w:val="20"/>
          <w:lang w:val="en-GB"/>
        </w:rPr>
        <w:t xml:space="preserve">while </w:t>
      </w:r>
      <m:oMath>
        <m:r>
          <m:rPr/>
          <w:rPr>
            <w:rFonts w:ascii="Cambria Math" w:hAnsi="Cambria Math" w:eastAsia="宋体"/>
            <w:sz w:val="20"/>
            <w:szCs w:val="20"/>
            <w:lang w:val="en-GB"/>
          </w:rPr>
          <m:t xml:space="preserve">cnt&lt; </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oMath>
      <w:r>
        <w:rPr>
          <w:rFonts w:eastAsia="宋体"/>
          <w:sz w:val="20"/>
          <w:szCs w:val="20"/>
          <w:lang w:val="en-GB"/>
        </w:rPr>
        <w:t xml:space="preserve"> </w:t>
      </w:r>
    </w:p>
    <w:p w14:paraId="7FCB7667">
      <w:pPr>
        <w:spacing w:after="180"/>
        <w:ind w:left="2268" w:hanging="284"/>
        <w:rPr>
          <w:rFonts w:eastAsia="宋体"/>
          <w:sz w:val="20"/>
          <w:szCs w:val="20"/>
          <w:lang w:val="en-GB" w:eastAsia="en-US"/>
        </w:rPr>
      </w:pPr>
      <m:oMath>
        <m:sSubSup>
          <m:sSubSupPr>
            <m:ctrlPr>
              <w:ins w:id="835" w:author="Huawei" w:date="2024-07-12T17:24:00Z">
                <w:rPr>
                  <w:rFonts w:ascii="Cambria Math" w:hAnsi="Cambria Math" w:eastAsia="宋体"/>
                  <w:i/>
                  <w:sz w:val="20"/>
                  <w:szCs w:val="20"/>
                  <w:lang w:val="en-GB" w:eastAsia="en-US"/>
                </w:rPr>
              </w:ins>
            </m:ctrlPr>
          </m:sSubSupPr>
          <m:e>
            <m:acc>
              <m:accPr>
                <m:chr m:val="̃"/>
                <m:ctrlPr>
                  <w:ins w:id="836" w:author="Huawei" w:date="2024-07-12T17:24:00Z">
                    <w:rPr>
                      <w:rFonts w:ascii="Cambria Math" w:hAnsi="Cambria Math" w:eastAsia="宋体"/>
                      <w:i/>
                      <w:sz w:val="20"/>
                      <w:szCs w:val="20"/>
                      <w:lang w:val="en-GB" w:eastAsia="en-US"/>
                    </w:rPr>
                  </w:ins>
                </m:ctrlPr>
              </m:accPr>
              <m:e>
                <w:ins w:id="837" w:author="Huawei" w:date="2024-07-12T17:24:00Z">
                  <m:r>
                    <m:rPr/>
                    <w:rPr>
                      <w:rFonts w:ascii="Cambria Math" w:hAnsi="Cambria Math" w:eastAsia="宋体"/>
                      <w:sz w:val="20"/>
                      <w:szCs w:val="20"/>
                      <w:lang w:val="en-GB" w:eastAsia="en-US"/>
                    </w:rPr>
                    <m:t>o</m:t>
                  </m:r>
                </w:ins>
                <m:ctrlPr>
                  <w:ins w:id="838" w:author="Huawei" w:date="2024-07-12T17:24:00Z">
                    <w:rPr>
                      <w:rFonts w:ascii="Cambria Math" w:hAnsi="Cambria Math" w:eastAsia="宋体"/>
                      <w:i/>
                      <w:sz w:val="20"/>
                      <w:szCs w:val="20"/>
                      <w:lang w:val="en-GB" w:eastAsia="en-US"/>
                    </w:rPr>
                  </w:ins>
                </m:ctrlPr>
              </m:e>
            </m:acc>
            <m:ctrlPr>
              <w:ins w:id="839" w:author="Huawei" w:date="2024-07-12T17:24:00Z">
                <w:rPr>
                  <w:rFonts w:ascii="Cambria Math" w:hAnsi="Cambria Math" w:eastAsia="宋体"/>
                  <w:i/>
                  <w:sz w:val="20"/>
                  <w:szCs w:val="20"/>
                  <w:lang w:val="en-GB" w:eastAsia="en-US"/>
                </w:rPr>
              </w:ins>
            </m:ctrlPr>
          </m:e>
          <m:sub>
            <m:sSubSup>
              <m:sSubSupPr>
                <m:ctrlPr>
                  <w:ins w:id="840" w:author="Huawei" w:date="2024-07-12T17:24:00Z">
                    <w:rPr>
                      <w:rFonts w:ascii="Cambria Math" w:hAnsi="Cambria Math" w:eastAsia="宋体"/>
                      <w:i/>
                      <w:sz w:val="20"/>
                      <w:szCs w:val="20"/>
                      <w:lang w:val="en-GB" w:eastAsia="en-US"/>
                    </w:rPr>
                  </w:ins>
                </m:ctrlPr>
              </m:sSubSupPr>
              <m:e>
                <w:ins w:id="841" w:author="Huawei" w:date="2024-07-12T17:24:00Z">
                  <m:r>
                    <m:rPr/>
                    <w:rPr>
                      <w:rFonts w:ascii="Cambria Math" w:hAnsi="Cambria Math" w:eastAsia="宋体"/>
                      <w:sz w:val="20"/>
                      <w:szCs w:val="20"/>
                      <w:lang w:val="en-GB" w:eastAsia="en-US"/>
                    </w:rPr>
                    <m:t>N</m:t>
                  </m:r>
                </w:ins>
                <m:ctrlPr>
                  <w:ins w:id="842" w:author="Huawei" w:date="2024-07-12T17:24:00Z">
                    <w:rPr>
                      <w:rFonts w:ascii="Cambria Math" w:hAnsi="Cambria Math" w:eastAsia="宋体"/>
                      <w:i/>
                      <w:sz w:val="20"/>
                      <w:szCs w:val="20"/>
                      <w:lang w:val="en-GB" w:eastAsia="en-US"/>
                    </w:rPr>
                  </w:ins>
                </m:ctrlPr>
              </m:e>
              <m:sub>
                <w:ins w:id="843" w:author="Huawei" w:date="2024-07-12T17:24:00Z">
                  <m:r>
                    <m:rPr>
                      <m:sty m:val="p"/>
                    </m:rPr>
                    <w:rPr>
                      <w:rFonts w:ascii="Cambria Math" w:hAnsi="Cambria Math" w:eastAsia="宋体"/>
                      <w:sz w:val="20"/>
                      <w:szCs w:val="20"/>
                      <w:lang w:val="en-GB" w:eastAsia="en-US"/>
                    </w:rPr>
                    <m:t>sets</m:t>
                  </m:r>
                </w:ins>
                <m:ctrlPr>
                  <w:ins w:id="844" w:author="Huawei" w:date="2024-07-12T17:24:00Z">
                    <w:rPr>
                      <w:rFonts w:ascii="Cambria Math" w:hAnsi="Cambria Math" w:eastAsia="宋体"/>
                      <w:sz w:val="20"/>
                      <w:szCs w:val="20"/>
                      <w:lang w:val="en-GB" w:eastAsia="en-US"/>
                    </w:rPr>
                  </w:ins>
                </m:ctrlPr>
              </m:sub>
              <m:sup>
                <w:ins w:id="845" w:author="Huawei" w:date="2024-07-12T17:24:00Z">
                  <m:r>
                    <m:rPr>
                      <m:nor/>
                      <m:sty m:val="p"/>
                    </m:rPr>
                    <w:rPr>
                      <w:rFonts w:eastAsia="宋体"/>
                      <w:sz w:val="20"/>
                      <w:szCs w:val="20"/>
                      <w:lang w:eastAsia="en-US"/>
                    </w:rPr>
                    <m:t>TB,max</m:t>
                  </m:r>
                </w:ins>
                <m:ctrlPr>
                  <w:ins w:id="846" w:author="Huawei" w:date="2024-07-12T17:24:00Z">
                    <w:rPr>
                      <w:rFonts w:ascii="Cambria Math" w:hAnsi="Cambria Math" w:eastAsia="宋体"/>
                      <w:sz w:val="20"/>
                      <w:szCs w:val="20"/>
                      <w:lang w:val="en-GB" w:eastAsia="en-US"/>
                    </w:rPr>
                  </w:ins>
                </m:ctrlPr>
              </m:sup>
            </m:sSubSup>
            <w:ins w:id="847" w:author="Huawei" w:date="2024-07-12T17:24:00Z">
              <m:r>
                <m:rPr/>
                <w:rPr>
                  <w:rFonts w:ascii="Cambria Math" w:hAnsi="Cambria Math" w:eastAsia="宋体" w:cs="Cambria Math"/>
                  <w:sz w:val="20"/>
                  <w:szCs w:val="20"/>
                  <w:lang w:val="en-GB"/>
                </w:rPr>
                <m:t>⋅</m:t>
              </m:r>
            </w:ins>
            <m:sSub>
              <m:sSubPr>
                <m:ctrlPr>
                  <w:ins w:id="848" w:author="Huawei" w:date="2024-07-12T17:24:00Z">
                    <w:rPr>
                      <w:rFonts w:ascii="Cambria Math" w:hAnsi="Cambria Math" w:eastAsia="宋体"/>
                      <w:i/>
                      <w:sz w:val="20"/>
                      <w:szCs w:val="20"/>
                      <w:lang w:val="en-GB" w:eastAsia="en-US"/>
                    </w:rPr>
                  </w:ins>
                </m:ctrlPr>
              </m:sSubPr>
              <m:e>
                <w:ins w:id="849" w:author="Huawei" w:date="2024-07-12T17:24:00Z">
                  <m:r>
                    <m:rPr/>
                    <w:rPr>
                      <w:rFonts w:ascii="Cambria Math" w:hAnsi="Cambria Math" w:eastAsia="宋体"/>
                      <w:sz w:val="20"/>
                      <w:szCs w:val="20"/>
                      <w:lang w:val="en-GB" w:eastAsia="en-US"/>
                    </w:rPr>
                    <m:t>T</m:t>
                  </m:r>
                </w:ins>
                <m:ctrlPr>
                  <w:ins w:id="850" w:author="Huawei" w:date="2024-07-12T17:24:00Z">
                    <w:rPr>
                      <w:rFonts w:ascii="Cambria Math" w:hAnsi="Cambria Math" w:eastAsia="宋体"/>
                      <w:i/>
                      <w:sz w:val="20"/>
                      <w:szCs w:val="20"/>
                      <w:lang w:val="en-GB" w:eastAsia="en-US"/>
                    </w:rPr>
                  </w:ins>
                </m:ctrlPr>
              </m:e>
              <m:sub>
                <w:ins w:id="851" w:author="Huawei" w:date="2024-07-12T17:24:00Z">
                  <m:r>
                    <m:rPr/>
                    <w:rPr>
                      <w:rFonts w:ascii="Cambria Math" w:hAnsi="Cambria Math" w:eastAsia="宋体"/>
                      <w:sz w:val="20"/>
                      <w:szCs w:val="20"/>
                      <w:lang w:val="en-GB" w:eastAsia="en-US"/>
                    </w:rPr>
                    <m:t>D</m:t>
                  </m:r>
                </w:ins>
                <m:ctrlPr>
                  <w:ins w:id="852" w:author="Huawei" w:date="2024-07-12T17:24:00Z">
                    <w:rPr>
                      <w:rFonts w:ascii="Cambria Math" w:hAnsi="Cambria Math" w:eastAsia="宋体"/>
                      <w:i/>
                      <w:sz w:val="20"/>
                      <w:szCs w:val="20"/>
                      <w:lang w:val="en-GB" w:eastAsia="en-US"/>
                    </w:rPr>
                  </w:ins>
                </m:ctrlPr>
              </m:sub>
            </m:sSub>
            <w:ins w:id="853" w:author="Huawei" w:date="2024-07-12T17:24:00Z">
              <m:r>
                <m:rPr/>
                <w:rPr>
                  <w:rFonts w:ascii="Cambria Math" w:hAnsi="Cambria Math" w:eastAsia="宋体" w:cs="Cambria Math"/>
                  <w:sz w:val="20"/>
                  <w:szCs w:val="20"/>
                  <w:lang w:val="en-GB"/>
                </w:rPr>
                <m:t>⋅</m:t>
              </m:r>
            </w:ins>
            <w:ins w:id="854" w:author="Huawei" w:date="2024-07-12T17:24:00Z">
              <m:r>
                <m:rPr/>
                <w:rPr>
                  <w:rFonts w:ascii="Cambria Math" w:hAnsi="Cambria Math" w:eastAsia="宋体"/>
                  <w:sz w:val="20"/>
                  <w:szCs w:val="20"/>
                  <w:lang w:val="en-GB" w:eastAsia="en-US"/>
                </w:rPr>
                <m:t>j+</m:t>
              </m:r>
            </w:ins>
            <m:sSubSup>
              <m:sSubSupPr>
                <m:ctrlPr>
                  <w:ins w:id="855" w:author="Huawei" w:date="2024-07-12T17:24:00Z">
                    <w:rPr>
                      <w:rFonts w:ascii="Cambria Math" w:hAnsi="Cambria Math" w:eastAsia="宋体"/>
                      <w:i/>
                      <w:sz w:val="20"/>
                      <w:szCs w:val="20"/>
                      <w:lang w:val="en-GB" w:eastAsia="en-US"/>
                    </w:rPr>
                  </w:ins>
                </m:ctrlPr>
              </m:sSubSupPr>
              <m:e>
                <w:ins w:id="856" w:author="Huawei" w:date="2024-07-12T17:24:00Z">
                  <m:r>
                    <m:rPr/>
                    <w:rPr>
                      <w:rFonts w:ascii="Cambria Math" w:hAnsi="Cambria Math" w:eastAsia="宋体"/>
                      <w:sz w:val="20"/>
                      <w:szCs w:val="20"/>
                      <w:lang w:val="en-GB" w:eastAsia="en-US"/>
                    </w:rPr>
                    <m:t>N</m:t>
                  </m:r>
                </w:ins>
                <m:ctrlPr>
                  <w:ins w:id="857" w:author="Huawei" w:date="2024-07-12T17:24:00Z">
                    <w:rPr>
                      <w:rFonts w:ascii="Cambria Math" w:hAnsi="Cambria Math" w:eastAsia="宋体"/>
                      <w:i/>
                      <w:sz w:val="20"/>
                      <w:szCs w:val="20"/>
                      <w:lang w:val="en-GB" w:eastAsia="en-US"/>
                    </w:rPr>
                  </w:ins>
                </m:ctrlPr>
              </m:e>
              <m:sub>
                <w:ins w:id="858" w:author="Huawei" w:date="2024-07-12T17:24:00Z">
                  <m:r>
                    <m:rPr>
                      <m:sty m:val="p"/>
                    </m:rPr>
                    <w:rPr>
                      <w:rFonts w:ascii="Cambria Math" w:hAnsi="Cambria Math" w:eastAsia="宋体"/>
                      <w:sz w:val="20"/>
                      <w:szCs w:val="20"/>
                      <w:lang w:val="en-GB" w:eastAsia="en-US"/>
                    </w:rPr>
                    <m:t>sets</m:t>
                  </m:r>
                </w:ins>
                <m:ctrlPr>
                  <w:ins w:id="859" w:author="Huawei" w:date="2024-07-12T17:24:00Z">
                    <w:rPr>
                      <w:rFonts w:ascii="Cambria Math" w:hAnsi="Cambria Math" w:eastAsia="宋体"/>
                      <w:sz w:val="20"/>
                      <w:szCs w:val="20"/>
                      <w:lang w:val="en-GB" w:eastAsia="en-US"/>
                    </w:rPr>
                  </w:ins>
                </m:ctrlPr>
              </m:sub>
              <m:sup>
                <w:ins w:id="860" w:author="Huawei" w:date="2024-07-12T17:24:00Z">
                  <m:r>
                    <m:rPr>
                      <m:nor/>
                      <m:sty m:val="p"/>
                    </m:rPr>
                    <w:rPr>
                      <w:rFonts w:eastAsia="宋体"/>
                      <w:sz w:val="20"/>
                      <w:szCs w:val="20"/>
                      <w:lang w:eastAsia="en-US"/>
                    </w:rPr>
                    <m:t>TB,max</m:t>
                  </m:r>
                </w:ins>
                <m:ctrlPr>
                  <w:ins w:id="861" w:author="Huawei" w:date="2024-07-12T17:24:00Z">
                    <w:rPr>
                      <w:rFonts w:ascii="Cambria Math" w:hAnsi="Cambria Math" w:eastAsia="宋体"/>
                      <w:sz w:val="20"/>
                      <w:szCs w:val="20"/>
                      <w:lang w:val="en-GB" w:eastAsia="en-US"/>
                    </w:rPr>
                  </w:ins>
                </m:ctrlPr>
              </m:sup>
            </m:sSubSup>
            <w:ins w:id="862" w:author="Huawei" w:date="2024-07-12T17:24:00Z">
              <m:r>
                <m:rPr/>
                <w:rPr>
                  <w:rFonts w:ascii="Cambria Math" w:hAnsi="Cambria Math" w:eastAsia="宋体" w:cs="Cambria Math"/>
                  <w:sz w:val="20"/>
                  <w:szCs w:val="20"/>
                  <w:lang w:val="en-GB"/>
                </w:rPr>
                <m:t>⋅</m:t>
              </m:r>
            </w:ins>
            <m:d>
              <m:dPr>
                <m:ctrlPr>
                  <w:ins w:id="863" w:author="Huawei" w:date="2024-07-12T17:24:00Z">
                    <w:rPr>
                      <w:rFonts w:ascii="Cambria Math" w:hAnsi="Cambria Math" w:eastAsia="宋体"/>
                      <w:i/>
                      <w:sz w:val="20"/>
                      <w:szCs w:val="20"/>
                      <w:lang w:val="en-GB" w:eastAsia="en-US"/>
                    </w:rPr>
                  </w:ins>
                </m:ctrlPr>
              </m:dPr>
              <m:e>
                <m:sSubSup>
                  <m:sSubSupPr>
                    <m:ctrlPr>
                      <w:ins w:id="864" w:author="Huawei" w:date="2024-07-12T17:24:00Z">
                        <w:rPr>
                          <w:rFonts w:ascii="Cambria Math" w:hAnsi="Cambria Math" w:eastAsia="宋体"/>
                          <w:i/>
                          <w:sz w:val="20"/>
                          <w:szCs w:val="20"/>
                          <w:lang w:val="en-GB" w:eastAsia="en-US"/>
                        </w:rPr>
                      </w:ins>
                    </m:ctrlPr>
                  </m:sSubSupPr>
                  <m:e>
                    <w:ins w:id="865" w:author="Huawei" w:date="2024-07-12T17:24:00Z">
                      <m:r>
                        <m:rPr/>
                        <w:rPr>
                          <w:rFonts w:ascii="Cambria Math" w:eastAsia="宋体"/>
                          <w:sz w:val="20"/>
                          <w:szCs w:val="20"/>
                          <w:lang w:val="en-GB" w:eastAsia="en-US"/>
                        </w:rPr>
                        <m:t>V</m:t>
                      </m:r>
                    </w:ins>
                    <m:ctrlPr>
                      <w:ins w:id="866" w:author="Huawei" w:date="2024-07-12T17:24:00Z">
                        <w:rPr>
                          <w:rFonts w:ascii="Cambria Math" w:hAnsi="Cambria Math" w:eastAsia="宋体"/>
                          <w:i/>
                          <w:sz w:val="20"/>
                          <w:szCs w:val="20"/>
                          <w:lang w:val="en-GB" w:eastAsia="en-US"/>
                        </w:rPr>
                      </w:ins>
                    </m:ctrlPr>
                  </m:e>
                  <m:sub>
                    <w:ins w:id="867" w:author="Huawei" w:date="2024-07-12T17:24:00Z">
                      <m:r>
                        <m:rPr/>
                        <w:rPr>
                          <w:rFonts w:ascii="Cambria Math" w:eastAsia="宋体"/>
                          <w:sz w:val="20"/>
                          <w:szCs w:val="20"/>
                          <w:lang w:val="en-GB" w:eastAsia="en-US"/>
                        </w:rPr>
                        <m:t>C−DAI,c,m</m:t>
                      </m:r>
                    </w:ins>
                    <m:ctrlPr>
                      <w:ins w:id="868" w:author="Huawei" w:date="2024-07-12T17:24:00Z">
                        <w:rPr>
                          <w:rFonts w:ascii="Cambria Math" w:hAnsi="Cambria Math" w:eastAsia="宋体"/>
                          <w:i/>
                          <w:sz w:val="20"/>
                          <w:szCs w:val="20"/>
                          <w:lang w:val="en-GB" w:eastAsia="en-US"/>
                        </w:rPr>
                      </w:ins>
                    </m:ctrlPr>
                  </m:sub>
                  <m:sup>
                    <w:ins w:id="869" w:author="Huawei" w:date="2024-07-12T17:24:00Z">
                      <m:r>
                        <m:rPr/>
                        <w:rPr>
                          <w:rFonts w:ascii="Cambria Math" w:eastAsia="宋体"/>
                          <w:sz w:val="20"/>
                          <w:szCs w:val="20"/>
                          <w:lang w:val="en-GB" w:eastAsia="en-US"/>
                        </w:rPr>
                        <m:t>DL</m:t>
                      </m:r>
                    </w:ins>
                    <m:ctrlPr>
                      <w:ins w:id="870" w:author="Huawei" w:date="2024-07-12T17:24:00Z">
                        <w:rPr>
                          <w:rFonts w:ascii="Cambria Math" w:hAnsi="Cambria Math" w:eastAsia="宋体"/>
                          <w:i/>
                          <w:sz w:val="20"/>
                          <w:szCs w:val="20"/>
                          <w:lang w:val="en-GB" w:eastAsia="en-US"/>
                        </w:rPr>
                      </w:ins>
                    </m:ctrlPr>
                  </m:sup>
                </m:sSubSup>
                <w:ins w:id="871" w:author="Huawei" w:date="2024-07-12T17:24:00Z">
                  <m:r>
                    <m:rPr/>
                    <w:rPr>
                      <w:rFonts w:ascii="Cambria Math" w:hAnsi="Cambria Math" w:eastAsia="宋体"/>
                      <w:sz w:val="20"/>
                      <w:szCs w:val="20"/>
                      <w:lang w:val="en-GB" w:eastAsia="en-US"/>
                    </w:rPr>
                    <m:t>−1</m:t>
                  </m:r>
                </w:ins>
                <m:ctrlPr>
                  <w:ins w:id="872" w:author="Huawei" w:date="2024-07-12T17:24:00Z">
                    <w:rPr>
                      <w:rFonts w:ascii="Cambria Math" w:hAnsi="Cambria Math" w:eastAsia="宋体"/>
                      <w:i/>
                      <w:sz w:val="20"/>
                      <w:szCs w:val="20"/>
                      <w:lang w:val="en-GB" w:eastAsia="en-US"/>
                    </w:rPr>
                  </w:ins>
                </m:ctrlPr>
              </m:e>
            </m:d>
            <w:ins w:id="873" w:author="Huawei" w:date="2024-07-12T17:24:00Z">
              <m:r>
                <m:rPr/>
                <w:rPr>
                  <w:rFonts w:ascii="Cambria Math" w:hAnsi="Cambria Math" w:eastAsia="宋体"/>
                  <w:sz w:val="20"/>
                  <w:szCs w:val="20"/>
                  <w:lang w:val="en-GB" w:eastAsia="en-US"/>
                </w:rPr>
                <m:t>+cnt</m:t>
              </m:r>
            </w:ins>
            <m:ctrlPr>
              <w:ins w:id="874" w:author="Huawei" w:date="2024-07-12T17:24:00Z">
                <w:rPr>
                  <w:rFonts w:ascii="Cambria Math" w:hAnsi="Cambria Math" w:eastAsia="宋体"/>
                  <w:i/>
                  <w:sz w:val="20"/>
                  <w:szCs w:val="20"/>
                  <w:lang w:val="en-GB" w:eastAsia="en-US"/>
                </w:rPr>
              </w:ins>
            </m:ctrlPr>
          </m:sub>
          <m:sup>
            <w:ins w:id="875" w:author="Huawei" w:date="2024-07-12T17:24:00Z">
              <m:r>
                <m:rPr/>
                <w:rPr>
                  <w:rFonts w:ascii="Cambria Math" w:hAnsi="Cambria Math" w:eastAsia="宋体"/>
                  <w:sz w:val="20"/>
                  <w:szCs w:val="20"/>
                  <w:lang w:val="en-GB" w:eastAsia="en-US"/>
                </w:rPr>
                <m:t>ACK</m:t>
              </m:r>
            </w:ins>
            <m:ctrlPr>
              <w:ins w:id="876" w:author="Huawei" w:date="2024-07-12T17:24:00Z">
                <w:rPr>
                  <w:rFonts w:ascii="Cambria Math" w:hAnsi="Cambria Math" w:eastAsia="宋体"/>
                  <w:i/>
                  <w:sz w:val="20"/>
                  <w:szCs w:val="20"/>
                  <w:lang w:val="en-GB" w:eastAsia="en-US"/>
                </w:rPr>
              </w:ins>
            </m:ctrlPr>
          </m:sup>
        </m:sSubSup>
        <m:sSubSup>
          <m:sSubSupPr>
            <m:ctrlPr>
              <w:del w:id="877" w:author="Huawei" w:date="2024-07-12T17:24:00Z">
                <w:rPr>
                  <w:rFonts w:ascii="Cambria Math" w:hAnsi="Cambria Math" w:eastAsia="宋体"/>
                  <w:sz w:val="20"/>
                  <w:szCs w:val="20"/>
                  <w:lang w:val="en-GB" w:eastAsia="en-US"/>
                </w:rPr>
              </w:del>
            </m:ctrlPr>
          </m:sSubSupPr>
          <m:e>
            <m:acc>
              <m:accPr>
                <m:chr m:val="̃"/>
                <m:ctrlPr>
                  <w:del w:id="878" w:author="Huawei" w:date="2024-07-12T17:24:00Z">
                    <w:rPr>
                      <w:rFonts w:ascii="Cambria Math" w:hAnsi="Cambria Math" w:eastAsia="宋体"/>
                      <w:sz w:val="20"/>
                      <w:szCs w:val="20"/>
                      <w:lang w:val="en-GB" w:eastAsia="en-US"/>
                    </w:rPr>
                  </w:del>
                </m:ctrlPr>
              </m:accPr>
              <m:e>
                <w:del w:id="879" w:author="Huawei" w:date="2024-07-12T17:24:00Z">
                  <m:r>
                    <m:rPr/>
                    <w:rPr>
                      <w:rFonts w:ascii="Cambria Math" w:hAnsi="Cambria Math" w:eastAsia="宋体"/>
                      <w:sz w:val="20"/>
                      <w:szCs w:val="20"/>
                      <w:lang w:val="en-GB" w:eastAsia="en-US"/>
                    </w:rPr>
                    <m:t>o</m:t>
                  </m:r>
                </w:del>
                <m:ctrlPr>
                  <w:del w:id="880" w:author="Huawei" w:date="2024-07-12T17:24:00Z">
                    <w:rPr>
                      <w:rFonts w:ascii="Cambria Math" w:hAnsi="Cambria Math" w:eastAsia="宋体"/>
                      <w:sz w:val="20"/>
                      <w:szCs w:val="20"/>
                      <w:lang w:val="en-GB" w:eastAsia="en-US"/>
                    </w:rPr>
                  </w:del>
                </m:ctrlPr>
              </m:e>
            </m:acc>
            <m:ctrlPr>
              <w:del w:id="881" w:author="Huawei" w:date="2024-07-12T17:24:00Z">
                <w:rPr>
                  <w:rFonts w:ascii="Cambria Math" w:hAnsi="Cambria Math" w:eastAsia="宋体"/>
                  <w:sz w:val="20"/>
                  <w:szCs w:val="20"/>
                  <w:lang w:val="en-GB" w:eastAsia="en-US"/>
                </w:rPr>
              </w:del>
            </m:ctrlPr>
          </m:e>
          <m:sub>
            <m:sSub>
              <m:sSubPr>
                <m:ctrlPr>
                  <w:del w:id="882" w:author="Huawei" w:date="2024-07-12T17:24:00Z">
                    <w:rPr>
                      <w:rFonts w:ascii="Cambria Math" w:hAnsi="Cambria Math" w:eastAsia="宋体"/>
                      <w:sz w:val="20"/>
                      <w:szCs w:val="20"/>
                      <w:lang w:val="en-GB" w:eastAsia="en-US"/>
                    </w:rPr>
                  </w:del>
                </m:ctrlPr>
              </m:sSubPr>
              <m:e>
                <m:sSubSup>
                  <m:sSubSupPr>
                    <m:ctrlPr>
                      <w:del w:id="883" w:author="Huawei" w:date="2024-07-12T17:24:00Z">
                        <w:rPr>
                          <w:rFonts w:ascii="Cambria Math" w:hAnsi="Cambria Math" w:eastAsia="宋体"/>
                          <w:sz w:val="20"/>
                          <w:szCs w:val="20"/>
                          <w:lang w:val="en-GB" w:eastAsia="en-US"/>
                        </w:rPr>
                      </w:del>
                    </m:ctrlPr>
                  </m:sSubSupPr>
                  <m:e>
                    <w:del w:id="884" w:author="Huawei" w:date="2024-07-12T17:24:00Z">
                      <m:r>
                        <m:rPr/>
                        <w:rPr>
                          <w:rFonts w:ascii="Cambria Math" w:hAnsi="Cambria Math" w:eastAsia="宋体"/>
                          <w:sz w:val="20"/>
                          <w:szCs w:val="20"/>
                          <w:lang w:val="en-GB" w:eastAsia="en-US"/>
                        </w:rPr>
                        <m:t>N</m:t>
                      </m:r>
                    </w:del>
                    <m:ctrlPr>
                      <w:del w:id="885" w:author="Huawei" w:date="2024-07-12T17:24:00Z">
                        <w:rPr>
                          <w:rFonts w:ascii="Cambria Math" w:hAnsi="Cambria Math" w:eastAsia="宋体"/>
                          <w:sz w:val="20"/>
                          <w:szCs w:val="20"/>
                          <w:lang w:val="en-GB" w:eastAsia="en-US"/>
                        </w:rPr>
                      </w:del>
                    </m:ctrlPr>
                  </m:e>
                  <m:sub>
                    <w:del w:id="886" w:author="Huawei" w:date="2024-07-12T17:24:00Z">
                      <m:r>
                        <m:rPr>
                          <m:sty m:val="p"/>
                        </m:rPr>
                        <w:rPr>
                          <w:rFonts w:ascii="Cambria Math" w:hAnsi="Cambria Math" w:eastAsia="宋体"/>
                          <w:sz w:val="20"/>
                          <w:szCs w:val="20"/>
                          <w:lang w:val="en-GB" w:eastAsia="en-US"/>
                        </w:rPr>
                        <m:t>sets</m:t>
                      </m:r>
                    </w:del>
                    <m:ctrlPr>
                      <w:del w:id="887" w:author="Huawei" w:date="2024-07-12T17:24:00Z">
                        <w:rPr>
                          <w:rFonts w:ascii="Cambria Math" w:hAnsi="Cambria Math" w:eastAsia="宋体"/>
                          <w:sz w:val="20"/>
                          <w:szCs w:val="20"/>
                          <w:lang w:val="en-GB" w:eastAsia="en-US"/>
                        </w:rPr>
                      </w:del>
                    </m:ctrlPr>
                  </m:sub>
                  <m:sup>
                    <w:del w:id="888" w:author="Huawei" w:date="2024-07-12T17:24:00Z">
                      <m:r>
                        <m:rPr>
                          <m:nor/>
                          <m:sty m:val="p"/>
                        </m:rPr>
                        <w:rPr>
                          <w:rFonts w:eastAsia="宋体"/>
                          <w:sz w:val="20"/>
                          <w:szCs w:val="20"/>
                          <w:lang w:eastAsia="en-US"/>
                        </w:rPr>
                        <m:t>TB,max</m:t>
                      </m:r>
                    </w:del>
                    <m:ctrlPr>
                      <w:del w:id="889" w:author="Huawei" w:date="2024-07-12T17:24:00Z">
                        <w:rPr>
                          <w:rFonts w:ascii="Cambria Math" w:hAnsi="Cambria Math" w:eastAsia="宋体"/>
                          <w:sz w:val="20"/>
                          <w:szCs w:val="20"/>
                          <w:lang w:val="en-GB" w:eastAsia="en-US"/>
                        </w:rPr>
                      </w:del>
                    </m:ctrlPr>
                  </m:sup>
                </m:sSubSup>
                <w:del w:id="890" w:author="Huawei" w:date="2024-07-12T17:24:00Z">
                  <m:r>
                    <m:rPr>
                      <m:sty m:val="p"/>
                    </m:rPr>
                    <w:rPr>
                      <w:rFonts w:ascii="Cambria Math" w:hAnsi="Cambria Math" w:eastAsia="宋体" w:cs="Cambria Math"/>
                      <w:sz w:val="20"/>
                      <w:szCs w:val="20"/>
                      <w:lang w:val="en-GB"/>
                    </w:rPr>
                    <m:t>⋅</m:t>
                  </m:r>
                </w:del>
                <w:del w:id="891" w:author="Huawei" w:date="2024-07-12T17:24:00Z">
                  <m:r>
                    <m:rPr/>
                    <w:rPr>
                      <w:rFonts w:ascii="Cambria Math" w:hAnsi="Cambria Math" w:eastAsia="宋体"/>
                      <w:sz w:val="20"/>
                      <w:szCs w:val="20"/>
                      <w:lang w:val="en-GB" w:eastAsia="en-US"/>
                    </w:rPr>
                    <m:t>T</m:t>
                  </m:r>
                </w:del>
                <m:ctrlPr>
                  <w:del w:id="892" w:author="Huawei" w:date="2024-07-12T17:24:00Z">
                    <w:rPr>
                      <w:rFonts w:ascii="Cambria Math" w:hAnsi="Cambria Math" w:eastAsia="宋体"/>
                      <w:sz w:val="20"/>
                      <w:szCs w:val="20"/>
                      <w:lang w:val="en-GB" w:eastAsia="en-US"/>
                    </w:rPr>
                  </w:del>
                </m:ctrlPr>
              </m:e>
              <m:sub>
                <w:del w:id="893" w:author="Huawei" w:date="2024-07-12T17:24:00Z">
                  <m:r>
                    <m:rPr/>
                    <w:rPr>
                      <w:rFonts w:ascii="Cambria Math" w:hAnsi="Cambria Math" w:eastAsia="宋体"/>
                      <w:sz w:val="20"/>
                      <w:szCs w:val="20"/>
                      <w:lang w:val="en-GB" w:eastAsia="en-US"/>
                    </w:rPr>
                    <m:t>D</m:t>
                  </m:r>
                </w:del>
                <m:ctrlPr>
                  <w:del w:id="894" w:author="Huawei" w:date="2024-07-12T17:24:00Z">
                    <w:rPr>
                      <w:rFonts w:ascii="Cambria Math" w:hAnsi="Cambria Math" w:eastAsia="宋体"/>
                      <w:sz w:val="20"/>
                      <w:szCs w:val="20"/>
                      <w:lang w:val="en-GB" w:eastAsia="en-US"/>
                    </w:rPr>
                  </w:del>
                </m:ctrlPr>
              </m:sub>
            </m:sSub>
            <w:del w:id="895" w:author="Huawei" w:date="2024-07-12T17:24:00Z">
              <m:r>
                <m:rPr>
                  <m:sty m:val="p"/>
                </m:rPr>
                <w:rPr>
                  <w:rFonts w:ascii="Cambria Math" w:hAnsi="Cambria Math" w:eastAsia="宋体" w:cs="Cambria Math"/>
                  <w:sz w:val="20"/>
                  <w:szCs w:val="20"/>
                  <w:lang w:val="en-GB"/>
                </w:rPr>
                <m:t>⋅</m:t>
              </m:r>
            </w:del>
            <w:del w:id="896" w:author="Huawei" w:date="2024-07-12T17:24:00Z">
              <m:r>
                <m:rPr/>
                <w:rPr>
                  <w:rFonts w:ascii="Cambria Math" w:hAnsi="Cambria Math" w:eastAsia="宋体"/>
                  <w:sz w:val="20"/>
                  <w:szCs w:val="20"/>
                  <w:lang w:val="en-GB" w:eastAsia="en-US"/>
                </w:rPr>
                <m:t>j</m:t>
              </m:r>
            </w:del>
            <w:del w:id="897" w:author="Huawei" w:date="2024-07-12T17:24:00Z">
              <m:r>
                <m:rPr>
                  <m:sty m:val="p"/>
                </m:rPr>
                <w:rPr>
                  <w:rFonts w:ascii="Cambria Math" w:hAnsi="Cambria Math" w:eastAsia="宋体"/>
                  <w:sz w:val="20"/>
                  <w:szCs w:val="20"/>
                  <w:lang w:val="en-GB" w:eastAsia="en-US"/>
                </w:rPr>
                <m:t>+</m:t>
              </m:r>
            </w:del>
            <m:sSubSup>
              <m:sSubSupPr>
                <m:ctrlPr>
                  <w:del w:id="898" w:author="Huawei" w:date="2024-07-12T17:24:00Z">
                    <w:rPr>
                      <w:rFonts w:ascii="Cambria Math" w:hAnsi="Cambria Math" w:eastAsia="宋体"/>
                      <w:sz w:val="20"/>
                      <w:szCs w:val="20"/>
                      <w:lang w:val="en-GB" w:eastAsia="en-US"/>
                    </w:rPr>
                  </w:del>
                </m:ctrlPr>
              </m:sSubSupPr>
              <m:e>
                <m:sSubSup>
                  <m:sSubSupPr>
                    <m:ctrlPr>
                      <w:del w:id="899" w:author="Huawei" w:date="2024-07-12T17:24:00Z">
                        <w:rPr>
                          <w:rFonts w:ascii="Cambria Math" w:hAnsi="Cambria Math" w:eastAsia="宋体"/>
                          <w:sz w:val="20"/>
                          <w:szCs w:val="20"/>
                          <w:lang w:val="en-GB" w:eastAsia="en-US"/>
                        </w:rPr>
                      </w:del>
                    </m:ctrlPr>
                  </m:sSubSupPr>
                  <m:e>
                    <w:del w:id="900" w:author="Huawei" w:date="2024-07-12T17:24:00Z">
                      <m:r>
                        <m:rPr/>
                        <w:rPr>
                          <w:rFonts w:ascii="Cambria Math" w:hAnsi="Cambria Math" w:eastAsia="宋体"/>
                          <w:sz w:val="20"/>
                          <w:szCs w:val="20"/>
                          <w:lang w:val="en-GB" w:eastAsia="en-US"/>
                        </w:rPr>
                        <m:t>N</m:t>
                      </m:r>
                    </w:del>
                    <m:ctrlPr>
                      <w:del w:id="901" w:author="Huawei" w:date="2024-07-12T17:24:00Z">
                        <w:rPr>
                          <w:rFonts w:ascii="Cambria Math" w:hAnsi="Cambria Math" w:eastAsia="宋体"/>
                          <w:sz w:val="20"/>
                          <w:szCs w:val="20"/>
                          <w:lang w:val="en-GB" w:eastAsia="en-US"/>
                        </w:rPr>
                      </w:del>
                    </m:ctrlPr>
                  </m:e>
                  <m:sub>
                    <w:del w:id="902" w:author="Huawei" w:date="2024-07-12T17:24:00Z">
                      <m:r>
                        <m:rPr>
                          <m:sty m:val="p"/>
                        </m:rPr>
                        <w:rPr>
                          <w:rFonts w:ascii="Cambria Math" w:hAnsi="Cambria Math" w:eastAsia="宋体"/>
                          <w:sz w:val="20"/>
                          <w:szCs w:val="20"/>
                          <w:lang w:val="en-GB" w:eastAsia="en-US"/>
                        </w:rPr>
                        <m:t>sets</m:t>
                      </m:r>
                    </w:del>
                    <m:ctrlPr>
                      <w:del w:id="903" w:author="Huawei" w:date="2024-07-12T17:24:00Z">
                        <w:rPr>
                          <w:rFonts w:ascii="Cambria Math" w:hAnsi="Cambria Math" w:eastAsia="宋体"/>
                          <w:sz w:val="20"/>
                          <w:szCs w:val="20"/>
                          <w:lang w:val="en-GB" w:eastAsia="en-US"/>
                        </w:rPr>
                      </w:del>
                    </m:ctrlPr>
                  </m:sub>
                  <m:sup>
                    <w:del w:id="904" w:author="Huawei" w:date="2024-07-12T17:24:00Z">
                      <m:r>
                        <m:rPr>
                          <m:nor/>
                          <m:sty m:val="p"/>
                        </m:rPr>
                        <w:rPr>
                          <w:rFonts w:eastAsia="宋体"/>
                          <w:sz w:val="20"/>
                          <w:szCs w:val="20"/>
                          <w:lang w:eastAsia="en-US"/>
                        </w:rPr>
                        <m:t>TB,max</m:t>
                      </m:r>
                    </w:del>
                    <m:ctrlPr>
                      <w:del w:id="905" w:author="Huawei" w:date="2024-07-12T17:24:00Z">
                        <w:rPr>
                          <w:rFonts w:ascii="Cambria Math" w:hAnsi="Cambria Math" w:eastAsia="宋体"/>
                          <w:sz w:val="20"/>
                          <w:szCs w:val="20"/>
                          <w:lang w:val="en-GB" w:eastAsia="en-US"/>
                        </w:rPr>
                      </w:del>
                    </m:ctrlPr>
                  </m:sup>
                </m:sSubSup>
                <w:del w:id="906" w:author="Huawei" w:date="2024-07-12T17:24:00Z">
                  <m:r>
                    <m:rPr>
                      <m:sty m:val="p"/>
                    </m:rPr>
                    <w:rPr>
                      <w:rFonts w:ascii="Cambria Math" w:hAnsi="Cambria Math" w:eastAsia="宋体" w:cs="Cambria Math"/>
                      <w:sz w:val="20"/>
                      <w:szCs w:val="20"/>
                      <w:lang w:val="en-GB"/>
                    </w:rPr>
                    <m:t>⋅</m:t>
                  </m:r>
                </w:del>
                <w:del w:id="907" w:author="Huawei" w:date="2024-07-12T17:24:00Z">
                  <m:r>
                    <m:rPr/>
                    <w:rPr>
                      <w:rFonts w:ascii="Cambria Math" w:hAnsi="Cambria Math" w:eastAsia="宋体"/>
                      <w:sz w:val="20"/>
                      <w:szCs w:val="20"/>
                      <w:lang w:val="en-GB" w:eastAsia="en-US"/>
                    </w:rPr>
                    <m:t>V</m:t>
                  </m:r>
                </w:del>
                <m:ctrlPr>
                  <w:del w:id="908" w:author="Huawei" w:date="2024-07-12T17:24:00Z">
                    <w:rPr>
                      <w:rFonts w:ascii="Cambria Math" w:hAnsi="Cambria Math" w:eastAsia="宋体"/>
                      <w:sz w:val="20"/>
                      <w:szCs w:val="20"/>
                      <w:lang w:val="en-GB" w:eastAsia="en-US"/>
                    </w:rPr>
                  </w:del>
                </m:ctrlPr>
              </m:e>
              <m:sub>
                <w:del w:id="909" w:author="Huawei" w:date="2024-07-12T17:24:00Z">
                  <m:r>
                    <m:rPr/>
                    <w:rPr>
                      <w:rFonts w:ascii="Cambria Math" w:hAnsi="Cambria Math" w:eastAsia="宋体"/>
                      <w:sz w:val="20"/>
                      <w:szCs w:val="20"/>
                      <w:lang w:val="en-GB" w:eastAsia="en-US"/>
                    </w:rPr>
                    <m:t>C</m:t>
                  </m:r>
                </w:del>
                <w:del w:id="910" w:author="Huawei" w:date="2024-07-12T17:24:00Z">
                  <m:r>
                    <m:rPr>
                      <m:sty m:val="p"/>
                    </m:rPr>
                    <w:rPr>
                      <w:rFonts w:ascii="Cambria Math" w:hAnsi="Cambria Math" w:eastAsia="宋体"/>
                      <w:sz w:val="20"/>
                      <w:szCs w:val="20"/>
                      <w:lang w:val="en-GB" w:eastAsia="en-US"/>
                    </w:rPr>
                    <m:t>−</m:t>
                  </m:r>
                </w:del>
                <w:del w:id="911" w:author="Huawei" w:date="2024-07-12T17:24:00Z">
                  <m:r>
                    <m:rPr/>
                    <w:rPr>
                      <w:rFonts w:ascii="Cambria Math" w:hAnsi="Cambria Math" w:eastAsia="宋体"/>
                      <w:sz w:val="20"/>
                      <w:szCs w:val="20"/>
                      <w:lang w:val="en-GB" w:eastAsia="en-US"/>
                    </w:rPr>
                    <m:t>DAI</m:t>
                  </m:r>
                </w:del>
                <w:del w:id="912" w:author="Huawei" w:date="2024-07-12T17:24:00Z">
                  <m:r>
                    <m:rPr>
                      <m:sty m:val="p"/>
                    </m:rPr>
                    <w:rPr>
                      <w:rFonts w:ascii="Cambria Math" w:hAnsi="Cambria Math" w:eastAsia="宋体"/>
                      <w:sz w:val="20"/>
                      <w:szCs w:val="20"/>
                      <w:lang w:val="en-GB" w:eastAsia="en-US"/>
                    </w:rPr>
                    <m:t>,</m:t>
                  </m:r>
                </w:del>
                <w:del w:id="913" w:author="Huawei" w:date="2024-07-12T17:24:00Z">
                  <m:r>
                    <m:rPr/>
                    <w:rPr>
                      <w:rFonts w:ascii="Cambria Math" w:hAnsi="Cambria Math" w:eastAsia="宋体"/>
                      <w:sz w:val="20"/>
                      <w:szCs w:val="20"/>
                      <w:lang w:val="en-GB" w:eastAsia="en-US"/>
                    </w:rPr>
                    <m:t>c</m:t>
                  </m:r>
                </w:del>
                <w:del w:id="914" w:author="Huawei" w:date="2024-07-12T17:24:00Z">
                  <m:r>
                    <m:rPr>
                      <m:sty m:val="p"/>
                    </m:rPr>
                    <w:rPr>
                      <w:rFonts w:ascii="Cambria Math" w:hAnsi="Cambria Math" w:eastAsia="宋体"/>
                      <w:sz w:val="20"/>
                      <w:szCs w:val="20"/>
                      <w:lang w:val="en-GB" w:eastAsia="en-US"/>
                    </w:rPr>
                    <m:t>,</m:t>
                  </m:r>
                </w:del>
                <w:del w:id="915" w:author="Huawei" w:date="2024-07-12T17:24:00Z">
                  <m:r>
                    <m:rPr/>
                    <w:rPr>
                      <w:rFonts w:ascii="Cambria Math" w:hAnsi="Cambria Math" w:eastAsia="宋体"/>
                      <w:sz w:val="20"/>
                      <w:szCs w:val="20"/>
                      <w:lang w:val="en-GB" w:eastAsia="en-US"/>
                    </w:rPr>
                    <m:t>m</m:t>
                  </m:r>
                </w:del>
                <m:ctrlPr>
                  <w:del w:id="916" w:author="Huawei" w:date="2024-07-12T17:24:00Z">
                    <w:rPr>
                      <w:rFonts w:ascii="Cambria Math" w:hAnsi="Cambria Math" w:eastAsia="宋体"/>
                      <w:sz w:val="20"/>
                      <w:szCs w:val="20"/>
                      <w:lang w:val="en-GB" w:eastAsia="en-US"/>
                    </w:rPr>
                  </w:del>
                </m:ctrlPr>
              </m:sub>
              <m:sup>
                <w:del w:id="917" w:author="Huawei" w:date="2024-07-12T17:24:00Z">
                  <m:r>
                    <m:rPr/>
                    <w:rPr>
                      <w:rFonts w:ascii="Cambria Math" w:hAnsi="Cambria Math" w:eastAsia="宋体"/>
                      <w:sz w:val="20"/>
                      <w:szCs w:val="20"/>
                      <w:lang w:val="en-GB" w:eastAsia="en-US"/>
                    </w:rPr>
                    <m:t>DL</m:t>
                  </m:r>
                </w:del>
                <m:ctrlPr>
                  <w:del w:id="918" w:author="Huawei" w:date="2024-07-12T17:24:00Z">
                    <w:rPr>
                      <w:rFonts w:ascii="Cambria Math" w:hAnsi="Cambria Math" w:eastAsia="宋体"/>
                      <w:sz w:val="20"/>
                      <w:szCs w:val="20"/>
                      <w:lang w:val="en-GB" w:eastAsia="en-US"/>
                    </w:rPr>
                  </w:del>
                </m:ctrlPr>
              </m:sup>
            </m:sSubSup>
            <w:del w:id="919" w:author="Huawei" w:date="2024-07-12T17:24:00Z">
              <m:r>
                <m:rPr>
                  <m:sty m:val="p"/>
                </m:rPr>
                <w:rPr>
                  <w:rFonts w:ascii="Cambria Math" w:hAnsi="Cambria Math" w:eastAsia="宋体"/>
                  <w:sz w:val="20"/>
                  <w:szCs w:val="20"/>
                  <w:lang w:val="en-GB" w:eastAsia="en-US"/>
                </w:rPr>
                <m:t>−1+</m:t>
              </m:r>
            </w:del>
            <w:del w:id="920" w:author="Huawei" w:date="2024-07-12T17:24:00Z">
              <m:r>
                <m:rPr/>
                <w:rPr>
                  <w:rFonts w:ascii="Cambria Math" w:hAnsi="Cambria Math" w:eastAsia="宋体"/>
                  <w:sz w:val="20"/>
                  <w:szCs w:val="20"/>
                  <w:lang w:val="en-GB" w:eastAsia="en-US"/>
                </w:rPr>
                <m:t>cnt</m:t>
              </m:r>
            </w:del>
            <m:ctrlPr>
              <w:del w:id="921" w:author="Huawei" w:date="2024-07-12T17:24:00Z">
                <w:rPr>
                  <w:rFonts w:ascii="Cambria Math" w:hAnsi="Cambria Math" w:eastAsia="宋体"/>
                  <w:sz w:val="20"/>
                  <w:szCs w:val="20"/>
                  <w:lang w:val="en-GB" w:eastAsia="en-US"/>
                </w:rPr>
              </w:del>
            </m:ctrlPr>
          </m:sub>
          <m:sup>
            <w:del w:id="922" w:author="Huawei" w:date="2024-07-12T17:24:00Z">
              <m:r>
                <m:rPr/>
                <w:rPr>
                  <w:rFonts w:ascii="Cambria Math" w:hAnsi="Cambria Math" w:eastAsia="宋体"/>
                  <w:sz w:val="20"/>
                  <w:szCs w:val="20"/>
                  <w:lang w:val="en-GB" w:eastAsia="en-US"/>
                </w:rPr>
                <m:t>ACK</m:t>
              </m:r>
            </w:del>
            <m:ctrlPr>
              <w:del w:id="923" w:author="Huawei" w:date="2024-07-12T17:24:00Z">
                <w:rPr>
                  <w:rFonts w:ascii="Cambria Math" w:hAnsi="Cambria Math" w:eastAsia="宋体"/>
                  <w:sz w:val="20"/>
                  <w:szCs w:val="20"/>
                  <w:lang w:val="en-GB" w:eastAsia="en-US"/>
                </w:rPr>
              </w:del>
            </m:ctrlPr>
          </m:sup>
        </m:sSubSup>
      </m:oMath>
      <w:r>
        <w:rPr>
          <w:rFonts w:hint="eastAsia" w:eastAsia="宋体"/>
          <w:sz w:val="20"/>
          <w:szCs w:val="20"/>
          <w:lang w:val="en-GB"/>
        </w:rPr>
        <w:t>=</w:t>
      </w:r>
      <w:r>
        <w:rPr>
          <w:rFonts w:eastAsia="宋体"/>
          <w:sz w:val="20"/>
          <w:szCs w:val="20"/>
          <w:lang w:val="en-GB" w:eastAsia="en-US"/>
        </w:rPr>
        <w:t xml:space="preserve"> NACK;</w:t>
      </w:r>
    </w:p>
    <w:p w14:paraId="3B8A55CA">
      <w:pPr>
        <w:spacing w:after="180"/>
        <w:ind w:left="2268" w:hanging="284"/>
        <w:rPr>
          <w:rFonts w:eastAsia="宋体"/>
          <w:sz w:val="20"/>
          <w:szCs w:val="20"/>
          <w:lang w:val="en-GB"/>
        </w:rPr>
      </w:pPr>
      <m:oMath>
        <m:r>
          <m:rPr/>
          <w:rPr>
            <w:rFonts w:ascii="Cambria Math" w:hAnsi="Cambria Math" w:eastAsia="宋体"/>
            <w:sz w:val="20"/>
            <w:szCs w:val="20"/>
            <w:lang w:val="en-GB"/>
          </w:rPr>
          <m:t>cnt</m:t>
        </m:r>
        <m:r>
          <m:rPr>
            <m:sty m:val="p"/>
          </m:rPr>
          <w:rPr>
            <w:rFonts w:ascii="Cambria Math" w:hAnsi="Cambria Math" w:eastAsia="宋体"/>
            <w:sz w:val="20"/>
            <w:szCs w:val="20"/>
            <w:lang w:val="en-GB"/>
          </w:rPr>
          <m:t>=</m:t>
        </m:r>
        <m:r>
          <m:rPr/>
          <w:rPr>
            <w:rFonts w:ascii="Cambria Math" w:hAnsi="Cambria Math" w:eastAsia="宋体"/>
            <w:sz w:val="20"/>
            <w:szCs w:val="20"/>
            <w:lang w:val="en-GB"/>
          </w:rPr>
          <m:t>cnt</m:t>
        </m:r>
        <m:r>
          <m:rPr>
            <m:sty m:val="p"/>
          </m:rPr>
          <w:rPr>
            <w:rFonts w:ascii="Cambria Math" w:hAnsi="Cambria Math" w:eastAsia="宋体"/>
            <w:sz w:val="20"/>
            <w:szCs w:val="20"/>
            <w:lang w:val="en-GB"/>
          </w:rPr>
          <m:t>+1</m:t>
        </m:r>
      </m:oMath>
      <w:r>
        <w:rPr>
          <w:rFonts w:eastAsia="宋体"/>
          <w:sz w:val="20"/>
          <w:szCs w:val="20"/>
          <w:lang w:val="en-GB"/>
        </w:rPr>
        <w:t>;</w:t>
      </w:r>
    </w:p>
    <w:p w14:paraId="4509F056">
      <w:pPr>
        <w:spacing w:after="180"/>
        <w:ind w:left="1985" w:hanging="284"/>
        <w:rPr>
          <w:rFonts w:eastAsia="宋体"/>
          <w:sz w:val="20"/>
          <w:szCs w:val="20"/>
          <w:lang w:val="en-GB" w:eastAsia="en-US"/>
        </w:rPr>
      </w:pPr>
      <w:r>
        <w:rPr>
          <w:rFonts w:eastAsia="宋体"/>
          <w:sz w:val="20"/>
          <w:szCs w:val="20"/>
          <w:lang w:val="en-GB" w:eastAsia="en-US"/>
        </w:rPr>
        <w:t>end while</w:t>
      </w:r>
    </w:p>
    <w:p w14:paraId="2955F7CC">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cs="Cambria Math"/>
            <w:sz w:val="20"/>
            <w:szCs w:val="20"/>
            <w:lang w:val="en-GB"/>
          </w:rPr>
          <m:t>∪</m:t>
        </m:r>
        <m:d>
          <m:dPr>
            <m:begChr m:val="{"/>
            <m:endChr m:val="}"/>
            <m:ctrlPr>
              <w:rPr>
                <w:rFonts w:ascii="Cambria Math" w:hAnsi="Cambria Math" w:eastAsia="宋体"/>
                <w:sz w:val="20"/>
                <w:szCs w:val="20"/>
                <w:lang w:val="en-GB"/>
              </w:rPr>
            </m:ctrlPr>
          </m:dPr>
          <m:e>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 …, </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sz w:val="20"/>
                <w:szCs w:val="20"/>
                <w:lang w:val="en-GB"/>
              </w:rPr>
              <m:t>−1</m:t>
            </m:r>
            <m:ctrlPr>
              <w:rPr>
                <w:rFonts w:ascii="Cambria Math" w:hAnsi="Cambria Math" w:eastAsia="宋体"/>
                <w:sz w:val="20"/>
                <w:szCs w:val="20"/>
                <w:lang w:val="en-GB"/>
              </w:rPr>
            </m:ctrlPr>
          </m:e>
        </m:d>
      </m:oMath>
      <w:r>
        <w:rPr>
          <w:rFonts w:eastAsia="宋体"/>
          <w:sz w:val="20"/>
          <w:szCs w:val="20"/>
          <w:lang w:val="en-GB"/>
        </w:rPr>
        <w:t>;</w:t>
      </w:r>
    </w:p>
    <w:p w14:paraId="62101DCE">
      <w:pPr>
        <w:spacing w:after="180"/>
        <w:ind w:left="1702" w:hanging="284"/>
        <w:rPr>
          <w:rFonts w:eastAsia="宋体"/>
          <w:sz w:val="20"/>
          <w:szCs w:val="20"/>
          <w:lang w:val="en-GB"/>
        </w:rPr>
      </w:pPr>
      <w:r>
        <w:rPr>
          <w:rFonts w:eastAsia="宋体"/>
          <w:sz w:val="20"/>
          <w:szCs w:val="20"/>
          <w:lang w:val="en-GB"/>
        </w:rPr>
        <w:t>end if</w:t>
      </w:r>
    </w:p>
    <w:p w14:paraId="1F5459BB">
      <w:pPr>
        <w:spacing w:after="180"/>
        <w:ind w:left="1702" w:hanging="284"/>
        <w:rPr>
          <w:rFonts w:eastAsia="宋体"/>
          <w:sz w:val="20"/>
          <w:szCs w:val="20"/>
          <w:lang w:val="en-GB"/>
        </w:rPr>
      </w:pPr>
      <m:oMath>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+1</m:t>
        </m:r>
      </m:oMath>
      <w:r>
        <w:rPr>
          <w:rFonts w:eastAsia="宋体"/>
          <w:sz w:val="20"/>
          <w:szCs w:val="20"/>
          <w:lang w:val="en-GB"/>
        </w:rPr>
        <w:t>;</w:t>
      </w:r>
    </w:p>
    <w:p w14:paraId="02031203">
      <w:pPr>
        <w:spacing w:after="180"/>
        <w:ind w:left="1418" w:hanging="284"/>
        <w:rPr>
          <w:rFonts w:eastAsia="宋体"/>
          <w:sz w:val="20"/>
          <w:szCs w:val="20"/>
          <w:lang w:val="en-GB"/>
        </w:rPr>
      </w:pPr>
      <w:r>
        <w:rPr>
          <w:rFonts w:eastAsia="宋体"/>
          <w:sz w:val="20"/>
          <w:szCs w:val="20"/>
          <w:lang w:val="en-GB"/>
        </w:rPr>
        <w:t>end if</w:t>
      </w:r>
    </w:p>
    <w:p w14:paraId="4AD69D9C">
      <w:pPr>
        <w:spacing w:after="180"/>
        <w:ind w:left="1135" w:hanging="284"/>
        <w:rPr>
          <w:rFonts w:eastAsia="宋体"/>
          <w:sz w:val="20"/>
          <w:szCs w:val="20"/>
          <w:lang w:val="en-GB"/>
        </w:rPr>
      </w:pPr>
      <w:r>
        <w:rPr>
          <w:rFonts w:eastAsia="宋体"/>
          <w:sz w:val="20"/>
          <w:szCs w:val="20"/>
          <w:lang w:val="en-GB"/>
        </w:rPr>
        <w:t>end while</w:t>
      </w:r>
    </w:p>
    <w:p w14:paraId="26693D12">
      <w:pPr>
        <w:spacing w:after="180"/>
        <w:ind w:left="851" w:hanging="284"/>
        <w:rPr>
          <w:rFonts w:eastAsia="宋体"/>
          <w:sz w:val="20"/>
          <w:szCs w:val="20"/>
          <w:lang w:val="en-GB"/>
        </w:rPr>
      </w:pPr>
      <w:r>
        <w:rPr>
          <w:rFonts w:eastAsia="宋体"/>
          <w:sz w:val="20"/>
          <w:szCs w:val="20"/>
          <w:lang w:val="en-GB"/>
        </w:rPr>
        <w:t>else</w:t>
      </w:r>
    </w:p>
    <w:p w14:paraId="2E58AC63">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c&lt;N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m:t>
            </m:r>
            <m:ctrlPr>
              <w:rPr>
                <w:rFonts w:ascii="Cambria Math" w:hAnsi="Cambria Math" w:eastAsia="宋体"/>
                <w:sz w:val="20"/>
                <w:szCs w:val="20"/>
                <w:lang w:val="en-GB" w:eastAsia="en-US"/>
              </w:rPr>
            </m:ctrlPr>
          </m:sub>
          <m:sup>
            <m:r>
              <m:rPr>
                <m:nor/>
                <m:sty m:val="p"/>
              </m:rPr>
              <w:rPr>
                <w:rFonts w:eastAsia="宋体"/>
                <w:sz w:val="20"/>
                <w:szCs w:val="20"/>
                <w:lang w:val="en-GB" w:eastAsia="en-US"/>
              </w:rPr>
              <m:t>DL</m:t>
            </m:r>
            <m:ctrlPr>
              <w:rPr>
                <w:rFonts w:ascii="Cambria Math" w:hAnsi="Cambria Math" w:eastAsia="宋体"/>
                <w:sz w:val="20"/>
                <w:szCs w:val="20"/>
                <w:lang w:val="en-GB" w:eastAsia="en-US"/>
              </w:rPr>
            </m:ctrlPr>
          </m:sup>
        </m:sSubSup>
      </m:oMath>
    </w:p>
    <w:p w14:paraId="1ADA2B6F">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m:rPr/>
          <w:rPr>
            <w:rFonts w:ascii="Cambria Math" w:hAnsi="Cambria Math" w:eastAsia="宋体"/>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r>
        <w:rPr>
          <w:rFonts w:eastAsia="宋体"/>
          <w:i/>
          <w:sz w:val="20"/>
          <w:szCs w:val="20"/>
          <w:lang w:val="en-GB" w:eastAsia="en-US"/>
        </w:rPr>
        <w:t>pucch-sSCellDyn</w:t>
      </w:r>
      <w:r>
        <w:rPr>
          <w:rFonts w:eastAsia="宋体"/>
          <w:sz w:val="20"/>
          <w:szCs w:val="20"/>
          <w:lang w:val="en-GB" w:eastAsia="en-US"/>
        </w:rPr>
        <w:t xml:space="preserve">, or an active UL BWP change on the PCell if the UE is not provided </w:t>
      </w:r>
      <w:r>
        <w:rPr>
          <w:rFonts w:eastAsia="宋体"/>
          <w:i/>
          <w:sz w:val="20"/>
          <w:szCs w:val="20"/>
          <w:lang w:val="en-GB" w:eastAsia="en-US"/>
        </w:rPr>
        <w:t>pucch-sSCellDyn</w:t>
      </w:r>
    </w:p>
    <w:p w14:paraId="3EC0F028">
      <w:pPr>
        <w:spacing w:after="180"/>
        <w:ind w:left="1702" w:hanging="284"/>
        <w:rPr>
          <w:rFonts w:eastAsia="宋体"/>
          <w:sz w:val="20"/>
          <w:szCs w:val="20"/>
          <w:lang w:eastAsia="en-US"/>
        </w:rPr>
      </w:pPr>
      <m:oMath>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+1</m:t>
        </m:r>
      </m:oMath>
      <w:r>
        <w:rPr>
          <w:rFonts w:eastAsia="宋体"/>
          <w:sz w:val="20"/>
          <w:szCs w:val="20"/>
          <w:lang w:eastAsia="en-US"/>
        </w:rPr>
        <w:t>;</w:t>
      </w:r>
    </w:p>
    <w:p w14:paraId="0AC9F62B">
      <w:pPr>
        <w:spacing w:after="180"/>
        <w:ind w:left="1418" w:hanging="284"/>
        <w:rPr>
          <w:rFonts w:eastAsia="宋体"/>
          <w:sz w:val="20"/>
          <w:szCs w:val="20"/>
          <w:lang w:val="en-GB" w:eastAsia="en-US"/>
        </w:rPr>
      </w:pPr>
      <w:r>
        <w:rPr>
          <w:rFonts w:eastAsia="宋体"/>
          <w:sz w:val="20"/>
          <w:szCs w:val="20"/>
          <w:lang w:val="en-GB" w:eastAsia="en-US"/>
        </w:rPr>
        <w:t>else</w:t>
      </w:r>
    </w:p>
    <w:p w14:paraId="00F5759D">
      <w:pPr>
        <w:spacing w:after="180"/>
        <w:ind w:left="1418"/>
        <w:rPr>
          <w:rFonts w:eastAsia="宋体"/>
          <w:sz w:val="20"/>
          <w:szCs w:val="20"/>
          <w:lang w:val="en-GB"/>
        </w:rPr>
      </w:pPr>
      <w:r>
        <w:rPr>
          <w:rFonts w:hint="eastAsia" w:eastAsia="宋体"/>
          <w:sz w:val="20"/>
          <w:szCs w:val="20"/>
          <w:lang w:val="en-GB"/>
        </w:rPr>
        <w:t xml:space="preserve">if there </w:t>
      </w:r>
      <w:r>
        <w:rPr>
          <w:rFonts w:eastAsia="宋体"/>
          <w:sz w:val="20"/>
          <w:szCs w:val="20"/>
          <w:lang w:val="en-GB"/>
        </w:rPr>
        <w:t xml:space="preserve">is a PDSCH reception on serving cell </w:t>
      </w:r>
      <m:oMath>
        <m:r>
          <m:rPr/>
          <w:rPr>
            <w:rFonts w:ascii="Cambria Math" w:hAnsi="Cambria Math" w:eastAsia="宋体"/>
            <w:sz w:val="20"/>
            <w:szCs w:val="20"/>
            <w:lang w:val="en-GB" w:eastAsia="en-US"/>
          </w:rPr>
          <m:t>c</m:t>
        </m:r>
      </m:oMath>
      <w:r>
        <w:rPr>
          <w:rFonts w:eastAsia="宋体"/>
          <w:sz w:val="20"/>
          <w:szCs w:val="20"/>
          <w:lang w:val="en-GB"/>
        </w:rPr>
        <w:t xml:space="preserve"> that is scheduled by a DCI format scheduling more than one</w:t>
      </w:r>
      <w:r>
        <w:rPr>
          <w:rFonts w:hint="eastAsia" w:eastAsia="宋体"/>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hint="eastAsia" w:eastAsia="宋体"/>
          <w:sz w:val="20"/>
          <w:szCs w:val="20"/>
          <w:lang w:val="en-GB"/>
        </w:rPr>
        <w:t xml:space="preserve"> on </w:t>
      </w:r>
      <w:r>
        <w:rPr>
          <w:rFonts w:eastAsia="宋体"/>
          <w:sz w:val="20"/>
          <w:szCs w:val="20"/>
          <w:lang w:val="en-GB"/>
        </w:rPr>
        <w:t xml:space="preserve">respective more than one </w:t>
      </w:r>
      <w:r>
        <w:rPr>
          <w:rFonts w:hint="eastAsia" w:eastAsia="宋体"/>
          <w:sz w:val="20"/>
          <w:szCs w:val="20"/>
          <w:lang w:val="en-GB"/>
        </w:rPr>
        <w:t>serving cell</w:t>
      </w:r>
      <w:r>
        <w:rPr>
          <w:rFonts w:eastAsia="宋体"/>
          <w:sz w:val="20"/>
          <w:szCs w:val="20"/>
          <w:lang w:val="en-GB"/>
        </w:rPr>
        <w:t>s, where the DCI format is</w:t>
      </w:r>
      <w:r>
        <w:rPr>
          <w:rFonts w:hint="eastAsia" w:eastAsia="宋体"/>
          <w:sz w:val="20"/>
          <w:szCs w:val="20"/>
          <w:lang w:val="en-GB"/>
        </w:rPr>
        <w:t xml:space="preserve"> associated with </w:t>
      </w:r>
      <w:r>
        <w:rPr>
          <w:rFonts w:eastAsia="宋体"/>
          <w:sz w:val="20"/>
          <w:szCs w:val="20"/>
          <w:lang w:val="en-GB"/>
        </w:rPr>
        <w:t xml:space="preserve">a </w:t>
      </w:r>
      <w:r>
        <w:rPr>
          <w:rFonts w:hint="eastAsia" w:eastAsia="宋体"/>
          <w:sz w:val="20"/>
          <w:szCs w:val="20"/>
          <w:lang w:val="en-GB"/>
        </w:rPr>
        <w:t xml:space="preserve">PDCCH </w:t>
      </w:r>
      <w:r>
        <w:rPr>
          <w:rFonts w:eastAsia="宋体"/>
          <w:sz w:val="20"/>
          <w:szCs w:val="20"/>
          <w:lang w:val="en-GB"/>
        </w:rPr>
        <w:t xml:space="preserve">reception </w:t>
      </w:r>
      <w:r>
        <w:rPr>
          <w:rFonts w:hint="eastAsia" w:eastAsia="宋体"/>
          <w:sz w:val="20"/>
          <w:szCs w:val="20"/>
          <w:lang w:val="en-GB"/>
        </w:rPr>
        <w:t xml:space="preserve">in </w:t>
      </w:r>
      <w:r>
        <w:rPr>
          <w:rFonts w:eastAsia="宋体"/>
          <w:sz w:val="20"/>
          <w:szCs w:val="20"/>
          <w:lang w:val="en-GB"/>
        </w:rPr>
        <w:t xml:space="preserve">PDCCH monitoring occasion </w:t>
      </w:r>
      <m:oMath>
        <m:r>
          <m:rPr/>
          <w:rPr>
            <w:rFonts w:ascii="Cambria Math" w:hAnsi="Cambria Math" w:eastAsia="宋体"/>
            <w:sz w:val="20"/>
            <w:szCs w:val="20"/>
            <w:lang w:val="en-GB" w:eastAsia="en-US"/>
          </w:rPr>
          <m:t>m</m:t>
        </m:r>
      </m:oMath>
      <w:r>
        <w:rPr>
          <w:rFonts w:eastAsia="宋体"/>
          <w:sz w:val="20"/>
          <w:szCs w:val="20"/>
          <w:lang w:val="en-GB" w:eastAsia="en-US"/>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63ADBF08">
      <w:pPr>
        <w:spacing w:after="180"/>
        <w:ind w:left="1985" w:hanging="284"/>
        <w:rPr>
          <w:rFonts w:eastAsia="宋体"/>
          <w:sz w:val="20"/>
          <w:szCs w:val="20"/>
          <w:lang w:val="en-GB"/>
        </w:rPr>
      </w:pPr>
      <w:r>
        <w:rPr>
          <w:rFonts w:hint="eastAsia"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oMath>
    </w:p>
    <w:p w14:paraId="1B867C30">
      <w:pPr>
        <w:spacing w:after="180"/>
        <w:ind w:left="2268" w:hanging="284"/>
        <w:rPr>
          <w:rFonts w:eastAsia="宋体"/>
          <w:sz w:val="20"/>
          <w:szCs w:val="20"/>
          <w:lang w:val="en-GB"/>
        </w:rPr>
      </w:pPr>
      <m:oMath>
        <m:r>
          <m:rPr/>
          <w:rPr>
            <w:rFonts w:ascii="Cambria Math" w:hAnsi="Cambria Math" w:eastAsia="宋体"/>
            <w:sz w:val="20"/>
            <w:szCs w:val="20"/>
            <w:lang w:val="en-GB"/>
          </w:rPr>
          <m:t>j</m:t>
        </m:r>
        <m:r>
          <m:rPr>
            <m:sty m:val="p"/>
          </m:rPr>
          <w:rPr>
            <w:rFonts w:ascii="Cambria Math" w:hAnsi="Cambria Math" w:eastAsia="宋体"/>
            <w:sz w:val="20"/>
            <w:szCs w:val="20"/>
            <w:lang w:val="en-GB"/>
          </w:rPr>
          <m:t>=</m:t>
        </m:r>
        <m:r>
          <m:rPr/>
          <w:rPr>
            <w:rFonts w:ascii="Cambria Math" w:hAnsi="Cambria Math" w:eastAsia="宋体"/>
            <w:sz w:val="20"/>
            <w:szCs w:val="20"/>
            <w:lang w:val="en-GB"/>
          </w:rPr>
          <m:t>j</m:t>
        </m:r>
        <m:r>
          <m:rPr>
            <m:sty m:val="p"/>
          </m:rPr>
          <w:rPr>
            <w:rFonts w:ascii="Cambria Math" w:hAnsi="Cambria Math" w:eastAsia="宋体"/>
            <w:sz w:val="20"/>
            <w:szCs w:val="20"/>
            <w:lang w:val="en-GB"/>
          </w:rPr>
          <m:t>+1</m:t>
        </m:r>
      </m:oMath>
      <w:r>
        <w:rPr>
          <w:rFonts w:eastAsia="宋体"/>
          <w:sz w:val="20"/>
          <w:szCs w:val="20"/>
          <w:lang w:val="en-GB"/>
        </w:rPr>
        <w:t xml:space="preserve">; </w:t>
      </w:r>
    </w:p>
    <w:p w14:paraId="1156FA0F">
      <w:pPr>
        <w:spacing w:after="180"/>
        <w:ind w:left="1985" w:hanging="284"/>
        <w:rPr>
          <w:rFonts w:eastAsia="宋体" w:cs="Arial"/>
          <w:sz w:val="20"/>
          <w:szCs w:val="20"/>
          <w:lang w:val="en-GB"/>
        </w:rPr>
      </w:pPr>
      <w:r>
        <w:rPr>
          <w:rFonts w:hint="eastAsia" w:eastAsia="宋体"/>
          <w:sz w:val="20"/>
          <w:szCs w:val="20"/>
          <w:lang w:val="en-GB"/>
        </w:rPr>
        <w:t>end if</w:t>
      </w:r>
    </w:p>
    <w:p w14:paraId="50C3C2E7">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0118ED44">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m:nor/>
                <m:sty m:val="p"/>
              </m:rPr>
              <w:rPr>
                <w:rFonts w:eastAsia="宋体"/>
                <w:sz w:val="20"/>
                <w:szCs w:val="20"/>
                <w:lang w:val="en-GB"/>
              </w:rPr>
              <m:t>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m:t>
        </m:r>
      </m:oMath>
    </w:p>
    <w:p w14:paraId="3452F8E9">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r>
              <m:rPr>
                <m:sty m:val="p"/>
              </m:rPr>
              <w:rPr>
                <w:rFonts w:ascii="Cambria Math" w:hAnsi="Cambria Math" w:eastAsia="宋体"/>
                <w:sz w:val="20"/>
                <w:szCs w:val="20"/>
                <w:lang w:val="en-GB"/>
              </w:rPr>
              <m:t>,2</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6E23C6C1">
      <w:pPr>
        <w:spacing w:after="180"/>
        <w:ind w:left="1985" w:hanging="284"/>
        <w:rPr>
          <w:rFonts w:eastAsia="宋体"/>
          <w:sz w:val="20"/>
          <w:szCs w:val="20"/>
          <w:lang w:val="en-GB"/>
        </w:rPr>
      </w:pPr>
      <w:r>
        <w:rPr>
          <w:rFonts w:eastAsia="宋体"/>
          <w:sz w:val="20"/>
          <w:szCs w:val="20"/>
          <w:lang w:val="en-GB"/>
        </w:rPr>
        <w:t xml:space="preserve">else </w:t>
      </w:r>
    </w:p>
    <w:p w14:paraId="6D8CC3B9">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r>
              <m:rPr>
                <m:sty m:val="p"/>
              </m:rPr>
              <w:rPr>
                <w:rFonts w:ascii="Cambria Math" w:hAnsi="Cambria Math" w:eastAsia="宋体"/>
                <w:sz w:val="20"/>
                <w:szCs w:val="20"/>
                <w:lang w:val="en-GB"/>
              </w:rPr>
              <m:t>,2</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w:t>
      </w:r>
    </w:p>
    <w:p w14:paraId="4C3D7E20">
      <w:pPr>
        <w:spacing w:after="180"/>
        <w:ind w:left="1985" w:hanging="284"/>
        <w:rPr>
          <w:rFonts w:eastAsia="宋体"/>
          <w:sz w:val="20"/>
          <w:szCs w:val="20"/>
          <w:lang w:val="en-GB"/>
        </w:rPr>
      </w:pPr>
      <w:r>
        <w:rPr>
          <w:rFonts w:eastAsia="宋体"/>
          <w:sz w:val="20"/>
          <w:szCs w:val="20"/>
          <w:lang w:val="en-GB"/>
        </w:rPr>
        <w:t>end if</w:t>
      </w:r>
    </w:p>
    <w:p w14:paraId="6E1C7D72">
      <w:pPr>
        <w:spacing w:after="180"/>
        <w:ind w:left="1985" w:hanging="284"/>
        <w:rPr>
          <w:rFonts w:eastAsia="宋体"/>
          <w:sz w:val="20"/>
          <w:szCs w:val="20"/>
          <w:lang w:val="en-GB"/>
        </w:rPr>
      </w:pPr>
      <m:oMath>
        <m:r>
          <m:rPr/>
          <w:rPr>
            <w:rFonts w:ascii="Cambria Math" w:hAnsi="Cambria Math" w:eastAsia="宋体"/>
            <w:sz w:val="20"/>
            <w:szCs w:val="20"/>
            <w:lang w:val="en-GB"/>
          </w:rPr>
          <m:t>cnt</m:t>
        </m:r>
        <m:r>
          <m:rPr>
            <m:sty m:val="p"/>
          </m:rPr>
          <w:rPr>
            <w:rFonts w:ascii="Cambria Math" w:hAnsi="Cambria Math" w:eastAsia="宋体"/>
            <w:sz w:val="20"/>
            <w:szCs w:val="20"/>
            <w:lang w:val="en-GB"/>
          </w:rPr>
          <m:t>=0</m:t>
        </m:r>
      </m:oMath>
      <w:r>
        <w:rPr>
          <w:rFonts w:eastAsia="宋体"/>
          <w:sz w:val="20"/>
          <w:szCs w:val="20"/>
          <w:lang w:val="en-GB"/>
        </w:rPr>
        <w:t>;</w:t>
      </w:r>
    </w:p>
    <w:p w14:paraId="560566DD">
      <w:pPr>
        <w:spacing w:after="180"/>
        <w:ind w:left="1985" w:hanging="284"/>
        <w:rPr>
          <w:rFonts w:eastAsia="宋体"/>
          <w:sz w:val="20"/>
          <w:szCs w:val="20"/>
          <w:lang w:val="en-GB"/>
        </w:rPr>
      </w:pPr>
      <m:oMath>
        <m:r>
          <m:rPr/>
          <w:rPr>
            <w:rFonts w:ascii="Cambria Math" w:hAnsi="Cambria Math" w:eastAsia="宋体" w:cs="Arial"/>
            <w:sz w:val="20"/>
            <w:szCs w:val="20"/>
            <w:lang w:val="en-GB"/>
          </w:rPr>
          <m:t>m</m:t>
        </m:r>
        <m:r>
          <m:rPr/>
          <w:rPr>
            <w:rFonts w:ascii="Cambria Math" w:hAnsi="Cambria Math" w:eastAsia="宋体"/>
            <w:sz w:val="20"/>
            <w:szCs w:val="20"/>
            <w:lang w:val="en-GB"/>
          </w:rPr>
          <m:t>c</m:t>
        </m:r>
        <m:r>
          <m:rPr>
            <m:sty m:val="p"/>
          </m:rPr>
          <w:rPr>
            <w:rFonts w:ascii="Cambria Math" w:hAnsi="Cambria Math" w:eastAsia="宋体"/>
            <w:sz w:val="20"/>
            <w:szCs w:val="20"/>
            <w:lang w:val="en-GB"/>
          </w:rPr>
          <m:t>=0</m:t>
        </m:r>
      </m:oMath>
      <w:r>
        <w:rPr>
          <w:rFonts w:eastAsia="宋体" w:cs="Arial"/>
          <w:sz w:val="20"/>
          <w:szCs w:val="20"/>
          <w:lang w:val="en-GB"/>
        </w:rPr>
        <w:t>;</w:t>
      </w:r>
    </w:p>
    <w:p w14:paraId="28480E38">
      <w:pPr>
        <w:spacing w:after="180"/>
        <w:ind w:left="1985" w:hanging="284"/>
        <w:rPr>
          <w:rFonts w:eastAsia="宋体"/>
          <w:sz w:val="20"/>
          <w:szCs w:val="20"/>
          <w:lang w:val="en-GB" w:eastAsia="en-US"/>
        </w:rPr>
      </w:pPr>
      <w:r>
        <w:rPr>
          <w:rFonts w:eastAsia="宋体"/>
          <w:sz w:val="20"/>
          <w:szCs w:val="20"/>
          <w:lang w:val="en-GB" w:eastAsia="en-US"/>
        </w:rPr>
        <w:t xml:space="preserve">while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r>
          <m:rPr>
            <m:sty m:val="p"/>
          </m:rPr>
          <w:rPr>
            <w:rFonts w:ascii="Cambria Math" w:hAnsi="Cambria Math" w:eastAsia="宋体"/>
            <w:sz w:val="20"/>
            <w:szCs w:val="20"/>
            <w:lang w:val="en-GB"/>
          </w:rPr>
          <m:t>&lt;</m:t>
        </m:r>
        <m:sSubSup>
          <m:sSubSupPr>
            <m:ctrlPr>
              <w:rPr>
                <w:rFonts w:ascii="Cambria Math" w:hAnsi="Cambria Math" w:eastAsia="宋体"/>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oMath>
    </w:p>
    <w:p w14:paraId="6F563D54">
      <w:pPr>
        <w:spacing w:after="180"/>
        <w:ind w:left="1985"/>
        <w:rPr>
          <w:rFonts w:eastAsia="宋体"/>
          <w:sz w:val="20"/>
          <w:szCs w:val="20"/>
          <w:lang w:val="en-GB" w:eastAsia="en-US"/>
        </w:rPr>
      </w:pPr>
      <w:r>
        <w:rPr>
          <w:rFonts w:eastAsia="宋体"/>
          <w:sz w:val="20"/>
          <w:szCs w:val="20"/>
          <w:lang w:val="en-GB" w:eastAsia="en-US"/>
        </w:rPr>
        <w:t xml:space="preserve">if the UE is scheduled PDSCH reception for transport blocks with enabled HARQ-ACK information on serving cell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oMath>
      <w:r>
        <w:rPr>
          <w:rFonts w:eastAsia="宋体"/>
          <w:iCs/>
          <w:sz w:val="20"/>
          <w:szCs w:val="20"/>
          <w:lang w:val="en-GB"/>
        </w:rPr>
        <w:t>, if any, from the more than one serving cells</w:t>
      </w:r>
    </w:p>
    <w:p w14:paraId="5A7BA830">
      <w:pPr>
        <w:spacing w:after="180"/>
        <w:ind w:left="2552" w:hanging="284"/>
        <w:rPr>
          <w:rFonts w:eastAsia="宋体"/>
          <w:sz w:val="20"/>
          <w:szCs w:val="20"/>
          <w:lang w:val="en-GB"/>
        </w:rPr>
      </w:pPr>
      <w:r>
        <w:rPr>
          <w:rFonts w:eastAsia="宋体"/>
          <w:sz w:val="20"/>
          <w:szCs w:val="20"/>
          <w:lang w:val="en-GB" w:eastAsia="en-US"/>
        </w:rPr>
        <w:t xml:space="preserve">if </w:t>
      </w:r>
      <w:r>
        <w:rPr>
          <w:rFonts w:eastAsia="宋体"/>
          <w:i/>
          <w:iCs/>
          <w:sz w:val="20"/>
          <w:szCs w:val="20"/>
          <w:lang w:val="en-GB" w:eastAsia="en-US"/>
        </w:rPr>
        <w:t>maxNrofCodeWordsScheduledByDCI</w:t>
      </w:r>
      <w:r>
        <w:rPr>
          <w:rFonts w:eastAsia="宋体"/>
          <w:sz w:val="20"/>
          <w:szCs w:val="20"/>
          <w:lang w:val="en-GB"/>
        </w:rPr>
        <w:t xml:space="preserve"> is 2 for serving cell </w:t>
      </w:r>
      <m:oMath>
        <m:r>
          <m:rPr/>
          <w:rPr>
            <w:rFonts w:ascii="Cambria Math" w:hAnsi="Cambria Math" w:eastAsia="宋体"/>
            <w:sz w:val="20"/>
            <w:szCs w:val="20"/>
            <w:lang w:val="en-GB"/>
          </w:rPr>
          <m:t>mc</m:t>
        </m:r>
      </m:oMath>
      <w:r>
        <w:rPr>
          <w:rFonts w:eastAsia="宋体"/>
          <w:sz w:val="20"/>
          <w:szCs w:val="20"/>
          <w:lang w:val="en-GB"/>
        </w:rPr>
        <w:t xml:space="preserve"> </w:t>
      </w:r>
    </w:p>
    <w:p w14:paraId="54F03033">
      <w:pPr>
        <w:spacing w:after="180"/>
        <w:ind w:left="2835" w:hanging="284"/>
        <w:rPr>
          <w:rFonts w:eastAsia="宋体"/>
          <w:sz w:val="20"/>
          <w:szCs w:val="20"/>
          <w:lang w:val="en-GB" w:eastAsia="en-US"/>
        </w:rPr>
      </w:pPr>
      <w:r>
        <w:rPr>
          <w:rFonts w:eastAsia="宋体"/>
          <w:sz w:val="20"/>
          <w:szCs w:val="20"/>
          <w:lang w:val="en-GB" w:eastAsia="en-US"/>
        </w:rPr>
        <w:t>if the PDSCH reception provides two transport blocks</w:t>
      </w:r>
    </w:p>
    <w:p w14:paraId="1D75EA8C">
      <w:pPr>
        <w:spacing w:after="180"/>
        <w:ind w:left="2835" w:hanging="1"/>
        <w:rPr>
          <w:rFonts w:eastAsia="宋体"/>
          <w:sz w:val="20"/>
          <w:szCs w:val="20"/>
          <w:lang w:val="en-GB" w:eastAsia="en-US"/>
        </w:rPr>
      </w:pPr>
      <m:oMath>
        <m:sSubSup>
          <m:sSubSupPr>
            <m:ctrlPr>
              <w:ins w:id="924" w:author="Huawei" w:date="2024-07-12T17:24:00Z">
                <w:rPr>
                  <w:rFonts w:ascii="Cambria Math" w:hAnsi="Cambria Math" w:eastAsia="宋体"/>
                  <w:i/>
                  <w:sz w:val="20"/>
                  <w:szCs w:val="20"/>
                  <w:lang w:val="en-GB" w:eastAsia="en-US"/>
                </w:rPr>
              </w:ins>
            </m:ctrlPr>
          </m:sSubSupPr>
          <m:e>
            <m:acc>
              <m:accPr>
                <m:chr m:val="̃"/>
                <m:ctrlPr>
                  <w:ins w:id="925" w:author="Huawei" w:date="2024-07-12T17:24:00Z">
                    <w:rPr>
                      <w:rFonts w:ascii="Cambria Math" w:hAnsi="Cambria Math" w:eastAsia="宋体"/>
                      <w:i/>
                      <w:sz w:val="20"/>
                      <w:szCs w:val="20"/>
                      <w:lang w:val="en-GB" w:eastAsia="en-US"/>
                    </w:rPr>
                  </w:ins>
                </m:ctrlPr>
              </m:accPr>
              <m:e>
                <w:ins w:id="926" w:author="Huawei" w:date="2024-07-12T17:24:00Z">
                  <m:r>
                    <m:rPr/>
                    <w:rPr>
                      <w:rFonts w:ascii="Cambria Math" w:hAnsi="Cambria Math" w:eastAsia="宋体"/>
                      <w:sz w:val="20"/>
                      <w:szCs w:val="20"/>
                      <w:lang w:val="en-GB" w:eastAsia="en-US"/>
                    </w:rPr>
                    <m:t>o</m:t>
                  </m:r>
                </w:ins>
                <m:ctrlPr>
                  <w:ins w:id="927" w:author="Huawei" w:date="2024-07-12T17:24:00Z">
                    <w:rPr>
                      <w:rFonts w:ascii="Cambria Math" w:hAnsi="Cambria Math" w:eastAsia="宋体"/>
                      <w:i/>
                      <w:sz w:val="20"/>
                      <w:szCs w:val="20"/>
                      <w:lang w:val="en-GB" w:eastAsia="en-US"/>
                    </w:rPr>
                  </w:ins>
                </m:ctrlPr>
              </m:e>
            </m:acc>
            <m:ctrlPr>
              <w:ins w:id="928" w:author="Huawei" w:date="2024-07-12T17:24:00Z">
                <w:rPr>
                  <w:rFonts w:ascii="Cambria Math" w:hAnsi="Cambria Math" w:eastAsia="宋体"/>
                  <w:i/>
                  <w:sz w:val="20"/>
                  <w:szCs w:val="20"/>
                  <w:lang w:val="en-GB" w:eastAsia="en-US"/>
                </w:rPr>
              </w:ins>
            </m:ctrlPr>
          </m:e>
          <m:sub>
            <m:sSubSup>
              <m:sSubSupPr>
                <m:ctrlPr>
                  <w:ins w:id="929" w:author="Huawei" w:date="2024-07-12T17:24:00Z">
                    <w:rPr>
                      <w:rFonts w:ascii="Cambria Math" w:hAnsi="Cambria Math" w:eastAsia="宋体"/>
                      <w:i/>
                      <w:sz w:val="20"/>
                      <w:szCs w:val="20"/>
                      <w:lang w:val="en-GB" w:eastAsia="en-US"/>
                    </w:rPr>
                  </w:ins>
                </m:ctrlPr>
              </m:sSubSupPr>
              <m:e>
                <w:ins w:id="930" w:author="Huawei" w:date="2024-07-12T17:24:00Z">
                  <m:r>
                    <m:rPr/>
                    <w:rPr>
                      <w:rFonts w:ascii="Cambria Math" w:hAnsi="Cambria Math" w:eastAsia="宋体"/>
                      <w:sz w:val="20"/>
                      <w:szCs w:val="20"/>
                      <w:lang w:val="en-GB" w:eastAsia="en-US"/>
                    </w:rPr>
                    <m:t>N</m:t>
                  </m:r>
                </w:ins>
                <m:ctrlPr>
                  <w:ins w:id="931" w:author="Huawei" w:date="2024-07-12T17:24:00Z">
                    <w:rPr>
                      <w:rFonts w:ascii="Cambria Math" w:hAnsi="Cambria Math" w:eastAsia="宋体"/>
                      <w:i/>
                      <w:sz w:val="20"/>
                      <w:szCs w:val="20"/>
                      <w:lang w:val="en-GB" w:eastAsia="en-US"/>
                    </w:rPr>
                  </w:ins>
                </m:ctrlPr>
              </m:e>
              <m:sub>
                <w:ins w:id="932" w:author="Huawei" w:date="2024-07-12T17:24:00Z">
                  <m:r>
                    <m:rPr>
                      <m:sty m:val="p"/>
                    </m:rPr>
                    <w:rPr>
                      <w:rFonts w:ascii="Cambria Math" w:hAnsi="Cambria Math" w:eastAsia="宋体"/>
                      <w:sz w:val="20"/>
                      <w:szCs w:val="20"/>
                      <w:lang w:val="en-GB" w:eastAsia="en-US"/>
                    </w:rPr>
                    <m:t>sets</m:t>
                  </m:r>
                </w:ins>
                <m:ctrlPr>
                  <w:ins w:id="933" w:author="Huawei" w:date="2024-07-12T17:24:00Z">
                    <w:rPr>
                      <w:rFonts w:ascii="Cambria Math" w:hAnsi="Cambria Math" w:eastAsia="宋体"/>
                      <w:sz w:val="20"/>
                      <w:szCs w:val="20"/>
                      <w:lang w:val="en-GB" w:eastAsia="en-US"/>
                    </w:rPr>
                  </w:ins>
                </m:ctrlPr>
              </m:sub>
              <m:sup>
                <w:ins w:id="934" w:author="Huawei" w:date="2024-07-12T17:24:00Z">
                  <m:r>
                    <m:rPr>
                      <m:nor/>
                      <m:sty m:val="p"/>
                    </m:rPr>
                    <w:rPr>
                      <w:rFonts w:eastAsia="宋体"/>
                      <w:sz w:val="20"/>
                      <w:szCs w:val="20"/>
                      <w:lang w:eastAsia="en-US"/>
                    </w:rPr>
                    <m:t>TB,max</m:t>
                  </m:r>
                </w:ins>
                <m:ctrlPr>
                  <w:ins w:id="935" w:author="Huawei" w:date="2024-07-12T17:24:00Z">
                    <w:rPr>
                      <w:rFonts w:ascii="Cambria Math" w:hAnsi="Cambria Math" w:eastAsia="宋体"/>
                      <w:sz w:val="20"/>
                      <w:szCs w:val="20"/>
                      <w:lang w:val="en-GB" w:eastAsia="en-US"/>
                    </w:rPr>
                  </w:ins>
                </m:ctrlPr>
              </m:sup>
            </m:sSubSup>
            <w:ins w:id="936" w:author="Huawei" w:date="2024-07-12T17:24:00Z">
              <m:r>
                <m:rPr/>
                <w:rPr>
                  <w:rFonts w:ascii="Cambria Math" w:hAnsi="Cambria Math" w:eastAsia="宋体" w:cs="Cambria Math"/>
                  <w:sz w:val="20"/>
                  <w:szCs w:val="20"/>
                  <w:lang w:val="en-GB"/>
                </w:rPr>
                <m:t>⋅</m:t>
              </m:r>
            </w:ins>
            <m:sSub>
              <m:sSubPr>
                <m:ctrlPr>
                  <w:ins w:id="937" w:author="Huawei" w:date="2024-07-12T17:24:00Z">
                    <w:rPr>
                      <w:rFonts w:ascii="Cambria Math" w:hAnsi="Cambria Math" w:eastAsia="宋体"/>
                      <w:i/>
                      <w:sz w:val="20"/>
                      <w:szCs w:val="20"/>
                      <w:lang w:val="en-GB" w:eastAsia="en-US"/>
                    </w:rPr>
                  </w:ins>
                </m:ctrlPr>
              </m:sSubPr>
              <m:e>
                <w:ins w:id="938" w:author="Huawei" w:date="2024-07-12T17:24:00Z">
                  <m:r>
                    <m:rPr/>
                    <w:rPr>
                      <w:rFonts w:ascii="Cambria Math" w:hAnsi="Cambria Math" w:eastAsia="宋体"/>
                      <w:sz w:val="20"/>
                      <w:szCs w:val="20"/>
                      <w:lang w:val="en-GB" w:eastAsia="en-US"/>
                    </w:rPr>
                    <m:t>T</m:t>
                  </m:r>
                </w:ins>
                <m:ctrlPr>
                  <w:ins w:id="939" w:author="Huawei" w:date="2024-07-12T17:24:00Z">
                    <w:rPr>
                      <w:rFonts w:ascii="Cambria Math" w:hAnsi="Cambria Math" w:eastAsia="宋体"/>
                      <w:i/>
                      <w:sz w:val="20"/>
                      <w:szCs w:val="20"/>
                      <w:lang w:val="en-GB" w:eastAsia="en-US"/>
                    </w:rPr>
                  </w:ins>
                </m:ctrlPr>
              </m:e>
              <m:sub>
                <w:ins w:id="940" w:author="Huawei" w:date="2024-07-12T17:24:00Z">
                  <m:r>
                    <m:rPr/>
                    <w:rPr>
                      <w:rFonts w:ascii="Cambria Math" w:hAnsi="Cambria Math" w:eastAsia="宋体"/>
                      <w:sz w:val="20"/>
                      <w:szCs w:val="20"/>
                      <w:lang w:val="en-GB" w:eastAsia="en-US"/>
                    </w:rPr>
                    <m:t>D</m:t>
                  </m:r>
                </w:ins>
                <m:ctrlPr>
                  <w:ins w:id="941" w:author="Huawei" w:date="2024-07-12T17:24:00Z">
                    <w:rPr>
                      <w:rFonts w:ascii="Cambria Math" w:hAnsi="Cambria Math" w:eastAsia="宋体"/>
                      <w:i/>
                      <w:sz w:val="20"/>
                      <w:szCs w:val="20"/>
                      <w:lang w:val="en-GB" w:eastAsia="en-US"/>
                    </w:rPr>
                  </w:ins>
                </m:ctrlPr>
              </m:sub>
            </m:sSub>
            <w:ins w:id="942" w:author="Huawei" w:date="2024-07-12T17:24:00Z">
              <m:r>
                <m:rPr/>
                <w:rPr>
                  <w:rFonts w:ascii="Cambria Math" w:hAnsi="Cambria Math" w:eastAsia="宋体" w:cs="Cambria Math"/>
                  <w:sz w:val="20"/>
                  <w:szCs w:val="20"/>
                  <w:lang w:val="en-GB"/>
                </w:rPr>
                <m:t>⋅</m:t>
              </m:r>
            </w:ins>
            <w:ins w:id="943" w:author="Huawei" w:date="2024-07-12T17:24:00Z">
              <m:r>
                <m:rPr/>
                <w:rPr>
                  <w:rFonts w:ascii="Cambria Math" w:hAnsi="Cambria Math" w:eastAsia="宋体"/>
                  <w:sz w:val="20"/>
                  <w:szCs w:val="20"/>
                  <w:lang w:val="en-GB" w:eastAsia="en-US"/>
                </w:rPr>
                <m:t>j+</m:t>
              </m:r>
            </w:ins>
            <m:sSubSup>
              <m:sSubSupPr>
                <m:ctrlPr>
                  <w:ins w:id="944" w:author="Huawei" w:date="2024-07-12T17:24:00Z">
                    <w:rPr>
                      <w:rFonts w:ascii="Cambria Math" w:hAnsi="Cambria Math" w:eastAsia="宋体"/>
                      <w:i/>
                      <w:sz w:val="20"/>
                      <w:szCs w:val="20"/>
                      <w:lang w:val="en-GB" w:eastAsia="en-US"/>
                    </w:rPr>
                  </w:ins>
                </m:ctrlPr>
              </m:sSubSupPr>
              <m:e>
                <w:ins w:id="945" w:author="Huawei" w:date="2024-07-12T17:24:00Z">
                  <m:r>
                    <m:rPr/>
                    <w:rPr>
                      <w:rFonts w:ascii="Cambria Math" w:hAnsi="Cambria Math" w:eastAsia="宋体"/>
                      <w:sz w:val="20"/>
                      <w:szCs w:val="20"/>
                      <w:lang w:val="en-GB" w:eastAsia="en-US"/>
                    </w:rPr>
                    <m:t>N</m:t>
                  </m:r>
                </w:ins>
                <m:ctrlPr>
                  <w:ins w:id="946" w:author="Huawei" w:date="2024-07-12T17:24:00Z">
                    <w:rPr>
                      <w:rFonts w:ascii="Cambria Math" w:hAnsi="Cambria Math" w:eastAsia="宋体"/>
                      <w:i/>
                      <w:sz w:val="20"/>
                      <w:szCs w:val="20"/>
                      <w:lang w:val="en-GB" w:eastAsia="en-US"/>
                    </w:rPr>
                  </w:ins>
                </m:ctrlPr>
              </m:e>
              <m:sub>
                <w:ins w:id="947" w:author="Huawei" w:date="2024-07-12T17:24:00Z">
                  <m:r>
                    <m:rPr>
                      <m:sty m:val="p"/>
                    </m:rPr>
                    <w:rPr>
                      <w:rFonts w:ascii="Cambria Math" w:hAnsi="Cambria Math" w:eastAsia="宋体"/>
                      <w:sz w:val="20"/>
                      <w:szCs w:val="20"/>
                      <w:lang w:val="en-GB" w:eastAsia="en-US"/>
                    </w:rPr>
                    <m:t>sets</m:t>
                  </m:r>
                </w:ins>
                <m:ctrlPr>
                  <w:ins w:id="948" w:author="Huawei" w:date="2024-07-12T17:24:00Z">
                    <w:rPr>
                      <w:rFonts w:ascii="Cambria Math" w:hAnsi="Cambria Math" w:eastAsia="宋体"/>
                      <w:sz w:val="20"/>
                      <w:szCs w:val="20"/>
                      <w:lang w:val="en-GB" w:eastAsia="en-US"/>
                    </w:rPr>
                  </w:ins>
                </m:ctrlPr>
              </m:sub>
              <m:sup>
                <w:ins w:id="949" w:author="Huawei" w:date="2024-07-12T17:24:00Z">
                  <m:r>
                    <m:rPr>
                      <m:nor/>
                      <m:sty m:val="p"/>
                    </m:rPr>
                    <w:rPr>
                      <w:rFonts w:eastAsia="宋体"/>
                      <w:sz w:val="20"/>
                      <w:szCs w:val="20"/>
                      <w:lang w:eastAsia="en-US"/>
                    </w:rPr>
                    <m:t>TB,max</m:t>
                  </m:r>
                </w:ins>
                <m:ctrlPr>
                  <w:ins w:id="950" w:author="Huawei" w:date="2024-07-12T17:24:00Z">
                    <w:rPr>
                      <w:rFonts w:ascii="Cambria Math" w:hAnsi="Cambria Math" w:eastAsia="宋体"/>
                      <w:sz w:val="20"/>
                      <w:szCs w:val="20"/>
                      <w:lang w:val="en-GB" w:eastAsia="en-US"/>
                    </w:rPr>
                  </w:ins>
                </m:ctrlPr>
              </m:sup>
            </m:sSubSup>
            <w:ins w:id="951" w:author="Huawei" w:date="2024-07-12T17:24:00Z">
              <m:r>
                <m:rPr/>
                <w:rPr>
                  <w:rFonts w:ascii="Cambria Math" w:hAnsi="Cambria Math" w:eastAsia="宋体" w:cs="Cambria Math"/>
                  <w:sz w:val="20"/>
                  <w:szCs w:val="20"/>
                  <w:lang w:val="en-GB"/>
                </w:rPr>
                <m:t>⋅</m:t>
              </m:r>
            </w:ins>
            <m:d>
              <m:dPr>
                <m:ctrlPr>
                  <w:ins w:id="952" w:author="Huawei" w:date="2024-07-12T17:24:00Z">
                    <w:rPr>
                      <w:rFonts w:ascii="Cambria Math" w:hAnsi="Cambria Math" w:eastAsia="宋体"/>
                      <w:i/>
                      <w:sz w:val="20"/>
                      <w:szCs w:val="20"/>
                      <w:lang w:val="en-GB" w:eastAsia="en-US"/>
                    </w:rPr>
                  </w:ins>
                </m:ctrlPr>
              </m:dPr>
              <m:e>
                <m:sSubSup>
                  <m:sSubSupPr>
                    <m:ctrlPr>
                      <w:ins w:id="953" w:author="Huawei" w:date="2024-07-12T17:24:00Z">
                        <w:rPr>
                          <w:rFonts w:ascii="Cambria Math" w:hAnsi="Cambria Math" w:eastAsia="宋体"/>
                          <w:i/>
                          <w:sz w:val="20"/>
                          <w:szCs w:val="20"/>
                          <w:lang w:val="en-GB" w:eastAsia="en-US"/>
                        </w:rPr>
                      </w:ins>
                    </m:ctrlPr>
                  </m:sSubSupPr>
                  <m:e>
                    <w:ins w:id="954" w:author="Huawei" w:date="2024-07-12T17:24:00Z">
                      <m:r>
                        <m:rPr/>
                        <w:rPr>
                          <w:rFonts w:ascii="Cambria Math" w:eastAsia="宋体"/>
                          <w:sz w:val="20"/>
                          <w:szCs w:val="20"/>
                          <w:lang w:val="en-GB" w:eastAsia="en-US"/>
                        </w:rPr>
                        <m:t>V</m:t>
                      </m:r>
                    </w:ins>
                    <m:ctrlPr>
                      <w:ins w:id="955" w:author="Huawei" w:date="2024-07-12T17:24:00Z">
                        <w:rPr>
                          <w:rFonts w:ascii="Cambria Math" w:hAnsi="Cambria Math" w:eastAsia="宋体"/>
                          <w:i/>
                          <w:sz w:val="20"/>
                          <w:szCs w:val="20"/>
                          <w:lang w:val="en-GB" w:eastAsia="en-US"/>
                        </w:rPr>
                      </w:ins>
                    </m:ctrlPr>
                  </m:e>
                  <m:sub>
                    <w:ins w:id="956" w:author="Huawei" w:date="2024-07-12T17:24:00Z">
                      <m:r>
                        <m:rPr/>
                        <w:rPr>
                          <w:rFonts w:ascii="Cambria Math" w:eastAsia="宋体"/>
                          <w:sz w:val="20"/>
                          <w:szCs w:val="20"/>
                          <w:lang w:val="en-GB" w:eastAsia="en-US"/>
                        </w:rPr>
                        <m:t>C−DAI,c,m</m:t>
                      </m:r>
                    </w:ins>
                    <m:ctrlPr>
                      <w:ins w:id="957" w:author="Huawei" w:date="2024-07-12T17:24:00Z">
                        <w:rPr>
                          <w:rFonts w:ascii="Cambria Math" w:hAnsi="Cambria Math" w:eastAsia="宋体"/>
                          <w:i/>
                          <w:sz w:val="20"/>
                          <w:szCs w:val="20"/>
                          <w:lang w:val="en-GB" w:eastAsia="en-US"/>
                        </w:rPr>
                      </w:ins>
                    </m:ctrlPr>
                  </m:sub>
                  <m:sup>
                    <w:ins w:id="958" w:author="Huawei" w:date="2024-07-12T17:24:00Z">
                      <m:r>
                        <m:rPr/>
                        <w:rPr>
                          <w:rFonts w:ascii="Cambria Math" w:eastAsia="宋体"/>
                          <w:sz w:val="20"/>
                          <w:szCs w:val="20"/>
                          <w:lang w:val="en-GB" w:eastAsia="en-US"/>
                        </w:rPr>
                        <m:t>DL</m:t>
                      </m:r>
                    </w:ins>
                    <m:ctrlPr>
                      <w:ins w:id="959" w:author="Huawei" w:date="2024-07-12T17:24:00Z">
                        <w:rPr>
                          <w:rFonts w:ascii="Cambria Math" w:hAnsi="Cambria Math" w:eastAsia="宋体"/>
                          <w:i/>
                          <w:sz w:val="20"/>
                          <w:szCs w:val="20"/>
                          <w:lang w:val="en-GB" w:eastAsia="en-US"/>
                        </w:rPr>
                      </w:ins>
                    </m:ctrlPr>
                  </m:sup>
                </m:sSubSup>
                <w:ins w:id="960" w:author="Huawei" w:date="2024-07-12T17:24:00Z">
                  <m:r>
                    <m:rPr/>
                    <w:rPr>
                      <w:rFonts w:ascii="Cambria Math" w:hAnsi="Cambria Math" w:eastAsia="宋体"/>
                      <w:sz w:val="20"/>
                      <w:szCs w:val="20"/>
                      <w:lang w:val="en-GB" w:eastAsia="en-US"/>
                    </w:rPr>
                    <m:t>−1</m:t>
                  </m:r>
                </w:ins>
                <m:ctrlPr>
                  <w:ins w:id="961" w:author="Huawei" w:date="2024-07-12T17:24:00Z">
                    <w:rPr>
                      <w:rFonts w:ascii="Cambria Math" w:hAnsi="Cambria Math" w:eastAsia="宋体"/>
                      <w:i/>
                      <w:sz w:val="20"/>
                      <w:szCs w:val="20"/>
                      <w:lang w:val="en-GB" w:eastAsia="en-US"/>
                    </w:rPr>
                  </w:ins>
                </m:ctrlPr>
              </m:e>
            </m:d>
            <w:ins w:id="962" w:author="Huawei" w:date="2024-07-12T17:24:00Z">
              <m:r>
                <m:rPr/>
                <w:rPr>
                  <w:rFonts w:ascii="Cambria Math" w:hAnsi="Cambria Math" w:eastAsia="宋体"/>
                  <w:sz w:val="20"/>
                  <w:szCs w:val="20"/>
                  <w:lang w:val="en-GB" w:eastAsia="en-US"/>
                </w:rPr>
                <m:t>+cnt</m:t>
              </m:r>
            </w:ins>
            <m:ctrlPr>
              <w:ins w:id="963" w:author="Huawei" w:date="2024-07-12T17:24:00Z">
                <w:rPr>
                  <w:rFonts w:ascii="Cambria Math" w:hAnsi="Cambria Math" w:eastAsia="宋体"/>
                  <w:i/>
                  <w:sz w:val="20"/>
                  <w:szCs w:val="20"/>
                  <w:lang w:val="en-GB" w:eastAsia="en-US"/>
                </w:rPr>
              </w:ins>
            </m:ctrlPr>
          </m:sub>
          <m:sup>
            <w:ins w:id="964" w:author="Huawei" w:date="2024-07-12T17:24:00Z">
              <m:r>
                <m:rPr/>
                <w:rPr>
                  <w:rFonts w:ascii="Cambria Math" w:hAnsi="Cambria Math" w:eastAsia="宋体"/>
                  <w:sz w:val="20"/>
                  <w:szCs w:val="20"/>
                  <w:lang w:val="en-GB" w:eastAsia="en-US"/>
                </w:rPr>
                <m:t>ACK</m:t>
              </m:r>
            </w:ins>
            <m:ctrlPr>
              <w:ins w:id="965" w:author="Huawei" w:date="2024-07-12T17:24:00Z">
                <w:rPr>
                  <w:rFonts w:ascii="Cambria Math" w:hAnsi="Cambria Math" w:eastAsia="宋体"/>
                  <w:i/>
                  <w:sz w:val="20"/>
                  <w:szCs w:val="20"/>
                  <w:lang w:val="en-GB" w:eastAsia="en-US"/>
                </w:rPr>
              </w:ins>
            </m:ctrlPr>
          </m:sup>
        </m:sSubSup>
        <m:sSubSup>
          <m:sSubSupPr>
            <m:ctrlPr>
              <w:del w:id="966" w:author="Huawei" w:date="2024-07-12T17:24:00Z">
                <w:rPr>
                  <w:rFonts w:ascii="Cambria Math" w:hAnsi="Cambria Math" w:eastAsia="宋体"/>
                  <w:sz w:val="20"/>
                  <w:szCs w:val="20"/>
                  <w:lang w:val="en-GB" w:eastAsia="en-US"/>
                </w:rPr>
              </w:del>
            </m:ctrlPr>
          </m:sSubSupPr>
          <m:e>
            <m:acc>
              <m:accPr>
                <m:chr m:val="̃"/>
                <m:ctrlPr>
                  <w:del w:id="967" w:author="Huawei" w:date="2024-07-12T17:24:00Z">
                    <w:rPr>
                      <w:rFonts w:ascii="Cambria Math" w:hAnsi="Cambria Math" w:eastAsia="宋体"/>
                      <w:sz w:val="20"/>
                      <w:szCs w:val="20"/>
                      <w:lang w:val="en-GB" w:eastAsia="en-US"/>
                    </w:rPr>
                  </w:del>
                </m:ctrlPr>
              </m:accPr>
              <m:e>
                <w:del w:id="968" w:author="Huawei" w:date="2024-07-12T17:24:00Z">
                  <m:r>
                    <m:rPr/>
                    <w:rPr>
                      <w:rFonts w:ascii="Cambria Math" w:hAnsi="Cambria Math" w:eastAsia="宋体"/>
                      <w:sz w:val="20"/>
                      <w:szCs w:val="20"/>
                      <w:lang w:val="en-GB" w:eastAsia="en-US"/>
                    </w:rPr>
                    <m:t>o</m:t>
                  </m:r>
                </w:del>
                <m:ctrlPr>
                  <w:del w:id="969" w:author="Huawei" w:date="2024-07-12T17:24:00Z">
                    <w:rPr>
                      <w:rFonts w:ascii="Cambria Math" w:hAnsi="Cambria Math" w:eastAsia="宋体"/>
                      <w:sz w:val="20"/>
                      <w:szCs w:val="20"/>
                      <w:lang w:val="en-GB" w:eastAsia="en-US"/>
                    </w:rPr>
                  </w:del>
                </m:ctrlPr>
              </m:e>
            </m:acc>
            <m:ctrlPr>
              <w:del w:id="970" w:author="Huawei" w:date="2024-07-12T17:24:00Z">
                <w:rPr>
                  <w:rFonts w:ascii="Cambria Math" w:hAnsi="Cambria Math" w:eastAsia="宋体"/>
                  <w:sz w:val="20"/>
                  <w:szCs w:val="20"/>
                  <w:lang w:val="en-GB" w:eastAsia="en-US"/>
                </w:rPr>
              </w:del>
            </m:ctrlPr>
          </m:e>
          <m:sub>
            <m:sSub>
              <m:sSubPr>
                <m:ctrlPr>
                  <w:del w:id="971" w:author="Huawei" w:date="2024-07-12T17:24:00Z">
                    <w:rPr>
                      <w:rFonts w:ascii="Cambria Math" w:hAnsi="Cambria Math" w:eastAsia="宋体"/>
                      <w:sz w:val="20"/>
                      <w:szCs w:val="20"/>
                      <w:lang w:val="en-GB" w:eastAsia="en-US"/>
                    </w:rPr>
                  </w:del>
                </m:ctrlPr>
              </m:sSubPr>
              <m:e>
                <m:sSubSup>
                  <m:sSubSupPr>
                    <m:ctrlPr>
                      <w:del w:id="972" w:author="Huawei" w:date="2024-07-12T17:24:00Z">
                        <w:rPr>
                          <w:rFonts w:ascii="Cambria Math" w:hAnsi="Cambria Math" w:eastAsia="宋体"/>
                          <w:sz w:val="20"/>
                          <w:szCs w:val="20"/>
                          <w:lang w:val="en-GB" w:eastAsia="en-US"/>
                        </w:rPr>
                      </w:del>
                    </m:ctrlPr>
                  </m:sSubSupPr>
                  <m:e>
                    <w:del w:id="973" w:author="Huawei" w:date="2024-07-12T17:24:00Z">
                      <m:r>
                        <m:rPr/>
                        <w:rPr>
                          <w:rFonts w:ascii="Cambria Math" w:hAnsi="Cambria Math" w:eastAsia="宋体"/>
                          <w:sz w:val="20"/>
                          <w:szCs w:val="20"/>
                          <w:lang w:val="en-GB" w:eastAsia="en-US"/>
                        </w:rPr>
                        <m:t>N</m:t>
                      </m:r>
                    </w:del>
                    <m:ctrlPr>
                      <w:del w:id="974" w:author="Huawei" w:date="2024-07-12T17:24:00Z">
                        <w:rPr>
                          <w:rFonts w:ascii="Cambria Math" w:hAnsi="Cambria Math" w:eastAsia="宋体"/>
                          <w:sz w:val="20"/>
                          <w:szCs w:val="20"/>
                          <w:lang w:val="en-GB" w:eastAsia="en-US"/>
                        </w:rPr>
                      </w:del>
                    </m:ctrlPr>
                  </m:e>
                  <m:sub>
                    <w:del w:id="975" w:author="Huawei" w:date="2024-07-12T17:24:00Z">
                      <m:r>
                        <m:rPr>
                          <m:sty m:val="p"/>
                        </m:rPr>
                        <w:rPr>
                          <w:rFonts w:ascii="Cambria Math" w:hAnsi="Cambria Math" w:eastAsia="宋体"/>
                          <w:sz w:val="20"/>
                          <w:szCs w:val="20"/>
                          <w:lang w:val="en-GB" w:eastAsia="en-US"/>
                        </w:rPr>
                        <m:t>cells,set</m:t>
                      </m:r>
                    </w:del>
                    <m:ctrlPr>
                      <w:del w:id="976" w:author="Huawei" w:date="2024-07-12T17:24:00Z">
                        <w:rPr>
                          <w:rFonts w:ascii="Cambria Math" w:hAnsi="Cambria Math" w:eastAsia="宋体"/>
                          <w:sz w:val="20"/>
                          <w:szCs w:val="20"/>
                          <w:lang w:val="en-GB" w:eastAsia="en-US"/>
                        </w:rPr>
                      </w:del>
                    </m:ctrlPr>
                  </m:sub>
                  <m:sup>
                    <w:del w:id="977" w:author="Huawei" w:date="2024-07-12T17:24:00Z">
                      <m:r>
                        <m:rPr>
                          <m:nor/>
                          <m:sty m:val="p"/>
                        </m:rPr>
                        <w:rPr>
                          <w:rFonts w:eastAsia="宋体"/>
                          <w:sz w:val="20"/>
                          <w:szCs w:val="20"/>
                          <w:lang w:eastAsia="en-US"/>
                        </w:rPr>
                        <m:t>DL,max</m:t>
                      </m:r>
                    </w:del>
                    <m:ctrlPr>
                      <w:del w:id="978" w:author="Huawei" w:date="2024-07-12T17:24:00Z">
                        <w:rPr>
                          <w:rFonts w:ascii="Cambria Math" w:hAnsi="Cambria Math" w:eastAsia="宋体"/>
                          <w:sz w:val="20"/>
                          <w:szCs w:val="20"/>
                          <w:lang w:val="en-GB" w:eastAsia="en-US"/>
                        </w:rPr>
                      </w:del>
                    </m:ctrlPr>
                  </m:sup>
                </m:sSubSup>
                <w:del w:id="979" w:author="Huawei" w:date="2024-07-12T17:24:00Z">
                  <m:r>
                    <m:rPr>
                      <m:sty m:val="p"/>
                    </m:rPr>
                    <w:rPr>
                      <w:rFonts w:ascii="Cambria Math" w:hAnsi="Cambria Math" w:eastAsia="宋体" w:cs="Cambria Math"/>
                      <w:sz w:val="20"/>
                      <w:szCs w:val="20"/>
                      <w:lang w:val="en-GB"/>
                    </w:rPr>
                    <m:t>⋅</m:t>
                  </m:r>
                </w:del>
                <w:del w:id="980" w:author="Huawei" w:date="2024-07-12T17:24:00Z">
                  <m:r>
                    <m:rPr/>
                    <w:rPr>
                      <w:rFonts w:ascii="Cambria Math" w:hAnsi="Cambria Math" w:eastAsia="宋体"/>
                      <w:sz w:val="20"/>
                      <w:szCs w:val="20"/>
                      <w:lang w:val="en-GB" w:eastAsia="en-US"/>
                    </w:rPr>
                    <m:t>T</m:t>
                  </m:r>
                </w:del>
                <m:ctrlPr>
                  <w:del w:id="981" w:author="Huawei" w:date="2024-07-12T17:24:00Z">
                    <w:rPr>
                      <w:rFonts w:ascii="Cambria Math" w:hAnsi="Cambria Math" w:eastAsia="宋体"/>
                      <w:sz w:val="20"/>
                      <w:szCs w:val="20"/>
                      <w:lang w:val="en-GB" w:eastAsia="en-US"/>
                    </w:rPr>
                  </w:del>
                </m:ctrlPr>
              </m:e>
              <m:sub>
                <w:del w:id="982" w:author="Huawei" w:date="2024-07-12T17:24:00Z">
                  <m:r>
                    <m:rPr/>
                    <w:rPr>
                      <w:rFonts w:ascii="Cambria Math" w:hAnsi="Cambria Math" w:eastAsia="宋体"/>
                      <w:sz w:val="20"/>
                      <w:szCs w:val="20"/>
                      <w:lang w:val="en-GB" w:eastAsia="en-US"/>
                    </w:rPr>
                    <m:t>D</m:t>
                  </m:r>
                </w:del>
                <m:ctrlPr>
                  <w:del w:id="983" w:author="Huawei" w:date="2024-07-12T17:24:00Z">
                    <w:rPr>
                      <w:rFonts w:ascii="Cambria Math" w:hAnsi="Cambria Math" w:eastAsia="宋体"/>
                      <w:sz w:val="20"/>
                      <w:szCs w:val="20"/>
                      <w:lang w:val="en-GB" w:eastAsia="en-US"/>
                    </w:rPr>
                  </w:del>
                </m:ctrlPr>
              </m:sub>
            </m:sSub>
            <w:del w:id="984" w:author="Huawei" w:date="2024-07-12T17:24:00Z">
              <m:r>
                <m:rPr>
                  <m:sty m:val="p"/>
                </m:rPr>
                <w:rPr>
                  <w:rFonts w:ascii="Cambria Math" w:hAnsi="Cambria Math" w:eastAsia="宋体" w:cs="Cambria Math"/>
                  <w:sz w:val="20"/>
                  <w:szCs w:val="20"/>
                  <w:lang w:val="en-GB"/>
                </w:rPr>
                <m:t>⋅</m:t>
              </m:r>
            </w:del>
            <w:del w:id="985" w:author="Huawei" w:date="2024-07-12T17:24:00Z">
              <m:r>
                <m:rPr/>
                <w:rPr>
                  <w:rFonts w:ascii="Cambria Math" w:hAnsi="Cambria Math" w:eastAsia="宋体"/>
                  <w:sz w:val="20"/>
                  <w:szCs w:val="20"/>
                  <w:lang w:val="en-GB" w:eastAsia="en-US"/>
                </w:rPr>
                <m:t>j</m:t>
              </m:r>
            </w:del>
            <w:del w:id="986" w:author="Huawei" w:date="2024-07-12T17:24:00Z">
              <m:r>
                <m:rPr>
                  <m:sty m:val="p"/>
                </m:rPr>
                <w:rPr>
                  <w:rFonts w:ascii="Cambria Math" w:hAnsi="Cambria Math" w:eastAsia="宋体"/>
                  <w:sz w:val="20"/>
                  <w:szCs w:val="20"/>
                  <w:lang w:val="en-GB" w:eastAsia="en-US"/>
                </w:rPr>
                <m:t>+</m:t>
              </m:r>
            </w:del>
            <m:sSubSup>
              <m:sSubSupPr>
                <m:ctrlPr>
                  <w:del w:id="987" w:author="Huawei" w:date="2024-07-12T17:24:00Z">
                    <w:rPr>
                      <w:rFonts w:ascii="Cambria Math" w:hAnsi="Cambria Math" w:eastAsia="宋体"/>
                      <w:sz w:val="20"/>
                      <w:szCs w:val="20"/>
                      <w:lang w:val="en-GB" w:eastAsia="en-US"/>
                    </w:rPr>
                  </w:del>
                </m:ctrlPr>
              </m:sSubSupPr>
              <m:e>
                <m:sSubSup>
                  <m:sSubSupPr>
                    <m:ctrlPr>
                      <w:del w:id="988" w:author="Huawei" w:date="2024-07-12T17:24:00Z">
                        <w:rPr>
                          <w:rFonts w:ascii="Cambria Math" w:hAnsi="Cambria Math" w:eastAsia="宋体"/>
                          <w:sz w:val="20"/>
                          <w:szCs w:val="20"/>
                          <w:lang w:val="en-GB" w:eastAsia="en-US"/>
                        </w:rPr>
                      </w:del>
                    </m:ctrlPr>
                  </m:sSubSupPr>
                  <m:e>
                    <w:del w:id="989" w:author="Huawei" w:date="2024-07-12T17:24:00Z">
                      <m:r>
                        <m:rPr/>
                        <w:rPr>
                          <w:rFonts w:ascii="Cambria Math" w:hAnsi="Cambria Math" w:eastAsia="宋体"/>
                          <w:sz w:val="20"/>
                          <w:szCs w:val="20"/>
                          <w:lang w:val="en-GB" w:eastAsia="en-US"/>
                        </w:rPr>
                        <m:t>N</m:t>
                      </m:r>
                    </w:del>
                    <m:ctrlPr>
                      <w:del w:id="990" w:author="Huawei" w:date="2024-07-12T17:24:00Z">
                        <w:rPr>
                          <w:rFonts w:ascii="Cambria Math" w:hAnsi="Cambria Math" w:eastAsia="宋体"/>
                          <w:sz w:val="20"/>
                          <w:szCs w:val="20"/>
                          <w:lang w:val="en-GB" w:eastAsia="en-US"/>
                        </w:rPr>
                      </w:del>
                    </m:ctrlPr>
                  </m:e>
                  <m:sub>
                    <w:del w:id="991" w:author="Huawei" w:date="2024-07-12T17:24:00Z">
                      <m:r>
                        <m:rPr>
                          <m:sty m:val="p"/>
                        </m:rPr>
                        <w:rPr>
                          <w:rFonts w:ascii="Cambria Math" w:hAnsi="Cambria Math" w:eastAsia="宋体"/>
                          <w:sz w:val="20"/>
                          <w:szCs w:val="20"/>
                          <w:lang w:val="en-GB" w:eastAsia="en-US"/>
                        </w:rPr>
                        <m:t>cells,set</m:t>
                      </m:r>
                    </w:del>
                    <m:ctrlPr>
                      <w:del w:id="992" w:author="Huawei" w:date="2024-07-12T17:24:00Z">
                        <w:rPr>
                          <w:rFonts w:ascii="Cambria Math" w:hAnsi="Cambria Math" w:eastAsia="宋体"/>
                          <w:sz w:val="20"/>
                          <w:szCs w:val="20"/>
                          <w:lang w:val="en-GB" w:eastAsia="en-US"/>
                        </w:rPr>
                      </w:del>
                    </m:ctrlPr>
                  </m:sub>
                  <m:sup>
                    <w:del w:id="993" w:author="Huawei" w:date="2024-07-12T17:24:00Z">
                      <m:r>
                        <m:rPr>
                          <m:nor/>
                          <m:sty m:val="p"/>
                        </m:rPr>
                        <w:rPr>
                          <w:rFonts w:eastAsia="宋体"/>
                          <w:sz w:val="20"/>
                          <w:szCs w:val="20"/>
                          <w:lang w:eastAsia="en-US"/>
                        </w:rPr>
                        <m:t>DL,max</m:t>
                      </m:r>
                    </w:del>
                    <m:ctrlPr>
                      <w:del w:id="994" w:author="Huawei" w:date="2024-07-12T17:24:00Z">
                        <w:rPr>
                          <w:rFonts w:ascii="Cambria Math" w:hAnsi="Cambria Math" w:eastAsia="宋体"/>
                          <w:sz w:val="20"/>
                          <w:szCs w:val="20"/>
                          <w:lang w:val="en-GB" w:eastAsia="en-US"/>
                        </w:rPr>
                      </w:del>
                    </m:ctrlPr>
                  </m:sup>
                </m:sSubSup>
                <w:del w:id="995" w:author="Huawei" w:date="2024-07-12T17:24:00Z">
                  <m:r>
                    <m:rPr>
                      <m:sty m:val="p"/>
                    </m:rPr>
                    <w:rPr>
                      <w:rFonts w:ascii="Cambria Math" w:hAnsi="Cambria Math" w:eastAsia="宋体" w:cs="Cambria Math"/>
                      <w:sz w:val="20"/>
                      <w:szCs w:val="20"/>
                      <w:lang w:val="en-GB"/>
                    </w:rPr>
                    <m:t>⋅</m:t>
                  </m:r>
                </w:del>
                <w:del w:id="996" w:author="Huawei" w:date="2024-07-12T17:24:00Z">
                  <m:r>
                    <m:rPr/>
                    <w:rPr>
                      <w:rFonts w:ascii="Cambria Math" w:hAnsi="Cambria Math" w:eastAsia="宋体"/>
                      <w:sz w:val="20"/>
                      <w:szCs w:val="20"/>
                      <w:lang w:val="en-GB" w:eastAsia="en-US"/>
                    </w:rPr>
                    <m:t>V</m:t>
                  </m:r>
                </w:del>
                <m:ctrlPr>
                  <w:del w:id="997" w:author="Huawei" w:date="2024-07-12T17:24:00Z">
                    <w:rPr>
                      <w:rFonts w:ascii="Cambria Math" w:hAnsi="Cambria Math" w:eastAsia="宋体"/>
                      <w:sz w:val="20"/>
                      <w:szCs w:val="20"/>
                      <w:lang w:val="en-GB" w:eastAsia="en-US"/>
                    </w:rPr>
                  </w:del>
                </m:ctrlPr>
              </m:e>
              <m:sub>
                <w:del w:id="998" w:author="Huawei" w:date="2024-07-12T17:24:00Z">
                  <m:r>
                    <m:rPr/>
                    <w:rPr>
                      <w:rFonts w:ascii="Cambria Math" w:hAnsi="Cambria Math" w:eastAsia="宋体"/>
                      <w:sz w:val="20"/>
                      <w:szCs w:val="20"/>
                      <w:lang w:val="en-GB" w:eastAsia="en-US"/>
                    </w:rPr>
                    <m:t>C</m:t>
                  </m:r>
                </w:del>
                <w:del w:id="999" w:author="Huawei" w:date="2024-07-12T17:24:00Z">
                  <m:r>
                    <m:rPr>
                      <m:nor/>
                      <m:sty m:val="p"/>
                    </m:rPr>
                    <w:rPr>
                      <w:rFonts w:eastAsia="宋体"/>
                      <w:sz w:val="20"/>
                      <w:szCs w:val="20"/>
                      <w:lang w:val="en-GB" w:eastAsia="en-US"/>
                    </w:rPr>
                    <m:t>-DAI</m:t>
                  </m:r>
                </w:del>
                <w:del w:id="1000" w:author="Huawei" w:date="2024-07-12T17:24:00Z">
                  <m:r>
                    <m:rPr>
                      <m:sty m:val="p"/>
                    </m:rPr>
                    <w:rPr>
                      <w:rFonts w:ascii="Cambria Math" w:hAnsi="Cambria Math" w:eastAsia="宋体"/>
                      <w:sz w:val="20"/>
                      <w:szCs w:val="20"/>
                      <w:lang w:val="en-GB" w:eastAsia="en-US"/>
                    </w:rPr>
                    <m:t>,</m:t>
                  </m:r>
                </w:del>
                <w:del w:id="1001" w:author="Huawei" w:date="2024-07-12T17:24:00Z">
                  <m:r>
                    <m:rPr/>
                    <w:rPr>
                      <w:rFonts w:ascii="Cambria Math" w:hAnsi="Cambria Math" w:eastAsia="宋体"/>
                      <w:sz w:val="20"/>
                      <w:szCs w:val="20"/>
                      <w:lang w:val="en-GB" w:eastAsia="en-US"/>
                    </w:rPr>
                    <m:t>c</m:t>
                  </m:r>
                </w:del>
                <w:del w:id="1002" w:author="Huawei" w:date="2024-07-12T17:24:00Z">
                  <m:r>
                    <m:rPr>
                      <m:sty m:val="p"/>
                    </m:rPr>
                    <w:rPr>
                      <w:rFonts w:ascii="Cambria Math" w:hAnsi="Cambria Math" w:eastAsia="宋体"/>
                      <w:sz w:val="20"/>
                      <w:szCs w:val="20"/>
                      <w:lang w:val="en-GB" w:eastAsia="en-US"/>
                    </w:rPr>
                    <m:t>,</m:t>
                  </m:r>
                </w:del>
                <w:del w:id="1003" w:author="Huawei" w:date="2024-07-12T17:24:00Z">
                  <m:r>
                    <m:rPr/>
                    <w:rPr>
                      <w:rFonts w:ascii="Cambria Math" w:hAnsi="Cambria Math" w:eastAsia="宋体"/>
                      <w:sz w:val="20"/>
                      <w:szCs w:val="20"/>
                      <w:lang w:val="en-GB" w:eastAsia="en-US"/>
                    </w:rPr>
                    <m:t>m</m:t>
                  </m:r>
                </w:del>
                <m:ctrlPr>
                  <w:del w:id="1004" w:author="Huawei" w:date="2024-07-12T17:24:00Z">
                    <w:rPr>
                      <w:rFonts w:ascii="Cambria Math" w:hAnsi="Cambria Math" w:eastAsia="宋体"/>
                      <w:sz w:val="20"/>
                      <w:szCs w:val="20"/>
                      <w:lang w:val="en-GB" w:eastAsia="en-US"/>
                    </w:rPr>
                  </w:del>
                </m:ctrlPr>
              </m:sub>
              <m:sup>
                <w:del w:id="1005" w:author="Huawei" w:date="2024-07-12T17:24:00Z">
                  <m:r>
                    <m:rPr>
                      <m:nor/>
                      <m:sty m:val="p"/>
                    </m:rPr>
                    <w:rPr>
                      <w:rFonts w:eastAsia="宋体"/>
                      <w:sz w:val="20"/>
                      <w:szCs w:val="20"/>
                      <w:lang w:val="en-GB" w:eastAsia="en-US"/>
                    </w:rPr>
                    <m:t>DL</m:t>
                  </m:r>
                </w:del>
                <m:ctrlPr>
                  <w:del w:id="1006" w:author="Huawei" w:date="2024-07-12T17:24:00Z">
                    <w:rPr>
                      <w:rFonts w:ascii="Cambria Math" w:hAnsi="Cambria Math" w:eastAsia="宋体"/>
                      <w:sz w:val="20"/>
                      <w:szCs w:val="20"/>
                      <w:lang w:val="en-GB" w:eastAsia="en-US"/>
                    </w:rPr>
                  </w:del>
                </m:ctrlPr>
              </m:sup>
            </m:sSubSup>
            <w:del w:id="1007" w:author="Huawei" w:date="2024-07-12T17:24:00Z">
              <m:r>
                <m:rPr>
                  <m:sty m:val="p"/>
                </m:rPr>
                <w:rPr>
                  <w:rFonts w:ascii="Cambria Math" w:hAnsi="Cambria Math" w:eastAsia="宋体"/>
                  <w:sz w:val="20"/>
                  <w:szCs w:val="20"/>
                  <w:lang w:val="en-GB" w:eastAsia="en-US"/>
                </w:rPr>
                <m:t>−1+</m:t>
              </m:r>
            </w:del>
            <w:del w:id="1008" w:author="Huawei" w:date="2024-07-12T17:24:00Z">
              <m:r>
                <m:rPr/>
                <w:rPr>
                  <w:rFonts w:ascii="Cambria Math" w:hAnsi="Cambria Math" w:eastAsia="宋体"/>
                  <w:sz w:val="20"/>
                  <w:szCs w:val="20"/>
                  <w:lang w:val="en-GB" w:eastAsia="en-US"/>
                </w:rPr>
                <m:t>cnt</m:t>
              </m:r>
            </w:del>
            <m:ctrlPr>
              <w:del w:id="1009" w:author="Huawei" w:date="2024-07-12T17:24:00Z">
                <w:rPr>
                  <w:rFonts w:ascii="Cambria Math" w:hAnsi="Cambria Math" w:eastAsia="宋体"/>
                  <w:sz w:val="20"/>
                  <w:szCs w:val="20"/>
                  <w:lang w:val="en-GB" w:eastAsia="en-US"/>
                </w:rPr>
              </w:del>
            </m:ctrlPr>
          </m:sub>
          <m:sup>
            <w:del w:id="1010" w:author="Huawei" w:date="2024-07-12T17:24:00Z">
              <m:r>
                <m:rPr/>
                <w:rPr>
                  <w:rFonts w:ascii="Cambria Math" w:hAnsi="Cambria Math" w:eastAsia="宋体"/>
                  <w:sz w:val="20"/>
                  <w:szCs w:val="20"/>
                  <w:lang w:val="en-GB" w:eastAsia="en-US"/>
                </w:rPr>
                <m:t>ACK</m:t>
              </m:r>
            </w:del>
            <m:ctrlPr>
              <w:del w:id="1011" w:author="Huawei" w:date="2024-07-12T17:24:00Z">
                <w:rPr>
                  <w:rFonts w:ascii="Cambria Math" w:hAnsi="Cambria Math" w:eastAsia="宋体"/>
                  <w:sz w:val="20"/>
                  <w:szCs w:val="20"/>
                  <w:lang w:val="en-GB" w:eastAsia="en-US"/>
                </w:rPr>
              </w:del>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binary AND operation of the HARQ-ACK information bits corresponding to the first and second transport blocks of this cell</w:t>
      </w:r>
    </w:p>
    <w:p w14:paraId="4FB3C46A">
      <w:pPr>
        <w:spacing w:after="180"/>
        <w:ind w:left="2835" w:hanging="284"/>
        <w:rPr>
          <w:rFonts w:eastAsia="宋体"/>
          <w:sz w:val="20"/>
          <w:szCs w:val="20"/>
          <w:lang w:val="en-GB"/>
        </w:rPr>
      </w:pPr>
      <w:r>
        <w:rPr>
          <w:rFonts w:eastAsia="宋体"/>
          <w:sz w:val="20"/>
          <w:szCs w:val="20"/>
          <w:lang w:val="en-GB"/>
        </w:rPr>
        <w:t>else</w:t>
      </w:r>
    </w:p>
    <w:p w14:paraId="3E830241">
      <w:pPr>
        <w:spacing w:after="180"/>
        <w:ind w:left="2835" w:hanging="1"/>
        <w:rPr>
          <w:rFonts w:eastAsia="宋体"/>
          <w:sz w:val="20"/>
          <w:szCs w:val="20"/>
          <w:lang w:val="en-GB"/>
        </w:rPr>
      </w:pPr>
      <m:oMath>
        <m:sSubSup>
          <m:sSubSupPr>
            <m:ctrlPr>
              <w:ins w:id="1012" w:author="Huawei" w:date="2024-07-12T17:25:00Z">
                <w:rPr>
                  <w:rFonts w:ascii="Cambria Math" w:hAnsi="Cambria Math" w:eastAsia="宋体"/>
                  <w:i/>
                  <w:sz w:val="20"/>
                  <w:szCs w:val="20"/>
                  <w:lang w:val="en-GB" w:eastAsia="en-US"/>
                </w:rPr>
              </w:ins>
            </m:ctrlPr>
          </m:sSubSupPr>
          <m:e>
            <m:acc>
              <m:accPr>
                <m:chr m:val="̃"/>
                <m:ctrlPr>
                  <w:ins w:id="1013" w:author="Huawei" w:date="2024-07-12T17:25:00Z">
                    <w:rPr>
                      <w:rFonts w:ascii="Cambria Math" w:hAnsi="Cambria Math" w:eastAsia="宋体"/>
                      <w:i/>
                      <w:sz w:val="20"/>
                      <w:szCs w:val="20"/>
                      <w:lang w:val="en-GB" w:eastAsia="en-US"/>
                    </w:rPr>
                  </w:ins>
                </m:ctrlPr>
              </m:accPr>
              <m:e>
                <w:ins w:id="1014" w:author="Huawei" w:date="2024-07-12T17:25:00Z">
                  <m:r>
                    <m:rPr/>
                    <w:rPr>
                      <w:rFonts w:ascii="Cambria Math" w:hAnsi="Cambria Math" w:eastAsia="宋体"/>
                      <w:sz w:val="20"/>
                      <w:szCs w:val="20"/>
                      <w:lang w:val="en-GB" w:eastAsia="en-US"/>
                    </w:rPr>
                    <m:t>o</m:t>
                  </m:r>
                </w:ins>
                <m:ctrlPr>
                  <w:ins w:id="1015" w:author="Huawei" w:date="2024-07-12T17:25:00Z">
                    <w:rPr>
                      <w:rFonts w:ascii="Cambria Math" w:hAnsi="Cambria Math" w:eastAsia="宋体"/>
                      <w:i/>
                      <w:sz w:val="20"/>
                      <w:szCs w:val="20"/>
                      <w:lang w:val="en-GB" w:eastAsia="en-US"/>
                    </w:rPr>
                  </w:ins>
                </m:ctrlPr>
              </m:e>
            </m:acc>
            <m:ctrlPr>
              <w:ins w:id="1016" w:author="Huawei" w:date="2024-07-12T17:25:00Z">
                <w:rPr>
                  <w:rFonts w:ascii="Cambria Math" w:hAnsi="Cambria Math" w:eastAsia="宋体"/>
                  <w:i/>
                  <w:sz w:val="20"/>
                  <w:szCs w:val="20"/>
                  <w:lang w:val="en-GB" w:eastAsia="en-US"/>
                </w:rPr>
              </w:ins>
            </m:ctrlPr>
          </m:e>
          <m:sub>
            <m:sSubSup>
              <m:sSubSupPr>
                <m:ctrlPr>
                  <w:ins w:id="1017" w:author="Huawei" w:date="2024-07-12T17:25:00Z">
                    <w:rPr>
                      <w:rFonts w:ascii="Cambria Math" w:hAnsi="Cambria Math" w:eastAsia="宋体"/>
                      <w:i/>
                      <w:sz w:val="20"/>
                      <w:szCs w:val="20"/>
                      <w:lang w:val="en-GB" w:eastAsia="en-US"/>
                    </w:rPr>
                  </w:ins>
                </m:ctrlPr>
              </m:sSubSupPr>
              <m:e>
                <w:ins w:id="1018" w:author="Huawei" w:date="2024-07-12T17:25:00Z">
                  <m:r>
                    <m:rPr/>
                    <w:rPr>
                      <w:rFonts w:ascii="Cambria Math" w:hAnsi="Cambria Math" w:eastAsia="宋体"/>
                      <w:sz w:val="20"/>
                      <w:szCs w:val="20"/>
                      <w:lang w:val="en-GB" w:eastAsia="en-US"/>
                    </w:rPr>
                    <m:t>N</m:t>
                  </m:r>
                </w:ins>
                <m:ctrlPr>
                  <w:ins w:id="1019" w:author="Huawei" w:date="2024-07-12T17:25:00Z">
                    <w:rPr>
                      <w:rFonts w:ascii="Cambria Math" w:hAnsi="Cambria Math" w:eastAsia="宋体"/>
                      <w:i/>
                      <w:sz w:val="20"/>
                      <w:szCs w:val="20"/>
                      <w:lang w:val="en-GB" w:eastAsia="en-US"/>
                    </w:rPr>
                  </w:ins>
                </m:ctrlPr>
              </m:e>
              <m:sub>
                <w:ins w:id="1020" w:author="Huawei" w:date="2024-07-12T17:25:00Z">
                  <m:r>
                    <m:rPr>
                      <m:sty m:val="p"/>
                    </m:rPr>
                    <w:rPr>
                      <w:rFonts w:ascii="Cambria Math" w:hAnsi="Cambria Math" w:eastAsia="宋体"/>
                      <w:sz w:val="20"/>
                      <w:szCs w:val="20"/>
                      <w:lang w:val="en-GB" w:eastAsia="en-US"/>
                    </w:rPr>
                    <m:t>sets</m:t>
                  </m:r>
                </w:ins>
                <m:ctrlPr>
                  <w:ins w:id="1021" w:author="Huawei" w:date="2024-07-12T17:25:00Z">
                    <w:rPr>
                      <w:rFonts w:ascii="Cambria Math" w:hAnsi="Cambria Math" w:eastAsia="宋体"/>
                      <w:sz w:val="20"/>
                      <w:szCs w:val="20"/>
                      <w:lang w:val="en-GB" w:eastAsia="en-US"/>
                    </w:rPr>
                  </w:ins>
                </m:ctrlPr>
              </m:sub>
              <m:sup>
                <w:ins w:id="1022" w:author="Huawei" w:date="2024-07-12T17:25:00Z">
                  <m:r>
                    <m:rPr>
                      <m:nor/>
                      <m:sty m:val="p"/>
                    </m:rPr>
                    <w:rPr>
                      <w:rFonts w:eastAsia="宋体"/>
                      <w:sz w:val="20"/>
                      <w:szCs w:val="20"/>
                      <w:lang w:eastAsia="en-US"/>
                    </w:rPr>
                    <m:t>TB,max</m:t>
                  </m:r>
                </w:ins>
                <m:ctrlPr>
                  <w:ins w:id="1023" w:author="Huawei" w:date="2024-07-12T17:25:00Z">
                    <w:rPr>
                      <w:rFonts w:ascii="Cambria Math" w:hAnsi="Cambria Math" w:eastAsia="宋体"/>
                      <w:sz w:val="20"/>
                      <w:szCs w:val="20"/>
                      <w:lang w:val="en-GB" w:eastAsia="en-US"/>
                    </w:rPr>
                  </w:ins>
                </m:ctrlPr>
              </m:sup>
            </m:sSubSup>
            <w:ins w:id="1024" w:author="Huawei" w:date="2024-07-12T17:25:00Z">
              <m:r>
                <m:rPr/>
                <w:rPr>
                  <w:rFonts w:ascii="Cambria Math" w:hAnsi="Cambria Math" w:eastAsia="宋体" w:cs="Cambria Math"/>
                  <w:sz w:val="20"/>
                  <w:szCs w:val="20"/>
                  <w:lang w:val="en-GB"/>
                </w:rPr>
                <m:t>⋅</m:t>
              </m:r>
            </w:ins>
            <m:sSub>
              <m:sSubPr>
                <m:ctrlPr>
                  <w:ins w:id="1025" w:author="Huawei" w:date="2024-07-12T17:25:00Z">
                    <w:rPr>
                      <w:rFonts w:ascii="Cambria Math" w:hAnsi="Cambria Math" w:eastAsia="宋体"/>
                      <w:i/>
                      <w:sz w:val="20"/>
                      <w:szCs w:val="20"/>
                      <w:lang w:val="en-GB" w:eastAsia="en-US"/>
                    </w:rPr>
                  </w:ins>
                </m:ctrlPr>
              </m:sSubPr>
              <m:e>
                <w:ins w:id="1026" w:author="Huawei" w:date="2024-07-12T17:25:00Z">
                  <m:r>
                    <m:rPr/>
                    <w:rPr>
                      <w:rFonts w:ascii="Cambria Math" w:hAnsi="Cambria Math" w:eastAsia="宋体"/>
                      <w:sz w:val="20"/>
                      <w:szCs w:val="20"/>
                      <w:lang w:val="en-GB" w:eastAsia="en-US"/>
                    </w:rPr>
                    <m:t>T</m:t>
                  </m:r>
                </w:ins>
                <m:ctrlPr>
                  <w:ins w:id="1027" w:author="Huawei" w:date="2024-07-12T17:25:00Z">
                    <w:rPr>
                      <w:rFonts w:ascii="Cambria Math" w:hAnsi="Cambria Math" w:eastAsia="宋体"/>
                      <w:i/>
                      <w:sz w:val="20"/>
                      <w:szCs w:val="20"/>
                      <w:lang w:val="en-GB" w:eastAsia="en-US"/>
                    </w:rPr>
                  </w:ins>
                </m:ctrlPr>
              </m:e>
              <m:sub>
                <w:ins w:id="1028" w:author="Huawei" w:date="2024-07-12T17:25:00Z">
                  <m:r>
                    <m:rPr/>
                    <w:rPr>
                      <w:rFonts w:ascii="Cambria Math" w:hAnsi="Cambria Math" w:eastAsia="宋体"/>
                      <w:sz w:val="20"/>
                      <w:szCs w:val="20"/>
                      <w:lang w:val="en-GB" w:eastAsia="en-US"/>
                    </w:rPr>
                    <m:t>D</m:t>
                  </m:r>
                </w:ins>
                <m:ctrlPr>
                  <w:ins w:id="1029" w:author="Huawei" w:date="2024-07-12T17:25:00Z">
                    <w:rPr>
                      <w:rFonts w:ascii="Cambria Math" w:hAnsi="Cambria Math" w:eastAsia="宋体"/>
                      <w:i/>
                      <w:sz w:val="20"/>
                      <w:szCs w:val="20"/>
                      <w:lang w:val="en-GB" w:eastAsia="en-US"/>
                    </w:rPr>
                  </w:ins>
                </m:ctrlPr>
              </m:sub>
            </m:sSub>
            <w:ins w:id="1030" w:author="Huawei" w:date="2024-07-12T17:25:00Z">
              <m:r>
                <m:rPr/>
                <w:rPr>
                  <w:rFonts w:ascii="Cambria Math" w:hAnsi="Cambria Math" w:eastAsia="宋体" w:cs="Cambria Math"/>
                  <w:sz w:val="20"/>
                  <w:szCs w:val="20"/>
                  <w:lang w:val="en-GB"/>
                </w:rPr>
                <m:t>⋅</m:t>
              </m:r>
            </w:ins>
            <w:ins w:id="1031" w:author="Huawei" w:date="2024-07-12T17:25:00Z">
              <m:r>
                <m:rPr/>
                <w:rPr>
                  <w:rFonts w:ascii="Cambria Math" w:hAnsi="Cambria Math" w:eastAsia="宋体"/>
                  <w:sz w:val="20"/>
                  <w:szCs w:val="20"/>
                  <w:lang w:val="en-GB" w:eastAsia="en-US"/>
                </w:rPr>
                <m:t>j+</m:t>
              </m:r>
            </w:ins>
            <m:sSubSup>
              <m:sSubSupPr>
                <m:ctrlPr>
                  <w:ins w:id="1032" w:author="Huawei" w:date="2024-07-12T17:25:00Z">
                    <w:rPr>
                      <w:rFonts w:ascii="Cambria Math" w:hAnsi="Cambria Math" w:eastAsia="宋体"/>
                      <w:i/>
                      <w:sz w:val="20"/>
                      <w:szCs w:val="20"/>
                      <w:lang w:val="en-GB" w:eastAsia="en-US"/>
                    </w:rPr>
                  </w:ins>
                </m:ctrlPr>
              </m:sSubSupPr>
              <m:e>
                <w:ins w:id="1033" w:author="Huawei" w:date="2024-07-12T17:25:00Z">
                  <m:r>
                    <m:rPr/>
                    <w:rPr>
                      <w:rFonts w:ascii="Cambria Math" w:hAnsi="Cambria Math" w:eastAsia="宋体"/>
                      <w:sz w:val="20"/>
                      <w:szCs w:val="20"/>
                      <w:lang w:val="en-GB" w:eastAsia="en-US"/>
                    </w:rPr>
                    <m:t>N</m:t>
                  </m:r>
                </w:ins>
                <m:ctrlPr>
                  <w:ins w:id="1034" w:author="Huawei" w:date="2024-07-12T17:25:00Z">
                    <w:rPr>
                      <w:rFonts w:ascii="Cambria Math" w:hAnsi="Cambria Math" w:eastAsia="宋体"/>
                      <w:i/>
                      <w:sz w:val="20"/>
                      <w:szCs w:val="20"/>
                      <w:lang w:val="en-GB" w:eastAsia="en-US"/>
                    </w:rPr>
                  </w:ins>
                </m:ctrlPr>
              </m:e>
              <m:sub>
                <w:ins w:id="1035" w:author="Huawei" w:date="2024-07-12T17:25:00Z">
                  <m:r>
                    <m:rPr>
                      <m:sty m:val="p"/>
                    </m:rPr>
                    <w:rPr>
                      <w:rFonts w:ascii="Cambria Math" w:hAnsi="Cambria Math" w:eastAsia="宋体"/>
                      <w:sz w:val="20"/>
                      <w:szCs w:val="20"/>
                      <w:lang w:val="en-GB" w:eastAsia="en-US"/>
                    </w:rPr>
                    <m:t>sets</m:t>
                  </m:r>
                </w:ins>
                <m:ctrlPr>
                  <w:ins w:id="1036" w:author="Huawei" w:date="2024-07-12T17:25:00Z">
                    <w:rPr>
                      <w:rFonts w:ascii="Cambria Math" w:hAnsi="Cambria Math" w:eastAsia="宋体"/>
                      <w:sz w:val="20"/>
                      <w:szCs w:val="20"/>
                      <w:lang w:val="en-GB" w:eastAsia="en-US"/>
                    </w:rPr>
                  </w:ins>
                </m:ctrlPr>
              </m:sub>
              <m:sup>
                <w:ins w:id="1037" w:author="Huawei" w:date="2024-07-12T17:25:00Z">
                  <m:r>
                    <m:rPr>
                      <m:nor/>
                      <m:sty m:val="p"/>
                    </m:rPr>
                    <w:rPr>
                      <w:rFonts w:eastAsia="宋体"/>
                      <w:sz w:val="20"/>
                      <w:szCs w:val="20"/>
                      <w:lang w:eastAsia="en-US"/>
                    </w:rPr>
                    <m:t>TB,max</m:t>
                  </m:r>
                </w:ins>
                <m:ctrlPr>
                  <w:ins w:id="1038" w:author="Huawei" w:date="2024-07-12T17:25:00Z">
                    <w:rPr>
                      <w:rFonts w:ascii="Cambria Math" w:hAnsi="Cambria Math" w:eastAsia="宋体"/>
                      <w:sz w:val="20"/>
                      <w:szCs w:val="20"/>
                      <w:lang w:val="en-GB" w:eastAsia="en-US"/>
                    </w:rPr>
                  </w:ins>
                </m:ctrlPr>
              </m:sup>
            </m:sSubSup>
            <w:ins w:id="1039" w:author="Huawei" w:date="2024-07-12T17:25:00Z">
              <m:r>
                <m:rPr/>
                <w:rPr>
                  <w:rFonts w:ascii="Cambria Math" w:hAnsi="Cambria Math" w:eastAsia="宋体" w:cs="Cambria Math"/>
                  <w:sz w:val="20"/>
                  <w:szCs w:val="20"/>
                  <w:lang w:val="en-GB"/>
                </w:rPr>
                <m:t>⋅</m:t>
              </m:r>
            </w:ins>
            <m:d>
              <m:dPr>
                <m:ctrlPr>
                  <w:ins w:id="1040" w:author="Huawei" w:date="2024-07-12T17:25:00Z">
                    <w:rPr>
                      <w:rFonts w:ascii="Cambria Math" w:hAnsi="Cambria Math" w:eastAsia="宋体"/>
                      <w:i/>
                      <w:sz w:val="20"/>
                      <w:szCs w:val="20"/>
                      <w:lang w:val="en-GB" w:eastAsia="en-US"/>
                    </w:rPr>
                  </w:ins>
                </m:ctrlPr>
              </m:dPr>
              <m:e>
                <m:sSubSup>
                  <m:sSubSupPr>
                    <m:ctrlPr>
                      <w:ins w:id="1041" w:author="Huawei" w:date="2024-07-12T17:25:00Z">
                        <w:rPr>
                          <w:rFonts w:ascii="Cambria Math" w:hAnsi="Cambria Math" w:eastAsia="宋体"/>
                          <w:i/>
                          <w:sz w:val="20"/>
                          <w:szCs w:val="20"/>
                          <w:lang w:val="en-GB" w:eastAsia="en-US"/>
                        </w:rPr>
                      </w:ins>
                    </m:ctrlPr>
                  </m:sSubSupPr>
                  <m:e>
                    <w:ins w:id="1042" w:author="Huawei" w:date="2024-07-12T17:25:00Z">
                      <m:r>
                        <m:rPr/>
                        <w:rPr>
                          <w:rFonts w:ascii="Cambria Math" w:eastAsia="宋体"/>
                          <w:sz w:val="20"/>
                          <w:szCs w:val="20"/>
                          <w:lang w:val="en-GB" w:eastAsia="en-US"/>
                        </w:rPr>
                        <m:t>V</m:t>
                      </m:r>
                    </w:ins>
                    <m:ctrlPr>
                      <w:ins w:id="1043" w:author="Huawei" w:date="2024-07-12T17:25:00Z">
                        <w:rPr>
                          <w:rFonts w:ascii="Cambria Math" w:hAnsi="Cambria Math" w:eastAsia="宋体"/>
                          <w:i/>
                          <w:sz w:val="20"/>
                          <w:szCs w:val="20"/>
                          <w:lang w:val="en-GB" w:eastAsia="en-US"/>
                        </w:rPr>
                      </w:ins>
                    </m:ctrlPr>
                  </m:e>
                  <m:sub>
                    <w:ins w:id="1044" w:author="Huawei" w:date="2024-07-12T17:25:00Z">
                      <m:r>
                        <m:rPr/>
                        <w:rPr>
                          <w:rFonts w:ascii="Cambria Math" w:eastAsia="宋体"/>
                          <w:sz w:val="20"/>
                          <w:szCs w:val="20"/>
                          <w:lang w:val="en-GB" w:eastAsia="en-US"/>
                        </w:rPr>
                        <m:t>C−DAI,c,m</m:t>
                      </m:r>
                    </w:ins>
                    <m:ctrlPr>
                      <w:ins w:id="1045" w:author="Huawei" w:date="2024-07-12T17:25:00Z">
                        <w:rPr>
                          <w:rFonts w:ascii="Cambria Math" w:hAnsi="Cambria Math" w:eastAsia="宋体"/>
                          <w:i/>
                          <w:sz w:val="20"/>
                          <w:szCs w:val="20"/>
                          <w:lang w:val="en-GB" w:eastAsia="en-US"/>
                        </w:rPr>
                      </w:ins>
                    </m:ctrlPr>
                  </m:sub>
                  <m:sup>
                    <w:ins w:id="1046" w:author="Huawei" w:date="2024-07-12T17:25:00Z">
                      <m:r>
                        <m:rPr/>
                        <w:rPr>
                          <w:rFonts w:ascii="Cambria Math" w:eastAsia="宋体"/>
                          <w:sz w:val="20"/>
                          <w:szCs w:val="20"/>
                          <w:lang w:val="en-GB" w:eastAsia="en-US"/>
                        </w:rPr>
                        <m:t>DL</m:t>
                      </m:r>
                    </w:ins>
                    <m:ctrlPr>
                      <w:ins w:id="1047" w:author="Huawei" w:date="2024-07-12T17:25:00Z">
                        <w:rPr>
                          <w:rFonts w:ascii="Cambria Math" w:hAnsi="Cambria Math" w:eastAsia="宋体"/>
                          <w:i/>
                          <w:sz w:val="20"/>
                          <w:szCs w:val="20"/>
                          <w:lang w:val="en-GB" w:eastAsia="en-US"/>
                        </w:rPr>
                      </w:ins>
                    </m:ctrlPr>
                  </m:sup>
                </m:sSubSup>
                <w:ins w:id="1048" w:author="Huawei" w:date="2024-07-12T17:25:00Z">
                  <m:r>
                    <m:rPr/>
                    <w:rPr>
                      <w:rFonts w:ascii="Cambria Math" w:hAnsi="Cambria Math" w:eastAsia="宋体"/>
                      <w:sz w:val="20"/>
                      <w:szCs w:val="20"/>
                      <w:lang w:val="en-GB" w:eastAsia="en-US"/>
                    </w:rPr>
                    <m:t>−1</m:t>
                  </m:r>
                </w:ins>
                <m:ctrlPr>
                  <w:ins w:id="1049" w:author="Huawei" w:date="2024-07-12T17:25:00Z">
                    <w:rPr>
                      <w:rFonts w:ascii="Cambria Math" w:hAnsi="Cambria Math" w:eastAsia="宋体"/>
                      <w:i/>
                      <w:sz w:val="20"/>
                      <w:szCs w:val="20"/>
                      <w:lang w:val="en-GB" w:eastAsia="en-US"/>
                    </w:rPr>
                  </w:ins>
                </m:ctrlPr>
              </m:e>
            </m:d>
            <w:ins w:id="1050" w:author="Huawei" w:date="2024-07-12T17:25:00Z">
              <m:r>
                <m:rPr/>
                <w:rPr>
                  <w:rFonts w:ascii="Cambria Math" w:hAnsi="Cambria Math" w:eastAsia="宋体"/>
                  <w:sz w:val="20"/>
                  <w:szCs w:val="20"/>
                  <w:lang w:val="en-GB" w:eastAsia="en-US"/>
                </w:rPr>
                <m:t>+1+cnt</m:t>
              </m:r>
            </w:ins>
            <m:ctrlPr>
              <w:ins w:id="1051" w:author="Huawei" w:date="2024-07-12T17:25:00Z">
                <w:rPr>
                  <w:rFonts w:ascii="Cambria Math" w:hAnsi="Cambria Math" w:eastAsia="宋体"/>
                  <w:i/>
                  <w:sz w:val="20"/>
                  <w:szCs w:val="20"/>
                  <w:lang w:val="en-GB" w:eastAsia="en-US"/>
                </w:rPr>
              </w:ins>
            </m:ctrlPr>
          </m:sub>
          <m:sup>
            <w:ins w:id="1052" w:author="Huawei" w:date="2024-07-12T17:25:00Z">
              <m:r>
                <m:rPr/>
                <w:rPr>
                  <w:rFonts w:ascii="Cambria Math" w:hAnsi="Cambria Math" w:eastAsia="宋体"/>
                  <w:sz w:val="20"/>
                  <w:szCs w:val="20"/>
                  <w:lang w:val="en-GB" w:eastAsia="en-US"/>
                </w:rPr>
                <m:t>ACK</m:t>
              </m:r>
            </w:ins>
            <m:ctrlPr>
              <w:ins w:id="1053" w:author="Huawei" w:date="2024-07-12T17:25:00Z">
                <w:rPr>
                  <w:rFonts w:ascii="Cambria Math" w:hAnsi="Cambria Math" w:eastAsia="宋体"/>
                  <w:i/>
                  <w:sz w:val="20"/>
                  <w:szCs w:val="20"/>
                  <w:lang w:val="en-GB" w:eastAsia="en-US"/>
                </w:rPr>
              </w:ins>
            </m:ctrlPr>
          </m:sup>
        </m:sSubSup>
        <m:sSubSup>
          <m:sSubSupPr>
            <m:ctrlPr>
              <w:del w:id="1054" w:author="Huawei" w:date="2024-07-12T17:25:00Z">
                <w:rPr>
                  <w:rFonts w:ascii="Cambria Math" w:hAnsi="Cambria Math" w:eastAsia="宋体"/>
                  <w:sz w:val="20"/>
                  <w:szCs w:val="20"/>
                  <w:lang w:val="en-GB" w:eastAsia="en-US"/>
                </w:rPr>
              </w:del>
            </m:ctrlPr>
          </m:sSubSupPr>
          <m:e>
            <m:acc>
              <m:accPr>
                <m:chr m:val="̃"/>
                <m:ctrlPr>
                  <w:del w:id="1055" w:author="Huawei" w:date="2024-07-12T17:25:00Z">
                    <w:rPr>
                      <w:rFonts w:ascii="Cambria Math" w:hAnsi="Cambria Math" w:eastAsia="宋体"/>
                      <w:sz w:val="20"/>
                      <w:szCs w:val="20"/>
                      <w:lang w:val="en-GB" w:eastAsia="en-US"/>
                    </w:rPr>
                  </w:del>
                </m:ctrlPr>
              </m:accPr>
              <m:e>
                <w:del w:id="1056" w:author="Huawei" w:date="2024-07-12T17:25:00Z">
                  <m:r>
                    <m:rPr/>
                    <w:rPr>
                      <w:rFonts w:ascii="Cambria Math" w:hAnsi="Cambria Math" w:eastAsia="宋体"/>
                      <w:sz w:val="20"/>
                      <w:szCs w:val="20"/>
                      <w:lang w:val="en-GB" w:eastAsia="en-US"/>
                    </w:rPr>
                    <m:t>o</m:t>
                  </m:r>
                </w:del>
                <m:ctrlPr>
                  <w:del w:id="1057" w:author="Huawei" w:date="2024-07-12T17:25:00Z">
                    <w:rPr>
                      <w:rFonts w:ascii="Cambria Math" w:hAnsi="Cambria Math" w:eastAsia="宋体"/>
                      <w:sz w:val="20"/>
                      <w:szCs w:val="20"/>
                      <w:lang w:val="en-GB" w:eastAsia="en-US"/>
                    </w:rPr>
                  </w:del>
                </m:ctrlPr>
              </m:e>
            </m:acc>
            <m:ctrlPr>
              <w:del w:id="1058" w:author="Huawei" w:date="2024-07-12T17:25:00Z">
                <w:rPr>
                  <w:rFonts w:ascii="Cambria Math" w:hAnsi="Cambria Math" w:eastAsia="宋体"/>
                  <w:sz w:val="20"/>
                  <w:szCs w:val="20"/>
                  <w:lang w:val="en-GB" w:eastAsia="en-US"/>
                </w:rPr>
              </w:del>
            </m:ctrlPr>
          </m:e>
          <m:sub>
            <m:sSub>
              <m:sSubPr>
                <m:ctrlPr>
                  <w:del w:id="1059" w:author="Huawei" w:date="2024-07-12T17:25:00Z">
                    <w:rPr>
                      <w:rFonts w:ascii="Cambria Math" w:hAnsi="Cambria Math" w:eastAsia="宋体"/>
                      <w:sz w:val="20"/>
                      <w:szCs w:val="20"/>
                      <w:lang w:val="en-GB" w:eastAsia="en-US"/>
                    </w:rPr>
                  </w:del>
                </m:ctrlPr>
              </m:sSubPr>
              <m:e>
                <m:sSubSup>
                  <m:sSubSupPr>
                    <m:ctrlPr>
                      <w:del w:id="1060" w:author="Huawei" w:date="2024-07-12T17:25:00Z">
                        <w:rPr>
                          <w:rFonts w:ascii="Cambria Math" w:hAnsi="Cambria Math" w:eastAsia="宋体"/>
                          <w:sz w:val="20"/>
                          <w:szCs w:val="20"/>
                          <w:lang w:val="en-GB" w:eastAsia="en-US"/>
                        </w:rPr>
                      </w:del>
                    </m:ctrlPr>
                  </m:sSubSupPr>
                  <m:e>
                    <w:del w:id="1061" w:author="Huawei" w:date="2024-07-12T17:25:00Z">
                      <m:r>
                        <m:rPr/>
                        <w:rPr>
                          <w:rFonts w:ascii="Cambria Math" w:hAnsi="Cambria Math" w:eastAsia="宋体"/>
                          <w:sz w:val="20"/>
                          <w:szCs w:val="20"/>
                          <w:lang w:val="en-GB" w:eastAsia="en-US"/>
                        </w:rPr>
                        <m:t>N</m:t>
                      </m:r>
                    </w:del>
                    <m:ctrlPr>
                      <w:del w:id="1062" w:author="Huawei" w:date="2024-07-12T17:25:00Z">
                        <w:rPr>
                          <w:rFonts w:ascii="Cambria Math" w:hAnsi="Cambria Math" w:eastAsia="宋体"/>
                          <w:sz w:val="20"/>
                          <w:szCs w:val="20"/>
                          <w:lang w:val="en-GB" w:eastAsia="en-US"/>
                        </w:rPr>
                      </w:del>
                    </m:ctrlPr>
                  </m:e>
                  <m:sub>
                    <w:del w:id="1063" w:author="Huawei" w:date="2024-07-12T17:25:00Z">
                      <m:r>
                        <m:rPr>
                          <m:sty m:val="p"/>
                        </m:rPr>
                        <w:rPr>
                          <w:rFonts w:ascii="Cambria Math" w:hAnsi="Cambria Math" w:eastAsia="宋体"/>
                          <w:sz w:val="20"/>
                          <w:szCs w:val="20"/>
                          <w:lang w:val="en-GB" w:eastAsia="en-US"/>
                        </w:rPr>
                        <m:t>cells,set</m:t>
                      </m:r>
                    </w:del>
                    <m:ctrlPr>
                      <w:del w:id="1064" w:author="Huawei" w:date="2024-07-12T17:25:00Z">
                        <w:rPr>
                          <w:rFonts w:ascii="Cambria Math" w:hAnsi="Cambria Math" w:eastAsia="宋体"/>
                          <w:sz w:val="20"/>
                          <w:szCs w:val="20"/>
                          <w:lang w:val="en-GB" w:eastAsia="en-US"/>
                        </w:rPr>
                      </w:del>
                    </m:ctrlPr>
                  </m:sub>
                  <m:sup>
                    <w:del w:id="1065" w:author="Huawei" w:date="2024-07-12T17:25:00Z">
                      <m:r>
                        <m:rPr>
                          <m:nor/>
                          <m:sty m:val="p"/>
                        </m:rPr>
                        <w:rPr>
                          <w:rFonts w:eastAsia="宋体"/>
                          <w:sz w:val="20"/>
                          <w:szCs w:val="20"/>
                          <w:lang w:eastAsia="en-US"/>
                        </w:rPr>
                        <m:t>DL,max</m:t>
                      </m:r>
                    </w:del>
                    <m:ctrlPr>
                      <w:del w:id="1066" w:author="Huawei" w:date="2024-07-12T17:25:00Z">
                        <w:rPr>
                          <w:rFonts w:ascii="Cambria Math" w:hAnsi="Cambria Math" w:eastAsia="宋体"/>
                          <w:sz w:val="20"/>
                          <w:szCs w:val="20"/>
                          <w:lang w:val="en-GB" w:eastAsia="en-US"/>
                        </w:rPr>
                      </w:del>
                    </m:ctrlPr>
                  </m:sup>
                </m:sSubSup>
                <w:del w:id="1067" w:author="Huawei" w:date="2024-07-12T17:25:00Z">
                  <m:r>
                    <m:rPr>
                      <m:sty m:val="p"/>
                    </m:rPr>
                    <w:rPr>
                      <w:rFonts w:ascii="Cambria Math" w:hAnsi="Cambria Math" w:eastAsia="宋体" w:cs="Cambria Math"/>
                      <w:sz w:val="20"/>
                      <w:szCs w:val="20"/>
                      <w:lang w:val="en-GB"/>
                    </w:rPr>
                    <m:t>⋅</m:t>
                  </m:r>
                </w:del>
                <w:del w:id="1068" w:author="Huawei" w:date="2024-07-12T17:25:00Z">
                  <m:r>
                    <m:rPr/>
                    <w:rPr>
                      <w:rFonts w:ascii="Cambria Math" w:hAnsi="Cambria Math" w:eastAsia="宋体"/>
                      <w:sz w:val="20"/>
                      <w:szCs w:val="20"/>
                      <w:lang w:val="en-GB" w:eastAsia="en-US"/>
                    </w:rPr>
                    <m:t>T</m:t>
                  </m:r>
                </w:del>
                <m:ctrlPr>
                  <w:del w:id="1069" w:author="Huawei" w:date="2024-07-12T17:25:00Z">
                    <w:rPr>
                      <w:rFonts w:ascii="Cambria Math" w:hAnsi="Cambria Math" w:eastAsia="宋体"/>
                      <w:sz w:val="20"/>
                      <w:szCs w:val="20"/>
                      <w:lang w:val="en-GB" w:eastAsia="en-US"/>
                    </w:rPr>
                  </w:del>
                </m:ctrlPr>
              </m:e>
              <m:sub>
                <w:del w:id="1070" w:author="Huawei" w:date="2024-07-12T17:25:00Z">
                  <m:r>
                    <m:rPr/>
                    <w:rPr>
                      <w:rFonts w:ascii="Cambria Math" w:hAnsi="Cambria Math" w:eastAsia="宋体"/>
                      <w:sz w:val="20"/>
                      <w:szCs w:val="20"/>
                      <w:lang w:val="en-GB" w:eastAsia="en-US"/>
                    </w:rPr>
                    <m:t>D</m:t>
                  </m:r>
                </w:del>
                <m:ctrlPr>
                  <w:del w:id="1071" w:author="Huawei" w:date="2024-07-12T17:25:00Z">
                    <w:rPr>
                      <w:rFonts w:ascii="Cambria Math" w:hAnsi="Cambria Math" w:eastAsia="宋体"/>
                      <w:sz w:val="20"/>
                      <w:szCs w:val="20"/>
                      <w:lang w:val="en-GB" w:eastAsia="en-US"/>
                    </w:rPr>
                  </w:del>
                </m:ctrlPr>
              </m:sub>
            </m:sSub>
            <w:del w:id="1072" w:author="Huawei" w:date="2024-07-12T17:25:00Z">
              <m:r>
                <m:rPr>
                  <m:sty m:val="p"/>
                </m:rPr>
                <w:rPr>
                  <w:rFonts w:ascii="Cambria Math" w:hAnsi="Cambria Math" w:eastAsia="宋体" w:cs="Cambria Math"/>
                  <w:sz w:val="20"/>
                  <w:szCs w:val="20"/>
                  <w:lang w:val="en-GB"/>
                </w:rPr>
                <m:t>⋅</m:t>
              </m:r>
            </w:del>
            <w:del w:id="1073" w:author="Huawei" w:date="2024-07-12T17:25:00Z">
              <m:r>
                <m:rPr/>
                <w:rPr>
                  <w:rFonts w:ascii="Cambria Math" w:hAnsi="Cambria Math" w:eastAsia="宋体"/>
                  <w:sz w:val="20"/>
                  <w:szCs w:val="20"/>
                  <w:lang w:val="en-GB" w:eastAsia="en-US"/>
                </w:rPr>
                <m:t>j</m:t>
              </m:r>
            </w:del>
            <w:del w:id="1074" w:author="Huawei" w:date="2024-07-12T17:25:00Z">
              <m:r>
                <m:rPr>
                  <m:sty m:val="p"/>
                </m:rPr>
                <w:rPr>
                  <w:rFonts w:ascii="Cambria Math" w:hAnsi="Cambria Math" w:eastAsia="宋体"/>
                  <w:sz w:val="20"/>
                  <w:szCs w:val="20"/>
                  <w:lang w:val="en-GB" w:eastAsia="en-US"/>
                </w:rPr>
                <m:t>+</m:t>
              </m:r>
            </w:del>
            <m:sSubSup>
              <m:sSubSupPr>
                <m:ctrlPr>
                  <w:del w:id="1075" w:author="Huawei" w:date="2024-07-12T17:25:00Z">
                    <w:rPr>
                      <w:rFonts w:ascii="Cambria Math" w:hAnsi="Cambria Math" w:eastAsia="宋体"/>
                      <w:sz w:val="20"/>
                      <w:szCs w:val="20"/>
                      <w:lang w:val="en-GB" w:eastAsia="en-US"/>
                    </w:rPr>
                  </w:del>
                </m:ctrlPr>
              </m:sSubSupPr>
              <m:e>
                <m:sSubSup>
                  <m:sSubSupPr>
                    <m:ctrlPr>
                      <w:del w:id="1076" w:author="Huawei" w:date="2024-07-12T17:25:00Z">
                        <w:rPr>
                          <w:rFonts w:ascii="Cambria Math" w:hAnsi="Cambria Math" w:eastAsia="宋体"/>
                          <w:sz w:val="20"/>
                          <w:szCs w:val="20"/>
                          <w:lang w:val="en-GB" w:eastAsia="en-US"/>
                        </w:rPr>
                      </w:del>
                    </m:ctrlPr>
                  </m:sSubSupPr>
                  <m:e>
                    <w:del w:id="1077" w:author="Huawei" w:date="2024-07-12T17:25:00Z">
                      <m:r>
                        <m:rPr/>
                        <w:rPr>
                          <w:rFonts w:ascii="Cambria Math" w:hAnsi="Cambria Math" w:eastAsia="宋体"/>
                          <w:sz w:val="20"/>
                          <w:szCs w:val="20"/>
                          <w:lang w:val="en-GB" w:eastAsia="en-US"/>
                        </w:rPr>
                        <m:t>N</m:t>
                      </m:r>
                    </w:del>
                    <m:ctrlPr>
                      <w:del w:id="1078" w:author="Huawei" w:date="2024-07-12T17:25:00Z">
                        <w:rPr>
                          <w:rFonts w:ascii="Cambria Math" w:hAnsi="Cambria Math" w:eastAsia="宋体"/>
                          <w:sz w:val="20"/>
                          <w:szCs w:val="20"/>
                          <w:lang w:val="en-GB" w:eastAsia="en-US"/>
                        </w:rPr>
                      </w:del>
                    </m:ctrlPr>
                  </m:e>
                  <m:sub>
                    <w:del w:id="1079" w:author="Huawei" w:date="2024-07-12T17:25:00Z">
                      <m:r>
                        <m:rPr>
                          <m:sty m:val="p"/>
                        </m:rPr>
                        <w:rPr>
                          <w:rFonts w:ascii="Cambria Math" w:hAnsi="Cambria Math" w:eastAsia="宋体"/>
                          <w:sz w:val="20"/>
                          <w:szCs w:val="20"/>
                          <w:lang w:val="en-GB" w:eastAsia="en-US"/>
                        </w:rPr>
                        <m:t>cells,set</m:t>
                      </m:r>
                    </w:del>
                    <m:ctrlPr>
                      <w:del w:id="1080" w:author="Huawei" w:date="2024-07-12T17:25:00Z">
                        <w:rPr>
                          <w:rFonts w:ascii="Cambria Math" w:hAnsi="Cambria Math" w:eastAsia="宋体"/>
                          <w:sz w:val="20"/>
                          <w:szCs w:val="20"/>
                          <w:lang w:val="en-GB" w:eastAsia="en-US"/>
                        </w:rPr>
                      </w:del>
                    </m:ctrlPr>
                  </m:sub>
                  <m:sup>
                    <w:del w:id="1081" w:author="Huawei" w:date="2024-07-12T17:25:00Z">
                      <m:r>
                        <m:rPr>
                          <m:nor/>
                          <m:sty m:val="p"/>
                        </m:rPr>
                        <w:rPr>
                          <w:rFonts w:eastAsia="宋体"/>
                          <w:sz w:val="20"/>
                          <w:szCs w:val="20"/>
                          <w:lang w:eastAsia="en-US"/>
                        </w:rPr>
                        <m:t>DL,max</m:t>
                      </m:r>
                    </w:del>
                    <m:ctrlPr>
                      <w:del w:id="1082" w:author="Huawei" w:date="2024-07-12T17:25:00Z">
                        <w:rPr>
                          <w:rFonts w:ascii="Cambria Math" w:hAnsi="Cambria Math" w:eastAsia="宋体"/>
                          <w:sz w:val="20"/>
                          <w:szCs w:val="20"/>
                          <w:lang w:val="en-GB" w:eastAsia="en-US"/>
                        </w:rPr>
                      </w:del>
                    </m:ctrlPr>
                  </m:sup>
                </m:sSubSup>
                <w:del w:id="1083" w:author="Huawei" w:date="2024-07-12T17:25:00Z">
                  <m:r>
                    <m:rPr>
                      <m:sty m:val="p"/>
                    </m:rPr>
                    <w:rPr>
                      <w:rFonts w:ascii="Cambria Math" w:hAnsi="Cambria Math" w:eastAsia="宋体" w:cs="Cambria Math"/>
                      <w:sz w:val="20"/>
                      <w:szCs w:val="20"/>
                      <w:lang w:val="en-GB"/>
                    </w:rPr>
                    <m:t>⋅</m:t>
                  </m:r>
                </w:del>
                <w:del w:id="1084" w:author="Huawei" w:date="2024-07-12T17:25:00Z">
                  <m:r>
                    <m:rPr/>
                    <w:rPr>
                      <w:rFonts w:ascii="Cambria Math" w:hAnsi="Cambria Math" w:eastAsia="宋体"/>
                      <w:sz w:val="20"/>
                      <w:szCs w:val="20"/>
                      <w:lang w:val="en-GB" w:eastAsia="en-US"/>
                    </w:rPr>
                    <m:t>V</m:t>
                  </m:r>
                </w:del>
                <m:ctrlPr>
                  <w:del w:id="1085" w:author="Huawei" w:date="2024-07-12T17:25:00Z">
                    <w:rPr>
                      <w:rFonts w:ascii="Cambria Math" w:hAnsi="Cambria Math" w:eastAsia="宋体"/>
                      <w:sz w:val="20"/>
                      <w:szCs w:val="20"/>
                      <w:lang w:val="en-GB" w:eastAsia="en-US"/>
                    </w:rPr>
                  </w:del>
                </m:ctrlPr>
              </m:e>
              <m:sub>
                <w:del w:id="1086" w:author="Huawei" w:date="2024-07-12T17:25:00Z">
                  <m:r>
                    <m:rPr/>
                    <w:rPr>
                      <w:rFonts w:ascii="Cambria Math" w:hAnsi="Cambria Math" w:eastAsia="宋体"/>
                      <w:sz w:val="20"/>
                      <w:szCs w:val="20"/>
                      <w:lang w:val="en-GB" w:eastAsia="en-US"/>
                    </w:rPr>
                    <m:t>C</m:t>
                  </m:r>
                </w:del>
                <w:del w:id="1087" w:author="Huawei" w:date="2024-07-12T17:25:00Z">
                  <m:r>
                    <m:rPr>
                      <m:nor/>
                      <m:sty m:val="p"/>
                    </m:rPr>
                    <w:rPr>
                      <w:rFonts w:eastAsia="宋体"/>
                      <w:sz w:val="20"/>
                      <w:szCs w:val="20"/>
                      <w:lang w:val="en-GB" w:eastAsia="en-US"/>
                    </w:rPr>
                    <m:t>-DAI</m:t>
                  </m:r>
                </w:del>
                <w:del w:id="1088" w:author="Huawei" w:date="2024-07-12T17:25:00Z">
                  <m:r>
                    <m:rPr>
                      <m:sty m:val="p"/>
                    </m:rPr>
                    <w:rPr>
                      <w:rFonts w:ascii="Cambria Math" w:hAnsi="Cambria Math" w:eastAsia="宋体"/>
                      <w:sz w:val="20"/>
                      <w:szCs w:val="20"/>
                      <w:lang w:val="en-GB" w:eastAsia="en-US"/>
                    </w:rPr>
                    <m:t>,</m:t>
                  </m:r>
                </w:del>
                <w:del w:id="1089" w:author="Huawei" w:date="2024-07-12T17:25:00Z">
                  <m:r>
                    <m:rPr/>
                    <w:rPr>
                      <w:rFonts w:ascii="Cambria Math" w:hAnsi="Cambria Math" w:eastAsia="宋体"/>
                      <w:sz w:val="20"/>
                      <w:szCs w:val="20"/>
                      <w:lang w:val="en-GB" w:eastAsia="en-US"/>
                    </w:rPr>
                    <m:t>c</m:t>
                  </m:r>
                </w:del>
                <w:del w:id="1090" w:author="Huawei" w:date="2024-07-12T17:25:00Z">
                  <m:r>
                    <m:rPr>
                      <m:sty m:val="p"/>
                    </m:rPr>
                    <w:rPr>
                      <w:rFonts w:ascii="Cambria Math" w:hAnsi="Cambria Math" w:eastAsia="宋体"/>
                      <w:sz w:val="20"/>
                      <w:szCs w:val="20"/>
                      <w:lang w:val="en-GB" w:eastAsia="en-US"/>
                    </w:rPr>
                    <m:t>,</m:t>
                  </m:r>
                </w:del>
                <w:del w:id="1091" w:author="Huawei" w:date="2024-07-12T17:25:00Z">
                  <m:r>
                    <m:rPr/>
                    <w:rPr>
                      <w:rFonts w:ascii="Cambria Math" w:hAnsi="Cambria Math" w:eastAsia="宋体"/>
                      <w:sz w:val="20"/>
                      <w:szCs w:val="20"/>
                      <w:lang w:val="en-GB" w:eastAsia="en-US"/>
                    </w:rPr>
                    <m:t>m</m:t>
                  </m:r>
                </w:del>
                <m:ctrlPr>
                  <w:del w:id="1092" w:author="Huawei" w:date="2024-07-12T17:25:00Z">
                    <w:rPr>
                      <w:rFonts w:ascii="Cambria Math" w:hAnsi="Cambria Math" w:eastAsia="宋体"/>
                      <w:sz w:val="20"/>
                      <w:szCs w:val="20"/>
                      <w:lang w:val="en-GB" w:eastAsia="en-US"/>
                    </w:rPr>
                  </w:del>
                </m:ctrlPr>
              </m:sub>
              <m:sup>
                <w:del w:id="1093" w:author="Huawei" w:date="2024-07-12T17:25:00Z">
                  <m:r>
                    <m:rPr>
                      <m:nor/>
                      <m:sty m:val="p"/>
                    </m:rPr>
                    <w:rPr>
                      <w:rFonts w:eastAsia="宋体"/>
                      <w:sz w:val="20"/>
                      <w:szCs w:val="20"/>
                      <w:lang w:val="en-GB" w:eastAsia="en-US"/>
                    </w:rPr>
                    <m:t>DL</m:t>
                  </m:r>
                </w:del>
                <m:ctrlPr>
                  <w:del w:id="1094" w:author="Huawei" w:date="2024-07-12T17:25:00Z">
                    <w:rPr>
                      <w:rFonts w:ascii="Cambria Math" w:hAnsi="Cambria Math" w:eastAsia="宋体"/>
                      <w:sz w:val="20"/>
                      <w:szCs w:val="20"/>
                      <w:lang w:val="en-GB" w:eastAsia="en-US"/>
                    </w:rPr>
                  </w:del>
                </m:ctrlPr>
              </m:sup>
            </m:sSubSup>
            <w:del w:id="1095" w:author="Huawei" w:date="2024-07-12T17:25:00Z">
              <m:r>
                <m:rPr>
                  <m:sty m:val="p"/>
                </m:rPr>
                <w:rPr>
                  <w:rFonts w:ascii="Cambria Math" w:hAnsi="Cambria Math" w:eastAsia="宋体"/>
                  <w:sz w:val="20"/>
                  <w:szCs w:val="20"/>
                  <w:lang w:val="en-GB" w:eastAsia="en-US"/>
                </w:rPr>
                <m:t>−1+</m:t>
              </m:r>
            </w:del>
            <w:del w:id="1096" w:author="Huawei" w:date="2024-07-12T17:25:00Z">
              <m:r>
                <m:rPr/>
                <w:rPr>
                  <w:rFonts w:ascii="Cambria Math" w:hAnsi="Cambria Math" w:eastAsia="宋体"/>
                  <w:sz w:val="20"/>
                  <w:szCs w:val="20"/>
                  <w:lang w:val="en-GB" w:eastAsia="en-US"/>
                </w:rPr>
                <m:t>cnt</m:t>
              </m:r>
            </w:del>
            <m:ctrlPr>
              <w:del w:id="1097" w:author="Huawei" w:date="2024-07-12T17:25:00Z">
                <w:rPr>
                  <w:rFonts w:ascii="Cambria Math" w:hAnsi="Cambria Math" w:eastAsia="宋体"/>
                  <w:sz w:val="20"/>
                  <w:szCs w:val="20"/>
                  <w:lang w:val="en-GB" w:eastAsia="en-US"/>
                </w:rPr>
              </w:del>
            </m:ctrlPr>
          </m:sub>
          <m:sup>
            <w:del w:id="1098" w:author="Huawei" w:date="2024-07-12T17:25:00Z">
              <m:r>
                <m:rPr/>
                <w:rPr>
                  <w:rFonts w:ascii="Cambria Math" w:hAnsi="Cambria Math" w:eastAsia="宋体"/>
                  <w:sz w:val="20"/>
                  <w:szCs w:val="20"/>
                  <w:lang w:val="en-GB" w:eastAsia="en-US"/>
                </w:rPr>
                <m:t>ACK</m:t>
              </m:r>
            </w:del>
            <m:ctrlPr>
              <w:del w:id="1099" w:author="Huawei" w:date="2024-07-12T17:25:00Z">
                <w:rPr>
                  <w:rFonts w:ascii="Cambria Math" w:hAnsi="Cambria Math" w:eastAsia="宋体"/>
                  <w:sz w:val="20"/>
                  <w:szCs w:val="20"/>
                  <w:lang w:val="en-GB" w:eastAsia="en-US"/>
                </w:rPr>
              </w:del>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HARQ-ACK information bit corresponding to the first transport block of this cell</w:t>
      </w:r>
    </w:p>
    <w:p w14:paraId="42FA5918">
      <w:pPr>
        <w:spacing w:after="180"/>
        <w:ind w:left="2835" w:hanging="284"/>
        <w:rPr>
          <w:rFonts w:eastAsia="宋体"/>
          <w:sz w:val="20"/>
          <w:szCs w:val="20"/>
          <w:lang w:val="en-GB"/>
        </w:rPr>
      </w:pPr>
      <w:r>
        <w:rPr>
          <w:rFonts w:eastAsia="宋体"/>
          <w:sz w:val="20"/>
          <w:szCs w:val="20"/>
          <w:lang w:val="en-GB"/>
        </w:rPr>
        <w:t>end if</w:t>
      </w:r>
    </w:p>
    <w:p w14:paraId="1938D3A0">
      <w:pPr>
        <w:spacing w:after="180"/>
        <w:ind w:left="2552" w:hanging="284"/>
        <w:rPr>
          <w:rFonts w:eastAsia="宋体"/>
          <w:sz w:val="20"/>
          <w:szCs w:val="20"/>
          <w:lang w:val="en-GB"/>
        </w:rPr>
      </w:pPr>
      <w:r>
        <w:rPr>
          <w:rFonts w:eastAsia="宋体"/>
          <w:sz w:val="20"/>
          <w:szCs w:val="20"/>
          <w:lang w:val="en-GB"/>
        </w:rPr>
        <w:t>else</w:t>
      </w:r>
    </w:p>
    <w:p w14:paraId="341B55CD">
      <w:pPr>
        <w:spacing w:after="180"/>
        <w:ind w:left="2835" w:hanging="284"/>
        <w:rPr>
          <w:rFonts w:eastAsia="宋体"/>
          <w:sz w:val="20"/>
          <w:szCs w:val="20"/>
          <w:lang w:val="en-GB" w:eastAsia="en-US"/>
        </w:rPr>
      </w:pPr>
      <m:oMath>
        <m:sSubSup>
          <m:sSubSupPr>
            <m:ctrlPr>
              <w:ins w:id="1100" w:author="Huawei" w:date="2024-07-12T17:25:00Z">
                <w:rPr>
                  <w:rFonts w:ascii="Cambria Math" w:hAnsi="Cambria Math" w:eastAsia="宋体"/>
                  <w:i/>
                  <w:sz w:val="20"/>
                  <w:szCs w:val="20"/>
                  <w:lang w:val="en-GB" w:eastAsia="en-US"/>
                </w:rPr>
              </w:ins>
            </m:ctrlPr>
          </m:sSubSupPr>
          <m:e>
            <m:acc>
              <m:accPr>
                <m:chr m:val="̃"/>
                <m:ctrlPr>
                  <w:ins w:id="1101" w:author="Huawei" w:date="2024-07-12T17:25:00Z">
                    <w:rPr>
                      <w:rFonts w:ascii="Cambria Math" w:hAnsi="Cambria Math" w:eastAsia="宋体"/>
                      <w:i/>
                      <w:sz w:val="20"/>
                      <w:szCs w:val="20"/>
                      <w:lang w:val="en-GB" w:eastAsia="en-US"/>
                    </w:rPr>
                  </w:ins>
                </m:ctrlPr>
              </m:accPr>
              <m:e>
                <w:ins w:id="1102" w:author="Huawei" w:date="2024-07-12T17:25:00Z">
                  <m:r>
                    <m:rPr/>
                    <w:rPr>
                      <w:rFonts w:ascii="Cambria Math" w:hAnsi="Cambria Math" w:eastAsia="宋体"/>
                      <w:sz w:val="20"/>
                      <w:szCs w:val="20"/>
                      <w:lang w:val="en-GB" w:eastAsia="en-US"/>
                    </w:rPr>
                    <m:t>o</m:t>
                  </m:r>
                </w:ins>
                <m:ctrlPr>
                  <w:ins w:id="1103" w:author="Huawei" w:date="2024-07-12T17:25:00Z">
                    <w:rPr>
                      <w:rFonts w:ascii="Cambria Math" w:hAnsi="Cambria Math" w:eastAsia="宋体"/>
                      <w:i/>
                      <w:sz w:val="20"/>
                      <w:szCs w:val="20"/>
                      <w:lang w:val="en-GB" w:eastAsia="en-US"/>
                    </w:rPr>
                  </w:ins>
                </m:ctrlPr>
              </m:e>
            </m:acc>
            <m:ctrlPr>
              <w:ins w:id="1104" w:author="Huawei" w:date="2024-07-12T17:25:00Z">
                <w:rPr>
                  <w:rFonts w:ascii="Cambria Math" w:hAnsi="Cambria Math" w:eastAsia="宋体"/>
                  <w:i/>
                  <w:sz w:val="20"/>
                  <w:szCs w:val="20"/>
                  <w:lang w:val="en-GB" w:eastAsia="en-US"/>
                </w:rPr>
              </w:ins>
            </m:ctrlPr>
          </m:e>
          <m:sub>
            <m:sSubSup>
              <m:sSubSupPr>
                <m:ctrlPr>
                  <w:ins w:id="1105" w:author="Huawei" w:date="2024-07-12T17:25:00Z">
                    <w:rPr>
                      <w:rFonts w:ascii="Cambria Math" w:hAnsi="Cambria Math" w:eastAsia="宋体"/>
                      <w:i/>
                      <w:sz w:val="20"/>
                      <w:szCs w:val="20"/>
                      <w:lang w:val="en-GB" w:eastAsia="en-US"/>
                    </w:rPr>
                  </w:ins>
                </m:ctrlPr>
              </m:sSubSupPr>
              <m:e>
                <w:ins w:id="1106" w:author="Huawei" w:date="2024-07-12T17:25:00Z">
                  <m:r>
                    <m:rPr/>
                    <w:rPr>
                      <w:rFonts w:ascii="Cambria Math" w:hAnsi="Cambria Math" w:eastAsia="宋体"/>
                      <w:sz w:val="20"/>
                      <w:szCs w:val="20"/>
                      <w:lang w:val="en-GB" w:eastAsia="en-US"/>
                    </w:rPr>
                    <m:t>N</m:t>
                  </m:r>
                </w:ins>
                <m:ctrlPr>
                  <w:ins w:id="1107" w:author="Huawei" w:date="2024-07-12T17:25:00Z">
                    <w:rPr>
                      <w:rFonts w:ascii="Cambria Math" w:hAnsi="Cambria Math" w:eastAsia="宋体"/>
                      <w:i/>
                      <w:sz w:val="20"/>
                      <w:szCs w:val="20"/>
                      <w:lang w:val="en-GB" w:eastAsia="en-US"/>
                    </w:rPr>
                  </w:ins>
                </m:ctrlPr>
              </m:e>
              <m:sub>
                <w:ins w:id="1108" w:author="Huawei" w:date="2024-07-12T17:25:00Z">
                  <m:r>
                    <m:rPr>
                      <m:sty m:val="p"/>
                    </m:rPr>
                    <w:rPr>
                      <w:rFonts w:ascii="Cambria Math" w:hAnsi="Cambria Math" w:eastAsia="宋体"/>
                      <w:sz w:val="20"/>
                      <w:szCs w:val="20"/>
                      <w:lang w:val="en-GB" w:eastAsia="en-US"/>
                    </w:rPr>
                    <m:t>sets</m:t>
                  </m:r>
                </w:ins>
                <m:ctrlPr>
                  <w:ins w:id="1109" w:author="Huawei" w:date="2024-07-12T17:25:00Z">
                    <w:rPr>
                      <w:rFonts w:ascii="Cambria Math" w:hAnsi="Cambria Math" w:eastAsia="宋体"/>
                      <w:sz w:val="20"/>
                      <w:szCs w:val="20"/>
                      <w:lang w:val="en-GB" w:eastAsia="en-US"/>
                    </w:rPr>
                  </w:ins>
                </m:ctrlPr>
              </m:sub>
              <m:sup>
                <w:ins w:id="1110" w:author="Huawei" w:date="2024-07-12T17:25:00Z">
                  <m:r>
                    <m:rPr>
                      <m:nor/>
                      <m:sty m:val="p"/>
                    </m:rPr>
                    <w:rPr>
                      <w:rFonts w:eastAsia="宋体"/>
                      <w:sz w:val="20"/>
                      <w:szCs w:val="20"/>
                      <w:lang w:eastAsia="en-US"/>
                    </w:rPr>
                    <m:t>TB,max</m:t>
                  </m:r>
                </w:ins>
                <m:ctrlPr>
                  <w:ins w:id="1111" w:author="Huawei" w:date="2024-07-12T17:25:00Z">
                    <w:rPr>
                      <w:rFonts w:ascii="Cambria Math" w:hAnsi="Cambria Math" w:eastAsia="宋体"/>
                      <w:sz w:val="20"/>
                      <w:szCs w:val="20"/>
                      <w:lang w:val="en-GB" w:eastAsia="en-US"/>
                    </w:rPr>
                  </w:ins>
                </m:ctrlPr>
              </m:sup>
            </m:sSubSup>
            <w:ins w:id="1112" w:author="Huawei" w:date="2024-07-12T17:25:00Z">
              <m:r>
                <m:rPr/>
                <w:rPr>
                  <w:rFonts w:ascii="Cambria Math" w:hAnsi="Cambria Math" w:eastAsia="宋体" w:cs="Cambria Math"/>
                  <w:sz w:val="20"/>
                  <w:szCs w:val="20"/>
                  <w:lang w:val="en-GB"/>
                </w:rPr>
                <m:t>⋅</m:t>
              </m:r>
            </w:ins>
            <m:sSub>
              <m:sSubPr>
                <m:ctrlPr>
                  <w:ins w:id="1113" w:author="Huawei" w:date="2024-07-12T17:25:00Z">
                    <w:rPr>
                      <w:rFonts w:ascii="Cambria Math" w:hAnsi="Cambria Math" w:eastAsia="宋体"/>
                      <w:i/>
                      <w:sz w:val="20"/>
                      <w:szCs w:val="20"/>
                      <w:lang w:val="en-GB" w:eastAsia="en-US"/>
                    </w:rPr>
                  </w:ins>
                </m:ctrlPr>
              </m:sSubPr>
              <m:e>
                <w:ins w:id="1114" w:author="Huawei" w:date="2024-07-12T17:25:00Z">
                  <m:r>
                    <m:rPr/>
                    <w:rPr>
                      <w:rFonts w:ascii="Cambria Math" w:hAnsi="Cambria Math" w:eastAsia="宋体"/>
                      <w:sz w:val="20"/>
                      <w:szCs w:val="20"/>
                      <w:lang w:val="en-GB" w:eastAsia="en-US"/>
                    </w:rPr>
                    <m:t>T</m:t>
                  </m:r>
                </w:ins>
                <m:ctrlPr>
                  <w:ins w:id="1115" w:author="Huawei" w:date="2024-07-12T17:25:00Z">
                    <w:rPr>
                      <w:rFonts w:ascii="Cambria Math" w:hAnsi="Cambria Math" w:eastAsia="宋体"/>
                      <w:i/>
                      <w:sz w:val="20"/>
                      <w:szCs w:val="20"/>
                      <w:lang w:val="en-GB" w:eastAsia="en-US"/>
                    </w:rPr>
                  </w:ins>
                </m:ctrlPr>
              </m:e>
              <m:sub>
                <w:ins w:id="1116" w:author="Huawei" w:date="2024-07-12T17:25:00Z">
                  <m:r>
                    <m:rPr/>
                    <w:rPr>
                      <w:rFonts w:ascii="Cambria Math" w:hAnsi="Cambria Math" w:eastAsia="宋体"/>
                      <w:sz w:val="20"/>
                      <w:szCs w:val="20"/>
                      <w:lang w:val="en-GB" w:eastAsia="en-US"/>
                    </w:rPr>
                    <m:t>D</m:t>
                  </m:r>
                </w:ins>
                <m:ctrlPr>
                  <w:ins w:id="1117" w:author="Huawei" w:date="2024-07-12T17:25:00Z">
                    <w:rPr>
                      <w:rFonts w:ascii="Cambria Math" w:hAnsi="Cambria Math" w:eastAsia="宋体"/>
                      <w:i/>
                      <w:sz w:val="20"/>
                      <w:szCs w:val="20"/>
                      <w:lang w:val="en-GB" w:eastAsia="en-US"/>
                    </w:rPr>
                  </w:ins>
                </m:ctrlPr>
              </m:sub>
            </m:sSub>
            <w:ins w:id="1118" w:author="Huawei" w:date="2024-07-12T17:25:00Z">
              <m:r>
                <m:rPr/>
                <w:rPr>
                  <w:rFonts w:ascii="Cambria Math" w:hAnsi="Cambria Math" w:eastAsia="宋体" w:cs="Cambria Math"/>
                  <w:sz w:val="20"/>
                  <w:szCs w:val="20"/>
                  <w:lang w:val="en-GB"/>
                </w:rPr>
                <m:t>⋅</m:t>
              </m:r>
            </w:ins>
            <w:ins w:id="1119" w:author="Huawei" w:date="2024-07-12T17:25:00Z">
              <m:r>
                <m:rPr/>
                <w:rPr>
                  <w:rFonts w:ascii="Cambria Math" w:hAnsi="Cambria Math" w:eastAsia="宋体"/>
                  <w:sz w:val="20"/>
                  <w:szCs w:val="20"/>
                  <w:lang w:val="en-GB" w:eastAsia="en-US"/>
                </w:rPr>
                <m:t>j+</m:t>
              </m:r>
            </w:ins>
            <m:sSubSup>
              <m:sSubSupPr>
                <m:ctrlPr>
                  <w:ins w:id="1120" w:author="Huawei" w:date="2024-07-12T17:25:00Z">
                    <w:rPr>
                      <w:rFonts w:ascii="Cambria Math" w:hAnsi="Cambria Math" w:eastAsia="宋体"/>
                      <w:i/>
                      <w:sz w:val="20"/>
                      <w:szCs w:val="20"/>
                      <w:lang w:val="en-GB" w:eastAsia="en-US"/>
                    </w:rPr>
                  </w:ins>
                </m:ctrlPr>
              </m:sSubSupPr>
              <m:e>
                <w:ins w:id="1121" w:author="Huawei" w:date="2024-07-12T17:25:00Z">
                  <m:r>
                    <m:rPr/>
                    <w:rPr>
                      <w:rFonts w:ascii="Cambria Math" w:hAnsi="Cambria Math" w:eastAsia="宋体"/>
                      <w:sz w:val="20"/>
                      <w:szCs w:val="20"/>
                      <w:lang w:val="en-GB" w:eastAsia="en-US"/>
                    </w:rPr>
                    <m:t>N</m:t>
                  </m:r>
                </w:ins>
                <m:ctrlPr>
                  <w:ins w:id="1122" w:author="Huawei" w:date="2024-07-12T17:25:00Z">
                    <w:rPr>
                      <w:rFonts w:ascii="Cambria Math" w:hAnsi="Cambria Math" w:eastAsia="宋体"/>
                      <w:i/>
                      <w:sz w:val="20"/>
                      <w:szCs w:val="20"/>
                      <w:lang w:val="en-GB" w:eastAsia="en-US"/>
                    </w:rPr>
                  </w:ins>
                </m:ctrlPr>
              </m:e>
              <m:sub>
                <w:ins w:id="1123" w:author="Huawei" w:date="2024-07-12T17:25:00Z">
                  <m:r>
                    <m:rPr>
                      <m:sty m:val="p"/>
                    </m:rPr>
                    <w:rPr>
                      <w:rFonts w:ascii="Cambria Math" w:hAnsi="Cambria Math" w:eastAsia="宋体"/>
                      <w:sz w:val="20"/>
                      <w:szCs w:val="20"/>
                      <w:lang w:val="en-GB" w:eastAsia="en-US"/>
                    </w:rPr>
                    <m:t>sets</m:t>
                  </m:r>
                </w:ins>
                <m:ctrlPr>
                  <w:ins w:id="1124" w:author="Huawei" w:date="2024-07-12T17:25:00Z">
                    <w:rPr>
                      <w:rFonts w:ascii="Cambria Math" w:hAnsi="Cambria Math" w:eastAsia="宋体"/>
                      <w:sz w:val="20"/>
                      <w:szCs w:val="20"/>
                      <w:lang w:val="en-GB" w:eastAsia="en-US"/>
                    </w:rPr>
                  </w:ins>
                </m:ctrlPr>
              </m:sub>
              <m:sup>
                <w:ins w:id="1125" w:author="Huawei" w:date="2024-07-12T17:25:00Z">
                  <m:r>
                    <m:rPr>
                      <m:nor/>
                      <m:sty m:val="p"/>
                    </m:rPr>
                    <w:rPr>
                      <w:rFonts w:eastAsia="宋体"/>
                      <w:sz w:val="20"/>
                      <w:szCs w:val="20"/>
                      <w:lang w:eastAsia="en-US"/>
                    </w:rPr>
                    <m:t>TB,max</m:t>
                  </m:r>
                </w:ins>
                <m:ctrlPr>
                  <w:ins w:id="1126" w:author="Huawei" w:date="2024-07-12T17:25:00Z">
                    <w:rPr>
                      <w:rFonts w:ascii="Cambria Math" w:hAnsi="Cambria Math" w:eastAsia="宋体"/>
                      <w:sz w:val="20"/>
                      <w:szCs w:val="20"/>
                      <w:lang w:val="en-GB" w:eastAsia="en-US"/>
                    </w:rPr>
                  </w:ins>
                </m:ctrlPr>
              </m:sup>
            </m:sSubSup>
            <w:ins w:id="1127" w:author="Huawei" w:date="2024-07-12T17:25:00Z">
              <m:r>
                <m:rPr/>
                <w:rPr>
                  <w:rFonts w:ascii="Cambria Math" w:hAnsi="Cambria Math" w:eastAsia="宋体" w:cs="Cambria Math"/>
                  <w:sz w:val="20"/>
                  <w:szCs w:val="20"/>
                  <w:lang w:val="en-GB"/>
                </w:rPr>
                <m:t>⋅</m:t>
              </m:r>
            </w:ins>
            <m:d>
              <m:dPr>
                <m:ctrlPr>
                  <w:ins w:id="1128" w:author="Huawei" w:date="2024-07-12T17:25:00Z">
                    <w:rPr>
                      <w:rFonts w:ascii="Cambria Math" w:hAnsi="Cambria Math" w:eastAsia="宋体"/>
                      <w:i/>
                      <w:sz w:val="20"/>
                      <w:szCs w:val="20"/>
                      <w:lang w:val="en-GB" w:eastAsia="en-US"/>
                    </w:rPr>
                  </w:ins>
                </m:ctrlPr>
              </m:dPr>
              <m:e>
                <m:sSubSup>
                  <m:sSubSupPr>
                    <m:ctrlPr>
                      <w:ins w:id="1129" w:author="Huawei" w:date="2024-07-12T17:25:00Z">
                        <w:rPr>
                          <w:rFonts w:ascii="Cambria Math" w:hAnsi="Cambria Math" w:eastAsia="宋体"/>
                          <w:i/>
                          <w:sz w:val="20"/>
                          <w:szCs w:val="20"/>
                          <w:lang w:val="en-GB" w:eastAsia="en-US"/>
                        </w:rPr>
                      </w:ins>
                    </m:ctrlPr>
                  </m:sSubSupPr>
                  <m:e>
                    <w:ins w:id="1130" w:author="Huawei" w:date="2024-07-12T17:25:00Z">
                      <m:r>
                        <m:rPr/>
                        <w:rPr>
                          <w:rFonts w:ascii="Cambria Math" w:eastAsia="宋体"/>
                          <w:sz w:val="20"/>
                          <w:szCs w:val="20"/>
                          <w:lang w:val="en-GB" w:eastAsia="en-US"/>
                        </w:rPr>
                        <m:t>V</m:t>
                      </m:r>
                    </w:ins>
                    <m:ctrlPr>
                      <w:ins w:id="1131" w:author="Huawei" w:date="2024-07-12T17:25:00Z">
                        <w:rPr>
                          <w:rFonts w:ascii="Cambria Math" w:hAnsi="Cambria Math" w:eastAsia="宋体"/>
                          <w:i/>
                          <w:sz w:val="20"/>
                          <w:szCs w:val="20"/>
                          <w:lang w:val="en-GB" w:eastAsia="en-US"/>
                        </w:rPr>
                      </w:ins>
                    </m:ctrlPr>
                  </m:e>
                  <m:sub>
                    <w:ins w:id="1132" w:author="Huawei" w:date="2024-07-12T17:25:00Z">
                      <m:r>
                        <m:rPr/>
                        <w:rPr>
                          <w:rFonts w:ascii="Cambria Math" w:eastAsia="宋体"/>
                          <w:sz w:val="20"/>
                          <w:szCs w:val="20"/>
                          <w:lang w:val="en-GB" w:eastAsia="en-US"/>
                        </w:rPr>
                        <m:t>C−DAI,c,m</m:t>
                      </m:r>
                    </w:ins>
                    <m:ctrlPr>
                      <w:ins w:id="1133" w:author="Huawei" w:date="2024-07-12T17:25:00Z">
                        <w:rPr>
                          <w:rFonts w:ascii="Cambria Math" w:hAnsi="Cambria Math" w:eastAsia="宋体"/>
                          <w:i/>
                          <w:sz w:val="20"/>
                          <w:szCs w:val="20"/>
                          <w:lang w:val="en-GB" w:eastAsia="en-US"/>
                        </w:rPr>
                      </w:ins>
                    </m:ctrlPr>
                  </m:sub>
                  <m:sup>
                    <w:ins w:id="1134" w:author="Huawei" w:date="2024-07-12T17:25:00Z">
                      <m:r>
                        <m:rPr/>
                        <w:rPr>
                          <w:rFonts w:ascii="Cambria Math" w:eastAsia="宋体"/>
                          <w:sz w:val="20"/>
                          <w:szCs w:val="20"/>
                          <w:lang w:val="en-GB" w:eastAsia="en-US"/>
                        </w:rPr>
                        <m:t>DL</m:t>
                      </m:r>
                    </w:ins>
                    <m:ctrlPr>
                      <w:ins w:id="1135" w:author="Huawei" w:date="2024-07-12T17:25:00Z">
                        <w:rPr>
                          <w:rFonts w:ascii="Cambria Math" w:hAnsi="Cambria Math" w:eastAsia="宋体"/>
                          <w:i/>
                          <w:sz w:val="20"/>
                          <w:szCs w:val="20"/>
                          <w:lang w:val="en-GB" w:eastAsia="en-US"/>
                        </w:rPr>
                      </w:ins>
                    </m:ctrlPr>
                  </m:sup>
                </m:sSubSup>
                <w:ins w:id="1136" w:author="Huawei" w:date="2024-07-12T17:25:00Z">
                  <m:r>
                    <m:rPr/>
                    <w:rPr>
                      <w:rFonts w:ascii="Cambria Math" w:hAnsi="Cambria Math" w:eastAsia="宋体"/>
                      <w:sz w:val="20"/>
                      <w:szCs w:val="20"/>
                      <w:lang w:val="en-GB" w:eastAsia="en-US"/>
                    </w:rPr>
                    <m:t>−1</m:t>
                  </m:r>
                </w:ins>
                <m:ctrlPr>
                  <w:ins w:id="1137" w:author="Huawei" w:date="2024-07-12T17:25:00Z">
                    <w:rPr>
                      <w:rFonts w:ascii="Cambria Math" w:hAnsi="Cambria Math" w:eastAsia="宋体"/>
                      <w:i/>
                      <w:sz w:val="20"/>
                      <w:szCs w:val="20"/>
                      <w:lang w:val="en-GB" w:eastAsia="en-US"/>
                    </w:rPr>
                  </w:ins>
                </m:ctrlPr>
              </m:e>
            </m:d>
            <w:ins w:id="1138" w:author="Huawei" w:date="2024-07-12T17:25:00Z">
              <m:r>
                <m:rPr/>
                <w:rPr>
                  <w:rFonts w:ascii="Cambria Math" w:hAnsi="Cambria Math" w:eastAsia="宋体"/>
                  <w:sz w:val="20"/>
                  <w:szCs w:val="20"/>
                  <w:lang w:val="en-GB" w:eastAsia="en-US"/>
                </w:rPr>
                <m:t>+cnt</m:t>
              </m:r>
            </w:ins>
            <m:ctrlPr>
              <w:ins w:id="1139" w:author="Huawei" w:date="2024-07-12T17:25:00Z">
                <w:rPr>
                  <w:rFonts w:ascii="Cambria Math" w:hAnsi="Cambria Math" w:eastAsia="宋体"/>
                  <w:i/>
                  <w:sz w:val="20"/>
                  <w:szCs w:val="20"/>
                  <w:lang w:val="en-GB" w:eastAsia="en-US"/>
                </w:rPr>
              </w:ins>
            </m:ctrlPr>
          </m:sub>
          <m:sup>
            <w:ins w:id="1140" w:author="Huawei" w:date="2024-07-12T17:25:00Z">
              <m:r>
                <m:rPr/>
                <w:rPr>
                  <w:rFonts w:ascii="Cambria Math" w:hAnsi="Cambria Math" w:eastAsia="宋体"/>
                  <w:sz w:val="20"/>
                  <w:szCs w:val="20"/>
                  <w:lang w:val="en-GB" w:eastAsia="en-US"/>
                </w:rPr>
                <m:t>ACK</m:t>
              </m:r>
            </w:ins>
            <m:ctrlPr>
              <w:ins w:id="1141" w:author="Huawei" w:date="2024-07-12T17:25:00Z">
                <w:rPr>
                  <w:rFonts w:ascii="Cambria Math" w:hAnsi="Cambria Math" w:eastAsia="宋体"/>
                  <w:i/>
                  <w:sz w:val="20"/>
                  <w:szCs w:val="20"/>
                  <w:lang w:val="en-GB" w:eastAsia="en-US"/>
                </w:rPr>
              </w:ins>
            </m:ctrlPr>
          </m:sup>
        </m:sSubSup>
        <m:sSubSup>
          <m:sSubSupPr>
            <m:ctrlPr>
              <w:del w:id="1142" w:author="Huawei" w:date="2024-07-12T17:25:00Z">
                <w:rPr>
                  <w:rFonts w:ascii="Cambria Math" w:hAnsi="Cambria Math" w:eastAsia="宋体"/>
                  <w:sz w:val="20"/>
                  <w:szCs w:val="20"/>
                  <w:lang w:val="en-GB" w:eastAsia="en-US"/>
                </w:rPr>
              </w:del>
            </m:ctrlPr>
          </m:sSubSupPr>
          <m:e>
            <m:acc>
              <m:accPr>
                <m:chr m:val="̃"/>
                <m:ctrlPr>
                  <w:del w:id="1143" w:author="Huawei" w:date="2024-07-12T17:25:00Z">
                    <w:rPr>
                      <w:rFonts w:ascii="Cambria Math" w:hAnsi="Cambria Math" w:eastAsia="宋体"/>
                      <w:sz w:val="20"/>
                      <w:szCs w:val="20"/>
                      <w:lang w:val="en-GB" w:eastAsia="en-US"/>
                    </w:rPr>
                  </w:del>
                </m:ctrlPr>
              </m:accPr>
              <m:e>
                <w:del w:id="1144" w:author="Huawei" w:date="2024-07-12T17:25:00Z">
                  <m:r>
                    <m:rPr/>
                    <w:rPr>
                      <w:rFonts w:ascii="Cambria Math" w:hAnsi="Cambria Math" w:eastAsia="宋体"/>
                      <w:sz w:val="20"/>
                      <w:szCs w:val="20"/>
                      <w:lang w:val="en-GB" w:eastAsia="en-US"/>
                    </w:rPr>
                    <m:t>o</m:t>
                  </m:r>
                </w:del>
                <m:ctrlPr>
                  <w:del w:id="1145" w:author="Huawei" w:date="2024-07-12T17:25:00Z">
                    <w:rPr>
                      <w:rFonts w:ascii="Cambria Math" w:hAnsi="Cambria Math" w:eastAsia="宋体"/>
                      <w:sz w:val="20"/>
                      <w:szCs w:val="20"/>
                      <w:lang w:val="en-GB" w:eastAsia="en-US"/>
                    </w:rPr>
                  </w:del>
                </m:ctrlPr>
              </m:e>
            </m:acc>
            <m:ctrlPr>
              <w:del w:id="1146" w:author="Huawei" w:date="2024-07-12T17:25:00Z">
                <w:rPr>
                  <w:rFonts w:ascii="Cambria Math" w:hAnsi="Cambria Math" w:eastAsia="宋体"/>
                  <w:sz w:val="20"/>
                  <w:szCs w:val="20"/>
                  <w:lang w:val="en-GB" w:eastAsia="en-US"/>
                </w:rPr>
              </w:del>
            </m:ctrlPr>
          </m:e>
          <m:sub>
            <m:sSub>
              <m:sSubPr>
                <m:ctrlPr>
                  <w:del w:id="1147" w:author="Huawei" w:date="2024-07-12T17:25:00Z">
                    <w:rPr>
                      <w:rFonts w:ascii="Cambria Math" w:hAnsi="Cambria Math" w:eastAsia="宋体"/>
                      <w:sz w:val="20"/>
                      <w:szCs w:val="20"/>
                      <w:lang w:val="en-GB" w:eastAsia="en-US"/>
                    </w:rPr>
                  </w:del>
                </m:ctrlPr>
              </m:sSubPr>
              <m:e>
                <m:sSubSup>
                  <m:sSubSupPr>
                    <m:ctrlPr>
                      <w:del w:id="1148" w:author="Huawei" w:date="2024-07-12T17:25:00Z">
                        <w:rPr>
                          <w:rFonts w:ascii="Cambria Math" w:hAnsi="Cambria Math" w:eastAsia="宋体"/>
                          <w:sz w:val="20"/>
                          <w:szCs w:val="20"/>
                          <w:lang w:val="en-GB" w:eastAsia="en-US"/>
                        </w:rPr>
                      </w:del>
                    </m:ctrlPr>
                  </m:sSubSupPr>
                  <m:e>
                    <w:del w:id="1149" w:author="Huawei" w:date="2024-07-12T17:25:00Z">
                      <m:r>
                        <m:rPr/>
                        <w:rPr>
                          <w:rFonts w:ascii="Cambria Math" w:hAnsi="Cambria Math" w:eastAsia="宋体"/>
                          <w:sz w:val="20"/>
                          <w:szCs w:val="20"/>
                          <w:lang w:val="en-GB" w:eastAsia="en-US"/>
                        </w:rPr>
                        <m:t>N</m:t>
                      </m:r>
                    </w:del>
                    <m:ctrlPr>
                      <w:del w:id="1150" w:author="Huawei" w:date="2024-07-12T17:25:00Z">
                        <w:rPr>
                          <w:rFonts w:ascii="Cambria Math" w:hAnsi="Cambria Math" w:eastAsia="宋体"/>
                          <w:sz w:val="20"/>
                          <w:szCs w:val="20"/>
                          <w:lang w:val="en-GB" w:eastAsia="en-US"/>
                        </w:rPr>
                      </w:del>
                    </m:ctrlPr>
                  </m:e>
                  <m:sub>
                    <w:del w:id="1151" w:author="Huawei" w:date="2024-07-12T17:25:00Z">
                      <m:r>
                        <m:rPr>
                          <m:sty m:val="p"/>
                        </m:rPr>
                        <w:rPr>
                          <w:rFonts w:ascii="Cambria Math" w:hAnsi="Cambria Math" w:eastAsia="宋体"/>
                          <w:sz w:val="20"/>
                          <w:szCs w:val="20"/>
                          <w:lang w:val="en-GB" w:eastAsia="en-US"/>
                        </w:rPr>
                        <m:t>cells,set</m:t>
                      </m:r>
                    </w:del>
                    <m:ctrlPr>
                      <w:del w:id="1152" w:author="Huawei" w:date="2024-07-12T17:25:00Z">
                        <w:rPr>
                          <w:rFonts w:ascii="Cambria Math" w:hAnsi="Cambria Math" w:eastAsia="宋体"/>
                          <w:sz w:val="20"/>
                          <w:szCs w:val="20"/>
                          <w:lang w:val="en-GB" w:eastAsia="en-US"/>
                        </w:rPr>
                      </w:del>
                    </m:ctrlPr>
                  </m:sub>
                  <m:sup>
                    <w:del w:id="1153" w:author="Huawei" w:date="2024-07-12T17:25:00Z">
                      <m:r>
                        <m:rPr>
                          <m:nor/>
                          <m:sty m:val="p"/>
                        </m:rPr>
                        <w:rPr>
                          <w:rFonts w:eastAsia="宋体"/>
                          <w:sz w:val="20"/>
                          <w:szCs w:val="20"/>
                          <w:lang w:eastAsia="en-US"/>
                        </w:rPr>
                        <m:t>DL,max</m:t>
                      </m:r>
                    </w:del>
                    <m:ctrlPr>
                      <w:del w:id="1154" w:author="Huawei" w:date="2024-07-12T17:25:00Z">
                        <w:rPr>
                          <w:rFonts w:ascii="Cambria Math" w:hAnsi="Cambria Math" w:eastAsia="宋体"/>
                          <w:sz w:val="20"/>
                          <w:szCs w:val="20"/>
                          <w:lang w:val="en-GB" w:eastAsia="en-US"/>
                        </w:rPr>
                      </w:del>
                    </m:ctrlPr>
                  </m:sup>
                </m:sSubSup>
                <w:del w:id="1155" w:author="Huawei" w:date="2024-07-12T17:25:00Z">
                  <m:r>
                    <m:rPr>
                      <m:sty m:val="p"/>
                    </m:rPr>
                    <w:rPr>
                      <w:rFonts w:ascii="Cambria Math" w:hAnsi="Cambria Math" w:eastAsia="宋体" w:cs="Cambria Math"/>
                      <w:sz w:val="20"/>
                      <w:szCs w:val="20"/>
                      <w:lang w:val="en-GB"/>
                    </w:rPr>
                    <m:t>⋅</m:t>
                  </m:r>
                </w:del>
                <w:del w:id="1156" w:author="Huawei" w:date="2024-07-12T17:25:00Z">
                  <m:r>
                    <m:rPr/>
                    <w:rPr>
                      <w:rFonts w:ascii="Cambria Math" w:hAnsi="Cambria Math" w:eastAsia="宋体"/>
                      <w:sz w:val="20"/>
                      <w:szCs w:val="20"/>
                      <w:lang w:val="en-GB" w:eastAsia="en-US"/>
                    </w:rPr>
                    <m:t>T</m:t>
                  </m:r>
                </w:del>
                <m:ctrlPr>
                  <w:del w:id="1157" w:author="Huawei" w:date="2024-07-12T17:25:00Z">
                    <w:rPr>
                      <w:rFonts w:ascii="Cambria Math" w:hAnsi="Cambria Math" w:eastAsia="宋体"/>
                      <w:sz w:val="20"/>
                      <w:szCs w:val="20"/>
                      <w:lang w:val="en-GB" w:eastAsia="en-US"/>
                    </w:rPr>
                  </w:del>
                </m:ctrlPr>
              </m:e>
              <m:sub>
                <w:del w:id="1158" w:author="Huawei" w:date="2024-07-12T17:25:00Z">
                  <m:r>
                    <m:rPr/>
                    <w:rPr>
                      <w:rFonts w:ascii="Cambria Math" w:hAnsi="Cambria Math" w:eastAsia="宋体"/>
                      <w:sz w:val="20"/>
                      <w:szCs w:val="20"/>
                      <w:lang w:val="en-GB" w:eastAsia="en-US"/>
                    </w:rPr>
                    <m:t>D</m:t>
                  </m:r>
                </w:del>
                <m:ctrlPr>
                  <w:del w:id="1159" w:author="Huawei" w:date="2024-07-12T17:25:00Z">
                    <w:rPr>
                      <w:rFonts w:ascii="Cambria Math" w:hAnsi="Cambria Math" w:eastAsia="宋体"/>
                      <w:sz w:val="20"/>
                      <w:szCs w:val="20"/>
                      <w:lang w:val="en-GB" w:eastAsia="en-US"/>
                    </w:rPr>
                  </w:del>
                </m:ctrlPr>
              </m:sub>
            </m:sSub>
            <w:del w:id="1160" w:author="Huawei" w:date="2024-07-12T17:25:00Z">
              <m:r>
                <m:rPr>
                  <m:sty m:val="p"/>
                </m:rPr>
                <w:rPr>
                  <w:rFonts w:ascii="Cambria Math" w:hAnsi="Cambria Math" w:eastAsia="宋体" w:cs="Cambria Math"/>
                  <w:sz w:val="20"/>
                  <w:szCs w:val="20"/>
                  <w:lang w:val="en-GB"/>
                </w:rPr>
                <m:t>⋅</m:t>
              </m:r>
            </w:del>
            <w:del w:id="1161" w:author="Huawei" w:date="2024-07-12T17:25:00Z">
              <m:r>
                <m:rPr/>
                <w:rPr>
                  <w:rFonts w:ascii="Cambria Math" w:hAnsi="Cambria Math" w:eastAsia="宋体"/>
                  <w:sz w:val="20"/>
                  <w:szCs w:val="20"/>
                  <w:lang w:val="en-GB" w:eastAsia="en-US"/>
                </w:rPr>
                <m:t>j</m:t>
              </m:r>
            </w:del>
            <w:del w:id="1162" w:author="Huawei" w:date="2024-07-12T17:25:00Z">
              <m:r>
                <m:rPr>
                  <m:sty m:val="p"/>
                </m:rPr>
                <w:rPr>
                  <w:rFonts w:ascii="Cambria Math" w:hAnsi="Cambria Math" w:eastAsia="宋体"/>
                  <w:sz w:val="20"/>
                  <w:szCs w:val="20"/>
                  <w:lang w:val="en-GB" w:eastAsia="en-US"/>
                </w:rPr>
                <m:t>+</m:t>
              </m:r>
            </w:del>
            <m:sSubSup>
              <m:sSubSupPr>
                <m:ctrlPr>
                  <w:del w:id="1163" w:author="Huawei" w:date="2024-07-12T17:25:00Z">
                    <w:rPr>
                      <w:rFonts w:ascii="Cambria Math" w:hAnsi="Cambria Math" w:eastAsia="宋体"/>
                      <w:sz w:val="20"/>
                      <w:szCs w:val="20"/>
                      <w:lang w:val="en-GB" w:eastAsia="en-US"/>
                    </w:rPr>
                  </w:del>
                </m:ctrlPr>
              </m:sSubSupPr>
              <m:e>
                <m:sSubSup>
                  <m:sSubSupPr>
                    <m:ctrlPr>
                      <w:del w:id="1164" w:author="Huawei" w:date="2024-07-12T17:25:00Z">
                        <w:rPr>
                          <w:rFonts w:ascii="Cambria Math" w:hAnsi="Cambria Math" w:eastAsia="宋体"/>
                          <w:sz w:val="20"/>
                          <w:szCs w:val="20"/>
                          <w:lang w:val="en-GB" w:eastAsia="en-US"/>
                        </w:rPr>
                      </w:del>
                    </m:ctrlPr>
                  </m:sSubSupPr>
                  <m:e>
                    <w:del w:id="1165" w:author="Huawei" w:date="2024-07-12T17:25:00Z">
                      <m:r>
                        <m:rPr/>
                        <w:rPr>
                          <w:rFonts w:ascii="Cambria Math" w:hAnsi="Cambria Math" w:eastAsia="宋体"/>
                          <w:sz w:val="20"/>
                          <w:szCs w:val="20"/>
                          <w:lang w:val="en-GB" w:eastAsia="en-US"/>
                        </w:rPr>
                        <m:t>N</m:t>
                      </m:r>
                    </w:del>
                    <m:ctrlPr>
                      <w:del w:id="1166" w:author="Huawei" w:date="2024-07-12T17:25:00Z">
                        <w:rPr>
                          <w:rFonts w:ascii="Cambria Math" w:hAnsi="Cambria Math" w:eastAsia="宋体"/>
                          <w:sz w:val="20"/>
                          <w:szCs w:val="20"/>
                          <w:lang w:val="en-GB" w:eastAsia="en-US"/>
                        </w:rPr>
                      </w:del>
                    </m:ctrlPr>
                  </m:e>
                  <m:sub>
                    <w:del w:id="1167" w:author="Huawei" w:date="2024-07-12T17:25:00Z">
                      <m:r>
                        <m:rPr>
                          <m:sty m:val="p"/>
                        </m:rPr>
                        <w:rPr>
                          <w:rFonts w:ascii="Cambria Math" w:hAnsi="Cambria Math" w:eastAsia="宋体"/>
                          <w:sz w:val="20"/>
                          <w:szCs w:val="20"/>
                          <w:lang w:val="en-GB" w:eastAsia="en-US"/>
                        </w:rPr>
                        <m:t>cells,set</m:t>
                      </m:r>
                    </w:del>
                    <m:ctrlPr>
                      <w:del w:id="1168" w:author="Huawei" w:date="2024-07-12T17:25:00Z">
                        <w:rPr>
                          <w:rFonts w:ascii="Cambria Math" w:hAnsi="Cambria Math" w:eastAsia="宋体"/>
                          <w:sz w:val="20"/>
                          <w:szCs w:val="20"/>
                          <w:lang w:val="en-GB" w:eastAsia="en-US"/>
                        </w:rPr>
                      </w:del>
                    </m:ctrlPr>
                  </m:sub>
                  <m:sup>
                    <w:del w:id="1169" w:author="Huawei" w:date="2024-07-12T17:25:00Z">
                      <m:r>
                        <m:rPr>
                          <m:nor/>
                          <m:sty m:val="p"/>
                        </m:rPr>
                        <w:rPr>
                          <w:rFonts w:eastAsia="宋体"/>
                          <w:sz w:val="20"/>
                          <w:szCs w:val="20"/>
                          <w:lang w:eastAsia="en-US"/>
                        </w:rPr>
                        <m:t>DL,max</m:t>
                      </m:r>
                    </w:del>
                    <m:ctrlPr>
                      <w:del w:id="1170" w:author="Huawei" w:date="2024-07-12T17:25:00Z">
                        <w:rPr>
                          <w:rFonts w:ascii="Cambria Math" w:hAnsi="Cambria Math" w:eastAsia="宋体"/>
                          <w:sz w:val="20"/>
                          <w:szCs w:val="20"/>
                          <w:lang w:val="en-GB" w:eastAsia="en-US"/>
                        </w:rPr>
                      </w:del>
                    </m:ctrlPr>
                  </m:sup>
                </m:sSubSup>
                <w:del w:id="1171" w:author="Huawei" w:date="2024-07-12T17:25:00Z">
                  <m:r>
                    <m:rPr>
                      <m:sty m:val="p"/>
                    </m:rPr>
                    <w:rPr>
                      <w:rFonts w:ascii="Cambria Math" w:hAnsi="Cambria Math" w:eastAsia="宋体" w:cs="Cambria Math"/>
                      <w:sz w:val="20"/>
                      <w:szCs w:val="20"/>
                      <w:lang w:val="en-GB"/>
                    </w:rPr>
                    <m:t>⋅</m:t>
                  </m:r>
                </w:del>
                <w:del w:id="1172" w:author="Huawei" w:date="2024-07-12T17:25:00Z">
                  <m:r>
                    <m:rPr/>
                    <w:rPr>
                      <w:rFonts w:ascii="Cambria Math" w:hAnsi="Cambria Math" w:eastAsia="宋体"/>
                      <w:sz w:val="20"/>
                      <w:szCs w:val="20"/>
                      <w:lang w:val="en-GB" w:eastAsia="en-US"/>
                    </w:rPr>
                    <m:t>V</m:t>
                  </m:r>
                </w:del>
                <m:ctrlPr>
                  <w:del w:id="1173" w:author="Huawei" w:date="2024-07-12T17:25:00Z">
                    <w:rPr>
                      <w:rFonts w:ascii="Cambria Math" w:hAnsi="Cambria Math" w:eastAsia="宋体"/>
                      <w:sz w:val="20"/>
                      <w:szCs w:val="20"/>
                      <w:lang w:val="en-GB" w:eastAsia="en-US"/>
                    </w:rPr>
                  </w:del>
                </m:ctrlPr>
              </m:e>
              <m:sub>
                <w:del w:id="1174" w:author="Huawei" w:date="2024-07-12T17:25:00Z">
                  <m:r>
                    <m:rPr/>
                    <w:rPr>
                      <w:rFonts w:ascii="Cambria Math" w:hAnsi="Cambria Math" w:eastAsia="宋体"/>
                      <w:sz w:val="20"/>
                      <w:szCs w:val="20"/>
                      <w:lang w:val="en-GB" w:eastAsia="en-US"/>
                    </w:rPr>
                    <m:t>C</m:t>
                  </m:r>
                </w:del>
                <w:del w:id="1175" w:author="Huawei" w:date="2024-07-12T17:25:00Z">
                  <m:r>
                    <m:rPr>
                      <m:nor/>
                      <m:sty m:val="p"/>
                    </m:rPr>
                    <w:rPr>
                      <w:rFonts w:eastAsia="宋体"/>
                      <w:sz w:val="20"/>
                      <w:szCs w:val="20"/>
                      <w:lang w:val="en-GB" w:eastAsia="en-US"/>
                    </w:rPr>
                    <m:t>-DAI</m:t>
                  </m:r>
                </w:del>
                <w:del w:id="1176" w:author="Huawei" w:date="2024-07-12T17:25:00Z">
                  <m:r>
                    <m:rPr>
                      <m:sty m:val="p"/>
                    </m:rPr>
                    <w:rPr>
                      <w:rFonts w:ascii="Cambria Math" w:hAnsi="Cambria Math" w:eastAsia="宋体"/>
                      <w:sz w:val="20"/>
                      <w:szCs w:val="20"/>
                      <w:lang w:val="en-GB" w:eastAsia="en-US"/>
                    </w:rPr>
                    <m:t>,</m:t>
                  </m:r>
                </w:del>
                <w:del w:id="1177" w:author="Huawei" w:date="2024-07-12T17:25:00Z">
                  <m:r>
                    <m:rPr/>
                    <w:rPr>
                      <w:rFonts w:ascii="Cambria Math" w:hAnsi="Cambria Math" w:eastAsia="宋体"/>
                      <w:sz w:val="20"/>
                      <w:szCs w:val="20"/>
                      <w:lang w:val="en-GB" w:eastAsia="en-US"/>
                    </w:rPr>
                    <m:t>c</m:t>
                  </m:r>
                </w:del>
                <w:del w:id="1178" w:author="Huawei" w:date="2024-07-12T17:25:00Z">
                  <m:r>
                    <m:rPr>
                      <m:sty m:val="p"/>
                    </m:rPr>
                    <w:rPr>
                      <w:rFonts w:ascii="Cambria Math" w:hAnsi="Cambria Math" w:eastAsia="宋体"/>
                      <w:sz w:val="20"/>
                      <w:szCs w:val="20"/>
                      <w:lang w:val="en-GB" w:eastAsia="en-US"/>
                    </w:rPr>
                    <m:t>,</m:t>
                  </m:r>
                </w:del>
                <w:del w:id="1179" w:author="Huawei" w:date="2024-07-12T17:25:00Z">
                  <m:r>
                    <m:rPr/>
                    <w:rPr>
                      <w:rFonts w:ascii="Cambria Math" w:hAnsi="Cambria Math" w:eastAsia="宋体"/>
                      <w:sz w:val="20"/>
                      <w:szCs w:val="20"/>
                      <w:lang w:val="en-GB" w:eastAsia="en-US"/>
                    </w:rPr>
                    <m:t>m</m:t>
                  </m:r>
                </w:del>
                <m:ctrlPr>
                  <w:del w:id="1180" w:author="Huawei" w:date="2024-07-12T17:25:00Z">
                    <w:rPr>
                      <w:rFonts w:ascii="Cambria Math" w:hAnsi="Cambria Math" w:eastAsia="宋体"/>
                      <w:sz w:val="20"/>
                      <w:szCs w:val="20"/>
                      <w:lang w:val="en-GB" w:eastAsia="en-US"/>
                    </w:rPr>
                  </w:del>
                </m:ctrlPr>
              </m:sub>
              <m:sup>
                <w:del w:id="1181" w:author="Huawei" w:date="2024-07-12T17:25:00Z">
                  <m:r>
                    <m:rPr>
                      <m:nor/>
                      <m:sty m:val="p"/>
                    </m:rPr>
                    <w:rPr>
                      <w:rFonts w:eastAsia="宋体"/>
                      <w:sz w:val="20"/>
                      <w:szCs w:val="20"/>
                      <w:lang w:val="en-GB" w:eastAsia="en-US"/>
                    </w:rPr>
                    <m:t>DL</m:t>
                  </m:r>
                </w:del>
                <m:ctrlPr>
                  <w:del w:id="1182" w:author="Huawei" w:date="2024-07-12T17:25:00Z">
                    <w:rPr>
                      <w:rFonts w:ascii="Cambria Math" w:hAnsi="Cambria Math" w:eastAsia="宋体"/>
                      <w:sz w:val="20"/>
                      <w:szCs w:val="20"/>
                      <w:lang w:val="en-GB" w:eastAsia="en-US"/>
                    </w:rPr>
                  </w:del>
                </m:ctrlPr>
              </m:sup>
            </m:sSubSup>
            <w:del w:id="1183" w:author="Huawei" w:date="2024-07-12T17:25:00Z">
              <m:r>
                <m:rPr>
                  <m:sty m:val="p"/>
                </m:rPr>
                <w:rPr>
                  <w:rFonts w:ascii="Cambria Math" w:hAnsi="Cambria Math" w:eastAsia="宋体"/>
                  <w:sz w:val="20"/>
                  <w:szCs w:val="20"/>
                  <w:lang w:val="en-GB" w:eastAsia="en-US"/>
                </w:rPr>
                <m:t>−1+</m:t>
              </m:r>
            </w:del>
            <w:del w:id="1184" w:author="Huawei" w:date="2024-07-12T17:25:00Z">
              <m:r>
                <m:rPr/>
                <w:rPr>
                  <w:rFonts w:ascii="Cambria Math" w:hAnsi="Cambria Math" w:eastAsia="宋体"/>
                  <w:sz w:val="20"/>
                  <w:szCs w:val="20"/>
                  <w:lang w:val="en-GB" w:eastAsia="en-US"/>
                </w:rPr>
                <m:t>cnt</m:t>
              </m:r>
            </w:del>
            <m:ctrlPr>
              <w:del w:id="1185" w:author="Huawei" w:date="2024-07-12T17:25:00Z">
                <w:rPr>
                  <w:rFonts w:ascii="Cambria Math" w:hAnsi="Cambria Math" w:eastAsia="宋体"/>
                  <w:sz w:val="20"/>
                  <w:szCs w:val="20"/>
                  <w:lang w:val="en-GB" w:eastAsia="en-US"/>
                </w:rPr>
              </w:del>
            </m:ctrlPr>
          </m:sub>
          <m:sup>
            <w:del w:id="1186" w:author="Huawei" w:date="2024-07-12T17:25:00Z">
              <m:r>
                <m:rPr/>
                <w:rPr>
                  <w:rFonts w:ascii="Cambria Math" w:hAnsi="Cambria Math" w:eastAsia="宋体"/>
                  <w:sz w:val="20"/>
                  <w:szCs w:val="20"/>
                  <w:lang w:val="en-GB" w:eastAsia="en-US"/>
                </w:rPr>
                <m:t>ACK</m:t>
              </m:r>
            </w:del>
            <m:ctrlPr>
              <w:del w:id="1187" w:author="Huawei" w:date="2024-07-12T17:25:00Z">
                <w:rPr>
                  <w:rFonts w:ascii="Cambria Math" w:hAnsi="Cambria Math" w:eastAsia="宋体"/>
                  <w:sz w:val="20"/>
                  <w:szCs w:val="20"/>
                  <w:lang w:val="en-GB" w:eastAsia="en-US"/>
                </w:rPr>
              </w:del>
            </m:ctrlPr>
          </m:sup>
        </m:sSubSup>
      </m:oMath>
      <w:r>
        <w:rPr>
          <w:rFonts w:hint="eastAsia" w:eastAsia="宋体"/>
          <w:sz w:val="20"/>
          <w:szCs w:val="20"/>
          <w:lang w:val="en-GB"/>
        </w:rPr>
        <w:t>=</w:t>
      </w:r>
      <w:r>
        <w:rPr>
          <w:rFonts w:eastAsia="宋体"/>
          <w:sz w:val="20"/>
          <w:szCs w:val="20"/>
          <w:lang w:val="en-GB" w:eastAsia="en-US"/>
        </w:rPr>
        <w:t xml:space="preserve"> HARQ-ACK information bit of this cell</w:t>
      </w:r>
    </w:p>
    <w:p w14:paraId="17B7678D">
      <w:pPr>
        <w:spacing w:after="180"/>
        <w:ind w:left="2552" w:hanging="284"/>
        <w:rPr>
          <w:rFonts w:eastAsia="宋体"/>
          <w:sz w:val="20"/>
          <w:szCs w:val="20"/>
          <w:lang w:val="en-GB" w:eastAsia="en-US"/>
        </w:rPr>
      </w:pPr>
      <w:r>
        <w:rPr>
          <w:rFonts w:eastAsia="宋体"/>
          <w:sz w:val="20"/>
          <w:szCs w:val="20"/>
          <w:lang w:val="en-GB" w:eastAsia="en-US"/>
        </w:rPr>
        <w:t>end if</w:t>
      </w:r>
    </w:p>
    <w:p w14:paraId="720C4A09">
      <w:pPr>
        <w:spacing w:after="180"/>
        <w:ind w:left="2552" w:hanging="284"/>
        <w:rPr>
          <w:rFonts w:eastAsia="宋体"/>
          <w:sz w:val="20"/>
          <w:szCs w:val="20"/>
          <w:lang w:val="en-GB"/>
        </w:rPr>
      </w:pPr>
      <m:oMath>
        <m:r>
          <m:rPr/>
          <w:rPr>
            <w:rFonts w:ascii="Cambria Math" w:hAnsi="Cambria Math" w:eastAsia="宋体"/>
            <w:sz w:val="20"/>
            <w:szCs w:val="20"/>
            <w:lang w:val="en-GB"/>
          </w:rPr>
          <m:t>cnt</m:t>
        </m:r>
        <m:r>
          <m:rPr>
            <m:sty m:val="p"/>
          </m:rPr>
          <w:rPr>
            <w:rFonts w:ascii="Cambria Math" w:hAnsi="Cambria Math" w:eastAsia="宋体"/>
            <w:sz w:val="20"/>
            <w:szCs w:val="20"/>
            <w:lang w:val="en-GB"/>
          </w:rPr>
          <m:t>=</m:t>
        </m:r>
        <m:r>
          <m:rPr/>
          <w:rPr>
            <w:rFonts w:ascii="Cambria Math" w:hAnsi="Cambria Math" w:eastAsia="宋体"/>
            <w:sz w:val="20"/>
            <w:szCs w:val="20"/>
            <w:lang w:val="en-GB"/>
          </w:rPr>
          <m:t>cnt</m:t>
        </m:r>
        <m:r>
          <m:rPr>
            <m:sty m:val="p"/>
          </m:rPr>
          <w:rPr>
            <w:rFonts w:ascii="Cambria Math" w:hAnsi="Cambria Math" w:eastAsia="宋体"/>
            <w:sz w:val="20"/>
            <w:szCs w:val="20"/>
            <w:lang w:val="en-GB"/>
          </w:rPr>
          <m:t>+1</m:t>
        </m:r>
      </m:oMath>
      <w:r>
        <w:rPr>
          <w:rFonts w:eastAsia="宋体"/>
          <w:sz w:val="20"/>
          <w:szCs w:val="20"/>
          <w:lang w:val="en-GB"/>
        </w:rPr>
        <w:t>;</w:t>
      </w:r>
    </w:p>
    <w:p w14:paraId="5C8135DA">
      <w:pPr>
        <w:spacing w:after="180"/>
        <w:ind w:left="1985"/>
        <w:rPr>
          <w:rFonts w:eastAsia="宋体"/>
          <w:sz w:val="20"/>
          <w:szCs w:val="20"/>
          <w:lang w:val="en-GB" w:eastAsia="en-US"/>
        </w:rPr>
      </w:pPr>
      <w:r>
        <w:rPr>
          <w:rFonts w:eastAsia="宋体"/>
          <w:sz w:val="20"/>
          <w:szCs w:val="20"/>
          <w:lang w:val="en-GB" w:eastAsia="en-US"/>
        </w:rPr>
        <w:t>end if</w:t>
      </w:r>
    </w:p>
    <w:p w14:paraId="63FBCC54">
      <w:pPr>
        <w:spacing w:after="180"/>
        <w:ind w:left="1985"/>
        <w:rPr>
          <w:rFonts w:eastAsia="宋体"/>
          <w:sz w:val="20"/>
          <w:szCs w:val="20"/>
          <w:lang w:val="en-GB"/>
        </w:rPr>
      </w:pPr>
      <m:oMath>
        <m:r>
          <m:rPr/>
          <w:rPr>
            <w:rFonts w:ascii="Cambria Math" w:hAnsi="Cambria Math" w:eastAsia="宋体"/>
            <w:sz w:val="20"/>
            <w:szCs w:val="20"/>
            <w:lang w:val="en-GB"/>
          </w:rPr>
          <m:t>mc</m:t>
        </m:r>
        <m:r>
          <m:rPr>
            <m:sty m:val="p"/>
          </m:rPr>
          <w:rPr>
            <w:rFonts w:ascii="Cambria Math" w:hAnsi="Cambria Math" w:eastAsia="宋体"/>
            <w:sz w:val="20"/>
            <w:szCs w:val="20"/>
            <w:lang w:val="en-GB"/>
          </w:rPr>
          <m:t>=</m:t>
        </m:r>
        <m:r>
          <m:rPr/>
          <w:rPr>
            <w:rFonts w:ascii="Cambria Math" w:hAnsi="Cambria Math" w:eastAsia="宋体"/>
            <w:sz w:val="20"/>
            <w:szCs w:val="20"/>
            <w:lang w:val="en-GB"/>
          </w:rPr>
          <m:t>mc</m:t>
        </m:r>
        <m:r>
          <m:rPr>
            <m:sty m:val="p"/>
          </m:rPr>
          <w:rPr>
            <w:rFonts w:ascii="Cambria Math" w:hAnsi="Cambria Math" w:eastAsia="宋体"/>
            <w:sz w:val="20"/>
            <w:szCs w:val="20"/>
            <w:lang w:val="en-GB"/>
          </w:rPr>
          <m:t>+1</m:t>
        </m:r>
      </m:oMath>
      <w:r>
        <w:rPr>
          <w:rFonts w:eastAsia="宋体"/>
          <w:sz w:val="20"/>
          <w:szCs w:val="20"/>
          <w:lang w:val="en-GB"/>
        </w:rPr>
        <w:t>;</w:t>
      </w:r>
    </w:p>
    <w:p w14:paraId="4DDA8E14">
      <w:pPr>
        <w:spacing w:after="180"/>
        <w:ind w:left="1985" w:hanging="284"/>
        <w:rPr>
          <w:rFonts w:eastAsia="宋体"/>
          <w:sz w:val="20"/>
          <w:szCs w:val="20"/>
          <w:lang w:val="en-GB"/>
        </w:rPr>
      </w:pPr>
      <w:r>
        <w:rPr>
          <w:rFonts w:eastAsia="宋体"/>
          <w:sz w:val="20"/>
          <w:szCs w:val="20"/>
          <w:lang w:val="en-GB"/>
        </w:rPr>
        <w:t>end while</w:t>
      </w:r>
    </w:p>
    <w:p w14:paraId="54896DC1">
      <w:pPr>
        <w:spacing w:after="180"/>
        <w:ind w:left="1985" w:hanging="284"/>
        <w:rPr>
          <w:rFonts w:eastAsia="宋体"/>
          <w:sz w:val="20"/>
          <w:szCs w:val="20"/>
          <w:lang w:val="en-GB"/>
        </w:rPr>
      </w:pPr>
      <w:r>
        <w:rPr>
          <w:rFonts w:eastAsia="宋体"/>
          <w:sz w:val="20"/>
          <w:szCs w:val="20"/>
          <w:lang w:val="en-GB"/>
        </w:rPr>
        <w:t xml:space="preserve">while </w:t>
      </w:r>
      <m:oMath>
        <m:r>
          <m:rPr/>
          <w:rPr>
            <w:rFonts w:ascii="Cambria Math" w:hAnsi="Cambria Math" w:eastAsia="宋体"/>
            <w:sz w:val="20"/>
            <w:szCs w:val="20"/>
            <w:lang w:val="en-GB"/>
          </w:rPr>
          <m:t xml:space="preserve">cnt&lt; </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oMath>
      <w:r>
        <w:rPr>
          <w:rFonts w:eastAsia="宋体"/>
          <w:sz w:val="20"/>
          <w:szCs w:val="20"/>
          <w:lang w:val="en-GB"/>
        </w:rPr>
        <w:t xml:space="preserve"> </w:t>
      </w:r>
    </w:p>
    <w:p w14:paraId="374472CF">
      <w:pPr>
        <w:spacing w:after="180"/>
        <w:ind w:left="2268" w:hanging="284"/>
        <w:rPr>
          <w:rFonts w:eastAsia="宋体"/>
          <w:sz w:val="20"/>
          <w:szCs w:val="20"/>
          <w:lang w:val="en-GB" w:eastAsia="en-US"/>
        </w:rPr>
      </w:pPr>
      <m:oMath>
        <m:sSubSup>
          <m:sSubSupPr>
            <m:ctrlPr>
              <w:ins w:id="1188" w:author="Huawei" w:date="2024-07-12T17:25:00Z">
                <w:rPr>
                  <w:rFonts w:ascii="Cambria Math" w:hAnsi="Cambria Math" w:eastAsia="宋体"/>
                  <w:i/>
                  <w:sz w:val="20"/>
                  <w:szCs w:val="20"/>
                  <w:lang w:val="en-GB" w:eastAsia="en-US"/>
                </w:rPr>
              </w:ins>
            </m:ctrlPr>
          </m:sSubSupPr>
          <m:e>
            <m:acc>
              <m:accPr>
                <m:chr m:val="̃"/>
                <m:ctrlPr>
                  <w:ins w:id="1189" w:author="Huawei" w:date="2024-07-12T17:25:00Z">
                    <w:rPr>
                      <w:rFonts w:ascii="Cambria Math" w:hAnsi="Cambria Math" w:eastAsia="宋体"/>
                      <w:i/>
                      <w:sz w:val="20"/>
                      <w:szCs w:val="20"/>
                      <w:lang w:val="en-GB" w:eastAsia="en-US"/>
                    </w:rPr>
                  </w:ins>
                </m:ctrlPr>
              </m:accPr>
              <m:e>
                <w:ins w:id="1190" w:author="Huawei" w:date="2024-07-12T17:25:00Z">
                  <m:r>
                    <m:rPr/>
                    <w:rPr>
                      <w:rFonts w:ascii="Cambria Math" w:hAnsi="Cambria Math" w:eastAsia="宋体"/>
                      <w:sz w:val="20"/>
                      <w:szCs w:val="20"/>
                      <w:lang w:val="en-GB" w:eastAsia="en-US"/>
                    </w:rPr>
                    <m:t>o</m:t>
                  </m:r>
                </w:ins>
                <m:ctrlPr>
                  <w:ins w:id="1191" w:author="Huawei" w:date="2024-07-12T17:25:00Z">
                    <w:rPr>
                      <w:rFonts w:ascii="Cambria Math" w:hAnsi="Cambria Math" w:eastAsia="宋体"/>
                      <w:i/>
                      <w:sz w:val="20"/>
                      <w:szCs w:val="20"/>
                      <w:lang w:val="en-GB" w:eastAsia="en-US"/>
                    </w:rPr>
                  </w:ins>
                </m:ctrlPr>
              </m:e>
            </m:acc>
            <m:ctrlPr>
              <w:ins w:id="1192" w:author="Huawei" w:date="2024-07-12T17:25:00Z">
                <w:rPr>
                  <w:rFonts w:ascii="Cambria Math" w:hAnsi="Cambria Math" w:eastAsia="宋体"/>
                  <w:i/>
                  <w:sz w:val="20"/>
                  <w:szCs w:val="20"/>
                  <w:lang w:val="en-GB" w:eastAsia="en-US"/>
                </w:rPr>
              </w:ins>
            </m:ctrlPr>
          </m:e>
          <m:sub>
            <m:sSubSup>
              <m:sSubSupPr>
                <m:ctrlPr>
                  <w:ins w:id="1193" w:author="Huawei" w:date="2024-07-12T17:25:00Z">
                    <w:rPr>
                      <w:rFonts w:ascii="Cambria Math" w:hAnsi="Cambria Math" w:eastAsia="宋体"/>
                      <w:i/>
                      <w:sz w:val="20"/>
                      <w:szCs w:val="20"/>
                      <w:lang w:val="en-GB" w:eastAsia="en-US"/>
                    </w:rPr>
                  </w:ins>
                </m:ctrlPr>
              </m:sSubSupPr>
              <m:e>
                <w:ins w:id="1194" w:author="Huawei" w:date="2024-07-12T17:25:00Z">
                  <m:r>
                    <m:rPr/>
                    <w:rPr>
                      <w:rFonts w:ascii="Cambria Math" w:hAnsi="Cambria Math" w:eastAsia="宋体"/>
                      <w:sz w:val="20"/>
                      <w:szCs w:val="20"/>
                      <w:lang w:val="en-GB" w:eastAsia="en-US"/>
                    </w:rPr>
                    <m:t>N</m:t>
                  </m:r>
                </w:ins>
                <m:ctrlPr>
                  <w:ins w:id="1195" w:author="Huawei" w:date="2024-07-12T17:25:00Z">
                    <w:rPr>
                      <w:rFonts w:ascii="Cambria Math" w:hAnsi="Cambria Math" w:eastAsia="宋体"/>
                      <w:i/>
                      <w:sz w:val="20"/>
                      <w:szCs w:val="20"/>
                      <w:lang w:val="en-GB" w:eastAsia="en-US"/>
                    </w:rPr>
                  </w:ins>
                </m:ctrlPr>
              </m:e>
              <m:sub>
                <w:ins w:id="1196" w:author="Huawei" w:date="2024-07-12T17:25:00Z">
                  <m:r>
                    <m:rPr>
                      <m:sty m:val="p"/>
                    </m:rPr>
                    <w:rPr>
                      <w:rFonts w:ascii="Cambria Math" w:hAnsi="Cambria Math" w:eastAsia="宋体"/>
                      <w:sz w:val="20"/>
                      <w:szCs w:val="20"/>
                      <w:lang w:val="en-GB" w:eastAsia="en-US"/>
                    </w:rPr>
                    <m:t>sets</m:t>
                  </m:r>
                </w:ins>
                <m:ctrlPr>
                  <w:ins w:id="1197" w:author="Huawei" w:date="2024-07-12T17:25:00Z">
                    <w:rPr>
                      <w:rFonts w:ascii="Cambria Math" w:hAnsi="Cambria Math" w:eastAsia="宋体"/>
                      <w:sz w:val="20"/>
                      <w:szCs w:val="20"/>
                      <w:lang w:val="en-GB" w:eastAsia="en-US"/>
                    </w:rPr>
                  </w:ins>
                </m:ctrlPr>
              </m:sub>
              <m:sup>
                <w:ins w:id="1198" w:author="Huawei" w:date="2024-07-12T17:25:00Z">
                  <m:r>
                    <m:rPr>
                      <m:nor/>
                      <m:sty m:val="p"/>
                    </m:rPr>
                    <w:rPr>
                      <w:rFonts w:eastAsia="宋体"/>
                      <w:sz w:val="20"/>
                      <w:szCs w:val="20"/>
                      <w:lang w:eastAsia="en-US"/>
                    </w:rPr>
                    <m:t>TB,max</m:t>
                  </m:r>
                </w:ins>
                <m:ctrlPr>
                  <w:ins w:id="1199" w:author="Huawei" w:date="2024-07-12T17:25:00Z">
                    <w:rPr>
                      <w:rFonts w:ascii="Cambria Math" w:hAnsi="Cambria Math" w:eastAsia="宋体"/>
                      <w:sz w:val="20"/>
                      <w:szCs w:val="20"/>
                      <w:lang w:val="en-GB" w:eastAsia="en-US"/>
                    </w:rPr>
                  </w:ins>
                </m:ctrlPr>
              </m:sup>
            </m:sSubSup>
            <w:ins w:id="1200" w:author="Huawei" w:date="2024-07-12T17:25:00Z">
              <m:r>
                <m:rPr/>
                <w:rPr>
                  <w:rFonts w:ascii="Cambria Math" w:hAnsi="Cambria Math" w:eastAsia="宋体" w:cs="Cambria Math"/>
                  <w:sz w:val="20"/>
                  <w:szCs w:val="20"/>
                  <w:lang w:val="en-GB"/>
                </w:rPr>
                <m:t>⋅</m:t>
              </m:r>
            </w:ins>
            <m:sSub>
              <m:sSubPr>
                <m:ctrlPr>
                  <w:ins w:id="1201" w:author="Huawei" w:date="2024-07-12T17:25:00Z">
                    <w:rPr>
                      <w:rFonts w:ascii="Cambria Math" w:hAnsi="Cambria Math" w:eastAsia="宋体"/>
                      <w:i/>
                      <w:sz w:val="20"/>
                      <w:szCs w:val="20"/>
                      <w:lang w:val="en-GB" w:eastAsia="en-US"/>
                    </w:rPr>
                  </w:ins>
                </m:ctrlPr>
              </m:sSubPr>
              <m:e>
                <w:ins w:id="1202" w:author="Huawei" w:date="2024-07-12T17:25:00Z">
                  <m:r>
                    <m:rPr/>
                    <w:rPr>
                      <w:rFonts w:ascii="Cambria Math" w:hAnsi="Cambria Math" w:eastAsia="宋体"/>
                      <w:sz w:val="20"/>
                      <w:szCs w:val="20"/>
                      <w:lang w:val="en-GB" w:eastAsia="en-US"/>
                    </w:rPr>
                    <m:t>T</m:t>
                  </m:r>
                </w:ins>
                <m:ctrlPr>
                  <w:ins w:id="1203" w:author="Huawei" w:date="2024-07-12T17:25:00Z">
                    <w:rPr>
                      <w:rFonts w:ascii="Cambria Math" w:hAnsi="Cambria Math" w:eastAsia="宋体"/>
                      <w:i/>
                      <w:sz w:val="20"/>
                      <w:szCs w:val="20"/>
                      <w:lang w:val="en-GB" w:eastAsia="en-US"/>
                    </w:rPr>
                  </w:ins>
                </m:ctrlPr>
              </m:e>
              <m:sub>
                <w:ins w:id="1204" w:author="Huawei" w:date="2024-07-12T17:25:00Z">
                  <m:r>
                    <m:rPr/>
                    <w:rPr>
                      <w:rFonts w:ascii="Cambria Math" w:hAnsi="Cambria Math" w:eastAsia="宋体"/>
                      <w:sz w:val="20"/>
                      <w:szCs w:val="20"/>
                      <w:lang w:val="en-GB" w:eastAsia="en-US"/>
                    </w:rPr>
                    <m:t>D</m:t>
                  </m:r>
                </w:ins>
                <m:ctrlPr>
                  <w:ins w:id="1205" w:author="Huawei" w:date="2024-07-12T17:25:00Z">
                    <w:rPr>
                      <w:rFonts w:ascii="Cambria Math" w:hAnsi="Cambria Math" w:eastAsia="宋体"/>
                      <w:i/>
                      <w:sz w:val="20"/>
                      <w:szCs w:val="20"/>
                      <w:lang w:val="en-GB" w:eastAsia="en-US"/>
                    </w:rPr>
                  </w:ins>
                </m:ctrlPr>
              </m:sub>
            </m:sSub>
            <w:ins w:id="1206" w:author="Huawei" w:date="2024-07-12T17:25:00Z">
              <m:r>
                <m:rPr/>
                <w:rPr>
                  <w:rFonts w:ascii="Cambria Math" w:hAnsi="Cambria Math" w:eastAsia="宋体" w:cs="Cambria Math"/>
                  <w:sz w:val="20"/>
                  <w:szCs w:val="20"/>
                  <w:lang w:val="en-GB"/>
                </w:rPr>
                <m:t>⋅</m:t>
              </m:r>
            </w:ins>
            <w:ins w:id="1207" w:author="Huawei" w:date="2024-07-12T17:25:00Z">
              <m:r>
                <m:rPr/>
                <w:rPr>
                  <w:rFonts w:ascii="Cambria Math" w:hAnsi="Cambria Math" w:eastAsia="宋体"/>
                  <w:sz w:val="20"/>
                  <w:szCs w:val="20"/>
                  <w:lang w:val="en-GB" w:eastAsia="en-US"/>
                </w:rPr>
                <m:t>j+</m:t>
              </m:r>
            </w:ins>
            <m:sSubSup>
              <m:sSubSupPr>
                <m:ctrlPr>
                  <w:ins w:id="1208" w:author="Huawei" w:date="2024-07-12T17:25:00Z">
                    <w:rPr>
                      <w:rFonts w:ascii="Cambria Math" w:hAnsi="Cambria Math" w:eastAsia="宋体"/>
                      <w:i/>
                      <w:sz w:val="20"/>
                      <w:szCs w:val="20"/>
                      <w:lang w:val="en-GB" w:eastAsia="en-US"/>
                    </w:rPr>
                  </w:ins>
                </m:ctrlPr>
              </m:sSubSupPr>
              <m:e>
                <w:ins w:id="1209" w:author="Huawei" w:date="2024-07-12T17:25:00Z">
                  <m:r>
                    <m:rPr/>
                    <w:rPr>
                      <w:rFonts w:ascii="Cambria Math" w:hAnsi="Cambria Math" w:eastAsia="宋体"/>
                      <w:sz w:val="20"/>
                      <w:szCs w:val="20"/>
                      <w:lang w:val="en-GB" w:eastAsia="en-US"/>
                    </w:rPr>
                    <m:t>N</m:t>
                  </m:r>
                </w:ins>
                <m:ctrlPr>
                  <w:ins w:id="1210" w:author="Huawei" w:date="2024-07-12T17:25:00Z">
                    <w:rPr>
                      <w:rFonts w:ascii="Cambria Math" w:hAnsi="Cambria Math" w:eastAsia="宋体"/>
                      <w:i/>
                      <w:sz w:val="20"/>
                      <w:szCs w:val="20"/>
                      <w:lang w:val="en-GB" w:eastAsia="en-US"/>
                    </w:rPr>
                  </w:ins>
                </m:ctrlPr>
              </m:e>
              <m:sub>
                <w:ins w:id="1211" w:author="Huawei" w:date="2024-07-12T17:25:00Z">
                  <m:r>
                    <m:rPr>
                      <m:sty m:val="p"/>
                    </m:rPr>
                    <w:rPr>
                      <w:rFonts w:ascii="Cambria Math" w:hAnsi="Cambria Math" w:eastAsia="宋体"/>
                      <w:sz w:val="20"/>
                      <w:szCs w:val="20"/>
                      <w:lang w:val="en-GB" w:eastAsia="en-US"/>
                    </w:rPr>
                    <m:t>sets</m:t>
                  </m:r>
                </w:ins>
                <m:ctrlPr>
                  <w:ins w:id="1212" w:author="Huawei" w:date="2024-07-12T17:25:00Z">
                    <w:rPr>
                      <w:rFonts w:ascii="Cambria Math" w:hAnsi="Cambria Math" w:eastAsia="宋体"/>
                      <w:sz w:val="20"/>
                      <w:szCs w:val="20"/>
                      <w:lang w:val="en-GB" w:eastAsia="en-US"/>
                    </w:rPr>
                  </w:ins>
                </m:ctrlPr>
              </m:sub>
              <m:sup>
                <w:ins w:id="1213" w:author="Huawei" w:date="2024-07-12T17:25:00Z">
                  <m:r>
                    <m:rPr>
                      <m:nor/>
                      <m:sty m:val="p"/>
                    </m:rPr>
                    <w:rPr>
                      <w:rFonts w:eastAsia="宋体"/>
                      <w:sz w:val="20"/>
                      <w:szCs w:val="20"/>
                      <w:lang w:eastAsia="en-US"/>
                    </w:rPr>
                    <m:t>TB,max</m:t>
                  </m:r>
                </w:ins>
                <m:ctrlPr>
                  <w:ins w:id="1214" w:author="Huawei" w:date="2024-07-12T17:25:00Z">
                    <w:rPr>
                      <w:rFonts w:ascii="Cambria Math" w:hAnsi="Cambria Math" w:eastAsia="宋体"/>
                      <w:sz w:val="20"/>
                      <w:szCs w:val="20"/>
                      <w:lang w:val="en-GB" w:eastAsia="en-US"/>
                    </w:rPr>
                  </w:ins>
                </m:ctrlPr>
              </m:sup>
            </m:sSubSup>
            <w:ins w:id="1215" w:author="Huawei" w:date="2024-07-12T17:25:00Z">
              <m:r>
                <m:rPr/>
                <w:rPr>
                  <w:rFonts w:ascii="Cambria Math" w:hAnsi="Cambria Math" w:eastAsia="宋体" w:cs="Cambria Math"/>
                  <w:sz w:val="20"/>
                  <w:szCs w:val="20"/>
                  <w:lang w:val="en-GB"/>
                </w:rPr>
                <m:t>⋅</m:t>
              </m:r>
            </w:ins>
            <m:d>
              <m:dPr>
                <m:ctrlPr>
                  <w:ins w:id="1216" w:author="Huawei" w:date="2024-07-12T17:25:00Z">
                    <w:rPr>
                      <w:rFonts w:ascii="Cambria Math" w:hAnsi="Cambria Math" w:eastAsia="宋体"/>
                      <w:i/>
                      <w:sz w:val="20"/>
                      <w:szCs w:val="20"/>
                      <w:lang w:val="en-GB" w:eastAsia="en-US"/>
                    </w:rPr>
                  </w:ins>
                </m:ctrlPr>
              </m:dPr>
              <m:e>
                <m:sSubSup>
                  <m:sSubSupPr>
                    <m:ctrlPr>
                      <w:ins w:id="1217" w:author="Huawei" w:date="2024-07-12T17:25:00Z">
                        <w:rPr>
                          <w:rFonts w:ascii="Cambria Math" w:hAnsi="Cambria Math" w:eastAsia="宋体"/>
                          <w:i/>
                          <w:sz w:val="20"/>
                          <w:szCs w:val="20"/>
                          <w:lang w:val="en-GB" w:eastAsia="en-US"/>
                        </w:rPr>
                      </w:ins>
                    </m:ctrlPr>
                  </m:sSubSupPr>
                  <m:e>
                    <w:ins w:id="1218" w:author="Huawei" w:date="2024-07-12T17:25:00Z">
                      <m:r>
                        <m:rPr/>
                        <w:rPr>
                          <w:rFonts w:ascii="Cambria Math" w:eastAsia="宋体"/>
                          <w:sz w:val="20"/>
                          <w:szCs w:val="20"/>
                          <w:lang w:val="en-GB" w:eastAsia="en-US"/>
                        </w:rPr>
                        <m:t>V</m:t>
                      </m:r>
                    </w:ins>
                    <m:ctrlPr>
                      <w:ins w:id="1219" w:author="Huawei" w:date="2024-07-12T17:25:00Z">
                        <w:rPr>
                          <w:rFonts w:ascii="Cambria Math" w:hAnsi="Cambria Math" w:eastAsia="宋体"/>
                          <w:i/>
                          <w:sz w:val="20"/>
                          <w:szCs w:val="20"/>
                          <w:lang w:val="en-GB" w:eastAsia="en-US"/>
                        </w:rPr>
                      </w:ins>
                    </m:ctrlPr>
                  </m:e>
                  <m:sub>
                    <w:ins w:id="1220" w:author="Huawei" w:date="2024-07-12T17:25:00Z">
                      <m:r>
                        <m:rPr/>
                        <w:rPr>
                          <w:rFonts w:ascii="Cambria Math" w:eastAsia="宋体"/>
                          <w:sz w:val="20"/>
                          <w:szCs w:val="20"/>
                          <w:lang w:val="en-GB" w:eastAsia="en-US"/>
                        </w:rPr>
                        <m:t>C−DAI,c,m</m:t>
                      </m:r>
                    </w:ins>
                    <m:ctrlPr>
                      <w:ins w:id="1221" w:author="Huawei" w:date="2024-07-12T17:25:00Z">
                        <w:rPr>
                          <w:rFonts w:ascii="Cambria Math" w:hAnsi="Cambria Math" w:eastAsia="宋体"/>
                          <w:i/>
                          <w:sz w:val="20"/>
                          <w:szCs w:val="20"/>
                          <w:lang w:val="en-GB" w:eastAsia="en-US"/>
                        </w:rPr>
                      </w:ins>
                    </m:ctrlPr>
                  </m:sub>
                  <m:sup>
                    <w:ins w:id="1222" w:author="Huawei" w:date="2024-07-12T17:25:00Z">
                      <m:r>
                        <m:rPr/>
                        <w:rPr>
                          <w:rFonts w:ascii="Cambria Math" w:eastAsia="宋体"/>
                          <w:sz w:val="20"/>
                          <w:szCs w:val="20"/>
                          <w:lang w:val="en-GB" w:eastAsia="en-US"/>
                        </w:rPr>
                        <m:t>DL</m:t>
                      </m:r>
                    </w:ins>
                    <m:ctrlPr>
                      <w:ins w:id="1223" w:author="Huawei" w:date="2024-07-12T17:25:00Z">
                        <w:rPr>
                          <w:rFonts w:ascii="Cambria Math" w:hAnsi="Cambria Math" w:eastAsia="宋体"/>
                          <w:i/>
                          <w:sz w:val="20"/>
                          <w:szCs w:val="20"/>
                          <w:lang w:val="en-GB" w:eastAsia="en-US"/>
                        </w:rPr>
                      </w:ins>
                    </m:ctrlPr>
                  </m:sup>
                </m:sSubSup>
                <w:ins w:id="1224" w:author="Huawei" w:date="2024-07-12T17:25:00Z">
                  <m:r>
                    <m:rPr/>
                    <w:rPr>
                      <w:rFonts w:ascii="Cambria Math" w:hAnsi="Cambria Math" w:eastAsia="宋体"/>
                      <w:sz w:val="20"/>
                      <w:szCs w:val="20"/>
                      <w:lang w:val="en-GB" w:eastAsia="en-US"/>
                    </w:rPr>
                    <m:t>−1</m:t>
                  </m:r>
                </w:ins>
                <m:ctrlPr>
                  <w:ins w:id="1225" w:author="Huawei" w:date="2024-07-12T17:25:00Z">
                    <w:rPr>
                      <w:rFonts w:ascii="Cambria Math" w:hAnsi="Cambria Math" w:eastAsia="宋体"/>
                      <w:i/>
                      <w:sz w:val="20"/>
                      <w:szCs w:val="20"/>
                      <w:lang w:val="en-GB" w:eastAsia="en-US"/>
                    </w:rPr>
                  </w:ins>
                </m:ctrlPr>
              </m:e>
            </m:d>
            <w:ins w:id="1226" w:author="Huawei" w:date="2024-07-12T17:25:00Z">
              <m:r>
                <m:rPr/>
                <w:rPr>
                  <w:rFonts w:ascii="Cambria Math" w:hAnsi="Cambria Math" w:eastAsia="宋体"/>
                  <w:sz w:val="20"/>
                  <w:szCs w:val="20"/>
                  <w:lang w:val="en-GB" w:eastAsia="en-US"/>
                </w:rPr>
                <m:t>+cnt</m:t>
              </m:r>
            </w:ins>
            <m:ctrlPr>
              <w:ins w:id="1227" w:author="Huawei" w:date="2024-07-12T17:25:00Z">
                <w:rPr>
                  <w:rFonts w:ascii="Cambria Math" w:hAnsi="Cambria Math" w:eastAsia="宋体"/>
                  <w:i/>
                  <w:sz w:val="20"/>
                  <w:szCs w:val="20"/>
                  <w:lang w:val="en-GB" w:eastAsia="en-US"/>
                </w:rPr>
              </w:ins>
            </m:ctrlPr>
          </m:sub>
          <m:sup>
            <w:ins w:id="1228" w:author="Huawei" w:date="2024-07-12T17:25:00Z">
              <m:r>
                <m:rPr/>
                <w:rPr>
                  <w:rFonts w:ascii="Cambria Math" w:hAnsi="Cambria Math" w:eastAsia="宋体"/>
                  <w:sz w:val="20"/>
                  <w:szCs w:val="20"/>
                  <w:lang w:val="en-GB" w:eastAsia="en-US"/>
                </w:rPr>
                <m:t>ACK</m:t>
              </m:r>
            </w:ins>
            <m:ctrlPr>
              <w:ins w:id="1229" w:author="Huawei" w:date="2024-07-12T17:25:00Z">
                <w:rPr>
                  <w:rFonts w:ascii="Cambria Math" w:hAnsi="Cambria Math" w:eastAsia="宋体"/>
                  <w:i/>
                  <w:sz w:val="20"/>
                  <w:szCs w:val="20"/>
                  <w:lang w:val="en-GB" w:eastAsia="en-US"/>
                </w:rPr>
              </w:ins>
            </m:ctrlPr>
          </m:sup>
        </m:sSubSup>
        <m:sSubSup>
          <m:sSubSupPr>
            <m:ctrlPr>
              <w:del w:id="1230" w:author="Huawei" w:date="2024-07-12T17:25:00Z">
                <w:rPr>
                  <w:rFonts w:ascii="Cambria Math" w:hAnsi="Cambria Math" w:eastAsia="宋体"/>
                  <w:sz w:val="20"/>
                  <w:szCs w:val="20"/>
                  <w:lang w:val="en-GB" w:eastAsia="en-US"/>
                </w:rPr>
              </w:del>
            </m:ctrlPr>
          </m:sSubSupPr>
          <m:e>
            <m:acc>
              <m:accPr>
                <m:chr m:val="̃"/>
                <m:ctrlPr>
                  <w:del w:id="1231" w:author="Huawei" w:date="2024-07-12T17:25:00Z">
                    <w:rPr>
                      <w:rFonts w:ascii="Cambria Math" w:hAnsi="Cambria Math" w:eastAsia="宋体"/>
                      <w:sz w:val="20"/>
                      <w:szCs w:val="20"/>
                      <w:lang w:val="en-GB" w:eastAsia="en-US"/>
                    </w:rPr>
                  </w:del>
                </m:ctrlPr>
              </m:accPr>
              <m:e>
                <w:del w:id="1232" w:author="Huawei" w:date="2024-07-12T17:25:00Z">
                  <m:r>
                    <m:rPr/>
                    <w:rPr>
                      <w:rFonts w:ascii="Cambria Math" w:hAnsi="Cambria Math" w:eastAsia="宋体"/>
                      <w:sz w:val="20"/>
                      <w:szCs w:val="20"/>
                      <w:lang w:val="en-GB" w:eastAsia="en-US"/>
                    </w:rPr>
                    <m:t>o</m:t>
                  </m:r>
                </w:del>
                <m:ctrlPr>
                  <w:del w:id="1233" w:author="Huawei" w:date="2024-07-12T17:25:00Z">
                    <w:rPr>
                      <w:rFonts w:ascii="Cambria Math" w:hAnsi="Cambria Math" w:eastAsia="宋体"/>
                      <w:sz w:val="20"/>
                      <w:szCs w:val="20"/>
                      <w:lang w:val="en-GB" w:eastAsia="en-US"/>
                    </w:rPr>
                  </w:del>
                </m:ctrlPr>
              </m:e>
            </m:acc>
            <m:ctrlPr>
              <w:del w:id="1234" w:author="Huawei" w:date="2024-07-12T17:25:00Z">
                <w:rPr>
                  <w:rFonts w:ascii="Cambria Math" w:hAnsi="Cambria Math" w:eastAsia="宋体"/>
                  <w:sz w:val="20"/>
                  <w:szCs w:val="20"/>
                  <w:lang w:val="en-GB" w:eastAsia="en-US"/>
                </w:rPr>
              </w:del>
            </m:ctrlPr>
          </m:e>
          <m:sub>
            <m:sSub>
              <m:sSubPr>
                <m:ctrlPr>
                  <w:del w:id="1235" w:author="Huawei" w:date="2024-07-12T17:25:00Z">
                    <w:rPr>
                      <w:rFonts w:ascii="Cambria Math" w:hAnsi="Cambria Math" w:eastAsia="宋体"/>
                      <w:sz w:val="20"/>
                      <w:szCs w:val="20"/>
                      <w:lang w:val="en-GB" w:eastAsia="en-US"/>
                    </w:rPr>
                  </w:del>
                </m:ctrlPr>
              </m:sSubPr>
              <m:e>
                <m:sSubSup>
                  <m:sSubSupPr>
                    <m:ctrlPr>
                      <w:del w:id="1236" w:author="Huawei" w:date="2024-07-12T17:25:00Z">
                        <w:rPr>
                          <w:rFonts w:ascii="Cambria Math" w:hAnsi="Cambria Math" w:eastAsia="宋体"/>
                          <w:sz w:val="20"/>
                          <w:szCs w:val="20"/>
                          <w:lang w:val="en-GB" w:eastAsia="en-US"/>
                        </w:rPr>
                      </w:del>
                    </m:ctrlPr>
                  </m:sSubSupPr>
                  <m:e>
                    <w:del w:id="1237" w:author="Huawei" w:date="2024-07-12T17:25:00Z">
                      <m:r>
                        <m:rPr/>
                        <w:rPr>
                          <w:rFonts w:ascii="Cambria Math" w:hAnsi="Cambria Math" w:eastAsia="宋体"/>
                          <w:sz w:val="20"/>
                          <w:szCs w:val="20"/>
                          <w:lang w:val="en-GB" w:eastAsia="en-US"/>
                        </w:rPr>
                        <m:t>N</m:t>
                      </m:r>
                    </w:del>
                    <m:ctrlPr>
                      <w:del w:id="1238" w:author="Huawei" w:date="2024-07-12T17:25:00Z">
                        <w:rPr>
                          <w:rFonts w:ascii="Cambria Math" w:hAnsi="Cambria Math" w:eastAsia="宋体"/>
                          <w:sz w:val="20"/>
                          <w:szCs w:val="20"/>
                          <w:lang w:val="en-GB" w:eastAsia="en-US"/>
                        </w:rPr>
                      </w:del>
                    </m:ctrlPr>
                  </m:e>
                  <m:sub>
                    <w:del w:id="1239" w:author="Huawei" w:date="2024-07-12T17:25:00Z">
                      <m:r>
                        <m:rPr>
                          <m:sty m:val="p"/>
                        </m:rPr>
                        <w:rPr>
                          <w:rFonts w:ascii="Cambria Math" w:hAnsi="Cambria Math" w:eastAsia="宋体"/>
                          <w:sz w:val="20"/>
                          <w:szCs w:val="20"/>
                          <w:lang w:val="en-GB" w:eastAsia="en-US"/>
                        </w:rPr>
                        <m:t>cells,set</m:t>
                      </m:r>
                    </w:del>
                    <m:ctrlPr>
                      <w:del w:id="1240" w:author="Huawei" w:date="2024-07-12T17:25:00Z">
                        <w:rPr>
                          <w:rFonts w:ascii="Cambria Math" w:hAnsi="Cambria Math" w:eastAsia="宋体"/>
                          <w:sz w:val="20"/>
                          <w:szCs w:val="20"/>
                          <w:lang w:val="en-GB" w:eastAsia="en-US"/>
                        </w:rPr>
                      </w:del>
                    </m:ctrlPr>
                  </m:sub>
                  <m:sup>
                    <w:del w:id="1241" w:author="Huawei" w:date="2024-07-12T17:25:00Z">
                      <m:r>
                        <m:rPr>
                          <m:nor/>
                          <m:sty m:val="p"/>
                        </m:rPr>
                        <w:rPr>
                          <w:rFonts w:eastAsia="宋体"/>
                          <w:sz w:val="20"/>
                          <w:szCs w:val="20"/>
                          <w:lang w:eastAsia="en-US"/>
                        </w:rPr>
                        <m:t>DL,max</m:t>
                      </m:r>
                    </w:del>
                    <m:ctrlPr>
                      <w:del w:id="1242" w:author="Huawei" w:date="2024-07-12T17:25:00Z">
                        <w:rPr>
                          <w:rFonts w:ascii="Cambria Math" w:hAnsi="Cambria Math" w:eastAsia="宋体"/>
                          <w:sz w:val="20"/>
                          <w:szCs w:val="20"/>
                          <w:lang w:val="en-GB" w:eastAsia="en-US"/>
                        </w:rPr>
                      </w:del>
                    </m:ctrlPr>
                  </m:sup>
                </m:sSubSup>
                <w:del w:id="1243" w:author="Huawei" w:date="2024-07-12T17:25:00Z">
                  <m:r>
                    <m:rPr>
                      <m:sty m:val="p"/>
                    </m:rPr>
                    <w:rPr>
                      <w:rFonts w:ascii="Cambria Math" w:hAnsi="Cambria Math" w:eastAsia="宋体" w:cs="Cambria Math"/>
                      <w:sz w:val="20"/>
                      <w:szCs w:val="20"/>
                      <w:lang w:val="en-GB"/>
                    </w:rPr>
                    <m:t>⋅</m:t>
                  </m:r>
                </w:del>
                <w:del w:id="1244" w:author="Huawei" w:date="2024-07-12T17:25:00Z">
                  <m:r>
                    <m:rPr/>
                    <w:rPr>
                      <w:rFonts w:ascii="Cambria Math" w:hAnsi="Cambria Math" w:eastAsia="宋体"/>
                      <w:sz w:val="20"/>
                      <w:szCs w:val="20"/>
                      <w:lang w:val="en-GB" w:eastAsia="en-US"/>
                    </w:rPr>
                    <m:t>T</m:t>
                  </m:r>
                </w:del>
                <m:ctrlPr>
                  <w:del w:id="1245" w:author="Huawei" w:date="2024-07-12T17:25:00Z">
                    <w:rPr>
                      <w:rFonts w:ascii="Cambria Math" w:hAnsi="Cambria Math" w:eastAsia="宋体"/>
                      <w:sz w:val="20"/>
                      <w:szCs w:val="20"/>
                      <w:lang w:val="en-GB" w:eastAsia="en-US"/>
                    </w:rPr>
                  </w:del>
                </m:ctrlPr>
              </m:e>
              <m:sub>
                <w:del w:id="1246" w:author="Huawei" w:date="2024-07-12T17:25:00Z">
                  <m:r>
                    <m:rPr/>
                    <w:rPr>
                      <w:rFonts w:ascii="Cambria Math" w:hAnsi="Cambria Math" w:eastAsia="宋体"/>
                      <w:sz w:val="20"/>
                      <w:szCs w:val="20"/>
                      <w:lang w:val="en-GB" w:eastAsia="en-US"/>
                    </w:rPr>
                    <m:t>D</m:t>
                  </m:r>
                </w:del>
                <m:ctrlPr>
                  <w:del w:id="1247" w:author="Huawei" w:date="2024-07-12T17:25:00Z">
                    <w:rPr>
                      <w:rFonts w:ascii="Cambria Math" w:hAnsi="Cambria Math" w:eastAsia="宋体"/>
                      <w:sz w:val="20"/>
                      <w:szCs w:val="20"/>
                      <w:lang w:val="en-GB" w:eastAsia="en-US"/>
                    </w:rPr>
                  </w:del>
                </m:ctrlPr>
              </m:sub>
            </m:sSub>
            <w:del w:id="1248" w:author="Huawei" w:date="2024-07-12T17:25:00Z">
              <m:r>
                <m:rPr>
                  <m:sty m:val="p"/>
                </m:rPr>
                <w:rPr>
                  <w:rFonts w:ascii="Cambria Math" w:hAnsi="Cambria Math" w:eastAsia="宋体" w:cs="Cambria Math"/>
                  <w:sz w:val="20"/>
                  <w:szCs w:val="20"/>
                  <w:lang w:val="en-GB"/>
                </w:rPr>
                <m:t>⋅</m:t>
              </m:r>
            </w:del>
            <w:del w:id="1249" w:author="Huawei" w:date="2024-07-12T17:25:00Z">
              <m:r>
                <m:rPr/>
                <w:rPr>
                  <w:rFonts w:ascii="Cambria Math" w:hAnsi="Cambria Math" w:eastAsia="宋体"/>
                  <w:sz w:val="20"/>
                  <w:szCs w:val="20"/>
                  <w:lang w:val="en-GB" w:eastAsia="en-US"/>
                </w:rPr>
                <m:t>j</m:t>
              </m:r>
            </w:del>
            <w:del w:id="1250" w:author="Huawei" w:date="2024-07-12T17:25:00Z">
              <m:r>
                <m:rPr>
                  <m:sty m:val="p"/>
                </m:rPr>
                <w:rPr>
                  <w:rFonts w:ascii="Cambria Math" w:hAnsi="Cambria Math" w:eastAsia="宋体"/>
                  <w:sz w:val="20"/>
                  <w:szCs w:val="20"/>
                  <w:lang w:val="en-GB" w:eastAsia="en-US"/>
                </w:rPr>
                <m:t>+</m:t>
              </m:r>
            </w:del>
            <m:sSubSup>
              <m:sSubSupPr>
                <m:ctrlPr>
                  <w:del w:id="1251" w:author="Huawei" w:date="2024-07-12T17:25:00Z">
                    <w:rPr>
                      <w:rFonts w:ascii="Cambria Math" w:hAnsi="Cambria Math" w:eastAsia="宋体"/>
                      <w:sz w:val="20"/>
                      <w:szCs w:val="20"/>
                      <w:lang w:val="en-GB" w:eastAsia="en-US"/>
                    </w:rPr>
                  </w:del>
                </m:ctrlPr>
              </m:sSubSupPr>
              <m:e>
                <m:sSubSup>
                  <m:sSubSupPr>
                    <m:ctrlPr>
                      <w:del w:id="1252" w:author="Huawei" w:date="2024-07-12T17:25:00Z">
                        <w:rPr>
                          <w:rFonts w:ascii="Cambria Math" w:hAnsi="Cambria Math" w:eastAsia="宋体"/>
                          <w:sz w:val="20"/>
                          <w:szCs w:val="20"/>
                          <w:lang w:val="en-GB" w:eastAsia="en-US"/>
                        </w:rPr>
                      </w:del>
                    </m:ctrlPr>
                  </m:sSubSupPr>
                  <m:e>
                    <w:del w:id="1253" w:author="Huawei" w:date="2024-07-12T17:25:00Z">
                      <m:r>
                        <m:rPr/>
                        <w:rPr>
                          <w:rFonts w:ascii="Cambria Math" w:hAnsi="Cambria Math" w:eastAsia="宋体"/>
                          <w:sz w:val="20"/>
                          <w:szCs w:val="20"/>
                          <w:lang w:val="en-GB" w:eastAsia="en-US"/>
                        </w:rPr>
                        <m:t>N</m:t>
                      </m:r>
                    </w:del>
                    <m:ctrlPr>
                      <w:del w:id="1254" w:author="Huawei" w:date="2024-07-12T17:25:00Z">
                        <w:rPr>
                          <w:rFonts w:ascii="Cambria Math" w:hAnsi="Cambria Math" w:eastAsia="宋体"/>
                          <w:sz w:val="20"/>
                          <w:szCs w:val="20"/>
                          <w:lang w:val="en-GB" w:eastAsia="en-US"/>
                        </w:rPr>
                      </w:del>
                    </m:ctrlPr>
                  </m:e>
                  <m:sub>
                    <w:del w:id="1255" w:author="Huawei" w:date="2024-07-12T17:25:00Z">
                      <m:r>
                        <m:rPr>
                          <m:sty m:val="p"/>
                        </m:rPr>
                        <w:rPr>
                          <w:rFonts w:ascii="Cambria Math" w:hAnsi="Cambria Math" w:eastAsia="宋体"/>
                          <w:sz w:val="20"/>
                          <w:szCs w:val="20"/>
                          <w:lang w:val="en-GB" w:eastAsia="en-US"/>
                        </w:rPr>
                        <m:t>cells,set</m:t>
                      </m:r>
                    </w:del>
                    <m:ctrlPr>
                      <w:del w:id="1256" w:author="Huawei" w:date="2024-07-12T17:25:00Z">
                        <w:rPr>
                          <w:rFonts w:ascii="Cambria Math" w:hAnsi="Cambria Math" w:eastAsia="宋体"/>
                          <w:sz w:val="20"/>
                          <w:szCs w:val="20"/>
                          <w:lang w:val="en-GB" w:eastAsia="en-US"/>
                        </w:rPr>
                      </w:del>
                    </m:ctrlPr>
                  </m:sub>
                  <m:sup>
                    <w:del w:id="1257" w:author="Huawei" w:date="2024-07-12T17:25:00Z">
                      <m:r>
                        <m:rPr>
                          <m:nor/>
                          <m:sty m:val="p"/>
                        </m:rPr>
                        <w:rPr>
                          <w:rFonts w:eastAsia="宋体"/>
                          <w:sz w:val="20"/>
                          <w:szCs w:val="20"/>
                          <w:lang w:eastAsia="en-US"/>
                        </w:rPr>
                        <m:t>DL,max</m:t>
                      </m:r>
                    </w:del>
                    <m:ctrlPr>
                      <w:del w:id="1258" w:author="Huawei" w:date="2024-07-12T17:25:00Z">
                        <w:rPr>
                          <w:rFonts w:ascii="Cambria Math" w:hAnsi="Cambria Math" w:eastAsia="宋体"/>
                          <w:sz w:val="20"/>
                          <w:szCs w:val="20"/>
                          <w:lang w:val="en-GB" w:eastAsia="en-US"/>
                        </w:rPr>
                      </w:del>
                    </m:ctrlPr>
                  </m:sup>
                </m:sSubSup>
                <w:del w:id="1259" w:author="Huawei" w:date="2024-07-12T17:25:00Z">
                  <m:r>
                    <m:rPr>
                      <m:sty m:val="p"/>
                    </m:rPr>
                    <w:rPr>
                      <w:rFonts w:ascii="Cambria Math" w:hAnsi="Cambria Math" w:eastAsia="宋体" w:cs="Cambria Math"/>
                      <w:sz w:val="20"/>
                      <w:szCs w:val="20"/>
                      <w:lang w:val="en-GB"/>
                    </w:rPr>
                    <m:t>⋅</m:t>
                  </m:r>
                </w:del>
                <w:del w:id="1260" w:author="Huawei" w:date="2024-07-12T17:25:00Z">
                  <m:r>
                    <m:rPr/>
                    <w:rPr>
                      <w:rFonts w:ascii="Cambria Math" w:hAnsi="Cambria Math" w:eastAsia="宋体"/>
                      <w:sz w:val="20"/>
                      <w:szCs w:val="20"/>
                      <w:lang w:val="en-GB" w:eastAsia="en-US"/>
                    </w:rPr>
                    <m:t>V</m:t>
                  </m:r>
                </w:del>
                <m:ctrlPr>
                  <w:del w:id="1261" w:author="Huawei" w:date="2024-07-12T17:25:00Z">
                    <w:rPr>
                      <w:rFonts w:ascii="Cambria Math" w:hAnsi="Cambria Math" w:eastAsia="宋体"/>
                      <w:sz w:val="20"/>
                      <w:szCs w:val="20"/>
                      <w:lang w:val="en-GB" w:eastAsia="en-US"/>
                    </w:rPr>
                  </w:del>
                </m:ctrlPr>
              </m:e>
              <m:sub>
                <w:del w:id="1262" w:author="Huawei" w:date="2024-07-12T17:25:00Z">
                  <m:r>
                    <m:rPr/>
                    <w:rPr>
                      <w:rFonts w:ascii="Cambria Math" w:hAnsi="Cambria Math" w:eastAsia="宋体"/>
                      <w:sz w:val="20"/>
                      <w:szCs w:val="20"/>
                      <w:lang w:val="en-GB" w:eastAsia="en-US"/>
                    </w:rPr>
                    <m:t>C</m:t>
                  </m:r>
                </w:del>
                <w:del w:id="1263" w:author="Huawei" w:date="2024-07-12T17:25:00Z">
                  <m:r>
                    <m:rPr>
                      <m:nor/>
                      <m:sty m:val="p"/>
                    </m:rPr>
                    <w:rPr>
                      <w:rFonts w:eastAsia="宋体"/>
                      <w:sz w:val="20"/>
                      <w:szCs w:val="20"/>
                      <w:lang w:val="en-GB" w:eastAsia="en-US"/>
                    </w:rPr>
                    <m:t>-DAI</m:t>
                  </m:r>
                </w:del>
                <w:del w:id="1264" w:author="Huawei" w:date="2024-07-12T17:25:00Z">
                  <m:r>
                    <m:rPr>
                      <m:sty m:val="p"/>
                    </m:rPr>
                    <w:rPr>
                      <w:rFonts w:ascii="Cambria Math" w:hAnsi="Cambria Math" w:eastAsia="宋体"/>
                      <w:sz w:val="20"/>
                      <w:szCs w:val="20"/>
                      <w:lang w:val="en-GB" w:eastAsia="en-US"/>
                    </w:rPr>
                    <m:t>,</m:t>
                  </m:r>
                </w:del>
                <w:del w:id="1265" w:author="Huawei" w:date="2024-07-12T17:25:00Z">
                  <m:r>
                    <m:rPr/>
                    <w:rPr>
                      <w:rFonts w:ascii="Cambria Math" w:hAnsi="Cambria Math" w:eastAsia="宋体"/>
                      <w:sz w:val="20"/>
                      <w:szCs w:val="20"/>
                      <w:lang w:val="en-GB" w:eastAsia="en-US"/>
                    </w:rPr>
                    <m:t>c</m:t>
                  </m:r>
                </w:del>
                <w:del w:id="1266" w:author="Huawei" w:date="2024-07-12T17:25:00Z">
                  <m:r>
                    <m:rPr>
                      <m:sty m:val="p"/>
                    </m:rPr>
                    <w:rPr>
                      <w:rFonts w:ascii="Cambria Math" w:hAnsi="Cambria Math" w:eastAsia="宋体"/>
                      <w:sz w:val="20"/>
                      <w:szCs w:val="20"/>
                      <w:lang w:val="en-GB" w:eastAsia="en-US"/>
                    </w:rPr>
                    <m:t>,</m:t>
                  </m:r>
                </w:del>
                <w:del w:id="1267" w:author="Huawei" w:date="2024-07-12T17:25:00Z">
                  <m:r>
                    <m:rPr/>
                    <w:rPr>
                      <w:rFonts w:ascii="Cambria Math" w:hAnsi="Cambria Math" w:eastAsia="宋体"/>
                      <w:sz w:val="20"/>
                      <w:szCs w:val="20"/>
                      <w:lang w:val="en-GB" w:eastAsia="en-US"/>
                    </w:rPr>
                    <m:t>m</m:t>
                  </m:r>
                </w:del>
                <m:ctrlPr>
                  <w:del w:id="1268" w:author="Huawei" w:date="2024-07-12T17:25:00Z">
                    <w:rPr>
                      <w:rFonts w:ascii="Cambria Math" w:hAnsi="Cambria Math" w:eastAsia="宋体"/>
                      <w:sz w:val="20"/>
                      <w:szCs w:val="20"/>
                      <w:lang w:val="en-GB" w:eastAsia="en-US"/>
                    </w:rPr>
                  </w:del>
                </m:ctrlPr>
              </m:sub>
              <m:sup>
                <w:del w:id="1269" w:author="Huawei" w:date="2024-07-12T17:25:00Z">
                  <m:r>
                    <m:rPr>
                      <m:nor/>
                      <m:sty m:val="p"/>
                    </m:rPr>
                    <w:rPr>
                      <w:rFonts w:eastAsia="宋体"/>
                      <w:sz w:val="20"/>
                      <w:szCs w:val="20"/>
                      <w:lang w:val="en-GB" w:eastAsia="en-US"/>
                    </w:rPr>
                    <m:t>DL</m:t>
                  </m:r>
                </w:del>
                <m:ctrlPr>
                  <w:del w:id="1270" w:author="Huawei" w:date="2024-07-12T17:25:00Z">
                    <w:rPr>
                      <w:rFonts w:ascii="Cambria Math" w:hAnsi="Cambria Math" w:eastAsia="宋体"/>
                      <w:sz w:val="20"/>
                      <w:szCs w:val="20"/>
                      <w:lang w:val="en-GB" w:eastAsia="en-US"/>
                    </w:rPr>
                  </w:del>
                </m:ctrlPr>
              </m:sup>
            </m:sSubSup>
            <w:del w:id="1271" w:author="Huawei" w:date="2024-07-12T17:25:00Z">
              <m:r>
                <m:rPr>
                  <m:sty m:val="p"/>
                </m:rPr>
                <w:rPr>
                  <w:rFonts w:ascii="Cambria Math" w:hAnsi="Cambria Math" w:eastAsia="宋体"/>
                  <w:sz w:val="20"/>
                  <w:szCs w:val="20"/>
                  <w:lang w:val="en-GB" w:eastAsia="en-US"/>
                </w:rPr>
                <m:t>−1+</m:t>
              </m:r>
            </w:del>
            <w:del w:id="1272" w:author="Huawei" w:date="2024-07-12T17:25:00Z">
              <m:r>
                <m:rPr/>
                <w:rPr>
                  <w:rFonts w:ascii="Cambria Math" w:hAnsi="Cambria Math" w:eastAsia="宋体"/>
                  <w:sz w:val="20"/>
                  <w:szCs w:val="20"/>
                  <w:lang w:val="en-GB" w:eastAsia="en-US"/>
                </w:rPr>
                <m:t>cnt</m:t>
              </m:r>
            </w:del>
            <m:ctrlPr>
              <w:del w:id="1273" w:author="Huawei" w:date="2024-07-12T17:25:00Z">
                <w:rPr>
                  <w:rFonts w:ascii="Cambria Math" w:hAnsi="Cambria Math" w:eastAsia="宋体"/>
                  <w:sz w:val="20"/>
                  <w:szCs w:val="20"/>
                  <w:lang w:val="en-GB" w:eastAsia="en-US"/>
                </w:rPr>
              </w:del>
            </m:ctrlPr>
          </m:sub>
          <m:sup>
            <w:del w:id="1274" w:author="Huawei" w:date="2024-07-12T17:25:00Z">
              <m:r>
                <m:rPr/>
                <w:rPr>
                  <w:rFonts w:ascii="Cambria Math" w:hAnsi="Cambria Math" w:eastAsia="宋体"/>
                  <w:sz w:val="20"/>
                  <w:szCs w:val="20"/>
                  <w:lang w:val="en-GB" w:eastAsia="en-US"/>
                </w:rPr>
                <m:t>ACK</m:t>
              </m:r>
            </w:del>
            <m:ctrlPr>
              <w:del w:id="1275" w:author="Huawei" w:date="2024-07-12T17:25:00Z">
                <w:rPr>
                  <w:rFonts w:ascii="Cambria Math" w:hAnsi="Cambria Math" w:eastAsia="宋体"/>
                  <w:sz w:val="20"/>
                  <w:szCs w:val="20"/>
                  <w:lang w:val="en-GB" w:eastAsia="en-US"/>
                </w:rPr>
              </w:del>
            </m:ctrlPr>
          </m:sup>
        </m:sSubSup>
      </m:oMath>
      <w:r>
        <w:rPr>
          <w:rFonts w:hint="eastAsia" w:eastAsia="宋体"/>
          <w:sz w:val="20"/>
          <w:szCs w:val="20"/>
          <w:lang w:val="en-GB"/>
        </w:rPr>
        <w:t>=</w:t>
      </w:r>
      <w:r>
        <w:rPr>
          <w:rFonts w:eastAsia="宋体"/>
          <w:sz w:val="20"/>
          <w:szCs w:val="20"/>
          <w:lang w:val="en-GB" w:eastAsia="en-US"/>
        </w:rPr>
        <w:t xml:space="preserve"> NACK;</w:t>
      </w:r>
    </w:p>
    <w:p w14:paraId="57F5460A">
      <w:pPr>
        <w:spacing w:after="180"/>
        <w:ind w:left="2268" w:hanging="284"/>
        <w:rPr>
          <w:rFonts w:eastAsia="宋体"/>
          <w:sz w:val="20"/>
          <w:szCs w:val="20"/>
          <w:lang w:val="en-GB" w:eastAsia="en-US"/>
        </w:rPr>
      </w:pPr>
      <m:oMath>
        <m:r>
          <m:rPr/>
          <w:rPr>
            <w:rFonts w:ascii="Cambria Math" w:hAnsi="Cambria Math" w:eastAsia="宋体"/>
            <w:sz w:val="20"/>
            <w:szCs w:val="20"/>
            <w:lang w:val="en-GB"/>
          </w:rPr>
          <m:t>cnt</m:t>
        </m:r>
        <m:r>
          <m:rPr>
            <m:sty m:val="p"/>
          </m:rPr>
          <w:rPr>
            <w:rFonts w:ascii="Cambria Math" w:hAnsi="Cambria Math" w:eastAsia="宋体"/>
            <w:sz w:val="20"/>
            <w:szCs w:val="20"/>
            <w:lang w:val="en-GB"/>
          </w:rPr>
          <m:t>=</m:t>
        </m:r>
        <m:r>
          <m:rPr/>
          <w:rPr>
            <w:rFonts w:ascii="Cambria Math" w:hAnsi="Cambria Math" w:eastAsia="宋体"/>
            <w:sz w:val="20"/>
            <w:szCs w:val="20"/>
            <w:lang w:val="en-GB"/>
          </w:rPr>
          <m:t>cnt</m:t>
        </m:r>
        <m:r>
          <m:rPr>
            <m:sty m:val="p"/>
          </m:rPr>
          <w:rPr>
            <w:rFonts w:ascii="Cambria Math" w:hAnsi="Cambria Math" w:eastAsia="宋体"/>
            <w:sz w:val="20"/>
            <w:szCs w:val="20"/>
            <w:lang w:val="en-GB"/>
          </w:rPr>
          <m:t>+1</m:t>
        </m:r>
      </m:oMath>
      <w:r>
        <w:rPr>
          <w:rFonts w:eastAsia="宋体"/>
          <w:sz w:val="20"/>
          <w:szCs w:val="20"/>
          <w:lang w:val="en-GB"/>
        </w:rPr>
        <w:t>;</w:t>
      </w:r>
    </w:p>
    <w:p w14:paraId="778CDB7A">
      <w:pPr>
        <w:spacing w:after="180"/>
        <w:ind w:left="1985" w:hanging="284"/>
        <w:rPr>
          <w:rFonts w:eastAsia="宋体"/>
          <w:sz w:val="20"/>
          <w:szCs w:val="20"/>
          <w:lang w:val="en-GB"/>
        </w:rPr>
      </w:pPr>
      <w:r>
        <w:rPr>
          <w:rFonts w:eastAsia="宋体"/>
          <w:sz w:val="20"/>
          <w:szCs w:val="20"/>
          <w:lang w:val="en-GB"/>
        </w:rPr>
        <w:t>end while</w:t>
      </w:r>
    </w:p>
    <w:p w14:paraId="71CCBC19">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cs="Cambria Math"/>
            <w:sz w:val="20"/>
            <w:szCs w:val="20"/>
            <w:lang w:val="en-GB"/>
          </w:rPr>
          <m:t>∪</m:t>
        </m:r>
        <m:d>
          <m:dPr>
            <m:begChr m:val="{"/>
            <m:endChr m:val="}"/>
            <m:ctrlPr>
              <w:rPr>
                <w:rFonts w:ascii="Cambria Math" w:hAnsi="Cambria Math" w:eastAsia="宋体"/>
                <w:sz w:val="20"/>
                <w:szCs w:val="20"/>
                <w:lang w:val="en-GB"/>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asci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 xml:space="preserve">, </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asci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+1…, </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asci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w:rPr>
                <w:rFonts w:ascii="Cambria Math" w:hAnsi="Cambria Math" w:eastAsia="宋体"/>
                <w:sz w:val="20"/>
                <w:szCs w:val="20"/>
                <w:lang w:val="en-GB"/>
              </w:rPr>
              <m:t>−1</m:t>
            </m:r>
            <m:ctrlPr>
              <w:rPr>
                <w:rFonts w:ascii="Cambria Math" w:hAnsi="Cambria Math" w:eastAsia="宋体"/>
                <w:sz w:val="20"/>
                <w:szCs w:val="20"/>
                <w:lang w:val="en-GB"/>
              </w:rPr>
            </m:ctrlPr>
          </m:e>
        </m:d>
      </m:oMath>
      <w:r>
        <w:rPr>
          <w:rFonts w:eastAsia="宋体"/>
          <w:sz w:val="20"/>
          <w:szCs w:val="20"/>
          <w:lang w:val="en-GB"/>
        </w:rPr>
        <w:t>;</w:t>
      </w:r>
    </w:p>
    <w:p w14:paraId="5658F0C2">
      <w:pPr>
        <w:spacing w:after="180"/>
        <w:ind w:left="1702" w:hanging="284"/>
        <w:rPr>
          <w:rFonts w:eastAsia="宋体"/>
          <w:sz w:val="20"/>
          <w:szCs w:val="20"/>
          <w:lang w:val="en-GB"/>
        </w:rPr>
      </w:pPr>
      <w:r>
        <w:rPr>
          <w:rFonts w:eastAsia="宋体"/>
          <w:sz w:val="20"/>
          <w:szCs w:val="20"/>
          <w:lang w:val="en-GB"/>
        </w:rPr>
        <w:t>end if</w:t>
      </w:r>
    </w:p>
    <w:p w14:paraId="2D192F0D">
      <w:pPr>
        <w:spacing w:after="180"/>
        <w:ind w:left="1702" w:hanging="284"/>
        <w:rPr>
          <w:rFonts w:eastAsia="宋体"/>
          <w:sz w:val="20"/>
          <w:szCs w:val="20"/>
          <w:lang w:val="en-GB"/>
        </w:rPr>
      </w:pPr>
      <m:oMath>
        <m:r>
          <m:rPr/>
          <w:rPr>
            <w:rFonts w:ascii="Cambria Math" w:hAnsi="Cambria Math" w:eastAsia="宋体"/>
            <w:sz w:val="20"/>
            <w:szCs w:val="20"/>
            <w:lang w:val="en-GB"/>
          </w:rPr>
          <m:t>c=c+1</m:t>
        </m:r>
      </m:oMath>
      <w:r>
        <w:rPr>
          <w:rFonts w:eastAsia="宋体"/>
          <w:sz w:val="20"/>
          <w:szCs w:val="20"/>
          <w:lang w:val="en-GB"/>
        </w:rPr>
        <w:t>;</w:t>
      </w:r>
    </w:p>
    <w:p w14:paraId="3A2EC0C4">
      <w:pPr>
        <w:spacing w:after="180"/>
        <w:ind w:left="1418" w:hanging="284"/>
        <w:rPr>
          <w:rFonts w:eastAsia="宋体"/>
          <w:sz w:val="20"/>
          <w:szCs w:val="20"/>
          <w:lang w:val="en-GB"/>
        </w:rPr>
      </w:pPr>
      <w:r>
        <w:rPr>
          <w:rFonts w:eastAsia="宋体"/>
          <w:sz w:val="20"/>
          <w:szCs w:val="20"/>
          <w:lang w:val="en-GB"/>
        </w:rPr>
        <w:t>end if</w:t>
      </w:r>
    </w:p>
    <w:p w14:paraId="2EA5FE23">
      <w:pPr>
        <w:spacing w:after="180"/>
        <w:ind w:left="1135" w:hanging="284"/>
        <w:rPr>
          <w:rFonts w:eastAsia="宋体"/>
          <w:sz w:val="20"/>
          <w:szCs w:val="20"/>
          <w:lang w:val="en-GB"/>
        </w:rPr>
      </w:pPr>
      <w:r>
        <w:rPr>
          <w:rFonts w:eastAsia="宋体"/>
          <w:sz w:val="20"/>
          <w:szCs w:val="20"/>
          <w:lang w:val="en-GB"/>
        </w:rPr>
        <w:t>end while</w:t>
      </w:r>
    </w:p>
    <w:p w14:paraId="311363E0">
      <w:pPr>
        <w:spacing w:after="180"/>
        <w:ind w:left="851" w:hanging="284"/>
        <w:rPr>
          <w:rFonts w:eastAsia="宋体"/>
          <w:sz w:val="20"/>
          <w:szCs w:val="20"/>
          <w:lang w:val="en-GB"/>
        </w:rPr>
      </w:pPr>
      <w:r>
        <w:rPr>
          <w:rFonts w:eastAsia="宋体"/>
          <w:sz w:val="20"/>
          <w:szCs w:val="20"/>
          <w:lang w:val="en-GB"/>
        </w:rPr>
        <w:t>end if</w:t>
      </w:r>
      <w:r>
        <w:rPr>
          <w:rFonts w:hint="eastAsia" w:eastAsia="宋体"/>
          <w:sz w:val="20"/>
          <w:szCs w:val="20"/>
          <w:lang w:val="en-GB"/>
        </w:rPr>
        <w:t xml:space="preserve"> </w:t>
      </w:r>
    </w:p>
    <w:p w14:paraId="4FEB5613">
      <w:pPr>
        <w:spacing w:after="180"/>
        <w:ind w:left="851" w:hanging="284"/>
        <w:rPr>
          <w:rFonts w:eastAsia="宋体"/>
          <w:i/>
          <w:sz w:val="20"/>
          <w:szCs w:val="20"/>
        </w:rPr>
      </w:pPr>
      <m:oMath>
        <m:r>
          <m:rPr/>
          <w:rPr>
            <w:rFonts w:ascii="Cambria Math" w:hAnsi="Cambria Math" w:eastAsia="宋体"/>
            <w:sz w:val="20"/>
            <w:szCs w:val="20"/>
            <w:lang w:val="en-GB" w:eastAsia="en-US"/>
          </w:rPr>
          <m:t>m=m+1</m:t>
        </m:r>
      </m:oMath>
      <w:r>
        <w:rPr>
          <w:rFonts w:eastAsia="宋体"/>
          <w:iCs/>
          <w:sz w:val="20"/>
          <w:szCs w:val="20"/>
          <w:lang w:val="en-GB" w:eastAsia="en-US"/>
        </w:rPr>
        <w:t>;</w:t>
      </w:r>
      <w:r>
        <w:rPr>
          <w:rFonts w:eastAsia="宋体"/>
          <w:iCs/>
          <w:sz w:val="20"/>
          <w:szCs w:val="20"/>
          <w:lang w:eastAsia="en-US"/>
        </w:rPr>
        <w:t xml:space="preserve"> </w:t>
      </w:r>
    </w:p>
    <w:p w14:paraId="1251FE9B">
      <w:pPr>
        <w:spacing w:after="180"/>
        <w:ind w:left="568" w:hanging="284"/>
        <w:rPr>
          <w:rFonts w:eastAsia="宋体"/>
          <w:sz w:val="20"/>
          <w:szCs w:val="20"/>
          <w:lang w:val="en-GB"/>
        </w:rPr>
      </w:pPr>
      <w:r>
        <w:rPr>
          <w:rFonts w:hint="eastAsia" w:eastAsia="宋体"/>
          <w:sz w:val="20"/>
          <w:szCs w:val="20"/>
          <w:lang w:val="en-GB"/>
        </w:rPr>
        <w:t>end while</w:t>
      </w:r>
    </w:p>
    <w:p w14:paraId="6EA142C4">
      <w:pPr>
        <w:spacing w:after="180"/>
        <w:ind w:left="5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d>
          <m:dPr>
            <m:ctrlPr>
              <w:rPr>
                <w:rFonts w:ascii="Cambria Math" w:hAnsi="Cambria Math" w:eastAsia="宋体"/>
                <w:sz w:val="20"/>
                <w:szCs w:val="20"/>
                <w:lang w:val="en-GB"/>
              </w:rPr>
            </m:ctrlPr>
          </m:dPr>
          <m:e>
            <m:r>
              <m:rPr/>
              <w:rPr>
                <w:rFonts w:ascii="Cambria Math" w:hAnsi="Cambria Math" w:eastAsia="宋体"/>
                <w:sz w:val="20"/>
                <w:szCs w:val="20"/>
                <w:lang w:val="en-GB"/>
              </w:rPr>
              <m:t>j</m:t>
            </m:r>
            <m:r>
              <m:rPr>
                <m:sty m:val="p"/>
              </m:rPr>
              <w:rPr>
                <w:rFonts w:ascii="Cambria Math" w:hAnsi="Cambria Math" w:eastAsia="宋体"/>
                <w:sz w:val="20"/>
                <w:szCs w:val="20"/>
                <w:lang w:val="en-GB"/>
              </w:rPr>
              <m:t xml:space="preserve"> </m:t>
            </m:r>
            <m:r>
              <m:rPr/>
              <w:rPr>
                <w:rFonts w:ascii="Cambria Math" w:hAnsi="Cambria Math" w:eastAsia="宋体"/>
                <w:sz w:val="20"/>
                <w:szCs w:val="20"/>
                <w:lang w:val="en-GB"/>
              </w:rPr>
              <m:t>mod</m:t>
            </m:r>
            <m:d>
              <m:dPr>
                <m:ctrlPr>
                  <w:rPr>
                    <w:rFonts w:ascii="Cambria Math" w:hAnsi="Cambria Math" w:eastAsia="宋体"/>
                    <w:sz w:val="20"/>
                    <w:szCs w:val="20"/>
                    <w:lang w:val="en-GB"/>
                  </w:rPr>
                </m:ctrlPr>
              </m:dPr>
              <m:e>
                <m:f>
                  <m:fPr>
                    <m:ctrlPr>
                      <w:rPr>
                        <w:rFonts w:ascii="Cambria Math" w:hAnsi="Cambria Math" w:eastAsia="宋体"/>
                        <w:sz w:val="20"/>
                        <w:szCs w:val="20"/>
                        <w:lang w:val="en-GB"/>
                      </w:rPr>
                    </m:ctrlPr>
                  </m:fPr>
                  <m:num>
                    <m:r>
                      <m:rPr>
                        <m:sty m:val="p"/>
                      </m:rPr>
                      <w:rPr>
                        <w:rFonts w:ascii="Cambria Math" w:hAnsi="Cambria Math" w:eastAsia="宋体"/>
                        <w:sz w:val="20"/>
                        <w:szCs w:val="20"/>
                        <w:lang w:val="en-GB"/>
                      </w:rPr>
                      <m:t>4</m:t>
                    </m:r>
                    <m:ctrlPr>
                      <w:rPr>
                        <w:rFonts w:ascii="Cambria Math" w:hAnsi="Cambria Math" w:eastAsia="宋体"/>
                        <w:sz w:val="20"/>
                        <w:szCs w:val="20"/>
                        <w:lang w:val="en-GB"/>
                      </w:rPr>
                    </m:ctrlPr>
                  </m:num>
                  <m:den>
                    <m:sSub>
                      <m:sSubPr>
                        <m:ctrlPr>
                          <w:rPr>
                            <w:rFonts w:ascii="Cambria Math" w:hAnsi="Cambria Math" w:eastAsia="宋体"/>
                            <w:sz w:val="20"/>
                            <w:szCs w:val="20"/>
                            <w:lang w:val="en-GB"/>
                          </w:rPr>
                        </m:ctrlPr>
                      </m:sSubPr>
                      <m:e>
                        <m:r>
                          <m:rPr/>
                          <w:rPr>
                            <w:rFonts w:ascii="Cambria Math" w:hAnsi="Cambria Math" w:eastAsia="宋体"/>
                            <w:sz w:val="20"/>
                            <w:szCs w:val="20"/>
                            <w:lang w:val="en-GB"/>
                          </w:rPr>
                          <m:t>T</m:t>
                        </m:r>
                        <m:ctrlPr>
                          <w:rPr>
                            <w:rFonts w:ascii="Cambria Math" w:hAnsi="Cambria Math" w:eastAsia="宋体"/>
                            <w:sz w:val="20"/>
                            <w:szCs w:val="20"/>
                            <w:lang w:val="en-GB"/>
                          </w:rPr>
                        </m:ctrlPr>
                      </m:e>
                      <m:sub>
                        <m:r>
                          <m:rPr/>
                          <w:rPr>
                            <w:rFonts w:ascii="Cambria Math" w:hAnsi="Cambria Math" w:eastAsia="宋体"/>
                            <w:sz w:val="20"/>
                            <w:szCs w:val="20"/>
                            <w:lang w:val="en-GB"/>
                          </w:rPr>
                          <m:t>D</m:t>
                        </m:r>
                        <m:ctrlPr>
                          <w:rPr>
                            <w:rFonts w:ascii="Cambria Math" w:hAnsi="Cambria Math" w:eastAsia="宋体"/>
                            <w:sz w:val="20"/>
                            <w:szCs w:val="20"/>
                            <w:lang w:val="en-GB"/>
                          </w:rPr>
                        </m:ctrlPr>
                      </m:sub>
                    </m:sSub>
                    <m:ctrlPr>
                      <w:rPr>
                        <w:rFonts w:ascii="Cambria Math" w:hAnsi="Cambria Math" w:eastAsia="宋体"/>
                        <w:sz w:val="20"/>
                        <w:szCs w:val="20"/>
                        <w:lang w:val="en-GB"/>
                      </w:rPr>
                    </m:ctrlPr>
                  </m:den>
                </m:f>
                <m:ctrlPr>
                  <w:rPr>
                    <w:rFonts w:ascii="Cambria Math" w:hAnsi="Cambria Math" w:eastAsia="宋体"/>
                    <w:sz w:val="20"/>
                    <w:szCs w:val="20"/>
                    <w:lang w:val="en-GB"/>
                  </w:rPr>
                </m:ctrlPr>
              </m:e>
            </m:d>
            <m:ctrlPr>
              <w:rPr>
                <w:rFonts w:ascii="Cambria Math" w:hAnsi="Cambria Math" w:eastAsia="宋体"/>
                <w:sz w:val="20"/>
                <w:szCs w:val="20"/>
                <w:lang w:val="en-GB"/>
              </w:rPr>
            </m:ctrlPr>
          </m:e>
        </m:d>
        <m:r>
          <m:rPr>
            <m:sty m:val="p"/>
          </m:rPr>
          <w:rPr>
            <w:rFonts w:ascii="Cambria Math" w:hAnsi="Cambria Math" w:eastAsia="宋体"/>
            <w:sz w:val="20"/>
            <w:szCs w:val="20"/>
            <w:lang w:val="en-GB"/>
          </w:rPr>
          <m:t>×</m:t>
        </m:r>
        <m:d>
          <m:dPr>
            <m:ctrlPr>
              <w:rPr>
                <w:rFonts w:ascii="Cambria Math" w:hAnsi="Cambria Math" w:eastAsia="宋体"/>
                <w:sz w:val="20"/>
                <w:szCs w:val="20"/>
                <w:lang w:val="en-GB"/>
              </w:rPr>
            </m:ctrlPr>
          </m:dPr>
          <m:e>
            <m:f>
              <m:fPr>
                <m:ctrlPr>
                  <w:rPr>
                    <w:rFonts w:ascii="Cambria Math" w:hAnsi="Cambria Math" w:eastAsia="宋体"/>
                    <w:sz w:val="20"/>
                    <w:szCs w:val="20"/>
                    <w:lang w:val="en-GB"/>
                  </w:rPr>
                </m:ctrlPr>
              </m:fPr>
              <m:num>
                <m:r>
                  <m:rPr>
                    <m:sty m:val="p"/>
                  </m:rPr>
                  <w:rPr>
                    <w:rFonts w:ascii="Cambria Math" w:hAnsi="Cambria Math" w:eastAsia="宋体"/>
                    <w:sz w:val="20"/>
                    <w:szCs w:val="20"/>
                    <w:lang w:val="en-GB"/>
                  </w:rPr>
                  <m:t>4</m:t>
                </m:r>
                <m:ctrlPr>
                  <w:rPr>
                    <w:rFonts w:ascii="Cambria Math" w:hAnsi="Cambria Math" w:eastAsia="宋体"/>
                    <w:sz w:val="20"/>
                    <w:szCs w:val="20"/>
                    <w:lang w:val="en-GB"/>
                  </w:rPr>
                </m:ctrlPr>
              </m:num>
              <m:den>
                <m:sSub>
                  <m:sSubPr>
                    <m:ctrlPr>
                      <w:rPr>
                        <w:rFonts w:ascii="Cambria Math" w:hAnsi="Cambria Math" w:eastAsia="宋体"/>
                        <w:sz w:val="20"/>
                        <w:szCs w:val="20"/>
                        <w:lang w:val="en-GB"/>
                      </w:rPr>
                    </m:ctrlPr>
                  </m:sSubPr>
                  <m:e>
                    <m:r>
                      <m:rPr/>
                      <w:rPr>
                        <w:rFonts w:ascii="Cambria Math" w:hAnsi="Cambria Math" w:eastAsia="宋体"/>
                        <w:sz w:val="20"/>
                        <w:szCs w:val="20"/>
                        <w:lang w:val="en-GB"/>
                      </w:rPr>
                      <m:t>T</m:t>
                    </m:r>
                    <m:ctrlPr>
                      <w:rPr>
                        <w:rFonts w:ascii="Cambria Math" w:hAnsi="Cambria Math" w:eastAsia="宋体"/>
                        <w:sz w:val="20"/>
                        <w:szCs w:val="20"/>
                        <w:lang w:val="en-GB"/>
                      </w:rPr>
                    </m:ctrlPr>
                  </m:e>
                  <m:sub>
                    <m:r>
                      <m:rPr/>
                      <w:rPr>
                        <w:rFonts w:ascii="Cambria Math" w:hAnsi="Cambria Math" w:eastAsia="宋体"/>
                        <w:sz w:val="20"/>
                        <w:szCs w:val="20"/>
                        <w:lang w:val="en-GB"/>
                      </w:rPr>
                      <m:t>D</m:t>
                    </m:r>
                    <m:ctrlPr>
                      <w:rPr>
                        <w:rFonts w:ascii="Cambria Math" w:hAnsi="Cambria Math" w:eastAsia="宋体"/>
                        <w:sz w:val="20"/>
                        <w:szCs w:val="20"/>
                        <w:lang w:val="en-GB"/>
                      </w:rPr>
                    </m:ctrlPr>
                  </m:sub>
                </m:sSub>
                <m:ctrlPr>
                  <w:rPr>
                    <w:rFonts w:ascii="Cambria Math" w:hAnsi="Cambria Math" w:eastAsia="宋体"/>
                    <w:sz w:val="20"/>
                    <w:szCs w:val="20"/>
                    <w:lang w:val="en-GB"/>
                  </w:rPr>
                </m:ctrlPr>
              </m:den>
            </m:f>
            <m:ctrlPr>
              <w:rPr>
                <w:rFonts w:ascii="Cambria Math" w:hAnsi="Cambria Math" w:eastAsia="宋体"/>
                <w:sz w:val="20"/>
                <w:szCs w:val="20"/>
                <w:lang w:val="en-GB"/>
              </w:rPr>
            </m:ctrlPr>
          </m:e>
        </m:d>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oMath>
      <w:r>
        <w:rPr>
          <w:rFonts w:eastAsia="宋体"/>
          <w:sz w:val="20"/>
          <w:szCs w:val="20"/>
          <w:lang w:val="en-GB"/>
        </w:rPr>
        <w:t xml:space="preserve">; </w:t>
      </w:r>
    </w:p>
    <w:p w14:paraId="3B8B5DD4">
      <w:pPr>
        <w:spacing w:after="180"/>
        <w:ind w:left="568" w:hanging="284"/>
        <w:rPr>
          <w:rFonts w:eastAsia="宋体"/>
          <w:sz w:val="20"/>
          <w:szCs w:val="20"/>
          <w:lang w:val="en-GB" w:eastAsia="en-US"/>
        </w:rPr>
      </w:pPr>
      <w:r>
        <w:rPr>
          <w:rFonts w:eastAsia="宋体"/>
          <w:sz w:val="20"/>
          <w:szCs w:val="20"/>
          <w:lang w:val="en-GB"/>
        </w:rPr>
        <w:t xml:space="preserve">if UE does not set </w:t>
      </w:r>
      <m:oMath>
        <m:sSub>
          <m:sSubPr>
            <m:ctrlPr>
              <w:rPr>
                <w:rFonts w:ascii="Cambria Math" w:hAnsi="Cambria Math" w:eastAsia="宋体" w:cs="Calibri"/>
                <w:sz w:val="21"/>
                <w:szCs w:val="21"/>
                <w:lang w:val="en-GB" w:eastAsia="en-US"/>
              </w:rPr>
            </m:ctrlPr>
          </m:sSubPr>
          <m:e>
            <m:r>
              <m:rPr/>
              <w:rPr>
                <w:rFonts w:ascii="Cambria Math" w:hAnsi="Cambria Math" w:eastAsia="宋体"/>
                <w:sz w:val="20"/>
                <w:szCs w:val="20"/>
                <w:lang w:val="en-GB" w:eastAsia="en-US"/>
              </w:rPr>
              <m:t>V</m:t>
            </m:r>
            <m:ctrlPr>
              <w:rPr>
                <w:rFonts w:ascii="Cambria Math" w:hAnsi="Cambria Math" w:eastAsia="宋体" w:cs="Calibri"/>
                <w:sz w:val="21"/>
                <w:szCs w:val="21"/>
                <w:lang w:val="en-GB" w:eastAsia="en-US"/>
              </w:rPr>
            </m:ctrlPr>
          </m:e>
          <m:sub>
            <m:r>
              <m:rPr/>
              <w:rPr>
                <w:rFonts w:ascii="Cambria Math" w:hAnsi="Cambria Math" w:eastAsia="宋体"/>
                <w:sz w:val="20"/>
                <w:szCs w:val="20"/>
                <w:lang w:val="en-GB" w:eastAsia="en-US"/>
              </w:rPr>
              <m:t>temp</m:t>
            </m:r>
            <m:r>
              <m:rPr>
                <m:sty m:val="p"/>
              </m:rPr>
              <w:rPr>
                <w:rFonts w:ascii="Cambria Math" w:hAnsi="Cambria Math" w:eastAsia="宋体"/>
                <w:sz w:val="20"/>
                <w:szCs w:val="20"/>
                <w:lang w:val="en-GB" w:eastAsia="en-US"/>
              </w:rPr>
              <m:t>2</m:t>
            </m:r>
            <m:ctrlPr>
              <w:rPr>
                <w:rFonts w:ascii="Cambria Math" w:hAnsi="Cambria Math" w:eastAsia="宋体" w:cs="Calibri"/>
                <w:sz w:val="21"/>
                <w:szCs w:val="21"/>
                <w:lang w:val="en-GB" w:eastAsia="en-US"/>
              </w:rPr>
            </m:ctrlPr>
          </m:sub>
        </m:sSub>
        <m:r>
          <m:rPr>
            <m:sty m:val="p"/>
          </m:rPr>
          <w:rPr>
            <w:rFonts w:ascii="Cambria Math" w:hAnsi="Cambria Math" w:eastAsia="宋体"/>
            <w:sz w:val="20"/>
            <w:szCs w:val="20"/>
            <w:lang w:val="en-GB" w:eastAsia="en-US"/>
          </w:rPr>
          <m:t>=</m:t>
        </m:r>
        <m:sSubSup>
          <m:sSubSupPr>
            <m:ctrlPr>
              <w:rPr>
                <w:rFonts w:ascii="Cambria Math" w:hAnsi="Cambria Math" w:eastAsia="宋体" w:cs="Calibri"/>
                <w:sz w:val="21"/>
                <w:szCs w:val="21"/>
                <w:lang w:val="en-GB" w:eastAsia="en-US"/>
              </w:rPr>
            </m:ctrlPr>
          </m:sSubSupPr>
          <m:e>
            <m:r>
              <m:rPr/>
              <w:rPr>
                <w:rFonts w:ascii="Cambria Math" w:hAnsi="Cambria Math" w:eastAsia="宋体"/>
                <w:sz w:val="20"/>
                <w:szCs w:val="20"/>
                <w:lang w:val="en-GB" w:eastAsia="en-US"/>
              </w:rPr>
              <m:t>V</m:t>
            </m:r>
            <m:ctrlPr>
              <w:rPr>
                <w:rFonts w:ascii="Cambria Math" w:hAnsi="Cambria Math" w:eastAsia="宋体" w:cs="Calibri"/>
                <w:sz w:val="21"/>
                <w:szCs w:val="21"/>
                <w:lang w:val="en-GB" w:eastAsia="en-US"/>
              </w:rPr>
            </m:ctrlPr>
          </m:e>
          <m:sub>
            <m:r>
              <m:rPr>
                <m:sty m:val="p"/>
              </m:rPr>
              <w:rPr>
                <w:rFonts w:ascii="Cambria Math" w:hAnsi="Cambria Math" w:eastAsia="宋体"/>
                <w:sz w:val="20"/>
                <w:szCs w:val="20"/>
                <w:lang w:val="en-GB" w:eastAsia="en-US"/>
              </w:rPr>
              <m:t>T−</m:t>
            </m:r>
            <m:r>
              <m:rPr/>
              <w:rPr>
                <w:rFonts w:ascii="Cambria Math" w:hAnsi="Cambria Math" w:eastAsia="宋体"/>
                <w:sz w:val="20"/>
                <w:szCs w:val="20"/>
                <w:lang w:val="en-GB" w:eastAsia="en-US"/>
              </w:rPr>
              <m:t>DAI</m:t>
            </m:r>
            <m:ctrlPr>
              <w:rPr>
                <w:rFonts w:ascii="Cambria Math" w:hAnsi="Cambria Math" w:eastAsia="宋体" w:cs="Calibri"/>
                <w:sz w:val="21"/>
                <w:szCs w:val="21"/>
                <w:lang w:val="en-GB" w:eastAsia="en-US"/>
              </w:rPr>
            </m:ctrlPr>
          </m:sub>
          <m:sup>
            <m:r>
              <m:rPr/>
              <w:rPr>
                <w:rFonts w:ascii="Cambria Math" w:hAnsi="Cambria Math" w:eastAsia="宋体"/>
                <w:sz w:val="20"/>
                <w:szCs w:val="20"/>
                <w:lang w:val="en-GB" w:eastAsia="en-US"/>
              </w:rPr>
              <m:t>UL</m:t>
            </m:r>
            <m:ctrlPr>
              <w:rPr>
                <w:rFonts w:ascii="Cambria Math" w:hAnsi="Cambria Math" w:eastAsia="宋体" w:cs="Calibri"/>
                <w:sz w:val="21"/>
                <w:szCs w:val="21"/>
                <w:lang w:val="en-GB" w:eastAsia="en-US"/>
              </w:rPr>
            </m:ctrlPr>
          </m:sup>
        </m:sSubSup>
      </m:oMath>
      <w:r>
        <w:rPr>
          <w:rFonts w:eastAsia="宋体"/>
          <w:sz w:val="20"/>
          <w:szCs w:val="20"/>
          <w:lang w:val="en-GB" w:eastAsia="en-US"/>
        </w:rPr>
        <w:t xml:space="preserve"> and </w:t>
      </w:r>
      <m:oMath>
        <m:sSub>
          <m:sSubPr>
            <m:ctrlPr>
              <w:rPr>
                <w:rFonts w:ascii="Cambria Math" w:hAnsi="Cambria Math" w:eastAsia="宋体" w:cs="Calibri"/>
                <w:iCs/>
                <w:sz w:val="21"/>
                <w:szCs w:val="21"/>
                <w:lang w:val="en-GB" w:eastAsia="en-US"/>
              </w:rPr>
            </m:ctrlPr>
          </m:sSubPr>
          <m:e>
            <m:r>
              <m:rPr/>
              <w:rPr>
                <w:rFonts w:ascii="Cambria Math" w:hAnsi="Cambria Math" w:eastAsia="宋体"/>
                <w:sz w:val="20"/>
                <w:szCs w:val="20"/>
                <w:lang w:val="en-GB" w:eastAsia="en-US"/>
              </w:rPr>
              <m:t>T</m:t>
            </m:r>
            <m:ctrlPr>
              <w:rPr>
                <w:rFonts w:ascii="Cambria Math" w:hAnsi="Cambria Math" w:eastAsia="宋体" w:cs="Calibri"/>
                <w:iCs/>
                <w:sz w:val="21"/>
                <w:szCs w:val="21"/>
                <w:lang w:val="en-GB" w:eastAsia="en-US"/>
              </w:rPr>
            </m:ctrlPr>
          </m:e>
          <m:sub>
            <m:r>
              <m:rPr/>
              <w:rPr>
                <w:rFonts w:ascii="Cambria Math" w:hAnsi="Cambria Math" w:eastAsia="宋体"/>
                <w:sz w:val="20"/>
                <w:szCs w:val="20"/>
                <w:lang w:val="en-GB" w:eastAsia="en-US"/>
              </w:rPr>
              <m:t>D</m:t>
            </m:r>
            <m:ctrlPr>
              <w:rPr>
                <w:rFonts w:ascii="Cambria Math" w:hAnsi="Cambria Math" w:eastAsia="宋体" w:cs="Calibri"/>
                <w:iCs/>
                <w:sz w:val="21"/>
                <w:szCs w:val="21"/>
                <w:lang w:val="en-GB" w:eastAsia="en-US"/>
              </w:rPr>
            </m:ctrlPr>
          </m:sub>
        </m:sSub>
        <m:r>
          <m:rPr>
            <m:sty m:val="p"/>
          </m:rPr>
          <w:rPr>
            <w:rFonts w:ascii="Cambria Math" w:hAnsi="Cambria Math" w:eastAsia="宋体"/>
            <w:sz w:val="20"/>
            <w:szCs w:val="20"/>
            <w:lang w:val="en-GB" w:eastAsia="en-US"/>
          </w:rPr>
          <m:t>=2</m:t>
        </m:r>
      </m:oMath>
    </w:p>
    <w:p w14:paraId="6C9B54F8">
      <w:pPr>
        <w:spacing w:after="180"/>
        <w:ind w:left="851" w:hanging="284"/>
        <w:rPr>
          <w:rFonts w:eastAsia="宋体"/>
          <w:sz w:val="20"/>
          <w:szCs w:val="20"/>
          <w:lang w:val="en-GB" w:eastAsia="en-US"/>
        </w:rPr>
      </w:pPr>
      <m:oMath>
        <m:sSub>
          <m:sSubPr>
            <m:ctrlPr>
              <w:rPr>
                <w:rFonts w:ascii="Cambria Math" w:hAnsi="Cambria Math" w:eastAsia="宋体" w:cs="Calibri"/>
                <w:sz w:val="21"/>
                <w:szCs w:val="21"/>
                <w:lang w:val="en-GB" w:eastAsia="en-US"/>
              </w:rPr>
            </m:ctrlPr>
          </m:sSubPr>
          <m:e>
            <m:r>
              <m:rPr/>
              <w:rPr>
                <w:rFonts w:ascii="Cambria Math" w:hAnsi="Cambria Math" w:eastAsia="宋体"/>
                <w:sz w:val="20"/>
                <w:szCs w:val="20"/>
                <w:lang w:val="en-GB" w:eastAsia="en-US"/>
              </w:rPr>
              <m:t>V</m:t>
            </m:r>
            <m:ctrlPr>
              <w:rPr>
                <w:rFonts w:ascii="Cambria Math" w:hAnsi="Cambria Math" w:eastAsia="宋体" w:cs="Calibri"/>
                <w:sz w:val="21"/>
                <w:szCs w:val="21"/>
                <w:lang w:val="en-GB" w:eastAsia="en-US"/>
              </w:rPr>
            </m:ctrlPr>
          </m:e>
          <m:sub>
            <m:r>
              <m:rPr/>
              <w:rPr>
                <w:rFonts w:ascii="Cambria Math" w:hAnsi="Cambria Math" w:eastAsia="宋体"/>
                <w:sz w:val="20"/>
                <w:szCs w:val="20"/>
                <w:lang w:val="en-GB" w:eastAsia="en-US"/>
              </w:rPr>
              <m:t>temp</m:t>
            </m:r>
            <m:r>
              <m:rPr>
                <m:sty m:val="p"/>
              </m:rPr>
              <w:rPr>
                <w:rFonts w:ascii="Cambria Math" w:hAnsi="Cambria Math" w:eastAsia="宋体"/>
                <w:sz w:val="20"/>
                <w:szCs w:val="20"/>
                <w:lang w:val="en-GB" w:eastAsia="en-US"/>
              </w:rPr>
              <m:t>2</m:t>
            </m:r>
            <m:ctrlPr>
              <w:rPr>
                <w:rFonts w:ascii="Cambria Math" w:hAnsi="Cambria Math" w:eastAsia="宋体" w:cs="Calibri"/>
                <w:sz w:val="21"/>
                <w:szCs w:val="21"/>
                <w:lang w:val="en-GB" w:eastAsia="en-US"/>
              </w:rPr>
            </m:ctrlPr>
          </m:sub>
        </m:sSub>
        <m:r>
          <m:rPr>
            <m:sty m:val="p"/>
          </m:rPr>
          <w:rPr>
            <w:rFonts w:ascii="Cambria Math" w:hAnsi="Cambria Math" w:eastAsia="宋体"/>
            <w:sz w:val="20"/>
            <w:szCs w:val="20"/>
            <w:lang w:val="en-GB" w:eastAsia="en-US"/>
          </w:rPr>
          <m:t>=</m:t>
        </m:r>
        <m:sSub>
          <m:sSubPr>
            <m:ctrlPr>
              <w:rPr>
                <w:rFonts w:ascii="Cambria Math" w:hAnsi="Cambria Math" w:eastAsia="宋体" w:cs="Calibri"/>
                <w:sz w:val="21"/>
                <w:szCs w:val="21"/>
                <w:lang w:val="en-GB" w:eastAsia="en-US"/>
              </w:rPr>
            </m:ctrlPr>
          </m:sSubPr>
          <m:e>
            <m:r>
              <m:rPr/>
              <w:rPr>
                <w:rFonts w:ascii="Cambria Math" w:hAnsi="Cambria Math" w:eastAsia="宋体"/>
                <w:sz w:val="20"/>
                <w:szCs w:val="20"/>
                <w:lang w:val="en-GB" w:eastAsia="en-US"/>
              </w:rPr>
              <m:t>V</m:t>
            </m:r>
            <m:ctrlPr>
              <w:rPr>
                <w:rFonts w:ascii="Cambria Math" w:hAnsi="Cambria Math" w:eastAsia="宋体" w:cs="Calibri"/>
                <w:sz w:val="21"/>
                <w:szCs w:val="21"/>
                <w:lang w:val="en-GB" w:eastAsia="en-US"/>
              </w:rPr>
            </m:ctrlPr>
          </m:e>
          <m:sub>
            <m:r>
              <m:rPr/>
              <w:rPr>
                <w:rFonts w:ascii="Cambria Math" w:hAnsi="Cambria Math" w:eastAsia="宋体"/>
                <w:sz w:val="20"/>
                <w:szCs w:val="20"/>
                <w:lang w:val="en-GB" w:eastAsia="en-US"/>
              </w:rPr>
              <m:t>temp</m:t>
            </m:r>
            <m:ctrlPr>
              <w:rPr>
                <w:rFonts w:ascii="Cambria Math" w:hAnsi="Cambria Math" w:eastAsia="宋体" w:cs="Calibri"/>
                <w:sz w:val="21"/>
                <w:szCs w:val="21"/>
                <w:lang w:val="en-GB" w:eastAsia="en-US"/>
              </w:rPr>
            </m:ctrlPr>
          </m:sub>
        </m:sSub>
      </m:oMath>
      <w:r>
        <w:rPr>
          <w:rFonts w:eastAsia="宋体"/>
          <w:sz w:val="21"/>
          <w:szCs w:val="21"/>
          <w:lang w:val="en-GB" w:eastAsia="en-US"/>
        </w:rPr>
        <w:t xml:space="preserve">; </w:t>
      </w:r>
    </w:p>
    <w:p w14:paraId="1E17AED3">
      <w:pPr>
        <w:spacing w:after="180"/>
        <w:ind w:left="568" w:hanging="284"/>
        <w:rPr>
          <w:rFonts w:eastAsia="宋体"/>
          <w:sz w:val="20"/>
          <w:szCs w:val="20"/>
          <w:lang w:val="en-GB"/>
        </w:rPr>
      </w:pPr>
      <w:r>
        <w:rPr>
          <w:rFonts w:eastAsia="宋体"/>
          <w:sz w:val="20"/>
          <w:szCs w:val="20"/>
          <w:lang w:val="en-GB"/>
        </w:rPr>
        <w:t>end if</w:t>
      </w:r>
    </w:p>
    <w:p w14:paraId="0D9A8A87">
      <w:pPr>
        <w:spacing w:after="180"/>
        <w:ind w:left="568" w:hanging="284"/>
        <w:rPr>
          <w:rFonts w:eastAsia="宋体"/>
          <w:i/>
          <w:sz w:val="20"/>
          <w:szCs w:val="20"/>
        </w:rPr>
      </w:pPr>
      <m:oMath>
        <m:r>
          <m:rPr/>
          <w:rPr>
            <w:rFonts w:ascii="Cambria Math" w:hAnsi="Cambria Math" w:eastAsia="宋体"/>
            <w:sz w:val="20"/>
            <w:szCs w:val="20"/>
            <w:lang w:val="en-GB"/>
          </w:rPr>
          <m:t>j</m:t>
        </m:r>
        <m:r>
          <m:rPr>
            <m:sty m:val="p"/>
          </m:rPr>
          <w:rPr>
            <w:rFonts w:ascii="Cambria Math" w:hAnsi="Cambria Math" w:eastAsia="宋体"/>
            <w:sz w:val="20"/>
            <w:szCs w:val="20"/>
            <w:lang w:val="en-GB"/>
          </w:rPr>
          <m:t>=</m:t>
        </m:r>
        <m:d>
          <m:dPr>
            <m:begChr m:val="⌊"/>
            <m:endChr m:val="⌋"/>
            <m:ctrlPr>
              <w:rPr>
                <w:rFonts w:ascii="Cambria Math" w:hAnsi="Cambria Math" w:eastAsia="宋体"/>
                <w:sz w:val="20"/>
                <w:szCs w:val="20"/>
                <w:lang w:val="en-GB"/>
              </w:rPr>
            </m:ctrlPr>
          </m:dPr>
          <m:e>
            <m:f>
              <m:fPr>
                <m:ctrlPr>
                  <w:rPr>
                    <w:rFonts w:ascii="Cambria Math" w:hAnsi="Cambria Math" w:eastAsia="宋体"/>
                    <w:sz w:val="20"/>
                    <w:szCs w:val="20"/>
                    <w:lang w:val="en-GB"/>
                  </w:rPr>
                </m:ctrlPr>
              </m:fPr>
              <m:num>
                <m:r>
                  <m:rPr/>
                  <w:rPr>
                    <w:rFonts w:ascii="Cambria Math" w:hAnsi="Cambria Math" w:eastAsia="宋体"/>
                    <w:sz w:val="20"/>
                    <w:szCs w:val="20"/>
                    <w:lang w:val="en-GB"/>
                  </w:rPr>
                  <m:t>j</m:t>
                </m:r>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T</m:t>
                    </m:r>
                    <m:ctrlPr>
                      <w:rPr>
                        <w:rFonts w:ascii="Cambria Math" w:hAnsi="Cambria Math" w:eastAsia="宋体"/>
                        <w:sz w:val="20"/>
                        <w:szCs w:val="20"/>
                        <w:lang w:val="en-GB"/>
                      </w:rPr>
                    </m:ctrlPr>
                  </m:e>
                  <m:sub>
                    <m:r>
                      <m:rPr/>
                      <w:rPr>
                        <w:rFonts w:ascii="Cambria Math" w:hAnsi="Cambria Math" w:eastAsia="宋体"/>
                        <w:sz w:val="20"/>
                        <w:szCs w:val="20"/>
                        <w:lang w:val="en-GB"/>
                      </w:rPr>
                      <m:t>D</m:t>
                    </m:r>
                    <m:ctrlPr>
                      <w:rPr>
                        <w:rFonts w:ascii="Cambria Math" w:hAnsi="Cambria Math" w:eastAsia="宋体"/>
                        <w:sz w:val="20"/>
                        <w:szCs w:val="20"/>
                        <w:lang w:val="en-GB"/>
                      </w:rPr>
                    </m:ctrlPr>
                  </m:sub>
                </m:sSub>
                <m:ctrlPr>
                  <w:rPr>
                    <w:rFonts w:ascii="Cambria Math" w:hAnsi="Cambria Math" w:eastAsia="宋体"/>
                    <w:sz w:val="20"/>
                    <w:szCs w:val="20"/>
                    <w:lang w:val="en-GB"/>
                  </w:rPr>
                </m:ctrlPr>
              </m:num>
              <m:den>
                <m:r>
                  <m:rPr>
                    <m:sty m:val="p"/>
                  </m:rPr>
                  <w:rPr>
                    <w:rFonts w:ascii="Cambria Math" w:hAnsi="Cambria Math" w:eastAsia="宋体"/>
                    <w:sz w:val="20"/>
                    <w:szCs w:val="20"/>
                    <w:lang w:val="en-GB"/>
                  </w:rPr>
                  <m:t>4</m:t>
                </m:r>
                <m:ctrlPr>
                  <w:rPr>
                    <w:rFonts w:ascii="Cambria Math" w:hAnsi="Cambria Math" w:eastAsia="宋体"/>
                    <w:sz w:val="20"/>
                    <w:szCs w:val="20"/>
                    <w:lang w:val="en-GB"/>
                  </w:rPr>
                </m:ctrlPr>
              </m:den>
            </m:f>
            <m:ctrlPr>
              <w:rPr>
                <w:rFonts w:ascii="Cambria Math" w:hAnsi="Cambria Math" w:eastAsia="宋体"/>
                <w:sz w:val="20"/>
                <w:szCs w:val="20"/>
                <w:lang w:val="en-GB"/>
              </w:rPr>
            </m:ctrlPr>
          </m:e>
        </m:d>
      </m:oMath>
      <w:r>
        <w:rPr>
          <w:rFonts w:eastAsia="宋体"/>
          <w:iCs/>
          <w:sz w:val="20"/>
          <w:szCs w:val="20"/>
        </w:rPr>
        <w:t>;</w:t>
      </w:r>
    </w:p>
    <w:p w14:paraId="7CC12785">
      <w:pPr>
        <w:spacing w:after="180"/>
        <w:ind w:left="568" w:hanging="284"/>
        <w:rPr>
          <w:rFonts w:eastAsia="宋体" w:cs="Arial"/>
          <w:sz w:val="20"/>
          <w:szCs w:val="20"/>
          <w:lang w:val="en-GB"/>
        </w:rPr>
      </w:pPr>
      <w:r>
        <w:rPr>
          <w:rFonts w:hint="eastAsia" w:eastAsia="宋体"/>
          <w:sz w:val="20"/>
          <w:szCs w:val="20"/>
          <w:lang w:val="en-GB"/>
        </w:rPr>
        <w:t xml:space="preserve">if </w:t>
      </w: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temp2</m:t>
            </m:r>
            <m:ctrlPr>
              <w:rPr>
                <w:rFonts w:ascii="Cambria Math" w:hAnsi="Cambria Math" w:eastAsia="宋体"/>
                <w:sz w:val="20"/>
                <w:szCs w:val="20"/>
                <w:lang w:val="en-GB"/>
              </w:rPr>
            </m:ctrlPr>
          </m:sub>
        </m:sSub>
        <m:r>
          <m:rPr/>
          <w:rPr>
            <w:rFonts w:ascii="Cambria Math" w:hAnsi="Cambria Math" w:eastAsia="宋体"/>
            <w:sz w:val="20"/>
            <w:szCs w:val="20"/>
            <w:lang w:val="en-GB"/>
          </w:rPr>
          <m:t>&lt;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oMath>
    </w:p>
    <w:p w14:paraId="1916084A">
      <w:pPr>
        <w:spacing w:after="180"/>
        <w:ind w:left="568" w:hanging="284"/>
        <w:rPr>
          <w:rFonts w:eastAsia="宋体"/>
          <w:sz w:val="20"/>
          <w:szCs w:val="20"/>
        </w:rPr>
      </w:pPr>
      <m:oMath>
        <m:r>
          <m:rPr/>
          <w:rPr>
            <w:rFonts w:ascii="Cambria Math" w:hAnsi="Cambria Math" w:eastAsia="宋体"/>
            <w:sz w:val="20"/>
            <w:szCs w:val="20"/>
            <w:lang w:val="en-GB"/>
          </w:rPr>
          <m:t>j</m:t>
        </m:r>
        <m:r>
          <m:rPr>
            <m:sty m:val="p"/>
          </m:rPr>
          <w:rPr>
            <w:rFonts w:ascii="Cambria Math" w:hAnsi="Cambria Math" w:eastAsia="宋体"/>
            <w:sz w:val="20"/>
            <w:szCs w:val="20"/>
            <w:lang w:val="en-GB"/>
          </w:rPr>
          <m:t>=</m:t>
        </m:r>
        <m:r>
          <m:rPr/>
          <w:rPr>
            <w:rFonts w:ascii="Cambria Math" w:hAnsi="Cambria Math" w:eastAsia="宋体"/>
            <w:sz w:val="20"/>
            <w:szCs w:val="20"/>
            <w:lang w:val="en-GB"/>
          </w:rPr>
          <m:t>j</m:t>
        </m:r>
        <m:r>
          <m:rPr>
            <m:sty m:val="p"/>
          </m:rPr>
          <w:rPr>
            <w:rFonts w:ascii="Cambria Math" w:hAnsi="Cambria Math" w:eastAsia="宋体"/>
            <w:sz w:val="20"/>
            <w:szCs w:val="20"/>
            <w:lang w:val="en-GB"/>
          </w:rPr>
          <m:t>+1</m:t>
        </m:r>
      </m:oMath>
      <w:r>
        <w:rPr>
          <w:rFonts w:eastAsia="宋体"/>
          <w:sz w:val="20"/>
          <w:szCs w:val="20"/>
          <w:lang w:val="en-GB"/>
        </w:rPr>
        <w:t>;</w:t>
      </w:r>
      <w:r>
        <w:rPr>
          <w:rFonts w:eastAsia="宋体"/>
          <w:sz w:val="20"/>
          <w:szCs w:val="20"/>
        </w:rPr>
        <w:t xml:space="preserve"> </w:t>
      </w:r>
    </w:p>
    <w:p w14:paraId="7D48B2CE">
      <w:pPr>
        <w:spacing w:after="180"/>
        <w:ind w:left="568" w:hanging="284"/>
        <w:rPr>
          <w:rFonts w:cs="Arial"/>
          <w:sz w:val="20"/>
          <w:szCs w:val="20"/>
          <w:lang w:val="en-GB"/>
        </w:rPr>
      </w:pPr>
      <w:r>
        <w:rPr>
          <w:rFonts w:hint="eastAsia"/>
          <w:sz w:val="20"/>
          <w:szCs w:val="20"/>
          <w:lang w:val="en-GB"/>
        </w:rPr>
        <w:t>end if</w:t>
      </w:r>
    </w:p>
    <w:p w14:paraId="69008451">
      <w:pPr>
        <w:spacing w:after="180"/>
        <w:ind w:left="568" w:hanging="284"/>
        <w:rPr>
          <w:rFonts w:cs="Arial"/>
          <w:sz w:val="20"/>
          <w:szCs w:val="20"/>
          <w:lang w:val="en-GB"/>
        </w:rPr>
      </w:pPr>
      <w:r>
        <w:rPr>
          <w:rFonts w:hint="eastAsia" w:cs="Arial"/>
          <w:sz w:val="20"/>
          <w:szCs w:val="20"/>
          <w:lang w:val="en-GB"/>
        </w:rPr>
        <w:t xml:space="preserve">if </w:t>
      </w:r>
      <w:r>
        <w:rPr>
          <w:i/>
          <w:sz w:val="20"/>
          <w:szCs w:val="20"/>
          <w:lang w:val="en-GB" w:eastAsia="en-US"/>
        </w:rPr>
        <w:t>harq-ACK-SpatialBundlingPUCCH</w:t>
      </w:r>
      <w:r>
        <w:rPr>
          <w:rFonts w:hint="eastAsia"/>
          <w:sz w:val="20"/>
          <w:szCs w:val="20"/>
          <w:lang w:val="en-GB"/>
        </w:rPr>
        <w:t xml:space="preserve"> </w:t>
      </w:r>
      <w:r>
        <w:rPr>
          <w:sz w:val="20"/>
          <w:szCs w:val="20"/>
        </w:rPr>
        <w:t>is not provided</w:t>
      </w:r>
      <w:r>
        <w:rPr>
          <w:rFonts w:hint="eastAsia" w:cs="Arial"/>
          <w:sz w:val="20"/>
          <w:szCs w:val="20"/>
          <w:lang w:val="en-GB"/>
        </w:rPr>
        <w:t>,</w:t>
      </w:r>
    </w:p>
    <w:p w14:paraId="53E0FE74">
      <w:pPr>
        <w:spacing w:after="180"/>
        <w:ind w:left="851" w:hanging="284"/>
        <w:rPr>
          <w:rFonts w:eastAsia="宋体"/>
          <w:sz w:val="20"/>
          <w:szCs w:val="20"/>
        </w:rPr>
      </w:pPr>
      <m:oMath>
        <m:sSup>
          <m:sSupPr>
            <m:ctrlPr>
              <w:rPr>
                <w:rFonts w:ascii="Cambria Math" w:hAnsi="Cambria Math" w:eastAsia="宋体" w:cs="Calibri"/>
                <w:sz w:val="21"/>
                <w:szCs w:val="21"/>
                <w:lang w:val="en-GB" w:eastAsia="en-US"/>
              </w:rPr>
            </m:ctrlPr>
          </m:sSupPr>
          <m:e>
            <m:r>
              <m:rPr/>
              <w:rPr>
                <w:rFonts w:ascii="Cambria Math" w:hAnsi="Cambria Math" w:eastAsia="宋体"/>
                <w:sz w:val="20"/>
                <w:szCs w:val="20"/>
                <w:lang w:val="en-GB"/>
              </w:rPr>
              <m:t>O</m:t>
            </m:r>
            <m:ctrlPr>
              <w:rPr>
                <w:rFonts w:ascii="Cambria Math" w:hAnsi="Cambria Math" w:eastAsia="宋体" w:cs="Calibri"/>
                <w:sz w:val="21"/>
                <w:szCs w:val="21"/>
                <w:lang w:val="en-GB" w:eastAsia="en-US"/>
              </w:rPr>
            </m:ctrlPr>
          </m:e>
          <m:sup>
            <m:r>
              <m:rPr/>
              <w:rPr>
                <w:rFonts w:ascii="Cambria Math" w:hAnsi="Cambria Math" w:eastAsia="宋体"/>
                <w:sz w:val="20"/>
                <w:szCs w:val="20"/>
                <w:lang w:val="en-GB"/>
              </w:rPr>
              <m:t>ACK</m:t>
            </m:r>
            <m:ctrlPr>
              <w:rPr>
                <w:rFonts w:ascii="Cambria Math" w:hAnsi="Cambria Math" w:eastAsia="宋体" w:cs="Calibri"/>
                <w:sz w:val="21"/>
                <w:szCs w:val="21"/>
                <w:lang w:val="en-GB" w:eastAsia="en-US"/>
              </w:rPr>
            </m:ctrlPr>
          </m:sup>
        </m:sSup>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sz w:val="20"/>
            <w:szCs w:val="20"/>
            <w:lang w:val="en-GB"/>
          </w:rPr>
          <m:t>⋅</m:t>
        </m:r>
        <m:d>
          <m:dPr>
            <m:ctrlPr>
              <w:rPr>
                <w:rFonts w:ascii="Cambria Math" w:hAnsi="Cambria Math" w:eastAsia="宋体" w:cs="Calibri"/>
                <w:sz w:val="21"/>
                <w:szCs w:val="21"/>
                <w:lang w:val="en-GB" w:eastAsia="en-US"/>
              </w:rPr>
            </m:ctrlPr>
          </m:dPr>
          <m:e>
            <m:r>
              <m:rPr>
                <m:sty m:val="p"/>
              </m:rPr>
              <w:rPr>
                <w:rFonts w:ascii="Cambria Math" w:hAnsi="Cambria Math" w:eastAsia="宋体"/>
                <w:sz w:val="20"/>
                <w:szCs w:val="20"/>
                <w:lang w:val="en-GB" w:eastAsia="en-US"/>
              </w:rPr>
              <m:t>4</m:t>
            </m:r>
            <m:r>
              <m:rPr>
                <m:sty m:val="p"/>
              </m:rPr>
              <w:rPr>
                <w:rFonts w:ascii="Cambria Math" w:hAnsi="Cambria Math" w:eastAsia="宋体"/>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
              <m:sSubPr>
                <m:ctrlPr>
                  <w:rPr>
                    <w:rFonts w:ascii="Cambria Math" w:hAnsi="Cambria Math" w:eastAsia="宋体" w:cs="Calibri"/>
                    <w:sz w:val="21"/>
                    <w:szCs w:val="21"/>
                    <w:lang w:val="en-GB" w:eastAsia="en-US"/>
                  </w:rPr>
                </m:ctrlPr>
              </m:sSubPr>
              <m:e>
                <m:r>
                  <m:rPr/>
                  <w:rPr>
                    <w:rFonts w:ascii="Cambria Math" w:hAnsi="Cambria Math" w:eastAsia="宋体"/>
                    <w:sz w:val="20"/>
                    <w:szCs w:val="20"/>
                    <w:lang w:val="en-GB"/>
                  </w:rPr>
                  <m:t>V</m:t>
                </m:r>
                <m:ctrlPr>
                  <w:rPr>
                    <w:rFonts w:ascii="Cambria Math" w:hAnsi="Cambria Math" w:eastAsia="宋体" w:cs="Calibri"/>
                    <w:sz w:val="21"/>
                    <w:szCs w:val="21"/>
                    <w:lang w:val="en-GB" w:eastAsia="en-US"/>
                  </w:rPr>
                </m:ctrlPr>
              </m:e>
              <m:sub>
                <m:r>
                  <m:rPr/>
                  <w:rPr>
                    <w:rFonts w:ascii="Cambria Math" w:hAnsi="Cambria Math" w:eastAsia="宋体"/>
                    <w:sz w:val="20"/>
                    <w:szCs w:val="20"/>
                    <w:lang w:val="en-GB"/>
                  </w:rPr>
                  <m:t>temp</m:t>
                </m:r>
                <m:r>
                  <m:rPr>
                    <m:sty m:val="p"/>
                  </m:rPr>
                  <w:rPr>
                    <w:rFonts w:ascii="Cambria Math" w:hAnsi="Cambria Math" w:eastAsia="宋体"/>
                    <w:sz w:val="20"/>
                    <w:szCs w:val="20"/>
                    <w:lang w:val="en-GB"/>
                  </w:rPr>
                  <m:t>2</m:t>
                </m:r>
                <m:ctrlPr>
                  <w:rPr>
                    <w:rFonts w:ascii="Cambria Math" w:hAnsi="Cambria Math" w:eastAsia="宋体" w:cs="Calibri"/>
                    <w:sz w:val="21"/>
                    <w:szCs w:val="21"/>
                    <w:lang w:val="en-GB" w:eastAsia="en-US"/>
                  </w:rPr>
                </m:ctrlPr>
              </m:sub>
            </m:sSub>
            <m:ctrlPr>
              <w:rPr>
                <w:rFonts w:ascii="Cambria Math" w:hAnsi="Cambria Math" w:eastAsia="宋体" w:cs="Calibri"/>
                <w:sz w:val="21"/>
                <w:szCs w:val="21"/>
                <w:lang w:val="en-GB" w:eastAsia="en-US"/>
              </w:rPr>
            </m:ctrlPr>
          </m:e>
        </m:d>
      </m:oMath>
      <w:r>
        <w:rPr>
          <w:rFonts w:eastAsia="宋体"/>
          <w:sz w:val="21"/>
          <w:szCs w:val="21"/>
          <w:lang w:eastAsia="en-US"/>
        </w:rPr>
        <w:t xml:space="preserve"> </w:t>
      </w:r>
    </w:p>
    <w:p w14:paraId="798E789C">
      <w:pPr>
        <w:spacing w:after="180"/>
        <w:ind w:left="568" w:hanging="284"/>
        <w:rPr>
          <w:rFonts w:eastAsia="宋体"/>
          <w:sz w:val="20"/>
          <w:szCs w:val="20"/>
          <w:lang w:val="en-GB"/>
        </w:rPr>
      </w:pPr>
      <w:r>
        <w:rPr>
          <w:rFonts w:hint="eastAsia" w:eastAsia="宋体"/>
          <w:sz w:val="20"/>
          <w:szCs w:val="20"/>
          <w:lang w:val="en-GB"/>
        </w:rPr>
        <w:t>else</w:t>
      </w:r>
    </w:p>
    <w:p w14:paraId="69B5FC05">
      <w:pPr>
        <w:spacing w:after="180"/>
        <w:ind w:left="851" w:hanging="284"/>
        <w:rPr>
          <w:rFonts w:eastAsia="宋体"/>
          <w:sz w:val="20"/>
          <w:szCs w:val="20"/>
        </w:rPr>
      </w:pPr>
      <m:oMath>
        <m:sSup>
          <m:sSupPr>
            <m:ctrlPr>
              <w:rPr>
                <w:rFonts w:ascii="Cambria Math" w:hAnsi="Cambria Math" w:eastAsia="宋体" w:cs="宋体"/>
                <w:lang w:val="en-GB" w:eastAsia="en-US"/>
              </w:rPr>
            </m:ctrlPr>
          </m:sSupPr>
          <m:e>
            <m:r>
              <m:rPr/>
              <w:rPr>
                <w:rFonts w:ascii="Cambria Math" w:hAnsi="Cambria Math" w:eastAsia="宋体"/>
                <w:sz w:val="20"/>
                <w:szCs w:val="20"/>
                <w:lang w:val="en-GB" w:eastAsia="en-US"/>
              </w:rPr>
              <m:t>O</m:t>
            </m:r>
            <m:ctrlPr>
              <w:rPr>
                <w:rFonts w:ascii="Cambria Math" w:hAnsi="Cambria Math" w:eastAsia="宋体" w:cs="宋体"/>
                <w:lang w:val="en-GB" w:eastAsia="en-US"/>
              </w:rPr>
            </m:ctrlPr>
          </m:e>
          <m:sup>
            <m:r>
              <m:rPr/>
              <w:rPr>
                <w:rFonts w:ascii="Cambria Math" w:hAnsi="Cambria Math" w:eastAsia="宋体"/>
                <w:sz w:val="20"/>
                <w:szCs w:val="20"/>
                <w:lang w:val="en-GB" w:eastAsia="en-US"/>
              </w:rPr>
              <m:t>ACK</m:t>
            </m:r>
            <m:ctrlPr>
              <w:rPr>
                <w:rFonts w:ascii="Cambria Math" w:hAnsi="Cambria Math" w:eastAsia="宋体" w:cs="宋体"/>
                <w:lang w:val="en-GB" w:eastAsia="en-US"/>
              </w:rPr>
            </m:ctrlPr>
          </m:sup>
        </m:sSup>
        <m:r>
          <m:rPr>
            <m:sty m:val="p"/>
          </m:rPr>
          <w:rPr>
            <w:rFonts w:ascii="Cambria Math" w:hAnsi="Cambria Math" w:eastAsia="宋体"/>
            <w:sz w:val="20"/>
            <w:szCs w:val="20"/>
            <w:lang w:val="en-GB" w:eastAsia="en-US"/>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sz w:val="20"/>
            <w:szCs w:val="20"/>
            <w:lang w:val="en-GB"/>
          </w:rPr>
          <m:t>⋅</m:t>
        </m:r>
        <m:d>
          <m:dPr>
            <m:ctrlPr>
              <w:rPr>
                <w:rFonts w:ascii="Cambria Math" w:hAnsi="Cambria Math" w:eastAsia="宋体" w:cs="Calibri"/>
                <w:sz w:val="21"/>
                <w:szCs w:val="21"/>
                <w:lang w:val="en-GB" w:eastAsia="en-US"/>
              </w:rPr>
            </m:ctrlPr>
          </m:dPr>
          <m:e>
            <m:r>
              <m:rPr>
                <m:sty m:val="p"/>
              </m:rPr>
              <w:rPr>
                <w:rFonts w:ascii="Cambria Math" w:hAnsi="Cambria Math" w:eastAsia="宋体"/>
                <w:sz w:val="20"/>
                <w:szCs w:val="20"/>
                <w:lang w:val="en-GB" w:eastAsia="en-US"/>
              </w:rPr>
              <m:t>4</m:t>
            </m:r>
            <m:r>
              <m:rPr>
                <m:sty m:val="p"/>
              </m:rPr>
              <w:rPr>
                <w:rFonts w:ascii="Cambria Math" w:hAnsi="Cambria Math" w:eastAsia="宋体"/>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
              <m:sSubPr>
                <m:ctrlPr>
                  <w:rPr>
                    <w:rFonts w:ascii="Cambria Math" w:hAnsi="Cambria Math" w:eastAsia="宋体" w:cs="Calibri"/>
                    <w:sz w:val="21"/>
                    <w:szCs w:val="21"/>
                    <w:lang w:val="en-GB" w:eastAsia="en-US"/>
                  </w:rPr>
                </m:ctrlPr>
              </m:sSubPr>
              <m:e>
                <m:r>
                  <m:rPr/>
                  <w:rPr>
                    <w:rFonts w:ascii="Cambria Math" w:hAnsi="Cambria Math" w:eastAsia="宋体"/>
                    <w:sz w:val="20"/>
                    <w:szCs w:val="20"/>
                    <w:lang w:val="en-GB"/>
                  </w:rPr>
                  <m:t>V</m:t>
                </m:r>
                <m:ctrlPr>
                  <w:rPr>
                    <w:rFonts w:ascii="Cambria Math" w:hAnsi="Cambria Math" w:eastAsia="宋体" w:cs="Calibri"/>
                    <w:sz w:val="21"/>
                    <w:szCs w:val="21"/>
                    <w:lang w:val="en-GB" w:eastAsia="en-US"/>
                  </w:rPr>
                </m:ctrlPr>
              </m:e>
              <m:sub>
                <m:r>
                  <m:rPr/>
                  <w:rPr>
                    <w:rFonts w:ascii="Cambria Math" w:hAnsi="Cambria Math" w:eastAsia="宋体"/>
                    <w:sz w:val="20"/>
                    <w:szCs w:val="20"/>
                    <w:lang w:val="en-GB"/>
                  </w:rPr>
                  <m:t>temp</m:t>
                </m:r>
                <m:r>
                  <m:rPr>
                    <m:sty m:val="p"/>
                  </m:rPr>
                  <w:rPr>
                    <w:rFonts w:ascii="Cambria Math" w:hAnsi="Cambria Math" w:eastAsia="宋体"/>
                    <w:sz w:val="20"/>
                    <w:szCs w:val="20"/>
                    <w:lang w:val="en-GB"/>
                  </w:rPr>
                  <m:t>2</m:t>
                </m:r>
                <m:ctrlPr>
                  <w:rPr>
                    <w:rFonts w:ascii="Cambria Math" w:hAnsi="Cambria Math" w:eastAsia="宋体" w:cs="Calibri"/>
                    <w:sz w:val="21"/>
                    <w:szCs w:val="21"/>
                    <w:lang w:val="en-GB" w:eastAsia="en-US"/>
                  </w:rPr>
                </m:ctrlPr>
              </m:sub>
            </m:sSub>
            <m:ctrlPr>
              <w:rPr>
                <w:rFonts w:ascii="Cambria Math" w:hAnsi="Cambria Math" w:eastAsia="宋体" w:cs="Calibri"/>
                <w:sz w:val="21"/>
                <w:szCs w:val="21"/>
                <w:lang w:val="en-GB" w:eastAsia="en-US"/>
              </w:rPr>
            </m:ctrlPr>
          </m:e>
        </m:d>
      </m:oMath>
      <w:r>
        <w:rPr>
          <w:rFonts w:eastAsia="宋体"/>
          <w:lang w:eastAsia="en-US"/>
        </w:rPr>
        <w:t xml:space="preserve"> </w:t>
      </w:r>
    </w:p>
    <w:p w14:paraId="059235B2">
      <w:pPr>
        <w:spacing w:after="180"/>
        <w:ind w:left="568" w:hanging="284"/>
        <w:rPr>
          <w:rFonts w:eastAsia="宋体"/>
          <w:sz w:val="20"/>
          <w:szCs w:val="20"/>
          <w:lang w:val="en-GB"/>
        </w:rPr>
      </w:pPr>
      <w:r>
        <w:rPr>
          <w:rFonts w:eastAsia="宋体"/>
          <w:sz w:val="20"/>
          <w:szCs w:val="20"/>
          <w:lang w:val="en-GB"/>
        </w:rPr>
        <w:t>end if</w:t>
      </w:r>
    </w:p>
    <w:p w14:paraId="55229407">
      <w:pPr>
        <w:spacing w:after="180"/>
        <w:ind w:left="568" w:hanging="284"/>
        <w:rPr>
          <w:rFonts w:eastAsia="宋体"/>
          <w:sz w:val="20"/>
          <w:szCs w:val="20"/>
          <w:lang w:val="en-GB"/>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r>
              <m:rPr/>
              <w:rPr>
                <w:rFonts w:ascii="Cambria Math" w:eastAsia="宋体"/>
                <w:sz w:val="20"/>
                <w:szCs w:val="20"/>
                <w:lang w:val="en-GB" w:eastAsia="en-US"/>
              </w:rPr>
              <m:t>i</m:t>
            </m:r>
            <m:ctrlPr>
              <w:rPr>
                <w:rFonts w:ascii="Cambria Math" w:hAnsi="Cambria Math" w:eastAsia="宋体"/>
                <w:i/>
                <w:sz w:val="20"/>
                <w:szCs w:val="20"/>
                <w:lang w:val="en-GB" w:eastAsia="en-US"/>
              </w:rPr>
            </m:ctrlPr>
          </m:sub>
          <m:sup>
            <m:r>
              <m:rPr/>
              <w:rPr>
                <w:rFonts w:ascii="Cambria Math" w:eastAsia="宋体"/>
                <w:sz w:val="20"/>
                <w:szCs w:val="20"/>
                <w:lang w:val="en-GB" w:eastAsia="en-US"/>
              </w:rPr>
              <m:t>ACK</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NACK</m:t>
        </m:r>
      </m:oMath>
      <w:r>
        <w:rPr>
          <w:rFonts w:hint="eastAsia" w:eastAsia="宋体"/>
          <w:sz w:val="20"/>
          <w:szCs w:val="20"/>
          <w:lang w:val="en-GB"/>
        </w:rPr>
        <w:t xml:space="preserve"> for any </w:t>
      </w:r>
      <m:oMath>
        <m:r>
          <m:rPr/>
          <w:rPr>
            <w:rFonts w:ascii="Cambria Math" w:hAnsi="Cambria Math" w:eastAsia="宋体"/>
            <w:sz w:val="20"/>
            <w:szCs w:val="20"/>
            <w:lang w:val="en-GB" w:eastAsia="en-US"/>
          </w:rPr>
          <m:t>i∈</m:t>
        </m:r>
        <m:d>
          <m:dPr>
            <m:begChr m:val="{"/>
            <m:endChr m:val="}"/>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0,1,⋯,</m:t>
            </m:r>
            <m:sSup>
              <m:sSupPr>
                <m:ctrlPr>
                  <w:rPr>
                    <w:rFonts w:ascii="Cambria Math" w:hAnsi="Cambria Math" w:eastAsia="宋体"/>
                    <w:sz w:val="20"/>
                    <w:szCs w:val="20"/>
                    <w:lang w:val="en-GB"/>
                  </w:rPr>
                </m:ctrlPr>
              </m:sSupPr>
              <m:e>
                <m:r>
                  <m:rPr/>
                  <w:rPr>
                    <w:rFonts w:ascii="Cambria Math" w:hAnsi="Cambria Math" w:eastAsia="宋体"/>
                    <w:sz w:val="20"/>
                    <w:szCs w:val="20"/>
                    <w:lang w:val="en-GB"/>
                  </w:rPr>
                  <m:t>O</m:t>
                </m:r>
                <m:ctrlPr>
                  <w:rPr>
                    <w:rFonts w:ascii="Cambria Math" w:hAnsi="Cambria Math" w:eastAsia="宋体"/>
                    <w:sz w:val="20"/>
                    <w:szCs w:val="20"/>
                    <w:lang w:val="en-GB"/>
                  </w:rPr>
                </m:ctrlPr>
              </m:e>
              <m:sup>
                <m:r>
                  <m:rPr/>
                  <w:rPr>
                    <w:rFonts w:ascii="Cambria Math" w:hAnsi="Cambria Math" w:eastAsia="宋体"/>
                    <w:sz w:val="20"/>
                    <w:szCs w:val="20"/>
                    <w:lang w:val="en-GB"/>
                  </w:rPr>
                  <m:t>ACK</m:t>
                </m:r>
                <m:ctrlPr>
                  <w:rPr>
                    <w:rFonts w:ascii="Cambria Math" w:hAnsi="Cambria Math" w:eastAsia="宋体"/>
                    <w:sz w:val="20"/>
                    <w:szCs w:val="20"/>
                    <w:lang w:val="en-GB"/>
                  </w:rPr>
                </m:ctrlPr>
              </m:sup>
            </m:sSup>
            <m:r>
              <m:rPr/>
              <w:rPr>
                <w:rFonts w:ascii="Cambria Math" w:hAnsi="Cambria Math" w:eastAsia="宋体"/>
                <w:sz w:val="20"/>
                <w:szCs w:val="20"/>
                <w:lang w:val="en-GB"/>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oMath>
      <w:r>
        <w:rPr>
          <w:rFonts w:eastAsia="宋体"/>
          <w:sz w:val="20"/>
          <w:szCs w:val="20"/>
          <w:lang w:val="en-GB"/>
        </w:rPr>
        <w:t xml:space="preserve"> .</w:t>
      </w:r>
    </w:p>
    <w:p w14:paraId="2A95AA62">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4AB64346">
      <w:pPr>
        <w:spacing w:after="120" w:line="259" w:lineRule="auto"/>
        <w:jc w:val="both"/>
        <w:rPr>
          <w:rFonts w:ascii="Arial" w:hAnsi="Arial" w:eastAsia="Malgun Gothic"/>
          <w:color w:val="FF0000"/>
          <w:sz w:val="22"/>
          <w:szCs w:val="22"/>
          <w:lang w:val="en-GB" w:eastAsia="ko-KR"/>
        </w:rPr>
      </w:pPr>
    </w:p>
    <w:p w14:paraId="4D3FADD2">
      <w:pPr>
        <w:rPr>
          <w:sz w:val="20"/>
          <w:szCs w:val="20"/>
        </w:rPr>
      </w:pPr>
      <w:r>
        <w:fldChar w:fldCharType="begin"/>
      </w:r>
      <w:r>
        <w:instrText xml:space="preserve"> HYPERLINK "file:///D:\\RAN1\\RAN1%23118\\tdocs\\R1-2406341.zip" </w:instrText>
      </w:r>
      <w:r>
        <w:fldChar w:fldCharType="separate"/>
      </w:r>
      <w:r>
        <w:rPr>
          <w:rStyle w:val="82"/>
          <w:sz w:val="20"/>
          <w:szCs w:val="20"/>
        </w:rPr>
        <w:t>R1-2406341</w:t>
      </w:r>
      <w:r>
        <w:rPr>
          <w:rStyle w:val="82"/>
          <w:sz w:val="20"/>
          <w:szCs w:val="20"/>
        </w:rPr>
        <w:fldChar w:fldCharType="end"/>
      </w:r>
      <w:r>
        <w:rPr>
          <w:sz w:val="20"/>
          <w:szCs w:val="20"/>
        </w:rPr>
        <w:tab/>
      </w:r>
      <w:r>
        <w:rPr>
          <w:sz w:val="20"/>
          <w:szCs w:val="20"/>
        </w:rPr>
        <w:t>Draft CR on maxNrofCodeWordsScheduledByDCI for second Type-2 HARQ-ACK codebook</w:t>
      </w:r>
      <w:r>
        <w:rPr>
          <w:sz w:val="20"/>
          <w:szCs w:val="20"/>
        </w:rPr>
        <w:tab/>
      </w:r>
      <w:r>
        <w:rPr>
          <w:sz w:val="20"/>
          <w:szCs w:val="20"/>
        </w:rPr>
        <w:t>CATT</w:t>
      </w:r>
    </w:p>
    <w:tbl>
      <w:tblPr>
        <w:tblStyle w:val="60"/>
        <w:tblW w:w="9640" w:type="dxa"/>
        <w:tblInd w:w="42" w:type="dxa"/>
        <w:tblLayout w:type="fixed"/>
        <w:tblCellMar>
          <w:top w:w="0" w:type="dxa"/>
          <w:left w:w="42" w:type="dxa"/>
          <w:bottom w:w="0" w:type="dxa"/>
          <w:right w:w="42" w:type="dxa"/>
        </w:tblCellMar>
      </w:tblPr>
      <w:tblGrid>
        <w:gridCol w:w="2694"/>
        <w:gridCol w:w="6946"/>
      </w:tblGrid>
      <w:tr w14:paraId="1CF412E8">
        <w:tblPrEx>
          <w:tblCellMar>
            <w:top w:w="0" w:type="dxa"/>
            <w:left w:w="42" w:type="dxa"/>
            <w:bottom w:w="0" w:type="dxa"/>
            <w:right w:w="42" w:type="dxa"/>
          </w:tblCellMar>
        </w:tblPrEx>
        <w:tc>
          <w:tcPr>
            <w:tcW w:w="2694" w:type="dxa"/>
            <w:tcBorders>
              <w:top w:val="single" w:color="auto" w:sz="4" w:space="0"/>
              <w:left w:val="single" w:color="auto" w:sz="4" w:space="0"/>
            </w:tcBorders>
          </w:tcPr>
          <w:p w14:paraId="1EFC1F84">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4951D6B5">
            <w:pPr>
              <w:widowControl w:val="0"/>
              <w:overflowPunct w:val="0"/>
              <w:snapToGrid w:val="0"/>
              <w:jc w:val="both"/>
              <w:rPr>
                <w:rFonts w:ascii="Arial" w:hAnsi="Arial" w:eastAsia="宋体" w:cs="Arial"/>
                <w:sz w:val="20"/>
                <w:szCs w:val="20"/>
                <w:lang w:val="en-GB"/>
              </w:rPr>
            </w:pPr>
            <w:r>
              <w:rPr>
                <w:rFonts w:ascii="Arial" w:hAnsi="Arial" w:eastAsia="宋体" w:cs="Arial"/>
                <w:sz w:val="20"/>
                <w:szCs w:val="20"/>
                <w:lang w:val="en-GB"/>
              </w:rPr>
              <w:t>In current specification, for the second type-2 HARQ-ACK codebook, if a UE is configured by</w:t>
            </w:r>
            <w:r>
              <w:rPr>
                <w:rFonts w:ascii="Arial" w:hAnsi="Arial" w:eastAsia="宋体" w:cs="Arial"/>
                <w:sz w:val="20"/>
                <w:szCs w:val="20"/>
                <w:lang w:val="en-GB" w:eastAsia="en-US"/>
              </w:rPr>
              <w:t xml:space="preserve"> </w:t>
            </w:r>
            <w:r>
              <w:rPr>
                <w:rFonts w:ascii="Arial" w:hAnsi="Arial" w:eastAsia="宋体" w:cs="Arial"/>
                <w:sz w:val="20"/>
                <w:szCs w:val="20"/>
                <w:lang w:val="en-GB"/>
              </w:rPr>
              <w:t>maxNrofCodeWordsScheduledByDCI with 2, the HARQ-ACK information bit corresponding to a cell is defined as following:</w:t>
            </w:r>
          </w:p>
          <w:p w14:paraId="63A6A9BB">
            <w:pPr>
              <w:rPr>
                <w:rFonts w:ascii="Arial" w:hAnsi="Arial" w:eastAsia="宋体" w:cs="Arial"/>
                <w:sz w:val="20"/>
                <w:szCs w:val="20"/>
                <w:lang w:val="en-GB"/>
              </w:rPr>
            </w:pPr>
            <w:r>
              <w:rPr>
                <w:rFonts w:ascii="Arial" w:hAnsi="Arial" w:eastAsia="宋体" w:cs="Arial"/>
                <w:sz w:val="20"/>
                <w:szCs w:val="20"/>
                <w:lang w:val="en-GB"/>
              </w:rPr>
              <w:t>“</w:t>
            </w:r>
            <w:r>
              <w:rPr>
                <w:rFonts w:ascii="Arial" w:hAnsi="Arial" w:eastAsia="宋体" w:cs="Arial"/>
                <w:sz w:val="20"/>
                <w:szCs w:val="20"/>
                <w:lang w:val="en-GB" w:eastAsia="en-US"/>
              </w:rPr>
              <w:t xml:space="preserve">if </w:t>
            </w:r>
            <w:r>
              <w:rPr>
                <w:rFonts w:ascii="Arial" w:hAnsi="Arial" w:eastAsia="宋体" w:cs="Arial"/>
                <w:i/>
                <w:sz w:val="20"/>
                <w:szCs w:val="20"/>
                <w:lang w:val="en-GB" w:eastAsia="en-US"/>
              </w:rPr>
              <w:t>maxNrofCodeWordsScheduledByDCI</w:t>
            </w:r>
            <w:r>
              <w:rPr>
                <w:rFonts w:ascii="Arial" w:hAnsi="Arial" w:eastAsia="宋体" w:cs="Arial"/>
                <w:sz w:val="20"/>
                <w:szCs w:val="20"/>
                <w:lang w:val="en-GB"/>
              </w:rPr>
              <w:t xml:space="preserve"> is 2 for</w:t>
            </w:r>
            <w:r>
              <w:rPr>
                <w:rFonts w:ascii="Arial" w:hAnsi="Arial" w:eastAsia="宋体" w:cs="Arial"/>
                <w:sz w:val="20"/>
                <w:szCs w:val="20"/>
                <w:lang w:val="en-GB" w:eastAsia="en-US"/>
              </w:rPr>
              <w:t xml:space="preserve"> serving cell</w:t>
            </w:r>
            <w:r>
              <w:rPr>
                <w:rFonts w:ascii="Arial" w:hAnsi="Arial" w:eastAsia="宋体" w:cs="Arial"/>
                <w:i/>
                <w:sz w:val="20"/>
                <w:szCs w:val="20"/>
                <w:lang w:val="en-GB" w:eastAsia="en-US"/>
              </w:rPr>
              <w:t xml:space="preserve"> </w:t>
            </w:r>
            <m:oMath>
              <m:r>
                <m:rPr/>
                <w:rPr>
                  <w:rFonts w:ascii="Cambria Math" w:hAnsi="Cambria Math" w:eastAsia="宋体" w:cs="Arial"/>
                  <w:sz w:val="20"/>
                  <w:szCs w:val="20"/>
                  <w:lang w:val="en-GB" w:eastAsia="en-US"/>
                </w:rPr>
                <m:t>m</m:t>
              </m:r>
              <m:r>
                <m:rPr/>
                <w:rPr>
                  <w:rFonts w:ascii="Cambria Math" w:hAnsi="Cambria Math" w:eastAsia="宋体" w:cs="Arial"/>
                  <w:sz w:val="20"/>
                  <w:szCs w:val="20"/>
                  <w:lang w:val="en-GB"/>
                </w:rPr>
                <m:t>c</m:t>
              </m:r>
            </m:oMath>
            <w:r>
              <w:rPr>
                <w:rFonts w:ascii="Arial" w:hAnsi="Arial" w:eastAsia="宋体" w:cs="Arial"/>
                <w:iCs/>
                <w:sz w:val="20"/>
                <w:szCs w:val="20"/>
                <w:lang w:val="en-GB"/>
              </w:rPr>
              <w:t xml:space="preserve">, </w:t>
            </w:r>
            <w:r>
              <w:rPr>
                <w:rFonts w:ascii="Arial" w:hAnsi="Arial" w:eastAsia="宋体" w:cs="Arial"/>
                <w:iCs/>
                <w:sz w:val="20"/>
                <w:szCs w:val="20"/>
                <w:highlight w:val="cyan"/>
                <w:lang w:val="en-GB"/>
              </w:rPr>
              <w:t>if any, from the more than one serving cells</w:t>
            </w:r>
            <w:r>
              <w:rPr>
                <w:rFonts w:ascii="Arial" w:hAnsi="Arial" w:eastAsia="宋体" w:cs="Arial"/>
                <w:sz w:val="20"/>
                <w:szCs w:val="20"/>
                <w:lang w:val="en-GB"/>
              </w:rPr>
              <w:t>”</w:t>
            </w:r>
          </w:p>
          <w:p w14:paraId="0BCA4BD2">
            <w:pPr>
              <w:rPr>
                <w:rFonts w:ascii="Arial" w:hAnsi="Arial" w:eastAsia="宋体" w:cs="Arial"/>
                <w:sz w:val="20"/>
                <w:szCs w:val="20"/>
                <w:lang w:val="en-GB"/>
              </w:rPr>
            </w:pPr>
            <w:r>
              <w:rPr>
                <w:rFonts w:ascii="Arial" w:hAnsi="Arial" w:eastAsia="宋体" w:cs="Arial"/>
                <w:sz w:val="20"/>
                <w:szCs w:val="20"/>
                <w:lang w:val="en-GB"/>
              </w:rPr>
              <w:t xml:space="preserve">There are two understandings on the highlighted part in blue: </w:t>
            </w:r>
          </w:p>
          <w:p w14:paraId="6ACB6571">
            <w:pPr>
              <w:numPr>
                <w:ilvl w:val="0"/>
                <w:numId w:val="53"/>
              </w:numPr>
              <w:spacing w:after="180"/>
              <w:contextualSpacing/>
              <w:rPr>
                <w:rFonts w:ascii="Arial" w:hAnsi="Arial" w:eastAsia="宋体" w:cs="Arial"/>
                <w:sz w:val="20"/>
                <w:szCs w:val="20"/>
                <w:lang w:val="en-GB"/>
              </w:rPr>
            </w:pPr>
            <w:r>
              <w:rPr>
                <w:rFonts w:ascii="Arial" w:hAnsi="Arial" w:eastAsia="宋体" w:cs="Arial"/>
                <w:sz w:val="20"/>
                <w:szCs w:val="20"/>
                <w:lang w:val="en-GB"/>
              </w:rPr>
              <w:t xml:space="preserve">Understanding 1: if at least one cell of a set of cells scheduled by DCI format 1_3 is configured with </w:t>
            </w:r>
            <w:r>
              <w:rPr>
                <w:rFonts w:ascii="Arial" w:hAnsi="Arial" w:eastAsia="宋体" w:cs="Arial"/>
                <w:i/>
                <w:sz w:val="20"/>
                <w:szCs w:val="20"/>
                <w:lang w:val="en-GB"/>
              </w:rPr>
              <w:t>maxNrofCodeWordsScheduledByDCI</w:t>
            </w:r>
            <w:r>
              <w:rPr>
                <w:rFonts w:ascii="Arial" w:hAnsi="Arial" w:eastAsia="宋体" w:cs="Arial"/>
                <w:sz w:val="20"/>
                <w:szCs w:val="20"/>
                <w:lang w:val="en-GB"/>
              </w:rPr>
              <w:t xml:space="preserve"> =2, the number of HARQ-ACK information bit</w:t>
            </w:r>
            <w:r>
              <w:rPr>
                <w:rFonts w:hint="eastAsia" w:ascii="Arial" w:hAnsi="Arial" w:eastAsia="宋体" w:cs="Arial"/>
                <w:sz w:val="20"/>
                <w:szCs w:val="20"/>
                <w:lang w:val="en-GB"/>
              </w:rPr>
              <w:t xml:space="preserve"> for the cell </w:t>
            </w:r>
            <w:r>
              <w:rPr>
                <w:rFonts w:hint="eastAsia" w:ascii="Arial" w:hAnsi="Arial" w:eastAsia="宋体" w:cs="Arial"/>
                <w:i/>
                <w:sz w:val="20"/>
                <w:szCs w:val="20"/>
                <w:lang w:val="en-GB"/>
              </w:rPr>
              <w:t>mc</w:t>
            </w:r>
            <w:r>
              <w:rPr>
                <w:rFonts w:ascii="Arial" w:hAnsi="Arial" w:eastAsia="宋体" w:cs="Arial"/>
                <w:sz w:val="20"/>
                <w:szCs w:val="20"/>
                <w:lang w:val="en-GB"/>
              </w:rPr>
              <w:t xml:space="preserve"> is 2; </w:t>
            </w:r>
            <w:r>
              <w:rPr>
                <w:rFonts w:hint="eastAsia" w:ascii="Arial" w:hAnsi="Arial" w:eastAsia="宋体" w:cs="Arial"/>
                <w:sz w:val="20"/>
                <w:szCs w:val="20"/>
                <w:lang w:val="en-GB"/>
              </w:rPr>
              <w:t>Otherwise, it is 1.</w:t>
            </w:r>
          </w:p>
          <w:p w14:paraId="17FF9C0F">
            <w:pPr>
              <w:numPr>
                <w:ilvl w:val="0"/>
                <w:numId w:val="53"/>
              </w:numPr>
              <w:spacing w:after="180"/>
              <w:contextualSpacing/>
              <w:rPr>
                <w:rFonts w:ascii="Arial" w:hAnsi="Arial" w:eastAsia="宋体" w:cs="Arial"/>
                <w:sz w:val="20"/>
                <w:szCs w:val="20"/>
                <w:lang w:val="en-GB"/>
              </w:rPr>
            </w:pPr>
            <w:r>
              <w:rPr>
                <w:rFonts w:ascii="Arial" w:hAnsi="Arial" w:eastAsia="宋体" w:cs="Arial"/>
                <w:sz w:val="20"/>
                <w:szCs w:val="20"/>
                <w:lang w:val="en-GB"/>
              </w:rPr>
              <w:t xml:space="preserve">Understanding 2: if the cell </w:t>
            </w:r>
            <w:r>
              <w:rPr>
                <w:rFonts w:ascii="Arial" w:hAnsi="Arial" w:eastAsia="宋体" w:cs="Arial"/>
                <w:i/>
                <w:sz w:val="20"/>
                <w:szCs w:val="20"/>
                <w:lang w:val="en-GB"/>
              </w:rPr>
              <w:t>mc</w:t>
            </w:r>
            <w:r>
              <w:rPr>
                <w:rFonts w:ascii="Arial" w:hAnsi="Arial" w:eastAsia="宋体" w:cs="Arial"/>
                <w:sz w:val="20"/>
                <w:szCs w:val="20"/>
                <w:lang w:val="en-GB"/>
              </w:rPr>
              <w:t xml:space="preserve"> is configure with </w:t>
            </w:r>
            <w:r>
              <w:rPr>
                <w:rFonts w:ascii="Arial" w:hAnsi="Arial" w:eastAsia="宋体" w:cs="Arial"/>
                <w:i/>
                <w:sz w:val="20"/>
                <w:szCs w:val="20"/>
                <w:lang w:val="en-GB"/>
              </w:rPr>
              <w:t>maxNrofCodeWordsScheduledByDCI</w:t>
            </w:r>
            <w:r>
              <w:rPr>
                <w:rFonts w:ascii="Arial" w:hAnsi="Arial" w:eastAsia="宋体" w:cs="Arial"/>
                <w:sz w:val="20"/>
                <w:szCs w:val="20"/>
                <w:lang w:val="en-GB"/>
              </w:rPr>
              <w:t xml:space="preserve"> =2, the number of HARQ-ACK information bit</w:t>
            </w:r>
            <w:r>
              <w:rPr>
                <w:rFonts w:hint="eastAsia" w:ascii="Arial" w:hAnsi="Arial" w:eastAsia="宋体" w:cs="Arial"/>
                <w:sz w:val="20"/>
                <w:szCs w:val="20"/>
                <w:lang w:val="en-GB"/>
              </w:rPr>
              <w:t xml:space="preserve"> for the cell </w:t>
            </w:r>
            <w:r>
              <w:rPr>
                <w:rFonts w:hint="eastAsia" w:ascii="Arial" w:hAnsi="Arial" w:eastAsia="宋体" w:cs="Arial"/>
                <w:i/>
                <w:sz w:val="20"/>
                <w:szCs w:val="20"/>
                <w:lang w:val="en-GB"/>
              </w:rPr>
              <w:t>mc</w:t>
            </w:r>
            <w:r>
              <w:rPr>
                <w:rFonts w:ascii="Arial" w:hAnsi="Arial" w:eastAsia="宋体" w:cs="Arial"/>
                <w:sz w:val="20"/>
                <w:szCs w:val="20"/>
                <w:lang w:val="en-GB"/>
              </w:rPr>
              <w:t xml:space="preserve"> is 2.</w:t>
            </w:r>
            <w:r>
              <w:rPr>
                <w:rFonts w:hint="eastAsia" w:ascii="Arial" w:hAnsi="Arial" w:eastAsia="宋体" w:cs="Arial"/>
                <w:sz w:val="20"/>
                <w:szCs w:val="20"/>
                <w:lang w:val="en-GB"/>
              </w:rPr>
              <w:t xml:space="preserve"> Otherwise, it is 1.</w:t>
            </w:r>
          </w:p>
          <w:p w14:paraId="4412B69A">
            <w:pPr>
              <w:rPr>
                <w:rFonts w:eastAsia="宋体"/>
                <w:sz w:val="20"/>
                <w:szCs w:val="20"/>
                <w:lang w:val="en-GB"/>
              </w:rPr>
            </w:pPr>
            <w:r>
              <w:rPr>
                <w:rFonts w:ascii="Arial" w:hAnsi="Arial" w:eastAsia="宋体" w:cs="Arial"/>
                <w:sz w:val="20"/>
                <w:szCs w:val="20"/>
                <w:lang w:val="en-GB"/>
              </w:rPr>
              <w:t>According to the achieved agreement in RAN1#110b, understanding 2 is correct. However, this is not clear reflected in current specification in TS 38.213.</w:t>
            </w:r>
          </w:p>
        </w:tc>
      </w:tr>
      <w:tr w14:paraId="6C2341C9">
        <w:tblPrEx>
          <w:tblCellMar>
            <w:top w:w="0" w:type="dxa"/>
            <w:left w:w="42" w:type="dxa"/>
            <w:bottom w:w="0" w:type="dxa"/>
            <w:right w:w="42" w:type="dxa"/>
          </w:tblCellMar>
        </w:tblPrEx>
        <w:tc>
          <w:tcPr>
            <w:tcW w:w="2694" w:type="dxa"/>
            <w:tcBorders>
              <w:left w:val="single" w:color="auto" w:sz="4" w:space="0"/>
            </w:tcBorders>
          </w:tcPr>
          <w:p w14:paraId="5A860367">
            <w:pPr>
              <w:rPr>
                <w:rFonts w:ascii="Arial" w:hAnsi="Arial" w:eastAsia="宋体"/>
                <w:b/>
                <w:i/>
                <w:sz w:val="8"/>
                <w:szCs w:val="8"/>
                <w:lang w:val="en-GB" w:eastAsia="en-US"/>
              </w:rPr>
            </w:pPr>
          </w:p>
        </w:tc>
        <w:tc>
          <w:tcPr>
            <w:tcW w:w="6946" w:type="dxa"/>
            <w:tcBorders>
              <w:right w:val="single" w:color="auto" w:sz="4" w:space="0"/>
            </w:tcBorders>
          </w:tcPr>
          <w:p w14:paraId="623D7E4D">
            <w:pPr>
              <w:rPr>
                <w:rFonts w:ascii="Arial" w:hAnsi="Arial" w:eastAsia="宋体"/>
                <w:sz w:val="8"/>
                <w:szCs w:val="8"/>
                <w:lang w:val="en-GB" w:eastAsia="en-US"/>
              </w:rPr>
            </w:pPr>
          </w:p>
        </w:tc>
      </w:tr>
      <w:tr w14:paraId="41618D4A">
        <w:tblPrEx>
          <w:tblCellMar>
            <w:top w:w="0" w:type="dxa"/>
            <w:left w:w="42" w:type="dxa"/>
            <w:bottom w:w="0" w:type="dxa"/>
            <w:right w:w="42" w:type="dxa"/>
          </w:tblCellMar>
        </w:tblPrEx>
        <w:tc>
          <w:tcPr>
            <w:tcW w:w="2694" w:type="dxa"/>
            <w:tcBorders>
              <w:left w:val="single" w:color="auto" w:sz="4" w:space="0"/>
            </w:tcBorders>
          </w:tcPr>
          <w:p w14:paraId="1F9FB8DA">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Summary of change:</w:t>
            </w:r>
          </w:p>
        </w:tc>
        <w:tc>
          <w:tcPr>
            <w:tcW w:w="6946" w:type="dxa"/>
            <w:tcBorders>
              <w:right w:val="single" w:color="auto" w:sz="4" w:space="0"/>
            </w:tcBorders>
            <w:shd w:val="pct30" w:color="FFFF00" w:fill="auto"/>
          </w:tcPr>
          <w:p w14:paraId="4D834E59">
            <w:pPr>
              <w:rPr>
                <w:rFonts w:ascii="Arial" w:hAnsi="Arial" w:eastAsia="宋体"/>
                <w:sz w:val="20"/>
                <w:szCs w:val="20"/>
                <w:lang w:val="en-GB"/>
              </w:rPr>
            </w:pPr>
            <w:r>
              <w:rPr>
                <w:rFonts w:hint="eastAsia" w:ascii="Arial" w:hAnsi="Arial" w:eastAsia="宋体"/>
                <w:sz w:val="20"/>
                <w:szCs w:val="20"/>
                <w:lang w:val="en-GB"/>
              </w:rPr>
              <w:t xml:space="preserve">Remove </w:t>
            </w:r>
            <w:r>
              <w:rPr>
                <w:rFonts w:ascii="Arial" w:hAnsi="Arial" w:eastAsia="宋体"/>
                <w:sz w:val="20"/>
                <w:szCs w:val="20"/>
                <w:lang w:val="en-GB"/>
              </w:rPr>
              <w:t>‘</w:t>
            </w:r>
            <w:r>
              <w:rPr>
                <w:rFonts w:hint="eastAsia" w:ascii="Arial" w:hAnsi="Arial" w:eastAsia="宋体"/>
                <w:sz w:val="20"/>
                <w:szCs w:val="20"/>
                <w:lang w:val="en-GB"/>
              </w:rPr>
              <w:t>if any, from the more than one serving cells</w:t>
            </w:r>
            <w:r>
              <w:rPr>
                <w:rFonts w:ascii="Arial" w:hAnsi="Arial" w:eastAsia="宋体"/>
                <w:sz w:val="20"/>
                <w:szCs w:val="20"/>
                <w:lang w:val="en-GB"/>
              </w:rPr>
              <w:t>’</w:t>
            </w:r>
          </w:p>
        </w:tc>
      </w:tr>
      <w:tr w14:paraId="2D7CFDB9">
        <w:tblPrEx>
          <w:tblCellMar>
            <w:top w:w="0" w:type="dxa"/>
            <w:left w:w="42" w:type="dxa"/>
            <w:bottom w:w="0" w:type="dxa"/>
            <w:right w:w="42" w:type="dxa"/>
          </w:tblCellMar>
        </w:tblPrEx>
        <w:tc>
          <w:tcPr>
            <w:tcW w:w="2694" w:type="dxa"/>
            <w:tcBorders>
              <w:left w:val="single" w:color="auto" w:sz="4" w:space="0"/>
            </w:tcBorders>
          </w:tcPr>
          <w:p w14:paraId="56762B5F">
            <w:pPr>
              <w:rPr>
                <w:rFonts w:ascii="Arial" w:hAnsi="Arial" w:eastAsia="宋体"/>
                <w:b/>
                <w:i/>
                <w:sz w:val="8"/>
                <w:szCs w:val="8"/>
                <w:lang w:val="en-GB" w:eastAsia="en-US"/>
              </w:rPr>
            </w:pPr>
          </w:p>
        </w:tc>
        <w:tc>
          <w:tcPr>
            <w:tcW w:w="6946" w:type="dxa"/>
            <w:tcBorders>
              <w:right w:val="single" w:color="auto" w:sz="4" w:space="0"/>
            </w:tcBorders>
          </w:tcPr>
          <w:p w14:paraId="0E6AAD09">
            <w:pPr>
              <w:rPr>
                <w:rFonts w:ascii="Arial" w:hAnsi="Arial" w:eastAsia="宋体"/>
                <w:sz w:val="8"/>
                <w:szCs w:val="8"/>
                <w:lang w:val="en-GB" w:eastAsia="en-US"/>
              </w:rPr>
            </w:pPr>
          </w:p>
        </w:tc>
      </w:tr>
      <w:tr w14:paraId="3CEC3137">
        <w:tblPrEx>
          <w:tblCellMar>
            <w:top w:w="0" w:type="dxa"/>
            <w:left w:w="42" w:type="dxa"/>
            <w:bottom w:w="0" w:type="dxa"/>
            <w:right w:w="42" w:type="dxa"/>
          </w:tblCellMar>
        </w:tblPrEx>
        <w:tc>
          <w:tcPr>
            <w:tcW w:w="2694" w:type="dxa"/>
            <w:tcBorders>
              <w:left w:val="single" w:color="auto" w:sz="4" w:space="0"/>
              <w:bottom w:val="single" w:color="auto" w:sz="4" w:space="0"/>
            </w:tcBorders>
          </w:tcPr>
          <w:p w14:paraId="2F1E78AD">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3F084FDA">
            <w:pPr>
              <w:rPr>
                <w:rFonts w:ascii="Arial" w:hAnsi="Arial" w:eastAsia="宋体"/>
                <w:sz w:val="20"/>
                <w:szCs w:val="20"/>
                <w:lang w:val="en-GB"/>
              </w:rPr>
            </w:pPr>
            <w:r>
              <w:rPr>
                <w:rFonts w:hint="eastAsia" w:ascii="Arial" w:hAnsi="Arial" w:eastAsia="宋体"/>
                <w:sz w:val="20"/>
                <w:szCs w:val="20"/>
                <w:lang w:val="en-GB"/>
              </w:rPr>
              <w:t>Unclear UE behaviour for the second Type-2 HARQ-ACK codebook.</w:t>
            </w:r>
          </w:p>
        </w:tc>
      </w:tr>
    </w:tbl>
    <w:p w14:paraId="4C28EEB6">
      <w:pPr>
        <w:spacing w:after="180"/>
        <w:rPr>
          <w:rFonts w:ascii="Arial" w:hAnsi="Arial" w:eastAsia="宋体" w:cs="Arial"/>
          <w:lang w:val="en-GB" w:eastAsia="en-US"/>
        </w:rPr>
      </w:pPr>
    </w:p>
    <w:p w14:paraId="595A8CE3">
      <w:pPr>
        <w:spacing w:after="180"/>
        <w:rPr>
          <w:rFonts w:ascii="Arial" w:hAnsi="Arial" w:eastAsia="宋体" w:cs="Arial"/>
          <w:lang w:val="en-GB" w:eastAsia="en-US"/>
        </w:rPr>
      </w:pPr>
      <w:r>
        <w:rPr>
          <w:rFonts w:ascii="Arial" w:hAnsi="Arial" w:eastAsia="宋体" w:cs="Arial"/>
          <w:lang w:val="en-GB" w:eastAsia="en-US"/>
        </w:rPr>
        <w:t>9</w:t>
      </w:r>
      <w:r>
        <w:rPr>
          <w:rFonts w:hint="eastAsia" w:ascii="Arial" w:hAnsi="Arial" w:eastAsia="宋体" w:cs="Arial"/>
          <w:lang w:val="en-GB" w:eastAsia="en-US"/>
        </w:rPr>
        <w:t>.</w:t>
      </w:r>
      <w:r>
        <w:rPr>
          <w:rFonts w:ascii="Arial" w:hAnsi="Arial" w:eastAsia="宋体" w:cs="Arial"/>
          <w:lang w:val="en-GB" w:eastAsia="en-US"/>
        </w:rPr>
        <w:t>1.3.1</w:t>
      </w:r>
      <w:r>
        <w:rPr>
          <w:rFonts w:hint="eastAsia" w:ascii="Arial" w:hAnsi="Arial" w:eastAsia="宋体" w:cs="Arial"/>
          <w:lang w:val="en-GB" w:eastAsia="en-US"/>
        </w:rPr>
        <w:tab/>
      </w:r>
      <w:r>
        <w:rPr>
          <w:rFonts w:ascii="Arial" w:hAnsi="Arial" w:eastAsia="宋体" w:cs="Arial"/>
          <w:lang w:val="en-GB" w:eastAsia="en-US"/>
        </w:rPr>
        <w:t>Type-2 HARQ-ACK codebook in physical uplink control channel</w:t>
      </w:r>
    </w:p>
    <w:p w14:paraId="01DBD954">
      <w:pPr>
        <w:spacing w:after="180"/>
        <w:ind w:left="568" w:hanging="284"/>
        <w:rPr>
          <w:rFonts w:eastAsia="宋体"/>
          <w:sz w:val="20"/>
          <w:szCs w:val="20"/>
        </w:rPr>
      </w:pPr>
      <w:r>
        <w:rPr>
          <w:rFonts w:hint="eastAsia" w:eastAsia="宋体"/>
          <w:sz w:val="20"/>
          <w:szCs w:val="20"/>
        </w:rPr>
        <w:t xml:space="preserve">while </w:t>
      </w:r>
      <m:oMath>
        <m:r>
          <m:rPr/>
          <w:rPr>
            <w:rFonts w:ascii="Cambria Math" w:hAnsi="Cambria Math" w:eastAsia="宋体"/>
            <w:sz w:val="20"/>
            <w:szCs w:val="20"/>
            <w:lang w:val="zh-CN"/>
          </w:rPr>
          <m:t>m</m:t>
        </m:r>
        <m:r>
          <m:rPr/>
          <w:rPr>
            <w:rFonts w:ascii="Cambria Math" w:hAnsi="Cambria Math" w:eastAsia="宋体"/>
            <w:sz w:val="20"/>
            <w:szCs w:val="20"/>
          </w:rPr>
          <m:t>&lt;</m:t>
        </m:r>
        <m:r>
          <m:rPr/>
          <w:rPr>
            <w:rFonts w:ascii="Cambria Math" w:hAnsi="Cambria Math" w:eastAsia="宋体"/>
            <w:sz w:val="20"/>
            <w:szCs w:val="20"/>
            <w:lang w:val="zh-CN"/>
          </w:rPr>
          <m:t>M</m:t>
        </m:r>
      </m:oMath>
    </w:p>
    <w:p w14:paraId="6A2D1E77">
      <w:pPr>
        <w:spacing w:after="180"/>
        <w:ind w:left="851" w:hanging="284"/>
        <w:rPr>
          <w:rFonts w:eastAsia="宋体" w:cs="Arial"/>
          <w:sz w:val="20"/>
          <w:szCs w:val="20"/>
          <w:lang w:val="en-GB"/>
        </w:rPr>
      </w:pPr>
      <m:oMath>
        <m:r>
          <m:rPr/>
          <w:rPr>
            <w:rFonts w:ascii="Cambria Math" w:hAnsi="Cambria Math" w:eastAsia="宋体"/>
            <w:sz w:val="20"/>
            <w:szCs w:val="20"/>
            <w:lang w:val="zh-CN"/>
          </w:rPr>
          <m:t>c</m:t>
        </m:r>
        <m:r>
          <m:rPr>
            <m:sty m:val="p"/>
          </m:rPr>
          <w:rPr>
            <w:rFonts w:ascii="Cambria Math" w:hAnsi="Cambria Math" w:eastAsia="宋体"/>
            <w:sz w:val="20"/>
            <w:szCs w:val="20"/>
          </w:rPr>
          <m:t>=0</m:t>
        </m:r>
      </m:oMath>
      <w:r>
        <w:rPr>
          <w:rFonts w:eastAsia="宋体"/>
          <w:sz w:val="20"/>
          <w:szCs w:val="20"/>
          <w:lang w:val="en-GB"/>
        </w:rPr>
        <w:t xml:space="preserve"> </w:t>
      </w:r>
    </w:p>
    <w:p w14:paraId="5FF6A8DA">
      <w:pPr>
        <w:spacing w:after="180"/>
        <w:ind w:left="851" w:hanging="284"/>
        <w:rPr>
          <w:rFonts w:eastAsia="宋体"/>
          <w:sz w:val="20"/>
          <w:szCs w:val="20"/>
        </w:rPr>
      </w:pPr>
      <w:r>
        <w:rPr>
          <w:rFonts w:hint="eastAsia" w:eastAsia="宋体"/>
          <w:sz w:val="20"/>
          <w:szCs w:val="20"/>
        </w:rPr>
        <w:t xml:space="preserve">if </w:t>
      </w:r>
      <w:r>
        <w:rPr>
          <w:rFonts w:eastAsia="宋体"/>
          <w:i/>
          <w:iCs/>
          <w:sz w:val="20"/>
          <w:szCs w:val="20"/>
          <w:lang w:eastAsia="en-US"/>
        </w:rPr>
        <w:t>harq-ACK-SpatialBundlingPUCCH</w:t>
      </w:r>
      <w:r>
        <w:rPr>
          <w:rFonts w:hint="eastAsia" w:eastAsia="宋体"/>
          <w:sz w:val="20"/>
          <w:szCs w:val="20"/>
        </w:rPr>
        <w:t xml:space="preserve"> </w:t>
      </w:r>
      <w:r>
        <w:rPr>
          <w:rFonts w:eastAsia="宋体"/>
          <w:sz w:val="20"/>
          <w:szCs w:val="20"/>
        </w:rPr>
        <w:t>is not provided</w:t>
      </w:r>
      <w:r>
        <w:rPr>
          <w:rFonts w:hint="eastAsia" w:eastAsia="宋体"/>
          <w:sz w:val="20"/>
          <w:szCs w:val="20"/>
        </w:rPr>
        <w:t>,</w:t>
      </w:r>
    </w:p>
    <w:p w14:paraId="14B89A13">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c&lt;N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m:t>
            </m:r>
            <m:ctrlPr>
              <w:rPr>
                <w:rFonts w:ascii="Cambria Math" w:hAnsi="Cambria Math" w:eastAsia="宋体"/>
                <w:sz w:val="20"/>
                <w:szCs w:val="20"/>
                <w:lang w:val="en-GB" w:eastAsia="en-US"/>
              </w:rPr>
            </m:ctrlPr>
          </m:sub>
          <m:sup>
            <m:r>
              <m:rPr>
                <m:nor/>
                <m:sty m:val="p"/>
              </m:rPr>
              <w:rPr>
                <w:rFonts w:eastAsia="宋体"/>
                <w:sz w:val="20"/>
                <w:szCs w:val="20"/>
                <w:lang w:val="en-GB" w:eastAsia="en-US"/>
              </w:rPr>
              <m:t>DL</m:t>
            </m:r>
            <m:ctrlPr>
              <w:rPr>
                <w:rFonts w:ascii="Cambria Math" w:hAnsi="Cambria Math" w:eastAsia="宋体"/>
                <w:sz w:val="20"/>
                <w:szCs w:val="20"/>
                <w:lang w:val="en-GB" w:eastAsia="en-US"/>
              </w:rPr>
            </m:ctrlPr>
          </m:sup>
        </m:sSubSup>
      </m:oMath>
    </w:p>
    <w:p w14:paraId="08FB8D71">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m:rPr/>
          <w:rPr>
            <w:rFonts w:ascii="Cambria Math" w:hAnsi="Cambria Math" w:eastAsia="宋体"/>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r>
        <w:rPr>
          <w:rFonts w:eastAsia="宋体"/>
          <w:i/>
          <w:sz w:val="20"/>
          <w:szCs w:val="20"/>
          <w:lang w:val="en-GB" w:eastAsia="en-US"/>
        </w:rPr>
        <w:t>pucch-sSCellDyn</w:t>
      </w:r>
      <w:r>
        <w:rPr>
          <w:rFonts w:eastAsia="宋体"/>
          <w:sz w:val="20"/>
          <w:szCs w:val="20"/>
          <w:lang w:val="en-GB" w:eastAsia="en-US"/>
        </w:rPr>
        <w:t xml:space="preserve">, or an active UL BWP change on the PCell if the UE is not provided </w:t>
      </w:r>
      <w:r>
        <w:rPr>
          <w:rFonts w:eastAsia="宋体"/>
          <w:i/>
          <w:sz w:val="20"/>
          <w:szCs w:val="20"/>
          <w:lang w:val="en-GB" w:eastAsia="en-US"/>
        </w:rPr>
        <w:t>pucch-sSCellDyn</w:t>
      </w:r>
    </w:p>
    <w:p w14:paraId="356DE6EB">
      <w:pPr>
        <w:spacing w:after="180"/>
        <w:ind w:left="1702" w:hanging="284"/>
        <w:rPr>
          <w:rFonts w:eastAsia="宋体"/>
          <w:sz w:val="20"/>
          <w:szCs w:val="20"/>
          <w:lang w:eastAsia="en-US"/>
        </w:rPr>
      </w:pPr>
      <m:oMath>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+1</m:t>
        </m:r>
      </m:oMath>
      <w:r>
        <w:rPr>
          <w:rFonts w:eastAsia="宋体"/>
          <w:sz w:val="20"/>
          <w:szCs w:val="20"/>
          <w:lang w:eastAsia="en-US"/>
        </w:rPr>
        <w:t>;</w:t>
      </w:r>
    </w:p>
    <w:p w14:paraId="5440880E">
      <w:pPr>
        <w:spacing w:after="180"/>
        <w:ind w:left="1418" w:hanging="284"/>
        <w:rPr>
          <w:rFonts w:eastAsia="宋体"/>
          <w:sz w:val="20"/>
          <w:szCs w:val="20"/>
          <w:lang w:val="en-GB" w:eastAsia="en-US"/>
        </w:rPr>
      </w:pPr>
      <w:r>
        <w:rPr>
          <w:rFonts w:eastAsia="宋体"/>
          <w:sz w:val="20"/>
          <w:szCs w:val="20"/>
          <w:lang w:val="en-GB" w:eastAsia="en-US"/>
        </w:rPr>
        <w:t>else</w:t>
      </w:r>
    </w:p>
    <w:p w14:paraId="4AB07440">
      <w:pPr>
        <w:spacing w:after="180"/>
        <w:ind w:left="1418"/>
        <w:rPr>
          <w:rFonts w:eastAsia="宋体"/>
          <w:sz w:val="20"/>
          <w:szCs w:val="20"/>
          <w:lang w:val="en-GB"/>
        </w:rPr>
      </w:pPr>
      <w:r>
        <w:rPr>
          <w:rFonts w:hint="eastAsia" w:eastAsia="宋体"/>
          <w:sz w:val="20"/>
          <w:szCs w:val="20"/>
          <w:lang w:val="en-GB"/>
        </w:rPr>
        <w:t xml:space="preserve">if there </w:t>
      </w:r>
      <w:r>
        <w:rPr>
          <w:rFonts w:eastAsia="宋体"/>
          <w:sz w:val="20"/>
          <w:szCs w:val="20"/>
          <w:lang w:val="en-GB"/>
        </w:rPr>
        <w:t xml:space="preserve">is a PDSCH reception on serving cell </w:t>
      </w:r>
      <m:oMath>
        <m:r>
          <m:rPr/>
          <w:rPr>
            <w:rFonts w:ascii="Cambria Math" w:hAnsi="Cambria Math" w:eastAsia="宋体"/>
            <w:sz w:val="20"/>
            <w:szCs w:val="20"/>
            <w:lang w:val="en-GB" w:eastAsia="en-US"/>
          </w:rPr>
          <m:t>c</m:t>
        </m:r>
      </m:oMath>
      <w:r>
        <w:rPr>
          <w:rFonts w:eastAsia="宋体"/>
          <w:sz w:val="20"/>
          <w:szCs w:val="20"/>
          <w:lang w:val="en-GB"/>
        </w:rPr>
        <w:t xml:space="preserve"> that is scheduled by a DCI format scheduling more than one</w:t>
      </w:r>
      <w:r>
        <w:rPr>
          <w:rFonts w:hint="eastAsia" w:eastAsia="宋体"/>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hint="eastAsia" w:eastAsia="宋体"/>
          <w:sz w:val="20"/>
          <w:szCs w:val="20"/>
          <w:lang w:val="en-GB"/>
        </w:rPr>
        <w:t xml:space="preserve"> on </w:t>
      </w:r>
      <w:r>
        <w:rPr>
          <w:rFonts w:eastAsia="宋体"/>
          <w:sz w:val="20"/>
          <w:szCs w:val="20"/>
          <w:lang w:val="en-GB"/>
        </w:rPr>
        <w:t xml:space="preserve">respective more than one </w:t>
      </w:r>
      <w:r>
        <w:rPr>
          <w:rFonts w:hint="eastAsia" w:eastAsia="宋体"/>
          <w:sz w:val="20"/>
          <w:szCs w:val="20"/>
          <w:lang w:val="en-GB"/>
        </w:rPr>
        <w:t>serving cell</w:t>
      </w:r>
      <w:r>
        <w:rPr>
          <w:rFonts w:eastAsia="宋体"/>
          <w:sz w:val="20"/>
          <w:szCs w:val="20"/>
          <w:lang w:val="en-GB"/>
        </w:rPr>
        <w:t>s, where the DCI format is</w:t>
      </w:r>
      <w:r>
        <w:rPr>
          <w:rFonts w:hint="eastAsia" w:eastAsia="宋体"/>
          <w:sz w:val="20"/>
          <w:szCs w:val="20"/>
          <w:lang w:val="en-GB"/>
        </w:rPr>
        <w:t xml:space="preserve"> associated with </w:t>
      </w:r>
      <w:r>
        <w:rPr>
          <w:rFonts w:eastAsia="宋体"/>
          <w:sz w:val="20"/>
          <w:szCs w:val="20"/>
          <w:lang w:val="en-GB"/>
        </w:rPr>
        <w:t xml:space="preserve">a </w:t>
      </w:r>
      <w:r>
        <w:rPr>
          <w:rFonts w:hint="eastAsia" w:eastAsia="宋体"/>
          <w:sz w:val="20"/>
          <w:szCs w:val="20"/>
          <w:lang w:val="en-GB"/>
        </w:rPr>
        <w:t xml:space="preserve">PDCCH </w:t>
      </w:r>
      <w:r>
        <w:rPr>
          <w:rFonts w:eastAsia="宋体"/>
          <w:sz w:val="20"/>
          <w:szCs w:val="20"/>
          <w:lang w:val="en-GB"/>
        </w:rPr>
        <w:t xml:space="preserve">reception </w:t>
      </w:r>
      <w:r>
        <w:rPr>
          <w:rFonts w:hint="eastAsia" w:eastAsia="宋体"/>
          <w:sz w:val="20"/>
          <w:szCs w:val="20"/>
          <w:lang w:val="en-GB"/>
        </w:rPr>
        <w:t xml:space="preserve">in </w:t>
      </w:r>
      <w:r>
        <w:rPr>
          <w:rFonts w:eastAsia="宋体"/>
          <w:sz w:val="20"/>
          <w:szCs w:val="20"/>
          <w:lang w:val="en-GB"/>
        </w:rPr>
        <w:t xml:space="preserve">PDCCH monitoring occasion </w:t>
      </w:r>
      <m:oMath>
        <m:r>
          <m:rPr/>
          <w:rPr>
            <w:rFonts w:ascii="Cambria Math" w:hAnsi="Cambria Math" w:eastAsia="宋体"/>
            <w:sz w:val="20"/>
            <w:szCs w:val="20"/>
            <w:lang w:val="en-GB"/>
          </w:rPr>
          <m:t>m</m:t>
        </m:r>
      </m:oMath>
      <w:r>
        <w:rPr>
          <w:rFonts w:hint="eastAsia" w:eastAsia="宋体"/>
          <w:sz w:val="20"/>
          <w:szCs w:val="20"/>
          <w:lang w:val="en-GB"/>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6E689C0E">
      <w:pPr>
        <w:spacing w:after="180"/>
        <w:ind w:left="1985" w:hanging="284"/>
        <w:rPr>
          <w:rFonts w:eastAsia="宋体"/>
          <w:sz w:val="20"/>
          <w:szCs w:val="20"/>
          <w:lang w:val="en-GB"/>
        </w:rPr>
      </w:pPr>
      <w:r>
        <w:rPr>
          <w:rFonts w:hint="eastAsia"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oMath>
    </w:p>
    <w:p w14:paraId="3E37B900">
      <w:pPr>
        <w:spacing w:after="180"/>
        <w:ind w:left="2268" w:hanging="284"/>
        <w:rPr>
          <w:rFonts w:eastAsia="宋体"/>
          <w:sz w:val="20"/>
          <w:szCs w:val="20"/>
          <w:lang w:val="en-GB"/>
        </w:rPr>
      </w:pPr>
      <m:oMath>
        <m:r>
          <m:rPr/>
          <w:rPr>
            <w:rFonts w:ascii="Cambria Math" w:hAnsi="Cambria Math" w:eastAsia="宋体"/>
            <w:sz w:val="20"/>
            <w:szCs w:val="20"/>
            <w:lang w:val="en-GB"/>
          </w:rPr>
          <m:t>j</m:t>
        </m:r>
        <m:r>
          <m:rPr>
            <m:sty m:val="p"/>
          </m:rPr>
          <w:rPr>
            <w:rFonts w:ascii="Cambria Math" w:hAnsi="Cambria Math" w:eastAsia="宋体"/>
            <w:sz w:val="20"/>
            <w:szCs w:val="20"/>
            <w:lang w:val="en-GB"/>
          </w:rPr>
          <m:t>=</m:t>
        </m:r>
        <m:r>
          <m:rPr/>
          <w:rPr>
            <w:rFonts w:ascii="Cambria Math" w:hAnsi="Cambria Math" w:eastAsia="宋体"/>
            <w:sz w:val="20"/>
            <w:szCs w:val="20"/>
            <w:lang w:val="en-GB"/>
          </w:rPr>
          <m:t>j</m:t>
        </m:r>
        <m:r>
          <m:rPr>
            <m:sty m:val="p"/>
          </m:rPr>
          <w:rPr>
            <w:rFonts w:ascii="Cambria Math" w:hAnsi="Cambria Math" w:eastAsia="宋体"/>
            <w:sz w:val="20"/>
            <w:szCs w:val="20"/>
            <w:lang w:val="en-GB"/>
          </w:rPr>
          <m:t>+1</m:t>
        </m:r>
      </m:oMath>
      <w:r>
        <w:rPr>
          <w:rFonts w:eastAsia="宋体"/>
          <w:sz w:val="20"/>
          <w:szCs w:val="20"/>
          <w:lang w:val="en-GB"/>
        </w:rPr>
        <w:t xml:space="preserve">; </w:t>
      </w:r>
    </w:p>
    <w:p w14:paraId="7AC10ED6">
      <w:pPr>
        <w:spacing w:after="180"/>
        <w:ind w:left="1985" w:hanging="284"/>
        <w:rPr>
          <w:rFonts w:eastAsia="宋体" w:cs="Arial"/>
          <w:sz w:val="20"/>
          <w:szCs w:val="20"/>
          <w:lang w:val="en-GB"/>
        </w:rPr>
      </w:pPr>
      <w:r>
        <w:rPr>
          <w:rFonts w:hint="eastAsia" w:eastAsia="宋体"/>
          <w:sz w:val="20"/>
          <w:szCs w:val="20"/>
          <w:lang w:val="en-GB"/>
        </w:rPr>
        <w:t>end if</w:t>
      </w:r>
    </w:p>
    <w:p w14:paraId="5B631FC7">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r>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04C6EED6">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m:nor/>
                <m:sty m:val="p"/>
              </m:rPr>
              <w:rPr>
                <w:rFonts w:eastAsia="宋体"/>
                <w:sz w:val="20"/>
                <w:szCs w:val="20"/>
                <w:lang w:val="en-GB"/>
              </w:rPr>
              <m:t>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w:rPr>
            <w:rFonts w:ascii="Cambria Math" w:hAnsi="Cambria Math" w:eastAsia="宋体"/>
            <w:sz w:val="20"/>
            <w:szCs w:val="20"/>
            <w:lang w:val="en-GB"/>
          </w:rPr>
          <m:t>=∅</m:t>
        </m:r>
      </m:oMath>
    </w:p>
    <w:p w14:paraId="5EC53D8A">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r>
              <m:rPr>
                <m:sty m:val="p"/>
              </m:rPr>
              <w:rPr>
                <w:rFonts w:ascii="Cambria Math" w:hAnsi="Cambria Math" w:eastAsia="宋体"/>
                <w:sz w:val="20"/>
                <w:szCs w:val="20"/>
                <w:lang w:val="en-GB"/>
              </w:rPr>
              <m:t>,2</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4FD6C101">
      <w:pPr>
        <w:spacing w:after="180"/>
        <w:ind w:left="1985" w:hanging="284"/>
        <w:rPr>
          <w:rFonts w:eastAsia="宋体"/>
          <w:sz w:val="20"/>
          <w:szCs w:val="20"/>
          <w:lang w:val="en-GB"/>
        </w:rPr>
      </w:pPr>
      <w:r>
        <w:rPr>
          <w:rFonts w:eastAsia="宋体"/>
          <w:sz w:val="20"/>
          <w:szCs w:val="20"/>
          <w:lang w:val="en-GB"/>
        </w:rPr>
        <w:t xml:space="preserve">else </w:t>
      </w:r>
    </w:p>
    <w:p w14:paraId="7CB73673">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temp,2</m:t>
            </m:r>
            <m:ctrlPr>
              <w:rPr>
                <w:rFonts w:ascii="Cambria Math" w:hAnsi="Cambria Math" w:eastAsia="宋体"/>
                <w:sz w:val="20"/>
                <w:szCs w:val="20"/>
                <w:lang w:val="en-GB"/>
              </w:rPr>
            </m:ctrlPr>
          </m:sub>
        </m:sSub>
        <m:r>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w:t>
      </w:r>
    </w:p>
    <w:p w14:paraId="1BB0D9FB">
      <w:pPr>
        <w:spacing w:after="180"/>
        <w:ind w:left="1985" w:hanging="284"/>
        <w:rPr>
          <w:rFonts w:eastAsia="宋体"/>
          <w:sz w:val="20"/>
          <w:szCs w:val="20"/>
          <w:lang w:val="en-GB"/>
        </w:rPr>
      </w:pPr>
      <w:r>
        <w:rPr>
          <w:rFonts w:eastAsia="宋体"/>
          <w:sz w:val="20"/>
          <w:szCs w:val="20"/>
          <w:lang w:val="en-GB"/>
        </w:rPr>
        <w:t>end if</w:t>
      </w:r>
    </w:p>
    <w:p w14:paraId="6AA743EE">
      <w:pPr>
        <w:spacing w:after="180"/>
        <w:ind w:left="1985" w:hanging="284"/>
        <w:rPr>
          <w:rFonts w:eastAsia="宋体"/>
          <w:sz w:val="20"/>
          <w:szCs w:val="20"/>
          <w:lang w:val="en-GB"/>
        </w:rPr>
      </w:pPr>
      <m:oMath>
        <m:r>
          <m:rPr/>
          <w:rPr>
            <w:rFonts w:ascii="Cambria Math" w:hAnsi="Cambria Math" w:eastAsia="宋体"/>
            <w:sz w:val="20"/>
            <w:szCs w:val="20"/>
            <w:lang w:val="en-GB"/>
          </w:rPr>
          <m:t>cnt=0</m:t>
        </m:r>
      </m:oMath>
      <w:r>
        <w:rPr>
          <w:rFonts w:eastAsia="宋体"/>
          <w:sz w:val="20"/>
          <w:szCs w:val="20"/>
          <w:lang w:val="en-GB"/>
        </w:rPr>
        <w:t>;</w:t>
      </w:r>
    </w:p>
    <w:p w14:paraId="2DE5E1D2">
      <w:pPr>
        <w:spacing w:after="180"/>
        <w:ind w:left="1985" w:hanging="284"/>
        <w:rPr>
          <w:rFonts w:eastAsia="宋体"/>
          <w:sz w:val="20"/>
          <w:szCs w:val="20"/>
          <w:lang w:val="en-GB"/>
        </w:rPr>
      </w:pPr>
      <m:oMath>
        <m:r>
          <m:rPr/>
          <w:rPr>
            <w:rFonts w:ascii="Cambria Math" w:hAnsi="Cambria Math" w:eastAsia="宋体" w:cs="Arial"/>
            <w:sz w:val="20"/>
            <w:szCs w:val="20"/>
            <w:lang w:val="en-GB"/>
          </w:rPr>
          <m:t>m</m:t>
        </m:r>
        <m:r>
          <m:rPr/>
          <w:rPr>
            <w:rFonts w:ascii="Cambria Math" w:hAnsi="Cambria Math" w:eastAsia="宋体"/>
            <w:sz w:val="20"/>
            <w:szCs w:val="20"/>
            <w:lang w:val="en-GB"/>
          </w:rPr>
          <m:t>c=0</m:t>
        </m:r>
      </m:oMath>
      <w:r>
        <w:rPr>
          <w:rFonts w:eastAsia="宋体" w:cs="Arial"/>
          <w:sz w:val="20"/>
          <w:szCs w:val="20"/>
          <w:lang w:val="en-GB"/>
        </w:rPr>
        <w:t>;</w:t>
      </w:r>
    </w:p>
    <w:p w14:paraId="6714FF64">
      <w:pPr>
        <w:spacing w:after="180"/>
        <w:ind w:left="1985" w:hanging="284"/>
        <w:rPr>
          <w:rFonts w:eastAsia="宋体"/>
          <w:sz w:val="20"/>
          <w:szCs w:val="20"/>
          <w:lang w:val="en-GB" w:eastAsia="en-US"/>
        </w:rPr>
      </w:pPr>
      <w:r>
        <w:rPr>
          <w:rFonts w:eastAsia="宋体"/>
          <w:sz w:val="20"/>
          <w:szCs w:val="20"/>
          <w:lang w:val="en-GB" w:eastAsia="en-US"/>
        </w:rPr>
        <w:t xml:space="preserve">while </w:t>
      </w:r>
      <m:oMath>
        <m:r>
          <m:rPr/>
          <w:rPr>
            <w:rFonts w:ascii="Cambria Math" w:hAnsi="Cambria Math" w:eastAsia="宋体"/>
            <w:sz w:val="20"/>
            <w:szCs w:val="20"/>
            <w:lang w:val="en-GB" w:eastAsia="en-US"/>
          </w:rPr>
          <m:t>m</m:t>
        </m:r>
        <m:r>
          <m:rPr/>
          <w:rPr>
            <w:rFonts w:ascii="Cambria Math" w:hAnsi="Cambria Math" w:eastAsia="宋体"/>
            <w:sz w:val="20"/>
            <w:szCs w:val="20"/>
            <w:lang w:val="en-GB"/>
          </w:rPr>
          <m:t>c&lt;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oMath>
    </w:p>
    <w:p w14:paraId="2B9691D2">
      <w:pPr>
        <w:spacing w:after="180"/>
        <w:ind w:left="2268" w:hanging="284"/>
        <w:rPr>
          <w:rFonts w:eastAsia="宋体"/>
          <w:sz w:val="20"/>
          <w:szCs w:val="20"/>
          <w:lang w:val="en-GB" w:eastAsia="en-US"/>
        </w:rPr>
      </w:pPr>
      <w:r>
        <w:rPr>
          <w:rFonts w:eastAsia="宋体"/>
          <w:sz w:val="20"/>
          <w:szCs w:val="20"/>
          <w:lang w:val="en-GB" w:eastAsia="en-US"/>
        </w:rPr>
        <w:t>if the UE is scheduled PDSCH reception on serving cell</w:t>
      </w:r>
      <w:r>
        <w:rPr>
          <w:rFonts w:eastAsia="宋体"/>
          <w:i/>
          <w:sz w:val="20"/>
          <w:szCs w:val="20"/>
          <w:lang w:val="en-GB" w:eastAsia="en-US"/>
        </w:rPr>
        <w:t xml:space="preserve">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oMath>
      <w:r>
        <w:rPr>
          <w:rFonts w:eastAsia="宋体"/>
          <w:iCs/>
          <w:sz w:val="20"/>
          <w:szCs w:val="20"/>
          <w:lang w:val="en-GB"/>
        </w:rPr>
        <w:t>, if any, from the more than one serving cells</w:t>
      </w:r>
    </w:p>
    <w:p w14:paraId="4A64EDBF">
      <w:pPr>
        <w:spacing w:after="180"/>
        <w:ind w:left="2552" w:hanging="284"/>
        <w:rPr>
          <w:rFonts w:eastAsia="宋体"/>
          <w:sz w:val="20"/>
          <w:szCs w:val="20"/>
          <w:lang w:val="en-GB" w:eastAsia="en-US"/>
        </w:rPr>
      </w:pPr>
      <w:r>
        <w:rPr>
          <w:rFonts w:eastAsia="宋体"/>
          <w:sz w:val="20"/>
          <w:szCs w:val="20"/>
          <w:lang w:val="en-GB" w:eastAsia="en-US"/>
        </w:rPr>
        <w:t xml:space="preserve">if </w:t>
      </w:r>
      <w:r>
        <w:rPr>
          <w:rFonts w:eastAsia="宋体"/>
          <w:i/>
          <w:sz w:val="20"/>
          <w:szCs w:val="20"/>
          <w:lang w:val="en-GB" w:eastAsia="en-US"/>
        </w:rPr>
        <w:t>maxNrofCodeWordsScheduledByDCI</w:t>
      </w:r>
      <w:r>
        <w:rPr>
          <w:rFonts w:eastAsia="宋体"/>
          <w:sz w:val="20"/>
          <w:szCs w:val="20"/>
          <w:lang w:val="en-GB"/>
        </w:rPr>
        <w:t xml:space="preserve"> is 2 for</w:t>
      </w:r>
      <w:r>
        <w:rPr>
          <w:rFonts w:eastAsia="宋体"/>
          <w:sz w:val="20"/>
          <w:szCs w:val="20"/>
          <w:lang w:val="en-GB" w:eastAsia="en-US"/>
        </w:rPr>
        <w:t xml:space="preserve"> serving cell</w:t>
      </w:r>
      <w:r>
        <w:rPr>
          <w:rFonts w:eastAsia="宋体"/>
          <w:i/>
          <w:sz w:val="20"/>
          <w:szCs w:val="20"/>
          <w:lang w:val="en-GB" w:eastAsia="en-US"/>
        </w:rPr>
        <w:t xml:space="preserve">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oMath>
      <w:r>
        <w:rPr>
          <w:rFonts w:eastAsia="宋体"/>
          <w:iCs/>
          <w:sz w:val="20"/>
          <w:szCs w:val="20"/>
          <w:lang w:val="en-GB"/>
        </w:rPr>
        <w:t xml:space="preserve">, </w:t>
      </w:r>
      <w:del w:id="1276" w:author="CATT" w:date="2024-08-06T22:16:00Z">
        <w:r>
          <w:rPr>
            <w:rFonts w:eastAsia="宋体"/>
            <w:iCs/>
            <w:sz w:val="20"/>
            <w:szCs w:val="20"/>
            <w:lang w:val="en-GB"/>
          </w:rPr>
          <w:delText>if any, from the more than one serving cells</w:delText>
        </w:r>
      </w:del>
    </w:p>
    <w:p w14:paraId="1D0184AB">
      <w:pPr>
        <w:spacing w:after="180"/>
        <w:ind w:left="2835" w:hanging="284"/>
        <w:rPr>
          <w:rFonts w:eastAsia="宋体"/>
          <w:sz w:val="20"/>
          <w:szCs w:val="20"/>
          <w:lang w:val="en-GB"/>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d>
              <m:dPr>
                <m:ctrlPr>
                  <w:rPr>
                    <w:rFonts w:ascii="Cambria Math" w:hAnsi="Cambria Math" w:eastAsia="宋体"/>
                    <w:i/>
                    <w:sz w:val="20"/>
                    <w:szCs w:val="20"/>
                    <w:lang w:val="en-GB" w:eastAsia="en-US"/>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V</m:t>
                    </m:r>
                    <m:ctrlPr>
                      <w:rPr>
                        <w:rFonts w:ascii="Cambria Math" w:hAnsi="Cambria Math" w:eastAsia="宋体"/>
                        <w:i/>
                        <w:sz w:val="20"/>
                        <w:szCs w:val="20"/>
                        <w:lang w:val="en-GB" w:eastAsia="en-US"/>
                      </w:rPr>
                    </m:ctrlPr>
                  </m:e>
                  <m:sub>
                    <m:r>
                      <m:rPr/>
                      <w:rPr>
                        <w:rFonts w:ascii="Cambria Math" w:eastAsia="宋体"/>
                        <w:sz w:val="20"/>
                        <w:szCs w:val="20"/>
                        <w:lang w:val="en-GB" w:eastAsia="en-US"/>
                      </w:rPr>
                      <m:t>C−DAI,c,m</m:t>
                    </m:r>
                    <m:ctrlPr>
                      <w:rPr>
                        <w:rFonts w:ascii="Cambria Math" w:hAnsi="Cambria Math" w:eastAsia="宋体"/>
                        <w:i/>
                        <w:sz w:val="20"/>
                        <w:szCs w:val="20"/>
                        <w:lang w:val="en-GB" w:eastAsia="en-US"/>
                      </w:rPr>
                    </m:ctrlPr>
                  </m:sub>
                  <m:sup>
                    <m:r>
                      <m:rPr/>
                      <w:rPr>
                        <w:rFonts w:ascii="Cambria Math" w:eastAsia="宋体"/>
                        <w:sz w:val="20"/>
                        <w:szCs w:val="20"/>
                        <w:lang w:val="en-GB" w:eastAsia="en-US"/>
                      </w:rPr>
                      <m:t>DL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+cnt</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HARQ-ACK information bit corresponding to the first transport block of this cell</w:t>
      </w:r>
    </w:p>
    <w:p w14:paraId="5E4B4426">
      <w:pPr>
        <w:spacing w:after="180"/>
        <w:ind w:left="2835" w:hanging="284"/>
        <w:rPr>
          <w:rFonts w:eastAsia="宋体"/>
          <w:sz w:val="20"/>
          <w:szCs w:val="20"/>
          <w:lang w:val="en-GB" w:eastAsia="en-US"/>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d>
              <m:dPr>
                <m:ctrlPr>
                  <w:rPr>
                    <w:rFonts w:ascii="Cambria Math" w:hAnsi="Cambria Math" w:eastAsia="宋体"/>
                    <w:i/>
                    <w:sz w:val="20"/>
                    <w:szCs w:val="20"/>
                    <w:lang w:val="en-GB" w:eastAsia="en-US"/>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V</m:t>
                    </m:r>
                    <m:ctrlPr>
                      <w:rPr>
                        <w:rFonts w:ascii="Cambria Math" w:hAnsi="Cambria Math" w:eastAsia="宋体"/>
                        <w:i/>
                        <w:sz w:val="20"/>
                        <w:szCs w:val="20"/>
                        <w:lang w:val="en-GB" w:eastAsia="en-US"/>
                      </w:rPr>
                    </m:ctrlPr>
                  </m:e>
                  <m:sub>
                    <m:r>
                      <m:rPr/>
                      <w:rPr>
                        <w:rFonts w:ascii="Cambria Math" w:eastAsia="宋体"/>
                        <w:sz w:val="20"/>
                        <w:szCs w:val="20"/>
                        <w:lang w:val="en-GB" w:eastAsia="en-US"/>
                      </w:rPr>
                      <m:t>C−DAI,c,m</m:t>
                    </m:r>
                    <m:ctrlPr>
                      <w:rPr>
                        <w:rFonts w:ascii="Cambria Math" w:hAnsi="Cambria Math" w:eastAsia="宋体"/>
                        <w:i/>
                        <w:sz w:val="20"/>
                        <w:szCs w:val="20"/>
                        <w:lang w:val="en-GB" w:eastAsia="en-US"/>
                      </w:rPr>
                    </m:ctrlPr>
                  </m:sub>
                  <m:sup>
                    <m:r>
                      <m:rPr/>
                      <w:rPr>
                        <w:rFonts w:ascii="Cambria Math" w:eastAsia="宋体"/>
                        <w:sz w:val="20"/>
                        <w:szCs w:val="20"/>
                        <w:lang w:val="en-GB" w:eastAsia="en-US"/>
                      </w:rPr>
                      <m:t>DL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+1+cnt</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w:t>
      </w:r>
      <w:r>
        <w:rPr>
          <w:rFonts w:eastAsia="宋体"/>
          <w:sz w:val="20"/>
          <w:szCs w:val="20"/>
          <w:lang w:val="en-GB" w:eastAsia="en-US"/>
        </w:rPr>
        <w:t xml:space="preserve"> HARQ-ACK information bit corresponding to the </w:t>
      </w:r>
      <w:r>
        <w:rPr>
          <w:rFonts w:hint="eastAsia" w:eastAsia="宋体"/>
          <w:sz w:val="20"/>
          <w:szCs w:val="20"/>
          <w:lang w:val="en-GB"/>
        </w:rPr>
        <w:t>second</w:t>
      </w:r>
      <w:r>
        <w:rPr>
          <w:rFonts w:eastAsia="宋体"/>
          <w:sz w:val="20"/>
          <w:szCs w:val="20"/>
          <w:lang w:val="en-GB" w:eastAsia="en-US"/>
        </w:rPr>
        <w:t xml:space="preserve"> transport block of this cell</w:t>
      </w:r>
    </w:p>
    <w:p w14:paraId="08825035">
      <w:pPr>
        <w:spacing w:after="180"/>
        <w:ind w:left="2835" w:hanging="284"/>
        <w:rPr>
          <w:rFonts w:eastAsia="宋体"/>
          <w:sz w:val="20"/>
          <w:szCs w:val="20"/>
          <w:lang w:val="en-GB" w:eastAsia="en-US"/>
        </w:rPr>
      </w:pPr>
      <m:oMath>
        <m:r>
          <m:rPr/>
          <w:rPr>
            <w:rFonts w:ascii="Cambria Math" w:hAnsi="Cambria Math" w:eastAsia="宋体"/>
            <w:sz w:val="20"/>
            <w:szCs w:val="20"/>
            <w:lang w:val="en-GB"/>
          </w:rPr>
          <m:t>cnt=cnt+2</m:t>
        </m:r>
      </m:oMath>
      <w:r>
        <w:rPr>
          <w:rFonts w:eastAsia="宋体"/>
          <w:sz w:val="20"/>
          <w:szCs w:val="20"/>
          <w:lang w:val="en-GB"/>
        </w:rPr>
        <w:t>;</w:t>
      </w:r>
    </w:p>
    <w:p w14:paraId="0A4BB209">
      <w:pPr>
        <w:spacing w:after="180"/>
        <w:ind w:left="2552" w:hanging="284"/>
        <w:rPr>
          <w:rFonts w:eastAsia="宋体"/>
          <w:sz w:val="20"/>
          <w:szCs w:val="20"/>
          <w:lang w:val="en-GB" w:eastAsia="en-US"/>
        </w:rPr>
      </w:pPr>
      <w:r>
        <w:rPr>
          <w:rFonts w:eastAsia="宋体"/>
          <w:sz w:val="20"/>
          <w:szCs w:val="20"/>
          <w:lang w:val="en-GB" w:eastAsia="en-US"/>
        </w:rPr>
        <w:t>else</w:t>
      </w:r>
    </w:p>
    <w:p w14:paraId="14F9C044">
      <w:pPr>
        <w:spacing w:after="180"/>
        <w:ind w:left="2835" w:hanging="284"/>
        <w:rPr>
          <w:rFonts w:eastAsia="宋体"/>
          <w:sz w:val="20"/>
          <w:szCs w:val="20"/>
          <w:lang w:val="en-GB"/>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d>
              <m:dPr>
                <m:ctrlPr>
                  <w:rPr>
                    <w:rFonts w:ascii="Cambria Math" w:hAnsi="Cambria Math" w:eastAsia="宋体"/>
                    <w:i/>
                    <w:sz w:val="20"/>
                    <w:szCs w:val="20"/>
                    <w:lang w:val="en-GB" w:eastAsia="en-US"/>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V</m:t>
                    </m:r>
                    <m:ctrlPr>
                      <w:rPr>
                        <w:rFonts w:ascii="Cambria Math" w:hAnsi="Cambria Math" w:eastAsia="宋体"/>
                        <w:i/>
                        <w:sz w:val="20"/>
                        <w:szCs w:val="20"/>
                        <w:lang w:val="en-GB" w:eastAsia="en-US"/>
                      </w:rPr>
                    </m:ctrlPr>
                  </m:e>
                  <m:sub>
                    <m:r>
                      <m:rPr/>
                      <w:rPr>
                        <w:rFonts w:ascii="Cambria Math" w:eastAsia="宋体"/>
                        <w:sz w:val="20"/>
                        <w:szCs w:val="20"/>
                        <w:lang w:val="en-GB" w:eastAsia="en-US"/>
                      </w:rPr>
                      <m:t>C−DAI,c,m</m:t>
                    </m:r>
                    <m:ctrlPr>
                      <w:rPr>
                        <w:rFonts w:ascii="Cambria Math" w:hAnsi="Cambria Math" w:eastAsia="宋体"/>
                        <w:i/>
                        <w:sz w:val="20"/>
                        <w:szCs w:val="20"/>
                        <w:lang w:val="en-GB" w:eastAsia="en-US"/>
                      </w:rPr>
                    </m:ctrlPr>
                  </m:sub>
                  <m:sup>
                    <m:r>
                      <m:rPr/>
                      <w:rPr>
                        <w:rFonts w:ascii="Cambria Math" w:eastAsia="宋体"/>
                        <w:sz w:val="20"/>
                        <w:szCs w:val="20"/>
                        <w:lang w:val="en-GB" w:eastAsia="en-US"/>
                      </w:rPr>
                      <m:t>DL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+cnt</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HARQ-ACK information bit corresponding to the transport block of this cell</w:t>
      </w:r>
    </w:p>
    <w:p w14:paraId="4C519EA2">
      <w:pPr>
        <w:spacing w:after="180"/>
        <w:ind w:left="2835" w:hanging="284"/>
        <w:rPr>
          <w:rFonts w:eastAsia="宋体"/>
          <w:sz w:val="20"/>
          <w:szCs w:val="20"/>
          <w:lang w:val="en-GB" w:eastAsia="en-US"/>
        </w:rPr>
      </w:pPr>
      <m:oMath>
        <m:r>
          <m:rPr/>
          <w:rPr>
            <w:rFonts w:ascii="Cambria Math" w:hAnsi="Cambria Math" w:eastAsia="宋体"/>
            <w:sz w:val="20"/>
            <w:szCs w:val="20"/>
            <w:lang w:val="en-GB"/>
          </w:rPr>
          <m:t>cnt=cnt+1</m:t>
        </m:r>
      </m:oMath>
      <w:r>
        <w:rPr>
          <w:rFonts w:eastAsia="宋体"/>
          <w:sz w:val="20"/>
          <w:szCs w:val="20"/>
          <w:lang w:val="en-GB"/>
        </w:rPr>
        <w:t>;</w:t>
      </w:r>
    </w:p>
    <w:p w14:paraId="723F93F3">
      <w:pPr>
        <w:spacing w:after="180"/>
        <w:ind w:left="2552" w:hanging="284"/>
        <w:rPr>
          <w:rFonts w:eastAsia="宋体"/>
          <w:sz w:val="20"/>
          <w:szCs w:val="20"/>
          <w:lang w:val="en-GB" w:eastAsia="en-US"/>
        </w:rPr>
      </w:pPr>
      <w:r>
        <w:rPr>
          <w:rFonts w:eastAsia="宋体"/>
          <w:sz w:val="20"/>
          <w:szCs w:val="20"/>
          <w:lang w:val="en-GB" w:eastAsia="en-US"/>
        </w:rPr>
        <w:t>end if</w:t>
      </w:r>
    </w:p>
    <w:p w14:paraId="0C1BCF16">
      <w:pPr>
        <w:spacing w:after="180"/>
        <w:ind w:left="2268" w:hanging="284"/>
        <w:rPr>
          <w:rFonts w:eastAsia="宋体"/>
          <w:sz w:val="20"/>
          <w:szCs w:val="20"/>
          <w:lang w:val="en-GB"/>
        </w:rPr>
      </w:pPr>
      <w:r>
        <w:rPr>
          <w:rFonts w:eastAsia="宋体"/>
          <w:sz w:val="20"/>
          <w:szCs w:val="20"/>
          <w:lang w:val="en-GB"/>
        </w:rPr>
        <w:t>end if</w:t>
      </w:r>
    </w:p>
    <w:p w14:paraId="21E43192">
      <w:pPr>
        <w:spacing w:after="180"/>
        <w:ind w:left="2268" w:hanging="284"/>
        <w:rPr>
          <w:rFonts w:eastAsia="宋体"/>
          <w:sz w:val="20"/>
          <w:szCs w:val="20"/>
          <w:lang w:val="en-GB"/>
        </w:rPr>
      </w:pPr>
      <m:oMath>
        <m:r>
          <m:rPr/>
          <w:rPr>
            <w:rFonts w:ascii="Cambria Math" w:hAnsi="Cambria Math" w:eastAsia="宋体"/>
            <w:sz w:val="20"/>
            <w:szCs w:val="20"/>
            <w:lang w:val="en-GB"/>
          </w:rPr>
          <m:t>mc=mc+1</m:t>
        </m:r>
      </m:oMath>
      <w:r>
        <w:rPr>
          <w:rFonts w:eastAsia="宋体"/>
          <w:sz w:val="20"/>
          <w:szCs w:val="20"/>
          <w:lang w:val="en-GB"/>
        </w:rPr>
        <w:t>;</w:t>
      </w:r>
    </w:p>
    <w:p w14:paraId="4A4E78D1">
      <w:pPr>
        <w:spacing w:after="180"/>
        <w:ind w:left="1985" w:hanging="284"/>
        <w:rPr>
          <w:rFonts w:eastAsia="宋体"/>
          <w:sz w:val="20"/>
          <w:szCs w:val="20"/>
          <w:lang w:val="en-GB"/>
        </w:rPr>
      </w:pPr>
      <w:r>
        <w:rPr>
          <w:rFonts w:eastAsia="宋体"/>
          <w:sz w:val="20"/>
          <w:szCs w:val="20"/>
          <w:lang w:val="en-GB"/>
        </w:rPr>
        <w:t>end while</w:t>
      </w:r>
    </w:p>
    <w:p w14:paraId="3F7DCE68">
      <w:pPr>
        <w:spacing w:after="180"/>
        <w:ind w:left="1985" w:hanging="284"/>
        <w:rPr>
          <w:rFonts w:eastAsia="宋体"/>
          <w:sz w:val="20"/>
          <w:szCs w:val="20"/>
          <w:lang w:val="en-GB"/>
        </w:rPr>
      </w:pPr>
      <w:r>
        <w:rPr>
          <w:rFonts w:eastAsia="宋体"/>
          <w:sz w:val="20"/>
          <w:szCs w:val="20"/>
          <w:lang w:val="en-GB"/>
        </w:rPr>
        <w:t xml:space="preserve">while </w:t>
      </w:r>
      <m:oMath>
        <m:r>
          <m:rPr/>
          <w:rPr>
            <w:rFonts w:ascii="Cambria Math" w:hAnsi="Cambria Math" w:eastAsia="宋体"/>
            <w:sz w:val="20"/>
            <w:szCs w:val="20"/>
            <w:lang w:val="en-GB"/>
          </w:rPr>
          <m:t xml:space="preserve">cnt&lt; </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oMath>
      <w:r>
        <w:rPr>
          <w:rFonts w:eastAsia="宋体"/>
          <w:sz w:val="20"/>
          <w:szCs w:val="20"/>
          <w:lang w:val="en-GB"/>
        </w:rPr>
        <w:t xml:space="preserve"> </w:t>
      </w:r>
    </w:p>
    <w:p w14:paraId="58643582">
      <w:pPr>
        <w:spacing w:after="180"/>
        <w:ind w:left="2268" w:hanging="284"/>
        <w:rPr>
          <w:rFonts w:eastAsia="宋体"/>
          <w:sz w:val="20"/>
          <w:szCs w:val="20"/>
          <w:lang w:val="en-GB" w:eastAsia="en-US"/>
        </w:rPr>
      </w:pPr>
      <m:oMath>
        <m:sSubSup>
          <m:sSubSupPr>
            <m:ctrlPr>
              <w:rPr>
                <w:rFonts w:ascii="Cambria Math" w:hAnsi="Cambria Math" w:eastAsia="宋体"/>
                <w:sz w:val="20"/>
                <w:szCs w:val="20"/>
                <w:lang w:val="en-GB" w:eastAsia="en-US"/>
              </w:rPr>
            </m:ctrlPr>
          </m:sSubSupPr>
          <m:e>
            <m:acc>
              <m:accPr>
                <m:chr m:val="̃"/>
                <m:ctrlPr>
                  <w:rPr>
                    <w:rFonts w:ascii="Cambria Math" w:hAnsi="Cambria Math" w:eastAsia="宋体"/>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sz w:val="20"/>
                    <w:szCs w:val="20"/>
                    <w:lang w:val="en-GB" w:eastAsia="en-US"/>
                  </w:rPr>
                </m:ctrlPr>
              </m:e>
            </m:acc>
            <m:ctrlPr>
              <w:rPr>
                <w:rFonts w:ascii="Cambria Math" w:hAnsi="Cambria Math" w:eastAsia="宋体"/>
                <w:sz w:val="20"/>
                <w:szCs w:val="20"/>
                <w:lang w:val="en-GB" w:eastAsia="en-US"/>
              </w:rPr>
            </m:ctrlPr>
          </m:e>
          <m:sub>
            <m:sSub>
              <m:sSubPr>
                <m:ctrlPr>
                  <w:rPr>
                    <w:rFonts w:ascii="Cambria Math" w:hAnsi="Cambria Math" w:eastAsia="宋体"/>
                    <w:sz w:val="20"/>
                    <w:szCs w:val="20"/>
                    <w:lang w:val="en-GB" w:eastAsia="en-US"/>
                  </w:rPr>
                </m:ctrlPr>
              </m:sSubPr>
              <m:e>
                <m:sSubSup>
                  <m:sSubSupPr>
                    <m:ctrlPr>
                      <w:rPr>
                        <w:rFonts w:ascii="Cambria Math" w:hAnsi="Cambria Math" w:eastAsia="宋体"/>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eastAsia="en-US"/>
              </w:rPr>
              <m:t>+</m:t>
            </m:r>
            <m:sSubSup>
              <m:sSubSupPr>
                <m:ctrlPr>
                  <w:rPr>
                    <w:rFonts w:ascii="Cambria Math" w:hAnsi="Cambria Math" w:eastAsia="宋体"/>
                    <w:sz w:val="20"/>
                    <w:szCs w:val="20"/>
                    <w:lang w:val="en-GB" w:eastAsia="en-US"/>
                  </w:rPr>
                </m:ctrlPr>
              </m:sSubSupPr>
              <m:e>
                <m:sSubSup>
                  <m:sSubSupPr>
                    <m:ctrlPr>
                      <w:rPr>
                        <w:rFonts w:ascii="Cambria Math" w:hAnsi="Cambria Math" w:eastAsia="宋体"/>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V</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DAI</m:t>
                </m:r>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m</m:t>
                </m:r>
                <m:ctrlPr>
                  <w:rPr>
                    <w:rFonts w:ascii="Cambria Math" w:hAnsi="Cambria Math" w:eastAsia="宋体"/>
                    <w:sz w:val="20"/>
                    <w:szCs w:val="20"/>
                    <w:lang w:val="en-GB" w:eastAsia="en-US"/>
                  </w:rPr>
                </m:ctrlPr>
              </m:sub>
              <m:sup>
                <m:r>
                  <m:rPr/>
                  <w:rPr>
                    <w:rFonts w:ascii="Cambria Math" w:hAnsi="Cambria Math" w:eastAsia="宋体"/>
                    <w:sz w:val="20"/>
                    <w:szCs w:val="20"/>
                    <w:lang w:val="en-GB" w:eastAsia="en-US"/>
                  </w:rPr>
                  <m:t>DL</m:t>
                </m:r>
                <m:ctrlPr>
                  <w:rPr>
                    <w:rFonts w:ascii="Cambria Math" w:hAnsi="Cambria Math" w:eastAsia="宋体"/>
                    <w:sz w:val="20"/>
                    <w:szCs w:val="20"/>
                    <w:lang w:val="en-GB" w:eastAsia="en-US"/>
                  </w:rPr>
                </m:ctrlPr>
              </m:sup>
            </m:sSubSup>
            <m:r>
              <m:rPr>
                <m:sty m:val="p"/>
              </m:rPr>
              <w:rPr>
                <w:rFonts w:ascii="Cambria Math" w:hAnsi="Cambria Math" w:eastAsia="宋体"/>
                <w:sz w:val="20"/>
                <w:szCs w:val="20"/>
                <w:lang w:val="en-GB" w:eastAsia="en-US"/>
              </w:rPr>
              <m:t>−1+</m:t>
            </m:r>
            <m:r>
              <m:rPr/>
              <w:rPr>
                <w:rFonts w:ascii="Cambria Math" w:hAnsi="Cambria Math" w:eastAsia="宋体"/>
                <w:sz w:val="20"/>
                <w:szCs w:val="20"/>
                <w:lang w:val="en-GB" w:eastAsia="en-US"/>
              </w:rPr>
              <m:t>cnt</m:t>
            </m:r>
            <m:ctrlPr>
              <w:rPr>
                <w:rFonts w:ascii="Cambria Math" w:hAnsi="Cambria Math" w:eastAsia="宋体"/>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sz w:val="20"/>
                <w:szCs w:val="20"/>
                <w:lang w:val="en-GB" w:eastAsia="en-US"/>
              </w:rPr>
            </m:ctrlPr>
          </m:sup>
        </m:sSubSup>
      </m:oMath>
      <w:r>
        <w:rPr>
          <w:rFonts w:hint="eastAsia" w:eastAsia="宋体"/>
          <w:sz w:val="20"/>
          <w:szCs w:val="20"/>
          <w:lang w:val="en-GB"/>
        </w:rPr>
        <w:t>=</w:t>
      </w:r>
      <w:r>
        <w:rPr>
          <w:rFonts w:eastAsia="宋体"/>
          <w:sz w:val="20"/>
          <w:szCs w:val="20"/>
          <w:lang w:val="en-GB" w:eastAsia="en-US"/>
        </w:rPr>
        <w:t xml:space="preserve"> NACK;</w:t>
      </w:r>
    </w:p>
    <w:p w14:paraId="1765B23E">
      <w:pPr>
        <w:spacing w:after="180"/>
        <w:ind w:left="2268" w:hanging="284"/>
        <w:rPr>
          <w:rFonts w:eastAsia="宋体"/>
          <w:sz w:val="20"/>
          <w:szCs w:val="20"/>
          <w:lang w:val="en-GB"/>
        </w:rPr>
      </w:pPr>
      <m:oMath>
        <m:r>
          <m:rPr/>
          <w:rPr>
            <w:rFonts w:ascii="Cambria Math" w:hAnsi="Cambria Math" w:eastAsia="宋体"/>
            <w:sz w:val="20"/>
            <w:szCs w:val="20"/>
            <w:lang w:val="en-GB"/>
          </w:rPr>
          <m:t>cnt</m:t>
        </m:r>
        <m:r>
          <m:rPr>
            <m:sty m:val="p"/>
          </m:rPr>
          <w:rPr>
            <w:rFonts w:ascii="Cambria Math" w:hAnsi="Cambria Math" w:eastAsia="宋体"/>
            <w:sz w:val="20"/>
            <w:szCs w:val="20"/>
            <w:lang w:val="en-GB"/>
          </w:rPr>
          <m:t>=</m:t>
        </m:r>
        <m:r>
          <m:rPr/>
          <w:rPr>
            <w:rFonts w:ascii="Cambria Math" w:hAnsi="Cambria Math" w:eastAsia="宋体"/>
            <w:sz w:val="20"/>
            <w:szCs w:val="20"/>
            <w:lang w:val="en-GB"/>
          </w:rPr>
          <m:t>cnt</m:t>
        </m:r>
        <m:r>
          <m:rPr>
            <m:sty m:val="p"/>
          </m:rPr>
          <w:rPr>
            <w:rFonts w:ascii="Cambria Math" w:hAnsi="Cambria Math" w:eastAsia="宋体"/>
            <w:sz w:val="20"/>
            <w:szCs w:val="20"/>
            <w:lang w:val="en-GB"/>
          </w:rPr>
          <m:t>+1</m:t>
        </m:r>
      </m:oMath>
      <w:r>
        <w:rPr>
          <w:rFonts w:eastAsia="宋体"/>
          <w:sz w:val="20"/>
          <w:szCs w:val="20"/>
          <w:lang w:val="en-GB"/>
        </w:rPr>
        <w:t>;</w:t>
      </w:r>
    </w:p>
    <w:p w14:paraId="3373AB39">
      <w:pPr>
        <w:spacing w:after="180"/>
        <w:ind w:left="1985" w:hanging="284"/>
        <w:rPr>
          <w:rFonts w:eastAsia="宋体"/>
          <w:sz w:val="20"/>
          <w:szCs w:val="20"/>
          <w:lang w:val="en-GB" w:eastAsia="en-US"/>
        </w:rPr>
      </w:pPr>
      <w:r>
        <w:rPr>
          <w:rFonts w:eastAsia="宋体"/>
          <w:sz w:val="20"/>
          <w:szCs w:val="20"/>
          <w:lang w:val="en-GB" w:eastAsia="en-US"/>
        </w:rPr>
        <w:t>end while</w:t>
      </w:r>
    </w:p>
    <w:p w14:paraId="777C741C">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cs="Cambria Math"/>
            <w:sz w:val="20"/>
            <w:szCs w:val="20"/>
            <w:lang w:val="en-GB"/>
          </w:rPr>
          <m:t>∪</m:t>
        </m:r>
        <m:d>
          <m:dPr>
            <m:begChr m:val="{"/>
            <m:endChr m:val="}"/>
            <m:ctrlPr>
              <w:rPr>
                <w:rFonts w:ascii="Cambria Math" w:hAnsi="Cambria Math" w:eastAsia="宋体"/>
                <w:sz w:val="20"/>
                <w:szCs w:val="20"/>
                <w:lang w:val="en-GB"/>
              </w:rPr>
            </m:ctrlPr>
          </m:dPr>
          <m:e>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 …, </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sz w:val="20"/>
                <w:szCs w:val="20"/>
                <w:lang w:val="en-GB"/>
              </w:rPr>
              <m:t>−1</m:t>
            </m:r>
            <m:ctrlPr>
              <w:rPr>
                <w:rFonts w:ascii="Cambria Math" w:hAnsi="Cambria Math" w:eastAsia="宋体"/>
                <w:sz w:val="20"/>
                <w:szCs w:val="20"/>
                <w:lang w:val="en-GB"/>
              </w:rPr>
            </m:ctrlPr>
          </m:e>
        </m:d>
      </m:oMath>
      <w:r>
        <w:rPr>
          <w:rFonts w:eastAsia="宋体"/>
          <w:sz w:val="20"/>
          <w:szCs w:val="20"/>
          <w:lang w:val="en-GB"/>
        </w:rPr>
        <w:t>;</w:t>
      </w:r>
    </w:p>
    <w:p w14:paraId="7C7F3E2B">
      <w:pPr>
        <w:spacing w:after="180"/>
        <w:ind w:left="1702" w:hanging="284"/>
        <w:rPr>
          <w:rFonts w:eastAsia="宋体"/>
          <w:sz w:val="20"/>
          <w:szCs w:val="20"/>
          <w:lang w:val="en-GB"/>
        </w:rPr>
      </w:pPr>
      <w:r>
        <w:rPr>
          <w:rFonts w:eastAsia="宋体"/>
          <w:sz w:val="20"/>
          <w:szCs w:val="20"/>
          <w:lang w:val="en-GB"/>
        </w:rPr>
        <w:t>end if</w:t>
      </w:r>
    </w:p>
    <w:p w14:paraId="3880FC52">
      <w:pPr>
        <w:spacing w:after="180"/>
        <w:ind w:left="1702" w:hanging="284"/>
        <w:rPr>
          <w:rFonts w:eastAsia="宋体"/>
          <w:sz w:val="20"/>
          <w:szCs w:val="20"/>
          <w:lang w:val="en-GB"/>
        </w:rPr>
      </w:pPr>
      <m:oMath>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+1</m:t>
        </m:r>
      </m:oMath>
      <w:r>
        <w:rPr>
          <w:rFonts w:eastAsia="宋体"/>
          <w:sz w:val="20"/>
          <w:szCs w:val="20"/>
          <w:lang w:val="en-GB"/>
        </w:rPr>
        <w:t>;</w:t>
      </w:r>
    </w:p>
    <w:p w14:paraId="475CA3A4">
      <w:pPr>
        <w:spacing w:after="180"/>
        <w:ind w:left="1418" w:hanging="284"/>
        <w:rPr>
          <w:rFonts w:eastAsia="宋体"/>
          <w:sz w:val="20"/>
          <w:szCs w:val="20"/>
          <w:lang w:val="en-GB"/>
        </w:rPr>
      </w:pPr>
      <w:r>
        <w:rPr>
          <w:rFonts w:eastAsia="宋体"/>
          <w:sz w:val="20"/>
          <w:szCs w:val="20"/>
          <w:lang w:val="en-GB"/>
        </w:rPr>
        <w:t>end if</w:t>
      </w:r>
    </w:p>
    <w:p w14:paraId="47FE99DA">
      <w:pPr>
        <w:spacing w:after="180"/>
        <w:ind w:left="1135" w:hanging="284"/>
        <w:rPr>
          <w:rFonts w:eastAsia="宋体"/>
          <w:sz w:val="20"/>
          <w:szCs w:val="20"/>
          <w:lang w:val="en-GB"/>
        </w:rPr>
      </w:pPr>
      <w:r>
        <w:rPr>
          <w:rFonts w:eastAsia="宋体"/>
          <w:sz w:val="20"/>
          <w:szCs w:val="20"/>
          <w:lang w:val="en-GB"/>
        </w:rPr>
        <w:t>end while</w:t>
      </w:r>
    </w:p>
    <w:p w14:paraId="0D6120C8">
      <w:pPr>
        <w:spacing w:before="120" w:after="120"/>
        <w:jc w:val="center"/>
        <w:rPr>
          <w:rFonts w:eastAsia="宋体"/>
          <w:color w:val="FF0000"/>
          <w:szCs w:val="20"/>
          <w:lang w:val="en-GB" w:eastAsia="en-US"/>
        </w:rPr>
      </w:pPr>
      <w:r>
        <w:rPr>
          <w:rFonts w:eastAsia="宋体"/>
          <w:color w:val="FF0000"/>
          <w:szCs w:val="20"/>
          <w:lang w:val="en-GB" w:eastAsia="en-US"/>
        </w:rPr>
        <w:t>&lt; Unchanged parts are omitted &gt;</w:t>
      </w:r>
    </w:p>
    <w:p w14:paraId="6233514D">
      <w:pPr>
        <w:spacing w:after="120" w:line="259" w:lineRule="auto"/>
        <w:jc w:val="both"/>
        <w:rPr>
          <w:rFonts w:ascii="Arial" w:hAnsi="Arial" w:eastAsia="Malgun Gothic"/>
          <w:color w:val="FF0000"/>
          <w:sz w:val="22"/>
          <w:szCs w:val="22"/>
          <w:lang w:val="en-GB" w:eastAsia="ko-KR"/>
        </w:rPr>
      </w:pPr>
    </w:p>
    <w:p w14:paraId="65C2DD19">
      <w:pPr>
        <w:spacing w:after="120" w:line="259" w:lineRule="auto"/>
        <w:jc w:val="both"/>
        <w:rPr>
          <w:rFonts w:ascii="Arial" w:hAnsi="Arial" w:eastAsia="Malgun Gothic"/>
          <w:color w:val="FF0000"/>
          <w:sz w:val="22"/>
          <w:szCs w:val="22"/>
          <w:lang w:val="en-GB" w:eastAsia="ko-KR"/>
        </w:rPr>
      </w:pPr>
    </w:p>
    <w:p w14:paraId="7FA8F805">
      <w:pPr>
        <w:pStyle w:val="3"/>
      </w:pPr>
      <w:r>
        <w:t xml:space="preserve">Moderator summary and proposals </w:t>
      </w:r>
    </w:p>
    <w:p w14:paraId="103FE642">
      <w:pPr>
        <w:rPr>
          <w:lang w:val="en-GB" w:eastAsia="en-US"/>
        </w:rPr>
      </w:pPr>
    </w:p>
    <w:p w14:paraId="7E7130FD">
      <w:pPr>
        <w:widowControl w:val="0"/>
        <w:kinsoku w:val="0"/>
        <w:overflowPunct w:val="0"/>
        <w:autoSpaceDE w:val="0"/>
        <w:autoSpaceDN w:val="0"/>
        <w:adjustRightInd w:val="0"/>
        <w:spacing w:after="60" w:line="259" w:lineRule="auto"/>
        <w:jc w:val="both"/>
        <w:textAlignment w:val="baseline"/>
        <w:rPr>
          <w:rFonts w:eastAsia="宋体" w:cs="Arial"/>
          <w:sz w:val="20"/>
          <w:szCs w:val="20"/>
          <w:lang w:val="en-GB"/>
        </w:rPr>
      </w:pPr>
      <w:r>
        <w:rPr>
          <w:rFonts w:eastAsia="Batang"/>
          <w:snapToGrid w:val="0"/>
          <w:kern w:val="2"/>
          <w:sz w:val="20"/>
          <w:szCs w:val="22"/>
          <w:lang w:eastAsia="ja-JP"/>
        </w:rPr>
        <w:t xml:space="preserve">As mentioned in the two contributions, i.e., </w:t>
      </w:r>
      <w:r>
        <w:fldChar w:fldCharType="begin"/>
      </w:r>
      <w:r>
        <w:instrText xml:space="preserve"> HYPERLINK "file:///D:\\RAN1\\RAN1%23118\\tdocs\\R1-2406339.zip" </w:instrText>
      </w:r>
      <w:r>
        <w:fldChar w:fldCharType="separate"/>
      </w:r>
      <w:r>
        <w:rPr>
          <w:rFonts w:eastAsia="Batang"/>
          <w:snapToGrid w:val="0"/>
          <w:sz w:val="20"/>
          <w:szCs w:val="22"/>
          <w:lang w:eastAsia="ja-JP"/>
        </w:rPr>
        <w:t>R1-2406339</w:t>
      </w:r>
      <w:r>
        <w:rPr>
          <w:rFonts w:eastAsia="Batang"/>
          <w:snapToGrid w:val="0"/>
          <w:sz w:val="20"/>
          <w:szCs w:val="22"/>
          <w:lang w:eastAsia="ja-JP"/>
        </w:rPr>
        <w:fldChar w:fldCharType="end"/>
      </w:r>
      <w:r>
        <w:rPr>
          <w:rFonts w:eastAsia="Batang"/>
          <w:snapToGrid w:val="0"/>
          <w:kern w:val="2"/>
          <w:sz w:val="20"/>
          <w:szCs w:val="22"/>
          <w:lang w:eastAsia="ja-JP"/>
        </w:rPr>
        <w:t xml:space="preserve"> and </w:t>
      </w:r>
      <w:r>
        <w:fldChar w:fldCharType="begin"/>
      </w:r>
      <w:r>
        <w:instrText xml:space="preserve"> HYPERLINK "file:///D:\\RAN1\\RAN1%23118\\tdocs\\R1-2406992.zip" </w:instrText>
      </w:r>
      <w:r>
        <w:fldChar w:fldCharType="separate"/>
      </w:r>
      <w:r>
        <w:rPr>
          <w:rFonts w:eastAsia="Batang"/>
          <w:snapToGrid w:val="0"/>
          <w:sz w:val="20"/>
          <w:szCs w:val="22"/>
          <w:lang w:eastAsia="ja-JP"/>
        </w:rPr>
        <w:t>R1-2406992</w:t>
      </w:r>
      <w:r>
        <w:rPr>
          <w:rFonts w:eastAsia="Batang"/>
          <w:snapToGrid w:val="0"/>
          <w:sz w:val="20"/>
          <w:szCs w:val="22"/>
          <w:lang w:eastAsia="ja-JP"/>
        </w:rPr>
        <w:fldChar w:fldCharType="end"/>
      </w:r>
      <w:r>
        <w:rPr>
          <w:rFonts w:eastAsia="Batang"/>
          <w:snapToGrid w:val="0"/>
          <w:kern w:val="2"/>
          <w:sz w:val="20"/>
          <w:szCs w:val="22"/>
          <w:lang w:eastAsia="ja-JP"/>
        </w:rPr>
        <w:t xml:space="preserve">, when </w:t>
      </w:r>
      <w:r>
        <w:rPr>
          <w:rFonts w:eastAsia="宋体" w:cs="Arial"/>
          <w:sz w:val="20"/>
          <w:szCs w:val="20"/>
          <w:lang w:val="en-GB"/>
        </w:rPr>
        <w:t xml:space="preserve">generating Type-2 HARQ-ACK codebook for PDSCHs scheduled by DCI format 1_3, there are some errors on the pseudo-code, the index of </w:t>
      </w:r>
      <m:oMath>
        <m:sSup>
          <m:sSupPr>
            <m:ctrlPr>
              <w:rPr>
                <w:rFonts w:ascii="Cambria Math" w:hAnsi="Cambria Math" w:eastAsia="宋体" w:cs="Arial"/>
                <w:sz w:val="20"/>
                <w:szCs w:val="20"/>
                <w:lang w:val="en-GB"/>
              </w:rPr>
            </m:ctrlPr>
          </m:sSupPr>
          <m:e>
            <m:acc>
              <m:accPr>
                <m:chr m:val="̃"/>
                <m:ctrlPr>
                  <w:rPr>
                    <w:rFonts w:ascii="Cambria Math" w:hAnsi="Cambria Math" w:eastAsia="宋体" w:cs="Arial"/>
                    <w:sz w:val="20"/>
                    <w:szCs w:val="20"/>
                    <w:lang w:val="en-GB"/>
                  </w:rPr>
                </m:ctrlPr>
              </m:accPr>
              <m:e>
                <m:r>
                  <m:rPr/>
                  <w:rPr>
                    <w:rFonts w:ascii="Cambria Math" w:hAnsi="Cambria Math" w:eastAsia="宋体" w:cs="Arial"/>
                    <w:sz w:val="20"/>
                    <w:szCs w:val="20"/>
                    <w:lang w:val="en-GB"/>
                  </w:rPr>
                  <m:t>o</m:t>
                </m:r>
                <m:ctrlPr>
                  <w:rPr>
                    <w:rFonts w:ascii="Cambria Math" w:hAnsi="Cambria Math" w:eastAsia="宋体" w:cs="Arial"/>
                    <w:sz w:val="20"/>
                    <w:szCs w:val="20"/>
                    <w:lang w:val="en-GB"/>
                  </w:rPr>
                </m:ctrlPr>
              </m:e>
            </m:acc>
            <m:ctrlPr>
              <w:rPr>
                <w:rFonts w:ascii="Cambria Math" w:hAnsi="Cambria Math" w:eastAsia="宋体" w:cs="Arial"/>
                <w:sz w:val="20"/>
                <w:szCs w:val="20"/>
                <w:lang w:val="en-GB"/>
              </w:rPr>
            </m:ctrlPr>
          </m:e>
          <m:sup>
            <m:r>
              <m:rPr/>
              <w:rPr>
                <w:rFonts w:ascii="Cambria Math" w:hAnsi="Cambria Math" w:eastAsia="宋体" w:cs="Arial"/>
                <w:sz w:val="20"/>
                <w:szCs w:val="20"/>
                <w:lang w:val="en-GB"/>
              </w:rPr>
              <m:t>ACK</m:t>
            </m:r>
            <m:ctrlPr>
              <w:rPr>
                <w:rFonts w:ascii="Cambria Math" w:hAnsi="Cambria Math" w:eastAsia="宋体" w:cs="Arial"/>
                <w:sz w:val="20"/>
                <w:szCs w:val="20"/>
                <w:lang w:val="en-GB"/>
              </w:rPr>
            </m:ctrlPr>
          </m:sup>
        </m:sSup>
      </m:oMath>
      <w:r>
        <w:rPr>
          <w:rFonts w:eastAsia="宋体" w:cs="Arial"/>
          <w:sz w:val="20"/>
          <w:szCs w:val="20"/>
          <w:lang w:val="en-GB"/>
        </w:rPr>
        <w:t xml:space="preserve"> shall be counted as </w:t>
      </w:r>
      <m:oMath>
        <m:sSubSup>
          <m:sSubSupPr>
            <m:ctrlPr>
              <w:rPr>
                <w:rFonts w:ascii="Cambria Math" w:hAnsi="Cambria Math" w:eastAsia="宋体" w:cs="Arial"/>
                <w:sz w:val="20"/>
                <w:szCs w:val="20"/>
                <w:lang w:val="en-GB"/>
              </w:rPr>
            </m:ctrlPr>
          </m:sSubSupPr>
          <m:e>
            <m:r>
              <m:rPr/>
              <w:rPr>
                <w:rFonts w:ascii="Cambria Math" w:hAnsi="Cambria Math" w:eastAsia="宋体" w:cs="Arial"/>
                <w:sz w:val="20"/>
                <w:szCs w:val="20"/>
                <w:lang w:val="en-GB"/>
              </w:rPr>
              <m:t>N</m:t>
            </m:r>
            <m:ctrlPr>
              <w:rPr>
                <w:rFonts w:ascii="Cambria Math" w:hAnsi="Cambria Math" w:eastAsia="宋体" w:cs="Arial"/>
                <w:sz w:val="20"/>
                <w:szCs w:val="20"/>
                <w:lang w:val="en-GB"/>
              </w:rPr>
            </m:ctrlPr>
          </m:e>
          <m:sub>
            <m:r>
              <m:rPr>
                <m:sty m:val="p"/>
              </m:rPr>
              <w:rPr>
                <w:rFonts w:ascii="Cambria Math" w:hAnsi="Cambria Math" w:eastAsia="宋体" w:cs="Arial"/>
                <w:sz w:val="20"/>
                <w:szCs w:val="20"/>
                <w:lang w:val="en-GB"/>
              </w:rPr>
              <m:t>sets</m:t>
            </m:r>
            <m:ctrlPr>
              <w:rPr>
                <w:rFonts w:ascii="Cambria Math" w:hAnsi="Cambria Math" w:eastAsia="宋体" w:cs="Arial"/>
                <w:sz w:val="20"/>
                <w:szCs w:val="20"/>
                <w:lang w:val="en-GB"/>
              </w:rPr>
            </m:ctrlPr>
          </m:sub>
          <m:sup>
            <m:r>
              <m:rPr>
                <m:nor/>
                <m:sty m:val="p"/>
              </m:rPr>
              <w:rPr>
                <w:rFonts w:eastAsia="宋体" w:cs="Arial"/>
                <w:sz w:val="20"/>
                <w:szCs w:val="20"/>
                <w:lang w:val="en-GB"/>
              </w:rPr>
              <m:t>TB,max</m:t>
            </m:r>
            <m:ctrlPr>
              <w:rPr>
                <w:rFonts w:ascii="Cambria Math" w:hAnsi="Cambria Math" w:eastAsia="宋体" w:cs="Arial"/>
                <w:sz w:val="20"/>
                <w:szCs w:val="20"/>
                <w:lang w:val="en-GB"/>
              </w:rPr>
            </m:ctrlPr>
          </m:sup>
        </m:sSubSup>
        <m:r>
          <m:rPr>
            <m:sty m:val="p"/>
          </m:rPr>
          <w:rPr>
            <w:rFonts w:ascii="Cambria Math" w:hAnsi="Cambria Math" w:eastAsia="宋体" w:cs="Arial"/>
            <w:sz w:val="20"/>
            <w:szCs w:val="20"/>
            <w:lang w:val="en-GB"/>
          </w:rPr>
          <m:t>⋅</m:t>
        </m:r>
        <m:d>
          <m:dPr>
            <m:ctrlPr>
              <w:rPr>
                <w:rFonts w:ascii="Cambria Math" w:hAnsi="Cambria Math" w:eastAsia="宋体" w:cs="Arial"/>
                <w:sz w:val="20"/>
                <w:szCs w:val="20"/>
                <w:lang w:val="en-GB"/>
              </w:rPr>
            </m:ctrlPr>
          </m:dPr>
          <m:e>
            <m:sSubSup>
              <m:sSubSupPr>
                <m:ctrlPr>
                  <w:rPr>
                    <w:rFonts w:ascii="Cambria Math" w:hAnsi="Cambria Math" w:eastAsia="宋体" w:cs="Arial"/>
                    <w:sz w:val="20"/>
                    <w:szCs w:val="20"/>
                    <w:lang w:val="en-GB"/>
                  </w:rPr>
                </m:ctrlPr>
              </m:sSubSupPr>
              <m:e>
                <m:r>
                  <m:rPr/>
                  <w:rPr>
                    <w:rFonts w:ascii="Cambria Math" w:hAnsi="Cambria Math" w:eastAsia="宋体" w:cs="Arial"/>
                    <w:sz w:val="20"/>
                    <w:szCs w:val="20"/>
                    <w:lang w:val="en-GB"/>
                  </w:rPr>
                  <m:t>V</m:t>
                </m:r>
                <m:ctrlPr>
                  <w:rPr>
                    <w:rFonts w:ascii="Cambria Math" w:hAnsi="Cambria Math" w:eastAsia="宋体" w:cs="Arial"/>
                    <w:sz w:val="20"/>
                    <w:szCs w:val="20"/>
                    <w:lang w:val="en-GB"/>
                  </w:rPr>
                </m:ctrlPr>
              </m:e>
              <m:sub>
                <m:r>
                  <m:rPr/>
                  <w:rPr>
                    <w:rFonts w:ascii="Cambria Math" w:hAnsi="Cambria Math" w:eastAsia="宋体" w:cs="Arial"/>
                    <w:sz w:val="20"/>
                    <w:szCs w:val="20"/>
                    <w:lang w:val="en-GB"/>
                  </w:rPr>
                  <m:t>C</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DAI</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c</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m</m:t>
                </m:r>
                <m:ctrlPr>
                  <w:rPr>
                    <w:rFonts w:ascii="Cambria Math" w:hAnsi="Cambria Math" w:eastAsia="宋体" w:cs="Arial"/>
                    <w:sz w:val="20"/>
                    <w:szCs w:val="20"/>
                    <w:lang w:val="en-GB"/>
                  </w:rPr>
                </m:ctrlPr>
              </m:sub>
              <m:sup>
                <m:r>
                  <m:rPr/>
                  <w:rPr>
                    <w:rFonts w:ascii="Cambria Math" w:hAnsi="Cambria Math" w:eastAsia="宋体" w:cs="Arial"/>
                    <w:sz w:val="20"/>
                    <w:szCs w:val="20"/>
                    <w:lang w:val="en-GB"/>
                  </w:rPr>
                  <m:t>DL</m:t>
                </m:r>
                <m:ctrlPr>
                  <w:rPr>
                    <w:rFonts w:ascii="Cambria Math" w:hAnsi="Cambria Math" w:eastAsia="宋体" w:cs="Arial"/>
                    <w:sz w:val="20"/>
                    <w:szCs w:val="20"/>
                    <w:lang w:val="en-GB"/>
                  </w:rPr>
                </m:ctrlPr>
              </m:sup>
            </m:sSubSup>
            <m:r>
              <m:rPr>
                <m:sty m:val="p"/>
              </m:rPr>
              <w:rPr>
                <w:rFonts w:ascii="Cambria Math" w:hAnsi="Cambria Math" w:eastAsia="宋体" w:cs="Arial"/>
                <w:sz w:val="20"/>
                <w:szCs w:val="20"/>
                <w:lang w:val="en-GB"/>
              </w:rPr>
              <m:t>−1</m:t>
            </m:r>
            <m:ctrlPr>
              <w:rPr>
                <w:rFonts w:ascii="Cambria Math" w:hAnsi="Cambria Math" w:eastAsia="宋体" w:cs="Arial"/>
                <w:sz w:val="20"/>
                <w:szCs w:val="20"/>
                <w:lang w:val="en-GB"/>
              </w:rPr>
            </m:ctrlPr>
          </m:e>
        </m:d>
      </m:oMath>
      <w:r>
        <w:rPr>
          <w:rFonts w:eastAsia="宋体" w:cs="Arial"/>
          <w:sz w:val="20"/>
          <w:szCs w:val="20"/>
          <w:lang w:val="en-GB"/>
        </w:rPr>
        <w:t xml:space="preserve"> or </w:t>
      </w:r>
      <m:oMath>
        <m:sSubSup>
          <m:sSubSupPr>
            <m:ctrlPr>
              <w:rPr>
                <w:rFonts w:ascii="Cambria Math" w:hAnsi="Cambria Math" w:eastAsia="宋体" w:cs="Arial"/>
                <w:sz w:val="20"/>
                <w:szCs w:val="20"/>
                <w:lang w:val="en-GB"/>
              </w:rPr>
            </m:ctrlPr>
          </m:sSubSupPr>
          <m:e>
            <m:r>
              <m:rPr>
                <m:sty m:val="p"/>
              </m:rPr>
              <w:rPr>
                <w:rFonts w:ascii="Cambria Math" w:hAnsi="Cambria Math" w:eastAsia="宋体" w:cs="Arial"/>
                <w:sz w:val="20"/>
                <w:szCs w:val="20"/>
                <w:lang w:val="en-GB"/>
              </w:rPr>
              <m:t xml:space="preserve"> </m:t>
            </m:r>
            <m:r>
              <m:rPr/>
              <w:rPr>
                <w:rFonts w:ascii="Cambria Math" w:hAnsi="Cambria Math" w:eastAsia="宋体" w:cs="Arial"/>
                <w:sz w:val="20"/>
                <w:szCs w:val="20"/>
                <w:lang w:val="en-GB"/>
              </w:rPr>
              <m:t>N</m:t>
            </m:r>
            <m:ctrlPr>
              <w:rPr>
                <w:rFonts w:ascii="Cambria Math" w:hAnsi="Cambria Math" w:eastAsia="宋体" w:cs="Arial"/>
                <w:sz w:val="20"/>
                <w:szCs w:val="20"/>
                <w:lang w:val="en-GB"/>
              </w:rPr>
            </m:ctrlPr>
          </m:e>
          <m:sub>
            <m:r>
              <m:rPr>
                <m:sty m:val="p"/>
              </m:rPr>
              <w:rPr>
                <w:rFonts w:ascii="Cambria Math" w:hAnsi="Cambria Math" w:eastAsia="宋体" w:cs="Arial"/>
                <w:sz w:val="20"/>
                <w:szCs w:val="20"/>
                <w:lang w:val="en-GB"/>
              </w:rPr>
              <m:t>cells,set</m:t>
            </m:r>
            <m:ctrlPr>
              <w:rPr>
                <w:rFonts w:ascii="Cambria Math" w:hAnsi="Cambria Math" w:eastAsia="宋体" w:cs="Arial"/>
                <w:sz w:val="20"/>
                <w:szCs w:val="20"/>
                <w:lang w:val="en-GB"/>
              </w:rPr>
            </m:ctrlPr>
          </m:sub>
          <m:sup>
            <m:r>
              <m:rPr>
                <m:nor/>
                <m:sty m:val="p"/>
              </m:rPr>
              <w:rPr>
                <w:rFonts w:eastAsia="宋体" w:cs="Arial"/>
                <w:sz w:val="20"/>
                <w:szCs w:val="20"/>
                <w:lang w:val="en-GB"/>
              </w:rPr>
              <m:t>DL,max</m:t>
            </m:r>
            <m:ctrlPr>
              <w:rPr>
                <w:rFonts w:ascii="Cambria Math" w:hAnsi="Cambria Math" w:eastAsia="宋体" w:cs="Arial"/>
                <w:sz w:val="20"/>
                <w:szCs w:val="20"/>
                <w:lang w:val="en-GB"/>
              </w:rPr>
            </m:ctrlPr>
          </m:sup>
        </m:sSubSup>
        <m:r>
          <m:rPr>
            <m:sty m:val="p"/>
          </m:rPr>
          <w:rPr>
            <w:rFonts w:ascii="Cambria Math" w:hAnsi="Cambria Math" w:eastAsia="宋体" w:cs="Arial"/>
            <w:sz w:val="20"/>
            <w:szCs w:val="20"/>
            <w:lang w:val="en-GB"/>
          </w:rPr>
          <m:t>⋅</m:t>
        </m:r>
        <m:d>
          <m:dPr>
            <m:ctrlPr>
              <w:rPr>
                <w:rFonts w:ascii="Cambria Math" w:hAnsi="Cambria Math" w:eastAsia="宋体" w:cs="Arial"/>
                <w:sz w:val="20"/>
                <w:szCs w:val="20"/>
                <w:lang w:val="en-GB"/>
              </w:rPr>
            </m:ctrlPr>
          </m:dPr>
          <m:e>
            <m:sSubSup>
              <m:sSubSupPr>
                <m:ctrlPr>
                  <w:rPr>
                    <w:rFonts w:ascii="Cambria Math" w:hAnsi="Cambria Math" w:eastAsia="宋体" w:cs="Arial"/>
                    <w:sz w:val="20"/>
                    <w:szCs w:val="20"/>
                    <w:lang w:val="en-GB"/>
                  </w:rPr>
                </m:ctrlPr>
              </m:sSubSupPr>
              <m:e>
                <m:r>
                  <m:rPr/>
                  <w:rPr>
                    <w:rFonts w:ascii="Cambria Math" w:hAnsi="Cambria Math" w:eastAsia="宋体" w:cs="Arial"/>
                    <w:sz w:val="20"/>
                    <w:szCs w:val="20"/>
                    <w:lang w:val="en-GB"/>
                  </w:rPr>
                  <m:t>V</m:t>
                </m:r>
                <m:ctrlPr>
                  <w:rPr>
                    <w:rFonts w:ascii="Cambria Math" w:hAnsi="Cambria Math" w:eastAsia="宋体" w:cs="Arial"/>
                    <w:sz w:val="20"/>
                    <w:szCs w:val="20"/>
                    <w:lang w:val="en-GB"/>
                  </w:rPr>
                </m:ctrlPr>
              </m:e>
              <m:sub>
                <m:r>
                  <m:rPr/>
                  <w:rPr>
                    <w:rFonts w:ascii="Cambria Math" w:hAnsi="Cambria Math" w:eastAsia="宋体" w:cs="Arial"/>
                    <w:sz w:val="20"/>
                    <w:szCs w:val="20"/>
                    <w:lang w:val="en-GB"/>
                  </w:rPr>
                  <m:t>C</m:t>
                </m:r>
                <m:r>
                  <m:rPr>
                    <m:nor/>
                    <m:sty m:val="p"/>
                  </m:rPr>
                  <w:rPr>
                    <w:rFonts w:eastAsia="宋体" w:cs="Arial"/>
                    <w:sz w:val="20"/>
                    <w:szCs w:val="20"/>
                    <w:lang w:val="en-GB"/>
                  </w:rPr>
                  <m:t>-DAI</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c</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m</m:t>
                </m:r>
                <m:ctrlPr>
                  <w:rPr>
                    <w:rFonts w:ascii="Cambria Math" w:hAnsi="Cambria Math" w:eastAsia="宋体" w:cs="Arial"/>
                    <w:sz w:val="20"/>
                    <w:szCs w:val="20"/>
                    <w:lang w:val="en-GB"/>
                  </w:rPr>
                </m:ctrlPr>
              </m:sub>
              <m:sup>
                <m:r>
                  <m:rPr>
                    <m:nor/>
                    <m:sty m:val="p"/>
                  </m:rPr>
                  <w:rPr>
                    <w:rFonts w:eastAsia="宋体" w:cs="Arial"/>
                    <w:sz w:val="20"/>
                    <w:szCs w:val="20"/>
                    <w:lang w:val="en-GB"/>
                  </w:rPr>
                  <m:t>DL</m:t>
                </m:r>
                <m:ctrlPr>
                  <w:rPr>
                    <w:rFonts w:ascii="Cambria Math" w:hAnsi="Cambria Math" w:eastAsia="宋体" w:cs="Arial"/>
                    <w:sz w:val="20"/>
                    <w:szCs w:val="20"/>
                    <w:lang w:val="en-GB"/>
                  </w:rPr>
                </m:ctrlPr>
              </m:sup>
            </m:sSubSup>
            <m:r>
              <m:rPr>
                <m:sty m:val="p"/>
              </m:rPr>
              <w:rPr>
                <w:rFonts w:ascii="Cambria Math" w:hAnsi="Cambria Math" w:eastAsia="宋体" w:cs="Arial"/>
                <w:sz w:val="20"/>
                <w:szCs w:val="20"/>
                <w:lang w:val="en-GB"/>
              </w:rPr>
              <m:t>−1</m:t>
            </m:r>
            <m:ctrlPr>
              <w:rPr>
                <w:rFonts w:ascii="Cambria Math" w:hAnsi="Cambria Math" w:eastAsia="宋体" w:cs="Arial"/>
                <w:sz w:val="20"/>
                <w:szCs w:val="20"/>
                <w:lang w:val="en-GB"/>
              </w:rPr>
            </m:ctrlPr>
          </m:e>
        </m:d>
      </m:oMath>
      <w:r>
        <w:rPr>
          <w:rFonts w:eastAsia="宋体" w:cs="Arial"/>
          <w:sz w:val="20"/>
          <w:szCs w:val="20"/>
          <w:lang w:val="en-GB"/>
        </w:rPr>
        <w:t xml:space="preserve"> instead of </w:t>
      </w:r>
      <m:oMath>
        <m:sSubSup>
          <m:sSubSupPr>
            <m:ctrlPr>
              <w:rPr>
                <w:rFonts w:ascii="Cambria Math" w:hAnsi="Cambria Math" w:eastAsia="宋体" w:cs="Arial"/>
                <w:sz w:val="20"/>
                <w:szCs w:val="20"/>
                <w:lang w:val="en-GB"/>
              </w:rPr>
            </m:ctrlPr>
          </m:sSubSupPr>
          <m:e>
            <m:sSubSup>
              <m:sSubSupPr>
                <m:ctrlPr>
                  <w:rPr>
                    <w:rFonts w:ascii="Cambria Math" w:hAnsi="Cambria Math" w:eastAsia="宋体" w:cs="Arial"/>
                    <w:sz w:val="20"/>
                    <w:szCs w:val="20"/>
                    <w:lang w:val="en-GB"/>
                  </w:rPr>
                </m:ctrlPr>
              </m:sSubSupPr>
              <m:e>
                <m:r>
                  <m:rPr/>
                  <w:rPr>
                    <w:rFonts w:ascii="Cambria Math" w:hAnsi="Cambria Math" w:eastAsia="宋体" w:cs="Arial"/>
                    <w:sz w:val="20"/>
                    <w:szCs w:val="20"/>
                    <w:lang w:val="en-GB"/>
                  </w:rPr>
                  <m:t>N</m:t>
                </m:r>
                <m:ctrlPr>
                  <w:rPr>
                    <w:rFonts w:ascii="Cambria Math" w:hAnsi="Cambria Math" w:eastAsia="宋体" w:cs="Arial"/>
                    <w:sz w:val="20"/>
                    <w:szCs w:val="20"/>
                    <w:lang w:val="en-GB"/>
                  </w:rPr>
                </m:ctrlPr>
              </m:e>
              <m:sub>
                <m:r>
                  <m:rPr>
                    <m:sty m:val="p"/>
                  </m:rPr>
                  <w:rPr>
                    <w:rFonts w:ascii="Cambria Math" w:hAnsi="Cambria Math" w:eastAsia="宋体" w:cs="Arial"/>
                    <w:sz w:val="20"/>
                    <w:szCs w:val="20"/>
                    <w:lang w:val="en-GB"/>
                  </w:rPr>
                  <m:t>sets</m:t>
                </m:r>
                <m:ctrlPr>
                  <w:rPr>
                    <w:rFonts w:ascii="Cambria Math" w:hAnsi="Cambria Math" w:eastAsia="宋体" w:cs="Arial"/>
                    <w:sz w:val="20"/>
                    <w:szCs w:val="20"/>
                    <w:lang w:val="en-GB"/>
                  </w:rPr>
                </m:ctrlPr>
              </m:sub>
              <m:sup>
                <m:r>
                  <m:rPr>
                    <m:nor/>
                    <m:sty m:val="p"/>
                  </m:rPr>
                  <w:rPr>
                    <w:rFonts w:eastAsia="宋体" w:cs="Arial"/>
                    <w:sz w:val="20"/>
                    <w:szCs w:val="20"/>
                    <w:lang w:val="en-GB"/>
                  </w:rPr>
                  <m:t>TB,max</m:t>
                </m:r>
                <m:ctrlPr>
                  <w:rPr>
                    <w:rFonts w:ascii="Cambria Math" w:hAnsi="Cambria Math" w:eastAsia="宋体" w:cs="Arial"/>
                    <w:sz w:val="20"/>
                    <w:szCs w:val="20"/>
                    <w:lang w:val="en-GB"/>
                  </w:rPr>
                </m:ctrlPr>
              </m:sup>
            </m:sSubSup>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V</m:t>
            </m:r>
            <m:ctrlPr>
              <w:rPr>
                <w:rFonts w:ascii="Cambria Math" w:hAnsi="Cambria Math" w:eastAsia="宋体" w:cs="Arial"/>
                <w:sz w:val="20"/>
                <w:szCs w:val="20"/>
                <w:lang w:val="en-GB"/>
              </w:rPr>
            </m:ctrlPr>
          </m:e>
          <m:sub>
            <m:r>
              <m:rPr/>
              <w:rPr>
                <w:rFonts w:ascii="Cambria Math" w:hAnsi="Cambria Math" w:eastAsia="宋体" w:cs="Arial"/>
                <w:sz w:val="20"/>
                <w:szCs w:val="20"/>
                <w:lang w:val="en-GB"/>
              </w:rPr>
              <m:t>C</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DAI</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c</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m</m:t>
            </m:r>
            <m:ctrlPr>
              <w:rPr>
                <w:rFonts w:ascii="Cambria Math" w:hAnsi="Cambria Math" w:eastAsia="宋体" w:cs="Arial"/>
                <w:sz w:val="20"/>
                <w:szCs w:val="20"/>
                <w:lang w:val="en-GB"/>
              </w:rPr>
            </m:ctrlPr>
          </m:sub>
          <m:sup>
            <m:r>
              <m:rPr/>
              <w:rPr>
                <w:rFonts w:ascii="Cambria Math" w:hAnsi="Cambria Math" w:eastAsia="宋体" w:cs="Arial"/>
                <w:sz w:val="20"/>
                <w:szCs w:val="20"/>
                <w:lang w:val="en-GB"/>
              </w:rPr>
              <m:t>DL</m:t>
            </m:r>
            <m:ctrlPr>
              <w:rPr>
                <w:rFonts w:ascii="Cambria Math" w:hAnsi="Cambria Math" w:eastAsia="宋体" w:cs="Arial"/>
                <w:sz w:val="20"/>
                <w:szCs w:val="20"/>
                <w:lang w:val="en-GB"/>
              </w:rPr>
            </m:ctrlPr>
          </m:sup>
        </m:sSubSup>
        <m:r>
          <m:rPr>
            <m:sty m:val="p"/>
          </m:rPr>
          <w:rPr>
            <w:rFonts w:ascii="Cambria Math" w:hAnsi="Cambria Math" w:eastAsia="宋体" w:cs="Arial"/>
            <w:sz w:val="20"/>
            <w:szCs w:val="20"/>
            <w:lang w:val="en-GB"/>
          </w:rPr>
          <m:t>−1</m:t>
        </m:r>
      </m:oMath>
      <w:r>
        <w:rPr>
          <w:rFonts w:eastAsia="宋体" w:cs="Arial"/>
          <w:sz w:val="20"/>
          <w:szCs w:val="20"/>
          <w:lang w:val="en-GB"/>
        </w:rPr>
        <w:t xml:space="preserve"> or </w:t>
      </w:r>
      <m:oMath>
        <m:sSubSup>
          <m:sSubSupPr>
            <m:ctrlPr>
              <w:rPr>
                <w:rFonts w:ascii="Cambria Math" w:hAnsi="Cambria Math" w:eastAsia="宋体" w:cs="Arial"/>
                <w:sz w:val="20"/>
                <w:szCs w:val="20"/>
                <w:lang w:val="en-GB"/>
              </w:rPr>
            </m:ctrlPr>
          </m:sSubSupPr>
          <m:e>
            <m:sSubSup>
              <m:sSubSupPr>
                <m:ctrlPr>
                  <w:rPr>
                    <w:rFonts w:ascii="Cambria Math" w:hAnsi="Cambria Math" w:eastAsia="宋体" w:cs="Arial"/>
                    <w:sz w:val="20"/>
                    <w:szCs w:val="20"/>
                    <w:lang w:val="en-GB"/>
                  </w:rPr>
                </m:ctrlPr>
              </m:sSubSupPr>
              <m:e>
                <m:r>
                  <m:rPr/>
                  <w:rPr>
                    <w:rFonts w:ascii="Cambria Math" w:hAnsi="Cambria Math" w:eastAsia="宋体" w:cs="Arial"/>
                    <w:sz w:val="20"/>
                    <w:szCs w:val="20"/>
                    <w:lang w:val="en-GB"/>
                  </w:rPr>
                  <m:t>N</m:t>
                </m:r>
                <m:ctrlPr>
                  <w:rPr>
                    <w:rFonts w:ascii="Cambria Math" w:hAnsi="Cambria Math" w:eastAsia="宋体" w:cs="Arial"/>
                    <w:sz w:val="20"/>
                    <w:szCs w:val="20"/>
                    <w:lang w:val="en-GB"/>
                  </w:rPr>
                </m:ctrlPr>
              </m:e>
              <m:sub>
                <m:r>
                  <m:rPr>
                    <m:sty m:val="p"/>
                  </m:rPr>
                  <w:rPr>
                    <w:rFonts w:ascii="Cambria Math" w:hAnsi="Cambria Math" w:eastAsia="宋体" w:cs="Arial"/>
                    <w:sz w:val="20"/>
                    <w:szCs w:val="20"/>
                    <w:lang w:val="en-GB"/>
                  </w:rPr>
                  <m:t>cells,set</m:t>
                </m:r>
                <m:ctrlPr>
                  <w:rPr>
                    <w:rFonts w:ascii="Cambria Math" w:hAnsi="Cambria Math" w:eastAsia="宋体" w:cs="Arial"/>
                    <w:sz w:val="20"/>
                    <w:szCs w:val="20"/>
                    <w:lang w:val="en-GB"/>
                  </w:rPr>
                </m:ctrlPr>
              </m:sub>
              <m:sup>
                <m:r>
                  <m:rPr>
                    <m:nor/>
                    <m:sty m:val="p"/>
                  </m:rPr>
                  <w:rPr>
                    <w:rFonts w:eastAsia="宋体" w:cs="Arial"/>
                    <w:sz w:val="20"/>
                    <w:szCs w:val="20"/>
                    <w:lang w:val="en-GB"/>
                  </w:rPr>
                  <m:t>DL,max</m:t>
                </m:r>
                <m:ctrlPr>
                  <w:rPr>
                    <w:rFonts w:ascii="Cambria Math" w:hAnsi="Cambria Math" w:eastAsia="宋体" w:cs="Arial"/>
                    <w:sz w:val="20"/>
                    <w:szCs w:val="20"/>
                    <w:lang w:val="en-GB"/>
                  </w:rPr>
                </m:ctrlPr>
              </m:sup>
            </m:sSubSup>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V</m:t>
            </m:r>
            <m:ctrlPr>
              <w:rPr>
                <w:rFonts w:ascii="Cambria Math" w:hAnsi="Cambria Math" w:eastAsia="宋体" w:cs="Arial"/>
                <w:sz w:val="20"/>
                <w:szCs w:val="20"/>
                <w:lang w:val="en-GB"/>
              </w:rPr>
            </m:ctrlPr>
          </m:e>
          <m:sub>
            <m:r>
              <m:rPr/>
              <w:rPr>
                <w:rFonts w:ascii="Cambria Math" w:hAnsi="Cambria Math" w:eastAsia="宋体" w:cs="Arial"/>
                <w:sz w:val="20"/>
                <w:szCs w:val="20"/>
                <w:lang w:val="en-GB"/>
              </w:rPr>
              <m:t>C</m:t>
            </m:r>
            <m:r>
              <m:rPr>
                <m:nor/>
                <m:sty m:val="p"/>
              </m:rPr>
              <w:rPr>
                <w:rFonts w:eastAsia="宋体" w:cs="Arial"/>
                <w:sz w:val="20"/>
                <w:szCs w:val="20"/>
                <w:lang w:val="en-GB"/>
              </w:rPr>
              <m:t>-DAI</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c</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m</m:t>
            </m:r>
            <m:ctrlPr>
              <w:rPr>
                <w:rFonts w:ascii="Cambria Math" w:hAnsi="Cambria Math" w:eastAsia="宋体" w:cs="Arial"/>
                <w:sz w:val="20"/>
                <w:szCs w:val="20"/>
                <w:lang w:val="en-GB"/>
              </w:rPr>
            </m:ctrlPr>
          </m:sub>
          <m:sup>
            <m:r>
              <m:rPr>
                <m:nor/>
                <m:sty m:val="p"/>
              </m:rPr>
              <w:rPr>
                <w:rFonts w:eastAsia="宋体" w:cs="Arial"/>
                <w:sz w:val="20"/>
                <w:szCs w:val="20"/>
                <w:lang w:val="en-GB"/>
              </w:rPr>
              <m:t>DL</m:t>
            </m:r>
            <m:ctrlPr>
              <w:rPr>
                <w:rFonts w:ascii="Cambria Math" w:hAnsi="Cambria Math" w:eastAsia="宋体" w:cs="Arial"/>
                <w:sz w:val="20"/>
                <w:szCs w:val="20"/>
                <w:lang w:val="en-GB"/>
              </w:rPr>
            </m:ctrlPr>
          </m:sup>
        </m:sSubSup>
        <m:r>
          <m:rPr>
            <m:sty m:val="p"/>
          </m:rPr>
          <w:rPr>
            <w:rFonts w:ascii="Cambria Math" w:hAnsi="Cambria Math" w:eastAsia="宋体" w:cs="Arial"/>
            <w:sz w:val="20"/>
            <w:szCs w:val="20"/>
            <w:lang w:val="en-GB"/>
          </w:rPr>
          <m:t>−1</m:t>
        </m:r>
      </m:oMath>
      <w:r>
        <w:rPr>
          <w:rFonts w:eastAsia="宋体" w:cs="Arial"/>
          <w:sz w:val="20"/>
          <w:szCs w:val="20"/>
          <w:lang w:val="en-GB"/>
        </w:rPr>
        <w:t>.</w:t>
      </w:r>
    </w:p>
    <w:p w14:paraId="577150E5">
      <w:pPr>
        <w:widowControl w:val="0"/>
        <w:kinsoku w:val="0"/>
        <w:overflowPunct w:val="0"/>
        <w:autoSpaceDE w:val="0"/>
        <w:autoSpaceDN w:val="0"/>
        <w:adjustRightInd w:val="0"/>
        <w:spacing w:after="60" w:line="259" w:lineRule="auto"/>
        <w:jc w:val="both"/>
        <w:textAlignment w:val="baseline"/>
        <w:rPr>
          <w:rFonts w:eastAsia="宋体" w:cs="Arial"/>
          <w:sz w:val="20"/>
          <w:szCs w:val="20"/>
          <w:lang w:val="en-GB"/>
        </w:rPr>
      </w:pPr>
      <w:r>
        <w:rPr>
          <w:rFonts w:eastAsia="宋体" w:cs="Arial"/>
          <w:sz w:val="20"/>
          <w:szCs w:val="20"/>
          <w:lang w:val="en-GB"/>
        </w:rPr>
        <w:t xml:space="preserve">From moderator’s perspective, a CR is needed to correct these errors and CR in </w:t>
      </w:r>
      <w:r>
        <w:fldChar w:fldCharType="begin"/>
      </w:r>
      <w:r>
        <w:instrText xml:space="preserve"> HYPERLINK "file:///D:\\RAN1\\RAN1%23118\\tdocs\\R1-2406339.zip" </w:instrText>
      </w:r>
      <w:r>
        <w:fldChar w:fldCharType="separate"/>
      </w:r>
      <w:r>
        <w:rPr>
          <w:rFonts w:eastAsia="Batang"/>
          <w:snapToGrid w:val="0"/>
          <w:sz w:val="20"/>
          <w:szCs w:val="22"/>
          <w:lang w:eastAsia="ja-JP"/>
        </w:rPr>
        <w:t>R1-2406339</w:t>
      </w:r>
      <w:r>
        <w:rPr>
          <w:rFonts w:eastAsia="Batang"/>
          <w:snapToGrid w:val="0"/>
          <w:sz w:val="20"/>
          <w:szCs w:val="22"/>
          <w:lang w:eastAsia="ja-JP"/>
        </w:rPr>
        <w:fldChar w:fldCharType="end"/>
      </w:r>
      <w:r>
        <w:rPr>
          <w:rFonts w:eastAsia="Batang"/>
          <w:snapToGrid w:val="0"/>
          <w:kern w:val="2"/>
          <w:sz w:val="20"/>
          <w:szCs w:val="22"/>
          <w:lang w:eastAsia="ja-JP"/>
        </w:rPr>
        <w:t xml:space="preserve"> is provided for discussion as it reuses the index of </w:t>
      </w:r>
      <m:oMath>
        <m:sSub>
          <m:sSubPr>
            <m:ctrlPr>
              <w:rPr>
                <w:rFonts w:ascii="Cambria Math" w:hAnsi="Cambria Math"/>
              </w:rPr>
            </m:ctrlPr>
          </m:sSubPr>
          <m:e>
            <m:sSubSup>
              <m:sSubSupPr>
                <m:ctrlPr>
                  <w:rPr>
                    <w:rFonts w:ascii="Cambria Math" w:hAnsi="Cambria Math"/>
                  </w:rPr>
                </m:ctrlPr>
              </m:sSubSupPr>
              <m:e>
                <m:r>
                  <m:rPr/>
                  <w:rPr>
                    <w:rFonts w:ascii="Cambria Math" w:hAnsi="Cambria Math"/>
                  </w:rPr>
                  <m:t>N</m:t>
                </m:r>
                <m:ctrlPr>
                  <w:rPr>
                    <w:rFonts w:ascii="Cambria Math" w:hAnsi="Cambria Math"/>
                  </w:rPr>
                </m:ctrlPr>
              </m:e>
              <m:sub>
                <m:r>
                  <m:rPr>
                    <m:sty m:val="p"/>
                  </m:rPr>
                  <w:rPr>
                    <w:rFonts w:ascii="Cambria Math" w:hAnsi="Cambria Math"/>
                  </w:rPr>
                  <m:t>cells,set</m:t>
                </m:r>
                <m:ctrlPr>
                  <w:rPr>
                    <w:rFonts w:ascii="Cambria Math" w:hAnsi="Cambria Math"/>
                  </w:rPr>
                </m:ctrlPr>
              </m:sub>
              <m:sup>
                <m:r>
                  <m:rPr>
                    <m:nor/>
                    <m:sty m:val="p"/>
                  </m:rPr>
                  <m:t>DL,max</m:t>
                </m:r>
                <m:ctrlPr>
                  <w:rPr>
                    <w:rFonts w:ascii="Cambria Math" w:hAnsi="Cambria Math"/>
                  </w:rPr>
                </m:ctrlPr>
              </m:sup>
            </m:sSubSup>
            <m:r>
              <m:rPr>
                <m:sty m:val="p"/>
              </m:rPr>
              <w:rPr>
                <w:rFonts w:ascii="Cambria Math" w:hAnsi="Cambria Math" w:cs="Cambria Math"/>
              </w:rPr>
              <m:t>⋅</m:t>
            </m:r>
            <m:r>
              <m:rPr/>
              <w:rPr>
                <w:rFonts w:ascii="Cambria Math" w:hAnsi="Cambria Math"/>
              </w:rPr>
              <m:t>T</m:t>
            </m:r>
            <m:ctrlPr>
              <w:rPr>
                <w:rFonts w:ascii="Cambria Math" w:hAnsi="Cambria Math"/>
              </w:rPr>
            </m:ctrlPr>
          </m:e>
          <m:sub>
            <m:r>
              <m:rPr/>
              <w:rPr>
                <w:rFonts w:ascii="Cambria Math" w:hAnsi="Cambria Math"/>
              </w:rPr>
              <m:t>D</m:t>
            </m:r>
            <m:ctrlPr>
              <w:rPr>
                <w:rFonts w:ascii="Cambria Math" w:hAnsi="Cambria Math"/>
              </w:rPr>
            </m:ctrlPr>
          </m:sub>
        </m:sSub>
        <m:r>
          <m:rPr>
            <m:sty m:val="p"/>
          </m:rPr>
          <w:rPr>
            <w:rFonts w:ascii="Cambria Math" w:hAnsi="Cambria Math" w:cs="Cambria Math"/>
          </w:rPr>
          <m:t>⋅</m:t>
        </m:r>
        <m:r>
          <m:rPr/>
          <w:rPr>
            <w:rFonts w:ascii="Cambria Math" w:hAnsi="Cambria Math"/>
          </w:rPr>
          <m:t>j</m:t>
        </m:r>
      </m:oMath>
      <w:r>
        <w:rPr>
          <w:rFonts w:eastAsia="Batang"/>
        </w:rPr>
        <w:t xml:space="preserve"> </w:t>
      </w:r>
      <w:r>
        <w:rPr>
          <w:rFonts w:eastAsia="宋体" w:cs="Arial"/>
          <w:sz w:val="20"/>
          <w:szCs w:val="20"/>
          <w:lang w:val="en-GB"/>
        </w:rPr>
        <w:t xml:space="preserve">for determining the index of </w:t>
      </w:r>
      <m:oMath>
        <m:sSup>
          <m:sSupPr>
            <m:ctrlPr>
              <w:rPr>
                <w:rFonts w:ascii="Cambria Math" w:hAnsi="Cambria Math" w:eastAsia="宋体" w:cs="Arial"/>
                <w:sz w:val="20"/>
                <w:szCs w:val="20"/>
                <w:lang w:val="en-GB"/>
              </w:rPr>
            </m:ctrlPr>
          </m:sSupPr>
          <m:e>
            <m:acc>
              <m:accPr>
                <m:chr m:val="̃"/>
                <m:ctrlPr>
                  <w:rPr>
                    <w:rFonts w:ascii="Cambria Math" w:hAnsi="Cambria Math" w:eastAsia="宋体" w:cs="Arial"/>
                    <w:sz w:val="20"/>
                    <w:szCs w:val="20"/>
                    <w:lang w:val="en-GB"/>
                  </w:rPr>
                </m:ctrlPr>
              </m:accPr>
              <m:e>
                <m:r>
                  <m:rPr/>
                  <w:rPr>
                    <w:rFonts w:ascii="Cambria Math" w:hAnsi="Cambria Math" w:eastAsia="宋体" w:cs="Arial"/>
                    <w:sz w:val="20"/>
                    <w:szCs w:val="20"/>
                    <w:lang w:val="en-GB"/>
                  </w:rPr>
                  <m:t>o</m:t>
                </m:r>
                <m:ctrlPr>
                  <w:rPr>
                    <w:rFonts w:ascii="Cambria Math" w:hAnsi="Cambria Math" w:eastAsia="宋体" w:cs="Arial"/>
                    <w:sz w:val="20"/>
                    <w:szCs w:val="20"/>
                    <w:lang w:val="en-GB"/>
                  </w:rPr>
                </m:ctrlPr>
              </m:e>
            </m:acc>
            <m:ctrlPr>
              <w:rPr>
                <w:rFonts w:ascii="Cambria Math" w:hAnsi="Cambria Math" w:eastAsia="宋体" w:cs="Arial"/>
                <w:sz w:val="20"/>
                <w:szCs w:val="20"/>
                <w:lang w:val="en-GB"/>
              </w:rPr>
            </m:ctrlPr>
          </m:e>
          <m:sup>
            <m:r>
              <m:rPr/>
              <w:rPr>
                <w:rFonts w:ascii="Cambria Math" w:hAnsi="Cambria Math" w:eastAsia="宋体" w:cs="Arial"/>
                <w:sz w:val="20"/>
                <w:szCs w:val="20"/>
                <w:lang w:val="en-GB"/>
              </w:rPr>
              <m:t>ACK</m:t>
            </m:r>
            <m:ctrlPr>
              <w:rPr>
                <w:rFonts w:ascii="Cambria Math" w:hAnsi="Cambria Math" w:eastAsia="宋体" w:cs="Arial"/>
                <w:sz w:val="20"/>
                <w:szCs w:val="20"/>
                <w:lang w:val="en-GB"/>
              </w:rPr>
            </m:ctrlPr>
          </m:sup>
        </m:sSup>
      </m:oMath>
      <w:r>
        <w:rPr>
          <w:rFonts w:eastAsia="宋体" w:cs="Arial"/>
          <w:sz w:val="20"/>
          <w:szCs w:val="20"/>
          <w:lang w:val="en-GB"/>
        </w:rPr>
        <w:t xml:space="preserve">. </w:t>
      </w:r>
    </w:p>
    <w:p w14:paraId="31394C1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In addition, as mentioned in R1-2406341, “Draft CR on maxNrofCodeWordsScheduledByDCI for second Type-2 HARQ-ACK codebook”, it proposes to remove the unclear part of “if any, from the more than one serving cells” from the psedu-code when generating the Type-2 HARQ-ACK codebook for multi-cell scheduling. From moderator’s perspective, such description is not necessary. </w:t>
      </w:r>
    </w:p>
    <w:p w14:paraId="7E29D617">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26071D3A">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9</w:t>
      </w:r>
      <w:r>
        <w:rPr>
          <w:rFonts w:eastAsia="宋体"/>
          <w:b/>
          <w:bCs/>
          <w:sz w:val="20"/>
          <w:szCs w:val="20"/>
          <w:lang w:val="en-GB"/>
        </w:rPr>
        <w:t>:</w:t>
      </w:r>
    </w:p>
    <w:p w14:paraId="79F9110F">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draft </w:t>
      </w:r>
      <w:r>
        <w:rPr>
          <w:rFonts w:eastAsia="宋体" w:cs="Arial"/>
          <w:sz w:val="20"/>
          <w:szCs w:val="20"/>
          <w:lang w:val="en-GB"/>
        </w:rPr>
        <w:t xml:space="preserve">CR in </w:t>
      </w:r>
      <w:r>
        <w:fldChar w:fldCharType="begin"/>
      </w:r>
      <w:r>
        <w:instrText xml:space="preserve"> HYPERLINK "file:///D:\\RAN1\\RAN1%23118\\tdocs\\R1-2406339.zip" </w:instrText>
      </w:r>
      <w:r>
        <w:fldChar w:fldCharType="separate"/>
      </w:r>
      <w:r>
        <w:rPr>
          <w:rFonts w:eastAsia="Batang"/>
          <w:snapToGrid w:val="0"/>
          <w:sz w:val="20"/>
          <w:szCs w:val="22"/>
          <w:lang w:eastAsia="ja-JP"/>
        </w:rPr>
        <w:t>R1-2406339</w:t>
      </w:r>
      <w:r>
        <w:rPr>
          <w:rFonts w:eastAsia="Batang"/>
          <w:snapToGrid w:val="0"/>
          <w:sz w:val="20"/>
          <w:szCs w:val="22"/>
          <w:lang w:eastAsia="ja-JP"/>
        </w:rPr>
        <w:fldChar w:fldCharType="end"/>
      </w:r>
      <w:r>
        <w:rPr>
          <w:rFonts w:eastAsia="Malgun Gothic"/>
          <w:bCs/>
          <w:sz w:val="20"/>
          <w:szCs w:val="20"/>
        </w:rPr>
        <w:t xml:space="preserve">? </w:t>
      </w:r>
    </w:p>
    <w:p w14:paraId="6310683B">
      <w:pPr>
        <w:rPr>
          <w:lang w:eastAsia="en-US"/>
        </w:rPr>
      </w:pPr>
    </w:p>
    <w:p w14:paraId="077B7BF9">
      <w:pPr>
        <w:rPr>
          <w:lang w:eastAsia="en-US"/>
        </w:rPr>
      </w:pPr>
    </w:p>
    <w:p w14:paraId="274FBF73">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344B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97056E6">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25C29145">
            <w:pPr>
              <w:widowControl w:val="0"/>
              <w:wordWrap/>
              <w:autoSpaceDE w:val="0"/>
              <w:autoSpaceDN w:val="0"/>
              <w:jc w:val="center"/>
              <w:rPr>
                <w:b/>
                <w:sz w:val="20"/>
                <w:szCs w:val="20"/>
              </w:rPr>
            </w:pPr>
            <w:r>
              <w:rPr>
                <w:b/>
                <w:sz w:val="20"/>
                <w:szCs w:val="20"/>
              </w:rPr>
              <w:t>Comment</w:t>
            </w:r>
          </w:p>
        </w:tc>
      </w:tr>
      <w:tr w14:paraId="78B2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9B00B71">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51B3C5A4">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OK with the CR</w:t>
            </w:r>
          </w:p>
        </w:tc>
      </w:tr>
      <w:tr w14:paraId="3ADA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16B6A2B">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70D4DD0B">
            <w:pPr>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OK. </w:t>
            </w:r>
          </w:p>
          <w:p w14:paraId="3130DEA4">
            <w:pPr>
              <w:widowControl w:val="0"/>
              <w:wordWrap/>
              <w:autoSpaceDE w:val="0"/>
              <w:autoSpaceDN w:val="0"/>
              <w:jc w:val="both"/>
              <w:rPr>
                <w:rFonts w:eastAsia="MS Mincho"/>
                <w:bCs/>
                <w:sz w:val="20"/>
                <w:szCs w:val="20"/>
                <w:lang w:eastAsia="ja-JP"/>
              </w:rPr>
            </w:pPr>
            <w:r>
              <w:rPr>
                <w:rFonts w:eastAsia="MS Mincho"/>
                <w:bCs/>
                <w:sz w:val="20"/>
                <w:szCs w:val="20"/>
                <w:lang w:eastAsia="ja-JP"/>
              </w:rPr>
              <w:t>The typo for the missing ( ) can be captured in the Rel-18 alignment CR.</w:t>
            </w:r>
          </w:p>
        </w:tc>
      </w:tr>
      <w:tr w14:paraId="0F23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92258D2">
            <w:pPr>
              <w:widowControl w:val="0"/>
              <w:wordWrap/>
              <w:autoSpaceDE w:val="0"/>
              <w:autoSpaceDN w:val="0"/>
              <w:jc w:val="both"/>
              <w:rPr>
                <w:rFonts w:eastAsiaTheme="minorEastAsia"/>
                <w:bCs/>
                <w:sz w:val="20"/>
                <w:szCs w:val="20"/>
              </w:rPr>
            </w:pPr>
            <w:r>
              <w:rPr>
                <w:rFonts w:hint="eastAsia"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14:paraId="15B65692">
            <w:pPr>
              <w:widowControl w:val="0"/>
              <w:wordWrap/>
              <w:autoSpaceDE w:val="0"/>
              <w:autoSpaceDN w:val="0"/>
              <w:jc w:val="both"/>
              <w:rPr>
                <w:rFonts w:eastAsiaTheme="minorEastAsia"/>
                <w:bCs/>
                <w:sz w:val="20"/>
                <w:szCs w:val="20"/>
              </w:rPr>
            </w:pPr>
            <w:r>
              <w:rPr>
                <w:rFonts w:hint="eastAsia" w:eastAsiaTheme="minorEastAsia"/>
                <w:bCs/>
                <w:sz w:val="20"/>
                <w:szCs w:val="20"/>
              </w:rPr>
              <w:t>agree</w:t>
            </w:r>
          </w:p>
        </w:tc>
      </w:tr>
      <w:tr w14:paraId="6AE5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BF6C7A2">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755577E7">
            <w:pPr>
              <w:widowControl w:val="0"/>
              <w:wordWrap/>
              <w:autoSpaceDE w:val="0"/>
              <w:autoSpaceDN w:val="0"/>
              <w:jc w:val="both"/>
              <w:rPr>
                <w:bCs/>
                <w:sz w:val="20"/>
                <w:szCs w:val="20"/>
              </w:rPr>
            </w:pPr>
            <w:r>
              <w:rPr>
                <w:bCs/>
                <w:sz w:val="20"/>
                <w:szCs w:val="20"/>
              </w:rPr>
              <w:t xml:space="preserve">Agree with the intention, and think as Samsung that some smaller issues could be in a 38.213 editor / alignment CR (e.g. also together with RRC parameters in 6620 of Question 6). </w:t>
            </w:r>
          </w:p>
        </w:tc>
      </w:tr>
      <w:tr w14:paraId="5D50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B51F3D8">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Z</w:t>
            </w:r>
            <w:r>
              <w:rPr>
                <w:rFonts w:eastAsia="MS Mincho"/>
                <w:bCs/>
                <w:sz w:val="20"/>
                <w:szCs w:val="20"/>
                <w:lang w:eastAsia="ja-JP"/>
              </w:rPr>
              <w:t>TE</w:t>
            </w:r>
          </w:p>
        </w:tc>
        <w:tc>
          <w:tcPr>
            <w:tcW w:w="7353" w:type="dxa"/>
            <w:tcBorders>
              <w:top w:val="single" w:color="auto" w:sz="4" w:space="0"/>
              <w:left w:val="single" w:color="auto" w:sz="4" w:space="0"/>
              <w:bottom w:val="single" w:color="auto" w:sz="4" w:space="0"/>
              <w:right w:val="single" w:color="auto" w:sz="4" w:space="0"/>
            </w:tcBorders>
          </w:tcPr>
          <w:p w14:paraId="620462D5">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O</w:t>
            </w:r>
            <w:r>
              <w:rPr>
                <w:rFonts w:eastAsia="MS Mincho"/>
                <w:bCs/>
                <w:sz w:val="20"/>
                <w:szCs w:val="20"/>
                <w:lang w:eastAsia="ja-JP"/>
              </w:rPr>
              <w:t>K</w:t>
            </w:r>
          </w:p>
        </w:tc>
      </w:tr>
      <w:tr w14:paraId="17D9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3C5A672">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Pr>
          <w:p w14:paraId="008F6319">
            <w:pPr>
              <w:pStyle w:val="114"/>
              <w:widowControl w:val="0"/>
              <w:wordWrap/>
              <w:autoSpaceDE w:val="0"/>
              <w:autoSpaceDN w:val="0"/>
              <w:jc w:val="both"/>
              <w:rPr>
                <w:rFonts w:eastAsiaTheme="minorEastAsia"/>
                <w:bCs/>
                <w:sz w:val="20"/>
                <w:szCs w:val="20"/>
              </w:rPr>
            </w:pPr>
            <w:r>
              <w:rPr>
                <w:rFonts w:hint="eastAsia" w:eastAsiaTheme="minorEastAsia"/>
                <w:bCs/>
                <w:sz w:val="20"/>
                <w:szCs w:val="20"/>
              </w:rPr>
              <w:t>OK with the CR</w:t>
            </w:r>
          </w:p>
        </w:tc>
      </w:tr>
      <w:tr w14:paraId="2C8C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7EA84B3">
            <w:pPr>
              <w:widowControl w:val="0"/>
              <w:wordWrap/>
              <w:autoSpaceDE w:val="0"/>
              <w:autoSpaceDN w:val="0"/>
              <w:jc w:val="both"/>
              <w:rPr>
                <w:rFonts w:eastAsiaTheme="minorEastAsia"/>
                <w:bCs/>
                <w:sz w:val="20"/>
                <w:szCs w:val="20"/>
              </w:rPr>
            </w:pPr>
            <w:r>
              <w:rPr>
                <w:rFonts w:hint="eastAsia" w:eastAsia="MS Mincho"/>
                <w:bCs/>
                <w:sz w:val="20"/>
                <w:szCs w:val="20"/>
                <w:lang w:eastAsia="ja-JP"/>
              </w:rPr>
              <w:t>NTT DOCOMO</w:t>
            </w:r>
          </w:p>
        </w:tc>
        <w:tc>
          <w:tcPr>
            <w:tcW w:w="7353" w:type="dxa"/>
          </w:tcPr>
          <w:p w14:paraId="4AF177C5">
            <w:pPr>
              <w:widowControl w:val="0"/>
              <w:wordWrap/>
              <w:autoSpaceDE w:val="0"/>
              <w:autoSpaceDN w:val="0"/>
              <w:jc w:val="left"/>
              <w:rPr>
                <w:rFonts w:eastAsiaTheme="minorEastAsia"/>
                <w:bCs/>
                <w:sz w:val="20"/>
                <w:szCs w:val="20"/>
              </w:rPr>
            </w:pPr>
            <w:r>
              <w:rPr>
                <w:rFonts w:hint="eastAsia" w:eastAsia="MS Mincho"/>
                <w:bCs/>
                <w:sz w:val="20"/>
                <w:szCs w:val="20"/>
                <w:lang w:eastAsia="ja-JP"/>
              </w:rPr>
              <w:t>We are OK with the CR.</w:t>
            </w:r>
          </w:p>
        </w:tc>
      </w:tr>
      <w:tr w14:paraId="7751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2713E01D">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408988C9">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OK.</w:t>
            </w:r>
          </w:p>
        </w:tc>
      </w:tr>
      <w:tr w14:paraId="5620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554683F">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14:paraId="122FFD99">
            <w:pPr>
              <w:widowControl w:val="0"/>
              <w:wordWrap/>
              <w:autoSpaceDE w:val="0"/>
              <w:autoSpaceDN w:val="0"/>
              <w:jc w:val="both"/>
              <w:rPr>
                <w:rFonts w:eastAsiaTheme="minorEastAsia"/>
                <w:bCs/>
                <w:sz w:val="20"/>
                <w:szCs w:val="20"/>
              </w:rPr>
            </w:pPr>
            <w:r>
              <w:rPr>
                <w:rFonts w:eastAsiaTheme="minorEastAsia"/>
                <w:bCs/>
                <w:sz w:val="20"/>
                <w:szCs w:val="20"/>
              </w:rPr>
              <w:t>With agreement reached during Monday online meeting, the discussion on this thread is closed.</w:t>
            </w:r>
          </w:p>
        </w:tc>
      </w:tr>
      <w:tr w14:paraId="282F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color="auto" w:fill="auto"/>
          </w:tcPr>
          <w:p w14:paraId="3C9BEDBF">
            <w:pPr>
              <w:widowControl w:val="0"/>
              <w:wordWrap/>
              <w:autoSpaceDE w:val="0"/>
              <w:autoSpaceDN w:val="0"/>
              <w:jc w:val="both"/>
              <w:rPr>
                <w:rFonts w:eastAsiaTheme="minorEastAsia"/>
                <w:bCs/>
                <w:sz w:val="20"/>
                <w:szCs w:val="20"/>
              </w:rPr>
            </w:pPr>
            <w:r>
              <w:rPr>
                <w:rFonts w:hint="eastAsia" w:eastAsiaTheme="minorEastAsia"/>
                <w:bCs/>
                <w:sz w:val="20"/>
                <w:szCs w:val="20"/>
              </w:rPr>
              <w:t>New H3C</w:t>
            </w:r>
          </w:p>
        </w:tc>
        <w:tc>
          <w:tcPr>
            <w:tcW w:w="7353" w:type="dxa"/>
            <w:shd w:val="clear" w:color="auto" w:fill="auto"/>
          </w:tcPr>
          <w:p w14:paraId="44FC900E">
            <w:pPr>
              <w:widowControl w:val="0"/>
              <w:wordWrap/>
              <w:autoSpaceDE w:val="0"/>
              <w:autoSpaceDN w:val="0"/>
              <w:jc w:val="both"/>
              <w:rPr>
                <w:rFonts w:eastAsia="宋体"/>
                <w:sz w:val="20"/>
                <w:szCs w:val="20"/>
              </w:rPr>
            </w:pPr>
            <w:r>
              <w:rPr>
                <w:rFonts w:hint="eastAsia" w:eastAsia="宋体"/>
                <w:sz w:val="20"/>
                <w:szCs w:val="20"/>
              </w:rPr>
              <w:t>OK</w:t>
            </w:r>
          </w:p>
        </w:tc>
      </w:tr>
      <w:tr w14:paraId="2564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5642F96">
            <w:pPr>
              <w:widowControl w:val="0"/>
              <w:wordWrap/>
              <w:autoSpaceDE w:val="0"/>
              <w:autoSpaceDN w:val="0"/>
              <w:jc w:val="both"/>
              <w:rPr>
                <w:rFonts w:eastAsiaTheme="minorEastAsia"/>
                <w:bCs/>
                <w:sz w:val="20"/>
                <w:szCs w:val="20"/>
              </w:rPr>
            </w:pPr>
          </w:p>
        </w:tc>
        <w:tc>
          <w:tcPr>
            <w:tcW w:w="7353" w:type="dxa"/>
          </w:tcPr>
          <w:p w14:paraId="5F8250DA">
            <w:pPr>
              <w:widowControl w:val="0"/>
              <w:wordWrap/>
              <w:autoSpaceDE w:val="0"/>
              <w:autoSpaceDN w:val="0"/>
              <w:jc w:val="both"/>
              <w:rPr>
                <w:rFonts w:eastAsiaTheme="minorEastAsia"/>
                <w:bCs/>
                <w:sz w:val="20"/>
                <w:szCs w:val="20"/>
              </w:rPr>
            </w:pPr>
          </w:p>
        </w:tc>
      </w:tr>
      <w:tr w14:paraId="5A01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2068586A">
            <w:pPr>
              <w:widowControl w:val="0"/>
              <w:wordWrap w:val="0"/>
              <w:autoSpaceDE w:val="0"/>
              <w:autoSpaceDN w:val="0"/>
              <w:jc w:val="both"/>
              <w:rPr>
                <w:rFonts w:eastAsiaTheme="minorEastAsia"/>
                <w:bCs/>
                <w:sz w:val="20"/>
                <w:szCs w:val="20"/>
              </w:rPr>
            </w:pPr>
          </w:p>
        </w:tc>
        <w:tc>
          <w:tcPr>
            <w:tcW w:w="7353" w:type="dxa"/>
          </w:tcPr>
          <w:p w14:paraId="5E14AB6E">
            <w:pPr>
              <w:widowControl w:val="0"/>
              <w:wordWrap w:val="0"/>
              <w:autoSpaceDE w:val="0"/>
              <w:autoSpaceDN w:val="0"/>
              <w:jc w:val="both"/>
              <w:rPr>
                <w:rFonts w:eastAsiaTheme="minorEastAsia"/>
                <w:bCs/>
                <w:sz w:val="20"/>
                <w:szCs w:val="20"/>
              </w:rPr>
            </w:pPr>
          </w:p>
        </w:tc>
      </w:tr>
    </w:tbl>
    <w:p w14:paraId="05E7A2C5">
      <w:pPr>
        <w:rPr>
          <w:sz w:val="20"/>
          <w:szCs w:val="20"/>
          <w:lang w:eastAsia="en-US"/>
        </w:rPr>
      </w:pPr>
    </w:p>
    <w:p w14:paraId="225C0136">
      <w:pPr>
        <w:rPr>
          <w:lang w:eastAsia="en-US"/>
        </w:rPr>
      </w:pPr>
    </w:p>
    <w:p w14:paraId="3EA73D73">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10</w:t>
      </w:r>
      <w:r>
        <w:rPr>
          <w:rFonts w:eastAsia="宋体"/>
          <w:b/>
          <w:bCs/>
          <w:sz w:val="20"/>
          <w:szCs w:val="20"/>
          <w:lang w:val="en-GB"/>
        </w:rPr>
        <w:t>:</w:t>
      </w:r>
    </w:p>
    <w:p w14:paraId="30ED2D89">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draft </w:t>
      </w:r>
      <w:r>
        <w:rPr>
          <w:rFonts w:eastAsia="宋体" w:cs="Arial"/>
          <w:sz w:val="20"/>
          <w:szCs w:val="20"/>
          <w:lang w:val="en-GB"/>
        </w:rPr>
        <w:t xml:space="preserve">CR in </w:t>
      </w:r>
      <w:r>
        <w:fldChar w:fldCharType="begin"/>
      </w:r>
      <w:r>
        <w:instrText xml:space="preserve"> HYPERLINK "file:///D:\\RAN1\\RAN1%23118\\tdocs\\R1-2406339.zip" </w:instrText>
      </w:r>
      <w:r>
        <w:fldChar w:fldCharType="separate"/>
      </w:r>
      <w:r>
        <w:rPr>
          <w:rFonts w:eastAsia="Batang"/>
          <w:snapToGrid w:val="0"/>
          <w:sz w:val="20"/>
          <w:szCs w:val="22"/>
          <w:lang w:eastAsia="ja-JP"/>
        </w:rPr>
        <w:t>R1-2406341</w:t>
      </w:r>
      <w:r>
        <w:rPr>
          <w:rFonts w:eastAsia="Batang"/>
          <w:snapToGrid w:val="0"/>
          <w:sz w:val="20"/>
          <w:szCs w:val="22"/>
          <w:lang w:eastAsia="ja-JP"/>
        </w:rPr>
        <w:fldChar w:fldCharType="end"/>
      </w:r>
      <w:r>
        <w:rPr>
          <w:rFonts w:eastAsia="Malgun Gothic"/>
          <w:bCs/>
          <w:sz w:val="20"/>
          <w:szCs w:val="20"/>
        </w:rPr>
        <w:t xml:space="preserve">? </w:t>
      </w:r>
    </w:p>
    <w:p w14:paraId="15F8A28F">
      <w:pPr>
        <w:rPr>
          <w:lang w:eastAsia="en-US"/>
        </w:rPr>
      </w:pPr>
    </w:p>
    <w:p w14:paraId="7E810DDB">
      <w:pPr>
        <w:rPr>
          <w:lang w:eastAsia="en-US"/>
        </w:rPr>
      </w:pPr>
    </w:p>
    <w:p w14:paraId="37FD7675">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0779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1B62F90">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154B5E9D">
            <w:pPr>
              <w:widowControl w:val="0"/>
              <w:wordWrap/>
              <w:autoSpaceDE w:val="0"/>
              <w:autoSpaceDN w:val="0"/>
              <w:jc w:val="center"/>
              <w:rPr>
                <w:b/>
                <w:sz w:val="20"/>
                <w:szCs w:val="20"/>
              </w:rPr>
            </w:pPr>
            <w:r>
              <w:rPr>
                <w:b/>
                <w:sz w:val="20"/>
                <w:szCs w:val="20"/>
              </w:rPr>
              <w:t>Comment</w:t>
            </w:r>
          </w:p>
        </w:tc>
      </w:tr>
      <w:tr w14:paraId="5676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6C30FE6">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1445CBE4">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Not sure if just removal of the text is sufficient. We may need to add some clarifications to reflect the agreement in the spec.</w:t>
            </w:r>
          </w:p>
          <w:p w14:paraId="54AB9B6E">
            <w:pPr>
              <w:pStyle w:val="114"/>
              <w:widowControl w:val="0"/>
              <w:wordWrap/>
              <w:autoSpaceDE w:val="0"/>
              <w:autoSpaceDN w:val="0"/>
              <w:jc w:val="both"/>
              <w:rPr>
                <w:rFonts w:eastAsia="MS Mincho"/>
                <w:bCs/>
                <w:sz w:val="20"/>
                <w:szCs w:val="20"/>
                <w:lang w:eastAsia="ja-JP"/>
              </w:rPr>
            </w:pPr>
          </w:p>
        </w:tc>
      </w:tr>
      <w:tr w14:paraId="47C5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2074DDA">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0D42690F">
            <w:pPr>
              <w:widowControl w:val="0"/>
              <w:wordWrap/>
              <w:autoSpaceDE w:val="0"/>
              <w:autoSpaceDN w:val="0"/>
              <w:jc w:val="both"/>
              <w:rPr>
                <w:rFonts w:eastAsia="MS Mincho"/>
                <w:bCs/>
                <w:sz w:val="20"/>
                <w:szCs w:val="20"/>
                <w:lang w:eastAsia="ja-JP"/>
              </w:rPr>
            </w:pPr>
            <w:r>
              <w:rPr>
                <w:rFonts w:eastAsia="MS Mincho"/>
                <w:bCs/>
                <w:sz w:val="20"/>
                <w:szCs w:val="20"/>
                <w:lang w:eastAsia="ja-JP"/>
              </w:rPr>
              <w:t>OK with the CR.</w:t>
            </w:r>
          </w:p>
        </w:tc>
      </w:tr>
      <w:tr w14:paraId="1207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EC9558D">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3CE40100">
            <w:pPr>
              <w:widowControl w:val="0"/>
              <w:wordWrap/>
              <w:autoSpaceDE w:val="0"/>
              <w:autoSpaceDN w:val="0"/>
              <w:jc w:val="both"/>
              <w:rPr>
                <w:rFonts w:eastAsiaTheme="minorEastAsia"/>
                <w:sz w:val="20"/>
                <w:szCs w:val="20"/>
              </w:rPr>
            </w:pPr>
            <w:r>
              <w:rPr>
                <w:rFonts w:eastAsiaTheme="minorEastAsia"/>
                <w:sz w:val="20"/>
                <w:szCs w:val="20"/>
              </w:rPr>
              <w:t>OK / support (could potentially also go in a potential 38.213 editor /alignment CR)</w:t>
            </w:r>
          </w:p>
        </w:tc>
      </w:tr>
      <w:tr w14:paraId="51A4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BBE1189">
            <w:pPr>
              <w:widowControl w:val="0"/>
              <w:wordWrap/>
              <w:autoSpaceDE w:val="0"/>
              <w:autoSpaceDN w:val="0"/>
              <w:jc w:val="both"/>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Borders>
              <w:top w:val="single" w:color="auto" w:sz="4" w:space="0"/>
              <w:left w:val="single" w:color="auto" w:sz="4" w:space="0"/>
              <w:bottom w:val="single" w:color="auto" w:sz="4" w:space="0"/>
              <w:right w:val="single" w:color="auto" w:sz="4" w:space="0"/>
            </w:tcBorders>
          </w:tcPr>
          <w:p w14:paraId="05B37BE1">
            <w:pPr>
              <w:widowControl w:val="0"/>
              <w:wordWrap/>
              <w:autoSpaceDE w:val="0"/>
              <w:autoSpaceDN w:val="0"/>
              <w:jc w:val="both"/>
              <w:rPr>
                <w:rFonts w:eastAsiaTheme="minorEastAsia"/>
                <w:bCs/>
                <w:sz w:val="20"/>
                <w:szCs w:val="20"/>
              </w:rPr>
            </w:pPr>
            <w:r>
              <w:rPr>
                <w:rFonts w:hint="eastAsia" w:eastAsiaTheme="minorEastAsia"/>
                <w:bCs/>
                <w:sz w:val="20"/>
                <w:szCs w:val="20"/>
              </w:rPr>
              <w:t>O</w:t>
            </w:r>
            <w:r>
              <w:rPr>
                <w:rFonts w:eastAsiaTheme="minorEastAsia"/>
                <w:bCs/>
                <w:sz w:val="20"/>
                <w:szCs w:val="20"/>
              </w:rPr>
              <w:t>K</w:t>
            </w:r>
          </w:p>
        </w:tc>
      </w:tr>
      <w:tr w14:paraId="4EBA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1B948B2">
            <w:pPr>
              <w:widowControl w:val="0"/>
              <w:wordWrap/>
              <w:autoSpaceDE w:val="0"/>
              <w:autoSpaceDN w:val="0"/>
              <w:jc w:val="both"/>
              <w:rPr>
                <w:rFonts w:eastAsia="MS Mincho"/>
                <w:bCs/>
                <w:sz w:val="20"/>
                <w:szCs w:val="20"/>
                <w:lang w:eastAsia="ja-JP"/>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5C2691F4">
            <w:pPr>
              <w:widowControl w:val="0"/>
              <w:wordWrap/>
              <w:autoSpaceDE w:val="0"/>
              <w:autoSpaceDN w:val="0"/>
              <w:jc w:val="left"/>
              <w:rPr>
                <w:rFonts w:eastAsia="MS Mincho"/>
                <w:bCs/>
                <w:sz w:val="20"/>
                <w:szCs w:val="20"/>
                <w:lang w:eastAsia="ja-JP"/>
              </w:rPr>
            </w:pPr>
            <w:r>
              <w:rPr>
                <w:rFonts w:hint="eastAsia" w:eastAsiaTheme="minorEastAsia"/>
                <w:sz w:val="20"/>
                <w:szCs w:val="20"/>
              </w:rPr>
              <w:t>OK with the CR</w:t>
            </w:r>
          </w:p>
        </w:tc>
      </w:tr>
      <w:tr w14:paraId="375E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77C34D1">
            <w:pPr>
              <w:widowControl w:val="0"/>
              <w:wordWrap/>
              <w:autoSpaceDE w:val="0"/>
              <w:autoSpaceDN w:val="0"/>
              <w:jc w:val="left"/>
              <w:rPr>
                <w:rFonts w:eastAsiaTheme="minorEastAsia"/>
                <w:bCs/>
                <w:sz w:val="20"/>
                <w:szCs w:val="20"/>
              </w:rPr>
            </w:pPr>
            <w:r>
              <w:rPr>
                <w:rFonts w:hint="eastAsia" w:eastAsia="MS Mincho"/>
                <w:bCs/>
                <w:sz w:val="20"/>
                <w:szCs w:val="20"/>
                <w:lang w:eastAsia="ja-JP"/>
              </w:rPr>
              <w:t>NTT DOCOMO</w:t>
            </w:r>
          </w:p>
        </w:tc>
        <w:tc>
          <w:tcPr>
            <w:tcW w:w="7353" w:type="dxa"/>
          </w:tcPr>
          <w:p w14:paraId="53030EDD">
            <w:pPr>
              <w:pStyle w:val="114"/>
              <w:widowControl w:val="0"/>
              <w:wordWrap/>
              <w:autoSpaceDE w:val="0"/>
              <w:autoSpaceDN w:val="0"/>
              <w:jc w:val="both"/>
              <w:rPr>
                <w:rFonts w:eastAsiaTheme="minorEastAsia"/>
                <w:bCs/>
                <w:sz w:val="20"/>
                <w:szCs w:val="20"/>
              </w:rPr>
            </w:pPr>
            <w:r>
              <w:rPr>
                <w:rFonts w:hint="eastAsia" w:eastAsia="MS Mincho"/>
                <w:bCs/>
                <w:sz w:val="20"/>
                <w:szCs w:val="20"/>
                <w:lang w:eastAsia="ja-JP"/>
              </w:rPr>
              <w:t>We are OK with the CR.</w:t>
            </w:r>
          </w:p>
        </w:tc>
      </w:tr>
      <w:tr w14:paraId="0C2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1CEAB14">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6085E7FE">
            <w:pPr>
              <w:widowControl w:val="0"/>
              <w:wordWrap/>
              <w:autoSpaceDE w:val="0"/>
              <w:autoSpaceDN w:val="0"/>
              <w:jc w:val="left"/>
              <w:rPr>
                <w:rFonts w:eastAsia="Malgun Gothic"/>
                <w:bCs/>
                <w:sz w:val="20"/>
                <w:szCs w:val="20"/>
                <w:lang w:eastAsia="ko-KR"/>
              </w:rPr>
            </w:pPr>
            <w:r>
              <w:rPr>
                <w:rFonts w:hint="eastAsia" w:eastAsia="Malgun Gothic"/>
                <w:bCs/>
                <w:sz w:val="20"/>
                <w:szCs w:val="20"/>
                <w:lang w:eastAsia="ko-KR"/>
              </w:rPr>
              <w:t>OK.</w:t>
            </w:r>
          </w:p>
        </w:tc>
      </w:tr>
      <w:tr w14:paraId="5C51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D325A95">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14:paraId="5FC9D088">
            <w:pPr>
              <w:widowControl w:val="0"/>
              <w:wordWrap/>
              <w:autoSpaceDE w:val="0"/>
              <w:autoSpaceDN w:val="0"/>
              <w:jc w:val="both"/>
              <w:rPr>
                <w:rFonts w:eastAsiaTheme="minorEastAsia"/>
                <w:bCs/>
                <w:sz w:val="20"/>
                <w:szCs w:val="20"/>
              </w:rPr>
            </w:pPr>
            <w:r>
              <w:rPr>
                <w:rFonts w:eastAsiaTheme="minorEastAsia"/>
                <w:bCs/>
                <w:sz w:val="20"/>
                <w:szCs w:val="20"/>
              </w:rPr>
              <w:t>With agreement reached during Monday online meeting, the discussion on this thread is closed.</w:t>
            </w:r>
          </w:p>
        </w:tc>
      </w:tr>
      <w:tr w14:paraId="72D3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color="auto" w:fill="auto"/>
          </w:tcPr>
          <w:p w14:paraId="4B0E491E">
            <w:pPr>
              <w:widowControl w:val="0"/>
              <w:wordWrap/>
              <w:autoSpaceDE w:val="0"/>
              <w:autoSpaceDN w:val="0"/>
              <w:jc w:val="both"/>
              <w:rPr>
                <w:rFonts w:eastAsiaTheme="minorEastAsia"/>
                <w:bCs/>
                <w:sz w:val="20"/>
                <w:szCs w:val="20"/>
              </w:rPr>
            </w:pPr>
            <w:r>
              <w:rPr>
                <w:rFonts w:hint="eastAsia" w:eastAsiaTheme="minorEastAsia"/>
                <w:bCs/>
                <w:sz w:val="20"/>
                <w:szCs w:val="20"/>
              </w:rPr>
              <w:t>New H3C</w:t>
            </w:r>
          </w:p>
        </w:tc>
        <w:tc>
          <w:tcPr>
            <w:tcW w:w="7353" w:type="dxa"/>
            <w:shd w:val="clear" w:color="auto" w:fill="auto"/>
          </w:tcPr>
          <w:p w14:paraId="7E17D1AC">
            <w:pPr>
              <w:widowControl w:val="0"/>
              <w:wordWrap/>
              <w:autoSpaceDE w:val="0"/>
              <w:autoSpaceDN w:val="0"/>
              <w:jc w:val="both"/>
              <w:rPr>
                <w:rFonts w:eastAsia="宋体"/>
                <w:sz w:val="20"/>
                <w:szCs w:val="20"/>
              </w:rPr>
            </w:pPr>
            <w:r>
              <w:rPr>
                <w:rFonts w:hint="eastAsia" w:eastAsia="宋体"/>
                <w:sz w:val="20"/>
                <w:szCs w:val="20"/>
              </w:rPr>
              <w:t>OK</w:t>
            </w:r>
          </w:p>
        </w:tc>
      </w:tr>
      <w:tr w14:paraId="3D49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C0096F2">
            <w:pPr>
              <w:widowControl w:val="0"/>
              <w:wordWrap/>
              <w:autoSpaceDE w:val="0"/>
              <w:autoSpaceDN w:val="0"/>
              <w:jc w:val="both"/>
              <w:rPr>
                <w:rFonts w:eastAsiaTheme="minorEastAsia"/>
                <w:bCs/>
                <w:sz w:val="20"/>
                <w:szCs w:val="20"/>
              </w:rPr>
            </w:pPr>
          </w:p>
        </w:tc>
        <w:tc>
          <w:tcPr>
            <w:tcW w:w="7353" w:type="dxa"/>
          </w:tcPr>
          <w:p w14:paraId="7DABA797">
            <w:pPr>
              <w:widowControl w:val="0"/>
              <w:wordWrap/>
              <w:autoSpaceDE w:val="0"/>
              <w:autoSpaceDN w:val="0"/>
              <w:jc w:val="both"/>
              <w:rPr>
                <w:rFonts w:eastAsiaTheme="minorEastAsia"/>
                <w:bCs/>
                <w:sz w:val="20"/>
                <w:szCs w:val="20"/>
              </w:rPr>
            </w:pPr>
          </w:p>
        </w:tc>
      </w:tr>
      <w:tr w14:paraId="4CFE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D03AF22">
            <w:pPr>
              <w:widowControl w:val="0"/>
              <w:wordWrap/>
              <w:autoSpaceDE w:val="0"/>
              <w:autoSpaceDN w:val="0"/>
              <w:jc w:val="both"/>
              <w:rPr>
                <w:rFonts w:eastAsiaTheme="minorEastAsia"/>
                <w:bCs/>
                <w:sz w:val="20"/>
                <w:szCs w:val="20"/>
              </w:rPr>
            </w:pPr>
          </w:p>
        </w:tc>
        <w:tc>
          <w:tcPr>
            <w:tcW w:w="7353" w:type="dxa"/>
          </w:tcPr>
          <w:p w14:paraId="51628E68">
            <w:pPr>
              <w:widowControl w:val="0"/>
              <w:wordWrap/>
              <w:autoSpaceDE w:val="0"/>
              <w:autoSpaceDN w:val="0"/>
              <w:jc w:val="both"/>
              <w:rPr>
                <w:rFonts w:eastAsiaTheme="minorEastAsia"/>
                <w:bCs/>
                <w:sz w:val="20"/>
                <w:szCs w:val="20"/>
              </w:rPr>
            </w:pPr>
          </w:p>
        </w:tc>
      </w:tr>
      <w:tr w14:paraId="3B41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8E82DE6">
            <w:pPr>
              <w:widowControl w:val="0"/>
              <w:wordWrap w:val="0"/>
              <w:autoSpaceDE w:val="0"/>
              <w:autoSpaceDN w:val="0"/>
              <w:jc w:val="both"/>
              <w:rPr>
                <w:rFonts w:eastAsiaTheme="minorEastAsia"/>
                <w:bCs/>
                <w:sz w:val="20"/>
                <w:szCs w:val="20"/>
              </w:rPr>
            </w:pPr>
          </w:p>
        </w:tc>
        <w:tc>
          <w:tcPr>
            <w:tcW w:w="7353" w:type="dxa"/>
          </w:tcPr>
          <w:p w14:paraId="0E35A680">
            <w:pPr>
              <w:widowControl w:val="0"/>
              <w:wordWrap w:val="0"/>
              <w:autoSpaceDE w:val="0"/>
              <w:autoSpaceDN w:val="0"/>
              <w:jc w:val="both"/>
              <w:rPr>
                <w:rFonts w:eastAsiaTheme="minorEastAsia"/>
                <w:bCs/>
                <w:sz w:val="20"/>
                <w:szCs w:val="20"/>
              </w:rPr>
            </w:pPr>
          </w:p>
        </w:tc>
      </w:tr>
    </w:tbl>
    <w:p w14:paraId="50D164DC">
      <w:pPr>
        <w:rPr>
          <w:sz w:val="20"/>
          <w:szCs w:val="20"/>
          <w:lang w:eastAsia="en-US"/>
        </w:rPr>
      </w:pPr>
    </w:p>
    <w:p w14:paraId="0C172D08">
      <w:pPr>
        <w:rPr>
          <w:rFonts w:eastAsiaTheme="minorEastAsia"/>
        </w:rPr>
      </w:pPr>
    </w:p>
    <w:p w14:paraId="70274EF7">
      <w:pPr>
        <w:rPr>
          <w:rFonts w:eastAsiaTheme="minorEastAsia"/>
        </w:rPr>
      </w:pPr>
    </w:p>
    <w:p w14:paraId="2F0D4960">
      <w:pPr>
        <w:pStyle w:val="2"/>
        <w:rPr>
          <w:lang w:val="en-US"/>
        </w:rPr>
      </w:pPr>
      <w:r>
        <w:rPr>
          <w:lang w:val="en-US"/>
        </w:rPr>
        <w:t>Proposals for online/offline discussion</w:t>
      </w:r>
    </w:p>
    <w:p w14:paraId="2BC4B43A">
      <w:pPr>
        <w:rPr>
          <w:lang w:eastAsia="en-US"/>
        </w:rPr>
      </w:pPr>
    </w:p>
    <w:p w14:paraId="3442F26F">
      <w:pPr>
        <w:rPr>
          <w:lang w:eastAsia="en-US"/>
        </w:rPr>
      </w:pPr>
    </w:p>
    <w:p w14:paraId="075B4C3E">
      <w:pPr>
        <w:rPr>
          <w:lang w:eastAsia="en-US"/>
        </w:rPr>
      </w:pPr>
    </w:p>
    <w:p w14:paraId="548897AD">
      <w:pPr>
        <w:rPr>
          <w:lang w:eastAsia="en-US"/>
        </w:rPr>
      </w:pPr>
    </w:p>
    <w:p w14:paraId="172FA7AF">
      <w:pPr>
        <w:rPr>
          <w:lang w:eastAsia="en-US"/>
        </w:rPr>
      </w:pPr>
    </w:p>
    <w:p w14:paraId="1A40A444">
      <w:pPr>
        <w:pStyle w:val="2"/>
      </w:pPr>
      <w:r>
        <w:t>References</w:t>
      </w:r>
    </w:p>
    <w:p w14:paraId="3CEA8751">
      <w:pPr>
        <w:contextualSpacing/>
        <w:rPr>
          <w:rFonts w:ascii="Arial" w:hAnsi="Arial" w:cs="Arial"/>
          <w:szCs w:val="20"/>
        </w:rPr>
      </w:pPr>
    </w:p>
    <w:p w14:paraId="0C55F443">
      <w:pPr>
        <w:pStyle w:val="185"/>
        <w:numPr>
          <w:ilvl w:val="0"/>
          <w:numId w:val="54"/>
        </w:numPr>
        <w:rPr>
          <w:rFonts w:ascii="Times" w:hAnsi="Times" w:cs="Times"/>
          <w:sz w:val="20"/>
          <w:szCs w:val="20"/>
        </w:rPr>
      </w:pPr>
      <w:r>
        <w:fldChar w:fldCharType="begin"/>
      </w:r>
      <w:r>
        <w:instrText xml:space="preserve"> HYPERLINK "file:///D:\\RAN1\\RAN1%23118\\tdocs\\R1-2405846.zip" </w:instrText>
      </w:r>
      <w:r>
        <w:fldChar w:fldCharType="separate"/>
      </w:r>
      <w:r>
        <w:rPr>
          <w:rStyle w:val="82"/>
          <w:rFonts w:ascii="Times" w:hAnsi="Times" w:cs="Times"/>
          <w:sz w:val="20"/>
          <w:szCs w:val="20"/>
        </w:rPr>
        <w:t>R1-2405846</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Maintenance of Rel-18 Multicarrier Enhancements</w:t>
      </w:r>
      <w:r>
        <w:rPr>
          <w:rFonts w:ascii="Times" w:hAnsi="Times" w:cs="Times"/>
          <w:sz w:val="20"/>
          <w:szCs w:val="20"/>
        </w:rPr>
        <w:tab/>
      </w:r>
      <w:r>
        <w:rPr>
          <w:rFonts w:ascii="Times" w:hAnsi="Times" w:cs="Times"/>
          <w:sz w:val="20"/>
          <w:szCs w:val="20"/>
        </w:rPr>
        <w:t>Huawei, HiSilicon</w:t>
      </w:r>
    </w:p>
    <w:p w14:paraId="58886CE7">
      <w:pPr>
        <w:pStyle w:val="185"/>
        <w:numPr>
          <w:ilvl w:val="0"/>
          <w:numId w:val="54"/>
        </w:numPr>
        <w:rPr>
          <w:rFonts w:ascii="Times" w:hAnsi="Times" w:cs="Times"/>
          <w:sz w:val="20"/>
          <w:szCs w:val="20"/>
        </w:rPr>
      </w:pPr>
      <w:r>
        <w:fldChar w:fldCharType="begin"/>
      </w:r>
      <w:r>
        <w:instrText xml:space="preserve"> HYPERLINK "file:///D:\\RAN1\\RAN1%23118\\tdocs\\R1-2405930.zip" </w:instrText>
      </w:r>
      <w:r>
        <w:fldChar w:fldCharType="separate"/>
      </w:r>
      <w:r>
        <w:rPr>
          <w:rStyle w:val="82"/>
          <w:rFonts w:ascii="Times" w:hAnsi="Times" w:cs="Times"/>
          <w:sz w:val="20"/>
          <w:szCs w:val="20"/>
        </w:rPr>
        <w:t>R1-2405930</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Draft CR on miscellaneous corrections of DCI format 0_3 in 38.214</w:t>
      </w:r>
      <w:r>
        <w:rPr>
          <w:rFonts w:ascii="Times" w:hAnsi="Times" w:cs="Times"/>
          <w:sz w:val="20"/>
          <w:szCs w:val="20"/>
        </w:rPr>
        <w:tab/>
      </w:r>
      <w:r>
        <w:rPr>
          <w:rFonts w:ascii="Times" w:hAnsi="Times" w:cs="Times"/>
          <w:sz w:val="20"/>
          <w:szCs w:val="20"/>
        </w:rPr>
        <w:t>Spreadtrum Communications</w:t>
      </w:r>
    </w:p>
    <w:p w14:paraId="04C6CD76">
      <w:pPr>
        <w:pStyle w:val="185"/>
        <w:numPr>
          <w:ilvl w:val="0"/>
          <w:numId w:val="54"/>
        </w:numPr>
        <w:rPr>
          <w:rFonts w:ascii="Times" w:hAnsi="Times" w:cs="Times"/>
          <w:sz w:val="20"/>
          <w:szCs w:val="20"/>
        </w:rPr>
      </w:pPr>
      <w:r>
        <w:fldChar w:fldCharType="begin"/>
      </w:r>
      <w:r>
        <w:instrText xml:space="preserve"> HYPERLINK "file:///D:\\RAN1\\RAN1%23118\\tdocs\\R1-2405931.zip" </w:instrText>
      </w:r>
      <w:r>
        <w:fldChar w:fldCharType="separate"/>
      </w:r>
      <w:r>
        <w:rPr>
          <w:rStyle w:val="82"/>
          <w:rFonts w:ascii="Times" w:hAnsi="Times" w:cs="Times"/>
          <w:sz w:val="20"/>
          <w:szCs w:val="20"/>
        </w:rPr>
        <w:t>R1-2405931</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Draft CR on HARQ-ACK codebook generation when BWP switching</w:t>
      </w:r>
      <w:r>
        <w:rPr>
          <w:rFonts w:ascii="Times" w:hAnsi="Times" w:cs="Times"/>
          <w:sz w:val="20"/>
          <w:szCs w:val="20"/>
        </w:rPr>
        <w:tab/>
      </w:r>
      <w:r>
        <w:rPr>
          <w:rFonts w:ascii="Times" w:hAnsi="Times" w:cs="Times"/>
          <w:sz w:val="20"/>
          <w:szCs w:val="20"/>
        </w:rPr>
        <w:t>Spreadtrum Communications</w:t>
      </w:r>
    </w:p>
    <w:p w14:paraId="59C4DECA">
      <w:pPr>
        <w:pStyle w:val="185"/>
        <w:numPr>
          <w:ilvl w:val="0"/>
          <w:numId w:val="54"/>
        </w:numPr>
        <w:rPr>
          <w:rFonts w:ascii="Times" w:hAnsi="Times" w:cs="Times"/>
          <w:sz w:val="20"/>
          <w:szCs w:val="20"/>
        </w:rPr>
      </w:pPr>
      <w:r>
        <w:fldChar w:fldCharType="begin"/>
      </w:r>
      <w:r>
        <w:instrText xml:space="preserve"> HYPERLINK "file:///D:\\RAN1\\RAN1%23118\\tdocs\\R1-2406074.zip" </w:instrText>
      </w:r>
      <w:r>
        <w:fldChar w:fldCharType="separate"/>
      </w:r>
      <w:r>
        <w:rPr>
          <w:rStyle w:val="82"/>
          <w:rFonts w:ascii="Times" w:hAnsi="Times" w:cs="Times"/>
          <w:sz w:val="20"/>
          <w:szCs w:val="20"/>
        </w:rPr>
        <w:t>R1-2406074</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Draft CR on HARQ-ACK skipping for Rel-18 multi-cell scheduling</w:t>
      </w:r>
      <w:r>
        <w:rPr>
          <w:rFonts w:ascii="Times" w:hAnsi="Times" w:cs="Times"/>
          <w:sz w:val="20"/>
          <w:szCs w:val="20"/>
        </w:rPr>
        <w:tab/>
      </w:r>
      <w:r>
        <w:rPr>
          <w:rFonts w:ascii="Times" w:hAnsi="Times" w:cs="Times"/>
          <w:sz w:val="20"/>
          <w:szCs w:val="20"/>
        </w:rPr>
        <w:t>Lenovo</w:t>
      </w:r>
    </w:p>
    <w:p w14:paraId="70A3CAB0">
      <w:pPr>
        <w:pStyle w:val="185"/>
        <w:numPr>
          <w:ilvl w:val="0"/>
          <w:numId w:val="54"/>
        </w:numPr>
        <w:rPr>
          <w:rFonts w:ascii="Times" w:hAnsi="Times" w:cs="Times"/>
          <w:sz w:val="20"/>
          <w:szCs w:val="20"/>
        </w:rPr>
      </w:pPr>
      <w:r>
        <w:fldChar w:fldCharType="begin"/>
      </w:r>
      <w:r>
        <w:instrText xml:space="preserve"> HYPERLINK "file:///D:\\RAN1\\RAN1%23118\\tdocs\\R1-2406117.zip" </w:instrText>
      </w:r>
      <w:r>
        <w:fldChar w:fldCharType="separate"/>
      </w:r>
      <w:r>
        <w:rPr>
          <w:rStyle w:val="82"/>
          <w:rFonts w:ascii="Times" w:hAnsi="Times" w:cs="Times"/>
          <w:sz w:val="20"/>
          <w:szCs w:val="20"/>
        </w:rPr>
        <w:t>R1-2406117</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Draft CR on indicated unified TCI state for multi-cell scheduling</w:t>
      </w:r>
      <w:r>
        <w:rPr>
          <w:rFonts w:ascii="Times" w:hAnsi="Times" w:cs="Times"/>
          <w:sz w:val="20"/>
          <w:szCs w:val="20"/>
        </w:rPr>
        <w:tab/>
      </w:r>
      <w:r>
        <w:rPr>
          <w:rFonts w:ascii="Times" w:hAnsi="Times" w:cs="Times"/>
          <w:sz w:val="20"/>
          <w:szCs w:val="20"/>
        </w:rPr>
        <w:t>ZTE Corporation, Sanechips</w:t>
      </w:r>
    </w:p>
    <w:p w14:paraId="56A3C3F0">
      <w:pPr>
        <w:pStyle w:val="185"/>
        <w:numPr>
          <w:ilvl w:val="0"/>
          <w:numId w:val="54"/>
        </w:numPr>
        <w:rPr>
          <w:rFonts w:ascii="Times" w:hAnsi="Times" w:cs="Times"/>
          <w:sz w:val="20"/>
          <w:szCs w:val="20"/>
        </w:rPr>
      </w:pPr>
      <w:r>
        <w:fldChar w:fldCharType="begin"/>
      </w:r>
      <w:r>
        <w:instrText xml:space="preserve"> HYPERLINK "file:///D:\\RAN1\\RAN1%23118\\tdocs\\R1-2406118.zip" </w:instrText>
      </w:r>
      <w:r>
        <w:fldChar w:fldCharType="separate"/>
      </w:r>
      <w:r>
        <w:rPr>
          <w:rStyle w:val="82"/>
          <w:rFonts w:ascii="Times" w:hAnsi="Times" w:cs="Times"/>
          <w:sz w:val="20"/>
          <w:szCs w:val="20"/>
        </w:rPr>
        <w:t>R1-2406118</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Draft CR on application of indicated unified TCI state by DCI format 1_3</w:t>
      </w:r>
      <w:r>
        <w:rPr>
          <w:rFonts w:ascii="Times" w:hAnsi="Times" w:cs="Times"/>
          <w:sz w:val="20"/>
          <w:szCs w:val="20"/>
        </w:rPr>
        <w:tab/>
      </w:r>
      <w:r>
        <w:rPr>
          <w:rFonts w:ascii="Times" w:hAnsi="Times" w:cs="Times"/>
          <w:sz w:val="20"/>
          <w:szCs w:val="20"/>
        </w:rPr>
        <w:t>ZTE Corporation, Sanechips</w:t>
      </w:r>
    </w:p>
    <w:p w14:paraId="63A0ADB8">
      <w:pPr>
        <w:pStyle w:val="185"/>
        <w:numPr>
          <w:ilvl w:val="0"/>
          <w:numId w:val="54"/>
        </w:numPr>
        <w:rPr>
          <w:rFonts w:ascii="Times" w:hAnsi="Times" w:cs="Times"/>
          <w:sz w:val="20"/>
          <w:szCs w:val="20"/>
        </w:rPr>
      </w:pPr>
      <w:r>
        <w:fldChar w:fldCharType="begin"/>
      </w:r>
      <w:r>
        <w:instrText xml:space="preserve"> HYPERLINK "file:///D:\\RAN1\\RAN1%23118\\tdocs\\R1-2406119.zip" </w:instrText>
      </w:r>
      <w:r>
        <w:fldChar w:fldCharType="separate"/>
      </w:r>
      <w:r>
        <w:rPr>
          <w:rStyle w:val="82"/>
          <w:rFonts w:ascii="Times" w:hAnsi="Times" w:cs="Times"/>
          <w:sz w:val="20"/>
          <w:szCs w:val="20"/>
        </w:rPr>
        <w:t>R1-2406119</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Draft CR on search space of DCI format 0_3 and DCI format 1_3</w:t>
      </w:r>
      <w:r>
        <w:rPr>
          <w:rFonts w:ascii="Times" w:hAnsi="Times" w:cs="Times"/>
          <w:sz w:val="20"/>
          <w:szCs w:val="20"/>
        </w:rPr>
        <w:tab/>
      </w:r>
      <w:r>
        <w:rPr>
          <w:rFonts w:ascii="Times" w:hAnsi="Times" w:cs="Times"/>
          <w:sz w:val="20"/>
          <w:szCs w:val="20"/>
        </w:rPr>
        <w:t>ZTE Corporation, Sanechips</w:t>
      </w:r>
    </w:p>
    <w:p w14:paraId="26355C63">
      <w:pPr>
        <w:pStyle w:val="185"/>
        <w:numPr>
          <w:ilvl w:val="0"/>
          <w:numId w:val="54"/>
        </w:numPr>
        <w:rPr>
          <w:rFonts w:ascii="Times" w:hAnsi="Times" w:cs="Times"/>
          <w:sz w:val="20"/>
          <w:szCs w:val="20"/>
        </w:rPr>
      </w:pPr>
      <w:r>
        <w:fldChar w:fldCharType="begin"/>
      </w:r>
      <w:r>
        <w:instrText xml:space="preserve"> HYPERLINK "file:///D:\\RAN1\\RAN1%23118\\tdocs\\R1-2406120.zip" </w:instrText>
      </w:r>
      <w:r>
        <w:fldChar w:fldCharType="separate"/>
      </w:r>
      <w:r>
        <w:rPr>
          <w:rStyle w:val="82"/>
          <w:rFonts w:ascii="Times" w:hAnsi="Times" w:cs="Times"/>
          <w:sz w:val="20"/>
          <w:szCs w:val="20"/>
        </w:rPr>
        <w:t>R1-2406120</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Draft CR on HARQ-ACK generation in case of DL BWP switching</w:t>
      </w:r>
      <w:r>
        <w:rPr>
          <w:rFonts w:ascii="Times" w:hAnsi="Times" w:cs="Times"/>
          <w:sz w:val="20"/>
          <w:szCs w:val="20"/>
        </w:rPr>
        <w:tab/>
      </w:r>
      <w:r>
        <w:rPr>
          <w:rFonts w:ascii="Times" w:hAnsi="Times" w:cs="Times"/>
          <w:sz w:val="20"/>
          <w:szCs w:val="20"/>
        </w:rPr>
        <w:t>ZTE Corporation, Sanechips</w:t>
      </w:r>
    </w:p>
    <w:p w14:paraId="6826150F">
      <w:pPr>
        <w:pStyle w:val="185"/>
        <w:numPr>
          <w:ilvl w:val="0"/>
          <w:numId w:val="54"/>
        </w:numPr>
        <w:rPr>
          <w:rFonts w:ascii="Times" w:hAnsi="Times" w:cs="Times"/>
          <w:sz w:val="20"/>
          <w:szCs w:val="20"/>
        </w:rPr>
      </w:pPr>
      <w:r>
        <w:fldChar w:fldCharType="begin"/>
      </w:r>
      <w:r>
        <w:instrText xml:space="preserve"> HYPERLINK "file:///D:\\RAN1\\RAN1%23118\\tdocs\\R1-2406121.zip" </w:instrText>
      </w:r>
      <w:r>
        <w:fldChar w:fldCharType="separate"/>
      </w:r>
      <w:r>
        <w:rPr>
          <w:rStyle w:val="82"/>
          <w:rFonts w:ascii="Times" w:hAnsi="Times" w:cs="Times"/>
          <w:sz w:val="20"/>
          <w:szCs w:val="20"/>
        </w:rPr>
        <w:t>R1-2406121</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Discussion on HARQ-ACK generation in case of DL BWP switching</w:t>
      </w:r>
      <w:r>
        <w:rPr>
          <w:rFonts w:ascii="Times" w:hAnsi="Times" w:cs="Times"/>
          <w:sz w:val="20"/>
          <w:szCs w:val="20"/>
        </w:rPr>
        <w:tab/>
      </w:r>
      <w:r>
        <w:rPr>
          <w:rFonts w:ascii="Times" w:hAnsi="Times" w:cs="Times"/>
          <w:sz w:val="20"/>
          <w:szCs w:val="20"/>
        </w:rPr>
        <w:t>ZTE Corporation, Sanechips</w:t>
      </w:r>
    </w:p>
    <w:p w14:paraId="1802CB26">
      <w:pPr>
        <w:pStyle w:val="185"/>
        <w:numPr>
          <w:ilvl w:val="0"/>
          <w:numId w:val="54"/>
        </w:numPr>
        <w:rPr>
          <w:rFonts w:ascii="Times" w:hAnsi="Times" w:cs="Times"/>
          <w:sz w:val="20"/>
          <w:szCs w:val="20"/>
        </w:rPr>
      </w:pPr>
      <w:r>
        <w:fldChar w:fldCharType="begin"/>
      </w:r>
      <w:r>
        <w:instrText xml:space="preserve"> HYPERLINK "file:///D:\\RAN1\\RAN1%23118\\tdocs\\R1-2406153.zip" </w:instrText>
      </w:r>
      <w:r>
        <w:fldChar w:fldCharType="separate"/>
      </w:r>
      <w:r>
        <w:rPr>
          <w:rStyle w:val="82"/>
          <w:rFonts w:ascii="Times" w:hAnsi="Times" w:cs="Times"/>
          <w:sz w:val="20"/>
          <w:szCs w:val="20"/>
        </w:rPr>
        <w:t>R1-2406153</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Draft CR on HARQ-ACK codebook for DL BWP switching</w:t>
      </w:r>
      <w:r>
        <w:rPr>
          <w:rFonts w:ascii="Times" w:hAnsi="Times" w:cs="Times"/>
          <w:sz w:val="20"/>
          <w:szCs w:val="20"/>
        </w:rPr>
        <w:tab/>
      </w:r>
      <w:r>
        <w:rPr>
          <w:rFonts w:ascii="Times" w:hAnsi="Times" w:cs="Times"/>
          <w:sz w:val="20"/>
          <w:szCs w:val="20"/>
        </w:rPr>
        <w:t>vivo</w:t>
      </w:r>
    </w:p>
    <w:p w14:paraId="3E383D75">
      <w:pPr>
        <w:pStyle w:val="185"/>
        <w:numPr>
          <w:ilvl w:val="0"/>
          <w:numId w:val="54"/>
        </w:numPr>
        <w:rPr>
          <w:rFonts w:ascii="Times" w:hAnsi="Times" w:cs="Times"/>
          <w:sz w:val="20"/>
          <w:szCs w:val="20"/>
        </w:rPr>
      </w:pPr>
      <w:r>
        <w:fldChar w:fldCharType="begin"/>
      </w:r>
      <w:r>
        <w:instrText xml:space="preserve"> HYPERLINK "file:///D:\\RAN1\\RAN1%23118\\tdocs\\R1-2406154.zip" </w:instrText>
      </w:r>
      <w:r>
        <w:fldChar w:fldCharType="separate"/>
      </w:r>
      <w:r>
        <w:rPr>
          <w:rStyle w:val="82"/>
          <w:rFonts w:ascii="Times" w:hAnsi="Times" w:cs="Times"/>
          <w:sz w:val="20"/>
          <w:szCs w:val="20"/>
        </w:rPr>
        <w:t>R1-2406154</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Draft CR on MBS and multi-carrier scheduling</w:t>
      </w:r>
      <w:r>
        <w:rPr>
          <w:rFonts w:ascii="Times" w:hAnsi="Times" w:cs="Times"/>
          <w:sz w:val="20"/>
          <w:szCs w:val="20"/>
        </w:rPr>
        <w:tab/>
      </w:r>
      <w:r>
        <w:rPr>
          <w:rFonts w:ascii="Times" w:hAnsi="Times" w:cs="Times"/>
          <w:sz w:val="20"/>
          <w:szCs w:val="20"/>
        </w:rPr>
        <w:t>vivo</w:t>
      </w:r>
    </w:p>
    <w:p w14:paraId="0E9A8461">
      <w:pPr>
        <w:pStyle w:val="185"/>
        <w:numPr>
          <w:ilvl w:val="0"/>
          <w:numId w:val="54"/>
        </w:numPr>
        <w:rPr>
          <w:rFonts w:ascii="Times" w:hAnsi="Times" w:cs="Times"/>
          <w:sz w:val="20"/>
          <w:szCs w:val="20"/>
        </w:rPr>
      </w:pPr>
      <w:r>
        <w:fldChar w:fldCharType="begin"/>
      </w:r>
      <w:r>
        <w:instrText xml:space="preserve"> HYPERLINK "file:///D:\\RAN1\\RAN1%23118\\tdocs\\R1-2406339.zip" </w:instrText>
      </w:r>
      <w:r>
        <w:fldChar w:fldCharType="separate"/>
      </w:r>
      <w:r>
        <w:rPr>
          <w:rStyle w:val="82"/>
          <w:rFonts w:ascii="Times" w:hAnsi="Times" w:cs="Times"/>
          <w:sz w:val="20"/>
          <w:szCs w:val="20"/>
        </w:rPr>
        <w:t>R1-2406339</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Draft CR on Type-2 HARQ-ACK codebook determination for PDSCHs scheduled by DCI format 1_3</w:t>
      </w:r>
      <w:r>
        <w:rPr>
          <w:rFonts w:ascii="Times" w:hAnsi="Times" w:cs="Times"/>
          <w:sz w:val="20"/>
          <w:szCs w:val="20"/>
        </w:rPr>
        <w:tab/>
      </w:r>
      <w:r>
        <w:rPr>
          <w:rFonts w:ascii="Times" w:hAnsi="Times" w:cs="Times"/>
          <w:sz w:val="20"/>
          <w:szCs w:val="20"/>
        </w:rPr>
        <w:t>CATT</w:t>
      </w:r>
    </w:p>
    <w:p w14:paraId="58D52CAB">
      <w:pPr>
        <w:pStyle w:val="185"/>
        <w:numPr>
          <w:ilvl w:val="0"/>
          <w:numId w:val="54"/>
        </w:numPr>
        <w:rPr>
          <w:rFonts w:ascii="Times" w:hAnsi="Times" w:cs="Times"/>
          <w:sz w:val="20"/>
          <w:szCs w:val="20"/>
        </w:rPr>
      </w:pPr>
      <w:r>
        <w:fldChar w:fldCharType="begin"/>
      </w:r>
      <w:r>
        <w:instrText xml:space="preserve"> HYPERLINK "file:///D:\\RAN1\\RAN1%23118\\tdocs\\R1-2406340.zip" </w:instrText>
      </w:r>
      <w:r>
        <w:fldChar w:fldCharType="separate"/>
      </w:r>
      <w:r>
        <w:rPr>
          <w:rStyle w:val="82"/>
          <w:rFonts w:ascii="Times" w:hAnsi="Times" w:cs="Times"/>
          <w:sz w:val="20"/>
          <w:szCs w:val="20"/>
        </w:rPr>
        <w:t>R1-2406340</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Draft CR on HARQ-ACK codebook retransmission triggered by DCI 1_3</w:t>
      </w:r>
      <w:r>
        <w:rPr>
          <w:rFonts w:ascii="Times" w:hAnsi="Times" w:cs="Times"/>
          <w:sz w:val="20"/>
          <w:szCs w:val="20"/>
        </w:rPr>
        <w:tab/>
      </w:r>
      <w:r>
        <w:rPr>
          <w:rFonts w:ascii="Times" w:hAnsi="Times" w:cs="Times"/>
          <w:sz w:val="20"/>
          <w:szCs w:val="20"/>
        </w:rPr>
        <w:t>CATT</w:t>
      </w:r>
    </w:p>
    <w:p w14:paraId="051F7524">
      <w:pPr>
        <w:pStyle w:val="185"/>
        <w:numPr>
          <w:ilvl w:val="0"/>
          <w:numId w:val="54"/>
        </w:numPr>
        <w:rPr>
          <w:rFonts w:ascii="Times" w:hAnsi="Times" w:cs="Times"/>
          <w:sz w:val="20"/>
          <w:szCs w:val="20"/>
        </w:rPr>
      </w:pPr>
      <w:r>
        <w:fldChar w:fldCharType="begin"/>
      </w:r>
      <w:r>
        <w:instrText xml:space="preserve"> HYPERLINK "file:///D:\\RAN1\\RAN1%23118\\tdocs\\R1-2406341.zip" </w:instrText>
      </w:r>
      <w:r>
        <w:fldChar w:fldCharType="separate"/>
      </w:r>
      <w:r>
        <w:rPr>
          <w:rStyle w:val="82"/>
          <w:rFonts w:ascii="Times" w:hAnsi="Times" w:cs="Times"/>
          <w:sz w:val="20"/>
          <w:szCs w:val="20"/>
        </w:rPr>
        <w:t>R1-2406341</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Draft CR on maxNrofCodeWordsScheduledByDCI for second Type-2 HARQ-ACK codebook</w:t>
      </w:r>
      <w:r>
        <w:rPr>
          <w:rFonts w:ascii="Times" w:hAnsi="Times" w:cs="Times"/>
          <w:sz w:val="20"/>
          <w:szCs w:val="20"/>
        </w:rPr>
        <w:tab/>
      </w:r>
      <w:r>
        <w:rPr>
          <w:rFonts w:ascii="Times" w:hAnsi="Times" w:cs="Times"/>
          <w:sz w:val="20"/>
          <w:szCs w:val="20"/>
        </w:rPr>
        <w:t>CATT</w:t>
      </w:r>
    </w:p>
    <w:p w14:paraId="22DD9177">
      <w:pPr>
        <w:pStyle w:val="185"/>
        <w:numPr>
          <w:ilvl w:val="0"/>
          <w:numId w:val="54"/>
        </w:numPr>
        <w:rPr>
          <w:rFonts w:ascii="Times" w:hAnsi="Times" w:cs="Times"/>
          <w:sz w:val="20"/>
          <w:szCs w:val="20"/>
        </w:rPr>
      </w:pPr>
      <w:r>
        <w:fldChar w:fldCharType="begin"/>
      </w:r>
      <w:r>
        <w:instrText xml:space="preserve"> HYPERLINK "file:///D:\\RAN1\\RAN1%23118\\tdocs\\R1-2406342.zip" </w:instrText>
      </w:r>
      <w:r>
        <w:fldChar w:fldCharType="separate"/>
      </w:r>
      <w:r>
        <w:rPr>
          <w:rStyle w:val="82"/>
          <w:rFonts w:ascii="Times" w:hAnsi="Times" w:cs="Times"/>
          <w:sz w:val="20"/>
          <w:szCs w:val="20"/>
        </w:rPr>
        <w:t>R1-2406342</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Draft CR on HARQ-ACK information skipping due to BWP change for second Type-2 HARQ-ACK codebook</w:t>
      </w:r>
      <w:r>
        <w:rPr>
          <w:rFonts w:ascii="Times" w:hAnsi="Times" w:cs="Times"/>
          <w:sz w:val="20"/>
          <w:szCs w:val="20"/>
        </w:rPr>
        <w:tab/>
      </w:r>
      <w:r>
        <w:rPr>
          <w:rFonts w:ascii="Times" w:hAnsi="Times" w:cs="Times"/>
          <w:sz w:val="20"/>
          <w:szCs w:val="20"/>
        </w:rPr>
        <w:t>CATT</w:t>
      </w:r>
    </w:p>
    <w:p w14:paraId="29223C3A">
      <w:pPr>
        <w:pStyle w:val="185"/>
        <w:numPr>
          <w:ilvl w:val="0"/>
          <w:numId w:val="54"/>
        </w:numPr>
        <w:rPr>
          <w:rFonts w:ascii="Times" w:hAnsi="Times" w:cs="Times"/>
          <w:sz w:val="20"/>
          <w:szCs w:val="20"/>
        </w:rPr>
      </w:pPr>
      <w:r>
        <w:fldChar w:fldCharType="begin"/>
      </w:r>
      <w:r>
        <w:instrText xml:space="preserve"> HYPERLINK "file:///D:\\RAN1\\RAN1%23118\\tdocs\\R1-2406348.zip" </w:instrText>
      </w:r>
      <w:r>
        <w:fldChar w:fldCharType="separate"/>
      </w:r>
      <w:r>
        <w:rPr>
          <w:rStyle w:val="82"/>
          <w:rFonts w:ascii="Times" w:hAnsi="Times" w:cs="Times"/>
          <w:sz w:val="20"/>
          <w:szCs w:val="20"/>
        </w:rPr>
        <w:t>R1-2406348</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Draft CR on transition time of BWP change triggered by DCI format 1_3/0_3</w:t>
      </w:r>
      <w:r>
        <w:rPr>
          <w:rFonts w:ascii="Times" w:hAnsi="Times" w:cs="Times"/>
          <w:sz w:val="20"/>
          <w:szCs w:val="20"/>
        </w:rPr>
        <w:tab/>
      </w:r>
      <w:r>
        <w:rPr>
          <w:rFonts w:ascii="Times" w:hAnsi="Times" w:cs="Times"/>
          <w:sz w:val="20"/>
          <w:szCs w:val="20"/>
        </w:rPr>
        <w:t>CATT</w:t>
      </w:r>
    </w:p>
    <w:p w14:paraId="216D472D">
      <w:pPr>
        <w:pStyle w:val="185"/>
        <w:numPr>
          <w:ilvl w:val="0"/>
          <w:numId w:val="54"/>
        </w:numPr>
        <w:rPr>
          <w:rFonts w:ascii="Times" w:hAnsi="Times" w:cs="Times"/>
          <w:sz w:val="20"/>
          <w:szCs w:val="20"/>
        </w:rPr>
      </w:pPr>
      <w:r>
        <w:fldChar w:fldCharType="begin"/>
      </w:r>
      <w:r>
        <w:instrText xml:space="preserve"> HYPERLINK "file:///D:\\RAN1\\RAN1%23118\\tdocs\\R1-2406619.zip" </w:instrText>
      </w:r>
      <w:r>
        <w:fldChar w:fldCharType="separate"/>
      </w:r>
      <w:r>
        <w:rPr>
          <w:rStyle w:val="82"/>
          <w:rFonts w:ascii="Times" w:hAnsi="Times" w:cs="Times"/>
          <w:sz w:val="20"/>
          <w:szCs w:val="20"/>
        </w:rPr>
        <w:t>R1-2406619</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Draft CR on HARQ-ACK skipping for DL/UL BWP switching in multi-cell scheduling</w:t>
      </w:r>
      <w:r>
        <w:rPr>
          <w:rFonts w:ascii="Times" w:hAnsi="Times" w:cs="Times"/>
          <w:sz w:val="20"/>
          <w:szCs w:val="20"/>
        </w:rPr>
        <w:tab/>
      </w:r>
      <w:r>
        <w:rPr>
          <w:rFonts w:ascii="Times" w:hAnsi="Times" w:cs="Times"/>
          <w:sz w:val="20"/>
          <w:szCs w:val="20"/>
        </w:rPr>
        <w:t>Samsung</w:t>
      </w:r>
    </w:p>
    <w:p w14:paraId="78505579">
      <w:pPr>
        <w:pStyle w:val="185"/>
        <w:numPr>
          <w:ilvl w:val="0"/>
          <w:numId w:val="54"/>
        </w:numPr>
        <w:rPr>
          <w:rFonts w:ascii="Times" w:hAnsi="Times" w:cs="Times"/>
          <w:sz w:val="20"/>
          <w:szCs w:val="20"/>
        </w:rPr>
      </w:pPr>
      <w:r>
        <w:fldChar w:fldCharType="begin"/>
      </w:r>
      <w:r>
        <w:instrText xml:space="preserve"> HYPERLINK "file:///D:\\RAN1\\RAN1%23118\\tdocs\\R1-2406620.zip" </w:instrText>
      </w:r>
      <w:r>
        <w:fldChar w:fldCharType="separate"/>
      </w:r>
      <w:r>
        <w:rPr>
          <w:rStyle w:val="82"/>
          <w:rFonts w:ascii="Times" w:hAnsi="Times" w:cs="Times"/>
          <w:sz w:val="20"/>
          <w:szCs w:val="20"/>
        </w:rPr>
        <w:t>R1-2406620</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Draft CR on Search Space for DCI formats 0_3/1_3</w:t>
      </w:r>
      <w:r>
        <w:rPr>
          <w:rFonts w:ascii="Times" w:hAnsi="Times" w:cs="Times"/>
          <w:sz w:val="20"/>
          <w:szCs w:val="20"/>
        </w:rPr>
        <w:tab/>
      </w:r>
      <w:r>
        <w:rPr>
          <w:rFonts w:ascii="Times" w:hAnsi="Times" w:cs="Times"/>
          <w:sz w:val="20"/>
          <w:szCs w:val="20"/>
        </w:rPr>
        <w:t>Samsung</w:t>
      </w:r>
    </w:p>
    <w:p w14:paraId="3CEBF1C7">
      <w:pPr>
        <w:pStyle w:val="185"/>
        <w:numPr>
          <w:ilvl w:val="0"/>
          <w:numId w:val="54"/>
        </w:numPr>
        <w:rPr>
          <w:rFonts w:ascii="Times" w:hAnsi="Times" w:cs="Times"/>
          <w:sz w:val="20"/>
          <w:szCs w:val="20"/>
        </w:rPr>
      </w:pPr>
      <w:r>
        <w:fldChar w:fldCharType="begin"/>
      </w:r>
      <w:r>
        <w:instrText xml:space="preserve"> HYPERLINK "file:///D:\\RAN1\\RAN1%23118\\tdocs\\R1-2406796.zip" </w:instrText>
      </w:r>
      <w:r>
        <w:fldChar w:fldCharType="separate"/>
      </w:r>
      <w:r>
        <w:rPr>
          <w:rStyle w:val="82"/>
          <w:rFonts w:ascii="Times" w:hAnsi="Times" w:cs="Times"/>
          <w:sz w:val="20"/>
          <w:szCs w:val="20"/>
        </w:rPr>
        <w:t>R1-2406796</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Draft CR on correction of UCI-onPUSCH for PUSCH scheduled by DCI format 0_3</w:t>
      </w:r>
      <w:r>
        <w:rPr>
          <w:rFonts w:ascii="Times" w:hAnsi="Times" w:cs="Times"/>
          <w:sz w:val="20"/>
          <w:szCs w:val="20"/>
        </w:rPr>
        <w:tab/>
      </w:r>
      <w:r>
        <w:rPr>
          <w:rFonts w:ascii="Times" w:hAnsi="Times" w:cs="Times"/>
          <w:sz w:val="20"/>
          <w:szCs w:val="20"/>
        </w:rPr>
        <w:t>Nokia</w:t>
      </w:r>
    </w:p>
    <w:p w14:paraId="42A72BA5">
      <w:pPr>
        <w:pStyle w:val="185"/>
        <w:numPr>
          <w:ilvl w:val="0"/>
          <w:numId w:val="54"/>
        </w:numPr>
        <w:rPr>
          <w:rFonts w:ascii="Times" w:hAnsi="Times" w:cs="Times"/>
          <w:sz w:val="20"/>
          <w:szCs w:val="20"/>
        </w:rPr>
      </w:pPr>
      <w:r>
        <w:fldChar w:fldCharType="begin"/>
      </w:r>
      <w:r>
        <w:instrText xml:space="preserve"> HYPERLINK "file:///D:\\RAN1\\RAN1%23118\\tdocs\\R1-2406909.zip" </w:instrText>
      </w:r>
      <w:r>
        <w:fldChar w:fldCharType="separate"/>
      </w:r>
      <w:r>
        <w:rPr>
          <w:rStyle w:val="82"/>
          <w:rFonts w:ascii="Times" w:hAnsi="Times" w:cs="Times"/>
          <w:sz w:val="20"/>
          <w:szCs w:val="20"/>
        </w:rPr>
        <w:t>R1-2406909</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Remaining issues for multi-carrier scheduling with single DCI</w:t>
      </w:r>
      <w:r>
        <w:rPr>
          <w:rFonts w:ascii="Times" w:hAnsi="Times" w:cs="Times"/>
          <w:sz w:val="20"/>
          <w:szCs w:val="20"/>
        </w:rPr>
        <w:tab/>
      </w:r>
      <w:r>
        <w:rPr>
          <w:rFonts w:ascii="Times" w:hAnsi="Times" w:cs="Times"/>
          <w:sz w:val="20"/>
          <w:szCs w:val="20"/>
        </w:rPr>
        <w:t>NTT DOCOMO, INC.</w:t>
      </w:r>
    </w:p>
    <w:p w14:paraId="2242364E">
      <w:pPr>
        <w:pStyle w:val="185"/>
        <w:numPr>
          <w:ilvl w:val="0"/>
          <w:numId w:val="54"/>
        </w:numPr>
        <w:rPr>
          <w:rFonts w:ascii="Times" w:hAnsi="Times" w:cs="Times"/>
          <w:sz w:val="20"/>
          <w:szCs w:val="20"/>
        </w:rPr>
      </w:pPr>
      <w:r>
        <w:fldChar w:fldCharType="begin"/>
      </w:r>
      <w:r>
        <w:instrText xml:space="preserve"> HYPERLINK "file:///D:\\RAN1\\RAN1%23118\\tdocs\\R1-2406989.zip" </w:instrText>
      </w:r>
      <w:r>
        <w:fldChar w:fldCharType="separate"/>
      </w:r>
      <w:r>
        <w:rPr>
          <w:rStyle w:val="82"/>
          <w:rFonts w:ascii="Times" w:hAnsi="Times" w:cs="Times"/>
          <w:sz w:val="20"/>
          <w:szCs w:val="20"/>
        </w:rPr>
        <w:t>R1-2406989</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Correction on SCell dormancy indication case 2 in case of BWP switching</w:t>
      </w:r>
      <w:r>
        <w:rPr>
          <w:rFonts w:ascii="Times" w:hAnsi="Times" w:cs="Times"/>
          <w:sz w:val="20"/>
          <w:szCs w:val="20"/>
        </w:rPr>
        <w:tab/>
      </w:r>
      <w:r>
        <w:rPr>
          <w:rFonts w:ascii="Times" w:hAnsi="Times" w:cs="Times"/>
          <w:sz w:val="20"/>
          <w:szCs w:val="20"/>
        </w:rPr>
        <w:t>Huawei, HiSilicon</w:t>
      </w:r>
    </w:p>
    <w:p w14:paraId="612A0E40">
      <w:pPr>
        <w:pStyle w:val="185"/>
        <w:numPr>
          <w:ilvl w:val="0"/>
          <w:numId w:val="54"/>
        </w:numPr>
        <w:rPr>
          <w:rFonts w:ascii="Times" w:hAnsi="Times" w:cs="Times"/>
          <w:sz w:val="20"/>
          <w:szCs w:val="20"/>
        </w:rPr>
      </w:pPr>
      <w:r>
        <w:fldChar w:fldCharType="begin"/>
      </w:r>
      <w:r>
        <w:instrText xml:space="preserve"> HYPERLINK "file:///D:\\RAN1\\RAN1%23118\\tdocs\\R1-2406990.zip" </w:instrText>
      </w:r>
      <w:r>
        <w:fldChar w:fldCharType="separate"/>
      </w:r>
      <w:r>
        <w:rPr>
          <w:rStyle w:val="82"/>
          <w:rFonts w:ascii="Times" w:hAnsi="Times" w:cs="Times"/>
          <w:sz w:val="20"/>
          <w:szCs w:val="20"/>
        </w:rPr>
        <w:t>R1-2406990</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Correction on type 2 HARQ-ACK codebook skipping in case of BWP switching</w:t>
      </w:r>
      <w:r>
        <w:rPr>
          <w:rFonts w:ascii="Times" w:hAnsi="Times" w:cs="Times"/>
          <w:sz w:val="20"/>
          <w:szCs w:val="20"/>
        </w:rPr>
        <w:tab/>
      </w:r>
      <w:r>
        <w:rPr>
          <w:rFonts w:ascii="Times" w:hAnsi="Times" w:cs="Times"/>
          <w:sz w:val="20"/>
          <w:szCs w:val="20"/>
        </w:rPr>
        <w:t>Huawei, HiSilicon</w:t>
      </w:r>
    </w:p>
    <w:p w14:paraId="257184C5">
      <w:pPr>
        <w:pStyle w:val="185"/>
        <w:numPr>
          <w:ilvl w:val="0"/>
          <w:numId w:val="54"/>
        </w:numPr>
        <w:rPr>
          <w:rFonts w:ascii="Times" w:hAnsi="Times" w:cs="Times"/>
          <w:sz w:val="20"/>
          <w:szCs w:val="20"/>
        </w:rPr>
      </w:pPr>
      <w:r>
        <w:fldChar w:fldCharType="begin"/>
      </w:r>
      <w:r>
        <w:instrText xml:space="preserve"> HYPERLINK "file:///D:\\RAN1\\RAN1%23118\\tdocs\\R1-2406991.zip" </w:instrText>
      </w:r>
      <w:r>
        <w:fldChar w:fldCharType="separate"/>
      </w:r>
      <w:r>
        <w:rPr>
          <w:rStyle w:val="82"/>
          <w:rFonts w:ascii="Times" w:hAnsi="Times" w:cs="Times"/>
          <w:sz w:val="20"/>
          <w:szCs w:val="20"/>
        </w:rPr>
        <w:t>R1-2406991</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Correction on PDCCH overbooking in TS 38.213</w:t>
      </w:r>
      <w:r>
        <w:rPr>
          <w:rFonts w:ascii="Times" w:hAnsi="Times" w:cs="Times"/>
          <w:sz w:val="20"/>
          <w:szCs w:val="20"/>
        </w:rPr>
        <w:tab/>
      </w:r>
      <w:r>
        <w:rPr>
          <w:rFonts w:ascii="Times" w:hAnsi="Times" w:cs="Times"/>
          <w:sz w:val="20"/>
          <w:szCs w:val="20"/>
        </w:rPr>
        <w:t>Huawei, HiSilicon</w:t>
      </w:r>
    </w:p>
    <w:p w14:paraId="0EFF330A">
      <w:pPr>
        <w:pStyle w:val="185"/>
        <w:numPr>
          <w:ilvl w:val="0"/>
          <w:numId w:val="54"/>
        </w:numPr>
        <w:rPr>
          <w:rFonts w:ascii="Times" w:hAnsi="Times" w:cs="Times"/>
          <w:sz w:val="20"/>
          <w:szCs w:val="20"/>
        </w:rPr>
      </w:pPr>
      <w:r>
        <w:fldChar w:fldCharType="begin"/>
      </w:r>
      <w:r>
        <w:instrText xml:space="preserve"> HYPERLINK "file:///D:\\RAN1\\RAN1%23118\\tdocs\\R1-2406992.zip" </w:instrText>
      </w:r>
      <w:r>
        <w:fldChar w:fldCharType="separate"/>
      </w:r>
      <w:r>
        <w:rPr>
          <w:rStyle w:val="82"/>
          <w:rFonts w:ascii="Times" w:hAnsi="Times" w:cs="Times"/>
          <w:sz w:val="20"/>
          <w:szCs w:val="20"/>
        </w:rPr>
        <w:t>R1-2406992</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Corrections on Type2-HARQ-ACK codebook for DCI format 1_3 in TS 38.213</w:t>
      </w:r>
      <w:r>
        <w:rPr>
          <w:rFonts w:ascii="Times" w:hAnsi="Times" w:cs="Times"/>
          <w:sz w:val="20"/>
          <w:szCs w:val="20"/>
        </w:rPr>
        <w:tab/>
      </w:r>
      <w:r>
        <w:rPr>
          <w:rFonts w:ascii="Times" w:hAnsi="Times" w:cs="Times"/>
          <w:sz w:val="20"/>
          <w:szCs w:val="20"/>
        </w:rPr>
        <w:t>Huawei, HiSilicon</w:t>
      </w:r>
    </w:p>
    <w:p w14:paraId="6F55C652">
      <w:pPr>
        <w:pStyle w:val="185"/>
        <w:numPr>
          <w:ilvl w:val="0"/>
          <w:numId w:val="54"/>
        </w:numPr>
        <w:rPr>
          <w:rFonts w:ascii="Times" w:hAnsi="Times" w:cs="Times"/>
          <w:sz w:val="20"/>
          <w:szCs w:val="20"/>
        </w:rPr>
      </w:pPr>
      <w:r>
        <w:fldChar w:fldCharType="begin"/>
      </w:r>
      <w:r>
        <w:instrText xml:space="preserve"> HYPERLINK "file:///D:\\RAN1\\RAN1%23118\\tdocs\\R1-2407013.zip" </w:instrText>
      </w:r>
      <w:r>
        <w:fldChar w:fldCharType="separate"/>
      </w:r>
      <w:r>
        <w:rPr>
          <w:rStyle w:val="82"/>
          <w:rFonts w:ascii="Times" w:hAnsi="Times" w:cs="Times"/>
          <w:sz w:val="20"/>
          <w:szCs w:val="20"/>
        </w:rPr>
        <w:t>R1-2407013</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Correction on Type-2 HARQ-ACK codebook for multi-cell PDSCH scheduling</w:t>
      </w:r>
      <w:r>
        <w:rPr>
          <w:rFonts w:ascii="Times" w:hAnsi="Times" w:cs="Times"/>
          <w:sz w:val="20"/>
          <w:szCs w:val="20"/>
        </w:rPr>
        <w:tab/>
      </w:r>
      <w:r>
        <w:rPr>
          <w:rFonts w:ascii="Times" w:hAnsi="Times" w:cs="Times"/>
          <w:sz w:val="20"/>
          <w:szCs w:val="20"/>
        </w:rPr>
        <w:t>Qualcomm Incorporated</w:t>
      </w:r>
    </w:p>
    <w:p w14:paraId="48A620C3">
      <w:pPr>
        <w:pStyle w:val="185"/>
        <w:numPr>
          <w:ilvl w:val="0"/>
          <w:numId w:val="54"/>
        </w:numPr>
        <w:rPr>
          <w:rFonts w:ascii="Times" w:hAnsi="Times" w:cs="Times"/>
          <w:sz w:val="20"/>
          <w:szCs w:val="20"/>
        </w:rPr>
      </w:pPr>
      <w:r>
        <w:fldChar w:fldCharType="begin"/>
      </w:r>
      <w:r>
        <w:instrText xml:space="preserve"> HYPERLINK "file:///D:\\RAN1\\RAN1%23118\\tdocs\\R1-2407108.zip" </w:instrText>
      </w:r>
      <w:r>
        <w:fldChar w:fldCharType="separate"/>
      </w:r>
      <w:r>
        <w:rPr>
          <w:rStyle w:val="82"/>
          <w:rFonts w:ascii="Times" w:hAnsi="Times" w:cs="Times"/>
          <w:sz w:val="20"/>
          <w:szCs w:val="20"/>
        </w:rPr>
        <w:t>R1-2407108</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Correction on PDCCH Search Space for Rel-18 Multi-Carrier Enhancements</w:t>
      </w:r>
      <w:r>
        <w:rPr>
          <w:rFonts w:ascii="Times" w:hAnsi="Times" w:cs="Times"/>
          <w:sz w:val="20"/>
          <w:szCs w:val="20"/>
        </w:rPr>
        <w:tab/>
      </w:r>
      <w:r>
        <w:rPr>
          <w:rFonts w:ascii="Times" w:hAnsi="Times" w:cs="Times"/>
          <w:sz w:val="20"/>
          <w:szCs w:val="20"/>
        </w:rPr>
        <w:t>Langbo</w:t>
      </w:r>
    </w:p>
    <w:p w14:paraId="2843C51D">
      <w:pPr>
        <w:pStyle w:val="185"/>
        <w:numPr>
          <w:ilvl w:val="0"/>
          <w:numId w:val="54"/>
        </w:numPr>
        <w:rPr>
          <w:rFonts w:ascii="Times" w:hAnsi="Times" w:cs="Times"/>
          <w:sz w:val="20"/>
          <w:szCs w:val="20"/>
        </w:rPr>
      </w:pPr>
      <w:r>
        <w:fldChar w:fldCharType="begin"/>
      </w:r>
      <w:r>
        <w:instrText xml:space="preserve"> HYPERLINK "file:///D:\\RAN1\\RAN1%23118\\tdocs\\R1-2407110.zip" </w:instrText>
      </w:r>
      <w:r>
        <w:fldChar w:fldCharType="separate"/>
      </w:r>
      <w:r>
        <w:rPr>
          <w:rStyle w:val="82"/>
          <w:rFonts w:ascii="Times" w:hAnsi="Times" w:cs="Times"/>
          <w:sz w:val="20"/>
          <w:szCs w:val="20"/>
        </w:rPr>
        <w:t>R1-2407110</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Correction on Minimum Scheduling Offset for Rel-18 Multi-Carrier Enhancements</w:t>
      </w:r>
      <w:r>
        <w:rPr>
          <w:rFonts w:ascii="Times" w:hAnsi="Times" w:cs="Times"/>
          <w:sz w:val="20"/>
          <w:szCs w:val="20"/>
        </w:rPr>
        <w:tab/>
      </w:r>
      <w:r>
        <w:rPr>
          <w:rFonts w:ascii="Times" w:hAnsi="Times" w:cs="Times"/>
          <w:sz w:val="20"/>
          <w:szCs w:val="20"/>
        </w:rPr>
        <w:t>Langbo</w:t>
      </w:r>
    </w:p>
    <w:p w14:paraId="4AEDAF11">
      <w:pPr>
        <w:pStyle w:val="185"/>
        <w:numPr>
          <w:ilvl w:val="0"/>
          <w:numId w:val="54"/>
        </w:numPr>
        <w:rPr>
          <w:rFonts w:ascii="Times" w:hAnsi="Times" w:cs="Times"/>
          <w:sz w:val="20"/>
          <w:szCs w:val="20"/>
        </w:rPr>
      </w:pPr>
      <w:r>
        <w:fldChar w:fldCharType="begin"/>
      </w:r>
      <w:r>
        <w:instrText xml:space="preserve"> HYPERLINK "file:///D:\\RAN1\\RAN1%23118\\tdocs\\R1-2407164.zip" </w:instrText>
      </w:r>
      <w:r>
        <w:fldChar w:fldCharType="separate"/>
      </w:r>
      <w:r>
        <w:rPr>
          <w:rStyle w:val="82"/>
          <w:rFonts w:ascii="Times" w:hAnsi="Times" w:cs="Times"/>
          <w:sz w:val="20"/>
          <w:szCs w:val="20"/>
        </w:rPr>
        <w:t>R1-2407164</w:t>
      </w:r>
      <w:r>
        <w:rPr>
          <w:rStyle w:val="82"/>
          <w:rFonts w:ascii="Times" w:hAnsi="Times" w:cs="Times"/>
          <w:sz w:val="20"/>
          <w:szCs w:val="20"/>
        </w:rPr>
        <w:fldChar w:fldCharType="end"/>
      </w:r>
      <w:r>
        <w:rPr>
          <w:rFonts w:ascii="Times" w:hAnsi="Times" w:cs="Times"/>
          <w:sz w:val="20"/>
          <w:szCs w:val="20"/>
        </w:rPr>
        <w:tab/>
      </w:r>
      <w:r>
        <w:rPr>
          <w:rFonts w:ascii="Times" w:hAnsi="Times" w:cs="Times"/>
          <w:sz w:val="20"/>
          <w:szCs w:val="20"/>
        </w:rPr>
        <w:t>Correction on table caption for DCI format 0_3/1_3 in TS 38.212</w:t>
      </w:r>
      <w:r>
        <w:rPr>
          <w:rFonts w:ascii="Times" w:hAnsi="Times" w:cs="Times"/>
          <w:sz w:val="20"/>
          <w:szCs w:val="20"/>
        </w:rPr>
        <w:tab/>
      </w:r>
      <w:r>
        <w:rPr>
          <w:rFonts w:ascii="Times" w:hAnsi="Times" w:cs="Times"/>
          <w:sz w:val="20"/>
          <w:szCs w:val="20"/>
        </w:rPr>
        <w:t>Huawei, HiSilicon</w:t>
      </w:r>
    </w:p>
    <w:p w14:paraId="1B620E99">
      <w:pPr>
        <w:snapToGrid w:val="0"/>
        <w:rPr>
          <w:szCs w:val="20"/>
        </w:rPr>
      </w:pPr>
    </w:p>
    <w:p w14:paraId="1BD6BAE2">
      <w:pPr>
        <w:pStyle w:val="2"/>
      </w:pPr>
      <w:r>
        <w:t>List of agreements</w:t>
      </w:r>
    </w:p>
    <w:p w14:paraId="17CC2587">
      <w:pPr>
        <w:rPr>
          <w:sz w:val="20"/>
          <w:szCs w:val="16"/>
          <w:highlight w:val="green"/>
        </w:rPr>
      </w:pPr>
    </w:p>
    <w:p w14:paraId="0DC87314">
      <w:pPr>
        <w:pStyle w:val="3"/>
        <w:tabs>
          <w:tab w:val="clear" w:pos="3150"/>
        </w:tabs>
        <w:ind w:left="540"/>
        <w:rPr>
          <w:sz w:val="24"/>
          <w:szCs w:val="24"/>
        </w:rPr>
      </w:pPr>
      <w:r>
        <w:rPr>
          <w:sz w:val="24"/>
          <w:szCs w:val="24"/>
        </w:rPr>
        <w:t>Agreements made in RAN1#109-e</w:t>
      </w:r>
    </w:p>
    <w:p w14:paraId="5DF3813C">
      <w:pPr>
        <w:rPr>
          <w:b/>
          <w:bCs/>
          <w:sz w:val="20"/>
          <w:szCs w:val="20"/>
          <w:highlight w:val="green"/>
        </w:rPr>
      </w:pPr>
      <w:r>
        <w:rPr>
          <w:b/>
          <w:bCs/>
          <w:sz w:val="20"/>
          <w:szCs w:val="20"/>
          <w:highlight w:val="green"/>
        </w:rPr>
        <w:t>Agreement</w:t>
      </w:r>
    </w:p>
    <w:p w14:paraId="61B1B2C3">
      <w:pPr>
        <w:rPr>
          <w:sz w:val="20"/>
          <w:szCs w:val="20"/>
        </w:rPr>
      </w:pPr>
      <w:r>
        <w:rPr>
          <w:sz w:val="20"/>
          <w:szCs w:val="20"/>
        </w:rPr>
        <w:t>Agree the following terminologies ONLY for convenience of discussion:</w:t>
      </w:r>
    </w:p>
    <w:p w14:paraId="7923C61E">
      <w:pPr>
        <w:pStyle w:val="114"/>
        <w:numPr>
          <w:ilvl w:val="0"/>
          <w:numId w:val="44"/>
        </w:numPr>
        <w:rPr>
          <w:sz w:val="20"/>
          <w:szCs w:val="20"/>
        </w:rPr>
      </w:pPr>
      <w:r>
        <w:rPr>
          <w:sz w:val="20"/>
          <w:szCs w:val="20"/>
        </w:rPr>
        <w:t>DCI format 0_X is used for scheduling multiple PUSCHs on multiple cells with one PUSCH per cell</w:t>
      </w:r>
    </w:p>
    <w:p w14:paraId="6C746096">
      <w:pPr>
        <w:pStyle w:val="114"/>
        <w:numPr>
          <w:ilvl w:val="0"/>
          <w:numId w:val="44"/>
        </w:numPr>
        <w:rPr>
          <w:sz w:val="20"/>
          <w:szCs w:val="20"/>
        </w:rPr>
      </w:pPr>
      <w:r>
        <w:rPr>
          <w:sz w:val="20"/>
          <w:szCs w:val="20"/>
        </w:rPr>
        <w:t>DCI format 1_X is used for scheduling multiple PDSCHs on multiple cells with one PDSCH per cell.</w:t>
      </w:r>
    </w:p>
    <w:p w14:paraId="47AA45B7">
      <w:pPr>
        <w:rPr>
          <w:sz w:val="20"/>
          <w:szCs w:val="20"/>
        </w:rPr>
      </w:pPr>
      <w:r>
        <w:rPr>
          <w:sz w:val="20"/>
          <w:szCs w:val="20"/>
        </w:rPr>
        <w:t>The above does not imply introducing new DCI format(s) at this point.</w:t>
      </w:r>
    </w:p>
    <w:p w14:paraId="6A41549F">
      <w:pPr>
        <w:rPr>
          <w:sz w:val="20"/>
          <w:szCs w:val="20"/>
        </w:rPr>
      </w:pPr>
    </w:p>
    <w:p w14:paraId="67583B1D">
      <w:pPr>
        <w:rPr>
          <w:b/>
          <w:bCs/>
          <w:sz w:val="20"/>
          <w:szCs w:val="20"/>
          <w:highlight w:val="green"/>
        </w:rPr>
      </w:pPr>
      <w:r>
        <w:rPr>
          <w:b/>
          <w:bCs/>
          <w:sz w:val="20"/>
          <w:szCs w:val="20"/>
          <w:highlight w:val="green"/>
        </w:rPr>
        <w:t>Agreement</w:t>
      </w:r>
    </w:p>
    <w:p w14:paraId="3EE0C231">
      <w:pPr>
        <w:pStyle w:val="114"/>
        <w:numPr>
          <w:ilvl w:val="0"/>
          <w:numId w:val="44"/>
        </w:numPr>
        <w:rPr>
          <w:sz w:val="20"/>
          <w:szCs w:val="20"/>
        </w:rPr>
      </w:pPr>
      <w:r>
        <w:rPr>
          <w:rFonts w:eastAsia="楷体"/>
          <w:sz w:val="20"/>
          <w:szCs w:val="16"/>
        </w:rPr>
        <w:t>Different</w:t>
      </w:r>
      <w:r>
        <w:rPr>
          <w:sz w:val="20"/>
          <w:szCs w:val="20"/>
        </w:rPr>
        <w:t xml:space="preserve"> TBs are scheduled on different cells by DCI format 0_X.</w:t>
      </w:r>
    </w:p>
    <w:p w14:paraId="4F86B8E7">
      <w:pPr>
        <w:pStyle w:val="114"/>
        <w:numPr>
          <w:ilvl w:val="0"/>
          <w:numId w:val="44"/>
        </w:numPr>
        <w:rPr>
          <w:sz w:val="20"/>
          <w:szCs w:val="20"/>
        </w:rPr>
      </w:pPr>
      <w:r>
        <w:rPr>
          <w:sz w:val="20"/>
          <w:szCs w:val="20"/>
        </w:rPr>
        <w:t>Different TBs are scheduled on different cells by DCI format 1_X.</w:t>
      </w:r>
    </w:p>
    <w:p w14:paraId="7E704D5B">
      <w:pPr>
        <w:rPr>
          <w:sz w:val="20"/>
          <w:szCs w:val="20"/>
        </w:rPr>
      </w:pPr>
    </w:p>
    <w:p w14:paraId="35549B4A">
      <w:pPr>
        <w:rPr>
          <w:b/>
          <w:bCs/>
          <w:sz w:val="20"/>
          <w:szCs w:val="20"/>
          <w:highlight w:val="green"/>
        </w:rPr>
      </w:pPr>
      <w:r>
        <w:rPr>
          <w:b/>
          <w:bCs/>
          <w:sz w:val="20"/>
          <w:szCs w:val="20"/>
          <w:highlight w:val="green"/>
        </w:rPr>
        <w:t>Agreement</w:t>
      </w:r>
    </w:p>
    <w:p w14:paraId="09D629D9">
      <w:pPr>
        <w:pStyle w:val="114"/>
        <w:numPr>
          <w:ilvl w:val="0"/>
          <w:numId w:val="44"/>
        </w:numPr>
        <w:rPr>
          <w:sz w:val="20"/>
          <w:szCs w:val="20"/>
        </w:rPr>
      </w:pPr>
      <w:r>
        <w:rPr>
          <w:sz w:val="20"/>
          <w:szCs w:val="20"/>
        </w:rPr>
        <w:t>Fallback DCI (i.e., DCI formats 0_0 and 1_0) does not support multi-cell scheduling.</w:t>
      </w:r>
    </w:p>
    <w:p w14:paraId="781013A4">
      <w:pPr>
        <w:rPr>
          <w:sz w:val="20"/>
          <w:szCs w:val="20"/>
        </w:rPr>
      </w:pPr>
    </w:p>
    <w:p w14:paraId="1BCE620E">
      <w:pPr>
        <w:rPr>
          <w:sz w:val="2"/>
          <w:szCs w:val="6"/>
        </w:rPr>
      </w:pPr>
    </w:p>
    <w:p w14:paraId="57948714">
      <w:pPr>
        <w:rPr>
          <w:b/>
          <w:bCs/>
          <w:sz w:val="20"/>
          <w:szCs w:val="20"/>
          <w:highlight w:val="green"/>
        </w:rPr>
      </w:pPr>
      <w:r>
        <w:rPr>
          <w:b/>
          <w:bCs/>
          <w:sz w:val="20"/>
          <w:szCs w:val="20"/>
          <w:highlight w:val="green"/>
        </w:rPr>
        <w:t>Agreement</w:t>
      </w:r>
    </w:p>
    <w:p w14:paraId="780EFBDB">
      <w:pPr>
        <w:pStyle w:val="114"/>
        <w:numPr>
          <w:ilvl w:val="0"/>
          <w:numId w:val="44"/>
        </w:numPr>
        <w:rPr>
          <w:sz w:val="20"/>
          <w:szCs w:val="20"/>
        </w:rPr>
      </w:pPr>
      <w:r>
        <w:rPr>
          <w:sz w:val="20"/>
          <w:szCs w:val="20"/>
        </w:rPr>
        <w:t>The DCI for multi-cell scheduling is monitored only in USS set.</w:t>
      </w:r>
    </w:p>
    <w:p w14:paraId="71E0E87B">
      <w:pPr>
        <w:rPr>
          <w:sz w:val="20"/>
          <w:szCs w:val="20"/>
        </w:rPr>
      </w:pPr>
    </w:p>
    <w:p w14:paraId="5C43B47D">
      <w:pPr>
        <w:rPr>
          <w:b/>
          <w:bCs/>
          <w:sz w:val="20"/>
          <w:szCs w:val="20"/>
          <w:highlight w:val="green"/>
        </w:rPr>
      </w:pPr>
      <w:r>
        <w:rPr>
          <w:b/>
          <w:bCs/>
          <w:sz w:val="20"/>
          <w:szCs w:val="20"/>
          <w:highlight w:val="green"/>
        </w:rPr>
        <w:t>Agreement</w:t>
      </w:r>
    </w:p>
    <w:p w14:paraId="2C6FF85A">
      <w:pPr>
        <w:pStyle w:val="114"/>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5E975F79">
      <w:pPr>
        <w:pStyle w:val="114"/>
        <w:numPr>
          <w:ilvl w:val="0"/>
          <w:numId w:val="44"/>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36896F">
      <w:pPr>
        <w:rPr>
          <w:sz w:val="20"/>
          <w:szCs w:val="20"/>
        </w:rPr>
      </w:pPr>
    </w:p>
    <w:p w14:paraId="7743576A">
      <w:pPr>
        <w:rPr>
          <w:b/>
          <w:bCs/>
          <w:sz w:val="20"/>
          <w:szCs w:val="20"/>
          <w:highlight w:val="green"/>
        </w:rPr>
      </w:pPr>
      <w:r>
        <w:rPr>
          <w:b/>
          <w:bCs/>
          <w:sz w:val="20"/>
          <w:szCs w:val="20"/>
          <w:highlight w:val="green"/>
        </w:rPr>
        <w:t>Agreement</w:t>
      </w:r>
    </w:p>
    <w:p w14:paraId="6D7D7384">
      <w:pPr>
        <w:pStyle w:val="114"/>
        <w:numPr>
          <w:ilvl w:val="0"/>
          <w:numId w:val="44"/>
        </w:numPr>
        <w:rPr>
          <w:sz w:val="20"/>
          <w:szCs w:val="20"/>
        </w:rPr>
      </w:pPr>
      <w:r>
        <w:rPr>
          <w:sz w:val="20"/>
          <w:szCs w:val="20"/>
        </w:rPr>
        <w:t>All the co-scheduled cells by a DCI format 1_X and the scheduling cell are included in the same PUCCH group.</w:t>
      </w:r>
    </w:p>
    <w:p w14:paraId="00C59275">
      <w:pPr>
        <w:pStyle w:val="114"/>
        <w:numPr>
          <w:ilvl w:val="0"/>
          <w:numId w:val="44"/>
        </w:numPr>
        <w:rPr>
          <w:sz w:val="20"/>
          <w:szCs w:val="20"/>
        </w:rPr>
      </w:pPr>
      <w:r>
        <w:rPr>
          <w:sz w:val="20"/>
          <w:szCs w:val="20"/>
        </w:rPr>
        <w:t>FFS: All the co-scheduled cells by a DCI format 0_X and the scheduling cell are included in the same [cell or PUCCH group].</w:t>
      </w:r>
    </w:p>
    <w:p w14:paraId="36903D97">
      <w:pPr>
        <w:rPr>
          <w:sz w:val="20"/>
          <w:szCs w:val="20"/>
          <w:lang w:eastAsia="en-US"/>
        </w:rPr>
      </w:pPr>
    </w:p>
    <w:p w14:paraId="56978E57">
      <w:pPr>
        <w:rPr>
          <w:b/>
          <w:bCs/>
          <w:sz w:val="20"/>
          <w:szCs w:val="20"/>
          <w:highlight w:val="green"/>
        </w:rPr>
      </w:pPr>
      <w:r>
        <w:rPr>
          <w:b/>
          <w:bCs/>
          <w:sz w:val="20"/>
          <w:szCs w:val="20"/>
          <w:highlight w:val="green"/>
        </w:rPr>
        <w:t>Agreement</w:t>
      </w:r>
    </w:p>
    <w:p w14:paraId="0F3C85A9">
      <w:pPr>
        <w:pStyle w:val="114"/>
        <w:numPr>
          <w:ilvl w:val="0"/>
          <w:numId w:val="44"/>
        </w:numPr>
        <w:rPr>
          <w:sz w:val="20"/>
          <w:szCs w:val="20"/>
        </w:rPr>
      </w:pPr>
      <w:r>
        <w:rPr>
          <w:sz w:val="20"/>
          <w:szCs w:val="20"/>
        </w:rPr>
        <w:t>DCI format 0-X/1-X on a scheduling cell can be used to schedule PUSCHs/PDSCHs on multiple cells including the scheduling cell.</w:t>
      </w:r>
    </w:p>
    <w:p w14:paraId="1FE06702">
      <w:pPr>
        <w:pStyle w:val="114"/>
        <w:numPr>
          <w:ilvl w:val="0"/>
          <w:numId w:val="44"/>
        </w:numPr>
        <w:rPr>
          <w:sz w:val="20"/>
          <w:szCs w:val="20"/>
        </w:rPr>
      </w:pPr>
      <w:r>
        <w:rPr>
          <w:sz w:val="20"/>
          <w:szCs w:val="20"/>
        </w:rPr>
        <w:t>DCI format 0-X/1-X on a scheduling cell can be used to schedule PUSCHs/PDSCHs on multiple cells not including the scheduling cell.</w:t>
      </w:r>
    </w:p>
    <w:p w14:paraId="7EDC7D8E">
      <w:pPr>
        <w:rPr>
          <w:sz w:val="20"/>
          <w:szCs w:val="20"/>
        </w:rPr>
      </w:pPr>
    </w:p>
    <w:p w14:paraId="6BC9BBE0">
      <w:pPr>
        <w:rPr>
          <w:b/>
          <w:bCs/>
          <w:sz w:val="20"/>
          <w:szCs w:val="20"/>
          <w:highlight w:val="green"/>
        </w:rPr>
      </w:pPr>
      <w:r>
        <w:rPr>
          <w:b/>
          <w:bCs/>
          <w:sz w:val="20"/>
          <w:szCs w:val="20"/>
          <w:highlight w:val="green"/>
        </w:rPr>
        <w:t>Agreement</w:t>
      </w:r>
    </w:p>
    <w:p w14:paraId="353973FE">
      <w:pPr>
        <w:pStyle w:val="114"/>
        <w:numPr>
          <w:ilvl w:val="0"/>
          <w:numId w:val="44"/>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7823953C">
      <w:pPr>
        <w:rPr>
          <w:sz w:val="20"/>
          <w:szCs w:val="20"/>
        </w:rPr>
      </w:pPr>
    </w:p>
    <w:p w14:paraId="08212752">
      <w:pPr>
        <w:rPr>
          <w:b/>
          <w:sz w:val="20"/>
          <w:szCs w:val="20"/>
          <w:highlight w:val="darkYellow"/>
        </w:rPr>
      </w:pPr>
      <w:r>
        <w:rPr>
          <w:b/>
          <w:sz w:val="20"/>
          <w:szCs w:val="20"/>
          <w:highlight w:val="darkYellow"/>
        </w:rPr>
        <w:t>Working Assumption</w:t>
      </w:r>
    </w:p>
    <w:p w14:paraId="7AEE2677">
      <w:pPr>
        <w:pStyle w:val="114"/>
        <w:numPr>
          <w:ilvl w:val="0"/>
          <w:numId w:val="44"/>
        </w:numPr>
        <w:rPr>
          <w:rFonts w:eastAsia="楷体"/>
          <w:sz w:val="20"/>
          <w:szCs w:val="16"/>
        </w:rPr>
      </w:pPr>
      <w:r>
        <w:rPr>
          <w:rFonts w:eastAsia="楷体"/>
          <w:sz w:val="20"/>
          <w:szCs w:val="16"/>
        </w:rPr>
        <w:t>All HARQ-ACK codebook types (Type-1/2/3) are applicable when multi-carrier PDSCH scheduling is configured.</w:t>
      </w:r>
    </w:p>
    <w:p w14:paraId="1D468D7B">
      <w:pPr>
        <w:rPr>
          <w:sz w:val="20"/>
          <w:szCs w:val="20"/>
          <w:lang w:eastAsia="en-US"/>
        </w:rPr>
      </w:pPr>
    </w:p>
    <w:p w14:paraId="36AE710A">
      <w:pPr>
        <w:rPr>
          <w:b/>
          <w:bCs/>
          <w:sz w:val="20"/>
          <w:szCs w:val="20"/>
          <w:highlight w:val="green"/>
        </w:rPr>
      </w:pPr>
      <w:r>
        <w:rPr>
          <w:b/>
          <w:bCs/>
          <w:sz w:val="20"/>
          <w:szCs w:val="20"/>
          <w:highlight w:val="green"/>
        </w:rPr>
        <w:t>Agreement</w:t>
      </w:r>
    </w:p>
    <w:p w14:paraId="5D335FCD">
      <w:pPr>
        <w:pStyle w:val="114"/>
        <w:numPr>
          <w:ilvl w:val="0"/>
          <w:numId w:val="44"/>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16EF2D24">
      <w:pPr>
        <w:pStyle w:val="114"/>
        <w:numPr>
          <w:ilvl w:val="0"/>
          <w:numId w:val="44"/>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70A3869B">
      <w:pPr>
        <w:rPr>
          <w:sz w:val="20"/>
          <w:szCs w:val="20"/>
        </w:rPr>
      </w:pPr>
    </w:p>
    <w:p w14:paraId="4C6FE1EB">
      <w:pPr>
        <w:rPr>
          <w:b/>
          <w:bCs/>
          <w:sz w:val="20"/>
          <w:szCs w:val="20"/>
          <w:highlight w:val="green"/>
        </w:rPr>
      </w:pPr>
      <w:r>
        <w:rPr>
          <w:b/>
          <w:bCs/>
          <w:sz w:val="20"/>
          <w:szCs w:val="20"/>
          <w:highlight w:val="green"/>
        </w:rPr>
        <w:t>Agreement</w:t>
      </w:r>
    </w:p>
    <w:p w14:paraId="7B3AC6B7">
      <w:pPr>
        <w:pStyle w:val="114"/>
        <w:numPr>
          <w:ilvl w:val="0"/>
          <w:numId w:val="44"/>
        </w:numPr>
        <w:rPr>
          <w:sz w:val="20"/>
          <w:szCs w:val="20"/>
          <w:lang w:eastAsia="en-US"/>
        </w:rPr>
      </w:pPr>
      <w:r>
        <w:rPr>
          <w:sz w:val="20"/>
          <w:szCs w:val="20"/>
          <w:lang w:eastAsia="en-US"/>
        </w:rPr>
        <w:t>One value for the maximum number of co-scheduled cells by a DCI format 1_X in Rel-18 is selected from {3, 4, 8}.</w:t>
      </w:r>
    </w:p>
    <w:p w14:paraId="18E64C39">
      <w:pPr>
        <w:pStyle w:val="114"/>
        <w:numPr>
          <w:ilvl w:val="0"/>
          <w:numId w:val="44"/>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5606F65B">
      <w:pPr>
        <w:rPr>
          <w:sz w:val="20"/>
          <w:szCs w:val="20"/>
        </w:rPr>
      </w:pPr>
    </w:p>
    <w:p w14:paraId="6425DE1E">
      <w:pPr>
        <w:rPr>
          <w:b/>
          <w:bCs/>
          <w:sz w:val="20"/>
          <w:szCs w:val="20"/>
          <w:highlight w:val="green"/>
        </w:rPr>
      </w:pPr>
      <w:r>
        <w:rPr>
          <w:b/>
          <w:bCs/>
          <w:sz w:val="20"/>
          <w:szCs w:val="20"/>
          <w:highlight w:val="green"/>
        </w:rPr>
        <w:t>Agreement</w:t>
      </w:r>
    </w:p>
    <w:p w14:paraId="1BC715AB">
      <w:pPr>
        <w:pStyle w:val="114"/>
        <w:numPr>
          <w:ilvl w:val="0"/>
          <w:numId w:val="44"/>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3F9702C2">
      <w:pPr>
        <w:pStyle w:val="114"/>
        <w:numPr>
          <w:ilvl w:val="0"/>
          <w:numId w:val="44"/>
        </w:numPr>
        <w:rPr>
          <w:rFonts w:eastAsia="楷体"/>
          <w:sz w:val="20"/>
          <w:szCs w:val="16"/>
        </w:rPr>
      </w:pPr>
      <w:r>
        <w:rPr>
          <w:rFonts w:eastAsia="楷体"/>
          <w:sz w:val="20"/>
          <w:szCs w:val="16"/>
        </w:rPr>
        <w:t>DCI format 0_X can be used for single cell PUSCH scheduling.</w:t>
      </w:r>
    </w:p>
    <w:p w14:paraId="1F51AAD0">
      <w:pPr>
        <w:pStyle w:val="114"/>
        <w:numPr>
          <w:ilvl w:val="0"/>
          <w:numId w:val="44"/>
        </w:numPr>
        <w:rPr>
          <w:rFonts w:eastAsia="楷体"/>
          <w:sz w:val="20"/>
          <w:szCs w:val="16"/>
        </w:rPr>
      </w:pPr>
      <w:r>
        <w:rPr>
          <w:rFonts w:eastAsia="楷体"/>
          <w:sz w:val="20"/>
          <w:szCs w:val="16"/>
        </w:rPr>
        <w:t>DCI format 1_X can be used for single cell PDSCH scheduling.</w:t>
      </w:r>
    </w:p>
    <w:p w14:paraId="1B12BB57">
      <w:pPr>
        <w:pStyle w:val="114"/>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38A9C0E9">
      <w:pPr>
        <w:rPr>
          <w:sz w:val="20"/>
          <w:szCs w:val="20"/>
          <w:lang w:eastAsia="en-US"/>
        </w:rPr>
      </w:pPr>
    </w:p>
    <w:p w14:paraId="635A8F59">
      <w:pPr>
        <w:rPr>
          <w:b/>
          <w:bCs/>
          <w:sz w:val="20"/>
          <w:szCs w:val="20"/>
          <w:highlight w:val="green"/>
        </w:rPr>
      </w:pPr>
      <w:r>
        <w:rPr>
          <w:b/>
          <w:bCs/>
          <w:sz w:val="20"/>
          <w:szCs w:val="20"/>
          <w:highlight w:val="green"/>
        </w:rPr>
        <w:t>Agreement</w:t>
      </w:r>
    </w:p>
    <w:p w14:paraId="243A27F8">
      <w:pPr>
        <w:pStyle w:val="114"/>
        <w:numPr>
          <w:ilvl w:val="0"/>
          <w:numId w:val="44"/>
        </w:numPr>
        <w:rPr>
          <w:rFonts w:eastAsia="楷体"/>
          <w:sz w:val="20"/>
          <w:szCs w:val="16"/>
        </w:rPr>
      </w:pPr>
      <w:r>
        <w:rPr>
          <w:rFonts w:eastAsia="楷体"/>
          <w:sz w:val="20"/>
          <w:szCs w:val="16"/>
        </w:rPr>
        <w:t>DCI format 0-X/1-X can be transmitted on PCell.</w:t>
      </w:r>
    </w:p>
    <w:p w14:paraId="661C1861">
      <w:pPr>
        <w:pStyle w:val="114"/>
        <w:numPr>
          <w:ilvl w:val="0"/>
          <w:numId w:val="44"/>
        </w:numPr>
        <w:rPr>
          <w:rFonts w:eastAsia="楷体"/>
          <w:sz w:val="20"/>
          <w:szCs w:val="16"/>
        </w:rPr>
      </w:pPr>
      <w:r>
        <w:rPr>
          <w:rFonts w:eastAsia="楷体"/>
          <w:sz w:val="20"/>
          <w:szCs w:val="16"/>
        </w:rPr>
        <w:t>DCI format 0-X/1-X can be transmitted on a SCell at least when the DCI format 0-X/1-X does not schedule PUSCH/PDSCH on PCell.</w:t>
      </w:r>
    </w:p>
    <w:p w14:paraId="5EE01F6C">
      <w:pPr>
        <w:pStyle w:val="114"/>
        <w:numPr>
          <w:ilvl w:val="0"/>
          <w:numId w:val="44"/>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5722586F">
      <w:pPr>
        <w:rPr>
          <w:color w:val="000000"/>
          <w:sz w:val="20"/>
          <w:szCs w:val="20"/>
        </w:rPr>
      </w:pPr>
    </w:p>
    <w:p w14:paraId="5BA7913C">
      <w:pPr>
        <w:rPr>
          <w:b/>
          <w:bCs/>
          <w:sz w:val="20"/>
          <w:szCs w:val="20"/>
          <w:highlight w:val="green"/>
        </w:rPr>
      </w:pPr>
      <w:r>
        <w:rPr>
          <w:b/>
          <w:bCs/>
          <w:sz w:val="20"/>
          <w:szCs w:val="20"/>
          <w:highlight w:val="green"/>
        </w:rPr>
        <w:t>Agreement</w:t>
      </w:r>
    </w:p>
    <w:p w14:paraId="467B8EC0">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D20416E">
      <w:pPr>
        <w:numPr>
          <w:ilvl w:val="0"/>
          <w:numId w:val="55"/>
        </w:numPr>
        <w:rPr>
          <w:sz w:val="20"/>
          <w:szCs w:val="20"/>
        </w:rPr>
      </w:pPr>
      <w:r>
        <w:rPr>
          <w:sz w:val="20"/>
          <w:szCs w:val="20"/>
        </w:rPr>
        <w:t>Option 1: Existing DCI size budget is maintained per scheduled cell.</w:t>
      </w:r>
    </w:p>
    <w:p w14:paraId="297ADF18">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69CD7628">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A3ABF97">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0AD4BC48">
      <w:pPr>
        <w:numPr>
          <w:ilvl w:val="0"/>
          <w:numId w:val="55"/>
        </w:numPr>
        <w:rPr>
          <w:sz w:val="20"/>
          <w:szCs w:val="20"/>
        </w:rPr>
      </w:pPr>
      <w:r>
        <w:rPr>
          <w:sz w:val="20"/>
          <w:szCs w:val="20"/>
        </w:rPr>
        <w:t xml:space="preserve">Option 2: Existing DCI size budget is not necessarily maintained per scheduled cell. </w:t>
      </w:r>
    </w:p>
    <w:p w14:paraId="1E47C105">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41C48C65">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C4AE5A5">
      <w:pPr>
        <w:numPr>
          <w:ilvl w:val="1"/>
          <w:numId w:val="43"/>
        </w:numPr>
        <w:snapToGrid w:val="0"/>
        <w:rPr>
          <w:color w:val="000000"/>
          <w:sz w:val="20"/>
          <w:szCs w:val="20"/>
        </w:rPr>
      </w:pPr>
      <w:r>
        <w:rPr>
          <w:color w:val="000000"/>
          <w:sz w:val="20"/>
          <w:szCs w:val="16"/>
        </w:rPr>
        <w:t>Alt 2-3: voiding the “3+1” limit for multi-cell scheduling</w:t>
      </w:r>
    </w:p>
    <w:p w14:paraId="5058B472">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760F5A85">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461089BE">
      <w:pPr>
        <w:numPr>
          <w:ilvl w:val="0"/>
          <w:numId w:val="55"/>
        </w:numPr>
        <w:rPr>
          <w:sz w:val="20"/>
          <w:szCs w:val="20"/>
        </w:rPr>
      </w:pPr>
      <w:r>
        <w:rPr>
          <w:sz w:val="20"/>
          <w:szCs w:val="20"/>
        </w:rPr>
        <w:t>Other options/alternatives could be considered.</w:t>
      </w:r>
    </w:p>
    <w:p w14:paraId="03810762">
      <w:pPr>
        <w:rPr>
          <w:color w:val="000000"/>
          <w:sz w:val="20"/>
          <w:szCs w:val="20"/>
        </w:rPr>
      </w:pPr>
    </w:p>
    <w:p w14:paraId="0804E76A">
      <w:pPr>
        <w:rPr>
          <w:b/>
          <w:bCs/>
          <w:sz w:val="20"/>
          <w:szCs w:val="20"/>
          <w:highlight w:val="green"/>
        </w:rPr>
      </w:pPr>
      <w:r>
        <w:rPr>
          <w:b/>
          <w:bCs/>
          <w:sz w:val="20"/>
          <w:szCs w:val="20"/>
          <w:highlight w:val="green"/>
        </w:rPr>
        <w:t>Agreement</w:t>
      </w:r>
    </w:p>
    <w:p w14:paraId="3F2E7273">
      <w:pPr>
        <w:snapToGrid w:val="0"/>
        <w:rPr>
          <w:rFonts w:ascii="Calibri" w:hAnsi="Calibri" w:eastAsia="宋体" w:cs="Calibri"/>
          <w:color w:val="000000"/>
          <w:sz w:val="18"/>
          <w:szCs w:val="20"/>
        </w:rPr>
      </w:pPr>
      <w:r>
        <w:rPr>
          <w:color w:val="000000"/>
          <w:sz w:val="20"/>
          <w:szCs w:val="16"/>
        </w:rPr>
        <w:t xml:space="preserve">Further study BD/CCE counting for multi-cell scheduling DCI based on below options: </w:t>
      </w:r>
    </w:p>
    <w:p w14:paraId="73E96E4E">
      <w:pPr>
        <w:pStyle w:val="114"/>
        <w:numPr>
          <w:ilvl w:val="0"/>
          <w:numId w:val="44"/>
        </w:numPr>
        <w:rPr>
          <w:rFonts w:eastAsia="楷体"/>
          <w:sz w:val="20"/>
          <w:szCs w:val="16"/>
        </w:rPr>
      </w:pPr>
      <w:r>
        <w:rPr>
          <w:rFonts w:eastAsia="楷体"/>
          <w:sz w:val="20"/>
          <w:szCs w:val="16"/>
        </w:rPr>
        <w:t xml:space="preserve">Alt 1: counted on each co-scheduled cell </w:t>
      </w:r>
    </w:p>
    <w:p w14:paraId="5D399FF1">
      <w:pPr>
        <w:pStyle w:val="114"/>
        <w:numPr>
          <w:ilvl w:val="0"/>
          <w:numId w:val="44"/>
        </w:numPr>
        <w:rPr>
          <w:rFonts w:eastAsia="楷体"/>
          <w:sz w:val="20"/>
          <w:szCs w:val="16"/>
        </w:rPr>
      </w:pPr>
      <w:r>
        <w:rPr>
          <w:rFonts w:eastAsia="楷体"/>
          <w:sz w:val="20"/>
          <w:szCs w:val="16"/>
        </w:rPr>
        <w:t>Alt 2: counted only in one scheduled cell</w:t>
      </w:r>
    </w:p>
    <w:p w14:paraId="06B9D944">
      <w:pPr>
        <w:pStyle w:val="114"/>
        <w:numPr>
          <w:ilvl w:val="0"/>
          <w:numId w:val="44"/>
        </w:numPr>
        <w:rPr>
          <w:rFonts w:eastAsia="楷体"/>
          <w:sz w:val="20"/>
          <w:szCs w:val="16"/>
        </w:rPr>
      </w:pPr>
      <w:r>
        <w:rPr>
          <w:rFonts w:eastAsia="楷体"/>
          <w:sz w:val="20"/>
          <w:szCs w:val="16"/>
        </w:rPr>
        <w:t>Alt 3: scaled down to each of co-scheduled cell according to the number of co-scheduled cells</w:t>
      </w:r>
    </w:p>
    <w:p w14:paraId="22D0AAB8">
      <w:pPr>
        <w:pStyle w:val="114"/>
        <w:numPr>
          <w:ilvl w:val="0"/>
          <w:numId w:val="44"/>
        </w:numPr>
        <w:rPr>
          <w:rFonts w:eastAsia="楷体"/>
          <w:sz w:val="20"/>
          <w:szCs w:val="16"/>
        </w:rPr>
      </w:pPr>
      <w:r>
        <w:rPr>
          <w:rFonts w:eastAsia="楷体"/>
          <w:sz w:val="20"/>
          <w:szCs w:val="16"/>
        </w:rPr>
        <w:t>Alt 4: counted as part of the scheduling cell instead of each scheduled cell</w:t>
      </w:r>
    </w:p>
    <w:p w14:paraId="3A322458">
      <w:pPr>
        <w:pStyle w:val="114"/>
        <w:numPr>
          <w:ilvl w:val="0"/>
          <w:numId w:val="44"/>
        </w:numPr>
        <w:rPr>
          <w:rFonts w:eastAsia="楷体"/>
          <w:sz w:val="20"/>
          <w:szCs w:val="16"/>
        </w:rPr>
      </w:pPr>
      <w:r>
        <w:rPr>
          <w:rFonts w:eastAsia="楷体"/>
          <w:sz w:val="20"/>
          <w:szCs w:val="16"/>
        </w:rPr>
        <w:t>Alt 5: scaled down to each of scheduled cells excluding scheduling cell</w:t>
      </w:r>
    </w:p>
    <w:p w14:paraId="30A91318">
      <w:pPr>
        <w:pStyle w:val="114"/>
        <w:numPr>
          <w:ilvl w:val="0"/>
          <w:numId w:val="44"/>
        </w:numPr>
        <w:rPr>
          <w:rFonts w:eastAsia="楷体"/>
          <w:sz w:val="20"/>
          <w:szCs w:val="16"/>
        </w:rPr>
      </w:pPr>
      <w:r>
        <w:rPr>
          <w:rFonts w:eastAsia="楷体"/>
          <w:sz w:val="20"/>
          <w:szCs w:val="16"/>
        </w:rPr>
        <w:t>Alt 6: counted on each co-scheduled cell excluding scheduling cell</w:t>
      </w:r>
    </w:p>
    <w:p w14:paraId="614E525D">
      <w:pPr>
        <w:pStyle w:val="114"/>
        <w:numPr>
          <w:ilvl w:val="0"/>
          <w:numId w:val="44"/>
        </w:numPr>
        <w:rPr>
          <w:rFonts w:eastAsia="楷体"/>
          <w:sz w:val="20"/>
          <w:szCs w:val="16"/>
        </w:rPr>
      </w:pPr>
      <w:r>
        <w:rPr>
          <w:rFonts w:eastAsia="楷体"/>
          <w:sz w:val="20"/>
          <w:szCs w:val="16"/>
        </w:rPr>
        <w:t>Other alternatives could be considered.</w:t>
      </w:r>
    </w:p>
    <w:p w14:paraId="14BAA10A">
      <w:pPr>
        <w:rPr>
          <w:rFonts w:eastAsia="Malgun Gothic"/>
          <w:color w:val="000000"/>
          <w:sz w:val="20"/>
          <w:szCs w:val="20"/>
        </w:rPr>
      </w:pPr>
    </w:p>
    <w:p w14:paraId="56C0BBA5">
      <w:pPr>
        <w:rPr>
          <w:b/>
          <w:bCs/>
          <w:sz w:val="20"/>
          <w:szCs w:val="20"/>
          <w:highlight w:val="green"/>
        </w:rPr>
      </w:pPr>
      <w:r>
        <w:rPr>
          <w:b/>
          <w:bCs/>
          <w:sz w:val="20"/>
          <w:szCs w:val="20"/>
          <w:highlight w:val="green"/>
        </w:rPr>
        <w:t>Agreement</w:t>
      </w:r>
    </w:p>
    <w:p w14:paraId="3AEB9FEE">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C633204">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0482CB61">
      <w:pPr>
        <w:numPr>
          <w:ilvl w:val="1"/>
          <w:numId w:val="43"/>
        </w:numPr>
        <w:snapToGrid w:val="0"/>
        <w:rPr>
          <w:color w:val="000000"/>
          <w:sz w:val="20"/>
          <w:szCs w:val="20"/>
        </w:rPr>
      </w:pPr>
      <w:r>
        <w:rPr>
          <w:color w:val="000000"/>
          <w:sz w:val="20"/>
          <w:szCs w:val="16"/>
        </w:rPr>
        <w:t>The table is configured by RRC signaling.</w:t>
      </w:r>
    </w:p>
    <w:p w14:paraId="28C0E889">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0BA58E43">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694F668C">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261DEA45">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64B111A3">
      <w:pPr>
        <w:numPr>
          <w:ilvl w:val="0"/>
          <w:numId w:val="43"/>
        </w:numPr>
        <w:snapToGrid w:val="0"/>
        <w:rPr>
          <w:color w:val="000000"/>
          <w:sz w:val="20"/>
          <w:szCs w:val="20"/>
        </w:rPr>
      </w:pPr>
      <w:r>
        <w:rPr>
          <w:color w:val="000000"/>
          <w:sz w:val="20"/>
          <w:szCs w:val="16"/>
        </w:rPr>
        <w:t>Other options are not precluded.</w:t>
      </w:r>
    </w:p>
    <w:p w14:paraId="77FE795F">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78832593">
      <w:pPr>
        <w:rPr>
          <w:sz w:val="20"/>
          <w:szCs w:val="20"/>
        </w:rPr>
      </w:pPr>
    </w:p>
    <w:p w14:paraId="5A45602D">
      <w:pPr>
        <w:rPr>
          <w:b/>
          <w:bCs/>
          <w:sz w:val="20"/>
          <w:szCs w:val="20"/>
          <w:highlight w:val="green"/>
        </w:rPr>
      </w:pPr>
      <w:r>
        <w:rPr>
          <w:b/>
          <w:bCs/>
          <w:sz w:val="20"/>
          <w:szCs w:val="20"/>
          <w:highlight w:val="green"/>
        </w:rPr>
        <w:t>Agreement</w:t>
      </w:r>
    </w:p>
    <w:p w14:paraId="32878E37">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567B517">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69AF66B">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1EC3027">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1D00145F">
      <w:pPr>
        <w:numPr>
          <w:ilvl w:val="1"/>
          <w:numId w:val="5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271A4FF0">
      <w:pPr>
        <w:numPr>
          <w:ilvl w:val="0"/>
          <w:numId w:val="43"/>
        </w:numPr>
        <w:snapToGrid w:val="0"/>
        <w:rPr>
          <w:rFonts w:cs="Times"/>
          <w:color w:val="000000"/>
          <w:sz w:val="20"/>
          <w:szCs w:val="20"/>
        </w:rPr>
      </w:pPr>
      <w:r>
        <w:rPr>
          <w:rFonts w:cs="Times"/>
          <w:color w:val="000000"/>
          <w:sz w:val="20"/>
          <w:szCs w:val="16"/>
        </w:rPr>
        <w:t>Other types are not precluded.</w:t>
      </w:r>
    </w:p>
    <w:p w14:paraId="37797258">
      <w:pPr>
        <w:rPr>
          <w:sz w:val="20"/>
          <w:szCs w:val="20"/>
          <w:lang w:eastAsia="en-US"/>
        </w:rPr>
      </w:pPr>
    </w:p>
    <w:p w14:paraId="492470BC">
      <w:pPr>
        <w:rPr>
          <w:lang w:eastAsia="en-US"/>
        </w:rPr>
      </w:pPr>
    </w:p>
    <w:p w14:paraId="1605C32D">
      <w:pPr>
        <w:pStyle w:val="3"/>
        <w:tabs>
          <w:tab w:val="clear" w:pos="3150"/>
        </w:tabs>
        <w:ind w:left="540"/>
      </w:pPr>
      <w:r>
        <w:t>Agreements made in RAN1#110</w:t>
      </w:r>
    </w:p>
    <w:p w14:paraId="761D57E2">
      <w:pPr>
        <w:rPr>
          <w:highlight w:val="green"/>
        </w:rPr>
      </w:pPr>
    </w:p>
    <w:p w14:paraId="5EC15E54">
      <w:pPr>
        <w:rPr>
          <w:b/>
          <w:bCs/>
          <w:sz w:val="20"/>
          <w:szCs w:val="20"/>
          <w:highlight w:val="green"/>
        </w:rPr>
      </w:pPr>
      <w:r>
        <w:rPr>
          <w:b/>
          <w:bCs/>
          <w:sz w:val="20"/>
          <w:szCs w:val="20"/>
          <w:highlight w:val="green"/>
        </w:rPr>
        <w:t>Agreement</w:t>
      </w:r>
    </w:p>
    <w:p w14:paraId="3B4CA5A4">
      <w:pPr>
        <w:pStyle w:val="114"/>
        <w:rPr>
          <w:rFonts w:eastAsia="楷体"/>
          <w:sz w:val="20"/>
          <w:szCs w:val="16"/>
        </w:rPr>
      </w:pPr>
      <w:r>
        <w:rPr>
          <w:rFonts w:eastAsia="楷体"/>
          <w:sz w:val="20"/>
          <w:szCs w:val="16"/>
        </w:rPr>
        <w:t>All the co-scheduled cells by a DCI format 0_X and the scheduling cell are included in the same PUCCH group.</w:t>
      </w:r>
    </w:p>
    <w:p w14:paraId="067B585A">
      <w:pPr>
        <w:rPr>
          <w:sz w:val="20"/>
          <w:szCs w:val="20"/>
        </w:rPr>
      </w:pPr>
    </w:p>
    <w:p w14:paraId="44F92B05">
      <w:pPr>
        <w:rPr>
          <w:b/>
          <w:bCs/>
          <w:sz w:val="20"/>
          <w:szCs w:val="20"/>
          <w:highlight w:val="green"/>
        </w:rPr>
      </w:pPr>
      <w:r>
        <w:rPr>
          <w:b/>
          <w:bCs/>
          <w:sz w:val="20"/>
          <w:szCs w:val="20"/>
          <w:highlight w:val="green"/>
        </w:rPr>
        <w:t>Agreement</w:t>
      </w:r>
    </w:p>
    <w:p w14:paraId="25F42CBE">
      <w:pPr>
        <w:pStyle w:val="114"/>
        <w:rPr>
          <w:rFonts w:eastAsia="楷体"/>
          <w:sz w:val="20"/>
          <w:szCs w:val="16"/>
        </w:rPr>
      </w:pPr>
      <w:r>
        <w:rPr>
          <w:sz w:val="20"/>
          <w:szCs w:val="20"/>
          <w:lang w:eastAsia="en-US"/>
        </w:rPr>
        <w:t xml:space="preserve">Confirm below working assumption reached in RAN1#109e meeting. </w:t>
      </w:r>
    </w:p>
    <w:p w14:paraId="23654B45">
      <w:pPr>
        <w:pStyle w:val="114"/>
        <w:numPr>
          <w:ilvl w:val="0"/>
          <w:numId w:val="43"/>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00054C2B">
      <w:pPr>
        <w:rPr>
          <w:sz w:val="10"/>
          <w:szCs w:val="14"/>
        </w:rPr>
      </w:pPr>
    </w:p>
    <w:p w14:paraId="6647C6A4">
      <w:pPr>
        <w:rPr>
          <w:b/>
          <w:bCs/>
          <w:sz w:val="20"/>
          <w:szCs w:val="16"/>
          <w:highlight w:val="darkYellow"/>
        </w:rPr>
      </w:pPr>
      <w:r>
        <w:rPr>
          <w:b/>
          <w:bCs/>
          <w:sz w:val="20"/>
          <w:szCs w:val="16"/>
          <w:highlight w:val="darkYellow"/>
        </w:rPr>
        <w:t>Working Assumption</w:t>
      </w:r>
    </w:p>
    <w:p w14:paraId="6A9C642F">
      <w:pPr>
        <w:pStyle w:val="114"/>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0CBC4847">
      <w:pPr>
        <w:pStyle w:val="114"/>
        <w:numPr>
          <w:ilvl w:val="0"/>
          <w:numId w:val="43"/>
        </w:numPr>
        <w:rPr>
          <w:rFonts w:eastAsia="楷体"/>
          <w:sz w:val="20"/>
          <w:szCs w:val="16"/>
        </w:rPr>
      </w:pPr>
      <w:r>
        <w:rPr>
          <w:rFonts w:eastAsia="楷体"/>
          <w:sz w:val="20"/>
          <w:szCs w:val="16"/>
        </w:rPr>
        <w:t xml:space="preserve">The DCI format 0_X/1_X and the legacy DCI format(s) can be monitored simultaneously. </w:t>
      </w:r>
    </w:p>
    <w:p w14:paraId="2E2D802B">
      <w:pPr>
        <w:pStyle w:val="114"/>
        <w:numPr>
          <w:ilvl w:val="1"/>
          <w:numId w:val="43"/>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229ACA30">
      <w:pPr>
        <w:pStyle w:val="114"/>
        <w:numPr>
          <w:ilvl w:val="0"/>
          <w:numId w:val="43"/>
        </w:numPr>
        <w:rPr>
          <w:rFonts w:eastAsia="楷体"/>
          <w:sz w:val="20"/>
          <w:szCs w:val="16"/>
        </w:rPr>
      </w:pPr>
      <w:r>
        <w:rPr>
          <w:rFonts w:eastAsia="楷体"/>
          <w:sz w:val="20"/>
          <w:szCs w:val="16"/>
        </w:rPr>
        <w:t>FFS: number of different DCI sizes for 0_X/1_X and for legacy DCI formats</w:t>
      </w:r>
    </w:p>
    <w:p w14:paraId="274B61BD">
      <w:pPr>
        <w:pStyle w:val="114"/>
        <w:numPr>
          <w:ilvl w:val="0"/>
          <w:numId w:val="43"/>
        </w:numPr>
        <w:rPr>
          <w:rFonts w:eastAsia="楷体"/>
          <w:sz w:val="20"/>
          <w:szCs w:val="16"/>
        </w:rPr>
      </w:pPr>
      <w:r>
        <w:rPr>
          <w:rFonts w:eastAsia="楷体"/>
          <w:sz w:val="20"/>
          <w:szCs w:val="16"/>
        </w:rPr>
        <w:t>FFS: whether to support a subset or all legacy DCI format(s) to be monitored with DCI 0_X/1_X</w:t>
      </w:r>
    </w:p>
    <w:p w14:paraId="11F16262">
      <w:pPr>
        <w:rPr>
          <w:sz w:val="20"/>
          <w:szCs w:val="20"/>
        </w:rPr>
      </w:pPr>
    </w:p>
    <w:p w14:paraId="74581174">
      <w:pPr>
        <w:rPr>
          <w:b/>
          <w:bCs/>
          <w:sz w:val="20"/>
          <w:szCs w:val="16"/>
          <w:highlight w:val="darkYellow"/>
        </w:rPr>
      </w:pPr>
      <w:r>
        <w:rPr>
          <w:b/>
          <w:bCs/>
          <w:sz w:val="20"/>
          <w:szCs w:val="16"/>
          <w:highlight w:val="darkYellow"/>
        </w:rPr>
        <w:t>Working Assumption</w:t>
      </w:r>
    </w:p>
    <w:p w14:paraId="71A296C2">
      <w:pPr>
        <w:pStyle w:val="114"/>
        <w:numPr>
          <w:ilvl w:val="0"/>
          <w:numId w:val="44"/>
        </w:numPr>
        <w:rPr>
          <w:rFonts w:eastAsia="楷体"/>
          <w:sz w:val="20"/>
          <w:szCs w:val="16"/>
        </w:rPr>
      </w:pPr>
      <w:r>
        <w:rPr>
          <w:rFonts w:eastAsia="楷体"/>
          <w:sz w:val="20"/>
          <w:szCs w:val="16"/>
        </w:rPr>
        <w:t>The maximum number of co-scheduled cells by a DCI format 1_X in Rel-18 is 4.</w:t>
      </w:r>
    </w:p>
    <w:p w14:paraId="057E87FE">
      <w:pPr>
        <w:pStyle w:val="114"/>
        <w:numPr>
          <w:ilvl w:val="0"/>
          <w:numId w:val="44"/>
        </w:numPr>
        <w:rPr>
          <w:rFonts w:eastAsia="楷体"/>
          <w:sz w:val="20"/>
          <w:szCs w:val="16"/>
        </w:rPr>
      </w:pPr>
      <w:r>
        <w:rPr>
          <w:rFonts w:eastAsia="楷体"/>
          <w:sz w:val="20"/>
          <w:szCs w:val="16"/>
        </w:rPr>
        <w:t>The maximum number of co-scheduled cells by a DCI format 0_X in Rel-18 is 4.</w:t>
      </w:r>
    </w:p>
    <w:p w14:paraId="6233C3F5">
      <w:pPr>
        <w:pStyle w:val="114"/>
        <w:numPr>
          <w:ilvl w:val="0"/>
          <w:numId w:val="44"/>
        </w:numPr>
        <w:rPr>
          <w:rFonts w:eastAsia="楷体"/>
          <w:sz w:val="20"/>
          <w:szCs w:val="16"/>
        </w:rPr>
      </w:pPr>
      <w:r>
        <w:rPr>
          <w:rFonts w:eastAsia="楷体"/>
          <w:sz w:val="20"/>
          <w:szCs w:val="16"/>
        </w:rPr>
        <w:t>FFS: The maximum number of configurable cells for co-scheduling</w:t>
      </w:r>
    </w:p>
    <w:p w14:paraId="76F1800B">
      <w:pPr>
        <w:pStyle w:val="114"/>
        <w:rPr>
          <w:rFonts w:eastAsia="楷体"/>
          <w:sz w:val="20"/>
          <w:szCs w:val="16"/>
        </w:rPr>
      </w:pPr>
    </w:p>
    <w:p w14:paraId="29CA115F">
      <w:pPr>
        <w:rPr>
          <w:b/>
          <w:bCs/>
          <w:sz w:val="20"/>
          <w:szCs w:val="20"/>
          <w:highlight w:val="green"/>
        </w:rPr>
      </w:pPr>
      <w:r>
        <w:rPr>
          <w:b/>
          <w:bCs/>
          <w:sz w:val="20"/>
          <w:szCs w:val="20"/>
          <w:highlight w:val="green"/>
        </w:rPr>
        <w:t>Agreement</w:t>
      </w:r>
    </w:p>
    <w:p w14:paraId="4809283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2259142F">
      <w:pPr>
        <w:numPr>
          <w:ilvl w:val="0"/>
          <w:numId w:val="43"/>
        </w:numPr>
        <w:snapToGrid w:val="0"/>
        <w:rPr>
          <w:rFonts w:cs="Times"/>
          <w:color w:val="000000"/>
          <w:sz w:val="20"/>
          <w:szCs w:val="20"/>
        </w:rPr>
      </w:pPr>
      <w:r>
        <w:rPr>
          <w:rFonts w:cs="Times"/>
          <w:color w:val="000000"/>
          <w:sz w:val="20"/>
          <w:szCs w:val="16"/>
        </w:rPr>
        <w:t xml:space="preserve">Type-1 field: </w:t>
      </w:r>
    </w:p>
    <w:p w14:paraId="4E68241E">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0C3E72F6">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52CCF599">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1BF6CB32">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65DE041F">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150F3A1">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699F1D36">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18308386">
      <w:pPr>
        <w:rPr>
          <w:sz w:val="20"/>
          <w:szCs w:val="20"/>
        </w:rPr>
      </w:pPr>
    </w:p>
    <w:p w14:paraId="18327C88">
      <w:pPr>
        <w:rPr>
          <w:b/>
          <w:bCs/>
          <w:sz w:val="20"/>
          <w:szCs w:val="20"/>
          <w:highlight w:val="green"/>
        </w:rPr>
      </w:pPr>
      <w:r>
        <w:rPr>
          <w:b/>
          <w:bCs/>
          <w:sz w:val="20"/>
          <w:szCs w:val="20"/>
          <w:highlight w:val="green"/>
        </w:rPr>
        <w:t>Agreement</w:t>
      </w:r>
    </w:p>
    <w:p w14:paraId="63E02081">
      <w:pPr>
        <w:numPr>
          <w:ilvl w:val="0"/>
          <w:numId w:val="44"/>
        </w:numPr>
        <w:snapToGrid w:val="0"/>
        <w:rPr>
          <w:rFonts w:ascii="Calibri" w:hAnsi="Calibri" w:eastAsia="MS PGothic"/>
          <w:sz w:val="18"/>
          <w:szCs w:val="20"/>
          <w:lang w:eastAsia="en-US"/>
        </w:rPr>
      </w:pPr>
      <w:r>
        <w:rPr>
          <w:sz w:val="20"/>
          <w:szCs w:val="16"/>
        </w:rPr>
        <w:t xml:space="preserve">For DCI format 1_X/0_X which can schedule more than one cell, </w:t>
      </w:r>
    </w:p>
    <w:p w14:paraId="284BF06C">
      <w:pPr>
        <w:numPr>
          <w:ilvl w:val="0"/>
          <w:numId w:val="43"/>
        </w:numPr>
        <w:snapToGrid w:val="0"/>
        <w:rPr>
          <w:rFonts w:ascii="Times" w:hAnsi="Times"/>
          <w:sz w:val="20"/>
          <w:szCs w:val="16"/>
        </w:rPr>
      </w:pPr>
      <w:r>
        <w:rPr>
          <w:sz w:val="20"/>
          <w:szCs w:val="16"/>
        </w:rPr>
        <w:t>Type-1 fields at least include below:</w:t>
      </w:r>
    </w:p>
    <w:p w14:paraId="045326DF">
      <w:pPr>
        <w:numPr>
          <w:ilvl w:val="1"/>
          <w:numId w:val="43"/>
        </w:numPr>
        <w:snapToGrid w:val="0"/>
        <w:rPr>
          <w:sz w:val="20"/>
          <w:szCs w:val="16"/>
        </w:rPr>
      </w:pPr>
      <w:r>
        <w:rPr>
          <w:sz w:val="20"/>
          <w:szCs w:val="16"/>
        </w:rPr>
        <w:t>Type-1A:</w:t>
      </w:r>
    </w:p>
    <w:p w14:paraId="0506DF01">
      <w:pPr>
        <w:numPr>
          <w:ilvl w:val="2"/>
          <w:numId w:val="43"/>
        </w:numPr>
        <w:snapToGrid w:val="0"/>
        <w:rPr>
          <w:sz w:val="20"/>
          <w:szCs w:val="16"/>
        </w:rPr>
      </w:pPr>
      <w:r>
        <w:rPr>
          <w:sz w:val="20"/>
          <w:szCs w:val="16"/>
        </w:rPr>
        <w:t>Identifier for DCI formats</w:t>
      </w:r>
    </w:p>
    <w:p w14:paraId="73A5E05C">
      <w:pPr>
        <w:numPr>
          <w:ilvl w:val="2"/>
          <w:numId w:val="43"/>
        </w:numPr>
        <w:snapToGrid w:val="0"/>
        <w:rPr>
          <w:sz w:val="20"/>
          <w:szCs w:val="16"/>
        </w:rPr>
      </w:pPr>
      <w:r>
        <w:rPr>
          <w:sz w:val="20"/>
          <w:szCs w:val="16"/>
        </w:rPr>
        <w:t>Downlink assignment index</w:t>
      </w:r>
    </w:p>
    <w:p w14:paraId="3D9D0FB3">
      <w:pPr>
        <w:numPr>
          <w:ilvl w:val="2"/>
          <w:numId w:val="43"/>
        </w:numPr>
        <w:snapToGrid w:val="0"/>
        <w:rPr>
          <w:sz w:val="20"/>
          <w:szCs w:val="16"/>
        </w:rPr>
      </w:pPr>
      <w:r>
        <w:rPr>
          <w:sz w:val="20"/>
          <w:szCs w:val="16"/>
        </w:rPr>
        <w:t>TPC for scheduled PUCCH</w:t>
      </w:r>
    </w:p>
    <w:p w14:paraId="4D701D9E">
      <w:pPr>
        <w:numPr>
          <w:ilvl w:val="2"/>
          <w:numId w:val="43"/>
        </w:numPr>
        <w:snapToGrid w:val="0"/>
        <w:rPr>
          <w:sz w:val="20"/>
          <w:szCs w:val="16"/>
        </w:rPr>
      </w:pPr>
      <w:r>
        <w:rPr>
          <w:sz w:val="20"/>
          <w:szCs w:val="16"/>
        </w:rPr>
        <w:t>PUCCH resource indicator</w:t>
      </w:r>
    </w:p>
    <w:p w14:paraId="612D1D33">
      <w:pPr>
        <w:numPr>
          <w:ilvl w:val="2"/>
          <w:numId w:val="43"/>
        </w:numPr>
        <w:snapToGrid w:val="0"/>
        <w:rPr>
          <w:sz w:val="20"/>
          <w:szCs w:val="16"/>
        </w:rPr>
      </w:pPr>
      <w:r>
        <w:rPr>
          <w:sz w:val="20"/>
          <w:szCs w:val="16"/>
        </w:rPr>
        <w:t>PDSCH-to-HARQ timing indicator</w:t>
      </w:r>
    </w:p>
    <w:p w14:paraId="1AC60F76">
      <w:pPr>
        <w:numPr>
          <w:ilvl w:val="2"/>
          <w:numId w:val="43"/>
        </w:numPr>
        <w:snapToGrid w:val="0"/>
        <w:rPr>
          <w:sz w:val="20"/>
          <w:szCs w:val="16"/>
        </w:rPr>
      </w:pPr>
      <w:r>
        <w:rPr>
          <w:sz w:val="20"/>
          <w:szCs w:val="16"/>
        </w:rPr>
        <w:t>One-shot HARQ-ACK request</w:t>
      </w:r>
    </w:p>
    <w:p w14:paraId="3B4BE4DB">
      <w:pPr>
        <w:numPr>
          <w:ilvl w:val="0"/>
          <w:numId w:val="43"/>
        </w:numPr>
        <w:snapToGrid w:val="0"/>
        <w:rPr>
          <w:sz w:val="20"/>
          <w:szCs w:val="16"/>
        </w:rPr>
      </w:pPr>
      <w:r>
        <w:rPr>
          <w:sz w:val="20"/>
          <w:szCs w:val="16"/>
        </w:rPr>
        <w:t>Type-2 fields at least include below:</w:t>
      </w:r>
    </w:p>
    <w:p w14:paraId="699767DE">
      <w:pPr>
        <w:numPr>
          <w:ilvl w:val="1"/>
          <w:numId w:val="56"/>
        </w:numPr>
        <w:snapToGrid w:val="0"/>
        <w:rPr>
          <w:sz w:val="20"/>
          <w:szCs w:val="16"/>
        </w:rPr>
      </w:pPr>
      <w:r>
        <w:rPr>
          <w:sz w:val="20"/>
          <w:szCs w:val="16"/>
        </w:rPr>
        <w:t>New data indicator per TB</w:t>
      </w:r>
    </w:p>
    <w:p w14:paraId="7078A655">
      <w:pPr>
        <w:numPr>
          <w:ilvl w:val="1"/>
          <w:numId w:val="56"/>
        </w:numPr>
        <w:snapToGrid w:val="0"/>
        <w:rPr>
          <w:sz w:val="20"/>
          <w:szCs w:val="16"/>
        </w:rPr>
      </w:pPr>
      <w:r>
        <w:rPr>
          <w:sz w:val="20"/>
          <w:szCs w:val="16"/>
        </w:rPr>
        <w:t>Redundancy version per TB</w:t>
      </w:r>
    </w:p>
    <w:p w14:paraId="5F92004A">
      <w:pPr>
        <w:numPr>
          <w:ilvl w:val="0"/>
          <w:numId w:val="43"/>
        </w:numPr>
        <w:snapToGrid w:val="0"/>
        <w:rPr>
          <w:sz w:val="20"/>
          <w:szCs w:val="16"/>
        </w:rPr>
      </w:pPr>
      <w:r>
        <w:rPr>
          <w:sz w:val="20"/>
          <w:szCs w:val="16"/>
        </w:rPr>
        <w:t>FFS: Other fields to be included in DCI format 1_X/0_X and which type of the fields belongs to.</w:t>
      </w:r>
    </w:p>
    <w:p w14:paraId="7F2208FF">
      <w:pPr>
        <w:numPr>
          <w:ilvl w:val="0"/>
          <w:numId w:val="43"/>
        </w:numPr>
        <w:snapToGrid w:val="0"/>
        <w:rPr>
          <w:rFonts w:cs="Times"/>
          <w:color w:val="000000"/>
          <w:sz w:val="20"/>
          <w:szCs w:val="16"/>
        </w:rPr>
      </w:pPr>
      <w:r>
        <w:rPr>
          <w:rFonts w:cs="Times"/>
          <w:color w:val="000000"/>
          <w:sz w:val="20"/>
          <w:szCs w:val="16"/>
        </w:rPr>
        <w:t>FFS: size for each field</w:t>
      </w:r>
    </w:p>
    <w:p w14:paraId="57C010FA">
      <w:pPr>
        <w:rPr>
          <w:rFonts w:ascii="Calibri" w:hAnsi="Calibri" w:cs="Calibri"/>
          <w:color w:val="000000"/>
          <w:sz w:val="18"/>
          <w:szCs w:val="20"/>
        </w:rPr>
      </w:pPr>
    </w:p>
    <w:p w14:paraId="7E5827D9">
      <w:pPr>
        <w:rPr>
          <w:rFonts w:ascii="Times" w:hAnsi="Times"/>
          <w:sz w:val="20"/>
          <w:szCs w:val="20"/>
        </w:rPr>
      </w:pPr>
    </w:p>
    <w:p w14:paraId="16FDB8A7">
      <w:pPr>
        <w:rPr>
          <w:b/>
          <w:bCs/>
          <w:sz w:val="20"/>
          <w:szCs w:val="20"/>
          <w:highlight w:val="green"/>
        </w:rPr>
      </w:pPr>
      <w:r>
        <w:rPr>
          <w:b/>
          <w:bCs/>
          <w:sz w:val="20"/>
          <w:szCs w:val="20"/>
          <w:highlight w:val="green"/>
        </w:rPr>
        <w:t>Agreement</w:t>
      </w:r>
    </w:p>
    <w:p w14:paraId="1EA1AC39">
      <w:pPr>
        <w:pStyle w:val="114"/>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6" o:spt="75" type="#_x0000_t75" style="height:8.3pt;width:30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27" o:spt="75" type="#_x0000_t75" style="height:8.3pt;width:30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8" o:spt="75" type="#_x0000_t75" style="height:8.3pt;width:10.6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29" o:spt="75" type="#_x0000_t75" style="height:8.3pt;width:10.6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0" o:spt="75" type="#_x0000_t75" style="height:8.3pt;width:10.6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1" o:spt="75" type="#_x0000_t75" style="height:8.3pt;width:10.6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Pr>
          <w:position w:val="-5"/>
          <w:sz w:val="20"/>
          <w:szCs w:val="20"/>
        </w:rPr>
        <w:pict>
          <v:shape id="_x0000_i1032" o:spt="75" type="#_x0000_t75" style="height:17.55pt;width:7.4pt;" filled="f" o:preferrelative="t" stroked="f" coordsize="21600,21600" equationxml="&lt;">
            <v:path/>
            <v:fill on="f" focussize="0,0"/>
            <v:stroke on="f" joinstyle="miter"/>
            <v:imagedata r:id="rId13" o:title=""/>
            <o:lock v:ext="edit" aspectratio="t"/>
            <w10:wrap type="none"/>
            <w10:anchorlock/>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Pr>
          <w:position w:val="-5"/>
          <w:sz w:val="20"/>
          <w:szCs w:val="20"/>
        </w:rPr>
        <w:pict>
          <v:shape id="_x0000_i1033" o:spt="75" type="#_x0000_t75" style="height:17.55pt;width:7.4pt;" filled="f" o:preferrelative="t" stroked="f" coordsize="21600,21600" equationxml="&lt;">
            <v:path/>
            <v:fill on="f" focussize="0,0"/>
            <v:stroke on="f" joinstyle="miter"/>
            <v:imagedata r:id="rId13" o:title=""/>
            <o:lock v:ext="edit" aspectratio="t"/>
            <w10:wrap type="none"/>
            <w10:anchorlock/>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4" o:spt="75" type="#_x0000_t75" style="height:8.3pt;width:8.3pt;" filled="f" o:preferrelative="t" stroked="f" coordsize="21600,21600" equationxml="&lt;">
            <v:path/>
            <v:fill on="f" focussize="0,0"/>
            <v:stroke on="f" joinstyle="miter"/>
            <v:imagedata r:id="rId14"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5" o:spt="75" type="#_x0000_t75" style="height:8.3pt;width:8.3pt;" filled="f" o:preferrelative="t" stroked="f" coordsize="21600,21600" equationxml="&lt;">
            <v:path/>
            <v:fill on="f" focussize="0,0"/>
            <v:stroke on="f" joinstyle="miter"/>
            <v:imagedata r:id="rId14"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B58BA1C">
      <w:pPr>
        <w:numPr>
          <w:ilvl w:val="0"/>
          <w:numId w:val="43"/>
        </w:numPr>
        <w:snapToGrid w:val="0"/>
        <w:rPr>
          <w:sz w:val="20"/>
          <w:szCs w:val="16"/>
          <w:lang w:eastAsia="ja-JP"/>
        </w:rPr>
      </w:pPr>
      <w:r>
        <w:rPr>
          <w:sz w:val="20"/>
          <w:szCs w:val="16"/>
          <w:lang w:eastAsia="ja-JP"/>
        </w:rPr>
        <w:t>FFS details of reference PDSCH</w:t>
      </w:r>
    </w:p>
    <w:p w14:paraId="55E88EE0">
      <w:pPr>
        <w:rPr>
          <w:sz w:val="20"/>
          <w:szCs w:val="20"/>
        </w:rPr>
      </w:pPr>
    </w:p>
    <w:p w14:paraId="55BE04E2">
      <w:pPr>
        <w:rPr>
          <w:b/>
          <w:bCs/>
          <w:sz w:val="20"/>
          <w:szCs w:val="20"/>
          <w:highlight w:val="green"/>
        </w:rPr>
      </w:pPr>
      <w:r>
        <w:rPr>
          <w:b/>
          <w:bCs/>
          <w:sz w:val="20"/>
          <w:szCs w:val="20"/>
          <w:highlight w:val="green"/>
        </w:rPr>
        <w:t>Agreement</w:t>
      </w:r>
    </w:p>
    <w:p w14:paraId="75CE4650">
      <w:pPr>
        <w:pStyle w:val="114"/>
        <w:numPr>
          <w:ilvl w:val="0"/>
          <w:numId w:val="44"/>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56C60B4">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29C693C3">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21F666C">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49A91B1F">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7823E96">
      <w:pPr>
        <w:pStyle w:val="114"/>
        <w:numPr>
          <w:ilvl w:val="1"/>
          <w:numId w:val="43"/>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5AA807E3">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B4371FE">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65791801">
      <w:pPr>
        <w:pStyle w:val="114"/>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19ACC95">
      <w:pPr>
        <w:rPr>
          <w:sz w:val="20"/>
          <w:szCs w:val="20"/>
        </w:rPr>
      </w:pPr>
    </w:p>
    <w:p w14:paraId="5AA75162">
      <w:pPr>
        <w:rPr>
          <w:b/>
          <w:bCs/>
          <w:sz w:val="20"/>
          <w:szCs w:val="20"/>
          <w:highlight w:val="green"/>
        </w:rPr>
      </w:pPr>
      <w:r>
        <w:rPr>
          <w:b/>
          <w:bCs/>
          <w:sz w:val="20"/>
          <w:szCs w:val="20"/>
          <w:highlight w:val="green"/>
        </w:rPr>
        <w:t>Agreement</w:t>
      </w:r>
    </w:p>
    <w:p w14:paraId="5FEA141C">
      <w:pPr>
        <w:pStyle w:val="114"/>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2126B83">
      <w:pPr>
        <w:rPr>
          <w:sz w:val="20"/>
          <w:szCs w:val="20"/>
        </w:rPr>
      </w:pPr>
    </w:p>
    <w:p w14:paraId="07B3454E">
      <w:pPr>
        <w:rPr>
          <w:b/>
          <w:bCs/>
          <w:sz w:val="20"/>
          <w:szCs w:val="20"/>
          <w:highlight w:val="green"/>
        </w:rPr>
      </w:pPr>
      <w:r>
        <w:rPr>
          <w:b/>
          <w:bCs/>
          <w:sz w:val="20"/>
          <w:szCs w:val="20"/>
          <w:highlight w:val="green"/>
        </w:rPr>
        <w:t>Agreement</w:t>
      </w:r>
    </w:p>
    <w:p w14:paraId="0376641B">
      <w:pPr>
        <w:numPr>
          <w:ilvl w:val="0"/>
          <w:numId w:val="44"/>
        </w:numPr>
        <w:snapToGrid w:val="0"/>
        <w:rPr>
          <w:color w:val="000000"/>
          <w:sz w:val="20"/>
          <w:szCs w:val="16"/>
          <w:lang w:eastAsia="en-US"/>
        </w:rPr>
      </w:pPr>
      <w:r>
        <w:rPr>
          <w:color w:val="000000"/>
          <w:sz w:val="20"/>
          <w:szCs w:val="16"/>
        </w:rPr>
        <w:t>At least cases 1-1 and 1-2 on SCS are supported:</w:t>
      </w:r>
    </w:p>
    <w:p w14:paraId="6FEB1E12">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29ED9692">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1AB62699">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58F380F7">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10A76537">
      <w:pPr>
        <w:numPr>
          <w:ilvl w:val="0"/>
          <w:numId w:val="43"/>
        </w:numPr>
        <w:snapToGrid w:val="0"/>
        <w:rPr>
          <w:color w:val="000000"/>
          <w:sz w:val="20"/>
          <w:szCs w:val="16"/>
        </w:rPr>
      </w:pPr>
      <w:r>
        <w:rPr>
          <w:color w:val="000000"/>
          <w:sz w:val="20"/>
          <w:szCs w:val="16"/>
        </w:rPr>
        <w:t>FFS: Whether Case 1-3 or 1-4 is additionally supported.</w:t>
      </w:r>
    </w:p>
    <w:p w14:paraId="00E2AE86">
      <w:pPr>
        <w:rPr>
          <w:lang w:eastAsia="en-US"/>
        </w:rPr>
      </w:pPr>
    </w:p>
    <w:p w14:paraId="134DFF5B">
      <w:pPr>
        <w:pStyle w:val="3"/>
        <w:tabs>
          <w:tab w:val="clear" w:pos="3150"/>
        </w:tabs>
        <w:ind w:left="540"/>
      </w:pPr>
      <w:r>
        <w:t>Agreements made in RAN#97</w:t>
      </w:r>
    </w:p>
    <w:p w14:paraId="324A1423">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5EF34C08">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6B8B1C6">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14:paraId="6688D96F">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B0A75BB">
      <w:pPr>
        <w:numPr>
          <w:ilvl w:val="0"/>
          <w:numId w:val="43"/>
        </w:numPr>
        <w:snapToGrid w:val="0"/>
        <w:rPr>
          <w:sz w:val="20"/>
          <w:szCs w:val="16"/>
          <w:lang w:eastAsia="ja-JP"/>
        </w:rPr>
      </w:pPr>
      <w:r>
        <w:rPr>
          <w:rFonts w:hint="eastAsia"/>
          <w:sz w:val="20"/>
          <w:szCs w:val="16"/>
          <w:lang w:eastAsia="ja-JP"/>
        </w:rPr>
        <w:t>Additional restriction(s) can be discussed in RAN1</w:t>
      </w:r>
    </w:p>
    <w:p w14:paraId="4B534AD1">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556A237E">
      <w:pPr>
        <w:snapToGrid w:val="0"/>
        <w:spacing w:after="120"/>
        <w:rPr>
          <w:rFonts w:eastAsia="宋体"/>
          <w:sz w:val="20"/>
          <w:szCs w:val="16"/>
          <w:lang w:eastAsia="en-US"/>
        </w:rPr>
      </w:pPr>
    </w:p>
    <w:p w14:paraId="63E0845E">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743040F">
      <w:pPr>
        <w:numPr>
          <w:ilvl w:val="0"/>
          <w:numId w:val="44"/>
        </w:numPr>
        <w:snapToGrid w:val="0"/>
        <w:rPr>
          <w:color w:val="000000"/>
          <w:sz w:val="20"/>
          <w:szCs w:val="16"/>
          <w:lang w:eastAsia="en-US"/>
        </w:rPr>
      </w:pPr>
      <w:r>
        <w:rPr>
          <w:color w:val="000000"/>
          <w:sz w:val="20"/>
          <w:szCs w:val="16"/>
          <w:lang w:eastAsia="en-US"/>
        </w:rPr>
        <w:t>Followings are excluded from multi-cell PDSCH/PUSCH scheduling in Rel-18.</w:t>
      </w:r>
    </w:p>
    <w:p w14:paraId="20FF7B3C">
      <w:pPr>
        <w:numPr>
          <w:ilvl w:val="0"/>
          <w:numId w:val="43"/>
        </w:numPr>
        <w:snapToGrid w:val="0"/>
        <w:rPr>
          <w:sz w:val="20"/>
          <w:szCs w:val="16"/>
          <w:lang w:eastAsia="ja-JP"/>
        </w:rPr>
      </w:pPr>
      <w:r>
        <w:rPr>
          <w:rFonts w:hint="eastAsia"/>
          <w:sz w:val="20"/>
          <w:szCs w:val="16"/>
          <w:lang w:eastAsia="ja-JP"/>
        </w:rPr>
        <w:t>SCell schedules multiple cells including P(S)Cell</w:t>
      </w:r>
    </w:p>
    <w:p w14:paraId="042760BA">
      <w:pPr>
        <w:numPr>
          <w:ilvl w:val="0"/>
          <w:numId w:val="43"/>
        </w:numPr>
        <w:snapToGrid w:val="0"/>
        <w:rPr>
          <w:sz w:val="20"/>
          <w:szCs w:val="16"/>
          <w:lang w:eastAsia="ja-JP"/>
        </w:rPr>
      </w:pPr>
      <w:r>
        <w:rPr>
          <w:rFonts w:hint="eastAsia"/>
          <w:sz w:val="20"/>
          <w:szCs w:val="16"/>
          <w:lang w:eastAsia="ja-JP"/>
        </w:rPr>
        <w:t>Different SCS among co-scheduled cells</w:t>
      </w:r>
    </w:p>
    <w:p w14:paraId="75B66E53">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72B34D2D">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63A4AE42">
      <w:pPr>
        <w:numPr>
          <w:ilvl w:val="0"/>
          <w:numId w:val="43"/>
        </w:numPr>
        <w:snapToGrid w:val="0"/>
        <w:rPr>
          <w:sz w:val="20"/>
          <w:szCs w:val="16"/>
          <w:lang w:eastAsia="ja-JP"/>
        </w:rPr>
      </w:pPr>
      <w:r>
        <w:rPr>
          <w:rFonts w:hint="eastAsia"/>
          <w:sz w:val="20"/>
          <w:szCs w:val="16"/>
          <w:lang w:eastAsia="ja-JP"/>
        </w:rPr>
        <w:t>Support for any sidelink scheduling</w:t>
      </w:r>
    </w:p>
    <w:p w14:paraId="3FBDFE02">
      <w:pPr>
        <w:snapToGrid w:val="0"/>
        <w:spacing w:after="120"/>
        <w:rPr>
          <w:rFonts w:eastAsia="宋体"/>
          <w:sz w:val="20"/>
          <w:szCs w:val="16"/>
          <w:lang w:val="zh-CN" w:eastAsia="en-US"/>
        </w:rPr>
      </w:pPr>
    </w:p>
    <w:p w14:paraId="76C65902">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2518A1A">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7D2BE254">
      <w:pPr>
        <w:numPr>
          <w:ilvl w:val="0"/>
          <w:numId w:val="43"/>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1796BD62">
      <w:pPr>
        <w:rPr>
          <w:lang w:eastAsia="en-US"/>
        </w:rPr>
      </w:pPr>
    </w:p>
    <w:p w14:paraId="0CEC1EAA">
      <w:pPr>
        <w:rPr>
          <w:lang w:eastAsia="en-US"/>
        </w:rPr>
      </w:pPr>
    </w:p>
    <w:p w14:paraId="59610CDD">
      <w:pPr>
        <w:pStyle w:val="3"/>
        <w:tabs>
          <w:tab w:val="clear" w:pos="3150"/>
        </w:tabs>
        <w:ind w:left="540"/>
      </w:pPr>
      <w:r>
        <w:t>Agreements made in RAN1#110bis</w:t>
      </w:r>
    </w:p>
    <w:p w14:paraId="7B376175">
      <w:pPr>
        <w:rPr>
          <w:b/>
          <w:bCs/>
          <w:highlight w:val="green"/>
        </w:rPr>
      </w:pPr>
    </w:p>
    <w:p w14:paraId="16A2CA48">
      <w:pPr>
        <w:rPr>
          <w:b/>
          <w:bCs/>
          <w:sz w:val="20"/>
          <w:szCs w:val="20"/>
          <w:highlight w:val="green"/>
        </w:rPr>
      </w:pPr>
    </w:p>
    <w:p w14:paraId="7E36DA89">
      <w:pPr>
        <w:rPr>
          <w:b/>
          <w:bCs/>
          <w:sz w:val="20"/>
          <w:szCs w:val="20"/>
          <w:highlight w:val="green"/>
        </w:rPr>
      </w:pPr>
      <w:r>
        <w:rPr>
          <w:b/>
          <w:bCs/>
          <w:sz w:val="20"/>
          <w:szCs w:val="20"/>
          <w:highlight w:val="green"/>
        </w:rPr>
        <w:t>Agreement</w:t>
      </w:r>
    </w:p>
    <w:p w14:paraId="196AA452">
      <w:pPr>
        <w:pStyle w:val="114"/>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2B2E9CA8">
      <w:pPr>
        <w:rPr>
          <w:b/>
          <w:bCs/>
          <w:sz w:val="20"/>
          <w:szCs w:val="16"/>
          <w:highlight w:val="darkYellow"/>
        </w:rPr>
      </w:pPr>
      <w:r>
        <w:rPr>
          <w:b/>
          <w:bCs/>
          <w:sz w:val="20"/>
          <w:szCs w:val="16"/>
          <w:highlight w:val="darkYellow"/>
        </w:rPr>
        <w:t>Working Assumption</w:t>
      </w:r>
    </w:p>
    <w:p w14:paraId="363C9BB8">
      <w:pPr>
        <w:pStyle w:val="114"/>
        <w:numPr>
          <w:ilvl w:val="0"/>
          <w:numId w:val="57"/>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4E2EAEA5">
      <w:pPr>
        <w:pStyle w:val="114"/>
        <w:numPr>
          <w:ilvl w:val="0"/>
          <w:numId w:val="57"/>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6FEED0BF">
      <w:pPr>
        <w:pStyle w:val="114"/>
        <w:numPr>
          <w:ilvl w:val="0"/>
          <w:numId w:val="57"/>
        </w:numPr>
        <w:rPr>
          <w:sz w:val="20"/>
          <w:szCs w:val="16"/>
          <w:lang w:eastAsia="en-US"/>
        </w:rPr>
      </w:pPr>
      <w:r>
        <w:rPr>
          <w:sz w:val="20"/>
          <w:szCs w:val="16"/>
          <w:lang w:eastAsia="en-US"/>
        </w:rPr>
        <w:t>FFS: The maximum number of configurable cells for co-scheduling</w:t>
      </w:r>
    </w:p>
    <w:p w14:paraId="37CB234D">
      <w:pPr>
        <w:rPr>
          <w:sz w:val="20"/>
          <w:szCs w:val="20"/>
        </w:rPr>
      </w:pPr>
    </w:p>
    <w:p w14:paraId="07161AD1">
      <w:pPr>
        <w:rPr>
          <w:b/>
          <w:bCs/>
          <w:sz w:val="20"/>
          <w:szCs w:val="20"/>
          <w:highlight w:val="green"/>
        </w:rPr>
      </w:pPr>
      <w:r>
        <w:rPr>
          <w:b/>
          <w:bCs/>
          <w:sz w:val="20"/>
          <w:szCs w:val="20"/>
          <w:highlight w:val="green"/>
        </w:rPr>
        <w:t>Agreement</w:t>
      </w:r>
    </w:p>
    <w:p w14:paraId="760F6F3B">
      <w:pPr>
        <w:snapToGrid w:val="0"/>
        <w:rPr>
          <w:rFonts w:ascii="Calibri" w:hAnsi="Calibri"/>
          <w:sz w:val="18"/>
          <w:szCs w:val="20"/>
        </w:rPr>
      </w:pPr>
      <w:r>
        <w:rPr>
          <w:sz w:val="20"/>
          <w:szCs w:val="16"/>
        </w:rPr>
        <w:t>At least the following fields are excluded from DCI format 1_X/0_X:</w:t>
      </w:r>
    </w:p>
    <w:p w14:paraId="492B2A30">
      <w:pPr>
        <w:pStyle w:val="114"/>
        <w:numPr>
          <w:ilvl w:val="0"/>
          <w:numId w:val="57"/>
        </w:numPr>
        <w:rPr>
          <w:sz w:val="20"/>
          <w:szCs w:val="16"/>
          <w:lang w:eastAsia="en-US"/>
        </w:rPr>
      </w:pPr>
      <w:r>
        <w:rPr>
          <w:sz w:val="20"/>
          <w:szCs w:val="16"/>
          <w:lang w:eastAsia="en-US"/>
        </w:rPr>
        <w:t>CBGTI</w:t>
      </w:r>
    </w:p>
    <w:p w14:paraId="17FE41BE">
      <w:pPr>
        <w:pStyle w:val="114"/>
        <w:numPr>
          <w:ilvl w:val="0"/>
          <w:numId w:val="57"/>
        </w:numPr>
        <w:rPr>
          <w:sz w:val="20"/>
          <w:szCs w:val="16"/>
          <w:lang w:eastAsia="en-US"/>
        </w:rPr>
      </w:pPr>
      <w:r>
        <w:rPr>
          <w:sz w:val="20"/>
          <w:szCs w:val="16"/>
          <w:lang w:eastAsia="en-US"/>
        </w:rPr>
        <w:t>CBGFI</w:t>
      </w:r>
    </w:p>
    <w:p w14:paraId="102CC262">
      <w:pPr>
        <w:pStyle w:val="114"/>
        <w:numPr>
          <w:ilvl w:val="0"/>
          <w:numId w:val="57"/>
        </w:numPr>
        <w:rPr>
          <w:sz w:val="20"/>
          <w:szCs w:val="16"/>
          <w:lang w:eastAsia="en-US"/>
        </w:rPr>
      </w:pPr>
      <w:r>
        <w:rPr>
          <w:sz w:val="20"/>
          <w:szCs w:val="16"/>
          <w:lang w:eastAsia="en-US"/>
        </w:rPr>
        <w:t>PDSCH group index</w:t>
      </w:r>
    </w:p>
    <w:p w14:paraId="2029F176">
      <w:pPr>
        <w:pStyle w:val="114"/>
        <w:numPr>
          <w:ilvl w:val="0"/>
          <w:numId w:val="57"/>
        </w:numPr>
        <w:rPr>
          <w:sz w:val="20"/>
          <w:szCs w:val="16"/>
          <w:lang w:eastAsia="en-US"/>
        </w:rPr>
      </w:pPr>
      <w:r>
        <w:rPr>
          <w:sz w:val="20"/>
          <w:szCs w:val="16"/>
          <w:lang w:eastAsia="en-US"/>
        </w:rPr>
        <w:t>New feedback indicator</w:t>
      </w:r>
    </w:p>
    <w:p w14:paraId="0420F6C4">
      <w:pPr>
        <w:pStyle w:val="114"/>
        <w:numPr>
          <w:ilvl w:val="0"/>
          <w:numId w:val="57"/>
        </w:numPr>
        <w:rPr>
          <w:sz w:val="20"/>
          <w:szCs w:val="16"/>
          <w:lang w:eastAsia="en-US"/>
        </w:rPr>
      </w:pPr>
      <w:r>
        <w:rPr>
          <w:sz w:val="20"/>
          <w:szCs w:val="16"/>
          <w:lang w:eastAsia="en-US"/>
        </w:rPr>
        <w:t>Number of requested PDSCH group(s)</w:t>
      </w:r>
    </w:p>
    <w:p w14:paraId="7FA767D5">
      <w:pPr>
        <w:pStyle w:val="114"/>
        <w:numPr>
          <w:ilvl w:val="0"/>
          <w:numId w:val="57"/>
        </w:numPr>
        <w:rPr>
          <w:sz w:val="20"/>
          <w:szCs w:val="16"/>
          <w:lang w:eastAsia="en-US"/>
        </w:rPr>
      </w:pPr>
      <w:r>
        <w:rPr>
          <w:sz w:val="20"/>
          <w:szCs w:val="16"/>
          <w:lang w:eastAsia="en-US"/>
        </w:rPr>
        <w:t>Sidelink assignment index</w:t>
      </w:r>
    </w:p>
    <w:p w14:paraId="54476424">
      <w:pPr>
        <w:pStyle w:val="114"/>
        <w:numPr>
          <w:ilvl w:val="0"/>
          <w:numId w:val="57"/>
        </w:numPr>
        <w:rPr>
          <w:sz w:val="20"/>
          <w:szCs w:val="16"/>
          <w:lang w:eastAsia="en-US"/>
        </w:rPr>
      </w:pPr>
      <w:r>
        <w:rPr>
          <w:sz w:val="20"/>
          <w:szCs w:val="16"/>
          <w:lang w:eastAsia="en-US"/>
        </w:rPr>
        <w:t xml:space="preserve">Second TPC command for scheduled PUSCH </w:t>
      </w:r>
    </w:p>
    <w:p w14:paraId="51D9AC64">
      <w:pPr>
        <w:pStyle w:val="114"/>
        <w:numPr>
          <w:ilvl w:val="0"/>
          <w:numId w:val="57"/>
        </w:numPr>
        <w:rPr>
          <w:sz w:val="20"/>
          <w:szCs w:val="16"/>
          <w:lang w:eastAsia="en-US"/>
        </w:rPr>
      </w:pPr>
      <w:r>
        <w:rPr>
          <w:sz w:val="20"/>
          <w:szCs w:val="16"/>
          <w:lang w:eastAsia="en-US"/>
        </w:rPr>
        <w:t xml:space="preserve">Second SRS resource indicator </w:t>
      </w:r>
    </w:p>
    <w:p w14:paraId="26B76713">
      <w:pPr>
        <w:pStyle w:val="114"/>
        <w:numPr>
          <w:ilvl w:val="0"/>
          <w:numId w:val="57"/>
        </w:numPr>
        <w:rPr>
          <w:sz w:val="20"/>
          <w:szCs w:val="16"/>
          <w:lang w:eastAsia="en-US"/>
        </w:rPr>
      </w:pPr>
      <w:r>
        <w:rPr>
          <w:sz w:val="20"/>
          <w:szCs w:val="16"/>
          <w:lang w:eastAsia="en-US"/>
        </w:rPr>
        <w:t xml:space="preserve">Second Precoding information </w:t>
      </w:r>
    </w:p>
    <w:p w14:paraId="64FA0936">
      <w:pPr>
        <w:pStyle w:val="114"/>
        <w:numPr>
          <w:ilvl w:val="0"/>
          <w:numId w:val="57"/>
        </w:numPr>
        <w:rPr>
          <w:sz w:val="20"/>
          <w:szCs w:val="16"/>
          <w:lang w:eastAsia="en-US"/>
        </w:rPr>
      </w:pPr>
      <w:r>
        <w:rPr>
          <w:sz w:val="20"/>
          <w:szCs w:val="16"/>
          <w:lang w:eastAsia="en-US"/>
        </w:rPr>
        <w:t xml:space="preserve">Second PTRS-DMRS association </w:t>
      </w:r>
    </w:p>
    <w:p w14:paraId="67403721">
      <w:pPr>
        <w:pStyle w:val="114"/>
        <w:numPr>
          <w:ilvl w:val="0"/>
          <w:numId w:val="57"/>
        </w:numPr>
        <w:rPr>
          <w:sz w:val="20"/>
          <w:szCs w:val="16"/>
          <w:lang w:eastAsia="en-US"/>
        </w:rPr>
      </w:pPr>
      <w:r>
        <w:rPr>
          <w:sz w:val="20"/>
          <w:szCs w:val="16"/>
          <w:lang w:eastAsia="en-US"/>
        </w:rPr>
        <w:t xml:space="preserve">Second TPC command for scheduled PUCCH </w:t>
      </w:r>
    </w:p>
    <w:p w14:paraId="258FD704">
      <w:pPr>
        <w:rPr>
          <w:sz w:val="20"/>
          <w:szCs w:val="20"/>
          <w:highlight w:val="yellow"/>
        </w:rPr>
      </w:pPr>
    </w:p>
    <w:p w14:paraId="1A3868C1">
      <w:pPr>
        <w:rPr>
          <w:b/>
          <w:bCs/>
          <w:sz w:val="20"/>
          <w:szCs w:val="20"/>
          <w:highlight w:val="green"/>
        </w:rPr>
      </w:pPr>
      <w:r>
        <w:rPr>
          <w:b/>
          <w:bCs/>
          <w:sz w:val="20"/>
          <w:szCs w:val="20"/>
          <w:highlight w:val="green"/>
        </w:rPr>
        <w:t>Agreement</w:t>
      </w:r>
    </w:p>
    <w:p w14:paraId="011785B7">
      <w:pPr>
        <w:snapToGrid w:val="0"/>
        <w:rPr>
          <w:rFonts w:ascii="Calibri" w:hAnsi="Calibri" w:eastAsia="MS PGothic"/>
          <w:sz w:val="18"/>
          <w:szCs w:val="20"/>
        </w:rPr>
      </w:pPr>
      <w:r>
        <w:rPr>
          <w:sz w:val="20"/>
          <w:szCs w:val="16"/>
        </w:rPr>
        <w:t>For DCI format 1_X/0_X, Type-1 fields at least include the following:</w:t>
      </w:r>
    </w:p>
    <w:p w14:paraId="7E716989">
      <w:pPr>
        <w:pStyle w:val="114"/>
        <w:numPr>
          <w:ilvl w:val="0"/>
          <w:numId w:val="57"/>
        </w:numPr>
        <w:rPr>
          <w:sz w:val="20"/>
          <w:szCs w:val="16"/>
          <w:lang w:eastAsia="en-US"/>
        </w:rPr>
      </w:pPr>
      <w:r>
        <w:rPr>
          <w:sz w:val="20"/>
          <w:szCs w:val="16"/>
          <w:lang w:eastAsia="en-US"/>
        </w:rPr>
        <w:t>Priority indicator</w:t>
      </w:r>
    </w:p>
    <w:p w14:paraId="5FEAA57B">
      <w:pPr>
        <w:pStyle w:val="114"/>
        <w:numPr>
          <w:ilvl w:val="0"/>
          <w:numId w:val="57"/>
        </w:numPr>
        <w:rPr>
          <w:sz w:val="20"/>
          <w:szCs w:val="16"/>
          <w:lang w:eastAsia="en-US"/>
        </w:rPr>
      </w:pPr>
      <w:r>
        <w:rPr>
          <w:sz w:val="20"/>
          <w:szCs w:val="16"/>
          <w:lang w:eastAsia="en-US"/>
        </w:rPr>
        <w:t>Indicator of co-scheduled cells</w:t>
      </w:r>
    </w:p>
    <w:p w14:paraId="47DB36AD">
      <w:pPr>
        <w:pStyle w:val="114"/>
        <w:numPr>
          <w:ilvl w:val="0"/>
          <w:numId w:val="57"/>
        </w:numPr>
        <w:rPr>
          <w:sz w:val="20"/>
          <w:szCs w:val="16"/>
          <w:lang w:eastAsia="en-US"/>
        </w:rPr>
      </w:pPr>
      <w:r>
        <w:rPr>
          <w:sz w:val="20"/>
          <w:szCs w:val="16"/>
          <w:lang w:eastAsia="en-US"/>
        </w:rPr>
        <w:t>beta offset indicator</w:t>
      </w:r>
    </w:p>
    <w:p w14:paraId="3FCD6044">
      <w:pPr>
        <w:pStyle w:val="114"/>
        <w:numPr>
          <w:ilvl w:val="0"/>
          <w:numId w:val="57"/>
        </w:numPr>
        <w:rPr>
          <w:sz w:val="20"/>
          <w:szCs w:val="16"/>
          <w:lang w:eastAsia="en-US"/>
        </w:rPr>
      </w:pPr>
      <w:r>
        <w:rPr>
          <w:sz w:val="20"/>
          <w:szCs w:val="16"/>
          <w:lang w:eastAsia="en-US"/>
        </w:rPr>
        <w:t>CSI request</w:t>
      </w:r>
    </w:p>
    <w:p w14:paraId="44F2ED3D">
      <w:pPr>
        <w:pStyle w:val="114"/>
        <w:numPr>
          <w:ilvl w:val="0"/>
          <w:numId w:val="57"/>
        </w:numPr>
        <w:rPr>
          <w:sz w:val="20"/>
          <w:szCs w:val="16"/>
          <w:lang w:eastAsia="en-US"/>
        </w:rPr>
      </w:pPr>
      <w:r>
        <w:rPr>
          <w:sz w:val="20"/>
          <w:szCs w:val="16"/>
          <w:lang w:eastAsia="en-US"/>
        </w:rPr>
        <w:t>UL-SCH indicator</w:t>
      </w:r>
    </w:p>
    <w:p w14:paraId="36842383">
      <w:pPr>
        <w:pStyle w:val="114"/>
        <w:numPr>
          <w:ilvl w:val="0"/>
          <w:numId w:val="57"/>
        </w:numPr>
        <w:rPr>
          <w:sz w:val="20"/>
          <w:szCs w:val="16"/>
          <w:lang w:eastAsia="en-US"/>
        </w:rPr>
      </w:pPr>
      <w:r>
        <w:rPr>
          <w:sz w:val="20"/>
          <w:szCs w:val="16"/>
          <w:lang w:eastAsia="en-US"/>
        </w:rPr>
        <w:t>FFS: ChannelAccess-CPext</w:t>
      </w:r>
    </w:p>
    <w:p w14:paraId="06533714">
      <w:pPr>
        <w:rPr>
          <w:b/>
          <w:bCs/>
          <w:sz w:val="20"/>
          <w:szCs w:val="20"/>
          <w:highlight w:val="green"/>
        </w:rPr>
      </w:pPr>
    </w:p>
    <w:p w14:paraId="4174AF9D">
      <w:pPr>
        <w:keepNext/>
        <w:rPr>
          <w:rFonts w:eastAsia="Malgun Gothic" w:cs="Times"/>
          <w:b/>
          <w:bCs/>
          <w:sz w:val="20"/>
          <w:szCs w:val="16"/>
          <w:highlight w:val="green"/>
        </w:rPr>
      </w:pPr>
      <w:r>
        <w:rPr>
          <w:rFonts w:cs="Times"/>
          <w:b/>
          <w:bCs/>
          <w:sz w:val="20"/>
          <w:szCs w:val="16"/>
          <w:highlight w:val="green"/>
        </w:rPr>
        <w:t>Agreement</w:t>
      </w:r>
    </w:p>
    <w:p w14:paraId="34820077">
      <w:pPr>
        <w:rPr>
          <w:rFonts w:eastAsia="楷体"/>
          <w:sz w:val="20"/>
          <w:szCs w:val="16"/>
        </w:rPr>
      </w:pPr>
      <w:r>
        <w:rPr>
          <w:sz w:val="20"/>
          <w:szCs w:val="20"/>
        </w:rPr>
        <w:t>Confirm below working assumption reached in RAN1#110 meeting with revision</w:t>
      </w:r>
      <w:r>
        <w:rPr>
          <w:rFonts w:eastAsia="楷体"/>
          <w:sz w:val="20"/>
          <w:szCs w:val="16"/>
        </w:rPr>
        <w:t>.</w:t>
      </w:r>
    </w:p>
    <w:p w14:paraId="7A589451">
      <w:pPr>
        <w:rPr>
          <w:b/>
          <w:bCs/>
          <w:sz w:val="20"/>
          <w:szCs w:val="16"/>
          <w:highlight w:val="darkYellow"/>
        </w:rPr>
      </w:pPr>
      <w:r>
        <w:rPr>
          <w:b/>
          <w:bCs/>
          <w:sz w:val="20"/>
          <w:szCs w:val="16"/>
          <w:highlight w:val="darkYellow"/>
        </w:rPr>
        <w:t>Working Assumption</w:t>
      </w:r>
    </w:p>
    <w:p w14:paraId="333EE562">
      <w:pPr>
        <w:pStyle w:val="114"/>
        <w:numPr>
          <w:ilvl w:val="0"/>
          <w:numId w:val="58"/>
        </w:numPr>
        <w:rPr>
          <w:sz w:val="20"/>
          <w:szCs w:val="16"/>
          <w:lang w:eastAsia="en-US"/>
        </w:rPr>
      </w:pPr>
      <w:r>
        <w:rPr>
          <w:sz w:val="20"/>
          <w:szCs w:val="16"/>
          <w:lang w:eastAsia="en-US"/>
        </w:rPr>
        <w:t xml:space="preserve">For </w:t>
      </w:r>
      <w:del w:id="1277" w:author="Haipeng HP1 Lei" w:date="2022-10-14T14:39:00Z">
        <w:r>
          <w:rPr>
            <w:sz w:val="20"/>
            <w:szCs w:val="16"/>
            <w:lang w:eastAsia="en-US"/>
          </w:rPr>
          <w:delText xml:space="preserve">a </w:delText>
        </w:r>
      </w:del>
      <w:ins w:id="1278"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279" w:author="Haipeng HP1 Lei" w:date="2022-10-14T14:40:00Z">
        <w:r>
          <w:rPr>
            <w:sz w:val="20"/>
            <w:szCs w:val="16"/>
            <w:lang w:eastAsia="en-US"/>
          </w:rPr>
          <w:t xml:space="preserve">RAN1 specification </w:t>
        </w:r>
      </w:ins>
      <w:r>
        <w:rPr>
          <w:sz w:val="20"/>
          <w:szCs w:val="16"/>
          <w:lang w:eastAsia="en-US"/>
        </w:rPr>
        <w:t>support</w:t>
      </w:r>
      <w:ins w:id="1280" w:author="Haipeng HP1 Lei" w:date="2022-10-14T14:40:00Z">
        <w:r>
          <w:rPr>
            <w:sz w:val="20"/>
            <w:szCs w:val="16"/>
            <w:lang w:eastAsia="en-US"/>
          </w:rPr>
          <w:t>s</w:t>
        </w:r>
      </w:ins>
      <w:r>
        <w:rPr>
          <w:sz w:val="20"/>
          <w:szCs w:val="16"/>
          <w:lang w:eastAsia="en-US"/>
        </w:rPr>
        <w:t xml:space="preserve"> monitoring the DCI format 0_X/1_X and </w:t>
      </w:r>
      <w:del w:id="1281" w:author="Haipeng HP1 Lei" w:date="2022-10-14T14:40:00Z">
        <w:r>
          <w:rPr>
            <w:sz w:val="20"/>
            <w:szCs w:val="16"/>
            <w:lang w:eastAsia="en-US"/>
          </w:rPr>
          <w:delText xml:space="preserve">legacy single cell scheduling </w:delText>
        </w:r>
      </w:del>
      <w:r>
        <w:rPr>
          <w:sz w:val="20"/>
          <w:szCs w:val="16"/>
          <w:lang w:eastAsia="en-US"/>
        </w:rPr>
        <w:t>DCI format</w:t>
      </w:r>
      <w:del w:id="1282" w:author="Haipeng HP1 Lei" w:date="2022-10-14T14:40:00Z">
        <w:r>
          <w:rPr>
            <w:sz w:val="20"/>
            <w:szCs w:val="16"/>
            <w:lang w:eastAsia="en-US"/>
          </w:rPr>
          <w:delText xml:space="preserve">(s) </w:delText>
        </w:r>
      </w:del>
      <w:ins w:id="1283" w:author="Haipeng HP1 Lei" w:date="2022-10-14T14:40:00Z">
        <w:r>
          <w:rPr>
            <w:sz w:val="20"/>
            <w:szCs w:val="16"/>
            <w:lang w:eastAsia="en-US"/>
          </w:rPr>
          <w:t xml:space="preserve"> </w:t>
        </w:r>
      </w:ins>
      <w:ins w:id="1284" w:author="Haipeng HP1 Lei" w:date="2022-10-14T14:40:00Z">
        <w:r>
          <w:rPr>
            <w:rFonts w:eastAsia="楷体"/>
            <w:color w:val="FF0000"/>
            <w:sz w:val="20"/>
            <w:szCs w:val="16"/>
          </w:rPr>
          <w:t xml:space="preserve">0_0/1_0, </w:t>
        </w:r>
      </w:ins>
      <w:ins w:id="1285" w:author="Haipeng HP1 Lei" w:date="2022-10-14T14:40:00Z">
        <w:r>
          <w:rPr>
            <w:sz w:val="20"/>
            <w:szCs w:val="16"/>
            <w:lang w:eastAsia="en-US"/>
          </w:rPr>
          <w:t xml:space="preserve">0_1/1_1, and/or 0_2/1_2 (if supported by the UE), if configured </w:t>
        </w:r>
      </w:ins>
      <w:r>
        <w:rPr>
          <w:sz w:val="20"/>
          <w:szCs w:val="16"/>
          <w:lang w:eastAsia="en-US"/>
        </w:rPr>
        <w:t xml:space="preserve">from a same scheduling cell. </w:t>
      </w:r>
    </w:p>
    <w:p w14:paraId="0EF2A11E">
      <w:pPr>
        <w:pStyle w:val="114"/>
        <w:numPr>
          <w:ilvl w:val="0"/>
          <w:numId w:val="43"/>
        </w:numPr>
        <w:rPr>
          <w:rFonts w:eastAsia="楷体"/>
          <w:sz w:val="20"/>
          <w:szCs w:val="16"/>
        </w:rPr>
      </w:pPr>
      <w:r>
        <w:rPr>
          <w:rFonts w:eastAsia="楷体"/>
          <w:sz w:val="20"/>
          <w:szCs w:val="16"/>
        </w:rPr>
        <w:t xml:space="preserve">The DCI format 0_X/1_X and the </w:t>
      </w:r>
      <w:del w:id="1286" w:author="Haipeng HP1 Lei" w:date="2022-10-14T14:42:00Z">
        <w:r>
          <w:rPr>
            <w:rFonts w:eastAsia="楷体"/>
            <w:sz w:val="20"/>
            <w:szCs w:val="16"/>
          </w:rPr>
          <w:delText xml:space="preserve">legacy </w:delText>
        </w:r>
      </w:del>
      <w:r>
        <w:rPr>
          <w:rFonts w:eastAsia="楷体"/>
          <w:sz w:val="20"/>
          <w:szCs w:val="16"/>
        </w:rPr>
        <w:t>DCI format</w:t>
      </w:r>
      <w:del w:id="1287" w:author="Haipeng HP1 Lei" w:date="2022-10-14T14:42:00Z">
        <w:r>
          <w:rPr>
            <w:rFonts w:eastAsia="楷体"/>
            <w:sz w:val="20"/>
            <w:szCs w:val="16"/>
          </w:rPr>
          <w:delText>(s)</w:delText>
        </w:r>
      </w:del>
      <w:ins w:id="1288" w:author="Haipeng HP1 Lei" w:date="2022-10-14T14:42:00Z">
        <w:r>
          <w:rPr>
            <w:rFonts w:eastAsia="楷体"/>
            <w:color w:val="FF0000"/>
            <w:sz w:val="20"/>
            <w:szCs w:val="16"/>
          </w:rPr>
          <w:t xml:space="preserve"> 0_0/1_0/</w:t>
        </w:r>
      </w:ins>
      <w:ins w:id="1289" w:author="Haipeng HP1 Lei" w:date="2022-10-14T14:42:00Z">
        <w:r>
          <w:rPr>
            <w:sz w:val="20"/>
            <w:szCs w:val="16"/>
            <w:lang w:eastAsia="en-US"/>
          </w:rPr>
          <w:t>0_1/1_1/0_2/1_2</w:t>
        </w:r>
      </w:ins>
      <w:r>
        <w:rPr>
          <w:rFonts w:eastAsia="楷体"/>
          <w:sz w:val="20"/>
          <w:szCs w:val="16"/>
        </w:rPr>
        <w:t xml:space="preserve"> can be monitored simultaneously. </w:t>
      </w:r>
    </w:p>
    <w:p w14:paraId="0D1BBE70">
      <w:pPr>
        <w:pStyle w:val="114"/>
        <w:numPr>
          <w:ilvl w:val="0"/>
          <w:numId w:val="43"/>
        </w:numPr>
        <w:rPr>
          <w:del w:id="1290" w:author="Haipeng HP1 Lei" w:date="2022-10-14T14:42:00Z"/>
          <w:rFonts w:eastAsia="楷体"/>
          <w:sz w:val="20"/>
          <w:szCs w:val="16"/>
        </w:rPr>
      </w:pPr>
      <w:del w:id="1291"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7C658D8D">
      <w:pPr>
        <w:pStyle w:val="114"/>
        <w:numPr>
          <w:ilvl w:val="0"/>
          <w:numId w:val="43"/>
        </w:numPr>
        <w:rPr>
          <w:del w:id="1292" w:author="Haipeng HP1 Lei" w:date="2022-10-14T14:42:00Z"/>
          <w:rFonts w:eastAsia="楷体"/>
          <w:sz w:val="20"/>
          <w:szCs w:val="16"/>
        </w:rPr>
      </w:pPr>
      <w:del w:id="1293" w:author="Haipeng HP1 Lei" w:date="2022-10-14T14:42:00Z">
        <w:r>
          <w:rPr>
            <w:rFonts w:eastAsia="楷体"/>
            <w:sz w:val="20"/>
            <w:szCs w:val="16"/>
          </w:rPr>
          <w:delText>FFS: number of different DCI sizes for 0_X/1_X and for legacy DCI formats</w:delText>
        </w:r>
      </w:del>
    </w:p>
    <w:p w14:paraId="5EF44345">
      <w:pPr>
        <w:pStyle w:val="114"/>
        <w:numPr>
          <w:ilvl w:val="0"/>
          <w:numId w:val="43"/>
        </w:numPr>
        <w:rPr>
          <w:del w:id="1294" w:author="Haipeng HP1 Lei" w:date="2022-10-14T14:42:00Z"/>
          <w:rFonts w:eastAsia="楷体"/>
          <w:sz w:val="20"/>
          <w:szCs w:val="16"/>
        </w:rPr>
      </w:pPr>
      <w:del w:id="1295" w:author="Haipeng HP1 Lei" w:date="2022-10-14T14:42:00Z">
        <w:r>
          <w:rPr>
            <w:rFonts w:eastAsia="楷体"/>
            <w:sz w:val="20"/>
            <w:szCs w:val="16"/>
          </w:rPr>
          <w:delText>FFS: whether to support a subset or all legacy DCI format(s) to be monitored with DCI 0_X/1_X</w:delText>
        </w:r>
      </w:del>
    </w:p>
    <w:p w14:paraId="5BC5A161">
      <w:pPr>
        <w:pStyle w:val="114"/>
        <w:numPr>
          <w:ilvl w:val="0"/>
          <w:numId w:val="43"/>
        </w:numPr>
        <w:rPr>
          <w:ins w:id="1296" w:author="Haipeng HP1 Lei" w:date="2022-10-14T14:42:00Z"/>
          <w:rFonts w:eastAsia="楷体"/>
          <w:color w:val="FF0000"/>
          <w:sz w:val="20"/>
          <w:szCs w:val="16"/>
        </w:rPr>
      </w:pPr>
      <w:ins w:id="1297" w:author="Haipeng HP1 Lei" w:date="2022-10-14T14:42:00Z">
        <w:r>
          <w:rPr>
            <w:rFonts w:hint="eastAsia" w:eastAsia="MS Mincho"/>
            <w:bCs/>
            <w:color w:val="FF0000"/>
            <w:sz w:val="20"/>
            <w:szCs w:val="20"/>
            <w:lang w:eastAsia="ja-JP"/>
          </w:rPr>
          <w:t>N</w:t>
        </w:r>
      </w:ins>
      <w:ins w:id="1298" w:author="Haipeng HP1 Lei" w:date="2022-10-14T14:42:00Z">
        <w:r>
          <w:rPr>
            <w:rFonts w:eastAsia="MS Mincho"/>
            <w:bCs/>
            <w:color w:val="FF0000"/>
            <w:sz w:val="20"/>
            <w:szCs w:val="20"/>
            <w:lang w:eastAsia="ja-JP"/>
          </w:rPr>
          <w:t xml:space="preserve">ote: This does not mean a UE is required to support number of BDs/CCEs beyond the Rel-17 limits (i.e., </w:t>
        </w:r>
      </w:ins>
      <m:oMath>
        <m:sSubSup>
          <m:sSubSupPr>
            <m:ctrlPr>
              <w:ins w:id="1299" w:author="Haipeng HP1 Lei" w:date="2022-10-14T14:42:00Z">
                <w:rPr>
                  <w:rFonts w:ascii="Cambria Math" w:hAnsi="Cambria Math"/>
                  <w:color w:val="FF0000"/>
                  <w:sz w:val="20"/>
                  <w:szCs w:val="20"/>
                </w:rPr>
              </w:ins>
            </m:ctrlPr>
          </m:sSubSupPr>
          <m:e>
            <w:ins w:id="1300" w:author="Haipeng HP1 Lei" w:date="2022-10-14T14:42:00Z">
              <m:r>
                <m:rPr/>
                <w:rPr>
                  <w:rFonts w:ascii="Cambria Math" w:hAnsi="Cambria Math"/>
                  <w:color w:val="FF0000"/>
                  <w:sz w:val="20"/>
                  <w:szCs w:val="20"/>
                </w:rPr>
                <m:t>M</m:t>
              </m:r>
            </w:ins>
            <m:ctrlPr>
              <w:ins w:id="1301" w:author="Haipeng HP1 Lei" w:date="2022-10-14T14:42:00Z">
                <w:rPr>
                  <w:rFonts w:ascii="Cambria Math" w:hAnsi="Cambria Math"/>
                  <w:color w:val="FF0000"/>
                  <w:sz w:val="20"/>
                  <w:szCs w:val="20"/>
                </w:rPr>
              </w:ins>
            </m:ctrlPr>
          </m:e>
          <m:sub>
            <w:ins w:id="1302" w:author="Haipeng HP1 Lei" w:date="2022-10-14T14:42:00Z">
              <m:r>
                <m:rPr>
                  <m:sty m:val="p"/>
                </m:rPr>
                <w:rPr>
                  <w:rFonts w:ascii="Cambria Math" w:hAnsi="Cambria Math"/>
                  <w:color w:val="FF0000"/>
                  <w:sz w:val="20"/>
                  <w:szCs w:val="20"/>
                </w:rPr>
                <m:t>PDCCH</m:t>
              </m:r>
            </w:ins>
            <m:ctrlPr>
              <w:ins w:id="1303" w:author="Haipeng HP1 Lei" w:date="2022-10-14T14:42:00Z">
                <w:rPr>
                  <w:rFonts w:ascii="Cambria Math" w:hAnsi="Cambria Math"/>
                  <w:color w:val="FF0000"/>
                  <w:sz w:val="20"/>
                  <w:szCs w:val="20"/>
                </w:rPr>
              </w:ins>
            </m:ctrlPr>
          </m:sub>
          <m:sup>
            <w:ins w:id="1304" w:author="Haipeng HP1 Lei" w:date="2022-10-14T14:42:00Z">
              <m:r>
                <m:rPr>
                  <m:sty m:val="p"/>
                </m:rPr>
                <w:rPr>
                  <w:rFonts w:ascii="Cambria Math" w:hAnsi="Cambria Math"/>
                  <w:color w:val="FF0000"/>
                  <w:sz w:val="20"/>
                  <w:szCs w:val="20"/>
                </w:rPr>
                <m:t>max,slot,</m:t>
              </m:r>
            </w:ins>
            <w:ins w:id="1305" w:author="Haipeng HP1 Lei" w:date="2022-10-14T14:42:00Z">
              <m:r>
                <m:rPr/>
                <w:rPr>
                  <w:rFonts w:ascii="Cambria Math" w:hAnsi="Cambria Math"/>
                  <w:color w:val="FF0000"/>
                  <w:sz w:val="20"/>
                  <w:szCs w:val="20"/>
                </w:rPr>
                <m:t>μ</m:t>
              </m:r>
            </w:ins>
            <m:ctrlPr>
              <w:ins w:id="1306" w:author="Haipeng HP1 Lei" w:date="2022-10-14T14:42:00Z">
                <w:rPr>
                  <w:rFonts w:ascii="Cambria Math" w:hAnsi="Cambria Math"/>
                  <w:color w:val="FF0000"/>
                  <w:sz w:val="20"/>
                  <w:szCs w:val="20"/>
                </w:rPr>
              </w:ins>
            </m:ctrlPr>
          </m:sup>
        </m:sSubSup>
        <w:ins w:id="1307" w:author="Haipeng HP1 Lei" w:date="2022-10-14T14:42:00Z">
          <m:r>
            <m:rPr>
              <m:sty m:val="p"/>
            </m:rPr>
            <w:rPr>
              <w:rFonts w:ascii="Cambria Math" w:hAnsi="Cambria Math"/>
              <w:color w:val="FF0000"/>
              <w:sz w:val="20"/>
              <w:szCs w:val="20"/>
            </w:rPr>
            <m:t xml:space="preserve">, </m:t>
          </m:r>
        </w:ins>
        <m:sSubSup>
          <m:sSubSupPr>
            <m:ctrlPr>
              <w:ins w:id="1308" w:author="Haipeng HP1 Lei" w:date="2022-10-14T14:42:00Z">
                <w:rPr>
                  <w:rFonts w:ascii="Cambria Math" w:hAnsi="Cambria Math"/>
                  <w:color w:val="FF0000"/>
                  <w:sz w:val="20"/>
                  <w:szCs w:val="20"/>
                </w:rPr>
              </w:ins>
            </m:ctrlPr>
          </m:sSubSupPr>
          <m:e>
            <w:ins w:id="1309" w:author="Haipeng HP1 Lei" w:date="2022-10-14T14:42:00Z">
              <m:r>
                <m:rPr/>
                <w:rPr>
                  <w:rFonts w:ascii="Cambria Math" w:hAnsi="Cambria Math"/>
                  <w:color w:val="FF0000"/>
                  <w:sz w:val="20"/>
                  <w:szCs w:val="20"/>
                </w:rPr>
                <m:t>C</m:t>
              </m:r>
            </w:ins>
            <m:ctrlPr>
              <w:ins w:id="1310" w:author="Haipeng HP1 Lei" w:date="2022-10-14T14:42:00Z">
                <w:rPr>
                  <w:rFonts w:ascii="Cambria Math" w:hAnsi="Cambria Math"/>
                  <w:color w:val="FF0000"/>
                  <w:sz w:val="20"/>
                  <w:szCs w:val="20"/>
                </w:rPr>
              </w:ins>
            </m:ctrlPr>
          </m:e>
          <m:sub>
            <w:ins w:id="1311" w:author="Haipeng HP1 Lei" w:date="2022-10-14T14:42:00Z">
              <m:r>
                <m:rPr>
                  <m:sty m:val="p"/>
                </m:rPr>
                <w:rPr>
                  <w:rFonts w:ascii="Cambria Math" w:hAnsi="Cambria Math"/>
                  <w:color w:val="FF0000"/>
                  <w:sz w:val="20"/>
                  <w:szCs w:val="20"/>
                </w:rPr>
                <m:t>PDCCH</m:t>
              </m:r>
            </w:ins>
            <m:ctrlPr>
              <w:ins w:id="1312" w:author="Haipeng HP1 Lei" w:date="2022-10-14T14:42:00Z">
                <w:rPr>
                  <w:rFonts w:ascii="Cambria Math" w:hAnsi="Cambria Math"/>
                  <w:color w:val="FF0000"/>
                  <w:sz w:val="20"/>
                  <w:szCs w:val="20"/>
                </w:rPr>
              </w:ins>
            </m:ctrlPr>
          </m:sub>
          <m:sup>
            <w:ins w:id="1313" w:author="Haipeng HP1 Lei" w:date="2022-10-14T14:42:00Z">
              <m:r>
                <m:rPr>
                  <m:sty m:val="p"/>
                </m:rPr>
                <w:rPr>
                  <w:rFonts w:ascii="Cambria Math" w:hAnsi="Cambria Math"/>
                  <w:color w:val="FF0000"/>
                  <w:sz w:val="20"/>
                  <w:szCs w:val="20"/>
                </w:rPr>
                <m:t>max,slot,</m:t>
              </m:r>
            </w:ins>
            <w:ins w:id="1314" w:author="Haipeng HP1 Lei" w:date="2022-10-14T14:42:00Z">
              <m:r>
                <m:rPr/>
                <w:rPr>
                  <w:rFonts w:ascii="Cambria Math" w:hAnsi="Cambria Math"/>
                  <w:color w:val="FF0000"/>
                  <w:sz w:val="20"/>
                  <w:szCs w:val="20"/>
                </w:rPr>
                <m:t>μ</m:t>
              </m:r>
            </w:ins>
            <m:ctrlPr>
              <w:ins w:id="1315" w:author="Haipeng HP1 Lei" w:date="2022-10-14T14:42:00Z">
                <w:rPr>
                  <w:rFonts w:ascii="Cambria Math" w:hAnsi="Cambria Math"/>
                  <w:color w:val="FF0000"/>
                  <w:sz w:val="20"/>
                  <w:szCs w:val="20"/>
                </w:rPr>
              </w:ins>
            </m:ctrlPr>
          </m:sup>
        </m:sSubSup>
        <w:ins w:id="1316" w:author="Haipeng HP1 Lei" w:date="2022-10-14T14:42:00Z">
          <m:r>
            <m:rPr>
              <m:sty m:val="p"/>
            </m:rPr>
            <w:rPr>
              <w:rFonts w:ascii="Cambria Math" w:hAnsi="Cambria Math"/>
              <w:color w:val="FF0000"/>
              <w:sz w:val="20"/>
              <w:szCs w:val="20"/>
            </w:rPr>
            <m:t xml:space="preserve">, </m:t>
          </m:r>
        </w:ins>
        <m:sSubSup>
          <m:sSubSupPr>
            <m:ctrlPr>
              <w:ins w:id="1317" w:author="Haipeng HP1 Lei" w:date="2022-10-14T14:42:00Z">
                <w:rPr>
                  <w:rFonts w:ascii="Cambria Math" w:hAnsi="Cambria Math"/>
                  <w:i/>
                  <w:iCs/>
                  <w:color w:val="FF0000"/>
                  <w:sz w:val="20"/>
                  <w:szCs w:val="20"/>
                </w:rPr>
              </w:ins>
            </m:ctrlPr>
          </m:sSubSupPr>
          <m:e>
            <w:ins w:id="1318" w:author="Haipeng HP1 Lei" w:date="2022-10-14T14:42:00Z">
              <m:r>
                <m:rPr/>
                <w:rPr>
                  <w:rFonts w:ascii="Cambria Math" w:hAnsi="Cambria Math"/>
                  <w:color w:val="FF0000"/>
                  <w:sz w:val="20"/>
                  <w:szCs w:val="20"/>
                </w:rPr>
                <m:t>M</m:t>
              </m:r>
            </w:ins>
            <m:ctrlPr>
              <w:ins w:id="1319" w:author="Haipeng HP1 Lei" w:date="2022-10-14T14:42:00Z">
                <w:rPr>
                  <w:rFonts w:ascii="Cambria Math" w:hAnsi="Cambria Math"/>
                  <w:i/>
                  <w:iCs/>
                  <w:color w:val="FF0000"/>
                  <w:sz w:val="20"/>
                  <w:szCs w:val="20"/>
                </w:rPr>
              </w:ins>
            </m:ctrlPr>
          </m:e>
          <m:sub>
            <w:ins w:id="1320" w:author="Haipeng HP1 Lei" w:date="2022-10-14T14:42:00Z">
              <m:r>
                <m:rPr>
                  <m:nor/>
                  <m:sty m:val="p"/>
                </m:rPr>
                <w:rPr>
                  <w:color w:val="FF0000"/>
                  <w:sz w:val="20"/>
                  <w:szCs w:val="20"/>
                </w:rPr>
                <m:t>PDCCH</m:t>
              </m:r>
            </w:ins>
            <m:ctrlPr>
              <w:ins w:id="1321" w:author="Haipeng HP1 Lei" w:date="2022-10-14T14:42:00Z">
                <w:rPr>
                  <w:rFonts w:ascii="Cambria Math" w:hAnsi="Cambria Math"/>
                  <w:color w:val="FF0000"/>
                  <w:sz w:val="20"/>
                  <w:szCs w:val="20"/>
                </w:rPr>
              </w:ins>
            </m:ctrlPr>
          </m:sub>
          <m:sup>
            <w:ins w:id="1322" w:author="Haipeng HP1 Lei" w:date="2022-10-14T14:42:00Z">
              <m:r>
                <m:rPr>
                  <m:nor/>
                  <m:sty m:val="p"/>
                </m:rPr>
                <w:rPr>
                  <w:color w:val="FF0000"/>
                  <w:sz w:val="20"/>
                  <w:szCs w:val="20"/>
                </w:rPr>
                <m:t>total,slot,</m:t>
              </m:r>
            </w:ins>
            <w:ins w:id="1323" w:author="Haipeng HP1 Lei" w:date="2022-10-14T14:42:00Z">
              <m:r>
                <m:rPr/>
                <w:rPr>
                  <w:rFonts w:ascii="Cambria Math" w:hAnsi="Cambria Math"/>
                  <w:color w:val="FF0000"/>
                  <w:sz w:val="20"/>
                  <w:szCs w:val="20"/>
                </w:rPr>
                <m:t>μ</m:t>
              </m:r>
            </w:ins>
            <m:ctrlPr>
              <w:ins w:id="1324" w:author="Haipeng HP1 Lei" w:date="2022-10-14T14:42:00Z">
                <w:rPr>
                  <w:rFonts w:ascii="Cambria Math" w:hAnsi="Cambria Math"/>
                  <w:color w:val="FF0000"/>
                  <w:sz w:val="20"/>
                  <w:szCs w:val="20"/>
                </w:rPr>
              </w:ins>
            </m:ctrlPr>
          </m:sup>
        </m:sSubSup>
      </m:oMath>
      <w:ins w:id="1325" w:author="Haipeng HP1 Lei" w:date="2022-10-14T14:42:00Z">
        <w:r>
          <w:rPr>
            <w:color w:val="FF0000"/>
            <w:sz w:val="20"/>
            <w:szCs w:val="20"/>
            <w:lang w:eastAsia="en-US"/>
          </w:rPr>
          <w:t xml:space="preserve"> and </w:t>
        </w:r>
      </w:ins>
      <m:oMath>
        <m:sSubSup>
          <m:sSubSupPr>
            <m:ctrlPr>
              <w:ins w:id="1326" w:author="Haipeng HP1 Lei" w:date="2022-10-14T14:42:00Z">
                <w:rPr>
                  <w:rFonts w:ascii="Cambria Math" w:hAnsi="Cambria Math"/>
                  <w:i/>
                  <w:iCs/>
                  <w:color w:val="FF0000"/>
                  <w:sz w:val="20"/>
                  <w:szCs w:val="20"/>
                </w:rPr>
              </w:ins>
            </m:ctrlPr>
          </m:sSubSupPr>
          <m:e>
            <w:ins w:id="1327" w:author="Haipeng HP1 Lei" w:date="2022-10-14T14:42:00Z">
              <m:r>
                <m:rPr/>
                <w:rPr>
                  <w:rFonts w:ascii="Cambria Math" w:hAnsi="Cambria Math"/>
                  <w:color w:val="FF0000"/>
                  <w:sz w:val="20"/>
                  <w:szCs w:val="20"/>
                </w:rPr>
                <m:t>C</m:t>
              </m:r>
            </w:ins>
            <m:ctrlPr>
              <w:ins w:id="1328" w:author="Haipeng HP1 Lei" w:date="2022-10-14T14:42:00Z">
                <w:rPr>
                  <w:rFonts w:ascii="Cambria Math" w:hAnsi="Cambria Math"/>
                  <w:i/>
                  <w:iCs/>
                  <w:color w:val="FF0000"/>
                  <w:sz w:val="20"/>
                  <w:szCs w:val="20"/>
                </w:rPr>
              </w:ins>
            </m:ctrlPr>
          </m:e>
          <m:sub>
            <w:ins w:id="1329" w:author="Haipeng HP1 Lei" w:date="2022-10-14T14:42:00Z">
              <m:r>
                <m:rPr>
                  <m:nor/>
                  <m:sty m:val="p"/>
                </m:rPr>
                <w:rPr>
                  <w:color w:val="FF0000"/>
                  <w:sz w:val="20"/>
                  <w:szCs w:val="20"/>
                </w:rPr>
                <m:t>PDCCH</m:t>
              </m:r>
            </w:ins>
            <m:ctrlPr>
              <w:ins w:id="1330" w:author="Haipeng HP1 Lei" w:date="2022-10-14T14:42:00Z">
                <w:rPr>
                  <w:rFonts w:ascii="Cambria Math" w:hAnsi="Cambria Math"/>
                  <w:color w:val="FF0000"/>
                  <w:sz w:val="20"/>
                  <w:szCs w:val="20"/>
                </w:rPr>
              </w:ins>
            </m:ctrlPr>
          </m:sub>
          <m:sup>
            <w:ins w:id="1331" w:author="Haipeng HP1 Lei" w:date="2022-10-14T14:42:00Z">
              <m:r>
                <m:rPr>
                  <m:nor/>
                  <m:sty m:val="p"/>
                </m:rPr>
                <w:rPr>
                  <w:color w:val="FF0000"/>
                  <w:sz w:val="20"/>
                  <w:szCs w:val="20"/>
                </w:rPr>
                <m:t>total,slot,</m:t>
              </m:r>
            </w:ins>
            <w:ins w:id="1332" w:author="Haipeng HP1 Lei" w:date="2022-10-14T14:42:00Z">
              <m:r>
                <m:rPr/>
                <w:rPr>
                  <w:rFonts w:ascii="Cambria Math" w:hAnsi="Cambria Math"/>
                  <w:color w:val="FF0000"/>
                  <w:sz w:val="20"/>
                  <w:szCs w:val="20"/>
                </w:rPr>
                <m:t>μ</m:t>
              </m:r>
            </w:ins>
            <m:ctrlPr>
              <w:ins w:id="1333" w:author="Haipeng HP1 Lei" w:date="2022-10-14T14:42:00Z">
                <w:rPr>
                  <w:rFonts w:ascii="Cambria Math" w:hAnsi="Cambria Math"/>
                  <w:color w:val="FF0000"/>
                  <w:sz w:val="20"/>
                  <w:szCs w:val="20"/>
                </w:rPr>
              </w:ins>
            </m:ctrlPr>
          </m:sup>
        </m:sSubSup>
      </m:oMath>
      <w:ins w:id="1334" w:author="Haipeng HP1 Lei" w:date="2022-10-14T14:42:00Z">
        <w:r>
          <w:rPr>
            <w:rFonts w:hint="eastAsia" w:eastAsia="MS Mincho"/>
            <w:color w:val="FF0000"/>
            <w:sz w:val="20"/>
            <w:szCs w:val="20"/>
            <w:lang w:eastAsia="ja-JP"/>
          </w:rPr>
          <w:t>)</w:t>
        </w:r>
      </w:ins>
      <w:ins w:id="1335" w:author="Haipeng HP1 Lei" w:date="2022-10-14T14:42:00Z">
        <w:r>
          <w:rPr>
            <w:rFonts w:eastAsia="MS Mincho"/>
            <w:color w:val="FF0000"/>
            <w:sz w:val="20"/>
            <w:szCs w:val="20"/>
            <w:lang w:eastAsia="ja-JP"/>
          </w:rPr>
          <w:t xml:space="preserve"> for PDCCH candidates for each scheduled cell.</w:t>
        </w:r>
      </w:ins>
    </w:p>
    <w:p w14:paraId="47CCF4FB">
      <w:pPr>
        <w:rPr>
          <w:sz w:val="20"/>
          <w:szCs w:val="20"/>
        </w:rPr>
      </w:pPr>
    </w:p>
    <w:p w14:paraId="1CDF2CDC">
      <w:pPr>
        <w:rPr>
          <w:sz w:val="20"/>
          <w:szCs w:val="20"/>
        </w:rPr>
      </w:pPr>
    </w:p>
    <w:p w14:paraId="38C8A813">
      <w:pPr>
        <w:keepNext/>
        <w:ind w:left="720" w:hanging="720"/>
        <w:rPr>
          <w:rFonts w:eastAsia="Malgun Gothic" w:cs="Times"/>
          <w:b/>
          <w:bCs/>
          <w:sz w:val="20"/>
          <w:szCs w:val="16"/>
          <w:highlight w:val="green"/>
        </w:rPr>
      </w:pPr>
      <w:r>
        <w:rPr>
          <w:rFonts w:cs="Times"/>
          <w:b/>
          <w:bCs/>
          <w:sz w:val="20"/>
          <w:szCs w:val="16"/>
          <w:highlight w:val="green"/>
        </w:rPr>
        <w:t>Agreement</w:t>
      </w:r>
    </w:p>
    <w:p w14:paraId="04E4A491">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528A02FA">
      <w:pPr>
        <w:numPr>
          <w:ilvl w:val="0"/>
          <w:numId w:val="59"/>
        </w:numPr>
        <w:snapToGrid w:val="0"/>
        <w:rPr>
          <w:rFonts w:cs="Times"/>
          <w:sz w:val="20"/>
          <w:szCs w:val="16"/>
        </w:rPr>
      </w:pPr>
      <w:r>
        <w:rPr>
          <w:rFonts w:cs="Times"/>
          <w:sz w:val="20"/>
          <w:szCs w:val="16"/>
        </w:rPr>
        <w:t>Separate {SLIV, mapping type, scheduling offset K0 (or K2)} is indicated for each of co-scheduled PDSCHs/PUSCHs.</w:t>
      </w:r>
    </w:p>
    <w:p w14:paraId="13A1026C">
      <w:pPr>
        <w:numPr>
          <w:ilvl w:val="0"/>
          <w:numId w:val="59"/>
        </w:numPr>
        <w:snapToGrid w:val="0"/>
        <w:rPr>
          <w:rFonts w:cs="Times"/>
          <w:sz w:val="20"/>
          <w:szCs w:val="16"/>
        </w:rPr>
      </w:pPr>
      <w:r>
        <w:rPr>
          <w:rFonts w:cs="Times"/>
          <w:sz w:val="20"/>
          <w:szCs w:val="16"/>
        </w:rPr>
        <w:t>FFS details of the TDRA table design</w:t>
      </w:r>
    </w:p>
    <w:p w14:paraId="22E6954B">
      <w:pPr>
        <w:rPr>
          <w:rFonts w:cs="Times"/>
          <w:sz w:val="18"/>
          <w:szCs w:val="20"/>
        </w:rPr>
      </w:pPr>
    </w:p>
    <w:p w14:paraId="02FA3099">
      <w:pPr>
        <w:keepNext/>
        <w:rPr>
          <w:rFonts w:eastAsia="Malgun Gothic" w:cs="Times"/>
          <w:b/>
          <w:bCs/>
          <w:sz w:val="20"/>
          <w:szCs w:val="16"/>
          <w:highlight w:val="green"/>
        </w:rPr>
      </w:pPr>
      <w:r>
        <w:rPr>
          <w:rFonts w:cs="Times"/>
          <w:b/>
          <w:bCs/>
          <w:sz w:val="20"/>
          <w:szCs w:val="16"/>
          <w:highlight w:val="green"/>
        </w:rPr>
        <w:t>Agreement</w:t>
      </w:r>
    </w:p>
    <w:p w14:paraId="53270299">
      <w:pPr>
        <w:rPr>
          <w:rFonts w:cs="Times"/>
          <w:sz w:val="20"/>
          <w:szCs w:val="16"/>
        </w:rPr>
      </w:pPr>
      <w:r>
        <w:rPr>
          <w:rFonts w:cs="Times"/>
          <w:sz w:val="20"/>
          <w:szCs w:val="16"/>
        </w:rPr>
        <w:t>Confirm below working assumption:</w:t>
      </w:r>
    </w:p>
    <w:p w14:paraId="1A9B7716">
      <w:pPr>
        <w:rPr>
          <w:rFonts w:cs="Times"/>
          <w:b/>
          <w:sz w:val="20"/>
          <w:szCs w:val="16"/>
          <w:highlight w:val="darkYellow"/>
        </w:rPr>
      </w:pPr>
      <w:r>
        <w:rPr>
          <w:rFonts w:cs="Times"/>
          <w:b/>
          <w:sz w:val="20"/>
          <w:szCs w:val="16"/>
          <w:highlight w:val="darkYellow"/>
        </w:rPr>
        <w:t>Working Assumption</w:t>
      </w:r>
    </w:p>
    <w:p w14:paraId="593446C1">
      <w:pPr>
        <w:rPr>
          <w:rFonts w:cs="Times"/>
          <w:sz w:val="20"/>
          <w:szCs w:val="16"/>
        </w:rPr>
      </w:pPr>
      <w:r>
        <w:rPr>
          <w:rFonts w:cs="Times"/>
          <w:sz w:val="20"/>
          <w:szCs w:val="16"/>
        </w:rPr>
        <w:t>HARQ-ACK codebook types (Type-1, Rel-15 Type-2, Rel-16 Type-3, Rel-17 Type-3) are applicable when multi-cell PDSCH scheduling is configured.</w:t>
      </w:r>
    </w:p>
    <w:p w14:paraId="458B4A0E">
      <w:pPr>
        <w:rPr>
          <w:b/>
          <w:bCs/>
          <w:sz w:val="20"/>
          <w:szCs w:val="20"/>
          <w:highlight w:val="green"/>
        </w:rPr>
      </w:pPr>
    </w:p>
    <w:p w14:paraId="0BA4E32A">
      <w:pPr>
        <w:rPr>
          <w:rFonts w:cs="Times"/>
          <w:b/>
          <w:bCs/>
          <w:sz w:val="20"/>
          <w:szCs w:val="20"/>
          <w:highlight w:val="darkYellow"/>
        </w:rPr>
      </w:pPr>
      <w:r>
        <w:rPr>
          <w:rFonts w:cs="Times"/>
          <w:b/>
          <w:bCs/>
          <w:sz w:val="20"/>
          <w:szCs w:val="20"/>
          <w:highlight w:val="darkYellow"/>
        </w:rPr>
        <w:t>Working Assumption</w:t>
      </w:r>
    </w:p>
    <w:p w14:paraId="4FAB8132">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1884B30">
      <w:pPr>
        <w:numPr>
          <w:ilvl w:val="0"/>
          <w:numId w:val="43"/>
        </w:numPr>
        <w:snapToGrid w:val="0"/>
        <w:rPr>
          <w:sz w:val="20"/>
          <w:szCs w:val="20"/>
        </w:rPr>
      </w:pPr>
      <w:r>
        <w:rPr>
          <w:sz w:val="20"/>
          <w:szCs w:val="16"/>
        </w:rPr>
        <w:t>Existing DCI size budget is maintained on each cell of the set of cells.</w:t>
      </w:r>
    </w:p>
    <w:p w14:paraId="64B912C1">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2B11574C">
      <w:pPr>
        <w:numPr>
          <w:ilvl w:val="1"/>
          <w:numId w:val="43"/>
        </w:numPr>
        <w:snapToGrid w:val="0"/>
        <w:rPr>
          <w:color w:val="000000"/>
          <w:sz w:val="20"/>
          <w:szCs w:val="20"/>
        </w:rPr>
      </w:pPr>
      <w:r>
        <w:rPr>
          <w:color w:val="000000"/>
          <w:sz w:val="20"/>
          <w:szCs w:val="16"/>
        </w:rPr>
        <w:t>FFS which cell DCI size of the DCI format 0_X/1_X is counted on.</w:t>
      </w:r>
    </w:p>
    <w:p w14:paraId="534ED41A">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122BCCF4">
      <w:pPr>
        <w:numPr>
          <w:ilvl w:val="1"/>
          <w:numId w:val="43"/>
        </w:numPr>
        <w:snapToGrid w:val="0"/>
        <w:rPr>
          <w:color w:val="000000"/>
          <w:sz w:val="20"/>
          <w:szCs w:val="20"/>
        </w:rPr>
      </w:pPr>
      <w:r>
        <w:rPr>
          <w:color w:val="000000"/>
          <w:sz w:val="20"/>
          <w:szCs w:val="16"/>
        </w:rPr>
        <w:t>FFS which cell BD/CCE of the DCI format 0_X/1_X is counted on.</w:t>
      </w:r>
    </w:p>
    <w:p w14:paraId="35626882">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1B502217">
      <w:pPr>
        <w:numPr>
          <w:ilvl w:val="1"/>
          <w:numId w:val="43"/>
        </w:numPr>
        <w:snapToGrid w:val="0"/>
        <w:rPr>
          <w:color w:val="000000"/>
          <w:sz w:val="20"/>
          <w:szCs w:val="20"/>
        </w:rPr>
      </w:pPr>
      <w:r>
        <w:rPr>
          <w:color w:val="000000"/>
          <w:sz w:val="20"/>
          <w:szCs w:val="16"/>
        </w:rPr>
        <w:t>FFS which cell the SS of the DCI format 0_X/1_X is configured on.</w:t>
      </w:r>
    </w:p>
    <w:p w14:paraId="6C387E2E">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4E4DA2E5">
      <w:pPr>
        <w:pStyle w:val="114"/>
        <w:numPr>
          <w:ilvl w:val="0"/>
          <w:numId w:val="43"/>
        </w:numPr>
        <w:rPr>
          <w:rFonts w:eastAsia="楷体"/>
          <w:color w:val="000000"/>
          <w:sz w:val="20"/>
          <w:szCs w:val="16"/>
        </w:rPr>
      </w:pPr>
      <w:r>
        <w:rPr>
          <w:rFonts w:hint="eastAsia" w:eastAsia="MS Mincho"/>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color w:val="000000"/>
          <w:sz w:val="20"/>
          <w:szCs w:val="20"/>
          <w:lang w:eastAsia="ja-JP"/>
        </w:rPr>
        <w:t>)</w:t>
      </w:r>
      <w:r>
        <w:rPr>
          <w:rFonts w:eastAsia="MS Mincho"/>
          <w:color w:val="000000"/>
          <w:sz w:val="20"/>
          <w:szCs w:val="20"/>
          <w:lang w:eastAsia="ja-JP"/>
        </w:rPr>
        <w:t xml:space="preserve"> for PDCCH candidates for each scheduled cell.</w:t>
      </w:r>
    </w:p>
    <w:p w14:paraId="136F1285">
      <w:pPr>
        <w:rPr>
          <w:rFonts w:cs="Times"/>
          <w:sz w:val="20"/>
          <w:szCs w:val="20"/>
        </w:rPr>
      </w:pPr>
    </w:p>
    <w:p w14:paraId="27263E4D">
      <w:pPr>
        <w:keepNext/>
        <w:rPr>
          <w:rFonts w:eastAsia="Malgun Gothic" w:cs="Times"/>
          <w:b/>
          <w:bCs/>
          <w:sz w:val="20"/>
          <w:szCs w:val="16"/>
          <w:highlight w:val="green"/>
        </w:rPr>
      </w:pPr>
      <w:r>
        <w:rPr>
          <w:rFonts w:cs="Times"/>
          <w:b/>
          <w:bCs/>
          <w:sz w:val="20"/>
          <w:szCs w:val="16"/>
          <w:highlight w:val="green"/>
        </w:rPr>
        <w:t>Agreement</w:t>
      </w:r>
    </w:p>
    <w:p w14:paraId="0130DC7B">
      <w:pPr>
        <w:numPr>
          <w:ilvl w:val="0"/>
          <w:numId w:val="59"/>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4A86F941">
      <w:pPr>
        <w:rPr>
          <w:rFonts w:cs="Times"/>
          <w:color w:val="000000"/>
          <w:sz w:val="20"/>
          <w:szCs w:val="16"/>
        </w:rPr>
      </w:pPr>
    </w:p>
    <w:p w14:paraId="371510A6">
      <w:pPr>
        <w:keepNext/>
        <w:rPr>
          <w:rFonts w:eastAsia="Malgun Gothic" w:cs="Times"/>
          <w:b/>
          <w:bCs/>
          <w:sz w:val="20"/>
          <w:szCs w:val="16"/>
          <w:highlight w:val="green"/>
        </w:rPr>
      </w:pPr>
      <w:r>
        <w:rPr>
          <w:rFonts w:cs="Times"/>
          <w:b/>
          <w:bCs/>
          <w:sz w:val="20"/>
          <w:szCs w:val="16"/>
          <w:highlight w:val="green"/>
        </w:rPr>
        <w:t>Agreement</w:t>
      </w:r>
    </w:p>
    <w:p w14:paraId="3E2C9409">
      <w:pPr>
        <w:numPr>
          <w:ilvl w:val="0"/>
          <w:numId w:val="59"/>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4F37EE0B">
      <w:pPr>
        <w:rPr>
          <w:rFonts w:cs="Times"/>
          <w:color w:val="000000"/>
          <w:sz w:val="20"/>
          <w:szCs w:val="16"/>
        </w:rPr>
      </w:pPr>
    </w:p>
    <w:p w14:paraId="2FB3EE7E">
      <w:pPr>
        <w:keepNext/>
        <w:rPr>
          <w:rFonts w:eastAsia="Malgun Gothic" w:cs="Times"/>
          <w:b/>
          <w:bCs/>
          <w:sz w:val="20"/>
          <w:szCs w:val="16"/>
          <w:highlight w:val="green"/>
        </w:rPr>
      </w:pPr>
      <w:r>
        <w:rPr>
          <w:rFonts w:cs="Times"/>
          <w:b/>
          <w:bCs/>
          <w:sz w:val="20"/>
          <w:szCs w:val="16"/>
          <w:highlight w:val="green"/>
        </w:rPr>
        <w:t>Agreement</w:t>
      </w:r>
    </w:p>
    <w:p w14:paraId="24D13117">
      <w:pPr>
        <w:numPr>
          <w:ilvl w:val="0"/>
          <w:numId w:val="59"/>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0855069E">
      <w:pPr>
        <w:numPr>
          <w:ilvl w:val="0"/>
          <w:numId w:val="59"/>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40EB84E9">
      <w:pPr>
        <w:numPr>
          <w:ilvl w:val="0"/>
          <w:numId w:val="59"/>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2656AA40">
      <w:pPr>
        <w:rPr>
          <w:b/>
          <w:bCs/>
          <w:highlight w:val="green"/>
        </w:rPr>
      </w:pPr>
    </w:p>
    <w:p w14:paraId="65CE174A">
      <w:pPr>
        <w:rPr>
          <w:b/>
          <w:bCs/>
          <w:highlight w:val="green"/>
        </w:rPr>
      </w:pPr>
    </w:p>
    <w:p w14:paraId="2E605B02">
      <w:pPr>
        <w:pStyle w:val="3"/>
        <w:tabs>
          <w:tab w:val="clear" w:pos="3150"/>
        </w:tabs>
        <w:ind w:left="540"/>
      </w:pPr>
      <w:r>
        <w:t>Agreements made in RAN1#111</w:t>
      </w:r>
    </w:p>
    <w:p w14:paraId="41902F7F">
      <w:pPr>
        <w:rPr>
          <w:rFonts w:cs="Times"/>
          <w:b/>
          <w:bCs/>
          <w:sz w:val="20"/>
          <w:szCs w:val="20"/>
          <w:highlight w:val="green"/>
        </w:rPr>
      </w:pPr>
      <w:r>
        <w:rPr>
          <w:rFonts w:cs="Times"/>
          <w:b/>
          <w:bCs/>
          <w:sz w:val="20"/>
          <w:szCs w:val="20"/>
          <w:highlight w:val="green"/>
        </w:rPr>
        <w:t>Proposal 2-1 rev3:</w:t>
      </w:r>
    </w:p>
    <w:p w14:paraId="537AF7D2">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2F822794">
      <w:pPr>
        <w:rPr>
          <w:rFonts w:cs="Times"/>
          <w:b/>
          <w:bCs/>
          <w:sz w:val="20"/>
          <w:szCs w:val="20"/>
          <w:highlight w:val="darkYellow"/>
        </w:rPr>
      </w:pPr>
      <w:r>
        <w:rPr>
          <w:rFonts w:cs="Times"/>
          <w:b/>
          <w:bCs/>
          <w:sz w:val="20"/>
          <w:szCs w:val="20"/>
          <w:highlight w:val="darkYellow"/>
        </w:rPr>
        <w:t>Working Assumption</w:t>
      </w:r>
    </w:p>
    <w:p w14:paraId="2F352F02">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26593C31">
      <w:pPr>
        <w:numPr>
          <w:ilvl w:val="0"/>
          <w:numId w:val="43"/>
        </w:numPr>
        <w:snapToGrid w:val="0"/>
        <w:rPr>
          <w:sz w:val="20"/>
          <w:szCs w:val="20"/>
        </w:rPr>
      </w:pPr>
      <w:r>
        <w:rPr>
          <w:sz w:val="20"/>
          <w:szCs w:val="20"/>
        </w:rPr>
        <w:t>Existing DCI size budget is maintained on each cell of the set of cells.</w:t>
      </w:r>
    </w:p>
    <w:p w14:paraId="4866DCD2">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2D3246E5">
      <w:pPr>
        <w:numPr>
          <w:ilvl w:val="1"/>
          <w:numId w:val="43"/>
        </w:numPr>
        <w:snapToGrid w:val="0"/>
        <w:rPr>
          <w:color w:val="000000"/>
          <w:sz w:val="20"/>
          <w:szCs w:val="20"/>
        </w:rPr>
      </w:pPr>
      <w:del w:id="1336" w:author="Haipeng HP1 Lei" w:date="2022-11-09T19:24:00Z">
        <w:r>
          <w:rPr>
            <w:color w:val="000000"/>
            <w:sz w:val="20"/>
            <w:szCs w:val="20"/>
          </w:rPr>
          <w:delText xml:space="preserve">FFS which cell </w:delText>
        </w:r>
      </w:del>
      <w:r>
        <w:rPr>
          <w:color w:val="000000"/>
          <w:sz w:val="20"/>
          <w:szCs w:val="20"/>
        </w:rPr>
        <w:t>DCI size of the DCI format 0_X/1_X is counted on</w:t>
      </w:r>
      <w:ins w:id="1337" w:author="Haipeng HP1 Lei" w:date="2022-11-09T19:25:00Z">
        <w:r>
          <w:rPr>
            <w:sz w:val="20"/>
            <w:szCs w:val="20"/>
          </w:rPr>
          <w:t xml:space="preserve"> </w:t>
        </w:r>
      </w:ins>
      <w:ins w:id="1338" w:author="Haipeng HP1 Lei" w:date="2022-11-09T19:25:00Z">
        <w:r>
          <w:rPr>
            <w:color w:val="000000"/>
            <w:sz w:val="20"/>
            <w:szCs w:val="20"/>
          </w:rPr>
          <w:t xml:space="preserve">the </w:t>
        </w:r>
      </w:ins>
      <w:ins w:id="1339" w:author="Haipeng HP1 Lei" w:date="2022-11-14T22:01:00Z">
        <w:r>
          <w:rPr>
            <w:color w:val="000000"/>
            <w:sz w:val="20"/>
            <w:szCs w:val="20"/>
          </w:rPr>
          <w:t>reference cell</w:t>
        </w:r>
      </w:ins>
      <w:r>
        <w:rPr>
          <w:color w:val="000000"/>
          <w:sz w:val="20"/>
          <w:szCs w:val="20"/>
        </w:rPr>
        <w:t>.</w:t>
      </w:r>
    </w:p>
    <w:p w14:paraId="7CD69A87">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4FF316FE">
      <w:pPr>
        <w:numPr>
          <w:ilvl w:val="1"/>
          <w:numId w:val="43"/>
        </w:numPr>
        <w:snapToGrid w:val="0"/>
        <w:rPr>
          <w:color w:val="000000"/>
          <w:sz w:val="20"/>
          <w:szCs w:val="20"/>
        </w:rPr>
      </w:pPr>
      <w:del w:id="1340" w:author="Haipeng HP1 Lei" w:date="2022-11-09T19:25:00Z">
        <w:r>
          <w:rPr>
            <w:color w:val="000000"/>
            <w:sz w:val="20"/>
            <w:szCs w:val="20"/>
          </w:rPr>
          <w:delText xml:space="preserve">FFS which cell </w:delText>
        </w:r>
      </w:del>
      <w:r>
        <w:rPr>
          <w:color w:val="000000"/>
          <w:sz w:val="20"/>
          <w:szCs w:val="20"/>
        </w:rPr>
        <w:t>BD/CCE of the DCI format 0_X/1_X is counted on</w:t>
      </w:r>
      <w:ins w:id="1341" w:author="Haipeng HP1 Lei" w:date="2022-11-09T19:25:00Z">
        <w:r>
          <w:rPr>
            <w:sz w:val="20"/>
            <w:szCs w:val="20"/>
          </w:rPr>
          <w:t xml:space="preserve"> </w:t>
        </w:r>
      </w:ins>
      <w:ins w:id="1342" w:author="Haipeng HP1 Lei" w:date="2022-11-09T19:25:00Z">
        <w:r>
          <w:rPr>
            <w:color w:val="000000"/>
            <w:sz w:val="20"/>
            <w:szCs w:val="20"/>
          </w:rPr>
          <w:t xml:space="preserve">the </w:t>
        </w:r>
      </w:ins>
      <w:ins w:id="1343" w:author="Haipeng HP1 Lei" w:date="2022-11-14T22:01:00Z">
        <w:r>
          <w:rPr>
            <w:color w:val="000000"/>
            <w:sz w:val="20"/>
            <w:szCs w:val="20"/>
          </w:rPr>
          <w:t>reference cell</w:t>
        </w:r>
      </w:ins>
      <w:r>
        <w:rPr>
          <w:color w:val="000000"/>
          <w:sz w:val="20"/>
          <w:szCs w:val="20"/>
        </w:rPr>
        <w:t>.</w:t>
      </w:r>
    </w:p>
    <w:p w14:paraId="3BC5E21E">
      <w:pPr>
        <w:numPr>
          <w:ilvl w:val="0"/>
          <w:numId w:val="43"/>
        </w:numPr>
        <w:snapToGrid w:val="0"/>
        <w:rPr>
          <w:ins w:id="1344" w:author="Haipeng HP1 Lei" w:date="2022-11-15T14:19:00Z"/>
          <w:color w:val="000000"/>
          <w:sz w:val="20"/>
          <w:szCs w:val="20"/>
        </w:rPr>
      </w:pPr>
      <w:ins w:id="1345" w:author="Haipeng HP1 Lei" w:date="2022-11-15T14:19:00Z">
        <w:r>
          <w:rPr>
            <w:color w:val="FF0000"/>
            <w:sz w:val="20"/>
            <w:szCs w:val="20"/>
          </w:rPr>
          <w:t xml:space="preserve">Same </w:t>
        </w:r>
      </w:ins>
      <w:ins w:id="1346" w:author="Haipeng HP1 Lei" w:date="2022-11-15T14:19:00Z">
        <w:r>
          <w:rPr>
            <w:color w:val="7030A0"/>
            <w:sz w:val="20"/>
            <w:szCs w:val="20"/>
          </w:rPr>
          <w:t xml:space="preserve">reference cell is used for </w:t>
        </w:r>
      </w:ins>
      <w:ins w:id="1347" w:author="Haipeng HP1 Lei" w:date="2022-11-15T14:20:00Z">
        <w:r>
          <w:rPr>
            <w:color w:val="7030A0"/>
            <w:sz w:val="20"/>
            <w:szCs w:val="20"/>
          </w:rPr>
          <w:t xml:space="preserve">both </w:t>
        </w:r>
      </w:ins>
      <w:ins w:id="1348" w:author="Haipeng HP1 Lei" w:date="2022-11-15T14:20:00Z">
        <w:r>
          <w:rPr>
            <w:color w:val="000000"/>
            <w:sz w:val="20"/>
            <w:szCs w:val="20"/>
          </w:rPr>
          <w:t>DCI format 0_X and DCI format 1_X.</w:t>
        </w:r>
      </w:ins>
    </w:p>
    <w:p w14:paraId="31807C8E">
      <w:pPr>
        <w:numPr>
          <w:ilvl w:val="0"/>
          <w:numId w:val="43"/>
        </w:numPr>
        <w:snapToGrid w:val="0"/>
        <w:rPr>
          <w:ins w:id="1349" w:author="Haipeng HP1 Lei" w:date="2022-11-14T21:25:00Z"/>
          <w:color w:val="FF0000"/>
          <w:sz w:val="20"/>
          <w:szCs w:val="20"/>
        </w:rPr>
      </w:pPr>
      <w:ins w:id="1350" w:author="Haipeng HP1 Lei" w:date="2022-11-14T21:24:00Z">
        <w:r>
          <w:rPr>
            <w:color w:val="FF0000"/>
            <w:sz w:val="20"/>
            <w:szCs w:val="20"/>
            <w:lang w:eastAsia="ja-JP"/>
          </w:rPr>
          <w:t xml:space="preserve">The </w:t>
        </w:r>
      </w:ins>
      <w:ins w:id="1351" w:author="Haipeng HP1 Lei" w:date="2022-11-14T22:01:00Z">
        <w:r>
          <w:rPr>
            <w:color w:val="FF0000"/>
            <w:sz w:val="20"/>
            <w:szCs w:val="20"/>
            <w:lang w:eastAsia="ja-JP"/>
          </w:rPr>
          <w:t xml:space="preserve">reference </w:t>
        </w:r>
      </w:ins>
      <w:ins w:id="1352" w:author="Haipeng HP1 Lei" w:date="2022-11-14T21:51:00Z">
        <w:r>
          <w:rPr>
            <w:color w:val="FF0000"/>
            <w:sz w:val="20"/>
            <w:szCs w:val="20"/>
            <w:lang w:eastAsia="ja-JP"/>
          </w:rPr>
          <w:t>cell is</w:t>
        </w:r>
      </w:ins>
    </w:p>
    <w:p w14:paraId="29371D64">
      <w:pPr>
        <w:numPr>
          <w:ilvl w:val="1"/>
          <w:numId w:val="43"/>
        </w:numPr>
        <w:snapToGrid w:val="0"/>
        <w:rPr>
          <w:ins w:id="1353" w:author="Haipeng HP1 Lei" w:date="2022-11-14T21:25:00Z"/>
          <w:color w:val="FF0000"/>
          <w:sz w:val="20"/>
          <w:szCs w:val="20"/>
        </w:rPr>
      </w:pPr>
      <w:ins w:id="1354" w:author="Haipeng HP1 Lei" w:date="2022-11-14T21:25:00Z">
        <w:r>
          <w:rPr>
            <w:color w:val="FF0000"/>
            <w:sz w:val="20"/>
            <w:szCs w:val="20"/>
            <w:lang w:eastAsia="ja-JP"/>
          </w:rPr>
          <w:t xml:space="preserve">the scheduling cell if </w:t>
        </w:r>
      </w:ins>
      <w:ins w:id="1355" w:author="Haipeng HP1 Lei" w:date="2022-11-14T21:25:00Z">
        <w:r>
          <w:rPr>
            <w:color w:val="000000"/>
            <w:sz w:val="20"/>
            <w:szCs w:val="20"/>
            <w:lang w:eastAsia="ja-JP"/>
          </w:rPr>
          <w:t>the scheduling cell is included in the set of cells and search space of the DCI format 0_X/1_X is configured only on the scheduling cell;</w:t>
        </w:r>
      </w:ins>
    </w:p>
    <w:p w14:paraId="426F5BF2">
      <w:pPr>
        <w:numPr>
          <w:ilvl w:val="1"/>
          <w:numId w:val="43"/>
        </w:numPr>
        <w:snapToGrid w:val="0"/>
        <w:rPr>
          <w:color w:val="000000"/>
          <w:sz w:val="20"/>
          <w:szCs w:val="20"/>
        </w:rPr>
      </w:pPr>
      <w:ins w:id="1356" w:author="Haipeng HP1 Lei" w:date="2022-11-14T21:59:00Z">
        <w:r>
          <w:rPr>
            <w:color w:val="000000"/>
            <w:sz w:val="20"/>
            <w:szCs w:val="20"/>
            <w:lang w:eastAsia="ja-JP"/>
          </w:rPr>
          <w:t xml:space="preserve">one cell of the set of cells which </w:t>
        </w:r>
      </w:ins>
      <w:del w:id="1357" w:author="Haipeng HP1 Lei" w:date="2022-11-14T21:59:00Z">
        <w:r>
          <w:rPr>
            <w:color w:val="000000"/>
            <w:sz w:val="20"/>
            <w:szCs w:val="20"/>
            <w:lang w:eastAsia="ja-JP"/>
          </w:rPr>
          <w:delText>S</w:delText>
        </w:r>
      </w:del>
      <w:ins w:id="1358"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359"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360" w:author="Haipeng HP1 Lei" w:date="2022-11-14T21:57:00Z">
        <w:r>
          <w:rPr>
            <w:color w:val="FF0000"/>
            <w:sz w:val="20"/>
            <w:szCs w:val="20"/>
            <w:lang w:eastAsia="ja-JP"/>
          </w:rPr>
          <w:t xml:space="preserve"> if </w:t>
        </w:r>
      </w:ins>
      <w:ins w:id="1361" w:author="Haipeng HP1 Lei" w:date="2022-11-14T21:57:00Z">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5272BDB">
      <w:pPr>
        <w:numPr>
          <w:ilvl w:val="2"/>
          <w:numId w:val="43"/>
        </w:numPr>
        <w:snapToGrid w:val="0"/>
        <w:rPr>
          <w:color w:val="000000"/>
          <w:sz w:val="20"/>
          <w:szCs w:val="20"/>
        </w:rPr>
      </w:pPr>
      <w:del w:id="1362" w:author="Haipeng HP1 Lei" w:date="2022-11-09T19:26:00Z">
        <w:r>
          <w:rPr>
            <w:color w:val="000000"/>
            <w:sz w:val="20"/>
            <w:szCs w:val="20"/>
          </w:rPr>
          <w:delText xml:space="preserve">FFS </w:delText>
        </w:r>
      </w:del>
      <w:ins w:id="1363"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ACA3B57">
      <w:pPr>
        <w:numPr>
          <w:ilvl w:val="0"/>
          <w:numId w:val="43"/>
        </w:numPr>
        <w:snapToGrid w:val="0"/>
        <w:rPr>
          <w:ins w:id="1364" w:author="Haipeng HP1 Lei" w:date="2022-11-15T11:46:00Z"/>
          <w:color w:val="000000"/>
          <w:sz w:val="20"/>
          <w:szCs w:val="20"/>
        </w:rPr>
      </w:pPr>
      <w:del w:id="1365" w:author="Haipeng HP1 Lei" w:date="2022-11-15T11:47:00Z">
        <w:r>
          <w:rPr>
            <w:color w:val="000000"/>
            <w:sz w:val="20"/>
            <w:szCs w:val="20"/>
          </w:rPr>
          <w:delText>FFS: How t</w:delText>
        </w:r>
      </w:del>
      <w:ins w:id="1366"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B5336B9">
      <w:pPr>
        <w:numPr>
          <w:ilvl w:val="1"/>
          <w:numId w:val="43"/>
        </w:numPr>
        <w:snapToGrid w:val="0"/>
        <w:rPr>
          <w:ins w:id="1367" w:author="Haipeng HP1 Lei" w:date="2022-11-15T11:46:00Z"/>
          <w:color w:val="FF0000"/>
          <w:sz w:val="20"/>
          <w:szCs w:val="20"/>
        </w:rPr>
      </w:pPr>
      <w:ins w:id="1368" w:author="Haipeng HP1 Lei" w:date="2022-11-15T11:46:00Z">
        <w:r>
          <w:rPr>
            <w:color w:val="FF0000"/>
            <w:sz w:val="20"/>
            <w:szCs w:val="20"/>
          </w:rPr>
          <w:t xml:space="preserve">For the reference cell, a total number of configured BD/CCEs for both DCI formats 0_X/1_X and </w:t>
        </w:r>
      </w:ins>
      <w:ins w:id="1369" w:author="Haipeng HP1 Lei" w:date="2022-11-15T11:48:00Z">
        <w:r>
          <w:rPr>
            <w:color w:val="FF0000"/>
            <w:sz w:val="20"/>
            <w:szCs w:val="20"/>
          </w:rPr>
          <w:t>legacy</w:t>
        </w:r>
      </w:ins>
      <w:ins w:id="1370" w:author="Haipeng HP1 Lei" w:date="2022-11-15T11:46:00Z">
        <w:r>
          <w:rPr>
            <w:color w:val="FF0000"/>
            <w:sz w:val="20"/>
            <w:szCs w:val="20"/>
          </w:rPr>
          <w:t xml:space="preserve"> DCI formats </w:t>
        </w:r>
      </w:ins>
      <w:ins w:id="1371" w:author="Haipeng HP1 Lei" w:date="2022-11-15T11:48:00Z">
        <w:r>
          <w:rPr>
            <w:color w:val="FF0000"/>
            <w:sz w:val="20"/>
            <w:szCs w:val="20"/>
          </w:rPr>
          <w:t xml:space="preserve">(if configured) </w:t>
        </w:r>
      </w:ins>
      <w:ins w:id="1372" w:author="Haipeng HP1 Lei" w:date="2022-11-15T11:46:00Z">
        <w:r>
          <w:rPr>
            <w:color w:val="FF0000"/>
            <w:sz w:val="20"/>
            <w:szCs w:val="20"/>
          </w:rPr>
          <w:t xml:space="preserve">does not exceed the Rel-17 limits. </w:t>
        </w:r>
      </w:ins>
    </w:p>
    <w:p w14:paraId="126720F1">
      <w:pPr>
        <w:numPr>
          <w:ilvl w:val="1"/>
          <w:numId w:val="43"/>
        </w:numPr>
        <w:snapToGrid w:val="0"/>
        <w:rPr>
          <w:color w:val="FF0000"/>
          <w:sz w:val="20"/>
          <w:szCs w:val="20"/>
        </w:rPr>
      </w:pPr>
      <w:ins w:id="1373" w:author="Haipeng HP1 Lei" w:date="2022-11-15T11:46:00Z">
        <w:r>
          <w:rPr>
            <w:color w:val="FF0000"/>
            <w:sz w:val="20"/>
            <w:szCs w:val="20"/>
          </w:rPr>
          <w:t>For other cells in the sets of cells, Rel-17 limits for PDCCH</w:t>
        </w:r>
      </w:ins>
      <w:r>
        <w:rPr>
          <w:color w:val="FF0000"/>
          <w:sz w:val="20"/>
          <w:szCs w:val="20"/>
        </w:rPr>
        <w:t>/DCI</w:t>
      </w:r>
      <w:ins w:id="1374" w:author="Haipeng HP1 Lei" w:date="2022-11-15T11:46:00Z">
        <w:r>
          <w:rPr>
            <w:color w:val="FF0000"/>
            <w:sz w:val="20"/>
            <w:szCs w:val="20"/>
          </w:rPr>
          <w:t xml:space="preserve"> monitoring</w:t>
        </w:r>
      </w:ins>
      <w:r>
        <w:rPr>
          <w:color w:val="FF0000"/>
          <w:sz w:val="20"/>
          <w:szCs w:val="20"/>
        </w:rPr>
        <w:t xml:space="preserve"> </w:t>
      </w:r>
      <w:ins w:id="1375" w:author="Haipeng HP1 Lei" w:date="2022-11-15T11:46:00Z">
        <w:r>
          <w:rPr>
            <w:color w:val="FF0000"/>
            <w:sz w:val="20"/>
            <w:szCs w:val="20"/>
          </w:rPr>
          <w:t xml:space="preserve">and </w:t>
        </w:r>
      </w:ins>
      <w:r>
        <w:rPr>
          <w:color w:val="FF0000"/>
          <w:sz w:val="20"/>
          <w:szCs w:val="20"/>
        </w:rPr>
        <w:t>BD/CCE</w:t>
      </w:r>
      <w:ins w:id="1376"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196766D7">
      <w:pPr>
        <w:pStyle w:val="114"/>
        <w:numPr>
          <w:ilvl w:val="0"/>
          <w:numId w:val="43"/>
        </w:numPr>
        <w:rPr>
          <w:rFonts w:eastAsia="楷体"/>
          <w:strike/>
          <w:color w:val="FF0000"/>
          <w:sz w:val="20"/>
          <w:szCs w:val="20"/>
        </w:rPr>
      </w:pPr>
      <w:r>
        <w:rPr>
          <w:rFonts w:hint="eastAsia" w:eastAsia="MS Mincho"/>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strike/>
          <w:color w:val="FF0000"/>
          <w:sz w:val="20"/>
          <w:szCs w:val="20"/>
          <w:lang w:eastAsia="ja-JP"/>
        </w:rPr>
        <w:t>)</w:t>
      </w:r>
      <w:r>
        <w:rPr>
          <w:rFonts w:eastAsia="MS Mincho"/>
          <w:strike/>
          <w:color w:val="FF0000"/>
          <w:sz w:val="20"/>
          <w:szCs w:val="20"/>
          <w:lang w:eastAsia="ja-JP"/>
        </w:rPr>
        <w:t xml:space="preserve"> for PDCCH candidates for each scheduled cell.</w:t>
      </w:r>
    </w:p>
    <w:p w14:paraId="2EE0FCCE">
      <w:pPr>
        <w:rPr>
          <w:b/>
          <w:bCs/>
          <w:sz w:val="20"/>
          <w:szCs w:val="20"/>
          <w:highlight w:val="green"/>
        </w:rPr>
      </w:pPr>
    </w:p>
    <w:p w14:paraId="084F353E">
      <w:pPr>
        <w:rPr>
          <w:rFonts w:ascii="Times" w:hAnsi="Times" w:cs="Times"/>
          <w:b/>
          <w:bCs/>
          <w:sz w:val="20"/>
          <w:szCs w:val="20"/>
          <w:highlight w:val="green"/>
        </w:rPr>
      </w:pPr>
      <w:r>
        <w:rPr>
          <w:rFonts w:ascii="Times" w:hAnsi="Times" w:cs="Times"/>
          <w:b/>
          <w:bCs/>
          <w:sz w:val="20"/>
          <w:szCs w:val="20"/>
          <w:highlight w:val="green"/>
        </w:rPr>
        <w:t>Agreement</w:t>
      </w:r>
    </w:p>
    <w:p w14:paraId="61BA4D29">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432EFC3B">
      <w:pPr>
        <w:numPr>
          <w:ilvl w:val="0"/>
          <w:numId w:val="60"/>
        </w:numPr>
        <w:rPr>
          <w:rFonts w:ascii="Times" w:hAnsi="Times" w:eastAsia="楷体" w:cs="Times"/>
          <w:sz w:val="20"/>
          <w:szCs w:val="20"/>
        </w:rPr>
      </w:pPr>
      <w:r>
        <w:rPr>
          <w:rFonts w:ascii="Times" w:hAnsi="Times" w:eastAsia="楷体" w:cs="Times"/>
          <w:sz w:val="20"/>
          <w:szCs w:val="20"/>
        </w:rPr>
        <w:t>A DCI format 0_X/1_X can schedule PUSCH(s)/PDSCH(s) on a combination of co-scheduled cells among the same set of cells.</w:t>
      </w:r>
    </w:p>
    <w:p w14:paraId="7C8F3135">
      <w:pPr>
        <w:rPr>
          <w:rFonts w:ascii="Times" w:hAnsi="Times"/>
          <w:sz w:val="20"/>
          <w:szCs w:val="20"/>
        </w:rPr>
      </w:pPr>
    </w:p>
    <w:p w14:paraId="1C5FACED">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14:paraId="1D79BE84">
      <w:pPr>
        <w:snapToGrid w:val="0"/>
        <w:rPr>
          <w:rFonts w:ascii="Times" w:hAnsi="Times" w:eastAsia="Malgun Gothic"/>
          <w:sz w:val="20"/>
          <w:szCs w:val="20"/>
          <w:lang w:eastAsia="en-US"/>
        </w:rPr>
      </w:pPr>
      <w:r>
        <w:rPr>
          <w:rFonts w:ascii="Times" w:hAnsi="Times"/>
          <w:sz w:val="20"/>
          <w:szCs w:val="20"/>
          <w:lang w:eastAsia="en-US"/>
        </w:rPr>
        <w:t xml:space="preserve">For DCI format 1_X/0_X, </w:t>
      </w:r>
    </w:p>
    <w:p w14:paraId="628E8D31">
      <w:pPr>
        <w:numPr>
          <w:ilvl w:val="0"/>
          <w:numId w:val="61"/>
        </w:numPr>
        <w:snapToGrid w:val="0"/>
        <w:rPr>
          <w:rFonts w:ascii="Times" w:hAnsi="Times"/>
          <w:sz w:val="20"/>
          <w:szCs w:val="20"/>
          <w:lang w:eastAsia="en-US"/>
        </w:rPr>
      </w:pPr>
      <w:r>
        <w:rPr>
          <w:rFonts w:ascii="Times" w:hAnsi="Times"/>
          <w:sz w:val="20"/>
          <w:szCs w:val="20"/>
          <w:lang w:eastAsia="en-US"/>
        </w:rPr>
        <w:t>Type-1 fields at least include below:</w:t>
      </w:r>
    </w:p>
    <w:p w14:paraId="11CB7655">
      <w:pPr>
        <w:numPr>
          <w:ilvl w:val="1"/>
          <w:numId w:val="61"/>
        </w:numPr>
        <w:snapToGrid w:val="0"/>
        <w:rPr>
          <w:rFonts w:ascii="Times" w:hAnsi="Times"/>
          <w:sz w:val="20"/>
          <w:szCs w:val="20"/>
          <w:lang w:eastAsia="en-US"/>
        </w:rPr>
      </w:pPr>
      <w:r>
        <w:rPr>
          <w:rFonts w:ascii="Times" w:hAnsi="Times"/>
          <w:sz w:val="20"/>
          <w:szCs w:val="20"/>
          <w:lang w:eastAsia="en-US"/>
        </w:rPr>
        <w:t>ChannelAccess-Cpext</w:t>
      </w:r>
    </w:p>
    <w:p w14:paraId="45875313">
      <w:pPr>
        <w:numPr>
          <w:ilvl w:val="1"/>
          <w:numId w:val="61"/>
        </w:numPr>
        <w:snapToGrid w:val="0"/>
        <w:rPr>
          <w:rFonts w:ascii="Times" w:hAnsi="Times"/>
          <w:sz w:val="20"/>
          <w:szCs w:val="20"/>
          <w:lang w:eastAsia="en-US"/>
        </w:rPr>
      </w:pPr>
      <w:r>
        <w:rPr>
          <w:rFonts w:ascii="Times" w:hAnsi="Times"/>
          <w:sz w:val="20"/>
          <w:szCs w:val="20"/>
          <w:lang w:eastAsia="en-US"/>
        </w:rPr>
        <w:t>TDRA</w:t>
      </w:r>
    </w:p>
    <w:p w14:paraId="738AE295">
      <w:pPr>
        <w:numPr>
          <w:ilvl w:val="0"/>
          <w:numId w:val="61"/>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2235070">
      <w:pPr>
        <w:numPr>
          <w:ilvl w:val="1"/>
          <w:numId w:val="61"/>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FD19828">
      <w:pPr>
        <w:numPr>
          <w:ilvl w:val="1"/>
          <w:numId w:val="61"/>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76C6E43C">
      <w:pPr>
        <w:numPr>
          <w:ilvl w:val="1"/>
          <w:numId w:val="61"/>
        </w:numPr>
        <w:snapToGrid w:val="0"/>
        <w:rPr>
          <w:rFonts w:ascii="Times" w:hAnsi="Times"/>
          <w:sz w:val="20"/>
          <w:szCs w:val="20"/>
          <w:lang w:eastAsia="en-US"/>
        </w:rPr>
      </w:pPr>
      <w:r>
        <w:rPr>
          <w:rFonts w:ascii="Times" w:hAnsi="Times"/>
          <w:sz w:val="20"/>
          <w:szCs w:val="20"/>
          <w:lang w:eastAsia="en-US"/>
        </w:rPr>
        <w:t xml:space="preserve">Bandwidth part indicator </w:t>
      </w:r>
    </w:p>
    <w:p w14:paraId="472ECA5B">
      <w:pPr>
        <w:numPr>
          <w:ilvl w:val="1"/>
          <w:numId w:val="61"/>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915E8F0">
      <w:pPr>
        <w:numPr>
          <w:ilvl w:val="1"/>
          <w:numId w:val="61"/>
        </w:numPr>
        <w:snapToGrid w:val="0"/>
        <w:rPr>
          <w:rFonts w:ascii="Times" w:hAnsi="Times"/>
          <w:sz w:val="20"/>
          <w:szCs w:val="20"/>
          <w:lang w:eastAsia="en-US"/>
        </w:rPr>
      </w:pPr>
      <w:r>
        <w:rPr>
          <w:rFonts w:ascii="Times" w:hAnsi="Times"/>
          <w:sz w:val="20"/>
          <w:szCs w:val="20"/>
          <w:lang w:eastAsia="en-US"/>
        </w:rPr>
        <w:t>VRB-to-PRB mapping</w:t>
      </w:r>
    </w:p>
    <w:p w14:paraId="08961DE7">
      <w:pPr>
        <w:numPr>
          <w:ilvl w:val="1"/>
          <w:numId w:val="61"/>
        </w:numPr>
        <w:snapToGrid w:val="0"/>
        <w:rPr>
          <w:rFonts w:ascii="Times" w:hAnsi="Times"/>
          <w:sz w:val="20"/>
          <w:szCs w:val="20"/>
          <w:lang w:eastAsia="en-US"/>
        </w:rPr>
      </w:pPr>
      <w:r>
        <w:rPr>
          <w:rFonts w:ascii="Times" w:hAnsi="Times"/>
          <w:sz w:val="20"/>
          <w:szCs w:val="20"/>
          <w:lang w:eastAsia="en-US"/>
        </w:rPr>
        <w:t>PRB bundling size indicator</w:t>
      </w:r>
    </w:p>
    <w:p w14:paraId="0205CAD0">
      <w:pPr>
        <w:numPr>
          <w:ilvl w:val="1"/>
          <w:numId w:val="61"/>
        </w:numPr>
        <w:snapToGrid w:val="0"/>
        <w:rPr>
          <w:rFonts w:ascii="Times" w:hAnsi="Times"/>
          <w:sz w:val="20"/>
          <w:szCs w:val="20"/>
          <w:lang w:eastAsia="en-US"/>
        </w:rPr>
      </w:pPr>
      <w:r>
        <w:rPr>
          <w:rFonts w:ascii="Times" w:hAnsi="Times"/>
          <w:sz w:val="20"/>
          <w:szCs w:val="20"/>
          <w:lang w:eastAsia="en-US"/>
        </w:rPr>
        <w:t>Rate matching indicator</w:t>
      </w:r>
    </w:p>
    <w:p w14:paraId="33424144">
      <w:pPr>
        <w:numPr>
          <w:ilvl w:val="1"/>
          <w:numId w:val="61"/>
        </w:numPr>
        <w:snapToGrid w:val="0"/>
        <w:rPr>
          <w:rFonts w:ascii="Times" w:hAnsi="Times"/>
          <w:sz w:val="20"/>
          <w:szCs w:val="20"/>
          <w:lang w:eastAsia="en-US"/>
        </w:rPr>
      </w:pPr>
      <w:r>
        <w:rPr>
          <w:rFonts w:ascii="Times" w:hAnsi="Times"/>
          <w:sz w:val="20"/>
          <w:szCs w:val="20"/>
          <w:lang w:eastAsia="en-US"/>
        </w:rPr>
        <w:t>ZP CSI-RS trigger</w:t>
      </w:r>
    </w:p>
    <w:p w14:paraId="0FCE8DEC">
      <w:pPr>
        <w:numPr>
          <w:ilvl w:val="1"/>
          <w:numId w:val="61"/>
        </w:numPr>
        <w:snapToGrid w:val="0"/>
        <w:rPr>
          <w:rFonts w:ascii="Times" w:hAnsi="Times"/>
          <w:sz w:val="20"/>
          <w:szCs w:val="20"/>
          <w:lang w:eastAsia="en-US"/>
        </w:rPr>
      </w:pPr>
      <w:r>
        <w:rPr>
          <w:rFonts w:ascii="Times" w:hAnsi="Times"/>
          <w:sz w:val="20"/>
          <w:szCs w:val="20"/>
          <w:lang w:eastAsia="en-US"/>
        </w:rPr>
        <w:t>Antenna port(s)</w:t>
      </w:r>
    </w:p>
    <w:p w14:paraId="02275468">
      <w:pPr>
        <w:numPr>
          <w:ilvl w:val="1"/>
          <w:numId w:val="61"/>
        </w:numPr>
        <w:snapToGrid w:val="0"/>
        <w:rPr>
          <w:rFonts w:ascii="Times" w:hAnsi="Times"/>
          <w:sz w:val="20"/>
          <w:szCs w:val="20"/>
          <w:lang w:eastAsia="en-US"/>
        </w:rPr>
      </w:pPr>
      <w:r>
        <w:rPr>
          <w:rFonts w:ascii="Times" w:hAnsi="Times"/>
          <w:sz w:val="20"/>
          <w:szCs w:val="20"/>
          <w:lang w:eastAsia="en-US"/>
        </w:rPr>
        <w:t>Transmission configuration indication</w:t>
      </w:r>
    </w:p>
    <w:p w14:paraId="39DDB9B4">
      <w:pPr>
        <w:numPr>
          <w:ilvl w:val="1"/>
          <w:numId w:val="61"/>
        </w:numPr>
        <w:snapToGrid w:val="0"/>
        <w:rPr>
          <w:rFonts w:ascii="Times" w:hAnsi="Times"/>
          <w:sz w:val="20"/>
          <w:szCs w:val="20"/>
          <w:lang w:eastAsia="en-US"/>
        </w:rPr>
      </w:pPr>
      <w:r>
        <w:rPr>
          <w:rFonts w:ascii="Times" w:hAnsi="Times"/>
          <w:sz w:val="20"/>
          <w:szCs w:val="20"/>
          <w:lang w:eastAsia="en-US"/>
        </w:rPr>
        <w:t>DMRS sequence initialization</w:t>
      </w:r>
    </w:p>
    <w:p w14:paraId="0A29F069">
      <w:pPr>
        <w:numPr>
          <w:ilvl w:val="1"/>
          <w:numId w:val="61"/>
        </w:numPr>
        <w:snapToGrid w:val="0"/>
        <w:rPr>
          <w:rFonts w:ascii="Times" w:hAnsi="Times"/>
          <w:sz w:val="20"/>
          <w:szCs w:val="20"/>
          <w:lang w:eastAsia="en-US"/>
        </w:rPr>
      </w:pPr>
      <w:r>
        <w:rPr>
          <w:rFonts w:ascii="Times" w:hAnsi="Times"/>
          <w:sz w:val="20"/>
          <w:szCs w:val="20"/>
          <w:lang w:eastAsia="en-US"/>
        </w:rPr>
        <w:t>Frequency hopping flag</w:t>
      </w:r>
    </w:p>
    <w:p w14:paraId="05F8913D">
      <w:pPr>
        <w:numPr>
          <w:ilvl w:val="1"/>
          <w:numId w:val="61"/>
        </w:numPr>
        <w:snapToGrid w:val="0"/>
        <w:rPr>
          <w:rFonts w:ascii="Times" w:hAnsi="Times"/>
          <w:sz w:val="20"/>
          <w:szCs w:val="20"/>
          <w:lang w:eastAsia="en-US"/>
        </w:rPr>
      </w:pPr>
      <w:r>
        <w:rPr>
          <w:rFonts w:ascii="Times" w:hAnsi="Times"/>
          <w:sz w:val="20"/>
          <w:szCs w:val="20"/>
          <w:lang w:eastAsia="en-US"/>
        </w:rPr>
        <w:t>TPC command for scheduled PUSCH</w:t>
      </w:r>
    </w:p>
    <w:p w14:paraId="2BE88144">
      <w:pPr>
        <w:numPr>
          <w:ilvl w:val="1"/>
          <w:numId w:val="61"/>
        </w:numPr>
        <w:snapToGrid w:val="0"/>
        <w:rPr>
          <w:rFonts w:ascii="Times" w:hAnsi="Times"/>
          <w:sz w:val="20"/>
          <w:szCs w:val="20"/>
          <w:lang w:eastAsia="en-US"/>
        </w:rPr>
      </w:pPr>
      <w:r>
        <w:rPr>
          <w:rFonts w:ascii="Times" w:hAnsi="Times"/>
          <w:sz w:val="20"/>
          <w:szCs w:val="20"/>
          <w:lang w:eastAsia="en-US"/>
        </w:rPr>
        <w:t>Precoding information and number of layers</w:t>
      </w:r>
    </w:p>
    <w:p w14:paraId="11B3D8B6">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3B8D6AC6">
      <w:pPr>
        <w:numPr>
          <w:ilvl w:val="1"/>
          <w:numId w:val="61"/>
        </w:numPr>
        <w:snapToGrid w:val="0"/>
        <w:rPr>
          <w:rFonts w:ascii="Times" w:hAnsi="Times"/>
          <w:sz w:val="20"/>
          <w:szCs w:val="20"/>
          <w:lang w:eastAsia="en-US"/>
        </w:rPr>
      </w:pPr>
      <w:r>
        <w:rPr>
          <w:rFonts w:ascii="Times" w:hAnsi="Times"/>
          <w:sz w:val="20"/>
          <w:szCs w:val="20"/>
          <w:lang w:eastAsia="en-US"/>
        </w:rPr>
        <w:t>SRS request</w:t>
      </w:r>
    </w:p>
    <w:p w14:paraId="3B4611A9">
      <w:pPr>
        <w:numPr>
          <w:ilvl w:val="1"/>
          <w:numId w:val="61"/>
        </w:numPr>
        <w:snapToGrid w:val="0"/>
        <w:rPr>
          <w:rFonts w:ascii="Times" w:hAnsi="Times"/>
          <w:sz w:val="20"/>
          <w:szCs w:val="20"/>
          <w:lang w:eastAsia="en-US"/>
        </w:rPr>
      </w:pPr>
      <w:r>
        <w:rPr>
          <w:rFonts w:ascii="Times" w:hAnsi="Times"/>
          <w:sz w:val="20"/>
          <w:szCs w:val="20"/>
          <w:lang w:eastAsia="en-US"/>
        </w:rPr>
        <w:t>SRS resource indicator</w:t>
      </w:r>
    </w:p>
    <w:p w14:paraId="0A20512C">
      <w:pPr>
        <w:numPr>
          <w:ilvl w:val="1"/>
          <w:numId w:val="61"/>
        </w:numPr>
        <w:snapToGrid w:val="0"/>
        <w:rPr>
          <w:rFonts w:ascii="Times" w:hAnsi="Times"/>
          <w:sz w:val="20"/>
          <w:szCs w:val="20"/>
          <w:lang w:eastAsia="en-US"/>
        </w:rPr>
      </w:pPr>
      <w:r>
        <w:rPr>
          <w:rFonts w:ascii="Times" w:hAnsi="Times"/>
          <w:sz w:val="20"/>
          <w:szCs w:val="20"/>
          <w:lang w:eastAsia="en-US"/>
        </w:rPr>
        <w:t>SRS offset indicator</w:t>
      </w:r>
    </w:p>
    <w:p w14:paraId="14D6B11F">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0B55A537">
      <w:pPr>
        <w:numPr>
          <w:ilvl w:val="1"/>
          <w:numId w:val="61"/>
        </w:numPr>
        <w:snapToGrid w:val="0"/>
        <w:rPr>
          <w:rFonts w:ascii="Times" w:hAnsi="Times"/>
          <w:sz w:val="20"/>
          <w:szCs w:val="20"/>
          <w:lang w:eastAsia="en-US"/>
        </w:rPr>
      </w:pPr>
      <w:r>
        <w:rPr>
          <w:rFonts w:ascii="Times" w:hAnsi="Times"/>
          <w:sz w:val="20"/>
          <w:szCs w:val="20"/>
          <w:lang w:eastAsia="en-US"/>
        </w:rPr>
        <w:t>Open-loop power control parameter set indication</w:t>
      </w:r>
    </w:p>
    <w:p w14:paraId="6FAFF63C">
      <w:pPr>
        <w:numPr>
          <w:ilvl w:val="1"/>
          <w:numId w:val="61"/>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4C865209">
      <w:pPr>
        <w:rPr>
          <w:rFonts w:ascii="Times" w:hAnsi="Times"/>
          <w:sz w:val="20"/>
          <w:szCs w:val="20"/>
        </w:rPr>
      </w:pPr>
      <w:r>
        <w:rPr>
          <w:rFonts w:ascii="Times" w:hAnsi="Times"/>
          <w:sz w:val="20"/>
          <w:szCs w:val="20"/>
        </w:rPr>
        <w:t>Note: RAN1 strives to minimize the number of fields which are type configurable.</w:t>
      </w:r>
    </w:p>
    <w:p w14:paraId="5805EF05">
      <w:pPr>
        <w:rPr>
          <w:rFonts w:ascii="Times" w:hAnsi="Times"/>
          <w:sz w:val="20"/>
          <w:szCs w:val="20"/>
        </w:rPr>
      </w:pPr>
    </w:p>
    <w:p w14:paraId="76AF8527">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14:paraId="4694306A">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3E12271A">
      <w:pPr>
        <w:rPr>
          <w:rFonts w:ascii="Times" w:hAnsi="Times"/>
          <w:sz w:val="20"/>
          <w:szCs w:val="20"/>
        </w:rPr>
      </w:pPr>
    </w:p>
    <w:p w14:paraId="5972ED0E">
      <w:pPr>
        <w:rPr>
          <w:rFonts w:ascii="Times" w:hAnsi="Times"/>
          <w:sz w:val="20"/>
          <w:szCs w:val="20"/>
        </w:rPr>
      </w:pPr>
    </w:p>
    <w:p w14:paraId="28FD1F68">
      <w:pPr>
        <w:rPr>
          <w:rFonts w:ascii="Times" w:hAnsi="Times"/>
          <w:sz w:val="20"/>
          <w:szCs w:val="20"/>
          <w:highlight w:val="green"/>
        </w:rPr>
      </w:pPr>
      <w:r>
        <w:rPr>
          <w:rFonts w:ascii="Times" w:hAnsi="Times"/>
          <w:sz w:val="20"/>
          <w:szCs w:val="20"/>
          <w:highlight w:val="green"/>
        </w:rPr>
        <w:t>Agreement</w:t>
      </w:r>
    </w:p>
    <w:p w14:paraId="11AAB326">
      <w:pPr>
        <w:rPr>
          <w:rFonts w:ascii="Times" w:hAnsi="Times"/>
          <w:sz w:val="20"/>
          <w:szCs w:val="20"/>
        </w:rPr>
      </w:pPr>
      <w:r>
        <w:rPr>
          <w:rFonts w:ascii="Times" w:hAnsi="Times"/>
          <w:sz w:val="20"/>
          <w:szCs w:val="20"/>
          <w:lang w:eastAsia="en-US"/>
        </w:rPr>
        <w:t>The types for below fields in DCI format 1_X are listed (</w:t>
      </w:r>
      <w:r>
        <w:fldChar w:fldCharType="begin"/>
      </w:r>
      <w:r>
        <w:instrText xml:space="preserve"> HYPERLINK "file:///D:\\RAN1\\RAN1%23112\\tdocs\\FL%20summary\\R1-2212924.zip" </w:instrText>
      </w:r>
      <w:r>
        <w:fldChar w:fldCharType="separate"/>
      </w:r>
      <w:r>
        <w:rPr>
          <w:rFonts w:ascii="Times" w:hAnsi="Times"/>
          <w:color w:val="0000FF"/>
          <w:sz w:val="20"/>
          <w:szCs w:val="20"/>
          <w:u w:val="single"/>
        </w:rPr>
        <w:t>R1-2212924</w:t>
      </w:r>
      <w:r>
        <w:rPr>
          <w:rFonts w:ascii="Times" w:hAnsi="Times"/>
          <w:color w:val="0000FF"/>
          <w:sz w:val="20"/>
          <w:szCs w:val="20"/>
          <w:u w:val="single"/>
        </w:rPr>
        <w:fldChar w:fldCharType="end"/>
      </w:r>
      <w:r>
        <w:rPr>
          <w:rFonts w:ascii="Times" w:hAnsi="Times"/>
          <w:sz w:val="20"/>
          <w:szCs w:val="20"/>
        </w:rPr>
        <w:t>)</w:t>
      </w:r>
      <w:r>
        <w:rPr>
          <w:rFonts w:ascii="Times" w:hAnsi="Times"/>
          <w:sz w:val="20"/>
          <w:szCs w:val="20"/>
          <w:lang w:eastAsia="en-US"/>
        </w:rPr>
        <w:t>:</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14:paraId="7453FF16">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CA76E87">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1E4813F3">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E322220">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14:paraId="0432F4E6">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56DEA8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4CBEAE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4E007FC8">
            <w:pPr>
              <w:rPr>
                <w:rFonts w:ascii="Times" w:hAnsi="Times"/>
                <w:sz w:val="20"/>
                <w:szCs w:val="20"/>
                <w:lang w:eastAsia="en-US"/>
              </w:rPr>
            </w:pPr>
            <w:r>
              <w:rPr>
                <w:rFonts w:ascii="Times" w:hAnsi="Times"/>
                <w:sz w:val="20"/>
                <w:szCs w:val="20"/>
                <w:lang w:eastAsia="en-US"/>
              </w:rPr>
              <w:t>Details in Section 7.1.1</w:t>
            </w:r>
          </w:p>
        </w:tc>
      </w:tr>
      <w:tr w14:paraId="629C1048">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1E9DBD8">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3A3C176">
            <w:pPr>
              <w:rPr>
                <w:rFonts w:ascii="Times" w:hAnsi="Times"/>
                <w:sz w:val="20"/>
                <w:szCs w:val="20"/>
                <w:lang w:eastAsia="en-US"/>
              </w:rPr>
            </w:pPr>
            <w:r>
              <w:rPr>
                <w:rFonts w:ascii="Times" w:hAnsi="Times"/>
                <w:sz w:val="20"/>
                <w:szCs w:val="20"/>
                <w:lang w:eastAsia="en-US"/>
              </w:rPr>
              <w:t>Alt 1: Type 2 (without compression)</w:t>
            </w:r>
          </w:p>
          <w:p w14:paraId="6C41BD75">
            <w:pPr>
              <w:rPr>
                <w:rFonts w:ascii="Times" w:hAnsi="Times"/>
                <w:sz w:val="20"/>
                <w:szCs w:val="20"/>
                <w:lang w:eastAsia="en-US"/>
              </w:rPr>
            </w:pPr>
          </w:p>
          <w:p w14:paraId="310E196E">
            <w:pPr>
              <w:rPr>
                <w:rFonts w:ascii="Times" w:hAnsi="Times"/>
                <w:sz w:val="20"/>
                <w:szCs w:val="20"/>
                <w:lang w:eastAsia="en-US"/>
              </w:rPr>
            </w:pPr>
          </w:p>
        </w:tc>
        <w:tc>
          <w:tcPr>
            <w:tcW w:w="1890" w:type="dxa"/>
            <w:shd w:val="clear" w:color="auto" w:fill="auto"/>
          </w:tcPr>
          <w:p w14:paraId="04F26868">
            <w:pPr>
              <w:rPr>
                <w:rFonts w:ascii="Times" w:hAnsi="Times"/>
                <w:sz w:val="20"/>
                <w:szCs w:val="20"/>
                <w:lang w:eastAsia="en-US"/>
              </w:rPr>
            </w:pPr>
            <w:r>
              <w:rPr>
                <w:rFonts w:ascii="Times" w:hAnsi="Times"/>
                <w:sz w:val="20"/>
                <w:szCs w:val="20"/>
                <w:lang w:eastAsia="en-US"/>
              </w:rPr>
              <w:t>Details in Section 7.1.2</w:t>
            </w:r>
          </w:p>
        </w:tc>
      </w:tr>
      <w:tr w14:paraId="0FC503C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8298455">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0BC6731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73B0F41">
            <w:pPr>
              <w:rPr>
                <w:rFonts w:ascii="Times" w:hAnsi="Times"/>
                <w:sz w:val="20"/>
                <w:szCs w:val="20"/>
                <w:lang w:eastAsia="en-US"/>
              </w:rPr>
            </w:pPr>
            <w:r>
              <w:rPr>
                <w:rFonts w:ascii="Times" w:hAnsi="Times"/>
                <w:sz w:val="20"/>
                <w:szCs w:val="20"/>
                <w:lang w:eastAsia="en-US"/>
              </w:rPr>
              <w:t>Details in Section 7.1.3</w:t>
            </w:r>
          </w:p>
        </w:tc>
      </w:tr>
      <w:tr w14:paraId="62A23F9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42F0153">
            <w:pPr>
              <w:rPr>
                <w:rFonts w:ascii="Times" w:hAnsi="Times"/>
                <w:sz w:val="20"/>
                <w:szCs w:val="20"/>
                <w:lang w:eastAsia="en-US"/>
              </w:rPr>
            </w:pPr>
            <w:r>
              <w:rPr>
                <w:rFonts w:hint="eastAsia" w:ascii="Times" w:hAnsi="Times"/>
                <w:sz w:val="20"/>
                <w:szCs w:val="20"/>
                <w:lang w:eastAsia="en-US"/>
              </w:rPr>
              <w:t>FDRA</w:t>
            </w:r>
          </w:p>
        </w:tc>
        <w:tc>
          <w:tcPr>
            <w:tcW w:w="3870" w:type="dxa"/>
            <w:shd w:val="clear" w:color="auto" w:fill="auto"/>
          </w:tcPr>
          <w:p w14:paraId="6A5295AE">
            <w:pPr>
              <w:rPr>
                <w:rFonts w:ascii="Times" w:hAnsi="Times"/>
                <w:sz w:val="20"/>
                <w:szCs w:val="20"/>
                <w:lang w:eastAsia="en-US"/>
              </w:rPr>
            </w:pPr>
            <w:r>
              <w:rPr>
                <w:rFonts w:ascii="Times" w:hAnsi="Times"/>
                <w:sz w:val="20"/>
                <w:szCs w:val="20"/>
                <w:lang w:eastAsia="en-US"/>
              </w:rPr>
              <w:t xml:space="preserve">Type 2 </w:t>
            </w:r>
          </w:p>
          <w:p w14:paraId="7D452DD1">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61FBA38F">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DBE8FE0">
            <w:pPr>
              <w:rPr>
                <w:rFonts w:ascii="Times" w:hAnsi="Times"/>
                <w:sz w:val="20"/>
                <w:szCs w:val="20"/>
                <w:lang w:eastAsia="en-US"/>
              </w:rPr>
            </w:pPr>
            <w:r>
              <w:rPr>
                <w:rFonts w:ascii="Times" w:hAnsi="Times"/>
                <w:sz w:val="20"/>
                <w:szCs w:val="20"/>
                <w:lang w:eastAsia="en-US"/>
              </w:rPr>
              <w:t>Details in Section 7.1.4</w:t>
            </w:r>
          </w:p>
        </w:tc>
      </w:tr>
      <w:tr w14:paraId="6E3344A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056D8A8D">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5668F3C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35CE7BF">
            <w:pPr>
              <w:rPr>
                <w:rFonts w:ascii="Times" w:hAnsi="Times"/>
                <w:sz w:val="20"/>
                <w:szCs w:val="20"/>
                <w:lang w:eastAsia="en-US"/>
              </w:rPr>
            </w:pPr>
            <w:r>
              <w:rPr>
                <w:rFonts w:ascii="Times" w:hAnsi="Times"/>
                <w:sz w:val="20"/>
                <w:szCs w:val="20"/>
                <w:lang w:eastAsia="en-US"/>
              </w:rPr>
              <w:t>Details in Section 7.1.5</w:t>
            </w:r>
          </w:p>
        </w:tc>
      </w:tr>
      <w:tr w14:paraId="61A0B39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FDEAD30">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5CA6EC8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ACC7B3E">
            <w:pPr>
              <w:rPr>
                <w:rFonts w:ascii="Times" w:hAnsi="Times"/>
                <w:sz w:val="20"/>
                <w:szCs w:val="20"/>
                <w:lang w:eastAsia="en-US"/>
              </w:rPr>
            </w:pPr>
            <w:r>
              <w:rPr>
                <w:rFonts w:ascii="Times" w:hAnsi="Times"/>
                <w:sz w:val="20"/>
                <w:szCs w:val="20"/>
                <w:lang w:eastAsia="en-US"/>
              </w:rPr>
              <w:t>Details in Section 7.1.6</w:t>
            </w:r>
          </w:p>
        </w:tc>
      </w:tr>
      <w:tr w14:paraId="6169740A">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D169F4A">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17E9C84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B42E84">
            <w:pPr>
              <w:rPr>
                <w:rFonts w:ascii="Times" w:hAnsi="Times"/>
                <w:sz w:val="20"/>
                <w:szCs w:val="20"/>
                <w:lang w:eastAsia="en-US"/>
              </w:rPr>
            </w:pPr>
            <w:r>
              <w:rPr>
                <w:rFonts w:ascii="Times" w:hAnsi="Times"/>
                <w:sz w:val="20"/>
                <w:szCs w:val="20"/>
                <w:lang w:eastAsia="en-US"/>
              </w:rPr>
              <w:t>Details in Section 7.1.7</w:t>
            </w:r>
          </w:p>
        </w:tc>
      </w:tr>
      <w:tr w14:paraId="3364D29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259587AA">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74824B0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585A702">
            <w:pPr>
              <w:rPr>
                <w:rFonts w:ascii="Times" w:hAnsi="Times"/>
                <w:sz w:val="20"/>
                <w:szCs w:val="20"/>
                <w:lang w:eastAsia="en-US"/>
              </w:rPr>
            </w:pPr>
            <w:r>
              <w:rPr>
                <w:rFonts w:ascii="Times" w:hAnsi="Times"/>
                <w:sz w:val="20"/>
                <w:szCs w:val="20"/>
                <w:lang w:eastAsia="en-US"/>
              </w:rPr>
              <w:t>Details in Section 7.1.8</w:t>
            </w:r>
          </w:p>
        </w:tc>
      </w:tr>
      <w:tr w14:paraId="1560843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DF0B78A">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56BDEF31">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F8DFE45">
            <w:pPr>
              <w:rPr>
                <w:rFonts w:ascii="Times" w:hAnsi="Times"/>
                <w:sz w:val="20"/>
                <w:szCs w:val="20"/>
                <w:lang w:eastAsia="en-US"/>
              </w:rPr>
            </w:pPr>
            <w:r>
              <w:rPr>
                <w:rFonts w:ascii="Times" w:hAnsi="Times"/>
                <w:sz w:val="20"/>
                <w:szCs w:val="20"/>
                <w:lang w:eastAsia="en-US"/>
              </w:rPr>
              <w:t>Details in Section 7.1.9</w:t>
            </w:r>
          </w:p>
        </w:tc>
      </w:tr>
      <w:tr w14:paraId="10C279CA">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2BE1CEF">
            <w:pPr>
              <w:rPr>
                <w:rFonts w:ascii="Times" w:hAnsi="Times"/>
                <w:sz w:val="20"/>
                <w:szCs w:val="20"/>
                <w:lang w:eastAsia="en-US"/>
              </w:rPr>
            </w:pPr>
            <w:r>
              <w:rPr>
                <w:rFonts w:hint="eastAsia" w:ascii="Times" w:hAnsi="Times"/>
                <w:sz w:val="20"/>
                <w:szCs w:val="20"/>
                <w:lang w:eastAsia="en-US"/>
              </w:rPr>
              <w:t>TCI</w:t>
            </w:r>
          </w:p>
        </w:tc>
        <w:tc>
          <w:tcPr>
            <w:tcW w:w="3870" w:type="dxa"/>
            <w:shd w:val="clear" w:color="auto" w:fill="auto"/>
          </w:tcPr>
          <w:p w14:paraId="4268D19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4A3C9239">
            <w:pPr>
              <w:rPr>
                <w:rFonts w:ascii="Times" w:hAnsi="Times"/>
                <w:sz w:val="20"/>
                <w:szCs w:val="20"/>
                <w:lang w:eastAsia="en-US"/>
              </w:rPr>
            </w:pPr>
            <w:r>
              <w:rPr>
                <w:rFonts w:ascii="Times" w:hAnsi="Times"/>
                <w:sz w:val="20"/>
                <w:szCs w:val="20"/>
                <w:lang w:eastAsia="en-US"/>
              </w:rPr>
              <w:t>Details in Section 7.1.10</w:t>
            </w:r>
          </w:p>
        </w:tc>
      </w:tr>
      <w:tr w14:paraId="2349145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0FC6EF23">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5DD0C065">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C71C2C0">
            <w:pPr>
              <w:rPr>
                <w:rFonts w:ascii="Times" w:hAnsi="Times"/>
                <w:sz w:val="20"/>
                <w:szCs w:val="20"/>
                <w:lang w:eastAsia="en-US"/>
              </w:rPr>
            </w:pPr>
            <w:r>
              <w:rPr>
                <w:rFonts w:ascii="Times" w:hAnsi="Times"/>
                <w:sz w:val="20"/>
                <w:szCs w:val="20"/>
                <w:lang w:eastAsia="en-US"/>
              </w:rPr>
              <w:t>Details in Section 7.1.11</w:t>
            </w:r>
          </w:p>
        </w:tc>
      </w:tr>
      <w:tr w14:paraId="2EB31026">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59E5095">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5862B16">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672FC55B">
            <w:pPr>
              <w:rPr>
                <w:rFonts w:ascii="Times" w:hAnsi="Times"/>
                <w:sz w:val="20"/>
                <w:szCs w:val="20"/>
                <w:lang w:eastAsia="en-US"/>
              </w:rPr>
            </w:pPr>
            <w:r>
              <w:rPr>
                <w:rFonts w:ascii="Times" w:hAnsi="Times"/>
                <w:sz w:val="20"/>
                <w:szCs w:val="20"/>
                <w:lang w:eastAsia="en-US"/>
              </w:rPr>
              <w:t>Details in Section 7.1.12</w:t>
            </w:r>
          </w:p>
        </w:tc>
      </w:tr>
      <w:tr w14:paraId="51B36EB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267F3E59">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A87AD2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20B972D">
            <w:pPr>
              <w:rPr>
                <w:rFonts w:ascii="Times" w:hAnsi="Times"/>
                <w:sz w:val="20"/>
                <w:szCs w:val="20"/>
                <w:lang w:eastAsia="en-US"/>
              </w:rPr>
            </w:pPr>
            <w:r>
              <w:rPr>
                <w:rFonts w:ascii="Times" w:hAnsi="Times"/>
                <w:sz w:val="20"/>
                <w:szCs w:val="20"/>
                <w:lang w:eastAsia="en-US"/>
              </w:rPr>
              <w:t>Details in Section 7.1.13</w:t>
            </w:r>
          </w:p>
        </w:tc>
      </w:tr>
    </w:tbl>
    <w:p w14:paraId="6BAA51D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0139C20">
      <w:pPr>
        <w:rPr>
          <w:rFonts w:ascii="Times" w:hAnsi="Times"/>
          <w:sz w:val="20"/>
          <w:szCs w:val="20"/>
        </w:rPr>
      </w:pPr>
      <w:r>
        <w:rPr>
          <w:rFonts w:ascii="Times" w:hAnsi="Times"/>
          <w:sz w:val="20"/>
          <w:szCs w:val="20"/>
        </w:rPr>
        <w:t>FFS: Details</w:t>
      </w:r>
    </w:p>
    <w:p w14:paraId="0B592F73">
      <w:pPr>
        <w:rPr>
          <w:rFonts w:ascii="Times" w:hAnsi="Times"/>
          <w:sz w:val="20"/>
          <w:szCs w:val="20"/>
        </w:rPr>
      </w:pPr>
    </w:p>
    <w:p w14:paraId="777E0E9D">
      <w:pPr>
        <w:rPr>
          <w:rFonts w:ascii="Times" w:hAnsi="Times"/>
          <w:b/>
          <w:bCs/>
          <w:sz w:val="20"/>
          <w:szCs w:val="20"/>
          <w:highlight w:val="green"/>
        </w:rPr>
      </w:pPr>
      <w:r>
        <w:rPr>
          <w:rFonts w:ascii="Times" w:hAnsi="Times"/>
          <w:b/>
          <w:bCs/>
          <w:sz w:val="20"/>
          <w:szCs w:val="20"/>
          <w:highlight w:val="green"/>
        </w:rPr>
        <w:t>Agreement</w:t>
      </w:r>
    </w:p>
    <w:p w14:paraId="3A03A19A">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14:paraId="1789C61A">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85B6F6E">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6CEAAAD">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1766EE9">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14:paraId="72AFD820">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B8184A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52CBA149">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8F74F73">
            <w:pPr>
              <w:rPr>
                <w:rFonts w:ascii="Times" w:hAnsi="Times"/>
                <w:sz w:val="20"/>
                <w:szCs w:val="20"/>
                <w:lang w:eastAsia="en-US"/>
              </w:rPr>
            </w:pPr>
            <w:r>
              <w:rPr>
                <w:rFonts w:ascii="Times" w:hAnsi="Times"/>
                <w:sz w:val="20"/>
                <w:szCs w:val="20"/>
                <w:lang w:eastAsia="en-US"/>
              </w:rPr>
              <w:t>Details in Section 7.2.1</w:t>
            </w:r>
          </w:p>
        </w:tc>
      </w:tr>
      <w:tr w14:paraId="607C372A">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F032C4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17C75660">
            <w:pPr>
              <w:rPr>
                <w:rFonts w:ascii="Times" w:hAnsi="Times"/>
                <w:sz w:val="20"/>
                <w:szCs w:val="20"/>
                <w:lang w:eastAsia="en-US"/>
              </w:rPr>
            </w:pPr>
            <w:r>
              <w:rPr>
                <w:rFonts w:ascii="Times" w:hAnsi="Times"/>
                <w:sz w:val="20"/>
                <w:szCs w:val="20"/>
                <w:lang w:eastAsia="en-US"/>
              </w:rPr>
              <w:t>Alt 1: Type 2 (without compression)</w:t>
            </w:r>
          </w:p>
          <w:p w14:paraId="55495087">
            <w:pPr>
              <w:rPr>
                <w:rFonts w:ascii="Times" w:hAnsi="Times"/>
                <w:sz w:val="20"/>
                <w:szCs w:val="20"/>
                <w:lang w:eastAsia="en-US"/>
              </w:rPr>
            </w:pPr>
          </w:p>
          <w:p w14:paraId="78A338F6">
            <w:pPr>
              <w:rPr>
                <w:rFonts w:ascii="Times" w:hAnsi="Times"/>
                <w:sz w:val="20"/>
                <w:szCs w:val="20"/>
                <w:highlight w:val="yellow"/>
                <w:lang w:eastAsia="en-US"/>
              </w:rPr>
            </w:pPr>
          </w:p>
        </w:tc>
        <w:tc>
          <w:tcPr>
            <w:tcW w:w="1890" w:type="dxa"/>
            <w:shd w:val="clear" w:color="auto" w:fill="auto"/>
          </w:tcPr>
          <w:p w14:paraId="28CD211E">
            <w:pPr>
              <w:rPr>
                <w:rFonts w:ascii="Times" w:hAnsi="Times"/>
                <w:sz w:val="20"/>
                <w:szCs w:val="20"/>
                <w:lang w:eastAsia="en-US"/>
              </w:rPr>
            </w:pPr>
            <w:r>
              <w:rPr>
                <w:rFonts w:ascii="Times" w:hAnsi="Times"/>
                <w:sz w:val="20"/>
                <w:szCs w:val="20"/>
                <w:lang w:eastAsia="en-US"/>
              </w:rPr>
              <w:t>Details in Section 7.2.2</w:t>
            </w:r>
          </w:p>
        </w:tc>
      </w:tr>
      <w:tr w14:paraId="2A1E1A73">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85D3A1A">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4B8AA3E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0BDBD91">
            <w:pPr>
              <w:rPr>
                <w:rFonts w:ascii="Times" w:hAnsi="Times"/>
                <w:sz w:val="20"/>
                <w:szCs w:val="20"/>
                <w:lang w:eastAsia="en-US"/>
              </w:rPr>
            </w:pPr>
            <w:r>
              <w:rPr>
                <w:rFonts w:ascii="Times" w:hAnsi="Times"/>
                <w:sz w:val="20"/>
                <w:szCs w:val="20"/>
                <w:lang w:eastAsia="en-US"/>
              </w:rPr>
              <w:t>Details in Section 7.2.3</w:t>
            </w:r>
          </w:p>
        </w:tc>
      </w:tr>
      <w:tr w14:paraId="7E6701D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FE97F26">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1BBFB8B0">
            <w:pPr>
              <w:rPr>
                <w:rFonts w:ascii="Times" w:hAnsi="Times"/>
                <w:sz w:val="20"/>
                <w:szCs w:val="20"/>
                <w:lang w:eastAsia="en-US"/>
              </w:rPr>
            </w:pPr>
            <w:r>
              <w:rPr>
                <w:rFonts w:ascii="Times" w:hAnsi="Times"/>
                <w:sz w:val="20"/>
                <w:szCs w:val="20"/>
                <w:lang w:eastAsia="en-US"/>
              </w:rPr>
              <w:t xml:space="preserve">Type 2 </w:t>
            </w:r>
          </w:p>
          <w:p w14:paraId="251CF049">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623AEAC6">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94D87FF">
            <w:pPr>
              <w:rPr>
                <w:rFonts w:ascii="Times" w:hAnsi="Times"/>
                <w:sz w:val="20"/>
                <w:szCs w:val="20"/>
                <w:lang w:eastAsia="en-US"/>
              </w:rPr>
            </w:pPr>
            <w:r>
              <w:rPr>
                <w:rFonts w:ascii="Times" w:hAnsi="Times"/>
                <w:sz w:val="20"/>
                <w:szCs w:val="20"/>
                <w:lang w:eastAsia="en-US"/>
              </w:rPr>
              <w:t>Details in Section 7.2.4</w:t>
            </w:r>
          </w:p>
        </w:tc>
      </w:tr>
      <w:tr w14:paraId="0FF01B1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0BED539">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4406BB0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42EFA3">
            <w:pPr>
              <w:rPr>
                <w:rFonts w:ascii="Times" w:hAnsi="Times"/>
                <w:sz w:val="20"/>
                <w:szCs w:val="20"/>
                <w:lang w:eastAsia="en-US"/>
              </w:rPr>
            </w:pPr>
            <w:r>
              <w:rPr>
                <w:rFonts w:ascii="Times" w:hAnsi="Times"/>
                <w:sz w:val="20"/>
                <w:szCs w:val="20"/>
                <w:lang w:eastAsia="en-US"/>
              </w:rPr>
              <w:t>Details in Section 7.2.5</w:t>
            </w:r>
          </w:p>
        </w:tc>
      </w:tr>
      <w:tr w14:paraId="3360FD4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094C9AF3">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5AE12255">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9EF10B7">
            <w:pPr>
              <w:rPr>
                <w:rFonts w:ascii="Times" w:hAnsi="Times"/>
                <w:sz w:val="20"/>
                <w:szCs w:val="20"/>
                <w:lang w:eastAsia="en-US"/>
              </w:rPr>
            </w:pPr>
            <w:r>
              <w:rPr>
                <w:rFonts w:ascii="Times" w:hAnsi="Times"/>
                <w:sz w:val="20"/>
                <w:szCs w:val="20"/>
                <w:lang w:eastAsia="en-US"/>
              </w:rPr>
              <w:t>Details in Section 7.2.6</w:t>
            </w:r>
          </w:p>
        </w:tc>
      </w:tr>
      <w:tr w14:paraId="1FF9886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2AE204A8">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BD975C7">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088177B">
            <w:pPr>
              <w:rPr>
                <w:rFonts w:ascii="Times" w:hAnsi="Times"/>
                <w:sz w:val="20"/>
                <w:szCs w:val="20"/>
                <w:lang w:eastAsia="en-US"/>
              </w:rPr>
            </w:pPr>
            <w:r>
              <w:rPr>
                <w:rFonts w:ascii="Times" w:hAnsi="Times"/>
                <w:sz w:val="20"/>
                <w:szCs w:val="20"/>
                <w:lang w:eastAsia="en-US"/>
              </w:rPr>
              <w:t>Details in Section 7.2.7</w:t>
            </w:r>
          </w:p>
        </w:tc>
      </w:tr>
      <w:tr w14:paraId="103D2DAC">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2F28C2B">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6DF822A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356B3D0">
            <w:pPr>
              <w:rPr>
                <w:rFonts w:ascii="Times" w:hAnsi="Times"/>
                <w:sz w:val="20"/>
                <w:szCs w:val="20"/>
                <w:lang w:eastAsia="en-US"/>
              </w:rPr>
            </w:pPr>
            <w:r>
              <w:rPr>
                <w:rFonts w:ascii="Times" w:hAnsi="Times"/>
                <w:sz w:val="20"/>
                <w:szCs w:val="20"/>
                <w:lang w:eastAsia="en-US"/>
              </w:rPr>
              <w:t>Details in Section 7.2.8</w:t>
            </w:r>
          </w:p>
        </w:tc>
      </w:tr>
      <w:tr w14:paraId="597E679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60DE3A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2DE3FC33">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E4F0BA4">
            <w:pPr>
              <w:rPr>
                <w:rFonts w:ascii="Times" w:hAnsi="Times"/>
                <w:sz w:val="20"/>
                <w:szCs w:val="20"/>
                <w:lang w:eastAsia="en-US"/>
              </w:rPr>
            </w:pPr>
            <w:r>
              <w:rPr>
                <w:rFonts w:ascii="Times" w:hAnsi="Times"/>
                <w:sz w:val="20"/>
                <w:szCs w:val="20"/>
                <w:lang w:eastAsia="en-US"/>
              </w:rPr>
              <w:t>Details in Section 7.2.9</w:t>
            </w:r>
          </w:p>
        </w:tc>
      </w:tr>
      <w:tr w14:paraId="30D40770">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15A1ED1">
            <w:pPr>
              <w:rPr>
                <w:rFonts w:ascii="Times" w:hAnsi="Times"/>
                <w:sz w:val="20"/>
                <w:szCs w:val="20"/>
                <w:lang w:eastAsia="en-US"/>
              </w:rPr>
            </w:pPr>
            <w:r>
              <w:rPr>
                <w:rFonts w:ascii="Times" w:hAnsi="Times" w:eastAsia="Yu Mincho"/>
                <w:sz w:val="20"/>
                <w:szCs w:val="20"/>
                <w:lang w:eastAsia="ja-JP"/>
              </w:rPr>
              <w:t>PTRS-DMRS association</w:t>
            </w:r>
          </w:p>
        </w:tc>
        <w:tc>
          <w:tcPr>
            <w:tcW w:w="3870" w:type="dxa"/>
            <w:shd w:val="clear" w:color="auto" w:fill="auto"/>
          </w:tcPr>
          <w:p w14:paraId="595D32E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775E4B6">
            <w:pPr>
              <w:rPr>
                <w:rFonts w:ascii="Times" w:hAnsi="Times"/>
                <w:sz w:val="20"/>
                <w:szCs w:val="20"/>
                <w:lang w:eastAsia="en-US"/>
              </w:rPr>
            </w:pPr>
            <w:r>
              <w:rPr>
                <w:rFonts w:ascii="Times" w:hAnsi="Times"/>
                <w:sz w:val="20"/>
                <w:szCs w:val="20"/>
                <w:lang w:eastAsia="en-US"/>
              </w:rPr>
              <w:t>Details in Section 7.2.10</w:t>
            </w:r>
          </w:p>
        </w:tc>
      </w:tr>
      <w:tr w14:paraId="7100C8A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12E2E0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73A984CF">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958DC1B">
            <w:pPr>
              <w:rPr>
                <w:rFonts w:ascii="Times" w:hAnsi="Times"/>
                <w:sz w:val="20"/>
                <w:szCs w:val="20"/>
                <w:lang w:eastAsia="en-US"/>
              </w:rPr>
            </w:pPr>
            <w:r>
              <w:rPr>
                <w:rFonts w:ascii="Times" w:hAnsi="Times"/>
                <w:sz w:val="20"/>
                <w:szCs w:val="20"/>
                <w:lang w:eastAsia="en-US"/>
              </w:rPr>
              <w:t>Details in Section 7.2.11</w:t>
            </w:r>
          </w:p>
        </w:tc>
      </w:tr>
      <w:tr w14:paraId="0F4120BA">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61EAE7F">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219137B">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70D2B41">
            <w:pPr>
              <w:rPr>
                <w:rFonts w:ascii="Times" w:hAnsi="Times"/>
                <w:sz w:val="20"/>
                <w:szCs w:val="20"/>
                <w:lang w:eastAsia="en-US"/>
              </w:rPr>
            </w:pPr>
            <w:r>
              <w:rPr>
                <w:rFonts w:ascii="Times" w:hAnsi="Times"/>
                <w:sz w:val="20"/>
                <w:szCs w:val="20"/>
                <w:lang w:eastAsia="en-US"/>
              </w:rPr>
              <w:t>Details in Section 7.2.12</w:t>
            </w:r>
          </w:p>
        </w:tc>
      </w:tr>
      <w:tr w14:paraId="37C6768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0913751">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6E03FDA8">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A271111">
            <w:pPr>
              <w:rPr>
                <w:rFonts w:ascii="Times" w:hAnsi="Times"/>
                <w:sz w:val="20"/>
                <w:szCs w:val="20"/>
                <w:lang w:eastAsia="en-US"/>
              </w:rPr>
            </w:pPr>
            <w:r>
              <w:rPr>
                <w:rFonts w:ascii="Times" w:hAnsi="Times"/>
                <w:sz w:val="20"/>
                <w:szCs w:val="20"/>
                <w:lang w:eastAsia="en-US"/>
              </w:rPr>
              <w:t>Details in Section 7.2.13</w:t>
            </w:r>
          </w:p>
        </w:tc>
      </w:tr>
      <w:tr w14:paraId="7A5940B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3BE8345">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EBEC090">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06EE2DA1">
            <w:pPr>
              <w:rPr>
                <w:rFonts w:ascii="Times" w:hAnsi="Times"/>
                <w:sz w:val="20"/>
                <w:szCs w:val="20"/>
                <w:lang w:eastAsia="en-US"/>
              </w:rPr>
            </w:pPr>
            <w:r>
              <w:rPr>
                <w:rFonts w:ascii="Times" w:hAnsi="Times"/>
                <w:sz w:val="20"/>
                <w:szCs w:val="20"/>
                <w:lang w:eastAsia="en-US"/>
              </w:rPr>
              <w:t>Details in Section 7.2.14</w:t>
            </w:r>
          </w:p>
        </w:tc>
      </w:tr>
      <w:tr w14:paraId="15DF9975">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D15AF43">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53F16917">
            <w:pPr>
              <w:rPr>
                <w:rFonts w:ascii="Times" w:hAnsi="Times"/>
                <w:sz w:val="20"/>
                <w:szCs w:val="20"/>
                <w:lang w:eastAsia="en-US"/>
              </w:rPr>
            </w:pPr>
            <w:r>
              <w:rPr>
                <w:rFonts w:ascii="Times" w:hAnsi="Times"/>
                <w:sz w:val="20"/>
                <w:szCs w:val="20"/>
                <w:lang w:eastAsia="en-US"/>
              </w:rPr>
              <w:t>FFS</w:t>
            </w:r>
          </w:p>
          <w:p w14:paraId="6F5989B2">
            <w:pPr>
              <w:rPr>
                <w:rFonts w:ascii="Times" w:hAnsi="Times"/>
                <w:sz w:val="20"/>
                <w:szCs w:val="20"/>
                <w:highlight w:val="yellow"/>
                <w:lang w:eastAsia="en-US"/>
              </w:rPr>
            </w:pPr>
          </w:p>
        </w:tc>
        <w:tc>
          <w:tcPr>
            <w:tcW w:w="1890" w:type="dxa"/>
            <w:shd w:val="clear" w:color="auto" w:fill="auto"/>
          </w:tcPr>
          <w:p w14:paraId="5904528C">
            <w:pPr>
              <w:rPr>
                <w:rFonts w:ascii="Times" w:hAnsi="Times"/>
                <w:sz w:val="20"/>
                <w:szCs w:val="20"/>
                <w:lang w:eastAsia="en-US"/>
              </w:rPr>
            </w:pPr>
            <w:r>
              <w:rPr>
                <w:rFonts w:ascii="Times" w:hAnsi="Times"/>
                <w:sz w:val="20"/>
                <w:szCs w:val="20"/>
                <w:lang w:eastAsia="en-US"/>
              </w:rPr>
              <w:t>Details in Section 7.2.15</w:t>
            </w:r>
          </w:p>
        </w:tc>
      </w:tr>
    </w:tbl>
    <w:p w14:paraId="3E0ED3C1">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9DE5A12">
      <w:pPr>
        <w:rPr>
          <w:rFonts w:ascii="Times" w:hAnsi="Times"/>
        </w:rPr>
      </w:pPr>
      <w:r>
        <w:rPr>
          <w:rFonts w:ascii="Times" w:hAnsi="Times"/>
          <w:sz w:val="20"/>
          <w:szCs w:val="20"/>
        </w:rPr>
        <w:t>FFS: Details</w:t>
      </w:r>
    </w:p>
    <w:p w14:paraId="42323EE7">
      <w:pPr>
        <w:rPr>
          <w:b/>
          <w:bCs/>
          <w:highlight w:val="green"/>
        </w:rPr>
      </w:pPr>
    </w:p>
    <w:p w14:paraId="1CA40002">
      <w:pPr>
        <w:pStyle w:val="3"/>
        <w:tabs>
          <w:tab w:val="clear" w:pos="3150"/>
        </w:tabs>
        <w:ind w:left="540"/>
      </w:pPr>
      <w:r>
        <w:t>Agreements made in RAN1#112</w:t>
      </w:r>
    </w:p>
    <w:p w14:paraId="5AA1094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EED6CE9">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5782679">
      <w:pPr>
        <w:rPr>
          <w:rFonts w:ascii="Times" w:hAnsi="Times" w:cs="Times"/>
          <w:sz w:val="20"/>
          <w:szCs w:val="20"/>
          <w:lang w:eastAsia="en-US"/>
        </w:rPr>
      </w:pPr>
    </w:p>
    <w:p w14:paraId="0D68C5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65F08B">
      <w:pPr>
        <w:numPr>
          <w:ilvl w:val="0"/>
          <w:numId w:val="63"/>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6CC9C89A">
      <w:pPr>
        <w:numPr>
          <w:ilvl w:val="0"/>
          <w:numId w:val="63"/>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1421C06C">
      <w:pPr>
        <w:rPr>
          <w:rFonts w:ascii="Times" w:hAnsi="Times" w:cs="Times"/>
          <w:sz w:val="20"/>
          <w:szCs w:val="20"/>
          <w:lang w:eastAsia="en-US"/>
        </w:rPr>
      </w:pPr>
    </w:p>
    <w:p w14:paraId="6DDFA81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40E87A">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2D23740D">
      <w:pPr>
        <w:snapToGrid w:val="0"/>
        <w:rPr>
          <w:rFonts w:ascii="Times" w:hAnsi="Times" w:cs="Times"/>
          <w:sz w:val="20"/>
          <w:szCs w:val="20"/>
          <w:lang w:eastAsia="ja-JP"/>
        </w:rPr>
      </w:pPr>
    </w:p>
    <w:p w14:paraId="4427E77F">
      <w:pPr>
        <w:snapToGrid w:val="0"/>
        <w:rPr>
          <w:rFonts w:ascii="Times" w:hAnsi="Times" w:cs="Times"/>
          <w:b/>
          <w:bCs/>
          <w:sz w:val="20"/>
          <w:szCs w:val="20"/>
          <w:lang w:eastAsia="ja-JP"/>
        </w:rPr>
      </w:pPr>
      <w:r>
        <w:rPr>
          <w:rFonts w:ascii="Times" w:hAnsi="Times" w:cs="Times"/>
          <w:b/>
          <w:bCs/>
          <w:sz w:val="20"/>
          <w:szCs w:val="20"/>
          <w:lang w:eastAsia="ja-JP"/>
        </w:rPr>
        <w:t>Conclusion</w:t>
      </w:r>
    </w:p>
    <w:p w14:paraId="49E8C5A2">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01F2B12C">
      <w:pPr>
        <w:numPr>
          <w:ilvl w:val="0"/>
          <w:numId w:val="63"/>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568385E0">
      <w:pPr>
        <w:numPr>
          <w:ilvl w:val="0"/>
          <w:numId w:val="63"/>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EB3D89E">
      <w:pPr>
        <w:snapToGrid w:val="0"/>
        <w:rPr>
          <w:rFonts w:ascii="Times" w:hAnsi="Times" w:cs="Times"/>
          <w:sz w:val="20"/>
          <w:szCs w:val="20"/>
          <w:lang w:eastAsia="ja-JP"/>
        </w:rPr>
      </w:pPr>
    </w:p>
    <w:p w14:paraId="2489E1A5">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A22BEA">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607B99F4">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00CE1FB4">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7EA2EBBE">
      <w:pPr>
        <w:numPr>
          <w:ilvl w:val="0"/>
          <w:numId w:val="63"/>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4B3AD06F">
      <w:pPr>
        <w:rPr>
          <w:rFonts w:ascii="Times" w:hAnsi="Times" w:cs="Times"/>
          <w:sz w:val="20"/>
          <w:szCs w:val="20"/>
          <w:lang w:eastAsia="en-US"/>
        </w:rPr>
      </w:pPr>
    </w:p>
    <w:p w14:paraId="2A5B13CF">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313ABBE">
      <w:pPr>
        <w:snapToGrid w:val="0"/>
        <w:rPr>
          <w:rFonts w:ascii="Times" w:hAnsi="Times" w:eastAsia="MS PGothic" w:cs="Times"/>
          <w:sz w:val="20"/>
          <w:szCs w:val="20"/>
          <w:lang w:eastAsia="en-US"/>
        </w:rPr>
      </w:pPr>
      <w:r>
        <w:rPr>
          <w:rFonts w:ascii="Times" w:hAnsi="Times" w:eastAsia="宋体" w:cs="Times"/>
          <w:sz w:val="20"/>
          <w:szCs w:val="20"/>
          <w:lang w:eastAsia="en-US"/>
        </w:rPr>
        <w:t xml:space="preserve">CSI request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14:paraId="24B04CB3">
      <w:pPr>
        <w:numPr>
          <w:ilvl w:val="0"/>
          <w:numId w:val="43"/>
        </w:numPr>
        <w:snapToGrid w:val="0"/>
        <w:rPr>
          <w:rFonts w:ascii="Times" w:hAnsi="Times" w:eastAsia="宋体" w:cs="Times"/>
          <w:sz w:val="20"/>
          <w:szCs w:val="20"/>
          <w:lang w:eastAsia="en-US"/>
        </w:rPr>
      </w:pPr>
      <w:r>
        <w:rPr>
          <w:rFonts w:ascii="Times" w:hAnsi="Times" w:eastAsia="宋体" w:cs="Times"/>
          <w:sz w:val="20"/>
          <w:szCs w:val="20"/>
          <w:lang w:eastAsia="en-US"/>
        </w:rPr>
        <w:t xml:space="preserve"> This field is applied to the cell with smallest serving cell index among the co-scheduled cells.</w:t>
      </w:r>
    </w:p>
    <w:p w14:paraId="1A7B3D1C">
      <w:pPr>
        <w:rPr>
          <w:rFonts w:ascii="Times" w:hAnsi="Times" w:cs="Times"/>
          <w:sz w:val="20"/>
          <w:szCs w:val="20"/>
          <w:lang w:eastAsia="en-US"/>
        </w:rPr>
      </w:pPr>
    </w:p>
    <w:p w14:paraId="04E409A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B5230A4">
      <w:pPr>
        <w:snapToGrid w:val="0"/>
        <w:rPr>
          <w:rFonts w:ascii="Times" w:hAnsi="Times" w:eastAsia="MS PGothic" w:cs="Times"/>
          <w:sz w:val="20"/>
          <w:szCs w:val="20"/>
          <w:lang w:eastAsia="en-US"/>
        </w:rPr>
      </w:pPr>
      <w:r>
        <w:rPr>
          <w:rFonts w:ascii="Times" w:hAnsi="Times" w:eastAsia="宋体" w:cs="Times"/>
          <w:sz w:val="20"/>
          <w:szCs w:val="20"/>
          <w:lang w:eastAsia="en-US"/>
        </w:rPr>
        <w:t xml:space="preserve">UL-SCH indicator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14:paraId="5B20E489">
      <w:pPr>
        <w:numPr>
          <w:ilvl w:val="0"/>
          <w:numId w:val="43"/>
        </w:numPr>
        <w:snapToGrid w:val="0"/>
        <w:rPr>
          <w:rFonts w:ascii="Times" w:hAnsi="Times" w:eastAsia="宋体" w:cs="Times"/>
          <w:sz w:val="20"/>
          <w:szCs w:val="20"/>
          <w:lang w:eastAsia="en-US"/>
        </w:rPr>
      </w:pPr>
      <w:r>
        <w:rPr>
          <w:rFonts w:ascii="Times" w:hAnsi="Times" w:eastAsia="宋体" w:cs="Times"/>
          <w:sz w:val="20"/>
          <w:szCs w:val="20"/>
          <w:lang w:eastAsia="en-US"/>
        </w:rPr>
        <w:t>This field is applied to the cell with smallest serving cell index among the co-scheduled cells.</w:t>
      </w:r>
    </w:p>
    <w:p w14:paraId="17EC3742">
      <w:pPr>
        <w:snapToGrid w:val="0"/>
        <w:rPr>
          <w:rFonts w:ascii="Times" w:hAnsi="Times" w:eastAsia="宋体" w:cs="Times"/>
          <w:sz w:val="20"/>
          <w:szCs w:val="20"/>
          <w:lang w:eastAsia="en-US"/>
        </w:rPr>
      </w:pPr>
    </w:p>
    <w:p w14:paraId="5C10B07F">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4FE9F5">
      <w:pPr>
        <w:snapToGrid w:val="0"/>
        <w:rPr>
          <w:rFonts w:ascii="Times" w:hAnsi="Times" w:eastAsia="MS PGothic" w:cs="Times"/>
          <w:sz w:val="20"/>
          <w:szCs w:val="20"/>
          <w:lang w:eastAsia="en-US"/>
        </w:rPr>
      </w:pPr>
      <w:r>
        <w:rPr>
          <w:rFonts w:ascii="Times" w:hAnsi="Times" w:eastAsia="宋体"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1FCF0C1C">
      <w:pPr>
        <w:snapToGrid w:val="0"/>
        <w:rPr>
          <w:rFonts w:ascii="Times" w:hAnsi="Times" w:eastAsia="宋体" w:cs="Times"/>
          <w:sz w:val="20"/>
          <w:szCs w:val="20"/>
          <w:lang w:eastAsia="en-US"/>
        </w:rPr>
      </w:pPr>
    </w:p>
    <w:p w14:paraId="651059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39E65E">
      <w:pPr>
        <w:snapToGrid w:val="0"/>
        <w:rPr>
          <w:rFonts w:ascii="Times" w:hAnsi="Times" w:eastAsia="MS PGothic" w:cs="Times"/>
          <w:sz w:val="20"/>
          <w:szCs w:val="20"/>
          <w:lang w:eastAsia="en-US"/>
        </w:rPr>
      </w:pPr>
      <w:r>
        <w:rPr>
          <w:rFonts w:ascii="Times" w:hAnsi="Times" w:eastAsia="宋体"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2B4787E1">
      <w:pPr>
        <w:rPr>
          <w:rFonts w:ascii="Times" w:hAnsi="Times" w:cs="Times"/>
          <w:sz w:val="20"/>
          <w:szCs w:val="20"/>
          <w:lang w:eastAsia="en-US"/>
        </w:rPr>
      </w:pPr>
    </w:p>
    <w:p w14:paraId="72349382">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660BDB15">
      <w:pPr>
        <w:snapToGrid w:val="0"/>
        <w:rPr>
          <w:rFonts w:ascii="Times" w:hAnsi="Times" w:eastAsia="MS PGothic" w:cs="Times"/>
          <w:sz w:val="20"/>
          <w:szCs w:val="20"/>
          <w:lang w:eastAsia="en-US"/>
        </w:rPr>
      </w:pPr>
      <w:r>
        <w:rPr>
          <w:rFonts w:ascii="Times" w:hAnsi="Times" w:eastAsia="宋体" w:cs="Times"/>
          <w:sz w:val="20"/>
          <w:szCs w:val="20"/>
          <w:lang w:eastAsia="en-US"/>
        </w:rPr>
        <w:t>PUCCH Cell indicator in</w:t>
      </w:r>
      <w:r>
        <w:rPr>
          <w:rFonts w:ascii="Times" w:hAnsi="Times" w:cs="Times"/>
          <w:sz w:val="20"/>
          <w:szCs w:val="20"/>
          <w:lang w:eastAsia="en-US"/>
        </w:rPr>
        <w:t xml:space="preserve"> DCI format 1_X belongs to Type-1A field. </w:t>
      </w:r>
    </w:p>
    <w:p w14:paraId="6FE0B461">
      <w:pPr>
        <w:rPr>
          <w:rFonts w:ascii="Times" w:hAnsi="Times" w:cs="Times"/>
          <w:sz w:val="20"/>
          <w:szCs w:val="20"/>
          <w:lang w:eastAsia="en-US"/>
        </w:rPr>
      </w:pPr>
    </w:p>
    <w:p w14:paraId="1A74E1D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1084DC5">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69C4A8C">
      <w:pPr>
        <w:numPr>
          <w:ilvl w:val="0"/>
          <w:numId w:val="43"/>
        </w:numPr>
        <w:snapToGrid w:val="0"/>
        <w:rPr>
          <w:rFonts w:ascii="Times" w:hAnsi="Times" w:eastAsia="宋体" w:cs="Times"/>
          <w:sz w:val="20"/>
          <w:szCs w:val="20"/>
          <w:lang w:eastAsia="en-US"/>
        </w:rPr>
      </w:pPr>
      <w:r>
        <w:rPr>
          <w:rFonts w:ascii="Times" w:hAnsi="Times" w:eastAsia="宋体" w:cs="Times"/>
          <w:sz w:val="20"/>
          <w:szCs w:val="20"/>
          <w:lang w:eastAsia="en-US"/>
        </w:rPr>
        <w:t>the size of a Type-1A field in the DCI format 0_X/1_X is determined as maximum field size of active BWP among all cells within the set of cells.</w:t>
      </w:r>
    </w:p>
    <w:p w14:paraId="34E49761">
      <w:pPr>
        <w:numPr>
          <w:ilvl w:val="0"/>
          <w:numId w:val="43"/>
        </w:numPr>
        <w:snapToGrid w:val="0"/>
        <w:rPr>
          <w:rFonts w:ascii="Times" w:hAnsi="Times" w:eastAsia="宋体" w:cs="Times"/>
          <w:sz w:val="20"/>
          <w:szCs w:val="20"/>
          <w:lang w:eastAsia="en-US"/>
        </w:rPr>
      </w:pPr>
      <w:r>
        <w:rPr>
          <w:rFonts w:ascii="Times" w:hAnsi="Times" w:eastAsia="宋体"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hAnsi="Times" w:eastAsia="宋体" w:cs="Times"/>
          <w:sz w:val="20"/>
          <w:szCs w:val="20"/>
          <w:lang w:eastAsia="en-US"/>
        </w:rPr>
        <w:t>is equal to ceiling(log</w:t>
      </w:r>
      <w:r>
        <w:rPr>
          <w:rFonts w:ascii="Times" w:hAnsi="Times" w:eastAsia="宋体" w:cs="Times"/>
          <w:sz w:val="20"/>
          <w:szCs w:val="20"/>
          <w:vertAlign w:val="subscript"/>
          <w:lang w:eastAsia="en-US"/>
        </w:rPr>
        <w:t>2</w:t>
      </w:r>
      <w:r>
        <w:rPr>
          <w:rFonts w:ascii="Times" w:hAnsi="Times" w:eastAsia="宋体"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hAnsi="Times" w:eastAsia="宋体" w:cs="Times"/>
          <w:sz w:val="20"/>
          <w:szCs w:val="20"/>
          <w:lang w:eastAsia="en-US"/>
        </w:rPr>
        <w:t xml:space="preserve">. </w:t>
      </w:r>
    </w:p>
    <w:p w14:paraId="409038C2">
      <w:pPr>
        <w:numPr>
          <w:ilvl w:val="1"/>
          <w:numId w:val="43"/>
        </w:numPr>
        <w:snapToGrid w:val="0"/>
        <w:rPr>
          <w:rFonts w:ascii="Times" w:hAnsi="Times" w:eastAsia="宋体" w:cs="Times"/>
          <w:sz w:val="20"/>
          <w:szCs w:val="20"/>
          <w:lang w:eastAsia="en-US"/>
        </w:rPr>
      </w:pPr>
      <w:r>
        <w:rPr>
          <w:rFonts w:ascii="Times" w:hAnsi="Times" w:cs="Times"/>
          <w:sz w:val="20"/>
          <w:szCs w:val="20"/>
          <w:lang w:eastAsia="en-US"/>
        </w:rPr>
        <w:t xml:space="preserve">The </w:t>
      </w:r>
      <w:r>
        <w:rPr>
          <w:rFonts w:ascii="Times" w:hAnsi="Times" w:eastAsia="宋体" w:cs="Times"/>
          <w:sz w:val="20"/>
          <w:szCs w:val="20"/>
          <w:lang w:eastAsia="en-US"/>
        </w:rPr>
        <w:t>Type-1B field</w:t>
      </w:r>
      <w:r>
        <w:rPr>
          <w:rFonts w:ascii="Times" w:hAnsi="Times" w:cs="Times"/>
          <w:sz w:val="20"/>
          <w:szCs w:val="20"/>
          <w:lang w:eastAsia="en-US"/>
        </w:rPr>
        <w:t xml:space="preserve"> indicates one row of the configured table </w:t>
      </w:r>
    </w:p>
    <w:p w14:paraId="77DE401E">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244EB058">
      <w:pPr>
        <w:numPr>
          <w:ilvl w:val="0"/>
          <w:numId w:val="43"/>
        </w:numPr>
        <w:snapToGrid w:val="0"/>
        <w:rPr>
          <w:rFonts w:ascii="Times" w:hAnsi="Times" w:eastAsia="宋体" w:cs="Times"/>
          <w:sz w:val="20"/>
          <w:szCs w:val="20"/>
          <w:lang w:eastAsia="en-US"/>
        </w:rPr>
      </w:pPr>
      <w:r>
        <w:rPr>
          <w:rFonts w:ascii="Times" w:hAnsi="Times" w:eastAsia="宋体" w:cs="Times"/>
          <w:sz w:val="20"/>
          <w:szCs w:val="20"/>
          <w:lang w:eastAsia="en-US"/>
        </w:rPr>
        <w:t>the size of a per cell Type-2 field in the DCI format 0_X/1_X is determined based on active BWP for each cell.</w:t>
      </w:r>
    </w:p>
    <w:p w14:paraId="79CFD3BE">
      <w:pPr>
        <w:rPr>
          <w:rFonts w:ascii="Times" w:hAnsi="Times" w:cs="Times"/>
          <w:sz w:val="20"/>
          <w:szCs w:val="20"/>
          <w:lang w:eastAsia="en-US"/>
        </w:rPr>
      </w:pPr>
    </w:p>
    <w:p w14:paraId="34FB0D9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446319">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409A6D61">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F62FE06">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13B81994">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18B9FDBD">
      <w:pPr>
        <w:numPr>
          <w:ilvl w:val="2"/>
          <w:numId w:val="64"/>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247ED44">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0C6606A0">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4118CF17">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FCD6A36">
      <w:pPr>
        <w:numPr>
          <w:ilvl w:val="1"/>
          <w:numId w:val="64"/>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14:paraId="3670970C">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185F83E6">
      <w:pPr>
        <w:numPr>
          <w:ilvl w:val="1"/>
          <w:numId w:val="64"/>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14:paraId="2353CE8C">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612788FB">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4BEE0E5">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69C6979E">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2B36DDB">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88A1BCA">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2558D4D3">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5BE97539">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2642EBFE">
      <w:pPr>
        <w:snapToGrid w:val="0"/>
        <w:rPr>
          <w:rFonts w:ascii="Times" w:hAnsi="Times"/>
          <w:color w:val="000000"/>
          <w:sz w:val="20"/>
          <w:szCs w:val="20"/>
          <w:lang w:eastAsia="ja-JP"/>
        </w:rPr>
      </w:pPr>
    </w:p>
    <w:p w14:paraId="70643268">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EEEB664">
      <w:pPr>
        <w:snapToGrid w:val="0"/>
        <w:rPr>
          <w:rFonts w:ascii="Times" w:hAnsi="Times" w:eastAsia="Malgun Gothic"/>
          <w:bCs/>
          <w:color w:val="000000"/>
          <w:sz w:val="20"/>
          <w:szCs w:val="20"/>
        </w:rPr>
      </w:pPr>
      <w:r>
        <w:rPr>
          <w:rFonts w:ascii="Times" w:hAnsi="Times" w:eastAsia="Malgun Gothic"/>
          <w:bCs/>
          <w:color w:val="000000"/>
          <w:sz w:val="20"/>
          <w:szCs w:val="20"/>
        </w:rPr>
        <w:t>Following is supported in Rel-18 multi-cell scheduling</w:t>
      </w:r>
    </w:p>
    <w:p w14:paraId="36D808D9">
      <w:pPr>
        <w:numPr>
          <w:ilvl w:val="0"/>
          <w:numId w:val="44"/>
        </w:numPr>
        <w:snapToGrid w:val="0"/>
        <w:rPr>
          <w:rFonts w:ascii="Times" w:hAnsi="Times" w:eastAsia="Malgun Gothic"/>
          <w:bCs/>
          <w:sz w:val="20"/>
          <w:szCs w:val="20"/>
        </w:rPr>
      </w:pPr>
      <w:r>
        <w:rPr>
          <w:rFonts w:ascii="Times" w:hAnsi="Times" w:eastAsia="Malgun Gothic"/>
          <w:bCs/>
          <w:sz w:val="20"/>
          <w:szCs w:val="20"/>
        </w:rPr>
        <w:t xml:space="preserve">A UE can be configured one or multiple sets of cells with each set configured for multi-cell scheduling using DCI format 0_X/1_X. </w:t>
      </w:r>
    </w:p>
    <w:p w14:paraId="18D8439A">
      <w:pPr>
        <w:numPr>
          <w:ilvl w:val="0"/>
          <w:numId w:val="43"/>
        </w:numPr>
        <w:snapToGrid w:val="0"/>
        <w:rPr>
          <w:rFonts w:ascii="Times" w:hAnsi="Times" w:eastAsia="Malgun Gothic"/>
          <w:bCs/>
          <w:sz w:val="20"/>
          <w:szCs w:val="20"/>
        </w:rPr>
      </w:pPr>
      <w:r>
        <w:rPr>
          <w:rFonts w:ascii="Times" w:hAnsi="Times" w:eastAsia="Malgun Gothic"/>
          <w:bCs/>
          <w:sz w:val="20"/>
          <w:szCs w:val="20"/>
        </w:rPr>
        <w:t>Up to 4 sets of cells can be configured per PUCCH group.</w:t>
      </w:r>
    </w:p>
    <w:p w14:paraId="3BA62B76">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70DE1067">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22824A6">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2912B711">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E05DAF2">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hint="eastAsia" w:ascii="Times" w:hAnsi="Times"/>
          <w:color w:val="000000"/>
          <w:sz w:val="20"/>
          <w:szCs w:val="20"/>
          <w:lang w:eastAsia="ja-JP"/>
        </w:rPr>
        <w:t>.</w:t>
      </w:r>
    </w:p>
    <w:p w14:paraId="51AD5299">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146ABE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0F3C6042">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1A457A14">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766915C9">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875B146">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61EA638">
      <w:pPr>
        <w:numPr>
          <w:ilvl w:val="2"/>
          <w:numId w:val="65"/>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0DB7961">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6ECC3934">
      <w:pPr>
        <w:rPr>
          <w:rFonts w:ascii="Times" w:hAnsi="Times" w:cs="Times"/>
          <w:sz w:val="20"/>
          <w:szCs w:val="20"/>
          <w:lang w:eastAsia="en-US"/>
        </w:rPr>
      </w:pPr>
    </w:p>
    <w:p w14:paraId="2BBB7E39">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2E60DC6">
      <w:pPr>
        <w:numPr>
          <w:ilvl w:val="0"/>
          <w:numId w:val="66"/>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EAB4031">
      <w:pPr>
        <w:numPr>
          <w:ilvl w:val="0"/>
          <w:numId w:val="66"/>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ACA7AC7">
      <w:pPr>
        <w:numPr>
          <w:ilvl w:val="0"/>
          <w:numId w:val="66"/>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74D52278">
      <w:pPr>
        <w:ind w:left="360"/>
        <w:contextualSpacing/>
        <w:rPr>
          <w:rFonts w:ascii="Times" w:hAnsi="Times" w:cs="Times"/>
          <w:sz w:val="20"/>
          <w:szCs w:val="20"/>
          <w:lang w:eastAsia="ja-JP"/>
        </w:rPr>
      </w:pPr>
    </w:p>
    <w:p w14:paraId="2F98514D">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Style w:val="60"/>
        <w:tblW w:w="5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40"/>
        <w:gridCol w:w="1440"/>
        <w:gridCol w:w="1440"/>
      </w:tblGrid>
      <w:tr w14:paraId="796E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0173CC9F">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527D947A">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6B5E650">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7B514FC5">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14:paraId="4735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1203AC15">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1ED5302">
            <w:pPr>
              <w:keepLines/>
              <w:jc w:val="center"/>
              <w:rPr>
                <w:rFonts w:ascii="Times" w:hAnsi="Times" w:cs="Times"/>
                <w:color w:val="000000"/>
                <w:sz w:val="20"/>
                <w:szCs w:val="20"/>
                <w:lang w:eastAsia="en-US"/>
              </w:rPr>
            </w:pPr>
            <w:r>
              <w:rPr>
                <w:rFonts w:ascii="Times" w:hAnsi="Times" w:eastAsia="宋体" w:cs="Times"/>
                <w:i/>
                <w:color w:val="000000"/>
                <w:sz w:val="20"/>
                <w:szCs w:val="20"/>
                <w:lang w:eastAsia="en-US"/>
              </w:rPr>
              <w:t>2</w:t>
            </w:r>
          </w:p>
        </w:tc>
        <w:tc>
          <w:tcPr>
            <w:tcW w:w="1440" w:type="dxa"/>
          </w:tcPr>
          <w:p w14:paraId="78964219">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14:paraId="3772B923">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8</w:t>
            </w:r>
          </w:p>
        </w:tc>
      </w:tr>
      <w:tr w14:paraId="0DBC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5F9FF847">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704AB84">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14:paraId="293493C3">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14:paraId="61156B24">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16</w:t>
            </w:r>
          </w:p>
        </w:tc>
      </w:tr>
      <w:tr w14:paraId="3378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07FC4DB5">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753DC4A9">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14:paraId="5DAE722A">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14:paraId="085EAF52">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r w14:paraId="522B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32A5397D">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79B4648">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14:paraId="6AE3F1C6">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14:paraId="45BF2CEB">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bl>
    <w:p w14:paraId="59AF1664">
      <w:pPr>
        <w:ind w:left="960" w:leftChars="400"/>
        <w:rPr>
          <w:rFonts w:ascii="Times" w:hAnsi="Times" w:cs="Times"/>
          <w:color w:val="000000"/>
          <w:sz w:val="20"/>
          <w:szCs w:val="20"/>
          <w:lang w:eastAsia="en-US"/>
        </w:rPr>
      </w:pPr>
    </w:p>
    <w:p w14:paraId="2CFAD837">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E458050">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B5837BB">
      <w:pPr>
        <w:rPr>
          <w:rFonts w:ascii="Times" w:hAnsi="Times" w:cs="Times"/>
          <w:sz w:val="20"/>
          <w:szCs w:val="20"/>
          <w:lang w:eastAsia="en-US"/>
        </w:rPr>
      </w:pPr>
    </w:p>
    <w:p w14:paraId="425EE36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4640BB">
      <w:pPr>
        <w:snapToGrid w:val="0"/>
        <w:rPr>
          <w:rFonts w:ascii="Times" w:hAnsi="Times" w:eastAsia="Malgun Gothic"/>
          <w:bCs/>
          <w:sz w:val="20"/>
          <w:szCs w:val="20"/>
        </w:rPr>
      </w:pPr>
      <w:r>
        <w:rPr>
          <w:rFonts w:ascii="Times" w:hAnsi="Times" w:eastAsia="Malgun Gothic"/>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hAnsi="Times" w:eastAsia="Malgun Gothic"/>
          <w:bCs/>
          <w:sz w:val="20"/>
          <w:szCs w:val="20"/>
        </w:rPr>
        <w:t xml:space="preserve">after performing Rel-17 DCI size alignment procedures for legacy DCI formats </w:t>
      </w:r>
      <w:r>
        <w:rPr>
          <w:rFonts w:ascii="Times" w:hAnsi="Times" w:eastAsia="MS Mincho"/>
          <w:bCs/>
          <w:sz w:val="20"/>
          <w:szCs w:val="20"/>
          <w:lang w:eastAsia="ja-JP"/>
        </w:rPr>
        <w:t>(after step 4C)</w:t>
      </w:r>
      <w:r>
        <w:rPr>
          <w:rFonts w:ascii="Times" w:hAnsi="Times" w:eastAsia="Malgun Gothic"/>
          <w:bCs/>
          <w:sz w:val="20"/>
          <w:szCs w:val="20"/>
        </w:rPr>
        <w:t>, UE applies zero padding to whichever of DCI formats 0_X or 1_X that has a smaller size to have equal size.</w:t>
      </w:r>
    </w:p>
    <w:p w14:paraId="1B2E11C3">
      <w:pPr>
        <w:rPr>
          <w:rFonts w:ascii="Times" w:hAnsi="Times" w:cs="Times"/>
          <w:sz w:val="20"/>
          <w:szCs w:val="20"/>
          <w:lang w:eastAsia="en-US"/>
        </w:rPr>
      </w:pPr>
    </w:p>
    <w:p w14:paraId="516C38C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CB53C8">
      <w:pPr>
        <w:numPr>
          <w:ilvl w:val="0"/>
          <w:numId w:val="67"/>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7659F48C">
      <w:pPr>
        <w:numPr>
          <w:ilvl w:val="0"/>
          <w:numId w:val="67"/>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74079757">
      <w:pPr>
        <w:rPr>
          <w:rFonts w:ascii="Times" w:hAnsi="Times" w:eastAsia="宋体" w:cs="Times"/>
          <w:sz w:val="20"/>
          <w:szCs w:val="20"/>
        </w:rPr>
      </w:pPr>
    </w:p>
    <w:p w14:paraId="6245E7C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EDAA5C6">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151671E7">
      <w:pPr>
        <w:rPr>
          <w:rFonts w:ascii="Times" w:hAnsi="Times" w:cs="Times"/>
          <w:sz w:val="20"/>
          <w:szCs w:val="20"/>
          <w:lang w:eastAsia="en-US"/>
        </w:rPr>
      </w:pPr>
    </w:p>
    <w:p w14:paraId="191C5DA6">
      <w:pPr>
        <w:rPr>
          <w:rFonts w:ascii="Times" w:hAnsi="Times"/>
          <w:b/>
          <w:bCs/>
          <w:sz w:val="20"/>
          <w:szCs w:val="20"/>
          <w:lang w:eastAsia="en-US"/>
        </w:rPr>
      </w:pPr>
      <w:r>
        <w:rPr>
          <w:rFonts w:ascii="Times" w:hAnsi="Times"/>
          <w:b/>
          <w:bCs/>
          <w:sz w:val="20"/>
          <w:szCs w:val="20"/>
          <w:lang w:eastAsia="en-US"/>
        </w:rPr>
        <w:t>Conclusion</w:t>
      </w:r>
    </w:p>
    <w:p w14:paraId="70415BA7">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6661845">
      <w:pPr>
        <w:rPr>
          <w:rFonts w:ascii="Times" w:hAnsi="Times"/>
          <w:sz w:val="20"/>
          <w:szCs w:val="20"/>
          <w:lang w:eastAsia="en-US"/>
        </w:rPr>
      </w:pPr>
    </w:p>
    <w:p w14:paraId="65BDD99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527856">
      <w:pPr>
        <w:snapToGrid w:val="0"/>
        <w:rPr>
          <w:rFonts w:ascii="Times" w:hAnsi="Times" w:eastAsia="宋体"/>
          <w:sz w:val="20"/>
          <w:szCs w:val="20"/>
          <w:lang w:eastAsia="en-US"/>
        </w:rPr>
      </w:pPr>
      <w:r>
        <w:rPr>
          <w:rFonts w:ascii="Times" w:hAnsi="Times" w:eastAsia="宋体"/>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59DF5155">
      <w:pPr>
        <w:rPr>
          <w:rFonts w:ascii="Times" w:hAnsi="Times" w:cs="Times"/>
          <w:sz w:val="20"/>
          <w:szCs w:val="20"/>
          <w:lang w:eastAsia="en-US"/>
        </w:rPr>
      </w:pPr>
    </w:p>
    <w:p w14:paraId="67401EC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1E92CD5">
      <w:pPr>
        <w:snapToGrid w:val="0"/>
        <w:rPr>
          <w:rFonts w:ascii="Times" w:hAnsi="Times" w:eastAsia="宋体"/>
          <w:sz w:val="20"/>
          <w:szCs w:val="20"/>
          <w:lang w:eastAsia="en-US"/>
        </w:rPr>
      </w:pPr>
      <w:r>
        <w:rPr>
          <w:rFonts w:ascii="Times" w:hAnsi="Times" w:eastAsia="宋体"/>
          <w:sz w:val="20"/>
          <w:szCs w:val="20"/>
          <w:lang w:eastAsia="en-US"/>
        </w:rPr>
        <w:t xml:space="preserve">Size of RV field can be configured </w:t>
      </w:r>
      <w:r>
        <w:rPr>
          <w:rFonts w:ascii="Times" w:hAnsi="Times"/>
          <w:sz w:val="20"/>
          <w:szCs w:val="20"/>
          <w:lang w:eastAsia="ja-JP"/>
        </w:rPr>
        <w:t>per BWP per cell for DCI format 0_X/1_X.</w:t>
      </w:r>
    </w:p>
    <w:p w14:paraId="0969A2E0">
      <w:pPr>
        <w:rPr>
          <w:rFonts w:ascii="Times" w:hAnsi="Times" w:cs="Times"/>
          <w:sz w:val="20"/>
          <w:szCs w:val="20"/>
          <w:lang w:eastAsia="en-US"/>
        </w:rPr>
      </w:pPr>
    </w:p>
    <w:p w14:paraId="349A2765">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8E61420">
      <w:pPr>
        <w:snapToGrid w:val="0"/>
        <w:rPr>
          <w:rFonts w:ascii="Times" w:hAnsi="Times" w:eastAsia="宋体"/>
          <w:sz w:val="20"/>
          <w:szCs w:val="20"/>
          <w:lang w:eastAsia="en-US"/>
        </w:rPr>
      </w:pPr>
      <w:r>
        <w:rPr>
          <w:rFonts w:ascii="Times" w:hAnsi="Times" w:eastAsia="宋体"/>
          <w:sz w:val="20"/>
          <w:szCs w:val="20"/>
          <w:lang w:eastAsia="en-US"/>
        </w:rPr>
        <w:t xml:space="preserve">Size of HPN field can be configured </w:t>
      </w:r>
      <w:r>
        <w:rPr>
          <w:rFonts w:ascii="Times" w:hAnsi="Times"/>
          <w:sz w:val="20"/>
          <w:szCs w:val="20"/>
          <w:lang w:eastAsia="ja-JP"/>
        </w:rPr>
        <w:t>per BWP per cell for DCI format 0_X/1_X.</w:t>
      </w:r>
    </w:p>
    <w:p w14:paraId="4D9EDF93">
      <w:pPr>
        <w:rPr>
          <w:rFonts w:ascii="Times" w:hAnsi="Times" w:cs="Times"/>
          <w:sz w:val="20"/>
          <w:szCs w:val="20"/>
          <w:lang w:eastAsia="en-US"/>
        </w:rPr>
      </w:pPr>
    </w:p>
    <w:p w14:paraId="62F3DCF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0711CBD">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0_X belongs to Type-1A field.</w:t>
      </w:r>
    </w:p>
    <w:p w14:paraId="4E686829">
      <w:pPr>
        <w:numPr>
          <w:ilvl w:val="0"/>
          <w:numId w:val="43"/>
        </w:numPr>
        <w:snapToGrid w:val="0"/>
        <w:rPr>
          <w:rFonts w:ascii="Times" w:hAnsi="Times" w:eastAsia="宋体"/>
          <w:sz w:val="20"/>
          <w:szCs w:val="20"/>
          <w:lang w:eastAsia="en-US"/>
        </w:rPr>
      </w:pPr>
      <w:r>
        <w:rPr>
          <w:rFonts w:ascii="Times" w:hAnsi="Times" w:eastAsia="宋体"/>
          <w:sz w:val="20"/>
          <w:szCs w:val="20"/>
          <w:lang w:eastAsia="en-US"/>
        </w:rPr>
        <w:t>The indicated priority is applied to all the co-scheduled PUSCH(s)</w:t>
      </w:r>
    </w:p>
    <w:p w14:paraId="1670BD25">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1_X belongs to Type-1A field.</w:t>
      </w:r>
    </w:p>
    <w:p w14:paraId="7E14FC85">
      <w:pPr>
        <w:numPr>
          <w:ilvl w:val="0"/>
          <w:numId w:val="43"/>
        </w:numPr>
        <w:snapToGrid w:val="0"/>
        <w:rPr>
          <w:rFonts w:ascii="Times" w:hAnsi="Times" w:eastAsia="宋体"/>
          <w:sz w:val="20"/>
          <w:szCs w:val="20"/>
          <w:lang w:eastAsia="en-US"/>
        </w:rPr>
      </w:pPr>
      <w:r>
        <w:rPr>
          <w:rFonts w:ascii="Times" w:hAnsi="Times" w:eastAsia="宋体"/>
          <w:sz w:val="20"/>
          <w:szCs w:val="20"/>
          <w:lang w:eastAsia="en-US"/>
        </w:rPr>
        <w:t>The indicated priority indicator is applied to the PUCCH.</w:t>
      </w:r>
    </w:p>
    <w:p w14:paraId="0628707B">
      <w:pPr>
        <w:snapToGrid w:val="0"/>
        <w:rPr>
          <w:rFonts w:ascii="Times" w:hAnsi="Times" w:eastAsia="宋体"/>
          <w:sz w:val="20"/>
          <w:szCs w:val="20"/>
          <w:lang w:eastAsia="en-US"/>
        </w:rPr>
      </w:pPr>
      <w:r>
        <w:rPr>
          <w:rFonts w:ascii="Times" w:hAnsi="Times" w:eastAsia="宋体"/>
          <w:sz w:val="20"/>
          <w:szCs w:val="20"/>
          <w:lang w:eastAsia="en-US"/>
        </w:rPr>
        <w:t>RRC parameters is introduced to configure the presence of priority indicator in DCI format 0_X/1_X</w:t>
      </w:r>
    </w:p>
    <w:p w14:paraId="586FE364">
      <w:pPr>
        <w:numPr>
          <w:ilvl w:val="0"/>
          <w:numId w:val="43"/>
        </w:numPr>
        <w:snapToGrid w:val="0"/>
        <w:rPr>
          <w:rFonts w:ascii="Times" w:hAnsi="Times" w:eastAsia="宋体"/>
          <w:sz w:val="20"/>
          <w:szCs w:val="20"/>
          <w:lang w:eastAsia="en-US"/>
        </w:rPr>
      </w:pPr>
      <w:r>
        <w:rPr>
          <w:rFonts w:ascii="Times" w:hAnsi="Times" w:eastAsia="宋体"/>
          <w:sz w:val="20"/>
          <w:szCs w:val="20"/>
          <w:lang w:eastAsia="en-US"/>
        </w:rPr>
        <w:t xml:space="preserve">This parameter is per set of cells </w:t>
      </w:r>
    </w:p>
    <w:p w14:paraId="577362D2">
      <w:pPr>
        <w:rPr>
          <w:rFonts w:ascii="Times" w:hAnsi="Times" w:cs="Times"/>
          <w:sz w:val="20"/>
          <w:szCs w:val="20"/>
          <w:lang w:eastAsia="en-US"/>
        </w:rPr>
      </w:pPr>
    </w:p>
    <w:p w14:paraId="00A2F6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E76D0A">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 in DCI format 1_X belongs to Type-1A field. </w:t>
      </w:r>
    </w:p>
    <w:p w14:paraId="774EE00A">
      <w:pPr>
        <w:numPr>
          <w:ilvl w:val="0"/>
          <w:numId w:val="43"/>
        </w:numPr>
        <w:snapToGrid w:val="0"/>
        <w:rPr>
          <w:rFonts w:ascii="Times" w:hAnsi="Times" w:eastAsia="宋体"/>
          <w:sz w:val="20"/>
          <w:szCs w:val="20"/>
          <w:lang w:eastAsia="en-US"/>
        </w:rPr>
      </w:pPr>
      <w:r>
        <w:rPr>
          <w:rFonts w:ascii="Times" w:hAnsi="Times" w:eastAsia="宋体"/>
          <w:sz w:val="20"/>
          <w:szCs w:val="20"/>
          <w:lang w:eastAsia="en-US"/>
        </w:rPr>
        <w:t>The indicated channel access information is applied to the PUCCH and/or SRS (whichever is first)</w:t>
      </w:r>
      <w:r>
        <w:rPr>
          <w:rFonts w:ascii="Times" w:hAnsi="Times" w:eastAsia="宋体"/>
          <w:sz w:val="20"/>
          <w:szCs w:val="20"/>
        </w:rPr>
        <w:t>.</w:t>
      </w:r>
    </w:p>
    <w:p w14:paraId="27F5C8F2">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-Cpext-CAPC in DCI format 0_X belongs to Type-1A field. </w:t>
      </w:r>
    </w:p>
    <w:p w14:paraId="1B2ABDF7">
      <w:pPr>
        <w:numPr>
          <w:ilvl w:val="0"/>
          <w:numId w:val="43"/>
        </w:numPr>
        <w:snapToGrid w:val="0"/>
        <w:rPr>
          <w:rFonts w:ascii="Times" w:hAnsi="Times" w:eastAsia="宋体"/>
          <w:sz w:val="20"/>
          <w:szCs w:val="20"/>
          <w:lang w:eastAsia="en-US"/>
        </w:rPr>
      </w:pPr>
      <w:r>
        <w:rPr>
          <w:rFonts w:ascii="Times" w:hAnsi="Times" w:eastAsia="宋体"/>
          <w:sz w:val="20"/>
          <w:szCs w:val="20"/>
          <w:lang w:eastAsia="en-US"/>
        </w:rPr>
        <w:t>The indicated code point is applied to all the co-scheduled PUSCHs and/or SRS (whichever is first) by DCI format 0_X.</w:t>
      </w:r>
    </w:p>
    <w:p w14:paraId="51C65C3C">
      <w:pPr>
        <w:rPr>
          <w:rFonts w:ascii="Times" w:hAnsi="Times" w:cs="Times"/>
          <w:sz w:val="20"/>
          <w:szCs w:val="20"/>
          <w:lang w:eastAsia="en-US"/>
        </w:rPr>
      </w:pPr>
    </w:p>
    <w:p w14:paraId="41CD49C8">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944B47">
      <w:pPr>
        <w:snapToGrid w:val="0"/>
        <w:rPr>
          <w:rFonts w:ascii="Calibri" w:hAnsi="Calibri" w:eastAsia="MS PGothic"/>
          <w:sz w:val="20"/>
          <w:szCs w:val="20"/>
          <w:lang w:eastAsia="en-US"/>
        </w:rPr>
      </w:pPr>
      <w:r>
        <w:rPr>
          <w:rFonts w:ascii="Times" w:hAnsi="Times" w:eastAsia="宋体"/>
          <w:sz w:val="20"/>
          <w:szCs w:val="20"/>
          <w:lang w:eastAsia="en-US"/>
        </w:rPr>
        <w:t xml:space="preserve">Beta_offset indicator </w:t>
      </w:r>
      <w:r>
        <w:rPr>
          <w:rFonts w:ascii="Times" w:hAnsi="Times"/>
          <w:sz w:val="20"/>
          <w:szCs w:val="20"/>
          <w:lang w:eastAsia="en-US"/>
        </w:rPr>
        <w:t>in DCI format 0_X</w:t>
      </w:r>
      <w:r>
        <w:rPr>
          <w:rFonts w:ascii="Times" w:hAnsi="Times" w:eastAsia="宋体"/>
          <w:sz w:val="20"/>
          <w:szCs w:val="20"/>
          <w:lang w:eastAsia="en-US"/>
        </w:rPr>
        <w:t xml:space="preserve"> belongs to Type-1A field.</w:t>
      </w:r>
    </w:p>
    <w:p w14:paraId="0318E9E5">
      <w:pPr>
        <w:numPr>
          <w:ilvl w:val="0"/>
          <w:numId w:val="43"/>
        </w:numPr>
        <w:snapToGrid w:val="0"/>
        <w:rPr>
          <w:rFonts w:ascii="Times" w:hAnsi="Times" w:eastAsia="宋体"/>
          <w:sz w:val="20"/>
          <w:szCs w:val="20"/>
          <w:lang w:eastAsia="en-US"/>
        </w:rPr>
      </w:pPr>
      <w:r>
        <w:rPr>
          <w:rFonts w:ascii="Times" w:hAnsi="Times" w:eastAsia="宋体"/>
          <w:sz w:val="20"/>
          <w:szCs w:val="20"/>
          <w:lang w:eastAsia="en-US"/>
        </w:rPr>
        <w:t>This field is applied to the scheduled PUSCH(s) where the UCI is multiplexed.</w:t>
      </w:r>
    </w:p>
    <w:p w14:paraId="6DD1967C">
      <w:pPr>
        <w:rPr>
          <w:rFonts w:ascii="Times" w:hAnsi="Times" w:cs="Times"/>
          <w:sz w:val="20"/>
          <w:szCs w:val="20"/>
          <w:lang w:eastAsia="en-US"/>
        </w:rPr>
      </w:pPr>
    </w:p>
    <w:p w14:paraId="1C86F7E8">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0E13635">
      <w:pPr>
        <w:snapToGrid w:val="0"/>
        <w:rPr>
          <w:rFonts w:ascii="Calibri" w:hAnsi="Calibri" w:eastAsia="MS PGothic"/>
          <w:sz w:val="20"/>
          <w:szCs w:val="20"/>
          <w:lang w:eastAsia="en-US"/>
        </w:rPr>
      </w:pPr>
      <w:r>
        <w:rPr>
          <w:rFonts w:ascii="Times" w:hAnsi="Times" w:eastAsia="宋体"/>
          <w:sz w:val="20"/>
          <w:szCs w:val="20"/>
          <w:lang w:eastAsia="en-US"/>
        </w:rPr>
        <w:t>Inclusion of SCell dormancy indication in</w:t>
      </w:r>
      <w:r>
        <w:rPr>
          <w:rFonts w:ascii="Times" w:hAnsi="Times"/>
          <w:sz w:val="20"/>
          <w:szCs w:val="20"/>
          <w:lang w:eastAsia="en-US"/>
        </w:rPr>
        <w:t xml:space="preserve"> DCI format 0_X/1_X is configurable</w:t>
      </w:r>
    </w:p>
    <w:p w14:paraId="5AE94833">
      <w:pPr>
        <w:rPr>
          <w:rFonts w:ascii="Times" w:hAnsi="Times" w:cs="Times"/>
          <w:sz w:val="20"/>
          <w:szCs w:val="20"/>
          <w:lang w:eastAsia="en-US"/>
        </w:rPr>
      </w:pPr>
    </w:p>
    <w:p w14:paraId="4283A82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FD73E2E">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0F794C45">
      <w:pPr>
        <w:rPr>
          <w:rFonts w:ascii="Times" w:hAnsi="Times" w:cs="Times"/>
          <w:sz w:val="20"/>
          <w:szCs w:val="20"/>
          <w:lang w:eastAsia="en-US"/>
        </w:rPr>
      </w:pPr>
    </w:p>
    <w:p w14:paraId="3B6FB993">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82F1352">
      <w:pPr>
        <w:snapToGrid w:val="0"/>
        <w:rPr>
          <w:rFonts w:ascii="Calibri" w:hAnsi="Calibri" w:eastAsia="MS PGothic"/>
          <w:sz w:val="20"/>
          <w:szCs w:val="20"/>
          <w:lang w:eastAsia="en-US"/>
        </w:rPr>
      </w:pPr>
      <w:r>
        <w:rPr>
          <w:rFonts w:ascii="Times" w:hAnsi="Times" w:eastAsia="宋体"/>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5104FF3D">
      <w:pPr>
        <w:rPr>
          <w:b/>
          <w:bCs/>
          <w:highlight w:val="green"/>
        </w:rPr>
      </w:pPr>
    </w:p>
    <w:p w14:paraId="47C0A7D1">
      <w:pPr>
        <w:pStyle w:val="3"/>
        <w:tabs>
          <w:tab w:val="clear" w:pos="3150"/>
        </w:tabs>
        <w:ind w:left="540"/>
      </w:pPr>
      <w:r>
        <w:t>Agreements made in RAN1#114bis</w:t>
      </w:r>
    </w:p>
    <w:p w14:paraId="44F2E2E7">
      <w:pPr>
        <w:rPr>
          <w:rFonts w:ascii="Times" w:hAnsi="Times"/>
          <w:b/>
          <w:bCs/>
          <w:sz w:val="20"/>
          <w:szCs w:val="20"/>
          <w:highlight w:val="green"/>
        </w:rPr>
      </w:pPr>
      <w:r>
        <w:rPr>
          <w:rFonts w:ascii="Times" w:hAnsi="Times"/>
          <w:b/>
          <w:bCs/>
          <w:sz w:val="20"/>
          <w:szCs w:val="20"/>
          <w:highlight w:val="green"/>
        </w:rPr>
        <w:t>Agreement</w:t>
      </w:r>
    </w:p>
    <w:p w14:paraId="34F799ED">
      <w:pPr>
        <w:snapToGrid w:val="0"/>
        <w:rPr>
          <w:rFonts w:ascii="Times" w:hAnsi="Times" w:eastAsia="Malgun Gothic"/>
          <w:bCs/>
          <w:sz w:val="20"/>
          <w:szCs w:val="20"/>
        </w:rPr>
      </w:pPr>
      <w:r>
        <w:rPr>
          <w:rFonts w:ascii="Times" w:hAnsi="Times" w:eastAsia="Malgun Gothic"/>
          <w:bCs/>
          <w:sz w:val="20"/>
          <w:szCs w:val="20"/>
        </w:rPr>
        <w:t xml:space="preserve">For a serving cell included in </w:t>
      </w:r>
      <w:r>
        <w:rPr>
          <w:rFonts w:ascii="Times" w:hAnsi="Times" w:eastAsia="Malgun Gothic"/>
          <w:bCs/>
          <w:i/>
          <w:iCs/>
          <w:sz w:val="20"/>
          <w:szCs w:val="20"/>
        </w:rPr>
        <w:t>MC-DCI-SetofCells</w:t>
      </w:r>
      <w:r>
        <w:rPr>
          <w:rFonts w:ascii="Times" w:hAnsi="Times" w:eastAsia="Malgun Gothic"/>
          <w:bCs/>
          <w:sz w:val="20"/>
          <w:szCs w:val="20"/>
        </w:rPr>
        <w:t>, a UE does not expect to be configured to monitor PDCCH candidates on more than one scheduling cell for detection of DCI formats scheduling the serving cell.</w:t>
      </w:r>
    </w:p>
    <w:p w14:paraId="19D8E30E">
      <w:pPr>
        <w:rPr>
          <w:rFonts w:ascii="Times" w:hAnsi="Times"/>
          <w:sz w:val="20"/>
          <w:szCs w:val="20"/>
        </w:rPr>
      </w:pPr>
    </w:p>
    <w:p w14:paraId="308B4E47">
      <w:pPr>
        <w:rPr>
          <w:rFonts w:ascii="Times" w:hAnsi="Times"/>
          <w:b/>
          <w:bCs/>
          <w:sz w:val="20"/>
          <w:szCs w:val="20"/>
          <w:highlight w:val="green"/>
        </w:rPr>
      </w:pPr>
      <w:r>
        <w:rPr>
          <w:rFonts w:ascii="Times" w:hAnsi="Times"/>
          <w:b/>
          <w:bCs/>
          <w:sz w:val="20"/>
          <w:szCs w:val="20"/>
          <w:highlight w:val="green"/>
        </w:rPr>
        <w:t>Agreement</w:t>
      </w:r>
    </w:p>
    <w:p w14:paraId="6B46CA7D">
      <w:pPr>
        <w:snapToGrid w:val="0"/>
        <w:rPr>
          <w:rFonts w:ascii="Times" w:hAnsi="Times" w:eastAsia="Malgun Gothic"/>
          <w:bCs/>
          <w:sz w:val="20"/>
          <w:szCs w:val="20"/>
        </w:rPr>
      </w:pPr>
      <w:r>
        <w:rPr>
          <w:rFonts w:ascii="Times" w:hAnsi="Times" w:eastAsia="Malgun Gothic"/>
          <w:bCs/>
          <w:sz w:val="20"/>
          <w:szCs w:val="20"/>
        </w:rPr>
        <w:t>DCI format level padding is adopted for DCI format 0_3 or DCI format 1_3.</w:t>
      </w:r>
    </w:p>
    <w:p w14:paraId="15D30F4E">
      <w:pPr>
        <w:rPr>
          <w:rFonts w:ascii="Times" w:hAnsi="Times"/>
          <w:sz w:val="20"/>
          <w:szCs w:val="20"/>
        </w:rPr>
      </w:pPr>
    </w:p>
    <w:p w14:paraId="5CFEDA68">
      <w:pPr>
        <w:rPr>
          <w:rFonts w:ascii="Times" w:hAnsi="Times"/>
          <w:b/>
          <w:bCs/>
          <w:sz w:val="20"/>
          <w:szCs w:val="20"/>
          <w:highlight w:val="green"/>
        </w:rPr>
      </w:pPr>
      <w:r>
        <w:rPr>
          <w:rFonts w:ascii="Times" w:hAnsi="Times"/>
          <w:b/>
          <w:bCs/>
          <w:sz w:val="20"/>
          <w:szCs w:val="20"/>
          <w:highlight w:val="green"/>
        </w:rPr>
        <w:t>Agreement</w:t>
      </w:r>
    </w:p>
    <w:p w14:paraId="380DB507">
      <w:pPr>
        <w:snapToGrid w:val="0"/>
        <w:rPr>
          <w:rFonts w:ascii="Times" w:hAnsi="Times" w:eastAsia="Malgun Gothic"/>
          <w:bCs/>
          <w:sz w:val="20"/>
          <w:szCs w:val="20"/>
        </w:rPr>
      </w:pPr>
      <w:r>
        <w:rPr>
          <w:rFonts w:ascii="Times" w:hAnsi="Times" w:eastAsia="Malgun Gothic"/>
          <w:bCs/>
          <w:sz w:val="20"/>
          <w:szCs w:val="20"/>
        </w:rPr>
        <w:t xml:space="preserve">For DCI format 0_3, when </w:t>
      </w:r>
      <w:r>
        <w:rPr>
          <w:rFonts w:ascii="Times" w:hAnsi="Times" w:eastAsia="Malgun Gothic"/>
          <w:bCs/>
          <w:i/>
          <w:iCs/>
          <w:sz w:val="20"/>
          <w:szCs w:val="20"/>
        </w:rPr>
        <w:t>ScheduledCellCombo-ListDCI-0-3</w:t>
      </w:r>
      <w:r>
        <w:rPr>
          <w:rFonts w:ascii="Times" w:hAnsi="Times" w:eastAsia="Malgun Gothic"/>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00E6A0F1">
      <w:pPr>
        <w:rPr>
          <w:rFonts w:ascii="Times" w:hAnsi="Times"/>
          <w:sz w:val="20"/>
          <w:szCs w:val="20"/>
        </w:rPr>
      </w:pPr>
    </w:p>
    <w:p w14:paraId="2AB8F766">
      <w:pPr>
        <w:rPr>
          <w:rFonts w:ascii="Times" w:hAnsi="Times"/>
          <w:b/>
          <w:bCs/>
          <w:sz w:val="20"/>
          <w:szCs w:val="20"/>
          <w:highlight w:val="green"/>
        </w:rPr>
      </w:pPr>
      <w:r>
        <w:rPr>
          <w:rFonts w:ascii="Times" w:hAnsi="Times"/>
          <w:b/>
          <w:bCs/>
          <w:sz w:val="20"/>
          <w:szCs w:val="20"/>
          <w:highlight w:val="green"/>
        </w:rPr>
        <w:t>Agreement</w:t>
      </w:r>
    </w:p>
    <w:p w14:paraId="14F7C03A">
      <w:pPr>
        <w:snapToGrid w:val="0"/>
        <w:rPr>
          <w:rFonts w:ascii="Times" w:hAnsi="Times" w:eastAsia="Malgun Gothic"/>
          <w:bCs/>
          <w:sz w:val="20"/>
          <w:szCs w:val="20"/>
        </w:rPr>
      </w:pPr>
      <w:r>
        <w:rPr>
          <w:rFonts w:ascii="Times" w:hAnsi="Times" w:eastAsia="Malgun Gothic"/>
          <w:bCs/>
          <w:sz w:val="20"/>
          <w:szCs w:val="20"/>
        </w:rPr>
        <w:t>Below TP on TS38.213-i00 is adopted.</w:t>
      </w:r>
    </w:p>
    <w:p w14:paraId="7F962A93">
      <w:pPr>
        <w:numPr>
          <w:ilvl w:val="0"/>
          <w:numId w:val="68"/>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EEC461F">
      <w:pPr>
        <w:numPr>
          <w:ilvl w:val="0"/>
          <w:numId w:val="68"/>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hAnsi="Times" w:eastAsia="MS Mincho"/>
          <w:bCs/>
          <w:sz w:val="20"/>
          <w:szCs w:val="20"/>
          <w:lang w:eastAsia="ja-JP"/>
        </w:rPr>
        <w:t>on PDCCH skipping and SSSG switching</w:t>
      </w:r>
      <w:r>
        <w:rPr>
          <w:rFonts w:ascii="Times" w:hAnsi="Times"/>
          <w:sz w:val="20"/>
          <w:szCs w:val="20"/>
          <w:lang w:eastAsia="en-US"/>
        </w:rPr>
        <w:t>.</w:t>
      </w:r>
    </w:p>
    <w:p w14:paraId="094AE71C">
      <w:pPr>
        <w:numPr>
          <w:ilvl w:val="0"/>
          <w:numId w:val="68"/>
        </w:numPr>
        <w:snapToGrid w:val="0"/>
        <w:rPr>
          <w:rFonts w:ascii="Times" w:hAnsi="Times" w:eastAsia="Malgun Gothic"/>
          <w:bCs/>
          <w:sz w:val="20"/>
          <w:szCs w:val="20"/>
        </w:rPr>
      </w:pPr>
      <w:r>
        <w:rPr>
          <w:rFonts w:ascii="Times" w:hAnsi="Times"/>
          <w:sz w:val="20"/>
          <w:szCs w:val="20"/>
          <w:lang w:eastAsia="en-US"/>
        </w:rPr>
        <w:t>Consequence if not approved: Inconsistency between TS38.212 and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68D547F4">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14:paraId="1990DA77">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r>
            <w:r>
              <w:rPr>
                <w:rFonts w:ascii="Times" w:hAnsi="Times"/>
                <w:b/>
                <w:sz w:val="20"/>
                <w:szCs w:val="20"/>
                <w:lang w:eastAsia="en-US"/>
              </w:rPr>
              <w:t>Search space set group switching and skipping of PDCCH monitoring</w:t>
            </w:r>
          </w:p>
          <w:p w14:paraId="6519D108">
            <w:pPr>
              <w:rPr>
                <w:rFonts w:ascii="Times" w:hAnsi="Times"/>
                <w:color w:val="FF0000"/>
                <w:sz w:val="20"/>
                <w:szCs w:val="20"/>
                <w:lang w:eastAsia="ja-JP"/>
              </w:rPr>
            </w:pPr>
            <w:r>
              <w:rPr>
                <w:rFonts w:ascii="Times" w:hAnsi="Times"/>
                <w:color w:val="FF0000"/>
                <w:sz w:val="20"/>
                <w:szCs w:val="20"/>
                <w:lang w:eastAsia="ja-JP"/>
              </w:rPr>
              <w:t>&lt;Omit unchanged text&gt;</w:t>
            </w:r>
          </w:p>
          <w:p w14:paraId="2A751CE3">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if the UE is not provided </w:t>
            </w:r>
            <w:r>
              <w:rPr>
                <w:rFonts w:ascii="Times" w:hAnsi="Times" w:eastAsia="宋体"/>
                <w:i/>
                <w:sz w:val="20"/>
                <w:szCs w:val="20"/>
              </w:rPr>
              <w:t>searchSpaceGroupIdList-r17</w:t>
            </w:r>
            <w:r>
              <w:rPr>
                <w:rFonts w:ascii="Times" w:hAnsi="Times" w:eastAsia="宋体"/>
                <w:iCs/>
                <w:sz w:val="20"/>
                <w:szCs w:val="20"/>
              </w:rPr>
              <w:t xml:space="preserve"> on the active DL BWP of the serving cell,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sz w:val="20"/>
                <w:szCs w:val="20"/>
              </w:rPr>
              <w:t xml:space="preserve"> 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w:t>
            </w:r>
          </w:p>
          <w:p w14:paraId="69E20967">
            <w:pPr>
              <w:rPr>
                <w:rFonts w:ascii="Times" w:hAnsi="Times"/>
                <w:color w:val="FF0000"/>
                <w:sz w:val="20"/>
                <w:szCs w:val="20"/>
                <w:lang w:eastAsia="ja-JP"/>
              </w:rPr>
            </w:pPr>
            <w:r>
              <w:rPr>
                <w:rFonts w:ascii="Times" w:hAnsi="Times"/>
                <w:color w:val="FF0000"/>
                <w:sz w:val="20"/>
                <w:szCs w:val="20"/>
                <w:lang w:eastAsia="ja-JP"/>
              </w:rPr>
              <w:t>&lt;Omit unchanged text&gt;</w:t>
            </w:r>
          </w:p>
          <w:p w14:paraId="1F8FA590">
            <w:pPr>
              <w:spacing w:after="180"/>
              <w:rPr>
                <w:rFonts w:ascii="Times" w:hAnsi="Times" w:eastAsia="宋体"/>
                <w:sz w:val="20"/>
                <w:szCs w:val="20"/>
              </w:rPr>
            </w:pPr>
            <w:r>
              <w:rPr>
                <w:rFonts w:ascii="Times" w:hAnsi="Times" w:eastAsia="宋体"/>
                <w:sz w:val="20"/>
                <w:szCs w:val="20"/>
              </w:rPr>
              <w:t xml:space="preserve">A UE can be provided 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sz w:val="20"/>
                <w:szCs w:val="20"/>
              </w:rPr>
              <w:t xml:space="preserve"> and, </w:t>
            </w:r>
            <w:r>
              <w:rPr>
                <w:rFonts w:ascii="Times" w:hAnsi="Times" w:eastAsia="宋体"/>
                <w:iCs/>
                <w:sz w:val="20"/>
                <w:szCs w:val="20"/>
              </w:rPr>
              <w:t xml:space="preserve">if the UE is not provided </w:t>
            </w:r>
            <w:r>
              <w:rPr>
                <w:rFonts w:ascii="Times" w:hAnsi="Times" w:eastAsia="宋体"/>
                <w:i/>
                <w:sz w:val="20"/>
                <w:szCs w:val="20"/>
              </w:rPr>
              <w:t>pdcch-SkippingDurationList</w:t>
            </w:r>
            <w:r>
              <w:rPr>
                <w:rFonts w:ascii="Times" w:hAnsi="Times" w:eastAsia="宋体"/>
                <w:iCs/>
                <w:sz w:val="20"/>
                <w:szCs w:val="20"/>
              </w:rPr>
              <w:t xml:space="preserve"> for the active DL BWP of the serving cell,</w:t>
            </w:r>
            <w:r>
              <w:rPr>
                <w:rFonts w:ascii="Times" w:hAnsi="Times" w:eastAsia="宋体"/>
                <w:sz w:val="20"/>
                <w:szCs w:val="20"/>
              </w:rPr>
              <w:t xml:space="preserve"> a 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for the serving cell. </w:t>
            </w:r>
          </w:p>
          <w:p w14:paraId="64CF436D">
            <w:pPr>
              <w:rPr>
                <w:rFonts w:ascii="Times" w:hAnsi="Times"/>
                <w:color w:val="FF0000"/>
                <w:sz w:val="20"/>
                <w:szCs w:val="20"/>
                <w:lang w:eastAsia="ja-JP"/>
              </w:rPr>
            </w:pPr>
            <w:r>
              <w:rPr>
                <w:rFonts w:ascii="Times" w:hAnsi="Times"/>
                <w:color w:val="FF0000"/>
                <w:sz w:val="20"/>
                <w:szCs w:val="20"/>
                <w:lang w:eastAsia="ja-JP"/>
              </w:rPr>
              <w:t>&lt;Omit unchanged text&gt;</w:t>
            </w:r>
          </w:p>
          <w:p w14:paraId="7E5A9CB0">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and </w:t>
            </w:r>
            <w:r>
              <w:rPr>
                <w:rFonts w:ascii="Times" w:hAnsi="Times" w:eastAsia="宋体"/>
                <w:sz w:val="20"/>
                <w:szCs w:val="20"/>
              </w:rPr>
              <w:t xml:space="preserve">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2 bits. </w:t>
            </w:r>
          </w:p>
          <w:p w14:paraId="753A01F2">
            <w:pPr>
              <w:rPr>
                <w:rFonts w:ascii="Times" w:hAnsi="Times"/>
                <w:color w:val="FF0000"/>
                <w:sz w:val="20"/>
                <w:szCs w:val="20"/>
                <w:lang w:eastAsia="ja-JP"/>
              </w:rPr>
            </w:pPr>
            <w:r>
              <w:rPr>
                <w:rFonts w:ascii="Times" w:hAnsi="Times"/>
                <w:color w:val="FF0000"/>
                <w:sz w:val="20"/>
                <w:szCs w:val="20"/>
                <w:lang w:eastAsia="ja-JP"/>
              </w:rPr>
              <w:t>&lt;Omit unchanged text&gt;</w:t>
            </w:r>
          </w:p>
          <w:p w14:paraId="4D69A46A">
            <w:pPr>
              <w:snapToGrid w:val="0"/>
              <w:rPr>
                <w:rFonts w:ascii="Times" w:hAnsi="Times" w:eastAsia="Malgun Gothic"/>
                <w:bCs/>
                <w:sz w:val="20"/>
                <w:szCs w:val="20"/>
              </w:rPr>
            </w:pPr>
          </w:p>
        </w:tc>
      </w:tr>
    </w:tbl>
    <w:p w14:paraId="5936467D">
      <w:pPr>
        <w:rPr>
          <w:rFonts w:ascii="Times" w:hAnsi="Times"/>
          <w:sz w:val="20"/>
          <w:szCs w:val="20"/>
        </w:rPr>
      </w:pPr>
    </w:p>
    <w:p w14:paraId="123B0400">
      <w:pPr>
        <w:rPr>
          <w:rFonts w:ascii="Times" w:hAnsi="Times"/>
          <w:b/>
          <w:bCs/>
          <w:sz w:val="20"/>
          <w:szCs w:val="20"/>
          <w:highlight w:val="green"/>
        </w:rPr>
      </w:pPr>
      <w:r>
        <w:rPr>
          <w:rFonts w:ascii="Times" w:hAnsi="Times"/>
          <w:b/>
          <w:bCs/>
          <w:sz w:val="20"/>
          <w:szCs w:val="20"/>
          <w:highlight w:val="green"/>
        </w:rPr>
        <w:t>Agreement</w:t>
      </w:r>
    </w:p>
    <w:p w14:paraId="7D153EA0">
      <w:pPr>
        <w:numPr>
          <w:ilvl w:val="0"/>
          <w:numId w:val="44"/>
        </w:numPr>
        <w:snapToGrid w:val="0"/>
        <w:rPr>
          <w:rFonts w:ascii="Times" w:hAnsi="Times" w:eastAsia="Malgun Gothic"/>
          <w:bCs/>
          <w:sz w:val="20"/>
          <w:szCs w:val="20"/>
        </w:rPr>
      </w:pPr>
      <w:r>
        <w:rPr>
          <w:rFonts w:ascii="Times" w:hAnsi="Times" w:eastAsia="Malgun Gothic"/>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hAnsi="Times" w:eastAsia="Malgun Gothic"/>
          <w:bCs/>
          <w:sz w:val="20"/>
          <w:szCs w:val="20"/>
        </w:rPr>
        <w:t>, is of Type-1A field with 1 bit.</w:t>
      </w:r>
    </w:p>
    <w:p w14:paraId="33107D08">
      <w:pPr>
        <w:numPr>
          <w:ilvl w:val="0"/>
          <w:numId w:val="44"/>
        </w:numPr>
        <w:snapToGrid w:val="0"/>
        <w:rPr>
          <w:rFonts w:ascii="Times" w:hAnsi="Times" w:eastAsia="Malgun Gothic"/>
          <w:bCs/>
          <w:sz w:val="20"/>
          <w:szCs w:val="20"/>
        </w:rPr>
      </w:pPr>
      <w:r>
        <w:rPr>
          <w:rFonts w:ascii="Times" w:hAnsi="Times" w:eastAsia="Malgun Gothic"/>
          <w:bCs/>
          <w:sz w:val="20"/>
          <w:szCs w:val="20"/>
        </w:rPr>
        <w:t>Below TP on TS38.212-i00 is adopted.</w:t>
      </w:r>
    </w:p>
    <w:p w14:paraId="1A996DF5">
      <w:pPr>
        <w:numPr>
          <w:ilvl w:val="0"/>
          <w:numId w:val="68"/>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hAnsi="Times" w:eastAsia="Malgun Gothic"/>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0B1BFF83">
      <w:pPr>
        <w:numPr>
          <w:ilvl w:val="0"/>
          <w:numId w:val="68"/>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C25FE36">
      <w:pPr>
        <w:numPr>
          <w:ilvl w:val="0"/>
          <w:numId w:val="68"/>
        </w:numPr>
        <w:snapToGrid w:val="0"/>
        <w:rPr>
          <w:rFonts w:ascii="Times" w:hAnsi="Times" w:eastAsia="Malgun Gothic"/>
          <w:bCs/>
          <w:sz w:val="20"/>
          <w:szCs w:val="20"/>
        </w:rPr>
      </w:pPr>
      <w:r>
        <w:rPr>
          <w:rFonts w:ascii="Times" w:hAnsi="Times"/>
          <w:sz w:val="20"/>
          <w:szCs w:val="20"/>
          <w:lang w:eastAsia="en-US"/>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5945DCF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362" w:type="dxa"/>
            <w:shd w:val="clear" w:color="auto" w:fill="auto"/>
          </w:tcPr>
          <w:p w14:paraId="68962B3E">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14:paraId="6405CA41">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2D0C8F">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14:paraId="5447A7D5">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5BFE8712">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E909E92">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D20297F">
            <w:pPr>
              <w:snapToGrid w:val="0"/>
              <w:rPr>
                <w:rFonts w:ascii="Times" w:hAnsi="Times"/>
                <w:b/>
                <w:sz w:val="20"/>
                <w:szCs w:val="20"/>
                <w:lang w:eastAsia="en-US"/>
              </w:rPr>
            </w:pPr>
            <w:r>
              <w:rPr>
                <w:rFonts w:hint="eastAsia" w:ascii="Times" w:hAnsi="Times"/>
                <w:b/>
                <w:sz w:val="20"/>
                <w:szCs w:val="20"/>
                <w:lang w:eastAsia="en-US"/>
              </w:rPr>
              <w:t>7.3.1.</w:t>
            </w:r>
            <w:r>
              <w:rPr>
                <w:rFonts w:ascii="Times" w:hAnsi="Times"/>
                <w:b/>
                <w:sz w:val="20"/>
                <w:szCs w:val="20"/>
                <w:lang w:eastAsia="en-US"/>
              </w:rPr>
              <w:t>2</w:t>
            </w:r>
            <w:r>
              <w:rPr>
                <w:rFonts w:hint="eastAsia" w:ascii="Times" w:hAnsi="Times"/>
                <w:b/>
                <w:sz w:val="20"/>
                <w:szCs w:val="20"/>
                <w:lang w:eastAsia="en-US"/>
              </w:rPr>
              <w:t>.</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 xml:space="preserve">Format </w:t>
            </w:r>
            <w:r>
              <w:rPr>
                <w:rFonts w:ascii="Times" w:hAnsi="Times"/>
                <w:b/>
                <w:sz w:val="20"/>
                <w:szCs w:val="20"/>
                <w:lang w:eastAsia="en-US"/>
              </w:rPr>
              <w:t>1</w:t>
            </w:r>
            <w:r>
              <w:rPr>
                <w:rFonts w:hint="eastAsia" w:ascii="Times" w:hAnsi="Times"/>
                <w:b/>
                <w:sz w:val="20"/>
                <w:szCs w:val="20"/>
                <w:lang w:eastAsia="en-US"/>
              </w:rPr>
              <w:t>_</w:t>
            </w:r>
            <w:r>
              <w:rPr>
                <w:rFonts w:ascii="Times" w:hAnsi="Times"/>
                <w:b/>
                <w:sz w:val="20"/>
                <w:szCs w:val="20"/>
                <w:lang w:eastAsia="en-US"/>
              </w:rPr>
              <w:t>3</w:t>
            </w:r>
          </w:p>
          <w:p w14:paraId="75E4BA89">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2D50BF5">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14:paraId="2238AF51">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73AA6CD2">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6C1DAF8B">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9E4600E">
            <w:pPr>
              <w:snapToGrid w:val="0"/>
              <w:rPr>
                <w:rFonts w:ascii="Times" w:hAnsi="Times" w:eastAsia="Malgun Gothic"/>
                <w:bCs/>
                <w:sz w:val="20"/>
                <w:szCs w:val="20"/>
              </w:rPr>
            </w:pPr>
          </w:p>
        </w:tc>
      </w:tr>
    </w:tbl>
    <w:p w14:paraId="683ACE70">
      <w:pPr>
        <w:rPr>
          <w:rFonts w:ascii="Times" w:hAnsi="Times"/>
          <w:sz w:val="20"/>
          <w:szCs w:val="20"/>
        </w:rPr>
      </w:pPr>
    </w:p>
    <w:p w14:paraId="330E8F4E">
      <w:pPr>
        <w:rPr>
          <w:rFonts w:ascii="Times" w:hAnsi="Times"/>
          <w:b/>
          <w:bCs/>
          <w:sz w:val="20"/>
          <w:szCs w:val="20"/>
          <w:highlight w:val="green"/>
        </w:rPr>
      </w:pPr>
      <w:r>
        <w:rPr>
          <w:rFonts w:ascii="Times" w:hAnsi="Times"/>
          <w:b/>
          <w:bCs/>
          <w:sz w:val="20"/>
          <w:szCs w:val="20"/>
          <w:highlight w:val="green"/>
        </w:rPr>
        <w:t>Agreement</w:t>
      </w:r>
    </w:p>
    <w:p w14:paraId="509C7D66">
      <w:pPr>
        <w:snapToGrid w:val="0"/>
        <w:rPr>
          <w:rFonts w:ascii="Times" w:hAnsi="Times" w:eastAsia="Malgun Gothic"/>
          <w:bCs/>
          <w:sz w:val="20"/>
          <w:szCs w:val="20"/>
        </w:rPr>
      </w:pPr>
      <w:r>
        <w:rPr>
          <w:rFonts w:ascii="Times" w:hAnsi="Times" w:eastAsia="Malgun Gothic"/>
          <w:bCs/>
          <w:sz w:val="20"/>
          <w:szCs w:val="20"/>
        </w:rPr>
        <w:t>Simultaneous configuration of both multicast reception and multi-cell scheduling in the same PUCCH group is not supported in Rel-18.</w:t>
      </w:r>
    </w:p>
    <w:p w14:paraId="1E8398A2">
      <w:pPr>
        <w:rPr>
          <w:rFonts w:ascii="Times" w:hAnsi="Times" w:eastAsia="等线"/>
          <w:sz w:val="20"/>
          <w:szCs w:val="20"/>
        </w:rPr>
      </w:pPr>
    </w:p>
    <w:p w14:paraId="39834BE1">
      <w:pPr>
        <w:rPr>
          <w:rFonts w:ascii="Times" w:hAnsi="Times"/>
          <w:b/>
          <w:bCs/>
          <w:sz w:val="20"/>
          <w:szCs w:val="20"/>
          <w:highlight w:val="green"/>
        </w:rPr>
      </w:pPr>
      <w:bookmarkStart w:id="79" w:name="_Hlk148971287"/>
      <w:r>
        <w:rPr>
          <w:rFonts w:ascii="Times" w:hAnsi="Times"/>
          <w:b/>
          <w:bCs/>
          <w:sz w:val="20"/>
          <w:szCs w:val="20"/>
          <w:highlight w:val="green"/>
        </w:rPr>
        <w:t>Agreement</w:t>
      </w:r>
    </w:p>
    <w:p w14:paraId="7D02C615">
      <w:pPr>
        <w:snapToGrid w:val="0"/>
        <w:rPr>
          <w:rFonts w:ascii="Times" w:hAnsi="Times"/>
          <w:sz w:val="20"/>
          <w:szCs w:val="20"/>
          <w:lang w:eastAsia="en-US"/>
        </w:rPr>
      </w:pPr>
      <w:r>
        <w:rPr>
          <w:rFonts w:hint="eastAsia" w:ascii="Times" w:hAnsi="Times"/>
          <w:sz w:val="20"/>
          <w:szCs w:val="20"/>
          <w:lang w:eastAsia="en-US"/>
        </w:rPr>
        <w:t xml:space="preserve">For </w:t>
      </w:r>
      <w:r>
        <w:rPr>
          <w:rFonts w:ascii="Times" w:hAnsi="Times"/>
          <w:sz w:val="20"/>
          <w:szCs w:val="20"/>
          <w:lang w:eastAsia="en-US"/>
        </w:rPr>
        <w:t xml:space="preserve">an </w:t>
      </w:r>
      <w:r>
        <w:rPr>
          <w:rFonts w:hint="eastAsia" w:ascii="Times" w:hAnsi="Times"/>
          <w:sz w:val="20"/>
          <w:szCs w:val="20"/>
          <w:lang w:eastAsia="en-US"/>
        </w:rPr>
        <w:t xml:space="preserve">enhanced Type-3 HARQ-ACK </w:t>
      </w:r>
      <w:r>
        <w:rPr>
          <w:rFonts w:ascii="Times" w:hAnsi="Times"/>
          <w:sz w:val="20"/>
          <w:szCs w:val="20"/>
          <w:lang w:eastAsia="en-US"/>
        </w:rPr>
        <w:t>codebook triggered by a</w:t>
      </w:r>
      <w:r>
        <w:rPr>
          <w:rFonts w:hint="eastAsia" w:ascii="Times" w:hAnsi="Times"/>
          <w:sz w:val="20"/>
          <w:szCs w:val="20"/>
          <w:lang w:eastAsia="en-US"/>
        </w:rPr>
        <w:t xml:space="preserve"> DCI format 1_3, </w:t>
      </w:r>
      <w:r>
        <w:rPr>
          <w:rFonts w:ascii="Times" w:hAnsi="Times"/>
          <w:sz w:val="20"/>
          <w:szCs w:val="20"/>
          <w:lang w:eastAsia="en-US"/>
        </w:rPr>
        <w:t xml:space="preserve">if the </w:t>
      </w:r>
      <w:r>
        <w:rPr>
          <w:rFonts w:hint="eastAsia" w:ascii="Times" w:hAnsi="Times"/>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index of the </w:t>
      </w:r>
      <w:r>
        <w:rPr>
          <w:rFonts w:hint="eastAsia" w:ascii="Times" w:hAnsi="Times"/>
          <w:sz w:val="20"/>
          <w:szCs w:val="20"/>
          <w:lang w:eastAsia="en-US"/>
        </w:rPr>
        <w:t xml:space="preserve">enhanced Type-3 HARQ-ACK </w:t>
      </w:r>
      <w:r>
        <w:rPr>
          <w:rFonts w:ascii="Times" w:hAnsi="Times"/>
          <w:sz w:val="20"/>
          <w:szCs w:val="20"/>
          <w:lang w:eastAsia="en-US"/>
        </w:rPr>
        <w:t>codebook.</w:t>
      </w:r>
    </w:p>
    <w:p w14:paraId="6E76218A">
      <w:pPr>
        <w:numPr>
          <w:ilvl w:val="0"/>
          <w:numId w:val="52"/>
        </w:numPr>
        <w:snapToGrid w:val="0"/>
        <w:rPr>
          <w:rFonts w:ascii="Times" w:hAnsi="Times"/>
          <w:sz w:val="20"/>
          <w:szCs w:val="20"/>
          <w:lang w:eastAsia="en-US"/>
        </w:rPr>
      </w:pPr>
      <w:r>
        <w:rPr>
          <w:rFonts w:ascii="Times" w:hAnsi="Times"/>
          <w:sz w:val="20"/>
          <w:szCs w:val="20"/>
          <w:lang w:eastAsia="en-US"/>
        </w:rPr>
        <w:t>Note: Cells with valid FDRA fields are scheduled</w:t>
      </w:r>
    </w:p>
    <w:p w14:paraId="44F1AC89">
      <w:pPr>
        <w:rPr>
          <w:rFonts w:ascii="Times" w:hAnsi="Times"/>
          <w:sz w:val="20"/>
          <w:szCs w:val="20"/>
        </w:rPr>
      </w:pPr>
    </w:p>
    <w:p w14:paraId="0674D1EC">
      <w:pPr>
        <w:rPr>
          <w:rFonts w:ascii="Times" w:hAnsi="Times"/>
          <w:b/>
          <w:bCs/>
          <w:sz w:val="20"/>
          <w:szCs w:val="20"/>
          <w:highlight w:val="green"/>
        </w:rPr>
      </w:pPr>
      <w:r>
        <w:rPr>
          <w:rFonts w:ascii="Times" w:hAnsi="Times"/>
          <w:b/>
          <w:bCs/>
          <w:sz w:val="20"/>
          <w:szCs w:val="20"/>
          <w:highlight w:val="green"/>
        </w:rPr>
        <w:t>Agreement</w:t>
      </w:r>
    </w:p>
    <w:p w14:paraId="4AA60F85">
      <w:pPr>
        <w:snapToGrid w:val="0"/>
        <w:rPr>
          <w:rFonts w:ascii="Times" w:hAnsi="Times"/>
          <w:sz w:val="20"/>
          <w:szCs w:val="20"/>
          <w:lang w:eastAsia="en-US"/>
        </w:rPr>
      </w:pPr>
      <w:r>
        <w:rPr>
          <w:rFonts w:hint="eastAsia" w:ascii="Times" w:hAnsi="Times"/>
          <w:sz w:val="20"/>
          <w:szCs w:val="20"/>
          <w:lang w:eastAsia="en-US"/>
        </w:rPr>
        <w:t xml:space="preserve">For HARQ-ACK </w:t>
      </w:r>
      <w:r>
        <w:rPr>
          <w:rFonts w:ascii="Times" w:hAnsi="Times"/>
          <w:sz w:val="20"/>
          <w:szCs w:val="20"/>
          <w:lang w:eastAsia="en-US"/>
        </w:rPr>
        <w:t>retransmission triggered by a</w:t>
      </w:r>
      <w:r>
        <w:rPr>
          <w:rFonts w:hint="eastAsia" w:ascii="Times" w:hAnsi="Times"/>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FAE316A">
      <w:pPr>
        <w:numPr>
          <w:ilvl w:val="0"/>
          <w:numId w:val="5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79"/>
    <w:p w14:paraId="38AA9004">
      <w:pPr>
        <w:rPr>
          <w:rFonts w:ascii="Times" w:hAnsi="Times"/>
          <w:sz w:val="20"/>
          <w:szCs w:val="20"/>
        </w:rPr>
      </w:pPr>
    </w:p>
    <w:p w14:paraId="0263C17F">
      <w:pPr>
        <w:rPr>
          <w:rFonts w:ascii="Times" w:hAnsi="Times"/>
          <w:b/>
          <w:bCs/>
          <w:sz w:val="20"/>
          <w:szCs w:val="20"/>
          <w:highlight w:val="green"/>
        </w:rPr>
      </w:pPr>
      <w:r>
        <w:rPr>
          <w:rFonts w:ascii="Times" w:hAnsi="Times"/>
          <w:b/>
          <w:bCs/>
          <w:sz w:val="20"/>
          <w:szCs w:val="20"/>
          <w:highlight w:val="green"/>
        </w:rPr>
        <w:t>Agreement</w:t>
      </w:r>
    </w:p>
    <w:p w14:paraId="4802E906">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32B25463">
      <w:pPr>
        <w:rPr>
          <w:rFonts w:ascii="Times" w:hAnsi="Times" w:cs="Times"/>
          <w:sz w:val="20"/>
          <w:szCs w:val="20"/>
          <w:lang w:eastAsia="ja-JP"/>
        </w:rPr>
      </w:pPr>
    </w:p>
    <w:p w14:paraId="7E5C3633">
      <w:pPr>
        <w:rPr>
          <w:rFonts w:ascii="Times" w:hAnsi="Times" w:cs="Times"/>
          <w:b/>
          <w:bCs/>
          <w:sz w:val="20"/>
          <w:szCs w:val="20"/>
          <w:highlight w:val="green"/>
        </w:rPr>
      </w:pPr>
      <w:r>
        <w:rPr>
          <w:rFonts w:ascii="Times" w:hAnsi="Times" w:cs="Times"/>
          <w:b/>
          <w:bCs/>
          <w:sz w:val="20"/>
          <w:szCs w:val="20"/>
          <w:highlight w:val="green"/>
        </w:rPr>
        <w:t>Agreement</w:t>
      </w:r>
    </w:p>
    <w:p w14:paraId="3298335F">
      <w:pPr>
        <w:numPr>
          <w:ilvl w:val="0"/>
          <w:numId w:val="6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13F78C45">
      <w:pPr>
        <w:numPr>
          <w:ilvl w:val="1"/>
          <w:numId w:val="6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ACCF4DB">
      <w:pPr>
        <w:numPr>
          <w:ilvl w:val="0"/>
          <w:numId w:val="6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43DA3B77">
      <w:pPr>
        <w:numPr>
          <w:ilvl w:val="1"/>
          <w:numId w:val="6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283021">
      <w:pPr>
        <w:numPr>
          <w:ilvl w:val="1"/>
          <w:numId w:val="6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6ECB2B0A">
      <w:pPr>
        <w:numPr>
          <w:ilvl w:val="0"/>
          <w:numId w:val="69"/>
        </w:numPr>
        <w:rPr>
          <w:rFonts w:ascii="Times" w:hAnsi="Times" w:cs="Times"/>
          <w:sz w:val="20"/>
          <w:szCs w:val="20"/>
          <w:lang w:eastAsia="ja-JP"/>
        </w:rPr>
      </w:pPr>
      <w:r>
        <w:rPr>
          <w:rFonts w:ascii="Times" w:hAnsi="Times" w:cs="Times"/>
          <w:sz w:val="20"/>
          <w:szCs w:val="20"/>
          <w:lang w:eastAsia="ja-JP"/>
        </w:rPr>
        <w:t>The maximum size of TDRA-FieldIndexListDCI-1-3 is 32.</w:t>
      </w:r>
    </w:p>
    <w:p w14:paraId="033F22A9">
      <w:pPr>
        <w:numPr>
          <w:ilvl w:val="0"/>
          <w:numId w:val="69"/>
        </w:numPr>
        <w:rPr>
          <w:rFonts w:ascii="Times" w:hAnsi="Times" w:cs="Times"/>
          <w:sz w:val="20"/>
          <w:szCs w:val="20"/>
          <w:lang w:eastAsia="ja-JP"/>
        </w:rPr>
      </w:pPr>
      <w:r>
        <w:rPr>
          <w:rFonts w:ascii="Times" w:hAnsi="Times" w:cs="Times"/>
          <w:sz w:val="20"/>
          <w:szCs w:val="20"/>
          <w:lang w:eastAsia="ja-JP"/>
        </w:rPr>
        <w:t>The maximum size of TDRA-FieldIndexListDCI-0-3 is 64.</w:t>
      </w:r>
    </w:p>
    <w:p w14:paraId="282162F8">
      <w:pPr>
        <w:rPr>
          <w:rFonts w:ascii="Times" w:hAnsi="Times"/>
          <w:sz w:val="20"/>
          <w:szCs w:val="20"/>
        </w:rPr>
      </w:pPr>
    </w:p>
    <w:p w14:paraId="23DE9911">
      <w:pPr>
        <w:rPr>
          <w:rFonts w:ascii="Times" w:hAnsi="Times"/>
          <w:b/>
          <w:bCs/>
          <w:sz w:val="20"/>
          <w:szCs w:val="20"/>
          <w:highlight w:val="green"/>
        </w:rPr>
      </w:pPr>
      <w:r>
        <w:rPr>
          <w:rFonts w:ascii="Times" w:hAnsi="Times"/>
          <w:b/>
          <w:bCs/>
          <w:sz w:val="20"/>
          <w:szCs w:val="20"/>
          <w:highlight w:val="green"/>
        </w:rPr>
        <w:t>Agreement</w:t>
      </w:r>
    </w:p>
    <w:p w14:paraId="2DA2EAE8">
      <w:pPr>
        <w:snapToGrid w:val="0"/>
        <w:rPr>
          <w:rFonts w:ascii="Times" w:hAnsi="Times" w:eastAsia="Malgun Gothic"/>
          <w:bCs/>
          <w:sz w:val="20"/>
          <w:szCs w:val="20"/>
        </w:rPr>
      </w:pPr>
      <w:r>
        <w:rPr>
          <w:rFonts w:ascii="Times" w:hAnsi="Times" w:eastAsia="Malgun Gothic"/>
          <w:bCs/>
          <w:sz w:val="20"/>
          <w:szCs w:val="20"/>
        </w:rPr>
        <w:t>Below TP on TS38.212-i00 is adopted.</w:t>
      </w:r>
    </w:p>
    <w:p w14:paraId="5E1A95EE">
      <w:pPr>
        <w:numPr>
          <w:ilvl w:val="0"/>
          <w:numId w:val="6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CF6A886">
      <w:pPr>
        <w:numPr>
          <w:ilvl w:val="0"/>
          <w:numId w:val="6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5DABE715">
      <w:pPr>
        <w:numPr>
          <w:ilvl w:val="0"/>
          <w:numId w:val="6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14:paraId="6D1E5753">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14:paraId="26CCF8A2">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14:paraId="206B16D3">
            <w:pPr>
              <w:jc w:val="center"/>
              <w:rPr>
                <w:rFonts w:ascii="Times" w:hAnsi="Times"/>
                <w:color w:val="FF0000"/>
                <w:sz w:val="20"/>
                <w:szCs w:val="20"/>
                <w:lang w:eastAsia="en-US"/>
              </w:rPr>
            </w:pPr>
            <w:r>
              <w:rPr>
                <w:rFonts w:ascii="Times" w:hAnsi="Times"/>
                <w:color w:val="FF0000"/>
                <w:sz w:val="20"/>
                <w:szCs w:val="20"/>
                <w:lang w:eastAsia="en-US"/>
              </w:rPr>
              <w:t>&lt;omitted text&gt;</w:t>
            </w:r>
          </w:p>
          <w:p w14:paraId="47576A6E">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377" w:author="Haipeng HP1 Lei" w:date="2023-10-11T10:14:00Z">
              <w:r>
                <w:rPr>
                  <w:rFonts w:eastAsia="MS Mincho"/>
                  <w:sz w:val="20"/>
                  <w:szCs w:val="20"/>
                  <w:lang w:eastAsia="en-US"/>
                </w:rPr>
                <w:t xml:space="preserve">or </w:t>
              </w:r>
            </w:ins>
            <w:ins w:id="1378" w:author="Haipeng HP1 Lei" w:date="2023-10-11T10:14:00Z">
              <w:r>
                <w:rPr>
                  <w:rFonts w:eastAsia="MS Mincho"/>
                  <w:i/>
                  <w:iCs/>
                  <w:color w:val="538135"/>
                  <w:sz w:val="20"/>
                  <w:szCs w:val="20"/>
                  <w:lang w:eastAsia="en-US"/>
                </w:rPr>
                <w:t>dormancyGroupWithinActiveTime</w:t>
              </w:r>
            </w:ins>
            <w:ins w:id="1379" w:author="Haipeng HP1 Lei" w:date="2023-10-11T10:14:00Z">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380" w:author="Haipeng HP1 Lei" w:date="2023-10-11T10:14:00Z">
              <w:r>
                <w:rPr>
                  <w:rFonts w:eastAsia="MS Mincho"/>
                  <w:sz w:val="20"/>
                  <w:szCs w:val="20"/>
                  <w:lang w:eastAsia="en-US"/>
                </w:rPr>
                <w:delText>enabled</w:delText>
              </w:r>
            </w:del>
            <w:ins w:id="1381"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7F9AC643">
            <w:pPr>
              <w:jc w:val="center"/>
              <w:rPr>
                <w:rFonts w:ascii="Times" w:hAnsi="Times"/>
                <w:color w:val="FF0000"/>
                <w:sz w:val="20"/>
                <w:szCs w:val="20"/>
                <w:lang w:eastAsia="en-US"/>
              </w:rPr>
            </w:pPr>
            <w:r>
              <w:rPr>
                <w:rFonts w:ascii="Times" w:hAnsi="Times"/>
                <w:color w:val="FF0000"/>
                <w:sz w:val="20"/>
                <w:szCs w:val="20"/>
                <w:lang w:eastAsia="en-US"/>
              </w:rPr>
              <w:t>&lt;omitted text&gt;</w:t>
            </w:r>
          </w:p>
          <w:p w14:paraId="6FB50367">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r>
            <w:r>
              <w:rPr>
                <w:rFonts w:ascii="Times" w:hAnsi="Times"/>
                <w:b/>
                <w:sz w:val="20"/>
                <w:szCs w:val="20"/>
                <w:lang w:eastAsia="en-US"/>
              </w:rPr>
              <w:t>Format 1_3</w:t>
            </w:r>
          </w:p>
          <w:p w14:paraId="0E508B6B">
            <w:pPr>
              <w:jc w:val="center"/>
              <w:rPr>
                <w:rFonts w:ascii="Times" w:hAnsi="Times"/>
                <w:color w:val="FF0000"/>
                <w:sz w:val="20"/>
                <w:szCs w:val="20"/>
                <w:lang w:eastAsia="en-US"/>
              </w:rPr>
            </w:pPr>
            <w:r>
              <w:rPr>
                <w:rFonts w:ascii="Times" w:hAnsi="Times"/>
                <w:color w:val="FF0000"/>
                <w:sz w:val="20"/>
                <w:szCs w:val="20"/>
                <w:lang w:eastAsia="en-US"/>
              </w:rPr>
              <w:t>&lt;omitted text&gt;</w:t>
            </w:r>
          </w:p>
          <w:p w14:paraId="43014B3B">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382" w:author="Haipeng HP1 Lei" w:date="2023-10-11T10:14:00Z">
              <w:r>
                <w:rPr>
                  <w:rFonts w:eastAsia="MS Mincho"/>
                  <w:sz w:val="20"/>
                  <w:szCs w:val="20"/>
                  <w:lang w:eastAsia="en-US"/>
                </w:rPr>
                <w:t xml:space="preserve">or </w:t>
              </w:r>
            </w:ins>
            <w:ins w:id="1383" w:author="Haipeng HP1 Lei" w:date="2023-10-11T10:14:00Z">
              <w:r>
                <w:rPr>
                  <w:rFonts w:eastAsia="MS Mincho"/>
                  <w:i/>
                  <w:iCs/>
                  <w:color w:val="538135"/>
                  <w:sz w:val="20"/>
                  <w:szCs w:val="20"/>
                  <w:lang w:eastAsia="en-US"/>
                </w:rPr>
                <w:t>dormancyGroupWithinActiveTime</w:t>
              </w:r>
            </w:ins>
            <w:ins w:id="1384" w:author="Haipeng HP1 Lei" w:date="2023-10-11T10:14:00Z">
              <w:r>
                <w:rPr>
                  <w:rFonts w:eastAsia="MS Mincho"/>
                  <w:sz w:val="20"/>
                  <w:szCs w:val="20"/>
                  <w:lang w:eastAsia="en-US"/>
                </w:rPr>
                <w:t xml:space="preserve"> </w:t>
              </w:r>
            </w:ins>
            <w:r>
              <w:rPr>
                <w:rFonts w:eastAsia="MS Mincho"/>
                <w:sz w:val="20"/>
                <w:szCs w:val="20"/>
                <w:lang w:eastAsia="en-US"/>
              </w:rPr>
              <w:t xml:space="preserve">is not </w:t>
            </w:r>
            <w:del w:id="1385" w:author="Haipeng HP1 Lei" w:date="2023-10-11T10:14:00Z">
              <w:r>
                <w:rPr>
                  <w:rFonts w:eastAsia="MS Mincho"/>
                  <w:sz w:val="20"/>
                  <w:szCs w:val="20"/>
                  <w:lang w:eastAsia="en-US"/>
                </w:rPr>
                <w:delText>enabled</w:delText>
              </w:r>
            </w:del>
            <w:ins w:id="138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23AFFB97">
            <w:pPr>
              <w:jc w:val="center"/>
              <w:rPr>
                <w:rFonts w:ascii="Times" w:hAnsi="Times"/>
                <w:color w:val="FF0000"/>
                <w:sz w:val="20"/>
                <w:szCs w:val="20"/>
                <w:lang w:eastAsia="en-US"/>
              </w:rPr>
            </w:pPr>
            <w:r>
              <w:rPr>
                <w:rFonts w:ascii="Times" w:hAnsi="Times"/>
                <w:color w:val="FF0000"/>
                <w:sz w:val="20"/>
                <w:szCs w:val="20"/>
                <w:lang w:eastAsia="en-US"/>
              </w:rPr>
              <w:t>&lt;omitted text&gt;</w:t>
            </w:r>
          </w:p>
          <w:p w14:paraId="31538B93">
            <w:pPr>
              <w:jc w:val="center"/>
              <w:rPr>
                <w:rFonts w:ascii="Times" w:hAnsi="Times"/>
                <w:sz w:val="20"/>
                <w:szCs w:val="20"/>
                <w:lang w:eastAsia="en-US"/>
              </w:rPr>
            </w:pPr>
          </w:p>
        </w:tc>
      </w:tr>
    </w:tbl>
    <w:p w14:paraId="4008EB96">
      <w:pPr>
        <w:rPr>
          <w:rFonts w:ascii="Times" w:hAnsi="Times"/>
          <w:sz w:val="20"/>
          <w:szCs w:val="20"/>
          <w:lang w:eastAsia="en-US"/>
        </w:rPr>
      </w:pPr>
    </w:p>
    <w:p w14:paraId="3142AAA4">
      <w:pPr>
        <w:rPr>
          <w:rFonts w:ascii="Times" w:hAnsi="Times"/>
          <w:b/>
          <w:bCs/>
          <w:sz w:val="20"/>
          <w:szCs w:val="20"/>
          <w:highlight w:val="green"/>
        </w:rPr>
      </w:pPr>
      <w:r>
        <w:rPr>
          <w:rFonts w:ascii="Times" w:hAnsi="Times"/>
          <w:b/>
          <w:bCs/>
          <w:sz w:val="20"/>
          <w:szCs w:val="20"/>
          <w:highlight w:val="green"/>
        </w:rPr>
        <w:t>Agreement</w:t>
      </w:r>
    </w:p>
    <w:p w14:paraId="6599248D">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3F1C204C">
      <w:pPr>
        <w:rPr>
          <w:rFonts w:ascii="Times" w:hAnsi="Times"/>
          <w:sz w:val="20"/>
          <w:szCs w:val="20"/>
        </w:rPr>
      </w:pPr>
    </w:p>
    <w:p w14:paraId="350FCCBE">
      <w:pPr>
        <w:rPr>
          <w:rFonts w:ascii="Times" w:hAnsi="Times"/>
          <w:b/>
          <w:bCs/>
          <w:sz w:val="20"/>
          <w:szCs w:val="20"/>
          <w:highlight w:val="green"/>
        </w:rPr>
      </w:pPr>
      <w:r>
        <w:rPr>
          <w:rFonts w:ascii="Times" w:hAnsi="Times"/>
          <w:b/>
          <w:bCs/>
          <w:sz w:val="20"/>
          <w:szCs w:val="20"/>
          <w:highlight w:val="green"/>
        </w:rPr>
        <w:t>Agreement</w:t>
      </w:r>
    </w:p>
    <w:p w14:paraId="3A2E534A">
      <w:pPr>
        <w:snapToGrid w:val="0"/>
        <w:rPr>
          <w:rFonts w:ascii="Times" w:hAnsi="Times"/>
          <w:sz w:val="20"/>
          <w:szCs w:val="20"/>
          <w:lang w:val="en-AU"/>
        </w:rPr>
      </w:pPr>
      <w:r>
        <w:rPr>
          <w:rFonts w:ascii="Times" w:hAnsi="Times"/>
          <w:sz w:val="20"/>
          <w:szCs w:val="20"/>
          <w:lang w:val="en-AU"/>
        </w:rPr>
        <w:t>For a UE configured with a set of cells</w:t>
      </w:r>
      <w:r>
        <w:rPr>
          <w:rFonts w:ascii="Times" w:hAnsi="Times" w:eastAsia="Malgun Gothic"/>
          <w:bCs/>
          <w:sz w:val="20"/>
          <w:szCs w:val="20"/>
        </w:rPr>
        <w:t xml:space="preserve"> by </w:t>
      </w:r>
      <w:r>
        <w:rPr>
          <w:rFonts w:ascii="Times" w:hAnsi="Times" w:eastAsia="Malgun Gothic"/>
          <w:bCs/>
          <w:i/>
          <w:iCs/>
          <w:sz w:val="20"/>
          <w:szCs w:val="20"/>
        </w:rPr>
        <w:t>MC-DCI-SetofCells</w:t>
      </w:r>
      <w:r>
        <w:rPr>
          <w:rFonts w:ascii="Times" w:hAnsi="Times" w:eastAsia="Malgun Gothic"/>
          <w:bCs/>
          <w:sz w:val="20"/>
          <w:szCs w:val="20"/>
        </w:rPr>
        <w:t xml:space="preserve">, </w:t>
      </w:r>
    </w:p>
    <w:p w14:paraId="1E3E158D">
      <w:pPr>
        <w:numPr>
          <w:ilvl w:val="0"/>
          <w:numId w:val="43"/>
        </w:numPr>
        <w:snapToGrid w:val="0"/>
        <w:rPr>
          <w:rFonts w:ascii="Times" w:hAnsi="Times"/>
          <w:strike/>
          <w:sz w:val="20"/>
          <w:szCs w:val="20"/>
          <w:lang w:val="en-AU"/>
        </w:rPr>
      </w:pPr>
      <w:r>
        <w:rPr>
          <w:rFonts w:ascii="Times" w:hAnsi="Times" w:eastAsia="Malgun Gothic"/>
          <w:color w:val="000000"/>
          <w:sz w:val="20"/>
          <w:szCs w:val="20"/>
        </w:rPr>
        <w:t>If the scheduling cell is active while the reference cell is indicated dormant or deactivated</w:t>
      </w:r>
      <w:r>
        <w:rPr>
          <w:rFonts w:ascii="Times" w:hAnsi="Times"/>
          <w:sz w:val="20"/>
          <w:szCs w:val="20"/>
        </w:rPr>
        <w:t xml:space="preserve">, </w:t>
      </w:r>
      <w:r>
        <w:rPr>
          <w:rFonts w:ascii="Times" w:hAnsi="Times" w:eastAsia="Malgun Gothic"/>
          <w:color w:val="000000"/>
          <w:sz w:val="20"/>
          <w:szCs w:val="20"/>
        </w:rPr>
        <w:t xml:space="preserve">the UE does not monitor DCI format 0_3/1_3 on the scheduling cell for the set of cells. </w:t>
      </w:r>
    </w:p>
    <w:p w14:paraId="4ECD89A1">
      <w:pPr>
        <w:snapToGrid w:val="0"/>
        <w:rPr>
          <w:rFonts w:ascii="Times" w:hAnsi="Times"/>
          <w:strike/>
          <w:lang w:val="en-AU"/>
        </w:rPr>
      </w:pPr>
    </w:p>
    <w:p w14:paraId="3E25C34D">
      <w:pPr>
        <w:rPr>
          <w:b/>
          <w:bCs/>
          <w:highlight w:val="green"/>
          <w:lang w:val="en-AU"/>
        </w:rPr>
      </w:pPr>
    </w:p>
    <w:p w14:paraId="49C22455">
      <w:pPr>
        <w:pStyle w:val="3"/>
        <w:tabs>
          <w:tab w:val="clear" w:pos="3150"/>
        </w:tabs>
        <w:ind w:left="540"/>
      </w:pPr>
      <w:r>
        <w:t>Agreements made in RAN1#115</w:t>
      </w:r>
    </w:p>
    <w:p w14:paraId="37F8B608">
      <w:pPr>
        <w:rPr>
          <w:b/>
          <w:bCs/>
          <w:sz w:val="20"/>
          <w:szCs w:val="20"/>
        </w:rPr>
      </w:pPr>
      <w:r>
        <w:rPr>
          <w:b/>
          <w:bCs/>
          <w:sz w:val="20"/>
          <w:szCs w:val="20"/>
        </w:rPr>
        <w:t>Conclusion</w:t>
      </w:r>
    </w:p>
    <w:p w14:paraId="5B6C32F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60ECE4D5">
      <w:pPr>
        <w:rPr>
          <w:sz w:val="20"/>
          <w:szCs w:val="20"/>
        </w:rPr>
      </w:pPr>
    </w:p>
    <w:p w14:paraId="7B139FCF">
      <w:pPr>
        <w:rPr>
          <w:b/>
          <w:bCs/>
          <w:sz w:val="20"/>
          <w:szCs w:val="20"/>
          <w:highlight w:val="green"/>
        </w:rPr>
      </w:pPr>
      <w:r>
        <w:rPr>
          <w:b/>
          <w:bCs/>
          <w:sz w:val="20"/>
          <w:szCs w:val="20"/>
          <w:highlight w:val="green"/>
        </w:rPr>
        <w:t>Agreement</w:t>
      </w:r>
    </w:p>
    <w:p w14:paraId="3AE6BFA3">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4152985F">
      <w:pPr>
        <w:numPr>
          <w:ilvl w:val="0"/>
          <w:numId w:val="43"/>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18AC4B48">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24D0C9AC">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78D58E04">
      <w:pPr>
        <w:numPr>
          <w:ilvl w:val="1"/>
          <w:numId w:val="43"/>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33B63B0C">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7103FE1E">
      <w:pPr>
        <w:snapToGrid w:val="0"/>
        <w:rPr>
          <w:strike/>
          <w:sz w:val="20"/>
          <w:szCs w:val="20"/>
        </w:rPr>
      </w:pPr>
    </w:p>
    <w:p w14:paraId="4138BF08">
      <w:pPr>
        <w:rPr>
          <w:b/>
          <w:bCs/>
          <w:sz w:val="20"/>
          <w:szCs w:val="20"/>
          <w:highlight w:val="green"/>
        </w:rPr>
      </w:pPr>
      <w:r>
        <w:rPr>
          <w:b/>
          <w:bCs/>
          <w:sz w:val="20"/>
          <w:szCs w:val="20"/>
          <w:highlight w:val="green"/>
        </w:rPr>
        <w:t>Agreement</w:t>
      </w:r>
    </w:p>
    <w:p w14:paraId="390572BE">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210FBEE3">
      <w:pPr>
        <w:snapToGrid w:val="0"/>
        <w:spacing w:after="120"/>
        <w:rPr>
          <w:rFonts w:eastAsia="宋体"/>
          <w:sz w:val="20"/>
          <w:szCs w:val="20"/>
          <w:lang w:eastAsia="en-US"/>
        </w:rPr>
      </w:pPr>
    </w:p>
    <w:p w14:paraId="741AD876">
      <w:pPr>
        <w:rPr>
          <w:b/>
          <w:bCs/>
          <w:sz w:val="20"/>
          <w:szCs w:val="20"/>
          <w:highlight w:val="green"/>
        </w:rPr>
      </w:pPr>
      <w:r>
        <w:rPr>
          <w:b/>
          <w:bCs/>
          <w:sz w:val="20"/>
          <w:szCs w:val="20"/>
          <w:highlight w:val="green"/>
        </w:rPr>
        <w:t>Agreement</w:t>
      </w:r>
    </w:p>
    <w:p w14:paraId="44EF2A71">
      <w:pPr>
        <w:numPr>
          <w:ilvl w:val="0"/>
          <w:numId w:val="5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263C0965">
      <w:pPr>
        <w:numPr>
          <w:ilvl w:val="1"/>
          <w:numId w:val="52"/>
        </w:numPr>
        <w:snapToGrid w:val="0"/>
        <w:rPr>
          <w:rFonts w:eastAsia="Malgun Gothic"/>
          <w:bCs/>
          <w:sz w:val="20"/>
          <w:szCs w:val="20"/>
        </w:rPr>
      </w:pPr>
      <w:r>
        <w:rPr>
          <w:rFonts w:eastAsia="Malgun Gothic"/>
          <w:bCs/>
          <w:sz w:val="20"/>
          <w:szCs w:val="20"/>
        </w:rPr>
        <w:t>The DMRS mapping type should be the same across the cells in set of cells</w:t>
      </w:r>
    </w:p>
    <w:p w14:paraId="68412116">
      <w:pPr>
        <w:numPr>
          <w:ilvl w:val="0"/>
          <w:numId w:val="5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259F2814">
      <w:pPr>
        <w:numPr>
          <w:ilvl w:val="1"/>
          <w:numId w:val="52"/>
        </w:numPr>
        <w:snapToGrid w:val="0"/>
        <w:rPr>
          <w:rFonts w:eastAsia="Malgun Gothic"/>
          <w:bCs/>
          <w:sz w:val="20"/>
          <w:szCs w:val="20"/>
        </w:rPr>
      </w:pPr>
      <w:r>
        <w:rPr>
          <w:rFonts w:eastAsia="Malgun Gothic"/>
          <w:bCs/>
          <w:sz w:val="20"/>
          <w:szCs w:val="20"/>
        </w:rPr>
        <w:t>The DMRS mapping type should be the same across the cells in set of cells</w:t>
      </w:r>
    </w:p>
    <w:p w14:paraId="65D14DFF">
      <w:pPr>
        <w:numPr>
          <w:ilvl w:val="0"/>
          <w:numId w:val="5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29AA1B76">
      <w:pPr>
        <w:numPr>
          <w:ilvl w:val="0"/>
          <w:numId w:val="5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7DEC3FF3">
      <w:pPr>
        <w:rPr>
          <w:sz w:val="20"/>
          <w:szCs w:val="20"/>
        </w:rPr>
      </w:pPr>
    </w:p>
    <w:p w14:paraId="6B5E556B">
      <w:pPr>
        <w:rPr>
          <w:b/>
          <w:bCs/>
          <w:sz w:val="20"/>
          <w:szCs w:val="20"/>
          <w:highlight w:val="green"/>
        </w:rPr>
      </w:pPr>
      <w:r>
        <w:rPr>
          <w:b/>
          <w:bCs/>
          <w:sz w:val="20"/>
          <w:szCs w:val="20"/>
          <w:highlight w:val="green"/>
        </w:rPr>
        <w:t>Agreement</w:t>
      </w:r>
    </w:p>
    <w:p w14:paraId="1CFFEBB9">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102E9CE">
      <w:pPr>
        <w:snapToGrid w:val="0"/>
        <w:spacing w:after="120"/>
        <w:rPr>
          <w:rFonts w:eastAsia="宋体"/>
          <w:sz w:val="20"/>
          <w:szCs w:val="20"/>
          <w:lang w:eastAsia="en-US"/>
        </w:rPr>
      </w:pPr>
    </w:p>
    <w:p w14:paraId="07D05643">
      <w:pPr>
        <w:rPr>
          <w:b/>
          <w:bCs/>
          <w:sz w:val="20"/>
          <w:szCs w:val="20"/>
          <w:highlight w:val="green"/>
        </w:rPr>
      </w:pPr>
      <w:r>
        <w:rPr>
          <w:b/>
          <w:bCs/>
          <w:sz w:val="20"/>
          <w:szCs w:val="20"/>
          <w:highlight w:val="green"/>
        </w:rPr>
        <w:t>Agreement</w:t>
      </w:r>
    </w:p>
    <w:p w14:paraId="5E89F452">
      <w:pPr>
        <w:numPr>
          <w:ilvl w:val="0"/>
          <w:numId w:val="5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6D6EDF87">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518233E8">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14:paraId="0B0E1A7C">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71ABA4C">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1769D8BE">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52ACB069">
      <w:pPr>
        <w:numPr>
          <w:ilvl w:val="0"/>
          <w:numId w:val="52"/>
        </w:numPr>
        <w:snapToGrid w:val="0"/>
        <w:rPr>
          <w:sz w:val="20"/>
          <w:szCs w:val="20"/>
          <w:lang w:eastAsia="en-US"/>
        </w:rPr>
      </w:pPr>
      <w:r>
        <w:rPr>
          <w:sz w:val="20"/>
          <w:szCs w:val="20"/>
          <w:lang w:eastAsia="en-US"/>
        </w:rPr>
        <w:t>Note: Cells with valid FDRA fields are scheduled.</w:t>
      </w:r>
    </w:p>
    <w:p w14:paraId="45F89F9C">
      <w:pPr>
        <w:rPr>
          <w:sz w:val="20"/>
          <w:szCs w:val="20"/>
          <w:lang w:eastAsia="en-US"/>
        </w:rPr>
      </w:pPr>
    </w:p>
    <w:p w14:paraId="6E0FF9FD">
      <w:pPr>
        <w:rPr>
          <w:b/>
          <w:bCs/>
          <w:sz w:val="20"/>
          <w:szCs w:val="20"/>
          <w:highlight w:val="green"/>
        </w:rPr>
      </w:pPr>
      <w:r>
        <w:rPr>
          <w:b/>
          <w:bCs/>
          <w:sz w:val="20"/>
          <w:szCs w:val="20"/>
          <w:highlight w:val="green"/>
        </w:rPr>
        <w:t>Agreement</w:t>
      </w:r>
    </w:p>
    <w:p w14:paraId="75F64256">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035BDEF2">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684AD92">
      <w:pPr>
        <w:rPr>
          <w:sz w:val="20"/>
          <w:szCs w:val="20"/>
        </w:rPr>
      </w:pPr>
    </w:p>
    <w:p w14:paraId="5B03BB10">
      <w:pPr>
        <w:rPr>
          <w:b/>
          <w:bCs/>
          <w:sz w:val="20"/>
          <w:szCs w:val="20"/>
          <w:highlight w:val="green"/>
        </w:rPr>
      </w:pPr>
      <w:r>
        <w:rPr>
          <w:b/>
          <w:bCs/>
          <w:sz w:val="20"/>
          <w:szCs w:val="20"/>
          <w:highlight w:val="green"/>
        </w:rPr>
        <w:t>Agreement</w:t>
      </w:r>
    </w:p>
    <w:p w14:paraId="392C4CE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738FDA17">
      <w:pPr>
        <w:rPr>
          <w:sz w:val="20"/>
          <w:szCs w:val="20"/>
          <w:lang w:val="en-AU"/>
        </w:rPr>
      </w:pPr>
    </w:p>
    <w:p w14:paraId="70AE94D2">
      <w:pPr>
        <w:rPr>
          <w:b/>
          <w:bCs/>
          <w:sz w:val="20"/>
          <w:szCs w:val="20"/>
          <w:highlight w:val="green"/>
        </w:rPr>
      </w:pPr>
      <w:r>
        <w:rPr>
          <w:b/>
          <w:bCs/>
          <w:sz w:val="20"/>
          <w:szCs w:val="20"/>
          <w:highlight w:val="green"/>
        </w:rPr>
        <w:t>Agreement</w:t>
      </w:r>
    </w:p>
    <w:p w14:paraId="74902EDA">
      <w:pPr>
        <w:numPr>
          <w:ilvl w:val="0"/>
          <w:numId w:val="5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A62570E">
      <w:pPr>
        <w:numPr>
          <w:ilvl w:val="0"/>
          <w:numId w:val="5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09B2A9A7">
      <w:pPr>
        <w:snapToGrid w:val="0"/>
        <w:spacing w:after="120"/>
        <w:rPr>
          <w:rFonts w:eastAsia="宋体"/>
          <w:sz w:val="20"/>
          <w:szCs w:val="20"/>
          <w:lang w:eastAsia="en-US"/>
        </w:rPr>
      </w:pPr>
    </w:p>
    <w:p w14:paraId="26231EEC">
      <w:pPr>
        <w:rPr>
          <w:b/>
          <w:bCs/>
          <w:sz w:val="20"/>
          <w:szCs w:val="20"/>
          <w:highlight w:val="green"/>
        </w:rPr>
      </w:pPr>
      <w:r>
        <w:rPr>
          <w:b/>
          <w:bCs/>
          <w:sz w:val="20"/>
          <w:szCs w:val="20"/>
          <w:highlight w:val="green"/>
        </w:rPr>
        <w:t>Agreement</w:t>
      </w:r>
    </w:p>
    <w:p w14:paraId="2C660081">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602E1440">
      <w:pPr>
        <w:rPr>
          <w:sz w:val="20"/>
          <w:szCs w:val="20"/>
        </w:rPr>
      </w:pPr>
    </w:p>
    <w:p w14:paraId="62CBCEB6">
      <w:pPr>
        <w:rPr>
          <w:b/>
          <w:bCs/>
          <w:sz w:val="20"/>
          <w:szCs w:val="20"/>
          <w:highlight w:val="green"/>
        </w:rPr>
      </w:pPr>
      <w:r>
        <w:rPr>
          <w:b/>
          <w:bCs/>
          <w:sz w:val="20"/>
          <w:szCs w:val="20"/>
          <w:highlight w:val="green"/>
        </w:rPr>
        <w:t>Agreement</w:t>
      </w:r>
    </w:p>
    <w:p w14:paraId="3FC618CC">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2DB22D8A">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2789E266">
      <w:pPr>
        <w:numPr>
          <w:ilvl w:val="1"/>
          <w:numId w:val="44"/>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6FBF1FAB">
      <w:pPr>
        <w:rPr>
          <w:b/>
          <w:bCs/>
          <w:sz w:val="20"/>
          <w:szCs w:val="20"/>
          <w:highlight w:val="green"/>
        </w:rPr>
      </w:pPr>
    </w:p>
    <w:p w14:paraId="122EE14E">
      <w:pPr>
        <w:rPr>
          <w:b/>
          <w:bCs/>
          <w:sz w:val="20"/>
          <w:szCs w:val="20"/>
          <w:highlight w:val="green"/>
        </w:rPr>
      </w:pPr>
    </w:p>
    <w:p w14:paraId="2B861C51">
      <w:pPr>
        <w:rPr>
          <w:b/>
          <w:bCs/>
          <w:sz w:val="20"/>
          <w:szCs w:val="20"/>
          <w:highlight w:val="green"/>
          <w:lang w:val="en-GB"/>
        </w:rPr>
      </w:pPr>
    </w:p>
    <w:p w14:paraId="52F924FE">
      <w:pPr>
        <w:pStyle w:val="3"/>
        <w:tabs>
          <w:tab w:val="clear" w:pos="3150"/>
        </w:tabs>
        <w:ind w:left="540"/>
      </w:pPr>
      <w:r>
        <w:t>Agreements made in RAN1#116</w:t>
      </w:r>
    </w:p>
    <w:p w14:paraId="3B0D0EBF">
      <w:pPr>
        <w:rPr>
          <w:rFonts w:ascii="Times" w:hAnsi="Times" w:eastAsia="Batang"/>
          <w:b/>
          <w:bCs/>
          <w:sz w:val="20"/>
          <w:highlight w:val="green"/>
          <w:lang w:val="en-GB"/>
        </w:rPr>
      </w:pPr>
      <w:r>
        <w:rPr>
          <w:rFonts w:ascii="Times" w:hAnsi="Times" w:eastAsia="Batang"/>
          <w:b/>
          <w:bCs/>
          <w:sz w:val="20"/>
          <w:highlight w:val="green"/>
          <w:lang w:val="en-GB"/>
        </w:rPr>
        <w:t>Agreement</w:t>
      </w:r>
    </w:p>
    <w:p w14:paraId="7EFB937E">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TS38.213</w:t>
      </w:r>
      <w:r>
        <w:rPr>
          <w:rFonts w:ascii="Times" w:hAnsi="Times" w:eastAsia="Malgun Gothic"/>
          <w:sz w:val="20"/>
          <w:szCs w:val="20"/>
          <w:lang w:val="en-GB" w:eastAsia="en-US"/>
        </w:rPr>
        <w:t xml:space="preserve">. </w:t>
      </w:r>
    </w:p>
    <w:p w14:paraId="14564E60">
      <w:pPr>
        <w:numPr>
          <w:ilvl w:val="0"/>
          <w:numId w:val="52"/>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reason: </w:t>
      </w:r>
      <w:r>
        <w:rPr>
          <w:rFonts w:ascii="Times" w:hAnsi="Times" w:eastAsia="Batang" w:cs="Batang"/>
          <w:sz w:val="20"/>
          <w:szCs w:val="20"/>
          <w:lang w:val="en-GB" w:eastAsia="en-US"/>
        </w:rPr>
        <w:t>Unicast DCI formats do not include DCI format 1_3 and 0_3</w:t>
      </w:r>
      <w:r>
        <w:rPr>
          <w:rFonts w:ascii="Times" w:hAnsi="Times" w:eastAsia="等线" w:cs="Batang"/>
          <w:sz w:val="20"/>
          <w:szCs w:val="20"/>
          <w:lang w:val="en-GB" w:eastAsia="en-US"/>
        </w:rPr>
        <w:t>.</w:t>
      </w:r>
    </w:p>
    <w:p w14:paraId="4E096741">
      <w:pPr>
        <w:numPr>
          <w:ilvl w:val="0"/>
          <w:numId w:val="52"/>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summary: </w:t>
      </w:r>
      <w:r>
        <w:rPr>
          <w:rFonts w:ascii="Times" w:hAnsi="Times" w:eastAsia="MS Mincho"/>
          <w:sz w:val="20"/>
          <w:szCs w:val="20"/>
          <w:lang w:val="en-GB" w:eastAsia="en-US"/>
        </w:rPr>
        <w:t>Add DCI format 1_3 and 0_3</w:t>
      </w:r>
      <w:r>
        <w:rPr>
          <w:rFonts w:ascii="Times" w:hAnsi="Times" w:eastAsia="等线"/>
          <w:sz w:val="20"/>
          <w:szCs w:val="20"/>
          <w:lang w:val="en-GB" w:eastAsia="en-US"/>
        </w:rPr>
        <w:t xml:space="preserve"> in unicast DCI format list.</w:t>
      </w:r>
    </w:p>
    <w:p w14:paraId="59CB1329">
      <w:pPr>
        <w:numPr>
          <w:ilvl w:val="0"/>
          <w:numId w:val="52"/>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Consequence if not approved: </w:t>
      </w:r>
      <w:r>
        <w:rPr>
          <w:rFonts w:ascii="Times" w:hAnsi="Times" w:eastAsia="等线"/>
          <w:sz w:val="20"/>
          <w:szCs w:val="20"/>
          <w:lang w:val="en-GB" w:eastAsia="en-US"/>
        </w:rPr>
        <w:t>Incomplete unicast DCI format list.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4406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14:paraId="5EAAF0F9">
            <w:pPr>
              <w:keepNext/>
              <w:keepLines/>
              <w:pBdr>
                <w:top w:val="single" w:color="auto" w:sz="12" w:space="3"/>
              </w:pBdr>
              <w:tabs>
                <w:tab w:val="left" w:pos="1134"/>
              </w:tabs>
              <w:spacing w:before="240" w:after="180"/>
              <w:ind w:left="432" w:hanging="432"/>
              <w:outlineLvl w:val="0"/>
              <w:rPr>
                <w:rFonts w:ascii="Arial" w:hAnsi="Arial" w:eastAsia="Batang"/>
                <w:sz w:val="20"/>
                <w:szCs w:val="20"/>
                <w:lang w:val="en-GB" w:eastAsia="en-US"/>
              </w:rPr>
            </w:pPr>
            <w:r>
              <w:rPr>
                <w:rFonts w:ascii="Arial" w:hAnsi="Arial" w:eastAsia="Batang"/>
                <w:sz w:val="20"/>
                <w:szCs w:val="20"/>
                <w:lang w:val="en-GB" w:eastAsia="en-US"/>
              </w:rPr>
              <w:t>9</w:t>
            </w:r>
            <w:r>
              <w:rPr>
                <w:rFonts w:hint="eastAsia" w:ascii="Arial" w:hAnsi="Arial" w:eastAsia="Batang"/>
                <w:sz w:val="20"/>
                <w:szCs w:val="20"/>
                <w:lang w:val="en-GB" w:eastAsia="en-US"/>
              </w:rPr>
              <w:tab/>
            </w:r>
            <w:r>
              <w:rPr>
                <w:rFonts w:ascii="Arial" w:hAnsi="Arial" w:eastAsia="Batang" w:cs="Arial"/>
                <w:sz w:val="20"/>
                <w:szCs w:val="20"/>
                <w:lang w:val="en-GB" w:eastAsia="en-US"/>
              </w:rPr>
              <w:t>UE procedure for reporting control information</w:t>
            </w:r>
          </w:p>
          <w:p w14:paraId="5EEB5B91">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p w14:paraId="0624C516">
            <w:pPr>
              <w:spacing w:after="180"/>
              <w:rPr>
                <w:rFonts w:ascii="Times" w:hAnsi="Times" w:eastAsia="Batang"/>
                <w:sz w:val="20"/>
                <w:szCs w:val="20"/>
                <w:lang w:val="en-GB" w:eastAsia="en-US"/>
              </w:rPr>
            </w:pPr>
            <w:r>
              <w:rPr>
                <w:rFonts w:ascii="Times" w:hAnsi="Times" w:eastAsia="Batang"/>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hAnsi="Times" w:eastAsia="Batang"/>
                <w:color w:val="FF0000"/>
                <w:sz w:val="20"/>
                <w:szCs w:val="20"/>
                <w:lang w:val="en-GB" w:eastAsia="en-US"/>
              </w:rPr>
              <w:t>/0_3</w:t>
            </w:r>
            <w:r>
              <w:rPr>
                <w:rFonts w:ascii="Times" w:hAnsi="Times" w:eastAsia="Batang"/>
                <w:sz w:val="20"/>
                <w:szCs w:val="20"/>
                <w:lang w:val="en-GB" w:eastAsia="en-US"/>
              </w:rPr>
              <w:t>/1_0/1_1/1_2</w:t>
            </w:r>
            <w:r>
              <w:rPr>
                <w:rFonts w:ascii="Times" w:hAnsi="Times" w:eastAsia="Batang"/>
                <w:color w:val="FF0000"/>
                <w:sz w:val="20"/>
                <w:szCs w:val="20"/>
                <w:lang w:val="en-GB" w:eastAsia="en-US"/>
              </w:rPr>
              <w:t>/1_3</w:t>
            </w:r>
            <w:r>
              <w:rPr>
                <w:rFonts w:ascii="Times" w:hAnsi="Times" w:eastAsia="Batang"/>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BA996B0">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tc>
      </w:tr>
    </w:tbl>
    <w:p w14:paraId="4FFBE804">
      <w:pPr>
        <w:rPr>
          <w:rFonts w:ascii="Times" w:hAnsi="Times" w:eastAsia="Batang"/>
          <w:sz w:val="20"/>
          <w:lang w:val="en-GB" w:eastAsia="en-US"/>
        </w:rPr>
      </w:pPr>
    </w:p>
    <w:p w14:paraId="0E00CEC7">
      <w:pPr>
        <w:rPr>
          <w:rFonts w:ascii="Times" w:hAnsi="Times" w:eastAsia="Batang"/>
          <w:sz w:val="20"/>
          <w:lang w:val="en-GB"/>
        </w:rPr>
      </w:pPr>
    </w:p>
    <w:p w14:paraId="50095C4B">
      <w:pPr>
        <w:rPr>
          <w:rFonts w:ascii="Times" w:hAnsi="Times" w:eastAsia="Batang"/>
          <w:b/>
          <w:bCs/>
          <w:sz w:val="20"/>
          <w:highlight w:val="green"/>
          <w:lang w:val="en-GB"/>
        </w:rPr>
      </w:pPr>
      <w:r>
        <w:rPr>
          <w:rFonts w:ascii="Times" w:hAnsi="Times" w:eastAsia="Batang"/>
          <w:b/>
          <w:bCs/>
          <w:sz w:val="20"/>
          <w:highlight w:val="green"/>
          <w:lang w:val="en-GB"/>
        </w:rPr>
        <w:t>Agreement</w:t>
      </w:r>
    </w:p>
    <w:p w14:paraId="12268556">
      <w:pPr>
        <w:snapToGrid w:val="0"/>
        <w:rPr>
          <w:rFonts w:ascii="Times" w:hAnsi="Times" w:eastAsia="Batang"/>
          <w:sz w:val="20"/>
          <w:szCs w:val="20"/>
          <w:lang w:val="en-GB" w:eastAsia="en-US"/>
        </w:rPr>
      </w:pPr>
      <w:r>
        <w:rPr>
          <w:rFonts w:ascii="Times" w:hAnsi="Times" w:eastAsia="Batang"/>
          <w:sz w:val="20"/>
          <w:szCs w:val="20"/>
          <w:lang w:val="en-GB" w:eastAsia="en-US"/>
        </w:rPr>
        <w:t>Adopt the following TP for sub-clause 9.1.2.1 in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14:paraId="4F010BF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14:paraId="6AD5F0C8">
            <w:pPr>
              <w:rPr>
                <w:rFonts w:ascii="Times" w:hAnsi="Times" w:eastAsia="Batang"/>
                <w:b/>
                <w:bCs/>
                <w:sz w:val="20"/>
                <w:lang w:val="en-GB"/>
              </w:rPr>
            </w:pPr>
            <w:r>
              <w:rPr>
                <w:rFonts w:ascii="Times" w:hAnsi="Times" w:eastAsia="Batang"/>
                <w:b/>
                <w:bCs/>
                <w:sz w:val="20"/>
                <w:lang w:val="en-GB"/>
              </w:rPr>
              <w:t>9.1.2.1</w:t>
            </w:r>
            <w:r>
              <w:rPr>
                <w:rFonts w:ascii="Times" w:hAnsi="Times" w:eastAsia="Batang"/>
                <w:b/>
                <w:bCs/>
                <w:sz w:val="20"/>
                <w:lang w:val="en-GB"/>
              </w:rPr>
              <w:tab/>
            </w:r>
            <w:r>
              <w:rPr>
                <w:rFonts w:ascii="Times" w:hAnsi="Times" w:eastAsia="Batang"/>
                <w:b/>
                <w:bCs/>
                <w:sz w:val="20"/>
                <w:lang w:val="en-GB"/>
              </w:rPr>
              <w:t>Type-1 HARQ-ACK codebook in physical uplink control channel</w:t>
            </w:r>
          </w:p>
          <w:p w14:paraId="2C831FDE">
            <w:pPr>
              <w:rPr>
                <w:rFonts w:ascii="Times" w:hAnsi="Times" w:eastAsia="Batang"/>
                <w:sz w:val="20"/>
                <w:szCs w:val="20"/>
                <w:lang w:val="en-GB" w:eastAsia="en-US"/>
              </w:rPr>
            </w:pPr>
          </w:p>
          <w:p w14:paraId="3D6A6130">
            <w:pPr>
              <w:rPr>
                <w:rFonts w:ascii="Times" w:hAnsi="Times" w:eastAsia="Batang"/>
                <w:sz w:val="20"/>
                <w:szCs w:val="20"/>
                <w:lang w:val="en-GB" w:eastAsia="en-US"/>
              </w:rPr>
            </w:pPr>
            <w:r>
              <w:rPr>
                <w:rFonts w:ascii="Times" w:hAnsi="Times" w:eastAsia="Batang"/>
                <w:sz w:val="20"/>
                <w:szCs w:val="20"/>
                <w:lang w:val="en-GB" w:eastAsia="en-US"/>
              </w:rPr>
              <w:t xml:space="preserve">For a serving cell </w:t>
            </w:r>
            <m:oMath>
              <m:r>
                <m:rPr/>
                <w:rPr>
                  <w:rFonts w:ascii="Cambria Math" w:hAnsi="Cambria Math"/>
                  <w:szCs w:val="20"/>
                </w:rPr>
                <m:t>c</m:t>
              </m:r>
            </m:oMath>
            <w:r>
              <w:rPr>
                <w:rFonts w:ascii="Times" w:hAnsi="Times" w:eastAsia="Batang"/>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m:rPr/>
                    <w:rPr>
                      <w:rFonts w:ascii="Cambria Math" w:hAnsi="Cambria Math"/>
                      <w:szCs w:val="20"/>
                    </w:rPr>
                    <m:t>n</m:t>
                  </m:r>
                  <m:ctrlPr>
                    <w:rPr>
                      <w:rFonts w:ascii="Cambria Math" w:hAnsi="Cambria Math"/>
                      <w:i/>
                      <w:szCs w:val="20"/>
                    </w:rPr>
                  </m:ctrlPr>
                </m:e>
                <m:sub>
                  <m:r>
                    <m:rPr/>
                    <w:rPr>
                      <w:rFonts w:ascii="Cambria Math" w:hAnsi="Cambria Math"/>
                      <w:szCs w:val="20"/>
                    </w:rPr>
                    <m:t>U</m:t>
                  </m:r>
                  <m:ctrlPr>
                    <w:rPr>
                      <w:rFonts w:ascii="Cambria Math" w:hAnsi="Cambria Math"/>
                      <w:i/>
                      <w:szCs w:val="20"/>
                    </w:rPr>
                  </m:ctrlPr>
                </m:sub>
              </m:sSub>
            </m:oMath>
            <w:r>
              <w:rPr>
                <w:rFonts w:ascii="Times" w:hAnsi="Times" w:eastAsia="Batang"/>
                <w:sz w:val="20"/>
                <w:szCs w:val="20"/>
                <w:lang w:val="en-GB" w:eastAsia="en-US"/>
              </w:rPr>
              <w:t xml:space="preserve">. If serving cell </w:t>
            </w:r>
            <m:oMath>
              <m:r>
                <m:rPr/>
                <w:rPr>
                  <w:rFonts w:ascii="Cambria Math" w:hAnsi="Cambria Math"/>
                  <w:szCs w:val="20"/>
                </w:rPr>
                <m:t>c</m:t>
              </m:r>
            </m:oMath>
            <w:r>
              <w:rPr>
                <w:rFonts w:ascii="Times" w:hAnsi="Times" w:eastAsia="Batang"/>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a DL BWP provided by </w:t>
            </w:r>
            <w:r>
              <w:rPr>
                <w:rFonts w:ascii="Times" w:hAnsi="Times" w:eastAsia="Batang"/>
                <w:i/>
                <w:iCs/>
                <w:sz w:val="20"/>
                <w:szCs w:val="20"/>
                <w:lang w:val="en-GB" w:eastAsia="en-US"/>
              </w:rPr>
              <w:t>firstActiveDownlinkBWP</w:t>
            </w:r>
            <w:r>
              <w:rPr>
                <w:rFonts w:ascii="Times" w:hAnsi="Times" w:eastAsia="Batang"/>
                <w:i/>
                <w:sz w:val="20"/>
                <w:szCs w:val="20"/>
                <w:lang w:val="en-GB" w:eastAsia="en-US"/>
              </w:rPr>
              <w:t>-Id</w:t>
            </w:r>
            <w:r>
              <w:rPr>
                <w:rFonts w:ascii="Times" w:hAnsi="Times" w:eastAsia="Batang"/>
                <w:sz w:val="20"/>
                <w:szCs w:val="20"/>
                <w:lang w:val="en-GB" w:eastAsia="en-US"/>
              </w:rPr>
              <w:t>. The determination is based:</w:t>
            </w:r>
          </w:p>
          <w:p w14:paraId="351F4A9A">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0C7DB976">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r>
            <w:r>
              <w:rPr>
                <w:rFonts w:eastAsia="MS Mincho"/>
                <w:sz w:val="20"/>
                <w:szCs w:val="20"/>
                <w:lang w:val="en-GB"/>
              </w:rPr>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m:rPr/>
                <w:rPr>
                  <w:rFonts w:ascii="Cambria Math" w:hAnsi="Cambria Math"/>
                </w:rPr>
                <m:t>c</m:t>
              </m:r>
            </m:oMath>
            <w:r>
              <w:rPr>
                <w:rFonts w:eastAsia="MS Mincho"/>
                <w:sz w:val="20"/>
                <w:szCs w:val="20"/>
                <w:lang w:val="en-GB"/>
              </w:rPr>
              <w:t xml:space="preserve">, or the active DL BWP for serving cell </w:t>
            </w:r>
            <m:oMath>
              <m:r>
                <m:rP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the slot timing values {1, 2, 3, 4, 5, 6, 7, 8} for SCS configuration of PUCCH transmission </w:t>
            </w:r>
            <m:oMath>
              <m:r>
                <m:rP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m:rP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m:rPr/>
                <w:rPr>
                  <w:rFonts w:ascii="Cambria Math" w:hAnsi="Cambria Math"/>
                </w:rPr>
                <m:t>μ=6</m:t>
              </m:r>
            </m:oMath>
          </w:p>
          <w:p w14:paraId="4E408A3B">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r>
            <w:r>
              <w:rPr>
                <w:rFonts w:eastAsia="MS Mincho"/>
                <w:sz w:val="20"/>
                <w:szCs w:val="20"/>
                <w:lang w:val="en-GB"/>
              </w:rPr>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m:rP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1D03D346">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6CCF61A">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700A1CD5">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r>
            <w:r>
              <w:rPr>
                <w:rFonts w:eastAsia="Gulim"/>
                <w:sz w:val="20"/>
                <w:szCs w:val="20"/>
                <w:lang w:val="en-GB" w:eastAsia="en-US"/>
              </w:rPr>
              <w:t xml:space="preserve">If an inapplicable value in dl-DataToUL-ACK-r16 or dl-DataToUL-ACK-r17 is provided, the value is excluded from </w:t>
            </w:r>
            <m:oMath>
              <m:sSub>
                <m:sSubPr>
                  <m:ctrlPr>
                    <w:rPr>
                      <w:rFonts w:ascii="Cambria Math" w:hAnsi="Cambria Math" w:eastAsia="Gulim"/>
                    </w:rPr>
                  </m:ctrlPr>
                </m:sSubPr>
                <m:e>
                  <m:r>
                    <m:rPr/>
                    <w:rPr>
                      <w:rFonts w:ascii="Cambria Math" w:hAnsi="Cambria Math" w:eastAsia="Gulim"/>
                    </w:rPr>
                    <m:t>K</m:t>
                  </m:r>
                  <m:ctrlPr>
                    <w:rPr>
                      <w:rFonts w:ascii="Cambria Math" w:hAnsi="Cambria Math" w:eastAsia="Gulim"/>
                    </w:rPr>
                  </m:ctrlPr>
                </m:e>
                <m:sub>
                  <m:r>
                    <m:rPr>
                      <m:sty m:val="p"/>
                    </m:rPr>
                    <w:rPr>
                      <w:rFonts w:ascii="Cambria Math" w:hAnsi="Cambria Math" w:eastAsia="Gulim"/>
                    </w:rPr>
                    <m:t>1</m:t>
                  </m:r>
                  <m:ctrlPr>
                    <w:rPr>
                      <w:rFonts w:ascii="Cambria Math" w:hAnsi="Cambria Math" w:eastAsia="Gulim"/>
                    </w:rPr>
                  </m:ctrlPr>
                </m:sub>
              </m:sSub>
            </m:oMath>
          </w:p>
        </w:tc>
      </w:tr>
    </w:tbl>
    <w:p w14:paraId="7634F4D8">
      <w:pPr>
        <w:rPr>
          <w:rFonts w:ascii="Times" w:hAnsi="Times" w:eastAsia="Batang"/>
          <w:sz w:val="20"/>
          <w:lang w:val="en-GB" w:eastAsia="en-US"/>
        </w:rPr>
      </w:pPr>
    </w:p>
    <w:p w14:paraId="68A1F4CF">
      <w:pPr>
        <w:rPr>
          <w:rFonts w:ascii="Times" w:hAnsi="Times" w:eastAsia="Batang"/>
          <w:b/>
          <w:bCs/>
          <w:sz w:val="20"/>
          <w:highlight w:val="green"/>
          <w:lang w:val="en-GB"/>
        </w:rPr>
      </w:pPr>
      <w:r>
        <w:rPr>
          <w:rFonts w:ascii="Times" w:hAnsi="Times" w:eastAsia="Batang"/>
          <w:b/>
          <w:bCs/>
          <w:sz w:val="20"/>
          <w:highlight w:val="green"/>
          <w:lang w:val="en-GB"/>
        </w:rPr>
        <w:t>Agreement</w:t>
      </w:r>
    </w:p>
    <w:p w14:paraId="28398A3C">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 UE does not expect a DCI format 0_3/1_3 schedules an SCell with valid FDRA value and indicates the SCell to switch to dormant BWP.</w:t>
      </w:r>
    </w:p>
    <w:p w14:paraId="4278DBE4">
      <w:pPr>
        <w:rPr>
          <w:rFonts w:ascii="Times" w:hAnsi="Times" w:eastAsia="Batang"/>
          <w:sz w:val="20"/>
          <w:lang w:val="en-GB" w:eastAsia="en-US"/>
        </w:rPr>
      </w:pPr>
    </w:p>
    <w:p w14:paraId="3198873B">
      <w:pPr>
        <w:rPr>
          <w:rFonts w:ascii="Times" w:hAnsi="Times" w:eastAsia="Batang"/>
          <w:b/>
          <w:bCs/>
          <w:sz w:val="20"/>
          <w:lang w:val="en-GB" w:eastAsia="en-US"/>
        </w:rPr>
      </w:pPr>
      <w:r>
        <w:rPr>
          <w:rFonts w:ascii="Times" w:hAnsi="Times" w:eastAsia="Batang"/>
          <w:b/>
          <w:bCs/>
          <w:sz w:val="20"/>
          <w:lang w:val="en-GB" w:eastAsia="en-US"/>
        </w:rPr>
        <w:t>Conclusion</w:t>
      </w:r>
    </w:p>
    <w:p w14:paraId="4388AE43">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For a cell scheduled by DCI format 0_3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w:t>
      </w:r>
      <w:r>
        <w:rPr>
          <w:rFonts w:ascii="Times" w:hAnsi="Times" w:eastAsia="宋体"/>
          <w:sz w:val="20"/>
          <w:szCs w:val="20"/>
          <w:lang w:val="en-GB" w:eastAsia="en-US"/>
        </w:rPr>
        <w:t>OLPC</w:t>
      </w:r>
      <w:r>
        <w:rPr>
          <w:rFonts w:hint="eastAsia" w:ascii="Times" w:hAnsi="Times" w:eastAsia="宋体"/>
          <w:sz w:val="20"/>
          <w:szCs w:val="20"/>
          <w:lang w:val="en-GB" w:eastAsia="en-US"/>
        </w:rPr>
        <w:t>/</w:t>
      </w:r>
      <w:r>
        <w:rPr>
          <w:rFonts w:ascii="Times" w:hAnsi="Times" w:eastAsia="宋体"/>
          <w:sz w:val="20"/>
          <w:szCs w:val="20"/>
          <w:lang w:val="en-GB" w:eastAsia="en-US"/>
        </w:rPr>
        <w:t>CAPC</w:t>
      </w:r>
      <w:r>
        <w:rPr>
          <w:rFonts w:hint="eastAsia" w:ascii="Times" w:hAnsi="Times" w:eastAsia="宋体"/>
          <w:sz w:val="20"/>
          <w:szCs w:val="20"/>
          <w:lang w:val="en-GB" w:eastAsia="en-US"/>
        </w:rPr>
        <w:t>/</w:t>
      </w:r>
      <w:r>
        <w:rPr>
          <w:rFonts w:ascii="Times" w:hAnsi="Times" w:eastAsia="宋体"/>
          <w:sz w:val="20"/>
          <w:szCs w:val="20"/>
          <w:lang w:val="en-GB" w:eastAsia="en-US"/>
        </w:rPr>
        <w:t>TPMI</w:t>
      </w:r>
      <w:r>
        <w:rPr>
          <w:rFonts w:hint="eastAsia" w:ascii="Times" w:hAnsi="Times" w:eastAsia="宋体"/>
          <w:sz w:val="20"/>
          <w:szCs w:val="20"/>
          <w:lang w:val="en-GB" w:eastAsia="en-US"/>
        </w:rPr>
        <w:t>/</w:t>
      </w:r>
      <w:r>
        <w:rPr>
          <w:rFonts w:ascii="Times" w:hAnsi="Times" w:eastAsia="宋体"/>
          <w:sz w:val="20"/>
          <w:szCs w:val="20"/>
          <w:lang w:val="en-GB" w:eastAsia="en-US"/>
        </w:rPr>
        <w:t>SRI</w:t>
      </w:r>
      <w:r>
        <w:rPr>
          <w:rFonts w:ascii="Times" w:hAnsi="Times" w:eastAsia="Malgun Gothic"/>
          <w:bCs/>
          <w:sz w:val="20"/>
          <w:szCs w:val="20"/>
          <w:lang w:val="en-GB" w:eastAsia="en-US"/>
        </w:rPr>
        <w:t xml:space="preserve">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14:paraId="6D921348">
      <w:pPr>
        <w:numPr>
          <w:ilvl w:val="0"/>
          <w:numId w:val="52"/>
        </w:numPr>
        <w:rPr>
          <w:rFonts w:ascii="Times" w:hAnsi="Times" w:eastAsia="Batang"/>
          <w:sz w:val="20"/>
          <w:lang w:val="en-GB" w:eastAsia="en-US"/>
        </w:rPr>
      </w:pPr>
      <w:r>
        <w:rPr>
          <w:rFonts w:ascii="Times" w:hAnsi="Times" w:eastAsia="Batang"/>
          <w:sz w:val="20"/>
          <w:lang w:val="en-GB" w:eastAsia="en-US"/>
        </w:rPr>
        <w:t>No spec impact</w:t>
      </w:r>
    </w:p>
    <w:p w14:paraId="17FAB449">
      <w:pPr>
        <w:rPr>
          <w:rFonts w:ascii="Times" w:hAnsi="Times" w:eastAsia="Batang"/>
          <w:sz w:val="20"/>
          <w:lang w:val="en-GB" w:eastAsia="en-US"/>
        </w:rPr>
      </w:pPr>
    </w:p>
    <w:p w14:paraId="07E30334">
      <w:pPr>
        <w:rPr>
          <w:rFonts w:ascii="Times" w:hAnsi="Times" w:eastAsia="Batang"/>
          <w:b/>
          <w:bCs/>
          <w:sz w:val="20"/>
          <w:lang w:val="en-GB" w:eastAsia="en-US"/>
        </w:rPr>
      </w:pPr>
      <w:r>
        <w:rPr>
          <w:rFonts w:ascii="Times" w:hAnsi="Times" w:eastAsia="Batang"/>
          <w:b/>
          <w:bCs/>
          <w:sz w:val="20"/>
          <w:lang w:val="en-GB" w:eastAsia="en-US"/>
        </w:rPr>
        <w:t>Conclusion</w:t>
      </w:r>
    </w:p>
    <w:p w14:paraId="2AFE9B96">
      <w:pPr>
        <w:snapToGrid w:val="0"/>
        <w:rPr>
          <w:rFonts w:ascii="Times" w:hAnsi="Times" w:eastAsia="Malgun Gothic"/>
          <w:bCs/>
          <w:sz w:val="20"/>
          <w:szCs w:val="20"/>
          <w:lang w:val="en-GB" w:eastAsia="en-US"/>
        </w:rPr>
      </w:pPr>
      <w:r>
        <w:rPr>
          <w:rFonts w:ascii="Times" w:hAnsi="Times" w:eastAsia="Malgun Gothic"/>
          <w:sz w:val="20"/>
          <w:szCs w:val="20"/>
          <w:lang w:val="en-GB" w:eastAsia="en-US"/>
        </w:rPr>
        <w:t>FDRA validity for a cell is determined based on</w:t>
      </w:r>
      <w:r>
        <w:rPr>
          <w:rFonts w:hint="eastAsia" w:ascii="Times" w:hAnsi="Times" w:eastAsia="Malgun Gothic"/>
          <w:sz w:val="20"/>
          <w:szCs w:val="20"/>
          <w:lang w:eastAsia="en-US"/>
        </w:rPr>
        <w:t xml:space="preserve"> </w:t>
      </w:r>
      <w:r>
        <w:rPr>
          <w:rFonts w:ascii="Times" w:hAnsi="Times" w:eastAsia="Malgun Gothic"/>
          <w:sz w:val="20"/>
          <w:szCs w:val="20"/>
          <w:lang w:val="en-GB" w:eastAsia="en-US"/>
        </w:rPr>
        <w:t>the indicated</w:t>
      </w:r>
      <w:r>
        <w:rPr>
          <w:rFonts w:hint="eastAsia" w:ascii="Times" w:hAnsi="Times" w:eastAsia="Malgun Gothic"/>
          <w:sz w:val="20"/>
          <w:szCs w:val="20"/>
          <w:lang w:eastAsia="en-US"/>
        </w:rPr>
        <w:t xml:space="preserve"> BWP</w:t>
      </w:r>
      <w:r>
        <w:rPr>
          <w:rFonts w:ascii="Times" w:hAnsi="Times" w:eastAsia="Malgun Gothic"/>
          <w:sz w:val="20"/>
          <w:szCs w:val="20"/>
          <w:lang w:val="en-GB" w:eastAsia="en-US"/>
        </w:rPr>
        <w:t xml:space="preserve"> of the cell</w:t>
      </w:r>
      <w:r>
        <w:rPr>
          <w:rFonts w:ascii="Times" w:hAnsi="Times" w:eastAsia="Malgun Gothic"/>
          <w:bCs/>
          <w:sz w:val="20"/>
          <w:szCs w:val="20"/>
          <w:lang w:val="en-GB" w:eastAsia="en-US"/>
        </w:rPr>
        <w:t>.</w:t>
      </w:r>
    </w:p>
    <w:p w14:paraId="04A39E17">
      <w:pPr>
        <w:numPr>
          <w:ilvl w:val="0"/>
          <w:numId w:val="52"/>
        </w:numPr>
        <w:rPr>
          <w:rFonts w:ascii="Times" w:hAnsi="Times" w:eastAsia="Batang"/>
          <w:sz w:val="20"/>
          <w:lang w:val="en-GB" w:eastAsia="en-US"/>
        </w:rPr>
      </w:pPr>
      <w:r>
        <w:rPr>
          <w:rFonts w:ascii="Times" w:hAnsi="Times" w:eastAsia="Batang"/>
          <w:sz w:val="20"/>
          <w:lang w:val="en-GB" w:eastAsia="en-US"/>
        </w:rPr>
        <w:t>No spec impact</w:t>
      </w:r>
    </w:p>
    <w:p w14:paraId="13F48E9B">
      <w:pPr>
        <w:rPr>
          <w:rFonts w:ascii="Times" w:hAnsi="Times" w:eastAsia="Batang"/>
          <w:sz w:val="20"/>
          <w:lang w:val="en-GB" w:eastAsia="en-US"/>
        </w:rPr>
      </w:pPr>
    </w:p>
    <w:p w14:paraId="280F9744">
      <w:pPr>
        <w:rPr>
          <w:rFonts w:ascii="Times" w:hAnsi="Times" w:eastAsia="Batang"/>
          <w:b/>
          <w:bCs/>
          <w:sz w:val="20"/>
          <w:highlight w:val="green"/>
          <w:lang w:val="en-GB"/>
        </w:rPr>
      </w:pPr>
      <w:r>
        <w:rPr>
          <w:rFonts w:ascii="Times" w:hAnsi="Times" w:eastAsia="Batang"/>
          <w:b/>
          <w:bCs/>
          <w:sz w:val="20"/>
          <w:highlight w:val="green"/>
          <w:lang w:val="en-GB"/>
        </w:rPr>
        <w:t>Agreement</w:t>
      </w:r>
    </w:p>
    <w:p w14:paraId="792AE610">
      <w:pPr>
        <w:snapToGrid w:val="0"/>
        <w:spacing w:after="60" w:line="259" w:lineRule="auto"/>
        <w:rPr>
          <w:rFonts w:ascii="Times" w:hAnsi="Times" w:eastAsia="Malgun Gothic"/>
          <w:bCs/>
          <w:sz w:val="20"/>
          <w:szCs w:val="20"/>
          <w:lang w:val="en-GB" w:eastAsia="en-US"/>
        </w:rPr>
      </w:pPr>
      <w:r>
        <w:rPr>
          <w:rFonts w:ascii="Times" w:hAnsi="Times" w:eastAsia="Malgun Gothic"/>
          <w:bCs/>
          <w:sz w:val="20"/>
          <w:szCs w:val="20"/>
          <w:lang w:val="en-GB" w:eastAsia="en-US"/>
        </w:rPr>
        <w:t xml:space="preserve">Adopt the following TP to 38.212 for DMRS sequence initialization in DCI format 0_3: </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6C3FBB8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14:paraId="7DC8F642">
            <w:pPr>
              <w:keepNext/>
              <w:tabs>
                <w:tab w:val="left" w:pos="864"/>
              </w:tabs>
              <w:spacing w:before="240" w:after="60"/>
              <w:ind w:left="1008" w:hanging="1008"/>
              <w:outlineLvl w:val="4"/>
              <w:rPr>
                <w:rFonts w:ascii="Arial" w:hAnsi="Arial" w:eastAsia="MS PGothic"/>
                <w:b/>
                <w:iCs/>
                <w:sz w:val="20"/>
                <w:szCs w:val="20"/>
                <w:lang w:val="en-GB"/>
              </w:rPr>
            </w:pPr>
            <w:r>
              <w:rPr>
                <w:rFonts w:ascii="Arial" w:hAnsi="Arial" w:eastAsia="Batang"/>
                <w:b/>
                <w:iCs/>
                <w:sz w:val="20"/>
                <w:szCs w:val="20"/>
                <w:lang w:val="en-GB"/>
              </w:rPr>
              <w:t>7.3.1.1.4</w:t>
            </w:r>
            <w:r>
              <w:rPr>
                <w:rFonts w:ascii="Arial" w:hAnsi="Arial" w:eastAsia="Batang"/>
                <w:b/>
                <w:iCs/>
                <w:sz w:val="20"/>
                <w:szCs w:val="20"/>
                <w:lang w:val="en-GB"/>
              </w:rPr>
              <w:tab/>
            </w:r>
            <w:r>
              <w:rPr>
                <w:rFonts w:ascii="Arial" w:hAnsi="Arial" w:eastAsia="Batang"/>
                <w:b/>
                <w:iCs/>
                <w:sz w:val="20"/>
                <w:szCs w:val="20"/>
                <w:lang w:val="en-GB"/>
              </w:rPr>
              <w:t>Format 0_3</w:t>
            </w:r>
          </w:p>
          <w:p w14:paraId="219C4B53">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14:paraId="040260AF">
            <w:pPr>
              <w:spacing w:after="120" w:afterLines="50"/>
              <w:rPr>
                <w:ins w:id="1387" w:author="Haipeng HP1 Lei" w:date="2024-02-22T11:35:00Z"/>
                <w:rFonts w:ascii="Times" w:hAnsi="Times" w:eastAsia="Malgun Gothic"/>
                <w:color w:val="FF0000"/>
                <w:sz w:val="20"/>
                <w:szCs w:val="20"/>
                <w:lang w:val="en-GB" w:eastAsia="en-US"/>
              </w:rPr>
            </w:pPr>
            <w:r>
              <w:rPr>
                <w:rFonts w:ascii="Times" w:hAnsi="Times" w:eastAsia="Batang"/>
                <w:color w:val="000000"/>
                <w:sz w:val="20"/>
                <w:szCs w:val="20"/>
                <w:lang w:val="en-GB" w:eastAsia="en-US"/>
              </w:rPr>
              <w:t>DMRS sequence initialization –1 bit</w:t>
            </w:r>
            <w:ins w:id="1388" w:author="Haipeng HP1 Lei" w:date="2024-02-22T11:33:00Z">
              <w:r>
                <w:rPr>
                  <w:rFonts w:ascii="Times" w:hAnsi="Times" w:eastAsia="Batang"/>
                  <w:color w:val="000000"/>
                  <w:sz w:val="20"/>
                  <w:szCs w:val="20"/>
                  <w:lang w:val="en-GB" w:eastAsia="en-US"/>
                </w:rPr>
                <w:t xml:space="preserve"> </w:t>
              </w:r>
            </w:ins>
            <w:ins w:id="1389" w:author="Haipeng HP1 Lei" w:date="2024-02-22T11:33:00Z">
              <w:r>
                <w:rPr>
                  <w:rFonts w:ascii="Times" w:hAnsi="Times" w:eastAsia="Batang"/>
                  <w:snapToGrid w:val="0"/>
                  <w:color w:val="FF0000"/>
                  <w:kern w:val="2"/>
                  <w:sz w:val="20"/>
                  <w:szCs w:val="20"/>
                  <w:lang w:val="en-GB" w:eastAsia="en-US"/>
                </w:rPr>
                <w:t xml:space="preserve">if </w:t>
              </w:r>
            </w:ins>
            <w:r>
              <w:rPr>
                <w:rFonts w:ascii="Times" w:hAnsi="Times" w:eastAsia="Batang"/>
                <w:snapToGrid w:val="0"/>
                <w:color w:val="FF0000"/>
                <w:kern w:val="2"/>
                <w:sz w:val="20"/>
                <w:szCs w:val="20"/>
                <w:lang w:val="en-GB" w:eastAsia="en-US"/>
              </w:rPr>
              <w:t xml:space="preserve">transform precoder is disabled at least for one </w:t>
            </w:r>
            <w:ins w:id="1390" w:author="Haipeng HP1 Lei" w:date="2024-02-27T15:04:00Z">
              <w:r>
                <w:rPr>
                  <w:rFonts w:ascii="Times" w:hAnsi="Times" w:eastAsia="Batang"/>
                  <w:snapToGrid w:val="0"/>
                  <w:color w:val="FF0000"/>
                  <w:kern w:val="2"/>
                  <w:sz w:val="20"/>
                  <w:szCs w:val="20"/>
                  <w:lang w:val="en-GB" w:eastAsia="en-US"/>
                </w:rPr>
                <w:t xml:space="preserve">cell configured by higher layer parameter ScheduledCell-ListDCI-0-3 in the scheduled cell set </w:t>
              </w:r>
            </w:ins>
            <w:ins w:id="1391" w:author="Haipeng HP1 Lei" w:date="2024-02-22T11:33:00Z">
              <w:r>
                <w:rPr>
                  <w:rFonts w:ascii="Times" w:hAnsi="Times" w:eastAsia="Batang"/>
                  <w:strike/>
                  <w:snapToGrid w:val="0"/>
                  <w:color w:val="FF0000"/>
                  <w:kern w:val="2"/>
                  <w:sz w:val="20"/>
                  <w:szCs w:val="20"/>
                  <w:lang w:val="en-GB" w:eastAsia="en-US"/>
                </w:rPr>
                <w:t xml:space="preserve">is configured with </w:t>
              </w:r>
            </w:ins>
            <w:ins w:id="1392" w:author="Haipeng HP1 Lei" w:date="2024-02-22T11:34:00Z">
              <w:r>
                <w:rPr>
                  <w:rFonts w:ascii="Times" w:hAnsi="Times" w:eastAsia="Batang"/>
                  <w:strike/>
                  <w:snapToGrid w:val="0"/>
                  <w:color w:val="FF0000"/>
                  <w:kern w:val="2"/>
                  <w:sz w:val="20"/>
                  <w:szCs w:val="20"/>
                  <w:lang w:val="en-GB" w:eastAsia="en-US"/>
                </w:rPr>
                <w:t>disabled</w:t>
              </w:r>
            </w:ins>
            <w:ins w:id="1393" w:author="Haipeng HP1 Lei" w:date="2024-02-22T11:34:00Z">
              <w:r>
                <w:rPr>
                  <w:rFonts w:ascii="Times" w:hAnsi="Times" w:eastAsia="Batang"/>
                  <w:strike/>
                  <w:color w:val="FF0000"/>
                  <w:sz w:val="20"/>
                  <w:szCs w:val="20"/>
                  <w:lang w:val="en-GB" w:eastAsia="en-US"/>
                </w:rPr>
                <w:t xml:space="preserve"> </w:t>
              </w:r>
            </w:ins>
            <w:ins w:id="1394" w:author="Haipeng HP1 Lei" w:date="2024-02-22T11:33:00Z">
              <w:r>
                <w:rPr>
                  <w:rFonts w:ascii="Times" w:hAnsi="Times" w:eastAsia="Batang"/>
                  <w:strike/>
                  <w:snapToGrid w:val="0"/>
                  <w:color w:val="FF0000"/>
                  <w:kern w:val="2"/>
                  <w:sz w:val="20"/>
                  <w:szCs w:val="20"/>
                  <w:lang w:val="en-GB" w:eastAsia="en-US"/>
                </w:rPr>
                <w:t>transform precoder</w:t>
              </w:r>
            </w:ins>
            <w:ins w:id="1395" w:author="Haipeng HP1 Lei" w:date="2024-02-22T11:35:00Z">
              <w:r>
                <w:rPr>
                  <w:rFonts w:ascii="Times" w:hAnsi="Times" w:eastAsia="Batang"/>
                  <w:color w:val="FF0000"/>
                  <w:sz w:val="20"/>
                  <w:szCs w:val="20"/>
                  <w:lang w:val="en-GB" w:eastAsia="en-US"/>
                </w:rPr>
                <w:t xml:space="preserve">; </w:t>
              </w:r>
            </w:ins>
            <w:ins w:id="1396" w:author="Haipeng HP1 Lei" w:date="2024-02-22T11:35:00Z">
              <w:r>
                <w:rPr>
                  <w:rFonts w:ascii="Times" w:hAnsi="Times" w:eastAsia="Batang"/>
                  <w:snapToGrid w:val="0"/>
                  <w:color w:val="FF0000"/>
                  <w:kern w:val="2"/>
                  <w:sz w:val="20"/>
                  <w:szCs w:val="20"/>
                  <w:lang w:val="en-GB" w:eastAsia="en-US"/>
                </w:rPr>
                <w:t>otherwise</w:t>
              </w:r>
            </w:ins>
            <w:ins w:id="1397" w:author="Haipeng HP1 Lei" w:date="2024-02-22T11:35:00Z">
              <w:r>
                <w:rPr>
                  <w:rFonts w:ascii="Times" w:hAnsi="Times" w:eastAsia="Batang"/>
                  <w:color w:val="FF0000"/>
                  <w:sz w:val="20"/>
                  <w:szCs w:val="20"/>
                  <w:lang w:val="en-GB" w:eastAsia="en-US"/>
                </w:rPr>
                <w:t xml:space="preserve">, </w:t>
              </w:r>
            </w:ins>
            <w:ins w:id="1398" w:author="Haipeng HP1 Lei" w:date="2024-02-22T11:35:00Z">
              <w:r>
                <w:rPr>
                  <w:rFonts w:ascii="Times" w:hAnsi="Times" w:eastAsia="Batang"/>
                  <w:snapToGrid w:val="0"/>
                  <w:color w:val="FF0000"/>
                  <w:kern w:val="2"/>
                  <w:sz w:val="20"/>
                  <w:szCs w:val="20"/>
                  <w:lang w:val="en-GB" w:eastAsia="en-US"/>
                </w:rPr>
                <w:t>0 bit</w:t>
              </w:r>
            </w:ins>
            <w:r>
              <w:rPr>
                <w:rFonts w:ascii="Times" w:hAnsi="Times" w:eastAsia="Batang"/>
                <w:color w:val="FF0000"/>
                <w:sz w:val="20"/>
                <w:szCs w:val="20"/>
                <w:lang w:val="en-GB" w:eastAsia="en-US"/>
              </w:rPr>
              <w:t xml:space="preserve">. </w:t>
            </w:r>
          </w:p>
          <w:p w14:paraId="6A43CF85">
            <w:pPr>
              <w:spacing w:after="120" w:afterLines="50"/>
              <w:rPr>
                <w:rFonts w:ascii="Times" w:hAnsi="Times" w:eastAsia="Batang"/>
                <w:color w:val="000000"/>
                <w:sz w:val="20"/>
                <w:szCs w:val="20"/>
                <w:lang w:val="en-GB" w:eastAsia="en-US"/>
              </w:rPr>
            </w:pPr>
            <w:r>
              <w:rPr>
                <w:rFonts w:ascii="Times" w:hAnsi="Times" w:eastAsia="Batang"/>
                <w:color w:val="000000"/>
                <w:sz w:val="20"/>
                <w:szCs w:val="20"/>
                <w:lang w:val="en-GB" w:eastAsia="en-US"/>
              </w:rPr>
              <w:t xml:space="preserve">This field is applied to all the scheduled cells </w:t>
            </w:r>
            <w:ins w:id="1399" w:author="Haipeng HP1 Lei" w:date="2024-02-22T11:33:00Z">
              <w:r>
                <w:rPr>
                  <w:rFonts w:ascii="Times" w:hAnsi="Times" w:eastAsia="Batang"/>
                  <w:snapToGrid w:val="0"/>
                  <w:color w:val="FF0000"/>
                  <w:kern w:val="2"/>
                  <w:sz w:val="20"/>
                  <w:szCs w:val="20"/>
                  <w:lang w:val="en-GB" w:eastAsia="en-US"/>
                </w:rPr>
                <w:t>with transform precoder</w:t>
              </w:r>
            </w:ins>
            <w:ins w:id="1400" w:author="Haipeng HP1 Lei" w:date="2024-02-22T11:46:00Z">
              <w:r>
                <w:rPr>
                  <w:rFonts w:ascii="Times" w:hAnsi="Times" w:eastAsia="Batang"/>
                  <w:color w:val="FF0000"/>
                  <w:sz w:val="20"/>
                  <w:szCs w:val="20"/>
                  <w:lang w:val="en-GB" w:eastAsia="en-US"/>
                </w:rPr>
                <w:t xml:space="preserve"> </w:t>
              </w:r>
            </w:ins>
            <w:ins w:id="1401" w:author="Haipeng HP1 Lei" w:date="2024-02-22T11:34:00Z">
              <w:r>
                <w:rPr>
                  <w:rFonts w:ascii="Times" w:hAnsi="Times" w:eastAsia="Batang"/>
                  <w:snapToGrid w:val="0"/>
                  <w:color w:val="FF0000"/>
                  <w:kern w:val="2"/>
                  <w:sz w:val="20"/>
                  <w:szCs w:val="20"/>
                  <w:lang w:val="en-GB" w:eastAsia="en-US"/>
                </w:rPr>
                <w:t>disabled</w:t>
              </w:r>
            </w:ins>
            <w:ins w:id="1402" w:author="Haipeng HP1 Lei" w:date="2024-02-22T11:34:00Z">
              <w:r>
                <w:rPr>
                  <w:rFonts w:ascii="Times" w:hAnsi="Times" w:eastAsia="Batang"/>
                  <w:color w:val="FF0000"/>
                  <w:sz w:val="20"/>
                  <w:szCs w:val="20"/>
                  <w:lang w:val="en-GB" w:eastAsia="en-US"/>
                </w:rPr>
                <w:t xml:space="preserve"> </w:t>
              </w:r>
            </w:ins>
            <w:ins w:id="1403" w:author="Haipeng HP1 Lei" w:date="2024-02-22T11:46:00Z">
              <w:r>
                <w:rPr>
                  <w:rFonts w:ascii="Times" w:hAnsi="Times" w:eastAsia="Batang"/>
                  <w:color w:val="FF0000"/>
                  <w:sz w:val="20"/>
                  <w:szCs w:val="20"/>
                  <w:lang w:val="en-GB" w:eastAsia="en-US"/>
                </w:rPr>
                <w:t>and</w:t>
              </w:r>
            </w:ins>
            <w:r>
              <w:rPr>
                <w:rFonts w:ascii="Times" w:hAnsi="Times" w:eastAsia="Batang"/>
                <w:color w:val="000000"/>
                <w:sz w:val="20"/>
                <w:szCs w:val="20"/>
                <w:lang w:val="en-GB" w:eastAsia="en-US"/>
              </w:rPr>
              <w:t xml:space="preserve"> indicated by Scheduled cells indicator field or Frequency domain resource assignment field independently.</w:t>
            </w:r>
          </w:p>
          <w:p w14:paraId="467D1920">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14:paraId="4839CB79">
            <w:pPr>
              <w:snapToGrid w:val="0"/>
              <w:rPr>
                <w:rFonts w:ascii="Times" w:hAnsi="Times" w:eastAsia="Malgun Gothic"/>
                <w:bCs/>
                <w:sz w:val="20"/>
                <w:szCs w:val="20"/>
                <w:lang w:val="en-GB" w:eastAsia="en-US"/>
              </w:rPr>
            </w:pPr>
          </w:p>
        </w:tc>
      </w:tr>
    </w:tbl>
    <w:p w14:paraId="640AB47C">
      <w:pPr>
        <w:rPr>
          <w:rFonts w:ascii="Times" w:hAnsi="Times" w:eastAsia="Batang"/>
          <w:sz w:val="20"/>
          <w:lang w:val="en-GB" w:eastAsia="en-US"/>
        </w:rPr>
      </w:pPr>
    </w:p>
    <w:p w14:paraId="09BAF5F5">
      <w:pPr>
        <w:rPr>
          <w:rFonts w:ascii="Times" w:hAnsi="Times" w:eastAsia="Batang"/>
          <w:b/>
          <w:bCs/>
          <w:sz w:val="20"/>
          <w:highlight w:val="green"/>
          <w:lang w:val="en-GB"/>
        </w:rPr>
      </w:pPr>
      <w:r>
        <w:rPr>
          <w:rFonts w:ascii="Times" w:hAnsi="Times" w:eastAsia="Batang"/>
          <w:b/>
          <w:bCs/>
          <w:sz w:val="20"/>
          <w:highlight w:val="green"/>
          <w:lang w:val="en-GB"/>
        </w:rPr>
        <w:t>Agreement</w:t>
      </w:r>
    </w:p>
    <w:p w14:paraId="647A639C">
      <w:pPr>
        <w:rPr>
          <w:rFonts w:ascii="Times" w:hAnsi="Times" w:eastAsia="Batang"/>
          <w:sz w:val="20"/>
          <w:lang w:val="en-GB"/>
        </w:rPr>
      </w:pPr>
      <w:r>
        <w:rPr>
          <w:rFonts w:ascii="Times" w:hAnsi="Times" w:eastAsia="Batang"/>
          <w:sz w:val="20"/>
          <w:lang w:val="en-GB"/>
        </w:rPr>
        <w:t xml:space="preserve">TP1 in section 8 of </w:t>
      </w:r>
      <w:r>
        <w:fldChar w:fldCharType="begin"/>
      </w:r>
      <w:r>
        <w:instrText xml:space="preserve"> HYPERLINK "https://lenovobeijing-my.sharepoint.com/personal/leihp1_lenovo_com/Documents/R1-2401589.zip" </w:instrText>
      </w:r>
      <w:r>
        <w:fldChar w:fldCharType="separate"/>
      </w:r>
      <w:r>
        <w:rPr>
          <w:rFonts w:ascii="Times" w:hAnsi="Times" w:eastAsia="Batang"/>
          <w:color w:val="0000FF"/>
          <w:sz w:val="20"/>
          <w:u w:val="single"/>
          <w:lang w:val="en-GB"/>
        </w:rPr>
        <w:t>R1-2401589</w:t>
      </w:r>
      <w:r>
        <w:rPr>
          <w:rFonts w:ascii="Times" w:hAnsi="Times" w:eastAsia="Batang"/>
          <w:color w:val="0000FF"/>
          <w:sz w:val="20"/>
          <w:u w:val="single"/>
          <w:lang w:val="en-GB"/>
        </w:rPr>
        <w:fldChar w:fldCharType="end"/>
      </w:r>
      <w:r>
        <w:rPr>
          <w:rFonts w:ascii="Times" w:hAnsi="Times" w:eastAsia="Batang"/>
          <w:sz w:val="20"/>
          <w:lang w:val="en-GB"/>
        </w:rPr>
        <w:t xml:space="preserve"> is agreed for TS38.214.</w:t>
      </w:r>
    </w:p>
    <w:p w14:paraId="464C4CEF">
      <w:pPr>
        <w:rPr>
          <w:rFonts w:ascii="Times" w:hAnsi="Times" w:eastAsia="Batang"/>
          <w:sz w:val="20"/>
          <w:lang w:val="en-GB"/>
        </w:rPr>
      </w:pPr>
    </w:p>
    <w:p w14:paraId="783050ED">
      <w:pPr>
        <w:rPr>
          <w:rFonts w:ascii="Times" w:hAnsi="Times" w:eastAsia="Batang"/>
          <w:b/>
          <w:bCs/>
          <w:sz w:val="20"/>
          <w:highlight w:val="green"/>
          <w:lang w:val="en-GB"/>
        </w:rPr>
      </w:pPr>
      <w:r>
        <w:rPr>
          <w:rFonts w:ascii="Times" w:hAnsi="Times" w:eastAsia="Batang"/>
          <w:b/>
          <w:bCs/>
          <w:sz w:val="20"/>
          <w:highlight w:val="green"/>
          <w:lang w:val="en-GB"/>
        </w:rPr>
        <w:t>Agreement</w:t>
      </w:r>
    </w:p>
    <w:p w14:paraId="709D87B6">
      <w:pPr>
        <w:snapToGrid w:val="0"/>
        <w:rPr>
          <w:rFonts w:ascii="Times" w:hAnsi="Times" w:eastAsia="Batang"/>
          <w:sz w:val="20"/>
          <w:szCs w:val="20"/>
          <w:lang w:val="en-GB" w:eastAsia="en-US"/>
        </w:rPr>
      </w:pPr>
      <w:r>
        <w:rPr>
          <w:rFonts w:ascii="Times" w:hAnsi="Times" w:eastAsia="Batang"/>
          <w:sz w:val="20"/>
          <w:szCs w:val="20"/>
          <w:lang w:val="en-GB" w:eastAsia="en-US"/>
        </w:rPr>
        <w:t>Adopt the following TP covering multi-cell scheduling in TS38.300.</w:t>
      </w:r>
    </w:p>
    <w:p w14:paraId="666C3572">
      <w:pPr>
        <w:rPr>
          <w:rFonts w:ascii="Times" w:hAnsi="Times" w:eastAsia="Batang"/>
          <w:sz w:val="20"/>
          <w:lang w:val="en-GB" w:eastAsia="en-US"/>
        </w:rPr>
      </w:pPr>
    </w:p>
    <w:p w14:paraId="604B38A5">
      <w:pPr>
        <w:rPr>
          <w:rFonts w:ascii="Times" w:hAnsi="Times" w:eastAsia="Batang"/>
          <w:b/>
          <w:bCs/>
          <w:szCs w:val="32"/>
          <w:lang w:val="en-GB"/>
        </w:rPr>
      </w:pPr>
      <w:r>
        <w:rPr>
          <w:rFonts w:hint="eastAsia" w:ascii="Times" w:hAnsi="Times" w:eastAsia="Batang"/>
          <w:b/>
          <w:bCs/>
          <w:szCs w:val="32"/>
          <w:lang w:val="en-GB"/>
        </w:rPr>
        <w:t>1</w:t>
      </w:r>
      <w:r>
        <w:rPr>
          <w:rFonts w:ascii="Times" w:hAnsi="Times" w:eastAsia="Batang"/>
          <w:b/>
          <w:bCs/>
          <w:szCs w:val="32"/>
          <w:lang w:val="en-GB"/>
        </w:rPr>
        <w:t>0.X</w:t>
      </w:r>
      <w:r>
        <w:rPr>
          <w:rFonts w:ascii="Times" w:hAnsi="Times" w:eastAsia="Batang"/>
          <w:b/>
          <w:bCs/>
          <w:szCs w:val="32"/>
          <w:lang w:val="en-GB"/>
        </w:rPr>
        <w:tab/>
      </w:r>
      <w:r>
        <w:rPr>
          <w:rFonts w:ascii="Times" w:hAnsi="Times" w:eastAsia="Batang"/>
          <w:b/>
          <w:bCs/>
          <w:szCs w:val="32"/>
          <w:lang w:val="en-GB"/>
        </w:rPr>
        <w:t>Multi-cell scheduling by a single DCI</w:t>
      </w:r>
    </w:p>
    <w:p w14:paraId="40C8F0CD">
      <w:pPr>
        <w:rPr>
          <w:rFonts w:ascii="Calibri" w:hAnsi="Calibri" w:eastAsia="Batang" w:cs="Calibri"/>
          <w:sz w:val="20"/>
          <w:lang w:val="en-GB" w:eastAsia="en-US"/>
        </w:rPr>
      </w:pPr>
      <w:r>
        <w:rPr>
          <w:rFonts w:ascii="Times" w:hAnsi="Times" w:eastAsia="Batang"/>
          <w:sz w:val="21"/>
          <w:szCs w:val="16"/>
          <w:lang w:val="en-GB" w:eastAsia="en-US"/>
        </w:rPr>
        <w:t>Multi-cell scheduling by a single DCI allows the PDCCH of a serving cell to schedule PDSCH(s)/PUSCH(s) on one or more serving cells with the single DCI but with the following restrictions:</w:t>
      </w:r>
    </w:p>
    <w:p w14:paraId="77CAC0A9">
      <w:pPr>
        <w:numPr>
          <w:ilvl w:val="0"/>
          <w:numId w:val="45"/>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a serving 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a cell set, the PUSCH/PDSCH on serving cells in the cell set is always scheduled by a PDCCH on the serving cell;</w:t>
      </w:r>
    </w:p>
    <w:p w14:paraId="384E0B95">
      <w:pPr>
        <w:numPr>
          <w:ilvl w:val="0"/>
          <w:numId w:val="45"/>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PCell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that PCell’s PDSCH and PUSCH cannot be scheduled by a PDCCH on an SCell;</w:t>
      </w:r>
    </w:p>
    <w:p w14:paraId="251F1418">
      <w:pPr>
        <w:numPr>
          <w:ilvl w:val="0"/>
          <w:numId w:val="45"/>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When an SCell</w:t>
      </w:r>
      <w:r>
        <w:rPr>
          <w:rFonts w:hint="eastAsia" w:ascii="Times" w:hAnsi="Times" w:eastAsia="Malgun Gothic"/>
          <w:sz w:val="21"/>
          <w:szCs w:val="16"/>
          <w:lang w:val="en-GB"/>
        </w:rPr>
        <w:t xml:space="preserve"> </w:t>
      </w:r>
      <w:r>
        <w:rPr>
          <w:rFonts w:ascii="Times" w:hAnsi="Times" w:eastAsia="Malgun Gothic"/>
          <w:sz w:val="21"/>
          <w:szCs w:val="16"/>
          <w:lang w:val="en-GB"/>
        </w:rPr>
        <w:t xml:space="preserve">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PCell is not included in the cell set;</w:t>
      </w:r>
    </w:p>
    <w:p w14:paraId="3452A2B4">
      <w:pPr>
        <w:numPr>
          <w:ilvl w:val="0"/>
          <w:numId w:val="45"/>
        </w:numPr>
        <w:overflowPunct w:val="0"/>
        <w:adjustRightInd w:val="0"/>
        <w:spacing w:after="180"/>
        <w:textAlignment w:val="baseline"/>
        <w:rPr>
          <w:rFonts w:ascii="Times" w:hAnsi="Times" w:eastAsia="Malgun Gothic"/>
          <w:sz w:val="21"/>
          <w:szCs w:val="16"/>
          <w:lang w:val="en-GB"/>
        </w:rPr>
      </w:pPr>
      <w:r>
        <w:rPr>
          <w:rFonts w:ascii="Times" w:hAnsi="Times" w:eastAsia="Batang"/>
          <w:sz w:val="21"/>
          <w:szCs w:val="16"/>
          <w:lang w:val="en-GB"/>
        </w:rPr>
        <w:t>The scheduling PDCCH and the scheduled PDSCH(s)/PUSCH(s) can use the same or different numerologies;</w:t>
      </w:r>
    </w:p>
    <w:p w14:paraId="61389FE4">
      <w:pPr>
        <w:numPr>
          <w:ilvl w:val="0"/>
          <w:numId w:val="45"/>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PDSCH(s) with a PDCCH use the same numerology.</w:t>
      </w:r>
    </w:p>
    <w:p w14:paraId="545AD920">
      <w:pPr>
        <w:numPr>
          <w:ilvl w:val="0"/>
          <w:numId w:val="45"/>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PUSCH(s) with a PDCCH use the same numerology.</w:t>
      </w:r>
    </w:p>
    <w:p w14:paraId="3C487EA9">
      <w:pPr>
        <w:rPr>
          <w:rFonts w:ascii="Times" w:hAnsi="Times" w:eastAsia="Batang"/>
          <w:sz w:val="20"/>
          <w:highlight w:val="green"/>
          <w:lang w:val="en-GB" w:eastAsia="en-US"/>
        </w:rPr>
      </w:pPr>
      <w:r>
        <w:rPr>
          <w:rFonts w:ascii="Times" w:hAnsi="Times" w:eastAsia="Batang"/>
          <w:sz w:val="20"/>
          <w:lang w:val="en-GB" w:eastAsia="en-US"/>
        </w:rPr>
        <w:t xml:space="preserve">Send an LS to RAN2 to convey the above TP. </w:t>
      </w:r>
      <w:r>
        <w:rPr>
          <w:rFonts w:ascii="Times" w:hAnsi="Times" w:eastAsia="Batang"/>
          <w:sz w:val="20"/>
          <w:highlight w:val="green"/>
          <w:lang w:val="en-GB" w:eastAsia="en-US"/>
        </w:rPr>
        <w:t xml:space="preserve">Final LS is in </w:t>
      </w:r>
      <w:r>
        <w:fldChar w:fldCharType="begin"/>
      </w:r>
      <w:r>
        <w:instrText xml:space="preserve"> HYPERLINK "https://lenovobeijing-my.sharepoint.com/personal/leihp1_lenovo_com/Documents/R1-2401716.zip" </w:instrText>
      </w:r>
      <w:r>
        <w:fldChar w:fldCharType="separate"/>
      </w:r>
      <w:r>
        <w:rPr>
          <w:rFonts w:ascii="Times" w:hAnsi="Times" w:eastAsia="Batang"/>
          <w:color w:val="0000FF"/>
          <w:sz w:val="20"/>
          <w:highlight w:val="green"/>
          <w:u w:val="single"/>
          <w:lang w:val="en-GB" w:eastAsia="en-US"/>
        </w:rPr>
        <w:t>R1-2401716</w:t>
      </w:r>
      <w:r>
        <w:rPr>
          <w:rFonts w:ascii="Times" w:hAnsi="Times" w:eastAsia="Batang"/>
          <w:color w:val="0000FF"/>
          <w:sz w:val="20"/>
          <w:highlight w:val="green"/>
          <w:u w:val="single"/>
          <w:lang w:val="en-GB" w:eastAsia="en-US"/>
        </w:rPr>
        <w:fldChar w:fldCharType="end"/>
      </w:r>
      <w:r>
        <w:rPr>
          <w:rFonts w:ascii="Times" w:hAnsi="Times" w:eastAsia="Batang"/>
          <w:sz w:val="20"/>
          <w:highlight w:val="green"/>
          <w:lang w:val="en-GB" w:eastAsia="en-US"/>
        </w:rPr>
        <w:t>.</w:t>
      </w:r>
    </w:p>
    <w:p w14:paraId="442FF1A9">
      <w:pPr>
        <w:rPr>
          <w:rFonts w:ascii="Times" w:hAnsi="Times" w:eastAsia="Batang"/>
          <w:sz w:val="20"/>
          <w:lang w:val="en-GB" w:eastAsia="en-US"/>
        </w:rPr>
      </w:pPr>
    </w:p>
    <w:p w14:paraId="7E56B92E">
      <w:pPr>
        <w:rPr>
          <w:rFonts w:ascii="Times" w:hAnsi="Times" w:eastAsia="Batang"/>
          <w:b/>
          <w:bCs/>
          <w:sz w:val="20"/>
          <w:highlight w:val="green"/>
          <w:lang w:val="en-GB"/>
        </w:rPr>
      </w:pPr>
      <w:r>
        <w:rPr>
          <w:rFonts w:ascii="Times" w:hAnsi="Times" w:eastAsia="Batang"/>
          <w:b/>
          <w:bCs/>
          <w:sz w:val="20"/>
          <w:highlight w:val="green"/>
          <w:lang w:val="en-GB"/>
        </w:rPr>
        <w:t>Agreement</w:t>
      </w:r>
    </w:p>
    <w:p w14:paraId="600B2347">
      <w:pPr>
        <w:snapToGrid w:val="0"/>
        <w:rPr>
          <w:rFonts w:ascii="Times" w:hAnsi="Times" w:eastAsia="Batang"/>
          <w:sz w:val="20"/>
          <w:szCs w:val="20"/>
          <w:lang w:val="en-GB" w:eastAsia="en-US"/>
        </w:rPr>
      </w:pPr>
      <w:r>
        <w:rPr>
          <w:rFonts w:ascii="Times" w:hAnsi="Times" w:eastAsia="Batang"/>
          <w:sz w:val="20"/>
          <w:szCs w:val="20"/>
          <w:lang w:val="en-GB" w:eastAsia="en-US"/>
        </w:rPr>
        <w:t>TP2 in Section 8 for TS38.213 is agreed in principle. TS38.213 editor to provide final TP.</w:t>
      </w:r>
    </w:p>
    <w:p w14:paraId="26554784">
      <w:pPr>
        <w:rPr>
          <w:rFonts w:ascii="Times" w:hAnsi="Times" w:eastAsia="Batang"/>
          <w:sz w:val="20"/>
          <w:lang w:val="en-GB" w:eastAsia="en-US"/>
        </w:rPr>
      </w:pPr>
    </w:p>
    <w:p w14:paraId="30A55BEF">
      <w:pPr>
        <w:rPr>
          <w:rFonts w:ascii="Times" w:hAnsi="Times" w:eastAsia="Batang"/>
          <w:b/>
          <w:bCs/>
          <w:sz w:val="20"/>
          <w:highlight w:val="green"/>
          <w:lang w:val="en-GB"/>
        </w:rPr>
      </w:pPr>
      <w:r>
        <w:rPr>
          <w:rFonts w:ascii="Times" w:hAnsi="Times" w:eastAsia="Batang"/>
          <w:b/>
          <w:bCs/>
          <w:sz w:val="20"/>
          <w:highlight w:val="green"/>
          <w:lang w:val="en-GB"/>
        </w:rPr>
        <w:t>Agreement</w:t>
      </w:r>
    </w:p>
    <w:p w14:paraId="52C4B684">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F9AC5DC">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4FA575F1">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9AA8368">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D7FF2FD">
      <w:pPr>
        <w:rPr>
          <w:rFonts w:ascii="Times" w:hAnsi="Times" w:eastAsia="Batang"/>
          <w:sz w:val="20"/>
          <w:lang w:val="en-GB"/>
        </w:rPr>
      </w:pPr>
    </w:p>
    <w:p w14:paraId="7099B550">
      <w:pPr>
        <w:rPr>
          <w:b/>
          <w:bCs/>
          <w:sz w:val="20"/>
          <w:szCs w:val="20"/>
          <w:highlight w:val="green"/>
        </w:rPr>
      </w:pPr>
    </w:p>
    <w:p w14:paraId="53CDC35C">
      <w:pPr>
        <w:rPr>
          <w:b/>
          <w:bCs/>
          <w:sz w:val="20"/>
          <w:szCs w:val="20"/>
          <w:highlight w:val="green"/>
        </w:rPr>
      </w:pPr>
    </w:p>
    <w:p w14:paraId="17CC7FA9">
      <w:pPr>
        <w:rPr>
          <w:b/>
          <w:bCs/>
          <w:sz w:val="20"/>
          <w:szCs w:val="20"/>
          <w:highlight w:val="green"/>
          <w:lang w:val="en-GB"/>
        </w:rPr>
      </w:pPr>
    </w:p>
    <w:p w14:paraId="1B4A24B4">
      <w:pPr>
        <w:pStyle w:val="3"/>
        <w:tabs>
          <w:tab w:val="clear" w:pos="3150"/>
        </w:tabs>
        <w:ind w:left="540"/>
      </w:pPr>
      <w:r>
        <w:t>Agreements made in RAN1#116bis</w:t>
      </w:r>
    </w:p>
    <w:p w14:paraId="066ECA9C">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14:paraId="635F8582">
      <w:pPr>
        <w:numPr>
          <w:ilvl w:val="0"/>
          <w:numId w:val="44"/>
        </w:num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TS38.214</w:t>
      </w:r>
      <w:r>
        <w:rPr>
          <w:rFonts w:ascii="Times" w:hAnsi="Times" w:eastAsia="Malgun Gothic"/>
          <w:sz w:val="20"/>
          <w:szCs w:val="20"/>
          <w:lang w:val="en-GB" w:eastAsia="en-US"/>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3AC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shd w:val="clear" w:color="auto" w:fill="auto"/>
          </w:tcPr>
          <w:p w14:paraId="6291A6F7">
            <w:pPr>
              <w:keepNext/>
              <w:widowControl w:val="0"/>
              <w:spacing w:before="240" w:after="60"/>
              <w:outlineLvl w:val="1"/>
              <w:rPr>
                <w:rFonts w:ascii="Arial" w:hAnsi="Arial" w:eastAsia="Batang"/>
                <w:b/>
                <w:bCs/>
                <w:i/>
                <w:iCs/>
                <w:sz w:val="28"/>
                <w:szCs w:val="28"/>
                <w:lang w:val="en-GB"/>
              </w:rPr>
            </w:pPr>
            <w:r>
              <w:rPr>
                <w:rFonts w:ascii="Arial" w:hAnsi="Arial" w:eastAsia="Batang"/>
                <w:b/>
                <w:bCs/>
                <w:i/>
                <w:iCs/>
                <w:sz w:val="28"/>
                <w:szCs w:val="28"/>
              </w:rPr>
              <w:t xml:space="preserve">5.5 UE PDSCH reception preparation time </w:t>
            </w:r>
            <w:r>
              <w:rPr>
                <w:rFonts w:ascii="Arial" w:hAnsi="Arial" w:eastAsia="Batang"/>
                <w:b/>
                <w:bCs/>
                <w:i/>
                <w:iCs/>
                <w:strike/>
                <w:color w:val="00B050"/>
                <w:sz w:val="28"/>
                <w:szCs w:val="28"/>
              </w:rPr>
              <w:t>with cross carrier scheduling</w:t>
            </w:r>
            <w:r>
              <w:rPr>
                <w:rFonts w:ascii="Arial" w:hAnsi="Arial" w:eastAsia="Batang"/>
                <w:b/>
                <w:bCs/>
                <w:i/>
                <w:iCs/>
                <w:color w:val="00B050"/>
                <w:sz w:val="28"/>
                <w:szCs w:val="28"/>
              </w:rPr>
              <w:t xml:space="preserve"> </w:t>
            </w:r>
            <w:r>
              <w:rPr>
                <w:rFonts w:ascii="Arial" w:hAnsi="Arial" w:eastAsia="Batang"/>
                <w:b/>
                <w:bCs/>
                <w:i/>
                <w:iCs/>
                <w:sz w:val="28"/>
                <w:szCs w:val="28"/>
              </w:rPr>
              <w:t>with different subcarrier spacings for PDCCH and PDSCH</w:t>
            </w:r>
            <w:r>
              <w:rPr>
                <w:rFonts w:ascii="Arial" w:hAnsi="Arial" w:eastAsia="Batang"/>
                <w:b/>
                <w:bCs/>
                <w:i/>
                <w:iCs/>
                <w:color w:val="00B050"/>
                <w:sz w:val="28"/>
                <w:szCs w:val="28"/>
                <w:lang w:val="en-GB"/>
              </w:rPr>
              <w:t xml:space="preserve"> in different cells</w:t>
            </w:r>
          </w:p>
          <w:p w14:paraId="08BF2A4D">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This clause applies only if the PDCCH carrying the scheduling DCI is received on one carrier with one OFDM subcarrier spacing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and the PDSCH scheduled to be received by the DCI is on another carrier with another OFDM subcarrier spacing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w:t>
            </w:r>
          </w:p>
          <w:p w14:paraId="28C673E9">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&lt;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the first symbol of the slot of the PDSCH reception starting at least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059845D">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&gt;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537D201">
            <w:pPr>
              <w:spacing w:after="180"/>
              <w:rPr>
                <w:rFonts w:ascii="Times" w:hAnsi="Times" w:eastAsia="Batang"/>
                <w:color w:val="000000"/>
                <w:sz w:val="20"/>
                <w:szCs w:val="20"/>
                <w:lang w:val="en-GB" w:eastAsia="en-US"/>
              </w:rPr>
            </w:pPr>
            <w:r>
              <w:rPr>
                <w:rFonts w:ascii="Times" w:hAnsi="Times" w:eastAsia="Batang"/>
                <w:sz w:val="20"/>
                <w:szCs w:val="20"/>
                <w:lang w:val="en-GB" w:eastAsia="en-US"/>
              </w:rPr>
              <w:t xml:space="preserve">When the PDCCH reception includes two PDCCH candidates </w:t>
            </w:r>
            <w:r>
              <w:rPr>
                <w:rFonts w:ascii="Times" w:hAnsi="Times" w:eastAsia="Batang"/>
                <w:sz w:val="20"/>
                <w:szCs w:val="20"/>
                <w:lang w:val="en-GB" w:eastAsia="ko-KR"/>
              </w:rPr>
              <w:t>from two respective search space sets, as described in clause 10.1 of [6, TS 38.213]</w:t>
            </w:r>
            <w:r>
              <w:rPr>
                <w:rFonts w:ascii="Times" w:hAnsi="Times" w:eastAsia="Batang"/>
                <w:sz w:val="20"/>
                <w:szCs w:val="20"/>
                <w:lang w:val="en-GB" w:eastAsia="en-US"/>
              </w:rPr>
              <w:t>,</w:t>
            </w:r>
            <w:r>
              <w:rPr>
                <w:rFonts w:ascii="Times" w:hAnsi="Times" w:eastAsia="Batang"/>
                <w:color w:val="000000"/>
                <w:sz w:val="20"/>
                <w:szCs w:val="20"/>
                <w:lang w:val="en-GB" w:eastAsia="en-US"/>
              </w:rPr>
              <w:t xml:space="preserve"> for the purpose of determining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the PDCCH candidate that ends later in time is used. </w:t>
            </w:r>
          </w:p>
          <w:p w14:paraId="2980519F">
            <w:pPr>
              <w:spacing w:after="180"/>
              <w:rPr>
                <w:rFonts w:ascii="Times" w:hAnsi="Times" w:eastAsia="Batang"/>
                <w:color w:val="000000"/>
                <w:sz w:val="20"/>
                <w:szCs w:val="20"/>
                <w:lang w:val="en-AU" w:eastAsia="en-US"/>
              </w:rPr>
            </w:pPr>
            <w:r>
              <w:rPr>
                <w:rFonts w:ascii="Times" w:hAnsi="Times" w:eastAsia="Batang"/>
                <w:color w:val="FF0000"/>
                <w:sz w:val="20"/>
                <w:szCs w:val="20"/>
                <w:lang w:val="en-GB" w:eastAsia="en-US"/>
              </w:rPr>
              <w:t>&lt;omitted text&gt;</w:t>
            </w:r>
          </w:p>
        </w:tc>
      </w:tr>
    </w:tbl>
    <w:p w14:paraId="285E26E1">
      <w:pPr>
        <w:rPr>
          <w:rFonts w:ascii="Times" w:hAnsi="Times" w:eastAsia="Batang"/>
          <w:bCs/>
          <w:iCs/>
          <w:sz w:val="20"/>
          <w:lang w:val="en-GB"/>
        </w:rPr>
      </w:pPr>
    </w:p>
    <w:p w14:paraId="3F0652B1">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14:paraId="709F18AE">
      <w:pPr>
        <w:rPr>
          <w:rFonts w:ascii="Times" w:hAnsi="Times" w:eastAsia="Batang"/>
          <w:bCs/>
          <w:iCs/>
          <w:sz w:val="20"/>
          <w:lang w:val="en-GB"/>
        </w:rPr>
      </w:pPr>
      <w:r>
        <w:rPr>
          <w:rFonts w:ascii="Times" w:hAnsi="Times" w:eastAsia="Batang"/>
          <w:bCs/>
          <w:iCs/>
          <w:sz w:val="20"/>
          <w:lang w:val="en-GB"/>
        </w:rPr>
        <w:t>The following TP is agreed in principle. Final TP to be decided by the editor.</w:t>
      </w:r>
    </w:p>
    <w:p w14:paraId="2282B6E3">
      <w:pPr>
        <w:rPr>
          <w:rFonts w:ascii="Times" w:hAnsi="Times" w:eastAsia="Batang"/>
          <w:bCs/>
          <w:iCs/>
          <w:sz w:val="20"/>
          <w:lang w:val="en-GB"/>
        </w:rPr>
      </w:pPr>
      <w:r>
        <w:rPr>
          <w:rFonts w:ascii="Times" w:hAnsi="Times" w:eastAsia="Batang"/>
          <w:bCs/>
          <w:iCs/>
          <w:sz w:val="20"/>
          <w:lang w:val="en-GB"/>
        </w:rPr>
        <w:t>TP2 on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13951D2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14:paraId="0BAED6B2">
            <w:pPr>
              <w:rPr>
                <w:rFonts w:ascii="Times" w:hAnsi="Times" w:eastAsia="Malgun Gothic"/>
                <w:b/>
                <w:sz w:val="20"/>
                <w:lang w:val="en-GB" w:eastAsia="en-US"/>
              </w:rPr>
            </w:pPr>
            <w:r>
              <w:rPr>
                <w:rFonts w:ascii="Times" w:hAnsi="Times" w:eastAsia="Malgun Gothic"/>
                <w:b/>
                <w:sz w:val="20"/>
                <w:lang w:val="en-GB" w:eastAsia="en-US"/>
              </w:rPr>
              <w:t>[TS 38.213 V18.2.0]</w:t>
            </w:r>
          </w:p>
          <w:p w14:paraId="4D6F0EEE">
            <w:pPr>
              <w:keepNext/>
              <w:keepLines/>
              <w:tabs>
                <w:tab w:val="left" w:pos="576"/>
              </w:tabs>
              <w:ind w:left="576" w:hanging="576"/>
              <w:outlineLvl w:val="3"/>
              <w:rPr>
                <w:rFonts w:ascii="Arial" w:hAnsi="Arial" w:eastAsia="Malgun Gothic"/>
                <w:sz w:val="20"/>
                <w:szCs w:val="20"/>
                <w:lang w:val="en-GB" w:eastAsia="en-US"/>
              </w:rPr>
            </w:pPr>
            <w:r>
              <w:rPr>
                <w:rFonts w:ascii="Arial" w:hAnsi="Arial" w:eastAsia="Malgun Gothic"/>
                <w:sz w:val="20"/>
                <w:szCs w:val="20"/>
                <w:lang w:val="en-GB" w:eastAsia="en-US"/>
              </w:rPr>
              <w:t>9</w:t>
            </w:r>
            <w:r>
              <w:rPr>
                <w:rFonts w:hint="eastAsia" w:ascii="Arial" w:hAnsi="Arial" w:eastAsia="Malgun Gothic"/>
                <w:sz w:val="20"/>
                <w:szCs w:val="20"/>
                <w:lang w:val="en-GB" w:eastAsia="en-US"/>
              </w:rPr>
              <w:t>.</w:t>
            </w:r>
            <w:r>
              <w:rPr>
                <w:rFonts w:ascii="Arial" w:hAnsi="Arial" w:eastAsia="Malgun Gothic"/>
                <w:sz w:val="20"/>
                <w:szCs w:val="20"/>
                <w:lang w:val="en-GB" w:eastAsia="en-US"/>
              </w:rPr>
              <w:t>1.3.1</w:t>
            </w:r>
            <w:r>
              <w:rPr>
                <w:rFonts w:hint="eastAsia" w:ascii="Arial" w:hAnsi="Arial" w:eastAsia="Malgun Gothic"/>
                <w:sz w:val="20"/>
                <w:szCs w:val="20"/>
                <w:lang w:val="en-GB" w:eastAsia="en-US"/>
              </w:rPr>
              <w:tab/>
            </w:r>
            <w:r>
              <w:rPr>
                <w:rFonts w:ascii="Arial" w:hAnsi="Arial" w:eastAsia="Malgun Gothic"/>
                <w:sz w:val="20"/>
                <w:szCs w:val="20"/>
                <w:lang w:val="en-GB" w:eastAsia="en-US"/>
              </w:rPr>
              <w:t>Type-2 HARQ-ACK codebook in physical uplink control channel</w:t>
            </w:r>
          </w:p>
          <w:p w14:paraId="389C9701">
            <w:pPr>
              <w:jc w:val="center"/>
              <w:rPr>
                <w:rFonts w:ascii="Times" w:hAnsi="Times" w:eastAsia="Malgun Gothic"/>
                <w:sz w:val="20"/>
                <w:szCs w:val="20"/>
                <w:lang w:val="en-GB" w:eastAsia="en-US"/>
              </w:rPr>
            </w:pPr>
            <w:r>
              <w:rPr>
                <w:rFonts w:ascii="Times" w:hAnsi="Times" w:eastAsia="Malgun Gothic"/>
                <w:color w:val="FF0000"/>
                <w:sz w:val="20"/>
                <w:szCs w:val="20"/>
                <w:lang w:val="en-GB" w:eastAsia="en-US"/>
              </w:rPr>
              <w:t>&lt; unchanged part omitted &gt;</w:t>
            </w:r>
          </w:p>
          <w:p w14:paraId="6A59D355">
            <w:pPr>
              <w:rPr>
                <w:rFonts w:ascii="Times" w:hAnsi="Times" w:eastAsia="Malgun Gothic"/>
                <w:sz w:val="20"/>
                <w:szCs w:val="20"/>
                <w:lang w:val="en-GB" w:eastAsia="en-US"/>
              </w:rPr>
            </w:pPr>
            <w:r>
              <w:rPr>
                <w:rFonts w:ascii="Times" w:hAnsi="Times" w:eastAsia="Malgun Gothic"/>
                <w:sz w:val="20"/>
                <w:szCs w:val="20"/>
                <w:lang w:val="en-GB" w:eastAsia="en-US"/>
              </w:rPr>
              <w:t xml:space="preserve">A value of the </w:t>
            </w:r>
            <w:r>
              <w:rPr>
                <w:rFonts w:hint="eastAsia" w:ascii="Times" w:hAnsi="Times" w:eastAsia="Malgun Gothic"/>
                <w:sz w:val="20"/>
                <w:szCs w:val="20"/>
                <w:lang w:val="en-GB" w:eastAsia="en-US"/>
              </w:rPr>
              <w:t xml:space="preserve">counter </w:t>
            </w:r>
            <w:r>
              <w:rPr>
                <w:rFonts w:ascii="Times" w:hAnsi="Times" w:eastAsia="Malgun Gothic"/>
                <w:sz w:val="20"/>
                <w:szCs w:val="20"/>
                <w:lang w:val="en-GB" w:eastAsia="en-US"/>
              </w:rPr>
              <w:t>d</w:t>
            </w:r>
            <w:r>
              <w:rPr>
                <w:rFonts w:hint="eastAsia" w:ascii="Times" w:hAnsi="Times" w:eastAsia="Malgun Gothic"/>
                <w:sz w:val="20"/>
                <w:szCs w:val="20"/>
                <w:lang w:val="en-GB" w:eastAsia="en-US"/>
              </w:rPr>
              <w:t xml:space="preserve">ownlink </w:t>
            </w:r>
            <w:r>
              <w:rPr>
                <w:rFonts w:ascii="Times" w:hAnsi="Times" w:eastAsia="Malgun Gothic"/>
                <w:sz w:val="20"/>
                <w:szCs w:val="20"/>
                <w:lang w:val="en-GB" w:eastAsia="en-US"/>
              </w:rPr>
              <w:t>a</w:t>
            </w:r>
            <w:r>
              <w:rPr>
                <w:rFonts w:hint="eastAsia" w:ascii="Times" w:hAnsi="Times" w:eastAsia="Malgun Gothic"/>
                <w:sz w:val="20"/>
                <w:szCs w:val="20"/>
                <w:lang w:val="en-GB" w:eastAsia="en-US"/>
              </w:rPr>
              <w:t xml:space="preserve">ssignment </w:t>
            </w:r>
            <w:r>
              <w:rPr>
                <w:rFonts w:ascii="Times" w:hAnsi="Times" w:eastAsia="Malgun Gothic"/>
                <w:sz w:val="20"/>
                <w:szCs w:val="20"/>
                <w:lang w:val="en-GB" w:eastAsia="en-US"/>
              </w:rPr>
              <w:t>i</w:t>
            </w:r>
            <w:r>
              <w:rPr>
                <w:rFonts w:hint="eastAsia" w:ascii="Times" w:hAnsi="Times" w:eastAsia="Malgun Gothic"/>
                <w:sz w:val="20"/>
                <w:szCs w:val="20"/>
                <w:lang w:val="en-GB" w:eastAsia="en-US"/>
              </w:rPr>
              <w:t>ndicator (DAI)</w:t>
            </w:r>
            <w:r>
              <w:rPr>
                <w:rFonts w:ascii="Times" w:hAnsi="Times" w:eastAsia="Malgun Gothic"/>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hint="eastAsia" w:ascii="Times" w:hAnsi="Times" w:eastAsia="Malgun Gothic"/>
                <w:sz w:val="20"/>
                <w:szCs w:val="20"/>
                <w:lang w:val="en-GB" w:eastAsia="en-US"/>
              </w:rPr>
              <w:t xml:space="preserve">{serving cell,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}-pairs in which </w:t>
            </w:r>
            <w:r>
              <w:rPr>
                <w:rFonts w:ascii="Times" w:hAnsi="Times" w:eastAsia="Malgun Gothic"/>
                <w:sz w:val="20"/>
                <w:szCs w:val="20"/>
                <w:lang w:val="en-GB" w:eastAsia="en-US"/>
              </w:rPr>
              <w:t>PDSCH reception</w:t>
            </w:r>
            <w:r>
              <w:rPr>
                <w:rFonts w:hint="eastAsia" w:ascii="Times" w:hAnsi="Times" w:eastAsia="Malgun Gothic"/>
                <w:sz w:val="20"/>
                <w:szCs w:val="20"/>
                <w:lang w:val="en-GB" w:eastAsia="en-US"/>
              </w:rPr>
              <w:t>s</w:t>
            </w:r>
            <w:r>
              <w:rPr>
                <w:rFonts w:ascii="Times" w:hAnsi="Times" w:eastAsia="Malgun Gothic"/>
                <w:sz w:val="20"/>
                <w:szCs w:val="20"/>
                <w:lang w:val="en-GB" w:eastAsia="en-US"/>
              </w:rPr>
              <w:t xml:space="preserve"> that provide transport blocks with enabled HARQ-ACK information report, or HARQ-ACK information bits that are not in response for PDSCH receptions,</w:t>
            </w:r>
            <w:r>
              <w:rPr>
                <w:rFonts w:hint="eastAsia" w:ascii="Times" w:hAnsi="Times" w:eastAsia="Malgun Gothic"/>
                <w:sz w:val="20"/>
                <w:szCs w:val="20"/>
                <w:lang w:val="en-GB" w:eastAsia="en-US"/>
              </w:rPr>
              <w:t xml:space="preserve"> associated with </w:t>
            </w:r>
            <w:r>
              <w:rPr>
                <w:rFonts w:ascii="Times" w:hAnsi="Times" w:eastAsia="Malgun Gothic"/>
                <w:sz w:val="20"/>
                <w:szCs w:val="20"/>
                <w:lang w:val="en-GB" w:eastAsia="en-US"/>
              </w:rPr>
              <w:t>the DCI formats, excluding the SPS activation DCI,</w:t>
            </w:r>
            <w:r>
              <w:rPr>
                <w:rFonts w:hint="eastAsia" w:ascii="Times" w:hAnsi="Times" w:eastAsia="Malgun Gothic"/>
                <w:sz w:val="20"/>
                <w:szCs w:val="20"/>
                <w:lang w:val="en-GB" w:eastAsia="en-US"/>
              </w:rPr>
              <w:t xml:space="preserve"> </w:t>
            </w:r>
            <w:r>
              <w:rPr>
                <w:rFonts w:hint="eastAsia" w:ascii="Times" w:hAnsi="Times" w:eastAsia="Malgun Gothic" w:cs="Arial"/>
                <w:sz w:val="20"/>
                <w:szCs w:val="20"/>
                <w:lang w:val="en-GB" w:eastAsia="en-US"/>
              </w:rPr>
              <w:t>is present</w:t>
            </w:r>
            <w:r>
              <w:rPr>
                <w:rFonts w:ascii="Times" w:hAnsi="Times" w:eastAsia="Malgun Gothic"/>
                <w:sz w:val="20"/>
                <w:szCs w:val="20"/>
                <w:lang w:val="en-GB" w:eastAsia="en-US"/>
              </w:rPr>
              <w:t xml:space="preserve"> up to</w:t>
            </w:r>
            <w:r>
              <w:rPr>
                <w:rFonts w:hint="eastAsia" w:ascii="Times" w:hAnsi="Times" w:eastAsia="Malgun Gothic"/>
                <w:sz w:val="20"/>
                <w:szCs w:val="20"/>
                <w:lang w:val="en-GB" w:eastAsia="en-US"/>
              </w:rPr>
              <w:t xml:space="preserve"> the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serving cell and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w:t>
            </w:r>
          </w:p>
          <w:p w14:paraId="130D5925">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cs="Times"/>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 on a </w:t>
            </w:r>
            <w:r>
              <w:rPr>
                <w:rFonts w:ascii="Times" w:hAnsi="Times" w:eastAsia="Malgun Gothic"/>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02219E30">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serving cell index</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and </w:t>
            </w:r>
          </w:p>
          <w:p w14:paraId="5EBE3E53">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 xml:space="preserve">. </w:t>
            </w:r>
          </w:p>
          <w:p w14:paraId="4369DA69">
            <w:pPr>
              <w:rPr>
                <w:rFonts w:ascii="Times" w:hAnsi="Times" w:eastAsia="Batang"/>
                <w:sz w:val="20"/>
                <w:szCs w:val="20"/>
                <w:lang w:val="en-GB" w:eastAsia="en-US"/>
              </w:rPr>
            </w:pPr>
            <w:r>
              <w:rPr>
                <w:rFonts w:ascii="Times" w:hAnsi="Times" w:eastAsia="Batang"/>
                <w:sz w:val="20"/>
                <w:szCs w:val="20"/>
                <w:lang w:val="en-GB" w:eastAsia="en-US"/>
              </w:rPr>
              <w:t xml:space="preserve">A value of the </w:t>
            </w:r>
            <w:r>
              <w:rPr>
                <w:rFonts w:hint="eastAsia" w:ascii="Times" w:hAnsi="Times" w:eastAsia="Batang"/>
                <w:sz w:val="20"/>
                <w:szCs w:val="20"/>
                <w:lang w:val="en-GB" w:eastAsia="en-US"/>
              </w:rPr>
              <w:t>counter DAI</w:t>
            </w:r>
            <w:r>
              <w:rPr>
                <w:rFonts w:ascii="Times" w:hAnsi="Times" w:eastAsia="Batang"/>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hint="eastAsia" w:ascii="Times" w:hAnsi="Times" w:eastAsia="Batang"/>
                <w:sz w:val="20"/>
                <w:szCs w:val="20"/>
                <w:lang w:val="en-GB" w:eastAsia="en-US"/>
              </w:rPr>
              <w:t>{serving cell</w:t>
            </w:r>
            <w:r>
              <w:rPr>
                <w:rFonts w:ascii="Times" w:hAnsi="Times" w:eastAsia="Batang"/>
                <w:sz w:val="20"/>
                <w:szCs w:val="20"/>
                <w:lang w:val="en-GB" w:eastAsia="en-US"/>
              </w:rPr>
              <w:t xml:space="preserve"> with smallest index from the more than one serving cells</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 xml:space="preserve">}-pairs in which </w:t>
            </w:r>
            <w:r>
              <w:rPr>
                <w:rFonts w:ascii="Times" w:hAnsi="Times" w:eastAsia="Batang"/>
                <w:sz w:val="20"/>
                <w:szCs w:val="20"/>
                <w:lang w:val="en-GB" w:eastAsia="en-US"/>
              </w:rPr>
              <w:t>PDSCH reception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are</w:t>
            </w:r>
            <w:r>
              <w:rPr>
                <w:rFonts w:hint="eastAsia" w:ascii="Times" w:hAnsi="Times" w:eastAsia="Batang" w:cs="Arial"/>
                <w:sz w:val="20"/>
                <w:szCs w:val="20"/>
                <w:lang w:val="en-GB" w:eastAsia="en-US"/>
              </w:rPr>
              <w:t xml:space="preserve"> present</w:t>
            </w:r>
            <w:r>
              <w:rPr>
                <w:rFonts w:ascii="Times" w:hAnsi="Times" w:eastAsia="Batang"/>
                <w:sz w:val="20"/>
                <w:szCs w:val="20"/>
                <w:lang w:val="en-GB" w:eastAsia="en-US"/>
              </w:rPr>
              <w:t xml:space="preserve"> up to</w:t>
            </w:r>
            <w:r>
              <w:rPr>
                <w:rFonts w:hint="eastAsia" w:ascii="Times" w:hAnsi="Times" w:eastAsia="Batang"/>
                <w:sz w:val="20"/>
                <w:szCs w:val="20"/>
                <w:lang w:val="en-GB" w:eastAsia="en-US"/>
              </w:rPr>
              <w:t xml:space="preserve"> the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more than one serving cells</w:t>
            </w:r>
            <w:r>
              <w:rPr>
                <w:rFonts w:hint="eastAsia" w:ascii="Times" w:hAnsi="Times" w:eastAsia="Batang"/>
                <w:sz w:val="20"/>
                <w:szCs w:val="20"/>
                <w:lang w:val="en-GB" w:eastAsia="en-US"/>
              </w:rPr>
              <w:t xml:space="preserve"> and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w:t>
            </w:r>
          </w:p>
          <w:p w14:paraId="4EECB9F9">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i/>
                <w:iCs/>
                <w:color w:val="FF0000"/>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receptions on a </w:t>
            </w:r>
            <w:r>
              <w:rPr>
                <w:rFonts w:ascii="Times" w:hAnsi="Times" w:eastAsia="Malgun Gothic"/>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AA75866">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 xml:space="preserve">the smallest </w:t>
            </w:r>
            <w:r>
              <w:rPr>
                <w:rFonts w:hint="eastAsia" w:ascii="Times" w:hAnsi="Times" w:eastAsia="Malgun Gothic"/>
                <w:sz w:val="20"/>
                <w:szCs w:val="20"/>
                <w:lang w:val="en-GB" w:eastAsia="en-US"/>
              </w:rPr>
              <w:t>serving cell index</w:t>
            </w:r>
            <w:r>
              <w:rPr>
                <w:rFonts w:ascii="Times" w:hAnsi="Times" w:eastAsia="Malgun Gothic"/>
                <w:sz w:val="20"/>
                <w:szCs w:val="20"/>
                <w:lang w:val="en-GB" w:eastAsia="en-US"/>
              </w:rPr>
              <w:t xml:space="preserve"> from the more than one serving cells,</w:t>
            </w:r>
            <w:r>
              <w:rPr>
                <w:rFonts w:hint="eastAsia" w:ascii="Times" w:hAnsi="Times" w:eastAsia="Malgun Gothic"/>
                <w:sz w:val="20"/>
                <w:szCs w:val="20"/>
                <w:lang w:val="en-GB" w:eastAsia="en-US"/>
              </w:rPr>
              <w:t xml:space="preserve"> and </w:t>
            </w:r>
          </w:p>
          <w:p w14:paraId="30F7442E">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w:t>
            </w:r>
          </w:p>
          <w:p w14:paraId="18FF6D9B">
            <w:pPr>
              <w:ind w:left="851"/>
              <w:jc w:val="center"/>
              <w:rPr>
                <w:rFonts w:ascii="Times" w:hAnsi="Times" w:eastAsia="Malgun Gothic"/>
                <w:color w:val="FF0000"/>
                <w:sz w:val="20"/>
                <w:szCs w:val="20"/>
                <w:lang w:val="en-GB" w:eastAsia="en-US"/>
              </w:rPr>
            </w:pPr>
            <w:r>
              <w:rPr>
                <w:rFonts w:ascii="Times" w:hAnsi="Times" w:eastAsia="Malgun Gothic"/>
                <w:color w:val="FF0000"/>
                <w:sz w:val="20"/>
                <w:szCs w:val="20"/>
                <w:lang w:val="en-GB" w:eastAsia="en-US"/>
              </w:rPr>
              <w:t>&lt; unchanged part omitted &gt;</w:t>
            </w:r>
          </w:p>
          <w:p w14:paraId="1A1CA56F">
            <w:pPr>
              <w:rPr>
                <w:rFonts w:ascii="Times" w:hAnsi="Times" w:eastAsia="Batang"/>
                <w:sz w:val="20"/>
                <w:szCs w:val="20"/>
                <w:lang w:val="en-GB" w:eastAsia="en-US"/>
              </w:rPr>
            </w:pPr>
            <w:r>
              <w:rPr>
                <w:rFonts w:ascii="Times" w:hAnsi="Times" w:eastAsia="Batang"/>
                <w:sz w:val="20"/>
                <w:szCs w:val="20"/>
                <w:lang w:val="en-GB" w:eastAsia="en-US"/>
              </w:rPr>
              <w:t>The</w:t>
            </w:r>
            <w:r>
              <w:rPr>
                <w:rFonts w:hint="eastAsia" w:ascii="Times" w:hAnsi="Times" w:eastAsia="Batang" w:cs="Arial"/>
                <w:sz w:val="20"/>
                <w:szCs w:val="20"/>
                <w:lang w:val="en-GB" w:eastAsia="en-US"/>
              </w:rPr>
              <w:t xml:space="preserve"> UE determine</w:t>
            </w:r>
            <w:r>
              <w:rPr>
                <w:rFonts w:ascii="Times" w:hAnsi="Times" w:eastAsia="Batang" w:cs="Arial"/>
                <w:sz w:val="20"/>
                <w:szCs w:val="20"/>
                <w:lang w:val="en-GB" w:eastAsia="en-US"/>
              </w:rPr>
              <w:t>s</w:t>
            </w:r>
            <w:r>
              <w:rPr>
                <w:rFonts w:hint="eastAsia" w:ascii="Times" w:hAnsi="Times" w:eastAsia="Batang" w:cs="Arial"/>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0</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r>
                    <m:rPr/>
                    <w:rPr>
                      <w:rFonts w:ascii="Cambria Math" w:hAns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oMath>
            <w:r>
              <w:rPr>
                <w:rFonts w:ascii="Times" w:hAnsi="Times" w:eastAsia="Batang"/>
                <w:sz w:val="20"/>
                <w:szCs w:val="20"/>
                <w:lang w:val="en-GB" w:eastAsia="en-US"/>
              </w:rPr>
              <w:t xml:space="preserve">, for a total number of </w:t>
            </w:r>
            <m:oMath>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oMath>
            <w:r>
              <w:rPr>
                <w:rFonts w:ascii="Times" w:hAnsi="Times" w:eastAsia="Batang"/>
                <w:sz w:val="20"/>
                <w:szCs w:val="20"/>
                <w:lang w:val="en-GB" w:eastAsia="en-US"/>
              </w:rPr>
              <w:t xml:space="preserve"> HARQ-ACK information bits in the second Type-2 HARQ-ACK sub-codebook according</w:t>
            </w:r>
            <w:r>
              <w:rPr>
                <w:rFonts w:hint="eastAsia" w:ascii="Times" w:hAnsi="Times" w:eastAsia="Batang"/>
                <w:sz w:val="20"/>
                <w:szCs w:val="20"/>
                <w:lang w:val="en-GB" w:eastAsia="en-US"/>
              </w:rPr>
              <w:t xml:space="preserve"> to the </w:t>
            </w:r>
            <w:r>
              <w:rPr>
                <w:rFonts w:ascii="Times" w:hAnsi="Times" w:eastAsia="Batang"/>
                <w:sz w:val="20"/>
                <w:szCs w:val="20"/>
                <w:lang w:val="en-GB" w:eastAsia="en-US"/>
              </w:rPr>
              <w:t>following</w:t>
            </w:r>
            <w:r>
              <w:rPr>
                <w:rFonts w:hint="eastAsia" w:ascii="Times" w:hAnsi="Times" w:eastAsia="Batang"/>
                <w:sz w:val="20"/>
                <w:szCs w:val="20"/>
                <w:lang w:val="en-GB" w:eastAsia="en-US"/>
              </w:rPr>
              <w:t xml:space="preserve"> pseudo-code</w:t>
            </w:r>
            <w:r>
              <w:rPr>
                <w:rFonts w:ascii="Times" w:hAnsi="Times" w:eastAsia="Batang"/>
                <w:sz w:val="20"/>
                <w:szCs w:val="20"/>
                <w:lang w:val="en-GB" w:eastAsia="en-US"/>
              </w:rPr>
              <w:t xml:space="preserve">. </w:t>
            </w:r>
          </w:p>
          <w:p w14:paraId="580349CC">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oMath>
            <w:r>
              <w:rPr>
                <w:rFonts w:ascii="Times" w:hAnsi="Times" w:eastAsia="Malgun Gothic" w:cs="Arial"/>
                <w:sz w:val="20"/>
                <w:szCs w:val="20"/>
                <w:lang w:val="en-GB" w:eastAsia="en-US"/>
              </w:rPr>
              <w:t xml:space="preserve"> to the maximum </w:t>
            </w:r>
            <w:r>
              <w:rPr>
                <w:rFonts w:ascii="Times" w:hAnsi="Times" w:eastAsia="Malgun Gothic"/>
                <w:sz w:val="20"/>
                <w:szCs w:val="20"/>
                <w:lang w:val="en-GB" w:eastAsia="en-US"/>
              </w:rPr>
              <w:t xml:space="preserve">number of serving cells in </w:t>
            </w:r>
            <w:r>
              <w:rPr>
                <w:rFonts w:ascii="Times" w:hAnsi="Times" w:eastAsia="Malgun Gothic"/>
                <w:i/>
                <w:sz w:val="20"/>
                <w:szCs w:val="20"/>
                <w:lang w:val="en-GB" w:eastAsia="en-US"/>
              </w:rPr>
              <w:t>ScheduledCell-ListDCI-1-3</w:t>
            </w:r>
            <w:r>
              <w:rPr>
                <w:rFonts w:ascii="Times" w:hAnsi="Times" w:eastAsia="Malgun Gothic"/>
                <w:sz w:val="20"/>
                <w:szCs w:val="20"/>
                <w:lang w:val="en-GB" w:eastAsia="en-US"/>
              </w:rPr>
              <w:t xml:space="preserve"> of a set of serving cells provided by</w:t>
            </w:r>
            <w:r>
              <w:rPr>
                <w:rFonts w:ascii="Times" w:hAnsi="Times" w:eastAsia="Malgun Gothic"/>
                <w:i/>
                <w:sz w:val="20"/>
                <w:szCs w:val="20"/>
                <w:lang w:val="en-GB" w:eastAsia="en-US"/>
              </w:rPr>
              <w:t xml:space="preserve"> MC-DCI-SetofCells</w:t>
            </w:r>
            <w:r>
              <w:rPr>
                <w:rFonts w:ascii="Times" w:hAnsi="Times" w:eastAsia="Malgun Gothic"/>
                <w:sz w:val="20"/>
                <w:szCs w:val="20"/>
                <w:lang w:val="en-GB" w:eastAsia="en-US"/>
              </w:rPr>
              <w:t>, across the number of sets of serving cells, that can be scheduled PDSCH receptions by DCI format 1_3</w:t>
            </w:r>
          </w:p>
          <w:p w14:paraId="1132F2FA">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szCs w:val="20"/>
                    </w:rPr>
                    <m:t>TB,max</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6AA00875">
            <w:pPr>
              <w:ind w:left="568" w:hanging="284"/>
              <w:rPr>
                <w:rFonts w:ascii="Times" w:hAnsi="Times" w:eastAsia="Malgun Gothic"/>
                <w:iCs/>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szCs w:val="20"/>
                    </w:rPr>
                    <m:t>DL</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number of sets of serving cells</w:t>
            </w:r>
            <w:r>
              <w:rPr>
                <w:rFonts w:ascii="Times" w:hAnsi="Times" w:eastAsia="Malgun Gothic"/>
                <w:i/>
                <w:sz w:val="20"/>
                <w:szCs w:val="20"/>
                <w:lang w:val="en-GB" w:eastAsia="en-US"/>
              </w:rPr>
              <w:t xml:space="preserve"> MC-DCI-SetofCells</w:t>
            </w:r>
            <w:r>
              <w:rPr>
                <w:rFonts w:ascii="Times" w:hAnsi="Times" w:eastAsia="Malgun Gothic"/>
                <w:iCs/>
                <w:sz w:val="20"/>
                <w:szCs w:val="20"/>
                <w:lang w:val="en-GB" w:eastAsia="en-US"/>
              </w:rPr>
              <w:t xml:space="preserve"> in a PUCCH group</w:t>
            </w:r>
          </w:p>
          <w:p w14:paraId="18714DB8">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szCs w:val="20"/>
                    </w:rPr>
                    <m:t>DL</m:t>
                  </m:r>
                  <m:ctrlPr>
                    <w:rPr>
                      <w:rFonts w:ascii="Cambria Math" w:hAnsi="Cambria Math"/>
                      <w:szCs w:val="20"/>
                    </w:rPr>
                  </m:ctrlPr>
                </m:sup>
              </m:sSubSup>
            </m:oMath>
            <w:r>
              <w:rPr>
                <w:rFonts w:ascii="Times" w:hAnsi="Times" w:eastAsia="Batang"/>
                <w:sz w:val="20"/>
                <w:szCs w:val="20"/>
                <w:lang w:val="en-GB" w:eastAsia="en-US"/>
              </w:rPr>
              <w:t xml:space="preserve"> to the number of serving cells, across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sets</m:t>
                  </m:r>
                  <m:ctrlPr>
                    <w:rPr>
                      <w:rFonts w:ascii="Cambria Math" w:hAnsi="Cambria Math"/>
                      <w:szCs w:val="20"/>
                    </w:rPr>
                  </m:ctrlPr>
                </m:sub>
                <m:sup>
                  <m:r>
                    <m:rPr>
                      <m:nor/>
                      <m:sty m:val="p"/>
                    </m:rPr>
                    <w:rPr>
                      <w:szCs w:val="20"/>
                    </w:rPr>
                    <m:t>DL</m:t>
                  </m:r>
                  <m:ctrlPr>
                    <w:rPr>
                      <w:rFonts w:ascii="Cambria Math" w:hAnsi="Cambria Math"/>
                      <w:szCs w:val="20"/>
                    </w:rPr>
                  </m:ctrlPr>
                </m:sup>
              </m:sSubSup>
            </m:oMath>
            <w:r>
              <w:rPr>
                <w:rFonts w:ascii="Times" w:hAnsi="Times" w:eastAsia="Batang"/>
                <w:sz w:val="20"/>
                <w:szCs w:val="20"/>
                <w:lang w:val="en-GB" w:eastAsia="en-US"/>
              </w:rPr>
              <w:t xml:space="preserve"> sets of serving cells in the PUCCH group</w:t>
            </w:r>
          </w:p>
          <w:p w14:paraId="4DBF3DD2">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r>
                <m:rPr/>
                <w:rPr>
                  <w:rFonts w:ascii="Cambria Math" w:hAnsi="Cambria Math"/>
                  <w:szCs w:val="20"/>
                </w:rPr>
                <m:t>c</m:t>
              </m:r>
            </m:oMath>
            <w:r>
              <w:rPr>
                <w:rFonts w:ascii="Times" w:hAnsi="Times" w:eastAsia="Batang"/>
                <w:sz w:val="20"/>
                <w:szCs w:val="20"/>
                <w:lang w:val="en-GB" w:eastAsia="en-US"/>
              </w:rPr>
              <w:t xml:space="preserve"> to the index of serving cells, </w:t>
            </w:r>
            <m:oMath>
              <m:r>
                <m:rPr/>
                <w:rPr>
                  <w:rFonts w:ascii="Cambria Math" w:hAnsi="Cambria Math"/>
                  <w:szCs w:val="20"/>
                </w:rPr>
                <m:t xml:space="preserve">c=0,…, </m:t>
              </m:r>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szCs w:val="20"/>
                    </w:rPr>
                    <m:t>DL</m:t>
                  </m:r>
                  <m:ctrlPr>
                    <w:rPr>
                      <w:rFonts w:ascii="Cambria Math" w:hAnsi="Cambria Math"/>
                      <w:szCs w:val="20"/>
                    </w:rPr>
                  </m:ctrlPr>
                </m:sup>
              </m:sSubSup>
              <m:r>
                <m:rPr/>
                <w:rPr>
                  <w:rFonts w:ascii="Cambria Math" w:hAnsi="Cambria Math"/>
                  <w:szCs w:val="20"/>
                </w:rPr>
                <m:t>−1</m:t>
              </m:r>
            </m:oMath>
            <w:r>
              <w:rPr>
                <w:rFonts w:ascii="Times" w:hAnsi="Times" w:eastAsia="Batang"/>
                <w:sz w:val="20"/>
                <w:szCs w:val="20"/>
                <w:lang w:val="en-GB" w:eastAsia="en-US"/>
              </w:rPr>
              <w:t>, a lower index corresponds to a lower RRC index of a corresponding serving cell</w:t>
            </w:r>
          </w:p>
          <w:p w14:paraId="3CB3810C">
            <w:pPr>
              <w:widowControl w:val="0"/>
              <w:numPr>
                <w:ilvl w:val="0"/>
                <w:numId w:val="70"/>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same smallest cell index among the respective more than one serving cells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14:paraId="4D6A8871">
            <w:pPr>
              <w:widowControl w:val="0"/>
              <w:numPr>
                <w:ilvl w:val="0"/>
                <w:numId w:val="70"/>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smallest cell index among the respective more than one serving cells which is the same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14:paraId="0B014426">
            <w:pPr>
              <w:widowControl w:val="0"/>
              <w:numPr>
                <w:ilvl w:val="0"/>
                <w:numId w:val="70"/>
              </w:numPr>
              <w:autoSpaceDE w:val="0"/>
              <w:autoSpaceDN w:val="0"/>
              <w:jc w:val="both"/>
              <w:rPr>
                <w:rFonts w:ascii="Times" w:hAnsi="Times" w:eastAsia="Malgun Gothic"/>
                <w:i/>
                <w:iCs/>
                <w:color w:val="FF0000"/>
                <w:sz w:val="20"/>
                <w:u w:val="single"/>
                <w:lang w:val="en-GB" w:eastAsia="en-US"/>
              </w:rPr>
            </w:pPr>
          </w:p>
          <w:p w14:paraId="4AA02B43">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r>
                <m:rPr/>
                <w:rPr>
                  <w:rFonts w:ascii="Cambria Math" w:hAnsi="Cambria Math" w:eastAsia="Malgun Gothic"/>
                  <w:szCs w:val="20"/>
                </w:rPr>
                <m:t>mc</m:t>
              </m:r>
            </m:oMath>
            <w:r>
              <w:rPr>
                <w:rFonts w:ascii="Times" w:hAnsi="Times" w:eastAsia="Malgun Gothic"/>
                <w:sz w:val="20"/>
                <w:szCs w:val="20"/>
                <w:lang w:val="en-GB" w:eastAsia="en-US"/>
              </w:rPr>
              <w:t xml:space="preserve"> to the index of a serving cell, in a set of indexes of serving cells arranged in ascending order, from the set of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oMath>
            <w:r>
              <w:rPr>
                <w:rFonts w:ascii="Times" w:hAnsi="Times" w:eastAsia="Malgun Gothic"/>
                <w:sz w:val="20"/>
                <w:szCs w:val="20"/>
                <w:lang w:val="en-GB" w:eastAsia="en-US"/>
              </w:rPr>
              <w:t xml:space="preserve"> serving cells, </w:t>
            </w:r>
            <m:oMath>
              <m:r>
                <m:rPr/>
                <w:rPr>
                  <w:rFonts w:ascii="Cambria Math" w:hAnsi="Cambria Math" w:eastAsia="Malgun Gothic"/>
                  <w:szCs w:val="20"/>
                </w:rPr>
                <m:t xml:space="preserve">mc=0,…, </m:t>
              </m:r>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r>
                <m:rPr/>
                <w:rPr>
                  <w:rFonts w:ascii="Cambria Math" w:hAnsi="Cambria Math" w:eastAsia="Malgun Gothic"/>
                  <w:szCs w:val="20"/>
                </w:rPr>
                <m:t>−1</m:t>
              </m:r>
            </m:oMath>
          </w:p>
          <w:p w14:paraId="7DA891C9">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m=0</m:t>
              </m:r>
            </m:oMath>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index</w:t>
            </w:r>
            <w:r>
              <w:rPr>
                <w:rFonts w:ascii="Times" w:hAnsi="Times" w:eastAsia="Malgun Gothic"/>
                <w:sz w:val="20"/>
                <w:szCs w:val="20"/>
                <w:lang w:val="en-GB" w:eastAsia="en-US"/>
              </w:rPr>
              <w:t xml:space="preserve"> for detection of a DCI format 1_3 </w:t>
            </w:r>
            <w:r>
              <w:rPr>
                <w:rFonts w:hint="eastAsia" w:ascii="Times" w:hAnsi="Times" w:eastAsia="Malgun Gothic"/>
                <w:sz w:val="20"/>
                <w:szCs w:val="20"/>
                <w:lang w:val="en-GB" w:eastAsia="en-US"/>
              </w:rPr>
              <w:t xml:space="preserve">scheduling PDSCH </w:t>
            </w:r>
            <w:r>
              <w:rPr>
                <w:rFonts w:ascii="Times" w:hAnsi="Times" w:eastAsia="Malgun Gothic"/>
                <w:sz w:val="20"/>
                <w:szCs w:val="20"/>
                <w:lang w:val="en-GB" w:eastAsia="en-US"/>
              </w:rPr>
              <w:t>receptions on more than one serving cells from a set of serving cells</w:t>
            </w:r>
            <w:r>
              <w:rPr>
                <w:rFonts w:hint="eastAsia" w:ascii="Times" w:hAnsi="Times" w:eastAsia="Malgun Gothic"/>
                <w:sz w:val="20"/>
                <w:szCs w:val="20"/>
                <w:lang w:val="en-GB" w:eastAsia="en-US"/>
              </w:rPr>
              <w:t xml:space="preserve">: lower index corresponds to earlier </w:t>
            </w:r>
            <w:r>
              <w:rPr>
                <w:rFonts w:ascii="Times" w:hAnsi="Times" w:eastAsia="Malgun Gothic"/>
                <w:sz w:val="20"/>
                <w:szCs w:val="20"/>
                <w:lang w:val="en-GB" w:eastAsia="en-US"/>
              </w:rPr>
              <w:t>PDCCH monitoring occasion</w:t>
            </w:r>
          </w:p>
          <w:p w14:paraId="46EDD42A">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j=0</m:t>
              </m:r>
            </m:oMath>
          </w:p>
          <w:p w14:paraId="2CF12ABF">
            <w:pPr>
              <w:ind w:left="568" w:hanging="284"/>
              <w:rPr>
                <w:rFonts w:ascii="Times" w:hAnsi="Times" w:eastAsia="Malgun Gothic" w:cs="Arial"/>
                <w:sz w:val="20"/>
                <w:szCs w:val="20"/>
                <w:lang w:val="en-GB" w:eastAsia="en-US"/>
              </w:rPr>
            </w:pPr>
            <w:r>
              <w:rPr>
                <w:rFonts w:hint="eastAsia" w:ascii="Times" w:hAnsi="Times" w:eastAsia="Malgun Gothic"/>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m:t>
                  </m:r>
                  <m:ctrlPr>
                    <w:rPr>
                      <w:rFonts w:ascii="Cambria Math" w:hAnsi="Cambria Math" w:eastAsia="Malgun Gothic"/>
                      <w:i/>
                      <w:szCs w:val="20"/>
                    </w:rPr>
                  </m:ctrlPr>
                </m:sub>
              </m:sSub>
              <m:r>
                <m:rPr/>
                <w:rPr>
                  <w:rFonts w:ascii="Cambria Math" w:hAnsi="Cambria Math" w:eastAsia="Malgun Gothic"/>
                  <w:szCs w:val="20"/>
                </w:rPr>
                <m:t>=0</m:t>
              </m:r>
            </m:oMath>
          </w:p>
          <w:p w14:paraId="3B01B2E9">
            <w:pPr>
              <w:ind w:left="568" w:hanging="284"/>
              <w:rPr>
                <w:rFonts w:ascii="Times" w:hAnsi="Times" w:eastAsia="Malgun Gothic" w:cs="Arial"/>
                <w:sz w:val="20"/>
                <w:szCs w:val="20"/>
                <w:lang w:val="en-GB" w:eastAsia="en-US"/>
              </w:rPr>
            </w:pPr>
            <w:r>
              <w:rPr>
                <w:rFonts w:hint="eastAsia" w:ascii="Times" w:hAnsi="Times" w:eastAsia="Malgun Gothic" w:cs="Arial"/>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temp2</m:t>
                  </m:r>
                  <m:ctrlPr>
                    <w:rPr>
                      <w:rFonts w:ascii="Cambria Math" w:hAnsi="Cambria Math" w:eastAsia="Malgun Gothic"/>
                      <w:i/>
                      <w:szCs w:val="20"/>
                    </w:rPr>
                  </m:ctrlPr>
                </m:sub>
              </m:sSub>
              <m:r>
                <m:rPr/>
                <w:rPr>
                  <w:rFonts w:ascii="Cambria Math" w:hAnsi="Cambria Math" w:eastAsia="Malgun Gothic"/>
                  <w:szCs w:val="20"/>
                </w:rPr>
                <m:t>=0</m:t>
              </m:r>
            </m:oMath>
          </w:p>
          <w:p w14:paraId="4B396019">
            <w:pPr>
              <w:ind w:left="568" w:hanging="284"/>
              <w:rPr>
                <w:rFonts w:ascii="Times" w:hAnsi="Times" w:eastAsia="Malgun Gothic" w:cs="Arial"/>
                <w:sz w:val="20"/>
                <w:szCs w:val="20"/>
                <w:lang w:val="en-GB" w:eastAsia="en-US"/>
              </w:rPr>
            </w:pPr>
            <w:r>
              <w:rPr>
                <w:rFonts w:ascii="Times" w:hAnsi="Times" w:eastAsia="Malgun Gothic" w:cs="Arial"/>
                <w:sz w:val="20"/>
                <w:szCs w:val="20"/>
                <w:lang w:val="en-GB" w:eastAsia="en-US"/>
              </w:rPr>
              <w:t>S</w:t>
            </w:r>
            <w:r>
              <w:rPr>
                <w:rFonts w:hint="eastAsia" w:ascii="Times" w:hAnsi="Times" w:eastAsia="Malgun Gothic" w:cs="Arial"/>
                <w:sz w:val="20"/>
                <w:szCs w:val="20"/>
                <w:lang w:val="en-GB" w:eastAsia="en-US"/>
              </w:rPr>
              <w:t xml:space="preserve">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s</m:t>
                  </m:r>
                  <m:ctrlPr>
                    <w:rPr>
                      <w:rFonts w:ascii="Cambria Math" w:hAnsi="Cambria Math" w:eastAsia="Malgun Gothic"/>
                      <w:i/>
                      <w:szCs w:val="20"/>
                    </w:rPr>
                  </m:ctrlPr>
                </m:sub>
              </m:sSub>
              <m:r>
                <m:rPr/>
                <w:rPr>
                  <w:rFonts w:ascii="Cambria Math" w:hAnsi="Cambria Math" w:eastAsia="Malgun Gothic"/>
                  <w:szCs w:val="20"/>
                </w:rPr>
                <m:t>=∅</m:t>
              </m:r>
            </m:oMath>
          </w:p>
          <w:p w14:paraId="7328758C">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m:t>
              </m:r>
            </m:oMath>
            <w:r>
              <w:rPr>
                <w:rFonts w:hint="eastAsia" w:ascii="Times" w:hAnsi="Times" w:eastAsia="Malgun Gothic"/>
                <w:sz w:val="20"/>
                <w:szCs w:val="20"/>
                <w:lang w:val="en-GB" w:eastAsia="en-US"/>
              </w:rPr>
              <w:t xml:space="preserve"> to the number of</w:t>
            </w:r>
            <w:r>
              <w:rPr>
                <w:rFonts w:ascii="Times" w:hAnsi="Times" w:eastAsia="Malgun Gothic"/>
                <w:sz w:val="20"/>
                <w:szCs w:val="20"/>
                <w:lang w:val="en-GB" w:eastAsia="en-US"/>
              </w:rPr>
              <w:t xml:space="preserve"> PDCCH monitoring occasions</w:t>
            </w:r>
          </w:p>
          <w:p w14:paraId="72326D39">
            <w:pPr>
              <w:rPr>
                <w:rFonts w:ascii="Times" w:hAnsi="Times" w:eastAsia="Batang"/>
                <w:sz w:val="20"/>
                <w:lang w:val="en-GB" w:eastAsia="en-US"/>
              </w:rPr>
            </w:pPr>
            <w:r>
              <w:rPr>
                <w:rFonts w:ascii="Times" w:hAnsi="Times" w:eastAsia="Malgun Gothic"/>
                <w:color w:val="FF0000"/>
                <w:sz w:val="20"/>
                <w:szCs w:val="20"/>
                <w:lang w:val="en-GB" w:eastAsia="en-US"/>
              </w:rPr>
              <w:t>&lt; unchanged part omitted &gt;</w:t>
            </w:r>
          </w:p>
        </w:tc>
      </w:tr>
    </w:tbl>
    <w:p w14:paraId="5A8CBF08">
      <w:pPr>
        <w:rPr>
          <w:rFonts w:ascii="Times" w:hAnsi="Times" w:eastAsia="Batang"/>
          <w:sz w:val="20"/>
          <w:lang w:val="en-GB"/>
        </w:rPr>
      </w:pPr>
    </w:p>
    <w:p w14:paraId="64896986">
      <w:pPr>
        <w:rPr>
          <w:rFonts w:ascii="Times" w:hAnsi="Times" w:eastAsia="Batang"/>
          <w:b/>
          <w:bCs/>
          <w:sz w:val="20"/>
          <w:highlight w:val="green"/>
          <w:lang w:val="en-GB"/>
        </w:rPr>
      </w:pPr>
      <w:r>
        <w:rPr>
          <w:rFonts w:ascii="Times" w:hAnsi="Times" w:eastAsia="Batang"/>
          <w:b/>
          <w:bCs/>
          <w:sz w:val="20"/>
          <w:highlight w:val="green"/>
          <w:lang w:val="en-GB"/>
        </w:rPr>
        <w:t>Agreement</w:t>
      </w:r>
    </w:p>
    <w:p w14:paraId="06A22ECC">
      <w:pPr>
        <w:snapToGrid w:val="0"/>
        <w:spacing w:after="60"/>
        <w:rPr>
          <w:rFonts w:ascii="Times" w:hAnsi="Times" w:eastAsia="Batang"/>
          <w:color w:val="000000"/>
          <w:sz w:val="20"/>
          <w:szCs w:val="20"/>
          <w:lang w:val="en-GB" w:eastAsia="en-US"/>
        </w:rPr>
      </w:pPr>
      <w:r>
        <w:rPr>
          <w:rFonts w:ascii="Times" w:hAnsi="Times" w:eastAsia="Batang"/>
          <w:sz w:val="20"/>
          <w:szCs w:val="20"/>
          <w:lang w:val="en-GB" w:eastAsia="en-US"/>
        </w:rPr>
        <w:t xml:space="preserve">For a UE configured with a set of cells by </w:t>
      </w:r>
      <w:r>
        <w:rPr>
          <w:rFonts w:ascii="Times" w:hAnsi="Times" w:eastAsia="Batang"/>
          <w:i/>
          <w:iCs/>
          <w:sz w:val="20"/>
          <w:szCs w:val="20"/>
          <w:lang w:val="en-GB" w:eastAsia="en-US"/>
        </w:rPr>
        <w:t>MC-DCI-SetofCells</w:t>
      </w:r>
      <w:r>
        <w:rPr>
          <w:rFonts w:ascii="Times" w:hAnsi="Times" w:eastAsia="Batang"/>
          <w:sz w:val="20"/>
          <w:szCs w:val="20"/>
          <w:lang w:val="en-GB" w:eastAsia="en-US"/>
        </w:rPr>
        <w:t xml:space="preserve">, when a cell in the set of cells is dormant or deactivated and the cell is </w:t>
      </w:r>
      <w:r>
        <w:rPr>
          <w:rFonts w:ascii="Times" w:hAnsi="Times" w:eastAsia="宋体"/>
          <w:sz w:val="20"/>
          <w:szCs w:val="20"/>
          <w:lang w:val="en-GB" w:eastAsia="en-US"/>
        </w:rPr>
        <w:t xml:space="preserve">neither the </w:t>
      </w:r>
      <w:r>
        <w:rPr>
          <w:rFonts w:ascii="Times" w:hAnsi="Times" w:eastAsia="宋体"/>
          <w:color w:val="000000"/>
          <w:sz w:val="20"/>
          <w:szCs w:val="20"/>
          <w:lang w:val="en-GB" w:eastAsia="en-US"/>
        </w:rPr>
        <w:t>scheduling cell nor the reference cell</w:t>
      </w:r>
      <w:r>
        <w:rPr>
          <w:rFonts w:ascii="Times" w:hAnsi="Times" w:eastAsia="Batang"/>
          <w:color w:val="000000"/>
          <w:sz w:val="20"/>
          <w:szCs w:val="20"/>
          <w:lang w:val="en-GB" w:eastAsia="en-US"/>
        </w:rPr>
        <w:t xml:space="preserve"> for the set of cells, the UE can receive a DCI format 1_3/0_3 that schedules serving cells including the cell; </w:t>
      </w:r>
    </w:p>
    <w:p w14:paraId="16E9F7EB">
      <w:pPr>
        <w:numPr>
          <w:ilvl w:val="0"/>
          <w:numId w:val="43"/>
        </w:numPr>
        <w:snapToGrid w:val="0"/>
        <w:spacing w:after="60"/>
        <w:rPr>
          <w:rFonts w:ascii="Times" w:hAnsi="Times" w:eastAsia="MS Mincho"/>
          <w:bCs/>
          <w:color w:val="000000"/>
          <w:sz w:val="20"/>
          <w:szCs w:val="20"/>
          <w:lang w:val="en-GB" w:eastAsia="ja-JP"/>
        </w:rPr>
      </w:pPr>
      <w:r>
        <w:rPr>
          <w:rFonts w:ascii="Times" w:hAnsi="Times" w:eastAsia="Batang"/>
          <w:color w:val="000000"/>
          <w:sz w:val="20"/>
          <w:szCs w:val="20"/>
          <w:lang w:val="en-GB" w:eastAsia="en-US"/>
        </w:rPr>
        <w:t>The UE does not expect a PDSCH or a PUSCH scheduled on the cell.</w:t>
      </w:r>
    </w:p>
    <w:p w14:paraId="28D8A181">
      <w:pPr>
        <w:numPr>
          <w:ilvl w:val="0"/>
          <w:numId w:val="43"/>
        </w:numPr>
        <w:snapToGrid w:val="0"/>
        <w:spacing w:after="60"/>
        <w:rPr>
          <w:rFonts w:ascii="Times" w:hAnsi="Times" w:eastAsia="MS Mincho"/>
          <w:bCs/>
          <w:sz w:val="20"/>
          <w:szCs w:val="20"/>
          <w:lang w:val="en-GB" w:eastAsia="ja-JP"/>
        </w:rPr>
      </w:pPr>
      <w:r>
        <w:rPr>
          <w:rFonts w:ascii="Times" w:hAnsi="Times" w:eastAsia="Batang"/>
          <w:color w:val="000000"/>
          <w:sz w:val="20"/>
          <w:szCs w:val="20"/>
          <w:lang w:val="en-GB" w:eastAsia="en-US"/>
        </w:rPr>
        <w:t xml:space="preserve">The fields of DCI format 1_3 corresponding to the cell can </w:t>
      </w:r>
      <w:r>
        <w:rPr>
          <w:rFonts w:ascii="Times" w:hAnsi="Times" w:eastAsia="Batang"/>
          <w:sz w:val="20"/>
          <w:szCs w:val="20"/>
          <w:lang w:val="en-GB" w:eastAsia="en-US"/>
        </w:rPr>
        <w:t xml:space="preserve">be reinterpreted for </w:t>
      </w:r>
      <w:r>
        <w:rPr>
          <w:rFonts w:ascii="Times" w:hAnsi="Times" w:eastAsia="宋体"/>
          <w:sz w:val="20"/>
          <w:szCs w:val="20"/>
          <w:lang w:val="en-GB" w:eastAsia="en-US"/>
        </w:rPr>
        <w:t xml:space="preserve">indicating SCell dormancy indication, the index of the enhanced Type-3 HARQ-ACK codebook or the value of slot level offset </w:t>
      </w:r>
      <w:r>
        <w:rPr>
          <w:rFonts w:ascii="Times" w:hAnsi="Times" w:eastAsia="宋体"/>
          <w:i/>
          <w:iCs/>
          <w:sz w:val="20"/>
          <w:szCs w:val="20"/>
          <w:lang w:val="en-GB" w:eastAsia="en-US"/>
        </w:rPr>
        <w:t>l.</w:t>
      </w:r>
    </w:p>
    <w:p w14:paraId="19B88F02">
      <w:pPr>
        <w:numPr>
          <w:ilvl w:val="1"/>
          <w:numId w:val="43"/>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The UE checks the field value of the cell in the DCI format 1_3.</w:t>
      </w:r>
    </w:p>
    <w:p w14:paraId="5852FB98">
      <w:pPr>
        <w:numPr>
          <w:ilvl w:val="0"/>
          <w:numId w:val="43"/>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Note: FDRA field of the cell in the DCI format 1_3/0_3 is set to invalid.</w:t>
      </w:r>
    </w:p>
    <w:p w14:paraId="028AD515">
      <w:pPr>
        <w:rPr>
          <w:rFonts w:ascii="Times" w:hAnsi="Times" w:eastAsia="Batang"/>
          <w:sz w:val="20"/>
          <w:lang w:val="en-GB"/>
        </w:rPr>
      </w:pPr>
    </w:p>
    <w:p w14:paraId="231D3875">
      <w:pPr>
        <w:rPr>
          <w:rFonts w:ascii="Times" w:hAnsi="Times" w:eastAsia="Batang"/>
          <w:b/>
          <w:iCs/>
          <w:sz w:val="20"/>
          <w:lang w:val="en-GB"/>
        </w:rPr>
      </w:pPr>
      <w:r>
        <w:rPr>
          <w:rFonts w:ascii="Times" w:hAnsi="Times" w:eastAsia="Batang"/>
          <w:b/>
          <w:iCs/>
          <w:sz w:val="20"/>
          <w:lang w:val="en-GB"/>
        </w:rPr>
        <w:t>Conclusion</w:t>
      </w:r>
    </w:p>
    <w:p w14:paraId="330BB254">
      <w:pPr>
        <w:widowControl w:val="0"/>
        <w:kinsoku w:val="0"/>
        <w:overflowPunct w:val="0"/>
        <w:autoSpaceDE w:val="0"/>
        <w:autoSpaceDN w:val="0"/>
        <w:adjustRightInd w:val="0"/>
        <w:snapToGrid w:val="0"/>
        <w:jc w:val="both"/>
        <w:textAlignment w:val="baseline"/>
        <w:rPr>
          <w:rFonts w:ascii="Times" w:hAnsi="Times" w:eastAsia="Malgun Gothic"/>
          <w:bCs/>
          <w:snapToGrid w:val="0"/>
          <w:kern w:val="2"/>
          <w:sz w:val="20"/>
          <w:szCs w:val="20"/>
          <w:lang w:val="en-GB" w:eastAsia="en-US"/>
        </w:rPr>
      </w:pPr>
      <w:r>
        <w:rPr>
          <w:rFonts w:ascii="Times" w:hAnsi="Times" w:eastAsia="Malgun Gothic"/>
          <w:bCs/>
          <w:sz w:val="20"/>
          <w:szCs w:val="20"/>
          <w:lang w:val="en-GB" w:eastAsia="en-US"/>
        </w:rPr>
        <w:t>There is no consensus to support search space sharing for DCI format 0_3/1_3.</w:t>
      </w:r>
    </w:p>
    <w:p w14:paraId="62C5187B">
      <w:pPr>
        <w:rPr>
          <w:rFonts w:ascii="Times" w:hAnsi="Times" w:eastAsia="Batang"/>
          <w:sz w:val="20"/>
          <w:lang w:val="en-GB"/>
        </w:rPr>
      </w:pPr>
    </w:p>
    <w:p w14:paraId="3E4909F7">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14:paraId="1310160F">
      <w:pPr>
        <w:rPr>
          <w:rFonts w:ascii="Times" w:hAnsi="Times" w:eastAsia="Batang"/>
          <w:b/>
          <w:color w:val="000000"/>
          <w:sz w:val="20"/>
          <w:lang w:val="en-GB" w:eastAsia="en-US"/>
        </w:rPr>
      </w:pPr>
      <w:r>
        <w:rPr>
          <w:rFonts w:ascii="Times" w:hAnsi="Times" w:eastAsia="Batang"/>
          <w:bCs/>
          <w:color w:val="000000"/>
          <w:sz w:val="20"/>
          <w:lang w:val="en-GB" w:eastAsia="en-US"/>
        </w:rPr>
        <w:t xml:space="preserve">The following TP is agreed for Rel-18 38.214. </w:t>
      </w:r>
    </w:p>
    <w:p w14:paraId="6B2B024E">
      <w:pPr>
        <w:rPr>
          <w:rFonts w:ascii="Times" w:hAnsi="Times" w:eastAsia="Batang"/>
          <w:sz w:val="20"/>
          <w:lang w:val="en-GB" w:eastAsia="en-US"/>
        </w:rPr>
      </w:pPr>
      <w:r>
        <w:rPr>
          <w:rFonts w:ascii="Times" w:hAnsi="Times" w:eastAsia="Batang"/>
          <w:sz w:val="20"/>
          <w:lang w:val="en-GB" w:eastAsia="en-US"/>
        </w:rPr>
        <w:t>-----------------------------Begin TP1 for 38.214, subclause 6.2.1.3-----------------------------</w:t>
      </w:r>
    </w:p>
    <w:p w14:paraId="6C0467C3">
      <w:pPr>
        <w:rPr>
          <w:rFonts w:ascii="Times" w:hAnsi="Times" w:eastAsia="Batang"/>
          <w:lang w:val="en-GB" w:eastAsia="en-US"/>
        </w:rPr>
      </w:pPr>
      <w:r>
        <w:rPr>
          <w:rFonts w:ascii="Times" w:hAnsi="Times" w:eastAsia="Batang"/>
          <w:lang w:val="en-GB" w:eastAsia="en-US"/>
        </w:rPr>
        <w:t>6.2.1.3</w:t>
      </w:r>
      <w:r>
        <w:rPr>
          <w:rFonts w:ascii="Times" w:hAnsi="Times" w:eastAsia="Batang"/>
          <w:lang w:val="en-GB" w:eastAsia="en-US"/>
        </w:rPr>
        <w:tab/>
      </w:r>
      <w:r>
        <w:rPr>
          <w:rFonts w:ascii="Times" w:hAnsi="Times" w:eastAsia="Batang"/>
          <w:lang w:val="en-GB" w:eastAsia="en-US"/>
        </w:rPr>
        <w:t>UE sounding procedure between component carriers</w:t>
      </w:r>
    </w:p>
    <w:p w14:paraId="000DA6BE">
      <w:pPr>
        <w:snapToGrid w:val="0"/>
        <w:jc w:val="center"/>
        <w:rPr>
          <w:rFonts w:ascii="Times" w:hAnsi="Times" w:eastAsia="Batang"/>
          <w:b/>
          <w:iCs/>
          <w:color w:val="FF0000"/>
          <w:sz w:val="21"/>
          <w:szCs w:val="21"/>
          <w:lang w:val="en-GB" w:eastAsia="en-US"/>
        </w:rPr>
      </w:pPr>
      <w:r>
        <w:rPr>
          <w:rFonts w:ascii="Times" w:hAnsi="Times" w:eastAsia="Batang"/>
          <w:b/>
          <w:iCs/>
          <w:color w:val="FF0000"/>
          <w:sz w:val="21"/>
          <w:szCs w:val="21"/>
          <w:lang w:val="en-GB" w:eastAsia="en-US"/>
        </w:rPr>
        <w:t>&lt;Unchanged parts are omitted&gt;</w:t>
      </w:r>
    </w:p>
    <w:p w14:paraId="26C28717">
      <w:pPr>
        <w:rPr>
          <w:rFonts w:ascii="Times" w:hAnsi="Times" w:eastAsia="Calibri"/>
          <w:sz w:val="20"/>
          <w:lang w:val="en-GB" w:eastAsia="en-GB"/>
        </w:rPr>
      </w:pPr>
      <w:r>
        <w:rPr>
          <w:rFonts w:ascii="Times" w:hAnsi="Times" w:eastAsia="Calibri"/>
          <w:sz w:val="20"/>
          <w:lang w:val="en-GB" w:eastAsia="en-GB"/>
        </w:rPr>
        <w:t xml:space="preserve">For an aperiodic SRS triggered in DCI format 1_1 or 1_2, if the UE is configured by </w:t>
      </w:r>
      <w:r>
        <w:rPr>
          <w:rFonts w:ascii="Times" w:hAnsi="Times" w:eastAsia="Calibri"/>
          <w:i/>
          <w:iCs/>
          <w:sz w:val="20"/>
          <w:lang w:val="en-GB" w:eastAsia="en-GB"/>
        </w:rPr>
        <w:t>SRS-CarrierSwitching</w:t>
      </w:r>
      <w:r>
        <w:rPr>
          <w:rFonts w:ascii="Times" w:hAnsi="Times" w:eastAsia="Calibri"/>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hAnsi="Times" w:eastAsia="Calibri"/>
          <w:strike/>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i/>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sz w:val="20"/>
          <w:lang w:val="en-GB" w:eastAsia="en-GB"/>
        </w:rPr>
        <w:t xml:space="preserve">set to 'antennaSwitching' and higher layer parameter </w:t>
      </w:r>
      <w:r>
        <w:rPr>
          <w:rFonts w:ascii="Times" w:hAnsi="Times" w:eastAsia="Calibri"/>
          <w:i/>
          <w:iCs/>
          <w:sz w:val="20"/>
          <w:lang w:val="en-GB" w:eastAsia="en-GB"/>
        </w:rPr>
        <w:t>resourceType</w:t>
      </w:r>
      <w:r>
        <w:rPr>
          <w:rFonts w:ascii="Times" w:hAnsi="Times" w:eastAsia="Calibri"/>
          <w:sz w:val="20"/>
          <w:lang w:val="en-GB" w:eastAsia="en-GB"/>
        </w:rPr>
        <w:t xml:space="preserve"> in </w:t>
      </w:r>
      <w:r>
        <w:rPr>
          <w:rFonts w:ascii="Times" w:hAnsi="Times" w:eastAsia="Calibri"/>
          <w:i/>
          <w:iCs/>
          <w:sz w:val="20"/>
          <w:lang w:val="en-GB" w:eastAsia="en-GB"/>
        </w:rPr>
        <w:t>SRS-ResourceSet</w:t>
      </w:r>
      <w:r>
        <w:rPr>
          <w:rFonts w:ascii="Times" w:hAnsi="Times" w:eastAsia="Calibri"/>
          <w:sz w:val="20"/>
          <w:lang w:val="en-GB" w:eastAsia="en-GB"/>
        </w:rPr>
        <w:t xml:space="preserve"> set to 'aperiodic'.</w:t>
      </w:r>
    </w:p>
    <w:p w14:paraId="0FC53C73">
      <w:pPr>
        <w:rPr>
          <w:rFonts w:ascii="Times" w:hAnsi="Times" w:eastAsia="Calibri"/>
          <w:sz w:val="20"/>
          <w:lang w:val="en-GB" w:eastAsia="en-GB"/>
        </w:rPr>
      </w:pPr>
    </w:p>
    <w:p w14:paraId="1CACC6A5">
      <w:pPr>
        <w:rPr>
          <w:rFonts w:ascii="Times" w:hAnsi="Times" w:eastAsia="Calibri"/>
          <w:color w:val="FF0000"/>
          <w:sz w:val="20"/>
          <w:lang w:val="en-GB" w:eastAsia="en-GB"/>
        </w:rPr>
      </w:pPr>
      <w:r>
        <w:rPr>
          <w:rFonts w:ascii="Times" w:hAnsi="Times" w:eastAsia="Calibri"/>
          <w:color w:val="FF0000"/>
          <w:sz w:val="20"/>
          <w:lang w:val="en-GB" w:eastAsia="en-GB"/>
        </w:rPr>
        <w:t xml:space="preserve">For an aperiodic SRS triggered in DCI format 1_3, if the UE is configured by </w:t>
      </w:r>
      <w:r>
        <w:rPr>
          <w:rFonts w:ascii="Times" w:hAnsi="Times" w:eastAsia="Calibri"/>
          <w:i/>
          <w:iCs/>
          <w:color w:val="FF0000"/>
          <w:sz w:val="20"/>
          <w:lang w:val="en-GB" w:eastAsia="en-GB"/>
        </w:rPr>
        <w:t>SRS-CarrierSwitching</w:t>
      </w:r>
      <w:r>
        <w:rPr>
          <w:rFonts w:ascii="Times" w:hAnsi="Times" w:eastAsia="Calibri"/>
          <w:color w:val="FF0000"/>
          <w:sz w:val="20"/>
          <w:lang w:val="en-GB" w:eastAsia="en-GB"/>
        </w:rPr>
        <w:t xml:space="preserve">, </w:t>
      </w:r>
    </w:p>
    <w:p w14:paraId="2B4D6AA1">
      <w:pPr>
        <w:rPr>
          <w:rFonts w:ascii="Times" w:hAnsi="Times" w:eastAsia="Batang"/>
          <w:color w:val="FF0000"/>
          <w:sz w:val="20"/>
          <w:lang w:val="en-GB" w:eastAsia="en-GB"/>
        </w:rPr>
      </w:pPr>
      <w:r>
        <w:rPr>
          <w:rFonts w:ascii="Times" w:hAnsi="Times" w:eastAsia="Batang"/>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hAnsi="Times" w:eastAsia="Batang"/>
          <w:i/>
          <w:iCs/>
          <w:color w:val="FF0000"/>
          <w:sz w:val="20"/>
          <w:lang w:val="en-GB" w:eastAsia="en-GB"/>
        </w:rPr>
        <w:t>usage</w:t>
      </w:r>
      <w:r>
        <w:rPr>
          <w:rFonts w:ascii="Times" w:hAnsi="Times" w:eastAsia="Batang"/>
          <w:color w:val="FF0000"/>
          <w:sz w:val="20"/>
          <w:lang w:val="en-GB" w:eastAsia="en-GB"/>
        </w:rPr>
        <w:t xml:space="preserve"> set to 'antennaSwitching' and higher layer parameter </w:t>
      </w:r>
      <w:r>
        <w:rPr>
          <w:rFonts w:ascii="Times" w:hAnsi="Times" w:eastAsia="Batang"/>
          <w:i/>
          <w:iCs/>
          <w:color w:val="FF0000"/>
          <w:sz w:val="20"/>
          <w:lang w:val="en-GB" w:eastAsia="en-GB"/>
        </w:rPr>
        <w:t>resourceType</w:t>
      </w:r>
      <w:r>
        <w:rPr>
          <w:rFonts w:ascii="Times" w:hAnsi="Times" w:eastAsia="Batang"/>
          <w:color w:val="FF0000"/>
          <w:sz w:val="20"/>
          <w:lang w:val="en-GB" w:eastAsia="en-GB"/>
        </w:rPr>
        <w:t xml:space="preserve"> in </w:t>
      </w:r>
      <w:r>
        <w:rPr>
          <w:rFonts w:ascii="Times" w:hAnsi="Times" w:eastAsia="Batang"/>
          <w:i/>
          <w:iCs/>
          <w:color w:val="FF0000"/>
          <w:sz w:val="20"/>
          <w:lang w:val="en-GB" w:eastAsia="en-GB"/>
        </w:rPr>
        <w:t>SRS-ResourceSet</w:t>
      </w:r>
      <w:r>
        <w:rPr>
          <w:rFonts w:ascii="Times" w:hAnsi="Times" w:eastAsia="Batang"/>
          <w:color w:val="FF0000"/>
          <w:sz w:val="20"/>
          <w:lang w:val="en-GB" w:eastAsia="en-GB"/>
        </w:rPr>
        <w:t xml:space="preserve"> set to 'aperiodic'.</w:t>
      </w:r>
    </w:p>
    <w:p w14:paraId="54006F4A">
      <w:pPr>
        <w:snapToGrid w:val="0"/>
        <w:jc w:val="center"/>
        <w:rPr>
          <w:rFonts w:ascii="Times" w:hAnsi="Times" w:eastAsia="Calibri"/>
          <w:sz w:val="20"/>
          <w:lang w:val="en-GB" w:eastAsia="en-GB"/>
        </w:rPr>
      </w:pPr>
      <w:r>
        <w:rPr>
          <w:rFonts w:ascii="Times" w:hAnsi="Times" w:eastAsia="Batang"/>
          <w:b/>
          <w:iCs/>
          <w:color w:val="FF0000"/>
          <w:sz w:val="21"/>
          <w:szCs w:val="21"/>
          <w:lang w:val="en-GB" w:eastAsia="en-US"/>
        </w:rPr>
        <w:t>&lt;Unchanged parts are omitted&gt;</w:t>
      </w:r>
    </w:p>
    <w:p w14:paraId="2FBA4AB1">
      <w:pPr>
        <w:rPr>
          <w:rFonts w:ascii="Times" w:hAnsi="Times" w:eastAsia="Batang"/>
          <w:sz w:val="20"/>
          <w:lang w:val="en-GB" w:eastAsia="en-US"/>
        </w:rPr>
      </w:pPr>
      <w:r>
        <w:rPr>
          <w:rFonts w:ascii="Times" w:hAnsi="Times" w:eastAsia="Batang"/>
          <w:sz w:val="20"/>
          <w:lang w:val="en-GB" w:eastAsia="en-US"/>
        </w:rPr>
        <w:t>-----------------------------End TP1 for 38.214, subclause 6.2.1.3-----------------------------</w:t>
      </w:r>
    </w:p>
    <w:p w14:paraId="18D035DB">
      <w:pPr>
        <w:rPr>
          <w:rFonts w:ascii="Times" w:hAnsi="Times" w:eastAsia="Batang"/>
          <w:sz w:val="20"/>
          <w:lang w:val="en-GB" w:eastAsia="en-US"/>
        </w:rPr>
      </w:pPr>
    </w:p>
    <w:p w14:paraId="06AEC5F7">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14:paraId="79ED3911">
      <w:pPr>
        <w:numPr>
          <w:ilvl w:val="0"/>
          <w:numId w:val="44"/>
        </w:numPr>
        <w:snapToGrid w:val="0"/>
        <w:rPr>
          <w:rFonts w:ascii="Times" w:hAnsi="Times" w:eastAsia="Batang"/>
          <w:sz w:val="20"/>
          <w:szCs w:val="20"/>
          <w:lang w:val="en-GB" w:eastAsia="en-US"/>
        </w:rPr>
      </w:pPr>
      <w:r>
        <w:rPr>
          <w:rFonts w:ascii="Times" w:hAnsi="Times" w:eastAsia="Batang"/>
          <w:sz w:val="20"/>
          <w:szCs w:val="20"/>
          <w:lang w:val="en-GB" w:eastAsia="en-US"/>
        </w:rPr>
        <w:t>Keep the wording of TS38.212-i20 unchanged in regards to the usage of invalid FDRA for determination of scheduled / non-schedueld cells.</w:t>
      </w:r>
    </w:p>
    <w:p w14:paraId="1CB3450D">
      <w:pPr>
        <w:numPr>
          <w:ilvl w:val="0"/>
          <w:numId w:val="44"/>
        </w:numPr>
        <w:snapToGrid w:val="0"/>
        <w:rPr>
          <w:rFonts w:ascii="Times" w:hAnsi="Times" w:eastAsia="Batang"/>
          <w:sz w:val="20"/>
          <w:szCs w:val="20"/>
          <w:lang w:val="en-GB" w:eastAsia="en-US"/>
        </w:rPr>
      </w:pPr>
      <w:r>
        <w:rPr>
          <w:rFonts w:ascii="Times" w:hAnsi="Times" w:eastAsia="Batang"/>
          <w:sz w:val="20"/>
          <w:szCs w:val="20"/>
          <w:lang w:val="en-GB" w:eastAsia="en-US"/>
        </w:rPr>
        <w:t xml:space="preserve">RAN1 confirms that repurposed-based indication of {SCell dormancy, enhanced Type-3 HARQ-ACK CB, HARQ retransmission} is supported regardless of whether </w:t>
      </w:r>
      <w:r>
        <w:rPr>
          <w:rFonts w:ascii="Times" w:hAnsi="Times" w:eastAsia="Batang"/>
          <w:i/>
          <w:iCs/>
          <w:sz w:val="20"/>
          <w:szCs w:val="20"/>
          <w:lang w:val="en-GB" w:eastAsia="en-US"/>
        </w:rPr>
        <w:t>ScheduledCellCombo-ListDCI-1-3</w:t>
      </w:r>
      <w:r>
        <w:rPr>
          <w:rFonts w:ascii="Times" w:hAnsi="Times" w:eastAsia="Batang"/>
          <w:sz w:val="20"/>
          <w:szCs w:val="20"/>
          <w:lang w:val="en-GB" w:eastAsia="en-US"/>
        </w:rPr>
        <w:t xml:space="preserve"> is configured or not.</w:t>
      </w:r>
    </w:p>
    <w:p w14:paraId="246CD193">
      <w:pPr>
        <w:numPr>
          <w:ilvl w:val="0"/>
          <w:numId w:val="43"/>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 No RAN1 spec impact</w:t>
      </w:r>
    </w:p>
    <w:p w14:paraId="7DB0C3AC">
      <w:pPr>
        <w:rPr>
          <w:rFonts w:ascii="Times" w:hAnsi="Times" w:eastAsia="Batang"/>
          <w:sz w:val="20"/>
          <w:lang w:val="en-GB" w:eastAsia="en-US"/>
        </w:rPr>
      </w:pPr>
      <w:bookmarkStart w:id="80" w:name="_Hlk164354137"/>
    </w:p>
    <w:p w14:paraId="014FA46F">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14:paraId="6763EF0B">
      <w:pPr>
        <w:rPr>
          <w:rFonts w:ascii="Times" w:hAnsi="Times" w:eastAsia="Malgun Gothic"/>
          <w:bCs/>
          <w:sz w:val="20"/>
          <w:szCs w:val="20"/>
          <w:lang w:val="en-GB" w:eastAsia="en-US"/>
        </w:rPr>
      </w:pPr>
      <w:r>
        <w:rPr>
          <w:rFonts w:ascii="Times" w:hAnsi="Times" w:eastAsia="宋体"/>
          <w:sz w:val="20"/>
          <w:szCs w:val="20"/>
          <w:lang w:val="en-GB" w:eastAsia="en-US"/>
        </w:rPr>
        <w:t xml:space="preserve">Adopt TP3 in Section 8 of </w:t>
      </w:r>
      <w:r>
        <w:fldChar w:fldCharType="begin"/>
      </w:r>
      <w:r>
        <w:instrText xml:space="preserve"> HYPERLINK "file:///D:\\RAN1\\RAN1%23117\\tdocs\\FL%20summary\\R1-2403479.zip" </w:instrText>
      </w:r>
      <w:r>
        <w:fldChar w:fldCharType="separate"/>
      </w:r>
      <w:r>
        <w:rPr>
          <w:rFonts w:ascii="Times" w:hAnsi="Times" w:eastAsia="Batang"/>
          <w:b/>
          <w:bCs/>
          <w:color w:val="0000FF"/>
          <w:sz w:val="20"/>
          <w:u w:val="single"/>
          <w:lang w:val="en-GB"/>
        </w:rPr>
        <w:t>R1-2403479</w:t>
      </w:r>
      <w:r>
        <w:rPr>
          <w:rFonts w:ascii="Times" w:hAnsi="Times" w:eastAsia="Batang"/>
          <w:b/>
          <w:bCs/>
          <w:color w:val="0000FF"/>
          <w:sz w:val="20"/>
          <w:u w:val="single"/>
          <w:lang w:val="en-GB"/>
        </w:rPr>
        <w:fldChar w:fldCharType="end"/>
      </w:r>
      <w:r>
        <w:rPr>
          <w:rFonts w:ascii="Times" w:hAnsi="Times" w:eastAsia="宋体"/>
          <w:sz w:val="20"/>
          <w:szCs w:val="20"/>
          <w:lang w:val="en-GB" w:eastAsia="en-US"/>
        </w:rPr>
        <w:t xml:space="preserve"> for TS38.214.</w:t>
      </w:r>
    </w:p>
    <w:p w14:paraId="7FD66617">
      <w:pPr>
        <w:rPr>
          <w:rFonts w:ascii="Times" w:hAnsi="Times" w:eastAsia="Batang"/>
          <w:sz w:val="20"/>
          <w:lang w:val="en-GB" w:eastAsia="en-US"/>
        </w:rPr>
      </w:pPr>
    </w:p>
    <w:p w14:paraId="5F1777A4">
      <w:pPr>
        <w:rPr>
          <w:rFonts w:ascii="Times" w:hAnsi="Times" w:eastAsia="Batang"/>
          <w:b/>
          <w:bCs/>
          <w:sz w:val="20"/>
          <w:lang w:val="en-GB"/>
        </w:rPr>
      </w:pPr>
      <w:r>
        <w:rPr>
          <w:rFonts w:ascii="Times" w:hAnsi="Times" w:eastAsia="Batang"/>
          <w:b/>
          <w:bCs/>
          <w:sz w:val="20"/>
          <w:lang w:val="en-GB"/>
        </w:rPr>
        <w:t>Conclusion</w:t>
      </w:r>
    </w:p>
    <w:p w14:paraId="2255AF03">
      <w:p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For a cell scheduled by DCI format 0_3/1_3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a Type-1B field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14:paraId="4C27D729">
      <w:pPr>
        <w:numPr>
          <w:ilvl w:val="0"/>
          <w:numId w:val="70"/>
        </w:num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No RAN1 spec impact</w:t>
      </w:r>
    </w:p>
    <w:bookmarkEnd w:id="80"/>
    <w:p w14:paraId="2F762E44">
      <w:pPr>
        <w:rPr>
          <w:rFonts w:ascii="Times" w:hAnsi="Times" w:eastAsia="Batang"/>
          <w:sz w:val="20"/>
          <w:lang w:val="en-GB"/>
        </w:rPr>
      </w:pPr>
    </w:p>
    <w:p w14:paraId="63D9AF88">
      <w:pPr>
        <w:rPr>
          <w:rFonts w:ascii="Times" w:hAnsi="Times" w:eastAsia="Batang"/>
          <w:sz w:val="20"/>
          <w:lang w:val="en-GB"/>
        </w:rPr>
      </w:pPr>
    </w:p>
    <w:p w14:paraId="312FE387">
      <w:pPr>
        <w:pStyle w:val="3"/>
        <w:tabs>
          <w:tab w:val="clear" w:pos="3150"/>
        </w:tabs>
        <w:ind w:left="540"/>
      </w:pPr>
      <w:r>
        <w:t>Agreements made in RAN1#117</w:t>
      </w:r>
    </w:p>
    <w:p w14:paraId="153873D5">
      <w:pPr>
        <w:rPr>
          <w:rFonts w:ascii="Times" w:hAnsi="Times" w:eastAsia="Batang"/>
          <w:sz w:val="20"/>
          <w:lang w:val="en-GB"/>
        </w:rPr>
      </w:pPr>
    </w:p>
    <w:p w14:paraId="31C0784A">
      <w:pPr>
        <w:rPr>
          <w:rFonts w:ascii="Times" w:hAnsi="Times" w:eastAsia="Batang"/>
          <w:b/>
          <w:sz w:val="20"/>
          <w:lang w:val="en-GB" w:eastAsia="en-US"/>
        </w:rPr>
      </w:pPr>
      <w:r>
        <w:rPr>
          <w:rFonts w:ascii="Times" w:hAnsi="Times" w:eastAsia="Batang"/>
          <w:b/>
          <w:sz w:val="20"/>
          <w:highlight w:val="green"/>
          <w:lang w:val="en-GB" w:eastAsia="en-US"/>
        </w:rPr>
        <w:t>Agreement</w:t>
      </w:r>
    </w:p>
    <w:p w14:paraId="3FD3746B">
      <w:pPr>
        <w:rPr>
          <w:rFonts w:ascii="Times" w:hAnsi="Times" w:eastAsia="Batang"/>
          <w:b/>
          <w:color w:val="FF0000"/>
          <w:sz w:val="20"/>
          <w:lang w:val="en-GB" w:eastAsia="en-US"/>
        </w:rPr>
      </w:pPr>
      <w:r>
        <w:rPr>
          <w:rFonts w:ascii="Times" w:hAnsi="Times" w:eastAsia="Batang"/>
          <w:bCs/>
          <w:sz w:val="20"/>
          <w:lang w:val="en-GB" w:eastAsia="en-US"/>
        </w:rPr>
        <w:t xml:space="preserve">The TP in draft CR R1-2404235 for TS38.212 on correcting precoding information and number of layers in DCI format 0_3 is agreed for </w:t>
      </w:r>
      <w:r>
        <w:rPr>
          <w:rFonts w:ascii="Times" w:hAnsi="Times" w:eastAsia="Batang"/>
          <w:b/>
          <w:color w:val="FF0000"/>
          <w:sz w:val="20"/>
          <w:lang w:val="en-GB" w:eastAsia="en-US"/>
        </w:rPr>
        <w:t xml:space="preserve">alignment CR.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14:paraId="2E25F5ED">
      <w:pPr>
        <w:rPr>
          <w:rFonts w:ascii="Times" w:hAnsi="Times" w:eastAsia="Batang"/>
          <w:b/>
          <w:color w:val="FF0000"/>
          <w:sz w:val="20"/>
          <w:lang w:val="en-GB" w:eastAsia="en-US"/>
        </w:rPr>
      </w:pPr>
    </w:p>
    <w:p w14:paraId="015862C3">
      <w:pPr>
        <w:rPr>
          <w:rFonts w:ascii="Times" w:hAnsi="Times" w:eastAsia="Batang"/>
          <w:b/>
          <w:sz w:val="20"/>
          <w:lang w:val="en-GB" w:eastAsia="en-US"/>
        </w:rPr>
      </w:pPr>
      <w:r>
        <w:rPr>
          <w:rFonts w:ascii="Times" w:hAnsi="Times" w:eastAsia="Batang"/>
          <w:b/>
          <w:sz w:val="20"/>
          <w:highlight w:val="green"/>
          <w:lang w:val="en-GB" w:eastAsia="en-US"/>
        </w:rPr>
        <w:t>Agreement</w:t>
      </w:r>
    </w:p>
    <w:p w14:paraId="36D18844">
      <w:pPr>
        <w:rPr>
          <w:rFonts w:ascii="Times" w:hAnsi="Times" w:eastAsia="Batang"/>
          <w:bCs/>
          <w:sz w:val="20"/>
          <w:lang w:val="en-GB" w:eastAsia="en-US"/>
        </w:rPr>
      </w:pPr>
      <w:r>
        <w:rPr>
          <w:rFonts w:ascii="Times" w:hAnsi="Times" w:eastAsia="Batang"/>
          <w:bCs/>
          <w:sz w:val="20"/>
          <w:lang w:val="en-GB" w:eastAsia="en-US"/>
        </w:rPr>
        <w:t xml:space="preserve">The TP in draft CR R1-2404856 for TS38.212 on correcting number of MCS/NDI/RV blocks for TB-2 in DCI 1_3 is agreed for </w:t>
      </w:r>
      <w:r>
        <w:rPr>
          <w:rFonts w:ascii="Times" w:hAnsi="Times" w:eastAsia="Batang"/>
          <w:b/>
          <w:color w:val="FF0000"/>
          <w:sz w:val="20"/>
          <w:lang w:val="en-GB" w:eastAsia="en-US"/>
        </w:rPr>
        <w:t>alignment CR</w:t>
      </w:r>
      <w:r>
        <w:rPr>
          <w:rFonts w:ascii="Times" w:hAnsi="Times" w:eastAsia="Batang"/>
          <w:bCs/>
          <w:sz w:val="20"/>
          <w:lang w:val="en-GB" w:eastAsia="en-US"/>
        </w:rPr>
        <w:t>.</w:t>
      </w:r>
      <w:r>
        <w:rPr>
          <w:rFonts w:ascii="Times" w:hAnsi="Times" w:eastAsia="Batang"/>
          <w:b/>
          <w:color w:val="FF0000"/>
          <w:sz w:val="20"/>
          <w:lang w:val="en-GB" w:eastAsia="en-US"/>
        </w:rPr>
        <w:t xml:space="preserve">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14:paraId="1F655FBD">
      <w:pPr>
        <w:rPr>
          <w:rFonts w:ascii="Times" w:hAnsi="Times" w:eastAsia="Batang"/>
          <w:bCs/>
          <w:sz w:val="20"/>
          <w:lang w:val="en-GB" w:eastAsia="en-US"/>
        </w:rPr>
      </w:pPr>
    </w:p>
    <w:p w14:paraId="0F169C19">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14:paraId="716F14AA">
      <w:pPr>
        <w:rPr>
          <w:rFonts w:ascii="Times" w:hAnsi="Times" w:eastAsia="Batang"/>
          <w:bCs/>
          <w:sz w:val="20"/>
          <w:lang w:val="en-GB" w:eastAsia="ko-KR"/>
        </w:rPr>
      </w:pPr>
      <w:r>
        <w:rPr>
          <w:rFonts w:hint="eastAsia" w:ascii="Times" w:hAnsi="Times" w:eastAsia="Batang"/>
          <w:bCs/>
          <w:sz w:val="20"/>
          <w:lang w:val="en-GB" w:eastAsia="ko-KR"/>
        </w:rPr>
        <w:t>F</w:t>
      </w:r>
      <w:r>
        <w:rPr>
          <w:rFonts w:ascii="Times" w:hAnsi="Times" w:eastAsia="Batang"/>
          <w:bCs/>
          <w:sz w:val="20"/>
          <w:lang w:val="en-GB" w:eastAsia="ko-KR"/>
        </w:rPr>
        <w:t xml:space="preserve">ollowing TP is agreed for TS38.214. </w:t>
      </w:r>
      <w:r>
        <w:rPr>
          <w:rFonts w:ascii="Times" w:hAnsi="Times" w:eastAsia="Batang"/>
          <w:bCs/>
          <w:sz w:val="20"/>
          <w:highlight w:val="green"/>
          <w:lang w:val="en-GB" w:eastAsia="ko-KR"/>
        </w:rPr>
        <w:t>Final in CR in R1-2405734.</w:t>
      </w:r>
    </w:p>
    <w:p w14:paraId="4D78B6B1">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14:paraId="2B0584BC">
      <w:pPr>
        <w:spacing w:after="180"/>
        <w:jc w:val="center"/>
        <w:rPr>
          <w:rFonts w:ascii="Times" w:hAnsi="Times" w:eastAsia="宋体"/>
          <w:sz w:val="20"/>
          <w:szCs w:val="20"/>
          <w:lang w:val="en-GB" w:eastAsia="ja-JP"/>
        </w:rPr>
      </w:pPr>
      <w:r>
        <w:rPr>
          <w:rFonts w:ascii="Times" w:hAnsi="Times" w:eastAsia="宋体"/>
          <w:sz w:val="20"/>
          <w:szCs w:val="20"/>
          <w:lang w:val="en-GB" w:eastAsia="ja-JP"/>
        </w:rPr>
        <w:t>&lt;text omitted&gt;</w:t>
      </w:r>
    </w:p>
    <w:p w14:paraId="0DC1F15F">
      <w:pPr>
        <w:spacing w:after="180"/>
        <w:rPr>
          <w:rFonts w:ascii="Times" w:hAnsi="Times" w:eastAsia="Batang"/>
          <w:sz w:val="20"/>
          <w:szCs w:val="20"/>
          <w:lang w:val="en-GB" w:eastAsia="en-US"/>
        </w:rPr>
      </w:pPr>
      <w:r>
        <w:rPr>
          <w:rFonts w:ascii="Times" w:hAnsi="Times" w:eastAsia="Batang"/>
          <w:sz w:val="20"/>
          <w:szCs w:val="20"/>
          <w:lang w:val="en-GB" w:eastAsia="en-US"/>
        </w:rPr>
        <w:t xml:space="preserve">When </w:t>
      </w:r>
      <w:r>
        <w:rPr>
          <w:rFonts w:ascii="Times" w:hAnsi="Times" w:eastAsia="Batang"/>
          <w:i/>
          <w:sz w:val="20"/>
          <w:szCs w:val="20"/>
          <w:lang w:val="en-GB" w:eastAsia="en-US"/>
        </w:rPr>
        <w:t xml:space="preserve">tci-PresentInDCI </w:t>
      </w:r>
      <w:r>
        <w:rPr>
          <w:rFonts w:ascii="Times" w:hAnsi="Times" w:eastAsia="Batang"/>
          <w:sz w:val="20"/>
          <w:szCs w:val="20"/>
          <w:lang w:val="en-GB" w:eastAsia="en-US"/>
        </w:rPr>
        <w:t xml:space="preserve">is set as 'enabled' or </w:t>
      </w:r>
      <w:r>
        <w:rPr>
          <w:rFonts w:ascii="Times" w:hAnsi="Times" w:eastAsia="Batang"/>
          <w:i/>
          <w:sz w:val="20"/>
          <w:szCs w:val="20"/>
          <w:lang w:val="en-GB" w:eastAsia="en-US"/>
        </w:rPr>
        <w:t xml:space="preserve">tci-PresentDCI-1-2 </w:t>
      </w:r>
      <w:r>
        <w:rPr>
          <w:rFonts w:ascii="Times" w:hAnsi="Times" w:eastAsia="Batang"/>
          <w:sz w:val="20"/>
          <w:szCs w:val="20"/>
          <w:lang w:val="en-GB" w:eastAsia="en-US"/>
        </w:rPr>
        <w:t xml:space="preserve">is configured for the CORESET, a UE configured with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sz w:val="20"/>
          <w:szCs w:val="20"/>
          <w:lang w:val="en-GB" w:eastAsia="en-US"/>
        </w:rPr>
        <w:t xml:space="preserve"> activated </w:t>
      </w:r>
      <w:r>
        <w:rPr>
          <w:rFonts w:ascii="Times" w:hAnsi="Times" w:eastAsia="Batang"/>
          <w:i/>
          <w:iCs/>
          <w:color w:val="000000"/>
          <w:sz w:val="20"/>
          <w:szCs w:val="20"/>
          <w:lang w:val="en-GB" w:eastAsia="en-US"/>
        </w:rPr>
        <w:t xml:space="preserve">TCI-State </w:t>
      </w:r>
      <w:r>
        <w:rPr>
          <w:rFonts w:ascii="Times" w:hAnsi="Times" w:eastAsia="Batang"/>
          <w:color w:val="000000"/>
          <w:sz w:val="20"/>
          <w:szCs w:val="20"/>
          <w:lang w:val="en-GB" w:eastAsia="en-US"/>
        </w:rPr>
        <w:t xml:space="preserve">or </w:t>
      </w:r>
      <w:r>
        <w:rPr>
          <w:rFonts w:ascii="Times" w:hAnsi="Times" w:eastAsia="Batang"/>
          <w:i/>
          <w:iCs/>
          <w:color w:val="000000"/>
          <w:sz w:val="20"/>
          <w:szCs w:val="18"/>
          <w:lang w:val="en-GB" w:eastAsia="en-US"/>
        </w:rPr>
        <w:t>u</w:t>
      </w:r>
      <w:r>
        <w:rPr>
          <w:rFonts w:ascii="Times" w:hAnsi="Times" w:eastAsia="Batang"/>
          <w:i/>
          <w:iCs/>
          <w:color w:val="000000"/>
          <w:sz w:val="20"/>
          <w:szCs w:val="20"/>
          <w:lang w:val="en-GB" w:eastAsia="en-US"/>
        </w:rPr>
        <w:t>l-TCI-StateList</w:t>
      </w:r>
      <w:r>
        <w:rPr>
          <w:rFonts w:ascii="Times" w:hAnsi="Times" w:eastAsia="Batang"/>
          <w:color w:val="000000"/>
          <w:sz w:val="20"/>
          <w:szCs w:val="20"/>
          <w:lang w:val="en-GB" w:eastAsia="en-US"/>
        </w:rPr>
        <w:t xml:space="preserve"> with activated</w:t>
      </w:r>
      <w:r>
        <w:rPr>
          <w:rFonts w:ascii="Times" w:hAnsi="Times" w:eastAsia="Batang"/>
          <w:i/>
          <w:iCs/>
          <w:color w:val="000000"/>
          <w:sz w:val="20"/>
          <w:szCs w:val="20"/>
          <w:lang w:val="en-GB" w:eastAsia="en-US"/>
        </w:rPr>
        <w:t xml:space="preserve"> TCI-UL-State</w:t>
      </w:r>
      <w:r>
        <w:rPr>
          <w:rFonts w:ascii="Times" w:hAnsi="Times" w:eastAsia="Batang"/>
          <w:sz w:val="20"/>
          <w:szCs w:val="20"/>
          <w:lang w:val="en-GB" w:eastAsia="en-US"/>
        </w:rPr>
        <w:t xml:space="preserve"> receives DCI format 1_1/1_2/1_3 providing indicated</w:t>
      </w:r>
      <w:r>
        <w:rPr>
          <w:rFonts w:ascii="Times" w:hAnsi="Times" w:eastAsia="Batang"/>
          <w:i/>
          <w:iCs/>
          <w:sz w:val="20"/>
          <w:szCs w:val="20"/>
          <w:lang w:val="en-GB" w:eastAsia="en-US"/>
        </w:rPr>
        <w:t xml:space="preserve"> </w:t>
      </w:r>
      <w:r>
        <w:rPr>
          <w:rFonts w:ascii="Times" w:hAnsi="Times" w:eastAsia="Batang"/>
          <w:i/>
          <w:iCs/>
          <w:color w:val="000000"/>
          <w:sz w:val="20"/>
          <w:szCs w:val="20"/>
          <w:lang w:val="en-GB" w:eastAsia="en-US"/>
        </w:rPr>
        <w:t>TCI-State(s)</w:t>
      </w:r>
      <w:r>
        <w:rPr>
          <w:rFonts w:ascii="Times" w:hAnsi="Times" w:eastAsia="Batang"/>
          <w:color w:val="000000"/>
          <w:sz w:val="20"/>
          <w:szCs w:val="20"/>
          <w:lang w:val="en-GB" w:eastAsia="en-US"/>
        </w:rPr>
        <w:t xml:space="preserve"> and/or</w:t>
      </w:r>
      <w:r>
        <w:rPr>
          <w:rFonts w:ascii="Times" w:hAnsi="Times" w:eastAsia="Batang"/>
          <w:i/>
          <w:iCs/>
          <w:color w:val="000000"/>
          <w:sz w:val="20"/>
          <w:szCs w:val="20"/>
          <w:lang w:val="en-GB" w:eastAsia="en-US"/>
        </w:rPr>
        <w:t xml:space="preserve"> TCI-UL-State(s)</w:t>
      </w:r>
      <w:r>
        <w:rPr>
          <w:rFonts w:ascii="Times" w:hAnsi="Times" w:eastAsia="Batang"/>
          <w:i/>
          <w:iCs/>
          <w:sz w:val="20"/>
          <w:szCs w:val="20"/>
          <w:lang w:val="en-GB" w:eastAsia="en-US"/>
        </w:rPr>
        <w:t xml:space="preserve"> </w:t>
      </w:r>
      <w:r>
        <w:rPr>
          <w:rFonts w:ascii="Times" w:hAnsi="Times" w:eastAsia="Batang"/>
          <w:sz w:val="20"/>
          <w:szCs w:val="20"/>
          <w:lang w:val="en-GB" w:eastAsia="en-US"/>
        </w:rPr>
        <w:t>for a CC or all CCs in the same CC list configured by</w:t>
      </w:r>
      <w:r>
        <w:rPr>
          <w:rFonts w:ascii="Times" w:hAnsi="Times" w:eastAsia="Batang"/>
          <w:i/>
          <w:iCs/>
          <w:sz w:val="20"/>
          <w:szCs w:val="20"/>
          <w:lang w:val="en-GB" w:eastAsia="en-US"/>
        </w:rPr>
        <w:t xml:space="preserve"> simultaneousU-TCI-UpdateList1-r17, simultaneousU-TCI-UpdateList2-r17, simultaneousU-TCI-UpdateList3-r17, simultaneousU-TCI-UpdateList4-r17</w:t>
      </w:r>
      <w:r>
        <w:rPr>
          <w:rFonts w:ascii="Times" w:hAnsi="Times" w:eastAsia="Batang"/>
          <w:sz w:val="20"/>
          <w:szCs w:val="20"/>
          <w:lang w:val="en-GB" w:eastAsia="en-US"/>
        </w:rPr>
        <w:t xml:space="preserve">. </w:t>
      </w:r>
      <w:ins w:id="1404" w:author="Haipeng HP1 Lei" w:date="2024-05-23T16:41:00Z">
        <w:r>
          <w:rPr>
            <w:rFonts w:ascii="Times" w:hAnsi="Times" w:eastAsia="Batang"/>
            <w:color w:val="00B050"/>
            <w:sz w:val="20"/>
            <w:szCs w:val="20"/>
            <w:lang w:val="en-GB" w:eastAsia="ja-JP"/>
          </w:rPr>
          <w:t xml:space="preserve">The </w:t>
        </w:r>
      </w:ins>
      <w:ins w:id="1405" w:author="Haipeng HP1 Lei" w:date="2024-05-23T16:41:00Z">
        <w:r>
          <w:rPr>
            <w:rFonts w:ascii="Times" w:hAnsi="Times" w:eastAsia="Batang"/>
            <w:color w:val="FF0000"/>
            <w:sz w:val="20"/>
            <w:szCs w:val="20"/>
            <w:lang w:val="en-GB" w:eastAsia="ja-JP"/>
          </w:rPr>
          <w:t xml:space="preserve">DCI format 1_3 </w:t>
        </w:r>
      </w:ins>
      <w:ins w:id="1406" w:author="Haipeng HP1 Lei" w:date="2024-05-23T16:41:00Z">
        <w:r>
          <w:rPr>
            <w:rFonts w:ascii="Times" w:hAnsi="Times" w:eastAsia="Batang"/>
            <w:color w:val="00B050"/>
            <w:sz w:val="20"/>
            <w:szCs w:val="20"/>
            <w:lang w:val="en-GB" w:eastAsia="ja-JP"/>
          </w:rPr>
          <w:t xml:space="preserve">provides </w:t>
        </w:r>
      </w:ins>
      <w:ins w:id="1407" w:author="Haipeng HP1 Lei" w:date="2024-05-23T16:41:00Z">
        <w:r>
          <w:rPr>
            <w:rFonts w:ascii="Times" w:hAnsi="Times" w:eastAsia="Batang"/>
            <w:color w:val="FF0000"/>
            <w:sz w:val="20"/>
            <w:szCs w:val="20"/>
            <w:lang w:eastAsia="en-US"/>
          </w:rPr>
          <w:t xml:space="preserve">indicated </w:t>
        </w:r>
      </w:ins>
      <w:ins w:id="1408" w:author="Haipeng HP1 Lei" w:date="2024-05-23T16:41:00Z">
        <w:r>
          <w:rPr>
            <w:rFonts w:ascii="Times" w:hAnsi="Times" w:eastAsia="Batang"/>
            <w:i/>
            <w:color w:val="FF0000"/>
            <w:sz w:val="20"/>
            <w:szCs w:val="20"/>
            <w:lang w:eastAsia="en-US"/>
          </w:rPr>
          <w:t>TCI state(s)</w:t>
        </w:r>
      </w:ins>
      <w:ins w:id="1409" w:author="Haipeng HP1 Lei" w:date="2024-05-23T16:41:00Z">
        <w:r>
          <w:rPr>
            <w:rFonts w:ascii="Times" w:hAnsi="Times" w:eastAsia="Batang"/>
            <w:color w:val="FF0000"/>
            <w:sz w:val="20"/>
            <w:szCs w:val="20"/>
            <w:lang w:eastAsia="ja-JP"/>
          </w:rPr>
          <w:t xml:space="preserve"> </w:t>
        </w:r>
      </w:ins>
      <w:ins w:id="1410" w:author="Haipeng HP1 Lei" w:date="2024-05-23T16:41:00Z">
        <w:r>
          <w:rPr>
            <w:rFonts w:ascii="Times" w:hAnsi="Times" w:eastAsia="Batang"/>
            <w:color w:val="00B050"/>
            <w:sz w:val="20"/>
            <w:szCs w:val="20"/>
            <w:lang w:val="en-GB" w:eastAsia="zh-TW"/>
          </w:rPr>
          <w:t>and/or</w:t>
        </w:r>
      </w:ins>
      <w:ins w:id="1411" w:author="Haipeng HP1 Lei" w:date="2024-05-23T16:41:00Z">
        <w:r>
          <w:rPr>
            <w:rFonts w:ascii="Times" w:hAnsi="Times" w:eastAsia="Batang"/>
            <w:i/>
            <w:iCs/>
            <w:color w:val="00B050"/>
            <w:sz w:val="20"/>
            <w:szCs w:val="20"/>
            <w:lang w:val="en-GB" w:eastAsia="zh-TW"/>
          </w:rPr>
          <w:t> TCI-UL-State(s)</w:t>
        </w:r>
      </w:ins>
      <w:ins w:id="1412" w:author="Haipeng HP1 Lei" w:date="2024-05-23T16:41:00Z">
        <w:r>
          <w:rPr>
            <w:rFonts w:ascii="Times" w:hAnsi="Times" w:eastAsia="Batang"/>
            <w:i/>
            <w:iCs/>
            <w:color w:val="FF0000"/>
            <w:sz w:val="20"/>
            <w:szCs w:val="20"/>
            <w:lang w:val="en-GB" w:eastAsia="zh-TW"/>
          </w:rPr>
          <w:t xml:space="preserve"> </w:t>
        </w:r>
      </w:ins>
      <w:ins w:id="1413" w:author="Haipeng HP1 Lei" w:date="2024-05-23T16:41:00Z">
        <w:r>
          <w:rPr>
            <w:rFonts w:ascii="Times" w:hAnsi="Times" w:eastAsia="Batang"/>
            <w:color w:val="00B050"/>
            <w:sz w:val="20"/>
            <w:szCs w:val="20"/>
            <w:lang w:val="en-GB" w:eastAsia="zh-TW"/>
          </w:rPr>
          <w:t xml:space="preserve">for the </w:t>
        </w:r>
      </w:ins>
      <w:ins w:id="1414" w:author="Haipeng HP1 Lei" w:date="2024-05-23T16:41:00Z">
        <w:r>
          <w:rPr>
            <w:rFonts w:ascii="Times" w:hAnsi="Times" w:eastAsia="Batang"/>
            <w:color w:val="00B0F0"/>
            <w:sz w:val="20"/>
            <w:szCs w:val="20"/>
            <w:lang w:val="en-GB" w:eastAsia="zh-TW"/>
          </w:rPr>
          <w:t>CC(s)</w:t>
        </w:r>
      </w:ins>
      <w:ins w:id="1415" w:author="Haipeng HP1 Lei" w:date="2024-05-23T16:41:00Z">
        <w:r>
          <w:rPr>
            <w:rFonts w:ascii="Times" w:hAnsi="Times" w:eastAsia="Batang"/>
            <w:color w:val="00B050"/>
            <w:sz w:val="20"/>
            <w:szCs w:val="20"/>
            <w:lang w:val="en-GB" w:eastAsia="zh-TW"/>
          </w:rPr>
          <w:t xml:space="preserve"> in a </w:t>
        </w:r>
      </w:ins>
      <w:ins w:id="1416" w:author="Haipeng HP1 Lei" w:date="2024-05-23T16:41:00Z">
        <w:r>
          <w:rPr>
            <w:rFonts w:ascii="Times" w:hAnsi="Times" w:eastAsia="Batang"/>
            <w:i/>
            <w:iCs/>
            <w:color w:val="00B050"/>
            <w:sz w:val="20"/>
            <w:szCs w:val="20"/>
            <w:lang w:val="en-GB" w:eastAsia="zh-TW"/>
          </w:rPr>
          <w:t xml:space="preserve">scheduledCellListDCI-1-3 </w:t>
        </w:r>
      </w:ins>
      <w:ins w:id="1417" w:author="Haipeng HP1 Lei" w:date="2024-05-23T16:41:00Z">
        <w:r>
          <w:rPr>
            <w:rFonts w:ascii="Times" w:hAnsi="Times" w:eastAsia="Batang"/>
            <w:color w:val="FF0000"/>
            <w:sz w:val="20"/>
            <w:szCs w:val="20"/>
            <w:lang w:eastAsia="ja-JP"/>
          </w:rPr>
          <w:t>if</w:t>
        </w:r>
      </w:ins>
      <w:ins w:id="1418" w:author="Haipeng HP1 Lei" w:date="2024-05-23T16:41:00Z">
        <w:r>
          <w:rPr>
            <w:rFonts w:ascii="Times" w:hAnsi="Times" w:eastAsia="Batang"/>
            <w:color w:val="FF0000"/>
            <w:sz w:val="20"/>
            <w:szCs w:val="20"/>
            <w:lang w:val="en-GB" w:eastAsia="ja-JP"/>
          </w:rPr>
          <w:t xml:space="preserve"> </w:t>
        </w:r>
      </w:ins>
      <w:ins w:id="1419" w:author="Haipeng HP1 Lei" w:date="2024-05-23T16:41:00Z">
        <w:r>
          <w:rPr>
            <w:rFonts w:ascii="Times" w:hAnsi="Times" w:eastAsia="Batang"/>
            <w:color w:val="FF0000"/>
            <w:sz w:val="20"/>
            <w:szCs w:val="20"/>
            <w:lang w:eastAsia="ja-JP"/>
          </w:rPr>
          <w:t xml:space="preserve">the UE is scheduled by the DCI format 1_3 to receive PDSCH </w:t>
        </w:r>
      </w:ins>
      <w:ins w:id="1420" w:author="Haipeng HP1 Lei" w:date="2024-05-23T16:41:00Z">
        <w:r>
          <w:rPr>
            <w:rFonts w:ascii="Times" w:hAnsi="Times" w:eastAsia="Batang"/>
            <w:color w:val="FF0000"/>
            <w:sz w:val="20"/>
            <w:szCs w:val="20"/>
            <w:lang w:val="en-GB" w:eastAsia="ja-JP"/>
          </w:rPr>
          <w:t xml:space="preserve">at least </w:t>
        </w:r>
      </w:ins>
      <w:ins w:id="1421" w:author="Haipeng HP1 Lei" w:date="2024-05-23T16:41:00Z">
        <w:r>
          <w:rPr>
            <w:rFonts w:ascii="Times" w:hAnsi="Times" w:eastAsia="Batang"/>
            <w:color w:val="FF0000"/>
            <w:sz w:val="20"/>
            <w:szCs w:val="20"/>
            <w:lang w:eastAsia="ja-JP"/>
          </w:rPr>
          <w:t xml:space="preserve">on </w:t>
        </w:r>
      </w:ins>
      <w:ins w:id="1422" w:author="Haipeng HP1 Lei" w:date="2024-05-23T16:41:00Z">
        <w:r>
          <w:rPr>
            <w:rFonts w:ascii="Times" w:hAnsi="Times" w:eastAsia="Batang"/>
            <w:color w:val="FF0000"/>
            <w:sz w:val="20"/>
            <w:szCs w:val="20"/>
            <w:lang w:val="en-GB" w:eastAsia="ja-JP"/>
          </w:rPr>
          <w:t>on</w:t>
        </w:r>
      </w:ins>
      <w:ins w:id="1423" w:author="Haipeng HP1 Lei" w:date="2024-05-23T16:41:00Z">
        <w:r>
          <w:rPr>
            <w:rFonts w:ascii="Times" w:hAnsi="Times" w:eastAsia="Batang"/>
            <w:color w:val="FF0000"/>
            <w:sz w:val="20"/>
            <w:szCs w:val="20"/>
            <w:lang w:eastAsia="ja-JP"/>
          </w:rPr>
          <w:t>e serving cell</w:t>
        </w:r>
      </w:ins>
      <w:ins w:id="1424" w:author="Haipeng HP1 Lei" w:date="2024-05-23T16:41:00Z">
        <w:r>
          <w:rPr>
            <w:rFonts w:ascii="Times" w:hAnsi="Times" w:eastAsia="Batang"/>
            <w:color w:val="FF0000"/>
            <w:sz w:val="20"/>
            <w:szCs w:val="20"/>
            <w:lang w:val="en-GB" w:eastAsia="ja-JP"/>
          </w:rPr>
          <w:t xml:space="preserve"> </w:t>
        </w:r>
      </w:ins>
      <w:ins w:id="1425" w:author="Haipeng HP1 Lei" w:date="2024-05-23T16:41:00Z">
        <w:r>
          <w:rPr>
            <w:rFonts w:ascii="Times" w:hAnsi="Times" w:eastAsia="Batang"/>
            <w:color w:val="00B050"/>
            <w:sz w:val="20"/>
            <w:szCs w:val="20"/>
            <w:lang w:val="en-GB" w:eastAsia="zh-TW"/>
          </w:rPr>
          <w:t xml:space="preserve">in the </w:t>
        </w:r>
      </w:ins>
      <w:ins w:id="1426" w:author="Haipeng HP1 Lei" w:date="2024-05-23T16:41:00Z">
        <w:r>
          <w:rPr>
            <w:rFonts w:ascii="Times" w:hAnsi="Times" w:eastAsia="Batang"/>
            <w:i/>
            <w:iCs/>
            <w:color w:val="00B050"/>
            <w:sz w:val="20"/>
            <w:szCs w:val="20"/>
            <w:lang w:val="en-GB" w:eastAsia="zh-TW"/>
          </w:rPr>
          <w:t>scheduledCellListDCI-1-3</w:t>
        </w:r>
      </w:ins>
      <w:ins w:id="1427" w:author="Haipeng HP1 Lei" w:date="2024-05-23T16:41:00Z">
        <w:r>
          <w:rPr>
            <w:rFonts w:ascii="Times" w:hAnsi="Times" w:eastAsia="Batang"/>
            <w:color w:val="FF0000"/>
            <w:sz w:val="20"/>
            <w:szCs w:val="20"/>
            <w:lang w:val="en-GB" w:eastAsia="ja-JP"/>
          </w:rPr>
          <w:t>.</w:t>
        </w:r>
      </w:ins>
      <w:ins w:id="1428" w:author="Haipeng HP1 Lei" w:date="2024-05-22T13:10:00Z">
        <w:r>
          <w:rPr>
            <w:rFonts w:ascii="Times" w:hAnsi="Times" w:eastAsia="Batang"/>
            <w:color w:val="FF0000"/>
            <w:sz w:val="20"/>
            <w:szCs w:val="20"/>
            <w:lang w:val="en-GB" w:eastAsia="ja-JP"/>
          </w:rPr>
          <w:t xml:space="preserve"> </w:t>
        </w:r>
      </w:ins>
      <w:r>
        <w:rPr>
          <w:rFonts w:ascii="Times" w:hAnsi="Times" w:eastAsia="Batang"/>
          <w:sz w:val="20"/>
          <w:szCs w:val="20"/>
          <w:lang w:val="en-GB" w:eastAsia="en-US"/>
        </w:rPr>
        <w:t>The DCI format 1_1/1_2</w:t>
      </w:r>
      <w:del w:id="1429" w:author="Haipeng HP1 Lei" w:date="2024-05-23T16:43:00Z">
        <w:r>
          <w:rPr>
            <w:rFonts w:ascii="Times" w:hAnsi="Times" w:eastAsia="Batang"/>
            <w:sz w:val="20"/>
            <w:szCs w:val="20"/>
            <w:lang w:val="en-GB" w:eastAsia="en-US"/>
          </w:rPr>
          <w:delText>/1_3</w:delText>
        </w:r>
      </w:del>
      <w:r>
        <w:rPr>
          <w:rFonts w:ascii="Times" w:hAnsi="Times" w:eastAsia="Batang"/>
          <w:sz w:val="20"/>
          <w:szCs w:val="20"/>
          <w:lang w:val="en-GB" w:eastAsia="en-US"/>
        </w:rPr>
        <w:t xml:space="preserve"> can be with or without, if applicable, DL assignment. If the DCI format 1_1/1_2</w:t>
      </w:r>
      <w:del w:id="1430" w:author="Haipeng HP1 Lei" w:date="2024-05-23T16:43:00Z">
        <w:r>
          <w:rPr>
            <w:rFonts w:ascii="Times" w:hAnsi="Times" w:eastAsia="Batang"/>
            <w:sz w:val="20"/>
            <w:szCs w:val="20"/>
            <w:lang w:val="en-GB" w:eastAsia="en-US"/>
          </w:rPr>
          <w:delText>/</w:delText>
        </w:r>
      </w:del>
      <w:r>
        <w:rPr>
          <w:rFonts w:ascii="Times" w:hAnsi="Times" w:eastAsia="Batang"/>
          <w:sz w:val="20"/>
          <w:szCs w:val="20"/>
          <w:lang w:val="en-GB" w:eastAsia="en-US"/>
        </w:rPr>
        <w:t xml:space="preserve"> is without DL assignment, the UE can assume the following:</w:t>
      </w:r>
    </w:p>
    <w:p w14:paraId="64559184">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CS-RNTI is used to scramble the CRC for the DCI</w:t>
      </w:r>
    </w:p>
    <w:p w14:paraId="41BC6426">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The values of the following DCI fields are set as follows:</w:t>
      </w:r>
    </w:p>
    <w:p w14:paraId="735ACE8F">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RV = all '1's</w:t>
      </w:r>
    </w:p>
    <w:p w14:paraId="7DB32C19">
      <w:pPr>
        <w:spacing w:after="180"/>
        <w:ind w:left="851" w:hanging="284"/>
        <w:rPr>
          <w:rFonts w:ascii="Times" w:hAnsi="Times" w:eastAsia="Malgun Gothic"/>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MCS = all '1's</w:t>
      </w:r>
    </w:p>
    <w:p w14:paraId="5DAFA780">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NDI = 0</w:t>
      </w:r>
    </w:p>
    <w:p w14:paraId="36B9D369">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 xml:space="preserve">Set to all '0's for FDRA Type 0, or all '1's for FDRA Type 1, or all '0's for dynamicSwitch (same as in Table 10.2-4 of [6, TS 38.213]). </w:t>
      </w:r>
    </w:p>
    <w:p w14:paraId="11F02AEE">
      <w:pPr>
        <w:snapToGrid w:val="0"/>
        <w:spacing w:after="180"/>
        <w:rPr>
          <w:rFonts w:ascii="Times" w:hAnsi="Times" w:eastAsia="Batang"/>
          <w:color w:val="000000"/>
          <w:sz w:val="20"/>
          <w:szCs w:val="20"/>
          <w:lang w:val="en-GB" w:eastAsia="zh-TW"/>
        </w:rPr>
      </w:pPr>
      <w:r>
        <w:rPr>
          <w:rFonts w:ascii="Times" w:hAnsi="Times" w:eastAsia="Batang"/>
          <w:color w:val="000000"/>
          <w:sz w:val="20"/>
          <w:szCs w:val="20"/>
          <w:lang w:val="en-GB" w:eastAsia="zh-TW"/>
        </w:rPr>
        <w:t xml:space="preserve">After a UE receives an initial higher layer configuration of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color w:val="000000"/>
          <w:sz w:val="20"/>
          <w:szCs w:val="20"/>
          <w:lang w:val="en-GB" w:eastAsia="zh-TW"/>
        </w:rPr>
        <w:t xml:space="preserve"> more than one </w:t>
      </w:r>
      <w:r>
        <w:rPr>
          <w:rFonts w:ascii="Times" w:hAnsi="Times" w:eastAsia="Batang"/>
          <w:i/>
          <w:iCs/>
          <w:color w:val="000000"/>
          <w:sz w:val="20"/>
          <w:szCs w:val="20"/>
          <w:lang w:val="en-GB" w:eastAsia="en-US"/>
        </w:rPr>
        <w:t>TCI-State</w:t>
      </w:r>
      <w:r>
        <w:rPr>
          <w:rFonts w:ascii="Times" w:hAnsi="Times" w:eastAsia="Batang"/>
          <w:i/>
          <w:iCs/>
          <w:color w:val="000000"/>
          <w:sz w:val="20"/>
          <w:szCs w:val="20"/>
          <w:lang w:val="en-GB" w:eastAsia="zh-TW"/>
        </w:rPr>
        <w:t xml:space="preserve"> </w:t>
      </w:r>
      <w:r>
        <w:rPr>
          <w:rFonts w:ascii="Times" w:hAnsi="Times" w:eastAsia="Batang"/>
          <w:color w:val="000000"/>
          <w:sz w:val="20"/>
          <w:szCs w:val="20"/>
          <w:lang w:val="en-GB" w:eastAsia="zh-TW"/>
        </w:rPr>
        <w:t xml:space="preserve">and before application of an </w:t>
      </w:r>
      <w:r>
        <w:rPr>
          <w:rFonts w:ascii="Times" w:hAnsi="Times" w:eastAsia="Batang"/>
          <w:color w:val="000000"/>
          <w:sz w:val="20"/>
          <w:szCs w:val="20"/>
          <w:lang w:val="en-GB" w:eastAsia="en-US"/>
        </w:rPr>
        <w:t xml:space="preserve">indicated TCI state </w:t>
      </w:r>
      <w:r>
        <w:rPr>
          <w:rFonts w:ascii="Times" w:hAnsi="Times" w:eastAsia="Batang"/>
          <w:color w:val="000000"/>
          <w:sz w:val="20"/>
          <w:szCs w:val="20"/>
          <w:lang w:val="en-GB" w:eastAsia="zh-TW"/>
        </w:rPr>
        <w:t>from the configured TCI states:</w:t>
      </w:r>
    </w:p>
    <w:p w14:paraId="45ABA063">
      <w:pPr>
        <w:spacing w:after="180"/>
        <w:ind w:left="568" w:hanging="284"/>
        <w:rPr>
          <w:rFonts w:ascii="Times" w:hAnsi="Times" w:eastAsia="Batang"/>
          <w:sz w:val="20"/>
          <w:szCs w:val="20"/>
          <w:lang w:val="en-GB" w:eastAsia="zh-TW"/>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zh-TW"/>
        </w:rPr>
        <w:t xml:space="preserve">The UE assumes that DM-RS of PDSCH and DM-RS of PDCCH and the CSI-RS applying the </w:t>
      </w:r>
      <w:r>
        <w:rPr>
          <w:rFonts w:ascii="Times" w:hAnsi="Times" w:eastAsia="Batang"/>
          <w:sz w:val="20"/>
          <w:szCs w:val="20"/>
          <w:lang w:val="en-GB" w:eastAsia="en-US"/>
        </w:rPr>
        <w:t>indicated TCI state are quasi co-located with the SS/PBCH block the UE identified during the initial access procedure</w:t>
      </w:r>
    </w:p>
    <w:p w14:paraId="6434CB15">
      <w:pPr>
        <w:spacing w:after="180"/>
        <w:ind w:left="1702" w:hanging="284"/>
        <w:jc w:val="center"/>
        <w:rPr>
          <w:rFonts w:ascii="Times" w:hAnsi="Times" w:eastAsia="宋体"/>
          <w:sz w:val="20"/>
          <w:szCs w:val="20"/>
          <w:lang w:val="en-GB" w:eastAsia="en-US"/>
        </w:rPr>
      </w:pPr>
      <w:r>
        <w:rPr>
          <w:rFonts w:ascii="Times" w:hAnsi="Times" w:eastAsia="Batang"/>
          <w:color w:val="FF0000"/>
          <w:sz w:val="22"/>
          <w:szCs w:val="22"/>
          <w:lang w:val="en-GB" w:eastAsia="en-US"/>
        </w:rPr>
        <w:t>*** Unchanged parts are omitted ***</w:t>
      </w:r>
    </w:p>
    <w:p w14:paraId="585FCBA7">
      <w:pPr>
        <w:rPr>
          <w:rFonts w:ascii="Times" w:hAnsi="Times" w:eastAsia="Batang"/>
          <w:bCs/>
          <w:sz w:val="20"/>
          <w:lang w:val="en-GB" w:eastAsia="en-US"/>
        </w:rPr>
      </w:pPr>
    </w:p>
    <w:p w14:paraId="6E14BC80">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14:paraId="2C907DDA">
      <w:pPr>
        <w:snapToGrid w:val="0"/>
        <w:spacing w:line="256" w:lineRule="auto"/>
        <w:rPr>
          <w:rFonts w:ascii="Times" w:hAnsi="Times" w:eastAsia="Malgun Gothic"/>
          <w:bCs/>
          <w:sz w:val="20"/>
          <w:szCs w:val="20"/>
          <w:lang w:val="en-GB" w:eastAsia="en-US"/>
        </w:rPr>
      </w:pPr>
      <w:r>
        <w:rPr>
          <w:rFonts w:ascii="Times" w:hAnsi="Times" w:eastAsia="Malgun Gothic"/>
          <w:bCs/>
          <w:sz w:val="20"/>
          <w:szCs w:val="20"/>
          <w:lang w:val="en-GB" w:eastAsia="en-US"/>
        </w:rPr>
        <w:t>The TP in R1-2404855 for TS38.212 on correcting Type-2 field blocks in DCI 1_3/0_3 is agreed but without the addition of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UL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DL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xml:space="preserve">”. The TP is agreed for </w:t>
      </w:r>
      <w:r>
        <w:rPr>
          <w:rFonts w:ascii="Times" w:hAnsi="Times" w:eastAsia="Malgun Gothic"/>
          <w:b/>
          <w:color w:val="FF0000"/>
          <w:sz w:val="20"/>
          <w:szCs w:val="20"/>
          <w:lang w:val="en-GB" w:eastAsia="en-US"/>
        </w:rPr>
        <w:t>alignment CR.</w:t>
      </w:r>
    </w:p>
    <w:p w14:paraId="3E38D7B5">
      <w:pPr>
        <w:rPr>
          <w:rFonts w:ascii="Times" w:hAnsi="Times" w:eastAsia="Batang"/>
          <w:sz w:val="20"/>
          <w:lang w:val="en-GB"/>
        </w:rPr>
      </w:pPr>
    </w:p>
    <w:p w14:paraId="25B8077B">
      <w:pPr>
        <w:rPr>
          <w:rFonts w:ascii="Times" w:hAnsi="Times" w:eastAsia="Batang"/>
          <w:sz w:val="20"/>
          <w:lang w:val="en-GB"/>
        </w:rPr>
      </w:pPr>
    </w:p>
    <w:p w14:paraId="2003D386">
      <w:pPr>
        <w:rPr>
          <w:rFonts w:ascii="Times" w:hAnsi="Times" w:eastAsia="Batang"/>
          <w:sz w:val="20"/>
          <w:lang w:val="en-GB"/>
        </w:rPr>
      </w:pPr>
    </w:p>
    <w:sectPr>
      <w:footerReference r:id="rId3" w:type="default"/>
      <w:footerReference r:id="rId4"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CG Times">
    <w:altName w:val="Times New Roman"/>
    <w:panose1 w:val="00000000000000000000"/>
    <w:charset w:val="00"/>
    <w:family w:val="roman"/>
    <w:pitch w:val="default"/>
    <w:sig w:usb0="00000000" w:usb1="00000000" w:usb2="00000000" w:usb3="00000000" w:csb0="00000093" w:csb1="00000000"/>
  </w:font>
  <w:font w:name="Helvetica">
    <w:altName w:val="Arial"/>
    <w:panose1 w:val="020B0604020202020204"/>
    <w:charset w:val="00"/>
    <w:family w:val="swiss"/>
    <w:pitch w:val="default"/>
    <w:sig w:usb0="00000000" w:usb1="00000000" w:usb2="00000009" w:usb3="00000000" w:csb0="000001FF" w:csb1="00000000"/>
  </w:font>
  <w:font w:name="????">
    <w:altName w:val="Microsoft JhengHei"/>
    <w:panose1 w:val="00000000000000000000"/>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Tahoma"/>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F73F2">
    <w:pPr>
      <w:pStyle w:val="39"/>
      <w:rPr>
        <w:rStyle w:val="77"/>
      </w:rPr>
    </w:pPr>
    <w:r>
      <w:rPr>
        <w:rStyle w:val="77"/>
      </w:rPr>
      <w:fldChar w:fldCharType="begin"/>
    </w:r>
    <w:r>
      <w:rPr>
        <w:rStyle w:val="77"/>
      </w:rPr>
      <w:instrText xml:space="preserve">PAGE  </w:instrText>
    </w:r>
    <w:r>
      <w:rPr>
        <w:rStyle w:val="77"/>
      </w:rPr>
      <w:fldChar w:fldCharType="separate"/>
    </w:r>
    <w:r>
      <w:rPr>
        <w:rStyle w:val="77"/>
      </w:rPr>
      <w:t>39</w:t>
    </w:r>
    <w:r>
      <w:rPr>
        <w:rStyle w:val="77"/>
      </w:rPr>
      <w:fldChar w:fldCharType="end"/>
    </w:r>
  </w:p>
  <w:p w14:paraId="31CFDE4F">
    <w:pPr>
      <w:pStyle w:val="39"/>
    </w:pPr>
  </w:p>
  <w:p w14:paraId="0E905CE9"/>
  <w:p w14:paraId="534912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FAB45">
    <w:pPr>
      <w:pStyle w:val="39"/>
      <w:rPr>
        <w:rStyle w:val="77"/>
      </w:rPr>
    </w:pPr>
    <w:r>
      <w:rPr>
        <w:rStyle w:val="77"/>
      </w:rPr>
      <w:fldChar w:fldCharType="begin"/>
    </w:r>
    <w:r>
      <w:rPr>
        <w:rStyle w:val="77"/>
      </w:rPr>
      <w:instrText xml:space="preserve">PAGE  </w:instrText>
    </w:r>
    <w:r>
      <w:rPr>
        <w:rStyle w:val="77"/>
      </w:rPr>
      <w:fldChar w:fldCharType="separate"/>
    </w:r>
    <w:r>
      <w:rPr>
        <w:rStyle w:val="77"/>
      </w:rPr>
      <w:t>1</w:t>
    </w:r>
    <w:r>
      <w:rPr>
        <w:rStyle w:val="77"/>
      </w:rPr>
      <w:fldChar w:fldCharType="end"/>
    </w:r>
  </w:p>
  <w:p w14:paraId="3DBA3442">
    <w:pPr>
      <w:pStyle w:val="39"/>
    </w:pPr>
  </w:p>
  <w:p w14:paraId="2B7398AD"/>
  <w:p w14:paraId="0CB4F061"/>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1"/>
      <w:lvlText w:val="%1."/>
      <w:lvlJc w:val="left"/>
      <w:pPr>
        <w:tabs>
          <w:tab w:val="left" w:pos="8571"/>
        </w:tabs>
        <w:ind w:left="8571" w:leftChars="400" w:hanging="360" w:hangingChars="20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87"/>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52A46B4"/>
    <w:multiLevelType w:val="multilevel"/>
    <w:tmpl w:val="052A46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7301F7"/>
    <w:multiLevelType w:val="multilevel"/>
    <w:tmpl w:val="077301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2230435"/>
    <w:multiLevelType w:val="multilevel"/>
    <w:tmpl w:val="12230435"/>
    <w:lvl w:ilvl="0" w:tentative="0">
      <w:start w:val="0"/>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71666EA"/>
    <w:multiLevelType w:val="multilevel"/>
    <w:tmpl w:val="171666EA"/>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B0A1344"/>
    <w:multiLevelType w:val="singleLevel"/>
    <w:tmpl w:val="1B0A1344"/>
    <w:lvl w:ilvl="0" w:tentative="0">
      <w:start w:val="1"/>
      <w:numFmt w:val="bullet"/>
      <w:pStyle w:val="199"/>
      <w:lvlText w:val=""/>
      <w:lvlJc w:val="left"/>
      <w:pPr>
        <w:tabs>
          <w:tab w:val="left" w:pos="0"/>
        </w:tabs>
        <w:ind w:left="1728" w:hanging="288"/>
      </w:pPr>
      <w:rPr>
        <w:rFonts w:hint="default" w:ascii="Monotype Sorts" w:hAnsi="Monotype Sorts"/>
      </w:rPr>
    </w:lvl>
  </w:abstractNum>
  <w:abstractNum w:abstractNumId="9">
    <w:nsid w:val="1C5B11E1"/>
    <w:multiLevelType w:val="multilevel"/>
    <w:tmpl w:val="1C5B11E1"/>
    <w:lvl w:ilvl="0" w:tentative="0">
      <w:start w:val="1"/>
      <w:numFmt w:val="ordinal"/>
      <w:pStyle w:val="31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158618C"/>
    <w:multiLevelType w:val="multilevel"/>
    <w:tmpl w:val="2158618C"/>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59B7128"/>
    <w:multiLevelType w:val="multilevel"/>
    <w:tmpl w:val="259B7128"/>
    <w:lvl w:ilvl="0" w:tentative="0">
      <w:start w:val="1"/>
      <w:numFmt w:val="bullet"/>
      <w:pStyle w:val="666"/>
      <w:lvlText w:val=""/>
      <w:lvlJc w:val="left"/>
      <w:pPr>
        <w:ind w:left="1160" w:hanging="360"/>
      </w:pPr>
      <w:rPr>
        <w:rFonts w:hint="default" w:ascii="Symbol" w:hAnsi="Symbol"/>
      </w:rPr>
    </w:lvl>
    <w:lvl w:ilvl="1" w:tentative="0">
      <w:start w:val="0"/>
      <w:numFmt w:val="bullet"/>
      <w:pStyle w:val="667"/>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2">
    <w:nsid w:val="2AF40E6E"/>
    <w:multiLevelType w:val="multilevel"/>
    <w:tmpl w:val="2AF40E6E"/>
    <w:lvl w:ilvl="0" w:tentative="0">
      <w:start w:val="1"/>
      <w:numFmt w:val="bullet"/>
      <w:pStyle w:val="94"/>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3">
    <w:nsid w:val="2CC7125C"/>
    <w:multiLevelType w:val="singleLevel"/>
    <w:tmpl w:val="2CC7125C"/>
    <w:lvl w:ilvl="0" w:tentative="0">
      <w:start w:val="1"/>
      <w:numFmt w:val="bullet"/>
      <w:pStyle w:val="310"/>
      <w:lvlText w:val=""/>
      <w:lvlJc w:val="left"/>
      <w:pPr>
        <w:tabs>
          <w:tab w:val="left" w:pos="360"/>
        </w:tabs>
        <w:ind w:left="360" w:hanging="360"/>
      </w:pPr>
      <w:rPr>
        <w:rFonts w:hint="default" w:ascii="Symbol" w:hAnsi="Symbol"/>
      </w:rPr>
    </w:lvl>
  </w:abstractNum>
  <w:abstractNum w:abstractNumId="14">
    <w:nsid w:val="2DDF0E1C"/>
    <w:multiLevelType w:val="multilevel"/>
    <w:tmpl w:val="2DDF0E1C"/>
    <w:lvl w:ilvl="0" w:tentative="0">
      <w:start w:val="1"/>
      <w:numFmt w:val="bullet"/>
      <w:pStyle w:val="136"/>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F075A55"/>
    <w:multiLevelType w:val="multilevel"/>
    <w:tmpl w:val="2F075A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2B6AD2"/>
    <w:multiLevelType w:val="multilevel"/>
    <w:tmpl w:val="312B6AD2"/>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13748C2"/>
    <w:multiLevelType w:val="multilevel"/>
    <w:tmpl w:val="313748C2"/>
    <w:lvl w:ilvl="0" w:tentative="0">
      <w:start w:val="1"/>
      <w:numFmt w:val="bullet"/>
      <w:pStyle w:val="455"/>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335576ED"/>
    <w:multiLevelType w:val="multilevel"/>
    <w:tmpl w:val="335576E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34C0567F"/>
    <w:multiLevelType w:val="multilevel"/>
    <w:tmpl w:val="34C0567F"/>
    <w:lvl w:ilvl="0" w:tentative="0">
      <w:start w:val="0"/>
      <w:numFmt w:val="bullet"/>
      <w:lvlText w:val="-"/>
      <w:lvlJc w:val="left"/>
      <w:pPr>
        <w:ind w:left="1571" w:hanging="360"/>
      </w:pPr>
      <w:rPr>
        <w:rFonts w:hint="default" w:ascii="Times" w:hAnsi="Times" w:eastAsia="Batang" w:cs="Times"/>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2">
    <w:nsid w:val="34D5045A"/>
    <w:multiLevelType w:val="singleLevel"/>
    <w:tmpl w:val="34D5045A"/>
    <w:lvl w:ilvl="0" w:tentative="0">
      <w:start w:val="1"/>
      <w:numFmt w:val="bullet"/>
      <w:pStyle w:val="471"/>
      <w:lvlText w:val=""/>
      <w:lvlJc w:val="left"/>
      <w:pPr>
        <w:tabs>
          <w:tab w:val="left" w:pos="360"/>
        </w:tabs>
        <w:ind w:left="340" w:hanging="340"/>
      </w:pPr>
      <w:rPr>
        <w:rFonts w:hint="default" w:ascii="Symbol" w:hAnsi="Symbol" w:eastAsia="Times New Roman"/>
        <w:color w:val="auto"/>
      </w:rPr>
    </w:lvl>
  </w:abstractNum>
  <w:abstractNum w:abstractNumId="23">
    <w:nsid w:val="35C80964"/>
    <w:multiLevelType w:val="multilevel"/>
    <w:tmpl w:val="35C80964"/>
    <w:lvl w:ilvl="0" w:tentative="0">
      <w:start w:val="1"/>
      <w:numFmt w:val="decimal"/>
      <w:pStyle w:val="157"/>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5">
    <w:nsid w:val="382946E8"/>
    <w:multiLevelType w:val="multilevel"/>
    <w:tmpl w:val="382946E8"/>
    <w:lvl w:ilvl="0" w:tentative="0">
      <w:start w:val="1"/>
      <w:numFmt w:val="bullet"/>
      <w:pStyle w:val="207"/>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3A877D64"/>
    <w:multiLevelType w:val="singleLevel"/>
    <w:tmpl w:val="3A877D64"/>
    <w:lvl w:ilvl="0" w:tentative="0">
      <w:start w:val="1"/>
      <w:numFmt w:val="decimal"/>
      <w:pStyle w:val="161"/>
      <w:lvlText w:val="[%1]"/>
      <w:lvlJc w:val="left"/>
      <w:pPr>
        <w:tabs>
          <w:tab w:val="left" w:pos="360"/>
        </w:tabs>
        <w:ind w:left="360" w:hanging="360"/>
      </w:pPr>
      <w:rPr>
        <w:b w:val="0"/>
      </w:rPr>
    </w:lvl>
  </w:abstractNum>
  <w:abstractNum w:abstractNumId="27">
    <w:nsid w:val="3AC676F5"/>
    <w:multiLevelType w:val="multilevel"/>
    <w:tmpl w:val="3AC676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BD94133"/>
    <w:multiLevelType w:val="multilevel"/>
    <w:tmpl w:val="3BD941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E4B0F27"/>
    <w:multiLevelType w:val="multilevel"/>
    <w:tmpl w:val="3E4B0F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F4E41F9"/>
    <w:multiLevelType w:val="multilevel"/>
    <w:tmpl w:val="3F4E41F9"/>
    <w:lvl w:ilvl="0" w:tentative="0">
      <w:start w:val="4"/>
      <w:numFmt w:val="bullet"/>
      <w:lvlText w:val="-"/>
      <w:lvlJc w:val="left"/>
      <w:pPr>
        <w:ind w:left="405" w:hanging="360"/>
      </w:pPr>
      <w:rPr>
        <w:rFonts w:hint="default" w:ascii="Times New Roman" w:hAnsi="Times New Roman" w:eastAsia="宋体" w:cs="Times New Roman"/>
      </w:rPr>
    </w:lvl>
    <w:lvl w:ilvl="1" w:tentative="0">
      <w:start w:val="1"/>
      <w:numFmt w:val="bullet"/>
      <w:lvlText w:val=""/>
      <w:lvlJc w:val="left"/>
      <w:pPr>
        <w:ind w:left="885" w:hanging="420"/>
      </w:pPr>
      <w:rPr>
        <w:rFonts w:hint="default" w:ascii="Wingdings" w:hAnsi="Wingdings"/>
      </w:rPr>
    </w:lvl>
    <w:lvl w:ilvl="2" w:tentative="0">
      <w:start w:val="1"/>
      <w:numFmt w:val="bullet"/>
      <w:lvlText w:val=""/>
      <w:lvlJc w:val="left"/>
      <w:pPr>
        <w:ind w:left="1305" w:hanging="420"/>
      </w:pPr>
      <w:rPr>
        <w:rFonts w:hint="default" w:ascii="Wingdings" w:hAnsi="Wingdings"/>
      </w:rPr>
    </w:lvl>
    <w:lvl w:ilvl="3" w:tentative="0">
      <w:start w:val="1"/>
      <w:numFmt w:val="bullet"/>
      <w:lvlText w:val=""/>
      <w:lvlJc w:val="left"/>
      <w:pPr>
        <w:ind w:left="1725" w:hanging="420"/>
      </w:pPr>
      <w:rPr>
        <w:rFonts w:hint="default" w:ascii="Wingdings" w:hAnsi="Wingdings"/>
      </w:rPr>
    </w:lvl>
    <w:lvl w:ilvl="4" w:tentative="0">
      <w:start w:val="1"/>
      <w:numFmt w:val="bullet"/>
      <w:lvlText w:val=""/>
      <w:lvlJc w:val="left"/>
      <w:pPr>
        <w:ind w:left="2145" w:hanging="420"/>
      </w:pPr>
      <w:rPr>
        <w:rFonts w:hint="default" w:ascii="Wingdings" w:hAnsi="Wingdings"/>
      </w:rPr>
    </w:lvl>
    <w:lvl w:ilvl="5" w:tentative="0">
      <w:start w:val="1"/>
      <w:numFmt w:val="bullet"/>
      <w:lvlText w:val=""/>
      <w:lvlJc w:val="left"/>
      <w:pPr>
        <w:ind w:left="2565" w:hanging="420"/>
      </w:pPr>
      <w:rPr>
        <w:rFonts w:hint="default" w:ascii="Wingdings" w:hAnsi="Wingdings"/>
      </w:rPr>
    </w:lvl>
    <w:lvl w:ilvl="6" w:tentative="0">
      <w:start w:val="1"/>
      <w:numFmt w:val="bullet"/>
      <w:lvlText w:val=""/>
      <w:lvlJc w:val="left"/>
      <w:pPr>
        <w:ind w:left="2985" w:hanging="420"/>
      </w:pPr>
      <w:rPr>
        <w:rFonts w:hint="default" w:ascii="Wingdings" w:hAnsi="Wingdings"/>
      </w:rPr>
    </w:lvl>
    <w:lvl w:ilvl="7" w:tentative="0">
      <w:start w:val="1"/>
      <w:numFmt w:val="bullet"/>
      <w:lvlText w:val=""/>
      <w:lvlJc w:val="left"/>
      <w:pPr>
        <w:ind w:left="3405" w:hanging="420"/>
      </w:pPr>
      <w:rPr>
        <w:rFonts w:hint="default" w:ascii="Wingdings" w:hAnsi="Wingdings"/>
      </w:rPr>
    </w:lvl>
    <w:lvl w:ilvl="8" w:tentative="0">
      <w:start w:val="1"/>
      <w:numFmt w:val="bullet"/>
      <w:lvlText w:val=""/>
      <w:lvlJc w:val="left"/>
      <w:pPr>
        <w:ind w:left="3825" w:hanging="420"/>
      </w:pPr>
      <w:rPr>
        <w:rFonts w:hint="default" w:ascii="Wingdings" w:hAnsi="Wingdings"/>
      </w:rPr>
    </w:lvl>
  </w:abstractNum>
  <w:abstractNum w:abstractNumId="31">
    <w:nsid w:val="40DE34BC"/>
    <w:multiLevelType w:val="singleLevel"/>
    <w:tmpl w:val="40DE34BC"/>
    <w:lvl w:ilvl="0" w:tentative="0">
      <w:start w:val="1"/>
      <w:numFmt w:val="decimal"/>
      <w:pStyle w:val="163"/>
      <w:lvlText w:val="%1."/>
      <w:lvlJc w:val="left"/>
      <w:pPr>
        <w:tabs>
          <w:tab w:val="left" w:pos="360"/>
        </w:tabs>
        <w:ind w:left="360" w:hanging="360"/>
      </w:pPr>
    </w:lvl>
  </w:abstractNum>
  <w:abstractNum w:abstractNumId="32">
    <w:nsid w:val="417F6AFB"/>
    <w:multiLevelType w:val="multilevel"/>
    <w:tmpl w:val="417F6AFB"/>
    <w:lvl w:ilvl="0" w:tentative="0">
      <w:start w:val="1"/>
      <w:numFmt w:val="bullet"/>
      <w:pStyle w:val="55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3">
    <w:nsid w:val="41CA2C26"/>
    <w:multiLevelType w:val="singleLevel"/>
    <w:tmpl w:val="41CA2C26"/>
    <w:lvl w:ilvl="0" w:tentative="0">
      <w:start w:val="1"/>
      <w:numFmt w:val="bullet"/>
      <w:pStyle w:val="197"/>
      <w:lvlText w:val=""/>
      <w:lvlJc w:val="left"/>
      <w:pPr>
        <w:tabs>
          <w:tab w:val="left" w:pos="360"/>
        </w:tabs>
        <w:ind w:left="360" w:hanging="360"/>
      </w:pPr>
      <w:rPr>
        <w:rFonts w:hint="default" w:ascii="Webdings" w:hAnsi="Webdings"/>
      </w:rPr>
    </w:lvl>
  </w:abstractNum>
  <w:abstractNum w:abstractNumId="34">
    <w:nsid w:val="42F338AB"/>
    <w:multiLevelType w:val="multilevel"/>
    <w:tmpl w:val="42F338AB"/>
    <w:lvl w:ilvl="0" w:tentative="0">
      <w:start w:val="1"/>
      <w:numFmt w:val="bullet"/>
      <w:pStyle w:val="13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5E05BD5"/>
    <w:multiLevelType w:val="multilevel"/>
    <w:tmpl w:val="45E05BD5"/>
    <w:lvl w:ilvl="0" w:tentative="0">
      <w:start w:val="1"/>
      <w:numFmt w:val="decimal"/>
      <w:pStyle w:val="444"/>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464D3319"/>
    <w:multiLevelType w:val="multilevel"/>
    <w:tmpl w:val="464D3319"/>
    <w:lvl w:ilvl="0" w:tentative="0">
      <w:start w:val="1"/>
      <w:numFmt w:val="decimal"/>
      <w:pStyle w:val="13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7">
    <w:nsid w:val="474274C7"/>
    <w:multiLevelType w:val="multilevel"/>
    <w:tmpl w:val="474274C7"/>
    <w:lvl w:ilvl="0" w:tentative="0">
      <w:start w:val="1"/>
      <w:numFmt w:val="decimalZero"/>
      <w:pStyle w:val="218"/>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38">
    <w:nsid w:val="48024196"/>
    <w:multiLevelType w:val="multilevel"/>
    <w:tmpl w:val="4802419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9">
    <w:nsid w:val="4A55685D"/>
    <w:multiLevelType w:val="singleLevel"/>
    <w:tmpl w:val="4A55685D"/>
    <w:lvl w:ilvl="0" w:tentative="0">
      <w:start w:val="1"/>
      <w:numFmt w:val="bullet"/>
      <w:pStyle w:val="151"/>
      <w:lvlText w:val=""/>
      <w:lvlJc w:val="left"/>
      <w:pPr>
        <w:tabs>
          <w:tab w:val="left" w:pos="992"/>
        </w:tabs>
        <w:ind w:left="992" w:hanging="425"/>
      </w:pPr>
      <w:rPr>
        <w:rFonts w:hint="default" w:ascii="Symbol" w:hAnsi="Symbol"/>
      </w:rPr>
    </w:lvl>
  </w:abstractNum>
  <w:abstractNum w:abstractNumId="40">
    <w:nsid w:val="4B1F283C"/>
    <w:multiLevelType w:val="singleLevel"/>
    <w:tmpl w:val="4B1F283C"/>
    <w:lvl w:ilvl="0" w:tentative="0">
      <w:start w:val="1"/>
      <w:numFmt w:val="bullet"/>
      <w:pStyle w:val="311"/>
      <w:lvlText w:val=""/>
      <w:lvlJc w:val="left"/>
      <w:pPr>
        <w:tabs>
          <w:tab w:val="left" w:pos="1843"/>
        </w:tabs>
        <w:ind w:left="1843" w:hanging="425"/>
      </w:pPr>
      <w:rPr>
        <w:rFonts w:hint="default" w:ascii="Symbol" w:hAnsi="Symbol"/>
      </w:rPr>
    </w:lvl>
  </w:abstractNum>
  <w:abstractNum w:abstractNumId="41">
    <w:nsid w:val="4F5B144C"/>
    <w:multiLevelType w:val="multilevel"/>
    <w:tmpl w:val="4F5B14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101505E"/>
    <w:multiLevelType w:val="multilevel"/>
    <w:tmpl w:val="5101505E"/>
    <w:lvl w:ilvl="0" w:tentative="0">
      <w:start w:val="1"/>
      <w:numFmt w:val="decimal"/>
      <w:pStyle w:val="16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521F44A7"/>
    <w:multiLevelType w:val="multilevel"/>
    <w:tmpl w:val="521F44A7"/>
    <w:lvl w:ilvl="0" w:tentative="0">
      <w:start w:val="1"/>
      <w:numFmt w:val="bullet"/>
      <w:pStyle w:val="29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5">
    <w:nsid w:val="52CA544A"/>
    <w:multiLevelType w:val="singleLevel"/>
    <w:tmpl w:val="52CA544A"/>
    <w:lvl w:ilvl="0" w:tentative="0">
      <w:start w:val="1"/>
      <w:numFmt w:val="decimal"/>
      <w:pStyle w:val="442"/>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46">
    <w:nsid w:val="539260C7"/>
    <w:multiLevelType w:val="multilevel"/>
    <w:tmpl w:val="539260C7"/>
    <w:lvl w:ilvl="0" w:tentative="0">
      <w:start w:val="11"/>
      <w:numFmt w:val="bullet"/>
      <w:lvlText w:val="-"/>
      <w:lvlJc w:val="left"/>
      <w:pPr>
        <w:ind w:left="700" w:hanging="420"/>
      </w:pPr>
      <w:rPr>
        <w:rFonts w:hint="default" w:ascii="Times New Roman" w:hAnsi="Times New Roman" w:eastAsia="宋体" w:cs="Times New Roman"/>
        <w:b w:val="0"/>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abstractNum w:abstractNumId="47">
    <w:nsid w:val="549A69FD"/>
    <w:multiLevelType w:val="multilevel"/>
    <w:tmpl w:val="549A69FD"/>
    <w:lvl w:ilvl="0" w:tentative="0">
      <w:start w:val="5"/>
      <w:numFmt w:val="decimal"/>
      <w:pStyle w:val="19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8">
    <w:nsid w:val="56721D56"/>
    <w:multiLevelType w:val="multilevel"/>
    <w:tmpl w:val="56721D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74E1881"/>
    <w:multiLevelType w:val="multilevel"/>
    <w:tmpl w:val="574E1881"/>
    <w:lvl w:ilvl="0" w:tentative="0">
      <w:start w:val="8"/>
      <w:numFmt w:val="bullet"/>
      <w:pStyle w:val="260"/>
      <w:lvlText w:val=""/>
      <w:lvlJc w:val="left"/>
      <w:pPr>
        <w:ind w:left="800" w:hanging="400"/>
      </w:pPr>
      <w:rPr>
        <w:rFonts w:hint="default" w:ascii="Wingdings" w:hAnsi="Wingdings" w:eastAsia="Batang"/>
        <w:lang w:val="en-AU"/>
      </w:rPr>
    </w:lvl>
    <w:lvl w:ilvl="1" w:tentative="0">
      <w:start w:val="1"/>
      <w:numFmt w:val="bullet"/>
      <w:pStyle w:val="261"/>
      <w:lvlText w:val="o"/>
      <w:lvlJc w:val="left"/>
      <w:pPr>
        <w:ind w:left="1200" w:hanging="400"/>
      </w:pPr>
      <w:rPr>
        <w:rFonts w:hint="default" w:ascii="Courier New" w:hAnsi="Courier New" w:cs="Courier New"/>
        <w:lang w:val="en-AU"/>
      </w:rPr>
    </w:lvl>
    <w:lvl w:ilvl="2" w:tentative="0">
      <w:start w:val="8"/>
      <w:numFmt w:val="bullet"/>
      <w:pStyle w:val="258"/>
      <w:lvlText w:val="-"/>
      <w:lvlJc w:val="left"/>
      <w:pPr>
        <w:ind w:left="1600" w:hanging="400"/>
      </w:pPr>
      <w:rPr>
        <w:rFonts w:hint="default" w:ascii="Times New Roman" w:hAnsi="Times New Roman" w:eastAsia="MS Mincho" w:cs="Times New Roman"/>
        <w:lang w:val="en-GB"/>
      </w:rPr>
    </w:lvl>
    <w:lvl w:ilvl="3" w:tentative="0">
      <w:start w:val="1"/>
      <w:numFmt w:val="bullet"/>
      <w:pStyle w:val="262"/>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0">
    <w:nsid w:val="577457BA"/>
    <w:multiLevelType w:val="multilevel"/>
    <w:tmpl w:val="577457BA"/>
    <w:lvl w:ilvl="0" w:tentative="0">
      <w:start w:val="9"/>
      <w:numFmt w:val="bullet"/>
      <w:lvlText w:val="-"/>
      <w:lvlJc w:val="left"/>
      <w:pPr>
        <w:ind w:left="644" w:hanging="360"/>
      </w:pPr>
      <w:rPr>
        <w:rFonts w:hint="default" w:ascii="Times New Roman" w:hAnsi="Times New Roman" w:eastAsia="宋体"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1">
    <w:nsid w:val="5F1912B1"/>
    <w:multiLevelType w:val="multilevel"/>
    <w:tmpl w:val="5F1912B1"/>
    <w:lvl w:ilvl="0" w:tentative="0">
      <w:start w:val="1"/>
      <w:numFmt w:val="bullet"/>
      <w:pStyle w:val="214"/>
      <w:lvlText w:val=""/>
      <w:lvlJc w:val="left"/>
      <w:pPr>
        <w:ind w:left="720" w:hanging="360"/>
      </w:pPr>
      <w:rPr>
        <w:rFonts w:hint="default" w:ascii="Symbol" w:hAnsi="Symbol"/>
      </w:rPr>
    </w:lvl>
    <w:lvl w:ilvl="1" w:tentative="0">
      <w:start w:val="1"/>
      <w:numFmt w:val="bullet"/>
      <w:pStyle w:val="215"/>
      <w:lvlText w:val="o"/>
      <w:lvlJc w:val="left"/>
      <w:pPr>
        <w:ind w:left="1440" w:hanging="360"/>
      </w:pPr>
      <w:rPr>
        <w:rFonts w:hint="default" w:ascii="Courier New" w:hAnsi="Courier New" w:cs="Courier New"/>
      </w:rPr>
    </w:lvl>
    <w:lvl w:ilvl="2" w:tentative="0">
      <w:start w:val="1"/>
      <w:numFmt w:val="bullet"/>
      <w:pStyle w:val="216"/>
      <w:lvlText w:val=""/>
      <w:lvlJc w:val="left"/>
      <w:pPr>
        <w:ind w:left="2160" w:hanging="360"/>
      </w:pPr>
      <w:rPr>
        <w:rFonts w:hint="default" w:ascii="Wingdings" w:hAnsi="Wingdings"/>
      </w:rPr>
    </w:lvl>
    <w:lvl w:ilvl="3" w:tentative="0">
      <w:start w:val="1"/>
      <w:numFmt w:val="bullet"/>
      <w:pStyle w:val="21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1320609"/>
    <w:multiLevelType w:val="multilevel"/>
    <w:tmpl w:val="613206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4">
    <w:nsid w:val="63690C9E"/>
    <w:multiLevelType w:val="singleLevel"/>
    <w:tmpl w:val="63690C9E"/>
    <w:lvl w:ilvl="0" w:tentative="0">
      <w:start w:val="1"/>
      <w:numFmt w:val="bullet"/>
      <w:pStyle w:val="196"/>
      <w:lvlText w:val=""/>
      <w:lvlJc w:val="left"/>
      <w:pPr>
        <w:tabs>
          <w:tab w:val="left" w:pos="360"/>
        </w:tabs>
        <w:ind w:left="360" w:hanging="360"/>
      </w:pPr>
      <w:rPr>
        <w:rFonts w:hint="default" w:ascii="Wingdings" w:hAnsi="Wingdings"/>
      </w:rPr>
    </w:lvl>
  </w:abstractNum>
  <w:abstractNum w:abstractNumId="55">
    <w:nsid w:val="64306048"/>
    <w:multiLevelType w:val="multilevel"/>
    <w:tmpl w:val="64306048"/>
    <w:lvl w:ilvl="0" w:tentative="0">
      <w:start w:val="1"/>
      <w:numFmt w:val="decimalZero"/>
      <w:pStyle w:val="669"/>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56">
    <w:nsid w:val="64903103"/>
    <w:multiLevelType w:val="multilevel"/>
    <w:tmpl w:val="64903103"/>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7">
    <w:nsid w:val="67AD126F"/>
    <w:multiLevelType w:val="multilevel"/>
    <w:tmpl w:val="67AD126F"/>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2"/>
      <w:numFmt w:val="bullet"/>
      <w:lvlText w:val="-"/>
      <w:lvlJc w:val="left"/>
      <w:pPr>
        <w:ind w:left="2160" w:hanging="360"/>
      </w:pPr>
      <w:rPr>
        <w:rFonts w:hint="default" w:ascii="Times New Roman" w:hAnsi="Times New Roman" w:eastAsia="MS Mincho"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A9948F2"/>
    <w:multiLevelType w:val="multilevel"/>
    <w:tmpl w:val="6A9948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18D7D2E"/>
    <w:multiLevelType w:val="multilevel"/>
    <w:tmpl w:val="718D7D2E"/>
    <w:lvl w:ilvl="0" w:tentative="0">
      <w:start w:val="1"/>
      <w:numFmt w:val="decimal"/>
      <w:pStyle w:val="651"/>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0">
    <w:nsid w:val="74CC7506"/>
    <w:multiLevelType w:val="multilevel"/>
    <w:tmpl w:val="74CC7506"/>
    <w:lvl w:ilvl="0" w:tentative="0">
      <w:start w:val="1"/>
      <w:numFmt w:val="decimal"/>
      <w:pStyle w:val="282"/>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1">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92"/>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72C13EE"/>
    <w:multiLevelType w:val="multilevel"/>
    <w:tmpl w:val="772C13EE"/>
    <w:lvl w:ilvl="0" w:tentative="0">
      <w:start w:val="1"/>
      <w:numFmt w:val="decimal"/>
      <w:pStyle w:val="252"/>
      <w:lvlText w:val="%1"/>
      <w:lvlJc w:val="left"/>
      <w:pPr>
        <w:tabs>
          <w:tab w:val="left" w:pos="4969"/>
        </w:tabs>
        <w:ind w:left="4969" w:hanging="432"/>
      </w:pPr>
      <w:rPr>
        <w:rFonts w:hint="eastAsia"/>
        <w:lang w:val="en-US"/>
      </w:rPr>
    </w:lvl>
    <w:lvl w:ilvl="1" w:tentative="0">
      <w:start w:val="1"/>
      <w:numFmt w:val="decimal"/>
      <w:lvlText w:val="%1.%2"/>
      <w:lvlJc w:val="left"/>
      <w:pPr>
        <w:tabs>
          <w:tab w:val="left" w:pos="851"/>
        </w:tabs>
        <w:ind w:left="851" w:firstLine="0"/>
      </w:pPr>
      <w:rPr>
        <w:rFonts w:hint="eastAsia"/>
      </w:rPr>
    </w:lvl>
    <w:lvl w:ilvl="2" w:tentative="0">
      <w:start w:val="1"/>
      <w:numFmt w:val="decimal"/>
      <w:lvlText w:val="%1.%2.%3"/>
      <w:lvlJc w:val="left"/>
      <w:pPr>
        <w:tabs>
          <w:tab w:val="left" w:pos="5399"/>
        </w:tabs>
        <w:ind w:left="5399"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3">
    <w:nsid w:val="7792713E"/>
    <w:multiLevelType w:val="multilevel"/>
    <w:tmpl w:val="7792713E"/>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8F76F6F"/>
    <w:multiLevelType w:val="singleLevel"/>
    <w:tmpl w:val="78F76F6F"/>
    <w:lvl w:ilvl="0" w:tentative="0">
      <w:start w:val="1"/>
      <w:numFmt w:val="bullet"/>
      <w:pStyle w:val="357"/>
      <w:lvlText w:val=""/>
      <w:lvlJc w:val="left"/>
      <w:pPr>
        <w:tabs>
          <w:tab w:val="left" w:pos="360"/>
        </w:tabs>
        <w:ind w:left="360" w:hanging="360"/>
      </w:pPr>
      <w:rPr>
        <w:rFonts w:hint="default" w:ascii="Symbol" w:hAnsi="Symbol"/>
      </w:rPr>
    </w:lvl>
  </w:abstractNum>
  <w:abstractNum w:abstractNumId="65">
    <w:nsid w:val="7BC330F5"/>
    <w:multiLevelType w:val="multilevel"/>
    <w:tmpl w:val="7BC330F5"/>
    <w:lvl w:ilvl="0" w:tentative="0">
      <w:start w:val="1"/>
      <w:numFmt w:val="bullet"/>
      <w:pStyle w:val="9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6">
    <w:nsid w:val="7C267F9C"/>
    <w:multiLevelType w:val="multilevel"/>
    <w:tmpl w:val="7C267F9C"/>
    <w:lvl w:ilvl="0" w:tentative="0">
      <w:start w:val="0"/>
      <w:numFmt w:val="bullet"/>
      <w:pStyle w:val="637"/>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7">
    <w:nsid w:val="7D421B68"/>
    <w:multiLevelType w:val="multilevel"/>
    <w:tmpl w:val="7D421B68"/>
    <w:lvl w:ilvl="0" w:tentative="0">
      <w:start w:val="1"/>
      <w:numFmt w:val="bullet"/>
      <w:pStyle w:val="2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8">
    <w:nsid w:val="7F2A3568"/>
    <w:multiLevelType w:val="multilevel"/>
    <w:tmpl w:val="7F2A3568"/>
    <w:lvl w:ilvl="0" w:tentative="0">
      <w:start w:val="3"/>
      <w:numFmt w:val="bullet"/>
      <w:lvlText w:val=""/>
      <w:lvlJc w:val="left"/>
      <w:pPr>
        <w:ind w:left="420" w:hanging="420"/>
      </w:pPr>
      <w:rPr>
        <w:rFonts w:hint="default" w:ascii="Symbol" w:hAnsi="Symbol"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7F547DFD"/>
    <w:multiLevelType w:val="singleLevel"/>
    <w:tmpl w:val="7F547DFD"/>
    <w:lvl w:ilvl="0" w:tentative="0">
      <w:start w:val="1"/>
      <w:numFmt w:val="bullet"/>
      <w:pStyle w:val="356"/>
      <w:lvlText w:val=""/>
      <w:lvlJc w:val="left"/>
      <w:pPr>
        <w:tabs>
          <w:tab w:val="left" w:pos="1418"/>
        </w:tabs>
        <w:ind w:left="1418" w:hanging="426"/>
      </w:pPr>
      <w:rPr>
        <w:rFonts w:hint="default" w:ascii="Wingdings" w:hAnsi="Wingdings"/>
      </w:rPr>
    </w:lvl>
  </w:abstractNum>
  <w:num w:numId="1">
    <w:abstractNumId w:val="24"/>
  </w:num>
  <w:num w:numId="2">
    <w:abstractNumId w:val="67"/>
  </w:num>
  <w:num w:numId="3">
    <w:abstractNumId w:val="0"/>
  </w:num>
  <w:num w:numId="4">
    <w:abstractNumId w:val="12"/>
  </w:num>
  <w:num w:numId="5">
    <w:abstractNumId w:val="65"/>
  </w:num>
  <w:num w:numId="6">
    <w:abstractNumId w:val="34"/>
  </w:num>
  <w:num w:numId="7">
    <w:abstractNumId w:val="14"/>
  </w:num>
  <w:num w:numId="8">
    <w:abstractNumId w:val="36"/>
  </w:num>
  <w:num w:numId="9">
    <w:abstractNumId w:val="39"/>
  </w:num>
  <w:num w:numId="10">
    <w:abstractNumId w:val="23"/>
  </w:num>
  <w:num w:numId="11">
    <w:abstractNumId w:val="26"/>
  </w:num>
  <w:num w:numId="12">
    <w:abstractNumId w:val="31"/>
  </w:num>
  <w:num w:numId="13">
    <w:abstractNumId w:val="43"/>
  </w:num>
  <w:num w:numId="14">
    <w:abstractNumId w:val="54"/>
  </w:num>
  <w:num w:numId="15">
    <w:abstractNumId w:val="33"/>
  </w:num>
  <w:num w:numId="16">
    <w:abstractNumId w:val="47"/>
  </w:num>
  <w:num w:numId="17">
    <w:abstractNumId w:val="8"/>
  </w:num>
  <w:num w:numId="18">
    <w:abstractNumId w:val="25"/>
  </w:num>
  <w:num w:numId="19">
    <w:abstractNumId w:val="51"/>
  </w:num>
  <w:num w:numId="20">
    <w:abstractNumId w:val="37"/>
  </w:num>
  <w:num w:numId="21">
    <w:abstractNumId w:val="62"/>
  </w:num>
  <w:num w:numId="22">
    <w:abstractNumId w:val="49"/>
  </w:num>
  <w:num w:numId="23">
    <w:abstractNumId w:val="60"/>
  </w:num>
  <w:num w:numId="24">
    <w:abstractNumId w:val="44"/>
  </w:num>
  <w:num w:numId="25">
    <w:abstractNumId w:val="13"/>
  </w:num>
  <w:num w:numId="26">
    <w:abstractNumId w:val="40"/>
  </w:num>
  <w:num w:numId="27">
    <w:abstractNumId w:val="9"/>
  </w:num>
  <w:num w:numId="28">
    <w:abstractNumId w:val="69"/>
  </w:num>
  <w:num w:numId="29">
    <w:abstractNumId w:val="64"/>
  </w:num>
  <w:num w:numId="30">
    <w:abstractNumId w:val="1"/>
  </w:num>
  <w:num w:numId="31">
    <w:abstractNumId w:val="61"/>
  </w:num>
  <w:num w:numId="32">
    <w:abstractNumId w:val="45"/>
  </w:num>
  <w:num w:numId="33">
    <w:abstractNumId w:val="35"/>
  </w:num>
  <w:num w:numId="34">
    <w:abstractNumId w:val="18"/>
  </w:num>
  <w:num w:numId="35">
    <w:abstractNumId w:val="22"/>
  </w:num>
  <w:num w:numId="36">
    <w:abstractNumId w:val="32"/>
  </w:num>
  <w:num w:numId="37">
    <w:abstractNumId w:val="66"/>
  </w:num>
  <w:num w:numId="38">
    <w:abstractNumId w:val="59"/>
  </w:num>
  <w:num w:numId="39">
    <w:abstractNumId w:val="11"/>
  </w:num>
  <w:num w:numId="40">
    <w:abstractNumId w:val="55"/>
  </w:num>
  <w:num w:numId="41">
    <w:abstractNumId w:val="42"/>
  </w:num>
  <w:num w:numId="42">
    <w:abstractNumId w:val="68"/>
  </w:num>
  <w:num w:numId="43">
    <w:abstractNumId w:val="7"/>
  </w:num>
  <w:num w:numId="44">
    <w:abstractNumId w:val="20"/>
  </w:num>
  <w:num w:numId="45">
    <w:abstractNumId w:val="46"/>
  </w:num>
  <w:num w:numId="46">
    <w:abstractNumId w:val="48"/>
  </w:num>
  <w:num w:numId="47">
    <w:abstractNumId w:val="4"/>
  </w:num>
  <w:num w:numId="48">
    <w:abstractNumId w:val="17"/>
  </w:num>
  <w:num w:numId="49">
    <w:abstractNumId w:val="21"/>
  </w:num>
  <w:num w:numId="50">
    <w:abstractNumId w:val="30"/>
  </w:num>
  <w:num w:numId="51">
    <w:abstractNumId w:val="58"/>
  </w:num>
  <w:num w:numId="52">
    <w:abstractNumId w:val="15"/>
  </w:num>
  <w:num w:numId="53">
    <w:abstractNumId w:val="50"/>
  </w:num>
  <w:num w:numId="54">
    <w:abstractNumId w:val="52"/>
  </w:num>
  <w:num w:numId="55">
    <w:abstractNumId w:val="38"/>
  </w:num>
  <w:num w:numId="56">
    <w:abstractNumId w:val="5"/>
  </w:num>
  <w:num w:numId="57">
    <w:abstractNumId w:val="16"/>
  </w:num>
  <w:num w:numId="58">
    <w:abstractNumId w:val="19"/>
  </w:num>
  <w:num w:numId="59">
    <w:abstractNumId w:val="28"/>
  </w:num>
  <w:num w:numId="60">
    <w:abstractNumId w:val="2"/>
  </w:num>
  <w:num w:numId="61">
    <w:abstractNumId w:val="53"/>
  </w:num>
  <w:num w:numId="62">
    <w:abstractNumId w:val="56"/>
  </w:num>
  <w:num w:numId="63">
    <w:abstractNumId w:val="10"/>
  </w:num>
  <w:num w:numId="64">
    <w:abstractNumId w:val="3"/>
  </w:num>
  <w:num w:numId="65">
    <w:abstractNumId w:val="57"/>
  </w:num>
  <w:num w:numId="66">
    <w:abstractNumId w:val="29"/>
  </w:num>
  <w:num w:numId="67">
    <w:abstractNumId w:val="27"/>
  </w:num>
  <w:num w:numId="68">
    <w:abstractNumId w:val="6"/>
  </w:num>
  <w:num w:numId="69">
    <w:abstractNumId w:val="41"/>
  </w:num>
  <w:num w:numId="70">
    <w:abstractNumId w:val="6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w15:presenceInfo w15:providerId="None" w15:userId="Samsung"/>
  </w15:person>
  <w15:person w15:author="Haipeng HP1 Lei">
    <w15:presenceInfo w15:providerId="AD" w15:userId="S::leihp1@LENOVO.COM::2e71483c-7ca9-4f8f-ae1c-f3e247dba046"/>
  </w15:person>
  <w15:person w15:author="ZTE">
    <w15:presenceInfo w15:providerId="None" w15:userId="ZTE"/>
  </w15:person>
  <w15:person w15:author="ZTE Corporation">
    <w15:presenceInfo w15:providerId="None" w15:userId="ZTE Corporation"/>
  </w15:person>
  <w15:person w15:author="Spreadtrum">
    <w15:presenceInfo w15:providerId="None" w15:userId="Spreadtrum"/>
  </w15:person>
  <w15:person w15:author="Nokia">
    <w15:presenceInfo w15:providerId="None" w15:userId="Nokia"/>
  </w15:person>
  <w15:person w15:author="Huawei">
    <w15:presenceInfo w15:providerId="None" w15:userId="Huawei"/>
  </w15:person>
  <w15:person w15:author="zheng liu">
    <w15:presenceInfo w15:providerId="Windows Live" w15:userId="eecb3f91723d145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80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mwqAUAM0bV4CwAAAA="/>
    <w:docVar w:name="commondata" w:val="eyJoZGlkIjoiZWNiNjg5YWZhZDBhNDA1MWMwZDA5OWNjNmE2YmZiM2QifQ=="/>
  </w:docVars>
  <w:rsids>
    <w:rsidRoot w:val="00B44575"/>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586"/>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8C"/>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0C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204"/>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378"/>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3D"/>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DD0"/>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ADA"/>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596"/>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520"/>
    <w:rsid w:val="002A476A"/>
    <w:rsid w:val="002A499F"/>
    <w:rsid w:val="002A49F2"/>
    <w:rsid w:val="002A4CE9"/>
    <w:rsid w:val="002A4E8B"/>
    <w:rsid w:val="002A5406"/>
    <w:rsid w:val="002A5B16"/>
    <w:rsid w:val="002A5B20"/>
    <w:rsid w:val="002A5DAC"/>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2"/>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0F7"/>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04"/>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3E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9F9"/>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4EB"/>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3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B49"/>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10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514"/>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4EC5"/>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106"/>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227"/>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17C"/>
    <w:rsid w:val="00437250"/>
    <w:rsid w:val="00437312"/>
    <w:rsid w:val="0043734E"/>
    <w:rsid w:val="00437998"/>
    <w:rsid w:val="00437B26"/>
    <w:rsid w:val="00437BE8"/>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15"/>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9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4AE"/>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2F9"/>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89"/>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629"/>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2DF7"/>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7D9"/>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A1"/>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A72"/>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E0D"/>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6A6"/>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5F05"/>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13"/>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A8A"/>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0B"/>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06E"/>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7B4"/>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5FA1"/>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4A4"/>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593"/>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3C"/>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442"/>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A7F8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BD4"/>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0ED"/>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694"/>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65C"/>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0F2F"/>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5"/>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59"/>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CBD"/>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B72"/>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A7"/>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0FFD"/>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1A"/>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77E"/>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5F1"/>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3EBD"/>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823"/>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42"/>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953"/>
    <w:rsid w:val="00BF3B3F"/>
    <w:rsid w:val="00BF3C5C"/>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274"/>
    <w:rsid w:val="00CA13E0"/>
    <w:rsid w:val="00CA1443"/>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946"/>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4A1"/>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6FC3"/>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A72"/>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E10"/>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4A"/>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1E"/>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3D9"/>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89"/>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12"/>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37D"/>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A4E"/>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699"/>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0FA"/>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7D7"/>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0D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17"/>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0"/>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7B2"/>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676"/>
    <w:rsid w:val="00F669DB"/>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4C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6B"/>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4FE6"/>
    <w:rsid w:val="00FA5414"/>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15"/>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81"/>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7D8"/>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0F940D7F"/>
    <w:rsid w:val="11B836BA"/>
    <w:rsid w:val="1413238D"/>
    <w:rsid w:val="16F06F2E"/>
    <w:rsid w:val="1A253987"/>
    <w:rsid w:val="1B214259"/>
    <w:rsid w:val="1B4422D4"/>
    <w:rsid w:val="1C56667E"/>
    <w:rsid w:val="1D5767C3"/>
    <w:rsid w:val="1D6F2402"/>
    <w:rsid w:val="1D942984"/>
    <w:rsid w:val="1DAF5542"/>
    <w:rsid w:val="1F5EAB73"/>
    <w:rsid w:val="20CD2C49"/>
    <w:rsid w:val="21B8427D"/>
    <w:rsid w:val="25333C78"/>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 w:val="AFEF0B5C"/>
    <w:rsid w:val="D7EE0EBE"/>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iPriority="99" w:semiHidden="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255"/>
    <w:qFormat/>
    <w:uiPriority w:val="99"/>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link w:val="256"/>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125"/>
    <w:qFormat/>
    <w:uiPriority w:val="9"/>
    <w:pPr>
      <w:numPr>
        <w:ilvl w:val="2"/>
      </w:numPr>
      <w:tabs>
        <w:tab w:val="left" w:pos="1080"/>
      </w:tabs>
      <w:spacing w:before="120"/>
      <w:outlineLvl w:val="2"/>
    </w:pPr>
    <w:rPr>
      <w:sz w:val="28"/>
    </w:rPr>
  </w:style>
  <w:style w:type="paragraph" w:styleId="5">
    <w:name w:val="heading 4"/>
    <w:basedOn w:val="1"/>
    <w:next w:val="1"/>
    <w:link w:val="165"/>
    <w:qFormat/>
    <w:uiPriority w:val="0"/>
    <w:pPr>
      <w:keepNext/>
      <w:jc w:val="center"/>
      <w:outlineLvl w:val="3"/>
    </w:pPr>
    <w:rPr>
      <w:b/>
      <w:bCs/>
    </w:rPr>
  </w:style>
  <w:style w:type="paragraph" w:styleId="6">
    <w:name w:val="heading 5"/>
    <w:basedOn w:val="1"/>
    <w:next w:val="1"/>
    <w:link w:val="305"/>
    <w:qFormat/>
    <w:uiPriority w:val="0"/>
    <w:pPr>
      <w:keepNext/>
      <w:numPr>
        <w:ilvl w:val="4"/>
        <w:numId w:val="1"/>
      </w:numPr>
      <w:tabs>
        <w:tab w:val="left" w:pos="432"/>
      </w:tabs>
      <w:outlineLvl w:val="4"/>
    </w:pPr>
    <w:rPr>
      <w:b/>
      <w:bCs/>
    </w:rPr>
  </w:style>
  <w:style w:type="paragraph" w:styleId="7">
    <w:name w:val="heading 6"/>
    <w:basedOn w:val="1"/>
    <w:next w:val="1"/>
    <w:link w:val="313"/>
    <w:qFormat/>
    <w:uiPriority w:val="9"/>
    <w:pPr>
      <w:numPr>
        <w:ilvl w:val="5"/>
        <w:numId w:val="1"/>
      </w:numPr>
      <w:tabs>
        <w:tab w:val="left" w:pos="432"/>
      </w:tabs>
      <w:spacing w:before="240" w:line="360" w:lineRule="auto"/>
      <w:outlineLvl w:val="5"/>
    </w:pPr>
    <w:rPr>
      <w:rFonts w:eastAsia="宋体"/>
      <w:b/>
      <w:bCs/>
      <w:sz w:val="22"/>
      <w:lang w:eastAsia="en-US"/>
    </w:rPr>
  </w:style>
  <w:style w:type="paragraph" w:styleId="8">
    <w:name w:val="heading 7"/>
    <w:basedOn w:val="1"/>
    <w:next w:val="1"/>
    <w:link w:val="309"/>
    <w:qFormat/>
    <w:uiPriority w:val="9"/>
    <w:pPr>
      <w:numPr>
        <w:ilvl w:val="6"/>
        <w:numId w:val="1"/>
      </w:numPr>
      <w:tabs>
        <w:tab w:val="left" w:pos="432"/>
      </w:tabs>
      <w:spacing w:before="240" w:line="360" w:lineRule="auto"/>
      <w:outlineLvl w:val="6"/>
    </w:pPr>
    <w:rPr>
      <w:rFonts w:eastAsia="宋体"/>
      <w:lang w:eastAsia="en-US"/>
    </w:rPr>
  </w:style>
  <w:style w:type="paragraph" w:styleId="9">
    <w:name w:val="heading 8"/>
    <w:basedOn w:val="1"/>
    <w:next w:val="1"/>
    <w:link w:val="314"/>
    <w:qFormat/>
    <w:uiPriority w:val="0"/>
    <w:pPr>
      <w:numPr>
        <w:ilvl w:val="7"/>
        <w:numId w:val="1"/>
      </w:numPr>
      <w:tabs>
        <w:tab w:val="left" w:pos="432"/>
      </w:tabs>
      <w:spacing w:before="240" w:line="360" w:lineRule="auto"/>
      <w:outlineLvl w:val="7"/>
    </w:pPr>
    <w:rPr>
      <w:rFonts w:eastAsia="宋体"/>
      <w:i/>
      <w:iCs/>
      <w:lang w:eastAsia="en-US"/>
    </w:rPr>
  </w:style>
  <w:style w:type="paragraph" w:styleId="10">
    <w:name w:val="heading 9"/>
    <w:basedOn w:val="1"/>
    <w:next w:val="1"/>
    <w:link w:val="315"/>
    <w:qFormat/>
    <w:uiPriority w:val="9"/>
    <w:pPr>
      <w:numPr>
        <w:ilvl w:val="8"/>
        <w:numId w:val="1"/>
      </w:numPr>
      <w:tabs>
        <w:tab w:val="left" w:pos="432"/>
      </w:tabs>
      <w:spacing w:before="240" w:line="360" w:lineRule="auto"/>
      <w:outlineLvl w:val="8"/>
    </w:pPr>
    <w:rPr>
      <w:rFonts w:ascii="Arial" w:hAnsi="Arial" w:eastAsia="宋体" w:cs="Arial"/>
      <w:sz w:val="22"/>
      <w:lang w:eastAsia="en-US"/>
    </w:rPr>
  </w:style>
  <w:style w:type="character" w:default="1" w:styleId="75">
    <w:name w:val="Default Paragraph Font"/>
    <w:semiHidden/>
    <w:unhideWhenUsed/>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link w:val="372"/>
    <w:qFormat/>
    <w:uiPriority w:val="0"/>
    <w:pPr>
      <w:ind w:left="1080" w:hanging="360"/>
      <w:contextualSpacing/>
    </w:p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keepLines/>
      <w:tabs>
        <w:tab w:val="right" w:leader="dot" w:pos="9639"/>
      </w:tabs>
      <w:spacing w:after="0"/>
      <w:ind w:left="1418" w:right="425" w:hanging="1418"/>
    </w:pPr>
    <w:rPr>
      <w:rFonts w:eastAsia="宋体"/>
      <w:szCs w:val="20"/>
      <w:lang w:eastAsia="en-US"/>
    </w:rPr>
  </w:style>
  <w:style w:type="paragraph" w:styleId="16">
    <w:name w:val="toc 3"/>
    <w:basedOn w:val="1"/>
    <w:next w:val="1"/>
    <w:qFormat/>
    <w:uiPriority w:val="39"/>
    <w:pPr>
      <w:spacing w:after="100"/>
      <w:ind w:left="400"/>
    </w:pPr>
  </w:style>
  <w:style w:type="paragraph" w:styleId="17">
    <w:name w:val="List Number 2"/>
    <w:basedOn w:val="18"/>
    <w:qFormat/>
    <w:uiPriority w:val="0"/>
    <w:pPr>
      <w:ind w:left="851"/>
    </w:pPr>
  </w:style>
  <w:style w:type="paragraph" w:styleId="18">
    <w:name w:val="List Number"/>
    <w:basedOn w:val="19"/>
    <w:qFormat/>
    <w:uiPriority w:val="0"/>
    <w:pPr>
      <w:spacing w:after="180"/>
      <w:ind w:left="568" w:hanging="284"/>
      <w:contextualSpacing w:val="0"/>
    </w:pPr>
    <w:rPr>
      <w:rFonts w:eastAsia="宋体"/>
      <w:szCs w:val="20"/>
      <w:lang w:eastAsia="en-GB"/>
    </w:rPr>
  </w:style>
  <w:style w:type="paragraph" w:styleId="19">
    <w:name w:val="List"/>
    <w:basedOn w:val="1"/>
    <w:link w:val="370"/>
    <w:qFormat/>
    <w:uiPriority w:val="0"/>
    <w:pPr>
      <w:ind w:left="360" w:hanging="360"/>
      <w:contextualSpacing/>
    </w:pPr>
  </w:style>
  <w:style w:type="paragraph" w:styleId="20">
    <w:name w:val="List Bullet 4"/>
    <w:basedOn w:val="21"/>
    <w:qFormat/>
    <w:uiPriority w:val="0"/>
    <w:pPr>
      <w:tabs>
        <w:tab w:val="left" w:pos="0"/>
      </w:tabs>
      <w:ind w:left="1418"/>
    </w:pPr>
  </w:style>
  <w:style w:type="paragraph" w:styleId="21">
    <w:name w:val="List Bullet 3"/>
    <w:basedOn w:val="22"/>
    <w:qFormat/>
    <w:uiPriority w:val="0"/>
    <w:pPr>
      <w:tabs>
        <w:tab w:val="left" w:pos="0"/>
      </w:tabs>
      <w:ind w:left="1135"/>
    </w:pPr>
  </w:style>
  <w:style w:type="paragraph" w:styleId="22">
    <w:name w:val="List Bullet 2"/>
    <w:basedOn w:val="23"/>
    <w:qFormat/>
    <w:uiPriority w:val="0"/>
    <w:pPr>
      <w:numPr>
        <w:numId w:val="0"/>
      </w:numPr>
      <w:tabs>
        <w:tab w:val="left" w:pos="0"/>
      </w:tabs>
      <w:autoSpaceDE w:val="0"/>
      <w:autoSpaceDN w:val="0"/>
      <w:spacing w:after="180"/>
      <w:ind w:left="851" w:hanging="284"/>
    </w:pPr>
    <w:rPr>
      <w:rFonts w:eastAsia="宋体"/>
      <w:lang w:eastAsia="en-GB"/>
    </w:rPr>
  </w:style>
  <w:style w:type="paragraph" w:styleId="23">
    <w:name w:val="List Bullet"/>
    <w:basedOn w:val="1"/>
    <w:qFormat/>
    <w:uiPriority w:val="0"/>
    <w:pPr>
      <w:numPr>
        <w:ilvl w:val="0"/>
        <w:numId w:val="2"/>
      </w:numPr>
      <w:ind w:hanging="200" w:hangingChars="200"/>
    </w:pPr>
    <w:rPr>
      <w:rFonts w:eastAsia="MS Gothic"/>
      <w:szCs w:val="20"/>
      <w:lang w:eastAsia="ja-JP"/>
    </w:rPr>
  </w:style>
  <w:style w:type="paragraph" w:styleId="24">
    <w:name w:val="Normal Indent"/>
    <w:basedOn w:val="1"/>
    <w:qFormat/>
    <w:uiPriority w:val="0"/>
    <w:pPr>
      <w:ind w:firstLine="420"/>
    </w:pPr>
    <w:rPr>
      <w:rFonts w:eastAsiaTheme="minorEastAsia"/>
      <w:sz w:val="21"/>
      <w:szCs w:val="20"/>
    </w:rPr>
  </w:style>
  <w:style w:type="paragraph" w:styleId="25">
    <w:name w:val="caption"/>
    <w:basedOn w:val="1"/>
    <w:next w:val="1"/>
    <w:link w:val="96"/>
    <w:qFormat/>
    <w:uiPriority w:val="99"/>
    <w:pPr>
      <w:spacing w:before="120" w:after="120"/>
    </w:pPr>
    <w:rPr>
      <w:b/>
      <w:szCs w:val="20"/>
      <w:lang w:eastAsia="en-US"/>
    </w:rPr>
  </w:style>
  <w:style w:type="paragraph" w:styleId="26">
    <w:name w:val="Document Map"/>
    <w:basedOn w:val="1"/>
    <w:link w:val="291"/>
    <w:qFormat/>
    <w:uiPriority w:val="99"/>
    <w:pPr>
      <w:shd w:val="clear" w:color="auto" w:fill="000080"/>
    </w:pPr>
    <w:rPr>
      <w:rFonts w:ascii="Arial" w:hAnsi="Arial" w:eastAsia="Dotum"/>
    </w:rPr>
  </w:style>
  <w:style w:type="paragraph" w:styleId="27">
    <w:name w:val="annotation text"/>
    <w:basedOn w:val="1"/>
    <w:link w:val="149"/>
    <w:qFormat/>
    <w:uiPriority w:val="0"/>
  </w:style>
  <w:style w:type="paragraph" w:styleId="28">
    <w:name w:val="Body Text 3"/>
    <w:basedOn w:val="1"/>
    <w:link w:val="473"/>
    <w:qFormat/>
    <w:uiPriority w:val="0"/>
    <w:rPr>
      <w:rFonts w:eastAsia="MS Gothic"/>
      <w:szCs w:val="20"/>
      <w:lang w:eastAsia="ja-JP"/>
    </w:rPr>
  </w:style>
  <w:style w:type="paragraph" w:styleId="29">
    <w:name w:val="Body Text"/>
    <w:basedOn w:val="1"/>
    <w:link w:val="97"/>
    <w:qFormat/>
    <w:uiPriority w:val="0"/>
    <w:rPr>
      <w:snapToGrid w:val="0"/>
      <w:sz w:val="22"/>
      <w:szCs w:val="20"/>
    </w:rPr>
  </w:style>
  <w:style w:type="paragraph" w:styleId="30">
    <w:name w:val="Body Text Indent"/>
    <w:basedOn w:val="1"/>
    <w:link w:val="412"/>
    <w:unhideWhenUsed/>
    <w:qFormat/>
    <w:uiPriority w:val="99"/>
    <w:pPr>
      <w:spacing w:after="120" w:line="276" w:lineRule="auto"/>
      <w:ind w:left="360"/>
    </w:pPr>
    <w:rPr>
      <w:rFonts w:eastAsiaTheme="minorEastAsia"/>
      <w:szCs w:val="20"/>
    </w:rPr>
  </w:style>
  <w:style w:type="paragraph" w:styleId="31">
    <w:name w:val="List Number 3"/>
    <w:basedOn w:val="1"/>
    <w:unhideWhenUsed/>
    <w:qFormat/>
    <w:uiPriority w:val="0"/>
    <w:pPr>
      <w:numPr>
        <w:ilvl w:val="0"/>
        <w:numId w:val="3"/>
      </w:numPr>
      <w:spacing w:before="120" w:after="180"/>
      <w:contextualSpacing/>
    </w:pPr>
    <w:rPr>
      <w:rFonts w:eastAsia="宋体"/>
      <w:snapToGrid w:val="0"/>
      <w:szCs w:val="20"/>
      <w:lang w:eastAsia="ja-JP"/>
    </w:rPr>
  </w:style>
  <w:style w:type="paragraph" w:styleId="32">
    <w:name w:val="List 2"/>
    <w:basedOn w:val="1"/>
    <w:link w:val="371"/>
    <w:qFormat/>
    <w:uiPriority w:val="0"/>
    <w:pPr>
      <w:ind w:left="720" w:hanging="360"/>
      <w:contextualSpacing/>
    </w:pPr>
  </w:style>
  <w:style w:type="paragraph" w:styleId="33">
    <w:name w:val="Plain Text"/>
    <w:basedOn w:val="1"/>
    <w:link w:val="115"/>
    <w:unhideWhenUsed/>
    <w:qFormat/>
    <w:uiPriority w:val="99"/>
    <w:rPr>
      <w:rFonts w:ascii="Courier New" w:hAnsi="Courier New" w:eastAsia="Gulim"/>
      <w:szCs w:val="20"/>
      <w:lang w:val="zh-CN"/>
    </w:rPr>
  </w:style>
  <w:style w:type="paragraph" w:styleId="34">
    <w:name w:val="List Bullet 5"/>
    <w:basedOn w:val="1"/>
    <w:qFormat/>
    <w:uiPriority w:val="0"/>
    <w:pPr>
      <w:spacing w:after="180"/>
      <w:ind w:left="1723" w:hanging="283"/>
      <w:contextualSpacing/>
    </w:pPr>
    <w:rPr>
      <w:rFonts w:eastAsia="Malgun Gothic"/>
      <w:szCs w:val="20"/>
      <w:lang w:eastAsia="en-US"/>
    </w:rPr>
  </w:style>
  <w:style w:type="paragraph" w:styleId="35">
    <w:name w:val="toc 8"/>
    <w:basedOn w:val="1"/>
    <w:next w:val="1"/>
    <w:qFormat/>
    <w:uiPriority w:val="39"/>
    <w:pPr>
      <w:ind w:left="2975" w:leftChars="1400"/>
    </w:pPr>
  </w:style>
  <w:style w:type="paragraph" w:styleId="36">
    <w:name w:val="Date"/>
    <w:basedOn w:val="1"/>
    <w:next w:val="1"/>
    <w:link w:val="358"/>
    <w:qFormat/>
    <w:uiPriority w:val="99"/>
    <w:rPr>
      <w:rFonts w:eastAsia="宋体"/>
      <w:szCs w:val="20"/>
      <w:lang w:eastAsia="en-GB"/>
    </w:rPr>
  </w:style>
  <w:style w:type="paragraph" w:styleId="37">
    <w:name w:val="Body Text Indent 2"/>
    <w:basedOn w:val="1"/>
    <w:link w:val="347"/>
    <w:qFormat/>
    <w:uiPriority w:val="0"/>
    <w:pPr>
      <w:tabs>
        <w:tab w:val="left" w:pos="2205"/>
      </w:tabs>
      <w:ind w:left="200"/>
    </w:pPr>
    <w:rPr>
      <w:rFonts w:eastAsia="宋体"/>
      <w:szCs w:val="20"/>
      <w:lang w:val="zh-CN"/>
    </w:rPr>
  </w:style>
  <w:style w:type="paragraph" w:styleId="38">
    <w:name w:val="Balloon Text"/>
    <w:basedOn w:val="1"/>
    <w:link w:val="200"/>
    <w:qFormat/>
    <w:uiPriority w:val="99"/>
    <w:rPr>
      <w:rFonts w:ascii="Arial" w:hAnsi="Arial" w:eastAsia="Dotum"/>
      <w:sz w:val="18"/>
      <w:szCs w:val="18"/>
    </w:rPr>
  </w:style>
  <w:style w:type="paragraph" w:styleId="39">
    <w:name w:val="footer"/>
    <w:basedOn w:val="1"/>
    <w:link w:val="141"/>
    <w:qFormat/>
    <w:uiPriority w:val="99"/>
    <w:pPr>
      <w:tabs>
        <w:tab w:val="center" w:pos="4252"/>
        <w:tab w:val="right" w:pos="8504"/>
      </w:tabs>
      <w:snapToGrid w:val="0"/>
    </w:pPr>
  </w:style>
  <w:style w:type="paragraph" w:styleId="40">
    <w:name w:val="header"/>
    <w:basedOn w:val="1"/>
    <w:link w:val="109"/>
    <w:qFormat/>
    <w:uiPriority w:val="0"/>
    <w:pPr>
      <w:tabs>
        <w:tab w:val="center" w:pos="4252"/>
        <w:tab w:val="right" w:pos="8504"/>
      </w:tabs>
      <w:snapToGrid w:val="0"/>
    </w:pPr>
  </w:style>
  <w:style w:type="paragraph" w:styleId="41">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42">
    <w:name w:val="index heading"/>
    <w:basedOn w:val="1"/>
    <w:next w:val="1"/>
    <w:qFormat/>
    <w:uiPriority w:val="0"/>
    <w:pPr>
      <w:pBdr>
        <w:top w:val="single" w:color="auto" w:sz="12" w:space="0"/>
      </w:pBdr>
      <w:spacing w:before="360" w:after="240"/>
    </w:pPr>
    <w:rPr>
      <w:rFonts w:eastAsia="宋体"/>
      <w:b/>
      <w:i/>
      <w:sz w:val="26"/>
      <w:szCs w:val="20"/>
      <w:lang w:eastAsia="en-GB"/>
    </w:rPr>
  </w:style>
  <w:style w:type="paragraph" w:styleId="43">
    <w:name w:val="Subtitle"/>
    <w:basedOn w:val="1"/>
    <w:next w:val="1"/>
    <w:link w:val="416"/>
    <w:qFormat/>
    <w:uiPriority w:val="11"/>
    <w:pPr>
      <w:snapToGrid w:val="0"/>
    </w:pPr>
    <w:rPr>
      <w:rFonts w:asciiTheme="majorHAnsi" w:hAnsiTheme="majorHAnsi" w:eastAsiaTheme="majorEastAsia" w:cstheme="majorBidi"/>
      <w:b/>
      <w:i/>
      <w:iCs/>
      <w:color w:val="5B9BD5" w:themeColor="accent1"/>
      <w:spacing w:val="15"/>
      <w14:textFill>
        <w14:solidFill>
          <w14:schemeClr w14:val="accent1"/>
        </w14:solidFill>
      </w14:textFill>
    </w:rPr>
  </w:style>
  <w:style w:type="paragraph" w:styleId="44">
    <w:name w:val="footnote text"/>
    <w:basedOn w:val="1"/>
    <w:link w:val="111"/>
    <w:qFormat/>
    <w:uiPriority w:val="0"/>
    <w:pPr>
      <w:snapToGrid w:val="0"/>
    </w:pPr>
    <w:rPr>
      <w:lang w:val="zh-CN"/>
    </w:rPr>
  </w:style>
  <w:style w:type="paragraph" w:styleId="45">
    <w:name w:val="List 5"/>
    <w:basedOn w:val="46"/>
    <w:qFormat/>
    <w:uiPriority w:val="0"/>
    <w:pPr>
      <w:ind w:left="1702"/>
    </w:pPr>
  </w:style>
  <w:style w:type="paragraph" w:styleId="46">
    <w:name w:val="List 4"/>
    <w:basedOn w:val="11"/>
    <w:qFormat/>
    <w:uiPriority w:val="0"/>
    <w:pPr>
      <w:spacing w:after="180"/>
      <w:ind w:left="1418" w:hanging="284"/>
      <w:contextualSpacing w:val="0"/>
    </w:pPr>
    <w:rPr>
      <w:rFonts w:eastAsia="宋体"/>
      <w:szCs w:val="20"/>
      <w:lang w:eastAsia="en-GB"/>
    </w:rPr>
  </w:style>
  <w:style w:type="paragraph" w:styleId="47">
    <w:name w:val="Body Text Indent 3"/>
    <w:basedOn w:val="1"/>
    <w:link w:val="348"/>
    <w:qFormat/>
    <w:uiPriority w:val="0"/>
    <w:pPr>
      <w:ind w:left="1080"/>
    </w:pPr>
    <w:rPr>
      <w:rFonts w:eastAsia="宋体"/>
      <w:szCs w:val="20"/>
      <w:lang w:eastAsia="ja-JP"/>
    </w:rPr>
  </w:style>
  <w:style w:type="paragraph" w:styleId="48">
    <w:name w:val="table of figures"/>
    <w:basedOn w:val="1"/>
    <w:next w:val="1"/>
    <w:qFormat/>
    <w:uiPriority w:val="0"/>
    <w:pPr>
      <w:spacing w:after="160"/>
      <w:ind w:left="1418" w:hanging="1418"/>
    </w:pPr>
    <w:rPr>
      <w:rFonts w:asciiTheme="minorHAnsi" w:hAnsiTheme="minorHAnsi" w:eastAsiaTheme="minorHAnsi" w:cstheme="minorBidi"/>
      <w:b/>
      <w:sz w:val="22"/>
      <w:lang w:eastAsia="en-US"/>
    </w:rPr>
  </w:style>
  <w:style w:type="paragraph" w:styleId="49">
    <w:name w:val="toc 2"/>
    <w:basedOn w:val="41"/>
    <w:next w:val="1"/>
    <w:qFormat/>
    <w:uiPriority w:val="39"/>
    <w:pPr>
      <w:keepNext w:val="0"/>
      <w:spacing w:before="0"/>
      <w:ind w:left="851" w:hanging="851"/>
    </w:pPr>
    <w:rPr>
      <w:sz w:val="20"/>
    </w:rPr>
  </w:style>
  <w:style w:type="paragraph" w:styleId="50">
    <w:name w:val="toc 9"/>
    <w:basedOn w:val="35"/>
    <w:next w:val="1"/>
    <w:qFormat/>
    <w:uiPriority w:val="39"/>
    <w:pPr>
      <w:keepNext/>
      <w:keepLines/>
      <w:tabs>
        <w:tab w:val="right" w:leader="dot" w:pos="9639"/>
      </w:tabs>
      <w:spacing w:before="180"/>
      <w:ind w:left="1418" w:leftChars="0" w:right="425" w:hanging="1418"/>
    </w:pPr>
    <w:rPr>
      <w:rFonts w:eastAsia="宋体"/>
      <w:b/>
      <w:sz w:val="22"/>
      <w:szCs w:val="20"/>
      <w:lang w:eastAsia="en-US"/>
    </w:rPr>
  </w:style>
  <w:style w:type="paragraph" w:styleId="51">
    <w:name w:val="Body Text 2"/>
    <w:basedOn w:val="1"/>
    <w:link w:val="346"/>
    <w:qFormat/>
    <w:uiPriority w:val="0"/>
    <w:pPr>
      <w:tabs>
        <w:tab w:val="left" w:pos="2205"/>
      </w:tabs>
      <w:ind w:left="630"/>
    </w:pPr>
    <w:rPr>
      <w:rFonts w:eastAsia="宋体"/>
      <w:sz w:val="21"/>
      <w:szCs w:val="20"/>
      <w:lang w:val="zh-CN"/>
    </w:rPr>
  </w:style>
  <w:style w:type="paragraph" w:styleId="52">
    <w:name w:val="List Continue 2"/>
    <w:basedOn w:val="1"/>
    <w:qFormat/>
    <w:uiPriority w:val="0"/>
    <w:pPr>
      <w:spacing w:after="180"/>
      <w:ind w:left="850" w:leftChars="400"/>
    </w:pPr>
    <w:rPr>
      <w:rFonts w:eastAsia="MS Mincho"/>
      <w:szCs w:val="20"/>
      <w:lang w:eastAsia="ja-JP"/>
    </w:rPr>
  </w:style>
  <w:style w:type="paragraph" w:styleId="53">
    <w:name w:val="HTML Preformatted"/>
    <w:basedOn w:val="1"/>
    <w:link w:val="45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54">
    <w:name w:val="Normal (Web)"/>
    <w:basedOn w:val="1"/>
    <w:unhideWhenUsed/>
    <w:qFormat/>
    <w:uiPriority w:val="99"/>
    <w:pPr>
      <w:spacing w:before="100" w:beforeAutospacing="1" w:after="100" w:afterAutospacing="1"/>
    </w:pPr>
    <w:rPr>
      <w:rFonts w:ascii="Gulim" w:hAnsi="Gulim" w:eastAsia="Gulim" w:cs="Gulim"/>
    </w:rPr>
  </w:style>
  <w:style w:type="paragraph" w:styleId="55">
    <w:name w:val="index 1"/>
    <w:basedOn w:val="1"/>
    <w:next w:val="1"/>
    <w:qFormat/>
    <w:uiPriority w:val="0"/>
    <w:pPr>
      <w:keepLines/>
    </w:pPr>
    <w:rPr>
      <w:rFonts w:eastAsia="宋体"/>
      <w:szCs w:val="20"/>
      <w:lang w:eastAsia="en-GB"/>
    </w:rPr>
  </w:style>
  <w:style w:type="paragraph" w:styleId="56">
    <w:name w:val="index 2"/>
    <w:basedOn w:val="55"/>
    <w:next w:val="1"/>
    <w:qFormat/>
    <w:uiPriority w:val="0"/>
    <w:pPr>
      <w:ind w:left="284"/>
    </w:pPr>
    <w:rPr>
      <w:lang w:val="en-GB"/>
    </w:rPr>
  </w:style>
  <w:style w:type="paragraph" w:styleId="57">
    <w:name w:val="Title"/>
    <w:basedOn w:val="1"/>
    <w:link w:val="421"/>
    <w:qFormat/>
    <w:uiPriority w:val="0"/>
    <w:pPr>
      <w:spacing w:after="120"/>
      <w:jc w:val="center"/>
    </w:pPr>
    <w:rPr>
      <w:rFonts w:ascii="Arial" w:hAnsi="Arial" w:eastAsia="MS Mincho"/>
      <w:b/>
      <w:szCs w:val="20"/>
      <w:lang w:val="de-DE" w:eastAsia="ja-JP"/>
    </w:rPr>
  </w:style>
  <w:style w:type="paragraph" w:styleId="58">
    <w:name w:val="annotation subject"/>
    <w:basedOn w:val="27"/>
    <w:next w:val="27"/>
    <w:link w:val="209"/>
    <w:qFormat/>
    <w:uiPriority w:val="99"/>
    <w:rPr>
      <w:b/>
      <w:bCs/>
    </w:rPr>
  </w:style>
  <w:style w:type="paragraph" w:styleId="59">
    <w:name w:val="Body Text First Indent 2"/>
    <w:basedOn w:val="30"/>
    <w:link w:val="431"/>
    <w:qFormat/>
    <w:uiPriority w:val="0"/>
    <w:pPr>
      <w:spacing w:after="180" w:line="240" w:lineRule="auto"/>
      <w:ind w:left="851" w:leftChars="400" w:firstLine="210" w:firstLineChars="100"/>
    </w:pPr>
    <w:rPr>
      <w:rFonts w:eastAsia="MS Mincho"/>
      <w:lang w:val="en-GB" w:eastAsia="en-US"/>
    </w:rPr>
  </w:style>
  <w:style w:type="table" w:styleId="61">
    <w:name w:val="Table Grid"/>
    <w:basedOn w:val="60"/>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qFormat/>
    <w:uiPriority w:val="0"/>
    <w:pPr>
      <w:spacing w:after="180"/>
    </w:pPr>
    <w:rPr>
      <w:lang w:eastAsia="ko-KR"/>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qFormat/>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4">
    <w:name w:val="Colorful List Accent 1"/>
    <w:basedOn w:val="60"/>
    <w:qFormat/>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6">
    <w:name w:val="Strong"/>
    <w:qFormat/>
    <w:uiPriority w:val="22"/>
    <w:rPr>
      <w:b/>
      <w:bCs/>
    </w:rPr>
  </w:style>
  <w:style w:type="character" w:styleId="77">
    <w:name w:val="page number"/>
    <w:basedOn w:val="75"/>
    <w:qFormat/>
    <w:uiPriority w:val="0"/>
  </w:style>
  <w:style w:type="character" w:styleId="78">
    <w:name w:val="FollowedHyperlink"/>
    <w:basedOn w:val="75"/>
    <w:unhideWhenUsed/>
    <w:qFormat/>
    <w:uiPriority w:val="99"/>
    <w:rPr>
      <w:color w:val="954F72" w:themeColor="followedHyperlink"/>
      <w:u w:val="single"/>
      <w14:textFill>
        <w14:solidFill>
          <w14:schemeClr w14:val="folHlink"/>
        </w14:solidFill>
      </w14:textFill>
    </w:rPr>
  </w:style>
  <w:style w:type="character" w:styleId="79">
    <w:name w:val="Emphasis"/>
    <w:qFormat/>
    <w:uiPriority w:val="20"/>
    <w:rPr>
      <w:i/>
      <w:iCs/>
    </w:rPr>
  </w:style>
  <w:style w:type="character" w:styleId="80">
    <w:name w:val="line number"/>
    <w:basedOn w:val="75"/>
    <w:qFormat/>
    <w:uiPriority w:val="0"/>
  </w:style>
  <w:style w:type="character" w:styleId="81">
    <w:name w:val="HTML Typewriter"/>
    <w:unhideWhenUsed/>
    <w:qFormat/>
    <w:uiPriority w:val="99"/>
    <w:rPr>
      <w:rFonts w:hint="default" w:ascii="Courier New" w:hAnsi="Courier New" w:eastAsia="Calibri" w:cs="Courier New"/>
      <w:sz w:val="20"/>
      <w:szCs w:val="20"/>
    </w:rPr>
  </w:style>
  <w:style w:type="character" w:styleId="82">
    <w:name w:val="Hyperlink"/>
    <w:qFormat/>
    <w:uiPriority w:val="99"/>
    <w:rPr>
      <w:rFonts w:ascii="Arial" w:hAnsi="Arial" w:eastAsia="宋体" w:cs="Arial"/>
      <w:color w:val="0000FF"/>
      <w:kern w:val="2"/>
      <w:u w:val="single"/>
      <w:lang w:val="en-US" w:eastAsia="zh-CN" w:bidi="ar-SA"/>
    </w:rPr>
  </w:style>
  <w:style w:type="character" w:styleId="83">
    <w:name w:val="annotation reference"/>
    <w:qFormat/>
    <w:uiPriority w:val="0"/>
    <w:rPr>
      <w:sz w:val="18"/>
      <w:szCs w:val="18"/>
    </w:rPr>
  </w:style>
  <w:style w:type="character" w:styleId="84">
    <w:name w:val="footnote reference"/>
    <w:qFormat/>
    <w:uiPriority w:val="0"/>
    <w:rPr>
      <w:vertAlign w:val="superscript"/>
    </w:rPr>
  </w:style>
  <w:style w:type="paragraph" w:customStyle="1" w:styleId="85">
    <w:name w:val="LGTdoc_제목1"/>
    <w:basedOn w:val="1"/>
    <w:link w:val="134"/>
    <w:qFormat/>
    <w:uiPriority w:val="0"/>
    <w:pPr>
      <w:snapToGrid w:val="0"/>
      <w:spacing w:beforeLines="50" w:after="100" w:afterAutospacing="1"/>
    </w:pPr>
    <w:rPr>
      <w:b/>
      <w:snapToGrid w:val="0"/>
      <w:sz w:val="28"/>
      <w:szCs w:val="20"/>
    </w:rPr>
  </w:style>
  <w:style w:type="paragraph" w:customStyle="1" w:styleId="86">
    <w:name w:val="LGTdoc_본문"/>
    <w:basedOn w:val="1"/>
    <w:link w:val="564"/>
    <w:qFormat/>
    <w:uiPriority w:val="0"/>
    <w:pPr>
      <w:snapToGrid w:val="0"/>
      <w:spacing w:afterLines="50" w:line="264" w:lineRule="auto"/>
    </w:pPr>
    <w:rPr>
      <w:sz w:val="22"/>
    </w:rPr>
  </w:style>
  <w:style w:type="paragraph" w:customStyle="1" w:styleId="87">
    <w:name w:val="LGTdoc_제목1.1"/>
    <w:basedOn w:val="1"/>
    <w:qFormat/>
    <w:uiPriority w:val="0"/>
    <w:pPr>
      <w:snapToGrid w:val="0"/>
      <w:spacing w:beforeLines="100" w:afterLines="50"/>
      <w:ind w:left="391" w:hanging="391" w:hangingChars="166"/>
    </w:pPr>
    <w:rPr>
      <w:b/>
      <w:bCs/>
    </w:rPr>
  </w:style>
  <w:style w:type="paragraph" w:customStyle="1" w:styleId="88">
    <w:name w:val="LGTdoc_제목1.1.1"/>
    <w:basedOn w:val="1"/>
    <w:qFormat/>
    <w:uiPriority w:val="0"/>
    <w:pPr>
      <w:snapToGrid w:val="0"/>
      <w:spacing w:beforeLines="50" w:line="264" w:lineRule="auto"/>
      <w:ind w:firstLine="220" w:firstLineChars="100"/>
    </w:pPr>
    <w:rPr>
      <w:b/>
      <w:bCs/>
      <w:sz w:val="22"/>
    </w:rPr>
  </w:style>
  <w:style w:type="paragraph" w:customStyle="1" w:styleId="89">
    <w:name w:val="TAL"/>
    <w:basedOn w:val="1"/>
    <w:link w:val="289"/>
    <w:qFormat/>
    <w:uiPriority w:val="0"/>
    <w:pPr>
      <w:keepNext/>
      <w:keepLines/>
    </w:pPr>
    <w:rPr>
      <w:rFonts w:ascii="Arial" w:hAnsi="Arial" w:eastAsia="MS Mincho"/>
      <w:sz w:val="18"/>
      <w:szCs w:val="20"/>
      <w:lang w:eastAsia="en-US"/>
    </w:rPr>
  </w:style>
  <w:style w:type="paragraph" w:customStyle="1" w:styleId="90">
    <w:name w:val="TAH"/>
    <w:basedOn w:val="91"/>
    <w:link w:val="131"/>
    <w:qFormat/>
    <w:uiPriority w:val="0"/>
    <w:rPr>
      <w:b/>
    </w:rPr>
  </w:style>
  <w:style w:type="paragraph" w:customStyle="1" w:styleId="91">
    <w:name w:val="TAC"/>
    <w:basedOn w:val="89"/>
    <w:link w:val="130"/>
    <w:qFormat/>
    <w:uiPriority w:val="0"/>
    <w:pPr>
      <w:jc w:val="center"/>
    </w:pPr>
  </w:style>
  <w:style w:type="paragraph" w:customStyle="1" w:styleId="92">
    <w:name w:val="TH"/>
    <w:basedOn w:val="1"/>
    <w:link w:val="116"/>
    <w:qFormat/>
    <w:uiPriority w:val="0"/>
    <w:pPr>
      <w:keepNext/>
      <w:keepLines/>
      <w:spacing w:before="60" w:after="180"/>
      <w:jc w:val="center"/>
    </w:pPr>
    <w:rPr>
      <w:rFonts w:ascii="Arial" w:hAnsi="Arial" w:eastAsia="MS Mincho"/>
      <w:b/>
      <w:szCs w:val="20"/>
      <w:lang w:eastAsia="en-US"/>
    </w:rPr>
  </w:style>
  <w:style w:type="paragraph" w:customStyle="1" w:styleId="93">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94">
    <w:name w:val="LGTdoc_소제목"/>
    <w:basedOn w:val="86"/>
    <w:qFormat/>
    <w:uiPriority w:val="0"/>
    <w:pPr>
      <w:numPr>
        <w:ilvl w:val="0"/>
        <w:numId w:val="4"/>
      </w:numPr>
      <w:tabs>
        <w:tab w:val="left" w:pos="400"/>
        <w:tab w:val="clear" w:pos="800"/>
      </w:tabs>
      <w:ind w:hanging="800"/>
    </w:pPr>
    <w:rPr>
      <w:b/>
      <w:sz w:val="24"/>
    </w:rPr>
  </w:style>
  <w:style w:type="paragraph" w:customStyle="1" w:styleId="95">
    <w:name w:val="LGTdoc_레퍼런스"/>
    <w:basedOn w:val="86"/>
    <w:qFormat/>
    <w:uiPriority w:val="0"/>
    <w:pPr>
      <w:ind w:left="299" w:hanging="299" w:hangingChars="136"/>
    </w:pPr>
  </w:style>
  <w:style w:type="character" w:customStyle="1" w:styleId="96">
    <w:name w:val="Caption Char"/>
    <w:link w:val="25"/>
    <w:qFormat/>
    <w:uiPriority w:val="0"/>
    <w:rPr>
      <w:b/>
      <w:lang w:val="en-GB" w:eastAsia="en-US" w:bidi="ar-SA"/>
    </w:rPr>
  </w:style>
  <w:style w:type="character" w:customStyle="1" w:styleId="97">
    <w:name w:val="Body Text Char"/>
    <w:link w:val="29"/>
    <w:qFormat/>
    <w:uiPriority w:val="0"/>
    <w:rPr>
      <w:rFonts w:eastAsia="Batang"/>
      <w:snapToGrid w:val="0"/>
      <w:sz w:val="22"/>
      <w:lang w:val="en-US" w:eastAsia="ko-KR" w:bidi="ar-SA"/>
    </w:rPr>
  </w:style>
  <w:style w:type="paragraph" w:customStyle="1" w:styleId="98">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99">
    <w:name w:val="Char Char Char Char Char Char Char Char"/>
    <w:basedOn w:val="1"/>
    <w:semiHidden/>
    <w:qFormat/>
    <w:uiPriority w:val="0"/>
    <w:pPr>
      <w:keepNext/>
      <w:numPr>
        <w:ilvl w:val="0"/>
        <w:numId w:val="5"/>
      </w:numPr>
      <w:spacing w:before="60"/>
    </w:pPr>
    <w:rPr>
      <w:rFonts w:eastAsia="宋体" w:cs="Arial"/>
      <w:color w:val="0000FF"/>
    </w:rPr>
  </w:style>
  <w:style w:type="paragraph" w:customStyle="1" w:styleId="100">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01">
    <w:name w:val="cap Char Char"/>
    <w:qFormat/>
    <w:uiPriority w:val="99"/>
    <w:rPr>
      <w:rFonts w:eastAsia="MS Mincho"/>
      <w:b/>
      <w:bCs/>
      <w:lang w:val="en-GB" w:eastAsia="en-US" w:bidi="ar-SA"/>
    </w:rPr>
  </w:style>
  <w:style w:type="paragraph" w:customStyle="1" w:styleId="102">
    <w:name w:val="Text"/>
    <w:basedOn w:val="1"/>
    <w:qFormat/>
    <w:uiPriority w:val="0"/>
    <w:pPr>
      <w:spacing w:line="252" w:lineRule="auto"/>
      <w:ind w:firstLine="202"/>
    </w:pPr>
    <w:rPr>
      <w:szCs w:val="20"/>
      <w:lang w:eastAsia="en-US"/>
    </w:rPr>
  </w:style>
  <w:style w:type="paragraph" w:customStyle="1" w:styleId="103">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04">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105">
    <w:name w:val="PaperTableCell"/>
    <w:basedOn w:val="1"/>
    <w:qFormat/>
    <w:uiPriority w:val="0"/>
    <w:rPr>
      <w:sz w:val="16"/>
      <w:lang w:eastAsia="en-US"/>
    </w:rPr>
  </w:style>
  <w:style w:type="paragraph" w:customStyle="1" w:styleId="106">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107">
    <w:name w:val="EmailStyle46"/>
    <w:semiHidden/>
    <w:qFormat/>
    <w:uiPriority w:val="0"/>
    <w:rPr>
      <w:rFonts w:ascii="Arial" w:hAnsi="Arial" w:eastAsia="宋体" w:cs="Arial"/>
      <w:color w:val="auto"/>
      <w:kern w:val="2"/>
      <w:sz w:val="20"/>
      <w:szCs w:val="20"/>
      <w:lang w:val="en-US" w:eastAsia="zh-CN" w:bidi="ar-SA"/>
    </w:rPr>
  </w:style>
  <w:style w:type="paragraph" w:customStyle="1" w:styleId="108">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09">
    <w:name w:val="Header Char"/>
    <w:link w:val="40"/>
    <w:qFormat/>
    <w:uiPriority w:val="0"/>
    <w:rPr>
      <w:rFonts w:ascii="Batang" w:eastAsia="Batang"/>
      <w:kern w:val="2"/>
      <w:szCs w:val="24"/>
      <w:lang w:val="en-US" w:eastAsia="ko-KR" w:bidi="ar-SA"/>
    </w:rPr>
  </w:style>
  <w:style w:type="paragraph" w:customStyle="1" w:styleId="110">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111">
    <w:name w:val="Footnote Text Char"/>
    <w:link w:val="44"/>
    <w:qFormat/>
    <w:uiPriority w:val="0"/>
    <w:rPr>
      <w:rFonts w:ascii="Batang"/>
      <w:kern w:val="2"/>
      <w:szCs w:val="24"/>
    </w:rPr>
  </w:style>
  <w:style w:type="paragraph" w:customStyle="1" w:styleId="112">
    <w:name w:val="lgtdoc"/>
    <w:basedOn w:val="1"/>
    <w:qFormat/>
    <w:uiPriority w:val="0"/>
    <w:pPr>
      <w:spacing w:before="100" w:beforeAutospacing="1" w:after="100" w:afterAutospacing="1"/>
    </w:pPr>
    <w:rPr>
      <w:rFonts w:ascii="Gulim" w:hAnsi="Gulim" w:eastAsia="Gulim" w:cs="Gulim"/>
    </w:rPr>
  </w:style>
  <w:style w:type="paragraph" w:customStyle="1" w:styleId="113">
    <w:name w:val="Revision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customStyle="1" w:styleId="114">
    <w:name w:val="List Paragraph1"/>
    <w:basedOn w:val="1"/>
    <w:link w:val="123"/>
    <w:qFormat/>
    <w:uiPriority w:val="34"/>
    <w:rPr>
      <w:rFonts w:eastAsia="Gulim"/>
    </w:rPr>
  </w:style>
  <w:style w:type="character" w:customStyle="1" w:styleId="115">
    <w:name w:val="Plain Text Char"/>
    <w:link w:val="33"/>
    <w:qFormat/>
    <w:uiPriority w:val="99"/>
    <w:rPr>
      <w:rFonts w:ascii="Courier New" w:hAnsi="Courier New" w:eastAsia="Gulim" w:cs="Courier New"/>
      <w:kern w:val="2"/>
    </w:rPr>
  </w:style>
  <w:style w:type="character" w:customStyle="1" w:styleId="116">
    <w:name w:val="TH Char"/>
    <w:link w:val="92"/>
    <w:qFormat/>
    <w:uiPriority w:val="0"/>
    <w:rPr>
      <w:rFonts w:ascii="Arial" w:hAnsi="Arial" w:eastAsia="MS Mincho"/>
      <w:b/>
      <w:lang w:val="en-GB" w:eastAsia="en-US"/>
    </w:rPr>
  </w:style>
  <w:style w:type="paragraph" w:customStyle="1" w:styleId="117">
    <w:name w:val="No Spacing1"/>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118">
    <w:name w:val="CR Cover Page"/>
    <w:link w:val="746"/>
    <w:qFormat/>
    <w:uiPriority w:val="0"/>
    <w:pPr>
      <w:spacing w:after="120" w:line="259" w:lineRule="auto"/>
    </w:pPr>
    <w:rPr>
      <w:rFonts w:ascii="Arial" w:hAnsi="Arial" w:eastAsia="MS Mincho" w:cs="Times New Roman"/>
      <w:lang w:val="en-GB" w:eastAsia="en-US" w:bidi="ar-SA"/>
    </w:rPr>
  </w:style>
  <w:style w:type="paragraph" w:customStyle="1" w:styleId="119">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120">
    <w:name w:val="TAN"/>
    <w:basedOn w:val="89"/>
    <w:link w:val="308"/>
    <w:qFormat/>
    <w:uiPriority w:val="0"/>
    <w:pPr>
      <w:ind w:left="851" w:hanging="851"/>
    </w:pPr>
    <w:rPr>
      <w:rFonts w:eastAsia="Times New Roman"/>
    </w:rPr>
  </w:style>
  <w:style w:type="table" w:customStyle="1" w:styleId="121">
    <w:name w:val="Grid Table 2 - Accent 31"/>
    <w:basedOn w:val="60"/>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22">
    <w:name w:val="Grid Table 6 Colorful - Accent 31"/>
    <w:basedOn w:val="60"/>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123">
    <w:name w:val="リスト段落 (文字)"/>
    <w:link w:val="114"/>
    <w:qFormat/>
    <w:uiPriority w:val="34"/>
    <w:rPr>
      <w:rFonts w:eastAsia="Gulim"/>
      <w:snapToGrid w:val="0"/>
      <w:szCs w:val="22"/>
      <w:lang w:val="en-GB" w:eastAsia="ko-KR"/>
    </w:rPr>
  </w:style>
  <w:style w:type="character" w:customStyle="1" w:styleId="124">
    <w:name w:val="Placeholder Text1"/>
    <w:basedOn w:val="75"/>
    <w:semiHidden/>
    <w:qFormat/>
    <w:uiPriority w:val="99"/>
    <w:rPr>
      <w:color w:val="808080"/>
    </w:rPr>
  </w:style>
  <w:style w:type="character" w:customStyle="1" w:styleId="125">
    <w:name w:val="Heading 3 Char"/>
    <w:basedOn w:val="75"/>
    <w:link w:val="4"/>
    <w:qFormat/>
    <w:uiPriority w:val="9"/>
    <w:rPr>
      <w:rFonts w:ascii="Arial" w:hAnsi="Arial" w:eastAsia="Batang"/>
      <w:sz w:val="28"/>
      <w:szCs w:val="32"/>
      <w:lang w:val="en-GB" w:eastAsia="en-US"/>
    </w:rPr>
  </w:style>
  <w:style w:type="table" w:customStyle="1" w:styleId="126">
    <w:name w:val="Plain Table 31"/>
    <w:basedOn w:val="60"/>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27">
    <w:name w:val="Plain Table 51"/>
    <w:basedOn w:val="60"/>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128">
    <w:name w:val="PL"/>
    <w:link w:val="12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129">
    <w:name w:val="PL Char"/>
    <w:link w:val="128"/>
    <w:qFormat/>
    <w:uiPriority w:val="0"/>
    <w:rPr>
      <w:rFonts w:ascii="Courier New" w:hAnsi="Courier New" w:eastAsia="Times New Roman"/>
      <w:sz w:val="16"/>
      <w:lang w:val="en-GB" w:eastAsia="en-GB"/>
    </w:rPr>
  </w:style>
  <w:style w:type="character" w:customStyle="1" w:styleId="130">
    <w:name w:val="TAC Char"/>
    <w:link w:val="91"/>
    <w:qFormat/>
    <w:locked/>
    <w:uiPriority w:val="0"/>
    <w:rPr>
      <w:rFonts w:ascii="Arial" w:hAnsi="Arial" w:eastAsia="MS Mincho"/>
      <w:sz w:val="18"/>
      <w:lang w:val="en-GB"/>
    </w:rPr>
  </w:style>
  <w:style w:type="character" w:customStyle="1" w:styleId="131">
    <w:name w:val="TAH Car"/>
    <w:link w:val="90"/>
    <w:qFormat/>
    <w:uiPriority w:val="0"/>
    <w:rPr>
      <w:rFonts w:ascii="Arial" w:hAnsi="Arial" w:eastAsia="MS Mincho"/>
      <w:b/>
      <w:sz w:val="18"/>
      <w:lang w:val="en-GB"/>
    </w:rPr>
  </w:style>
  <w:style w:type="paragraph" w:customStyle="1" w:styleId="132">
    <w:name w:val="Reference"/>
    <w:basedOn w:val="1"/>
    <w:link w:val="318"/>
    <w:qFormat/>
    <w:uiPriority w:val="0"/>
    <w:pPr>
      <w:keepLines/>
      <w:numPr>
        <w:ilvl w:val="0"/>
        <w:numId w:val="6"/>
      </w:numPr>
      <w:spacing w:after="180"/>
    </w:pPr>
    <w:rPr>
      <w:szCs w:val="20"/>
      <w:lang w:eastAsia="en-GB"/>
    </w:rPr>
  </w:style>
  <w:style w:type="paragraph" w:customStyle="1" w:styleId="133">
    <w:name w:val="proposal"/>
    <w:basedOn w:val="85"/>
    <w:link w:val="135"/>
    <w:qFormat/>
    <w:uiPriority w:val="0"/>
    <w:pPr>
      <w:spacing w:beforeLines="0" w:after="60" w:afterAutospacing="0"/>
    </w:pPr>
    <w:rPr>
      <w:sz w:val="20"/>
    </w:rPr>
  </w:style>
  <w:style w:type="character" w:customStyle="1" w:styleId="134">
    <w:name w:val="LGTdoc_제목1 Char"/>
    <w:basedOn w:val="75"/>
    <w:link w:val="85"/>
    <w:qFormat/>
    <w:uiPriority w:val="0"/>
    <w:rPr>
      <w:b/>
      <w:sz w:val="28"/>
      <w:lang w:val="en-GB" w:eastAsia="ko-KR"/>
    </w:rPr>
  </w:style>
  <w:style w:type="character" w:customStyle="1" w:styleId="135">
    <w:name w:val="proposal Char"/>
    <w:basedOn w:val="134"/>
    <w:link w:val="133"/>
    <w:qFormat/>
    <w:uiPriority w:val="0"/>
    <w:rPr>
      <w:sz w:val="28"/>
      <w:lang w:val="en-GB" w:eastAsia="ko-KR"/>
    </w:rPr>
  </w:style>
  <w:style w:type="paragraph" w:customStyle="1" w:styleId="136">
    <w:name w:val="bullet"/>
    <w:basedOn w:val="114"/>
    <w:link w:val="137"/>
    <w:qFormat/>
    <w:uiPriority w:val="0"/>
    <w:pPr>
      <w:widowControl w:val="0"/>
      <w:numPr>
        <w:ilvl w:val="0"/>
        <w:numId w:val="7"/>
      </w:numPr>
      <w:contextualSpacing/>
      <w:jc w:val="both"/>
    </w:pPr>
    <w:rPr>
      <w:rFonts w:eastAsia="Times New Roman"/>
      <w:snapToGrid w:val="0"/>
      <w:kern w:val="2"/>
      <w:lang w:eastAsia="en-US"/>
    </w:rPr>
  </w:style>
  <w:style w:type="character" w:customStyle="1" w:styleId="137">
    <w:name w:val="bullet Char"/>
    <w:link w:val="136"/>
    <w:qFormat/>
    <w:uiPriority w:val="0"/>
    <w:rPr>
      <w:rFonts w:eastAsia="Times New Roman"/>
      <w:snapToGrid w:val="0"/>
      <w:kern w:val="2"/>
      <w:sz w:val="24"/>
      <w:szCs w:val="24"/>
      <w:lang w:eastAsia="en-US"/>
    </w:rPr>
  </w:style>
  <w:style w:type="paragraph" w:customStyle="1" w:styleId="138">
    <w:name w:val="Überschrift 1.H1"/>
    <w:basedOn w:val="1"/>
    <w:next w:val="1"/>
    <w:qFormat/>
    <w:uiPriority w:val="0"/>
    <w:pPr>
      <w:keepNext/>
      <w:keepLines/>
      <w:numPr>
        <w:ilvl w:val="0"/>
        <w:numId w:val="8"/>
      </w:numPr>
      <w:pBdr>
        <w:top w:val="single" w:color="auto" w:sz="12" w:space="3"/>
      </w:pBdr>
      <w:spacing w:before="240" w:after="180"/>
      <w:outlineLvl w:val="0"/>
    </w:pPr>
    <w:rPr>
      <w:rFonts w:ascii="Arial" w:hAnsi="Arial"/>
      <w:snapToGrid w:val="0"/>
      <w:sz w:val="36"/>
      <w:szCs w:val="20"/>
      <w:lang w:eastAsia="de-DE"/>
    </w:rPr>
  </w:style>
  <w:style w:type="character" w:customStyle="1" w:styleId="139">
    <w:name w:val="notes Char"/>
    <w:basedOn w:val="75"/>
    <w:link w:val="140"/>
    <w:qFormat/>
    <w:locked/>
    <w:uiPriority w:val="0"/>
    <w:rPr>
      <w:rFonts w:ascii="Arial" w:hAnsi="Arial" w:cs="Arial"/>
      <w:i/>
      <w:color w:val="00B0F0"/>
      <w:sz w:val="16"/>
      <w:szCs w:val="16"/>
    </w:rPr>
  </w:style>
  <w:style w:type="paragraph" w:customStyle="1" w:styleId="140">
    <w:name w:val="notes"/>
    <w:basedOn w:val="1"/>
    <w:link w:val="139"/>
    <w:qFormat/>
    <w:uiPriority w:val="0"/>
    <w:pPr>
      <w:spacing w:line="256" w:lineRule="auto"/>
    </w:pPr>
    <w:rPr>
      <w:rFonts w:ascii="Arial" w:hAnsi="Arial" w:cs="Arial"/>
      <w:i/>
      <w:snapToGrid w:val="0"/>
      <w:color w:val="00B0F0"/>
      <w:sz w:val="16"/>
      <w:szCs w:val="16"/>
      <w:lang w:eastAsia="en-US"/>
    </w:rPr>
  </w:style>
  <w:style w:type="character" w:customStyle="1" w:styleId="141">
    <w:name w:val="Footer Char"/>
    <w:link w:val="39"/>
    <w:qFormat/>
    <w:uiPriority w:val="99"/>
    <w:rPr>
      <w:snapToGrid w:val="0"/>
      <w:kern w:val="2"/>
      <w:szCs w:val="22"/>
      <w:lang w:val="en-GB" w:eastAsia="ko-KR"/>
    </w:rPr>
  </w:style>
  <w:style w:type="paragraph" w:customStyle="1" w:styleId="142">
    <w:name w:val="B1"/>
    <w:basedOn w:val="19"/>
    <w:link w:val="145"/>
    <w:qFormat/>
    <w:uiPriority w:val="0"/>
    <w:pPr>
      <w:spacing w:after="180"/>
      <w:ind w:left="568" w:hanging="284"/>
      <w:contextualSpacing w:val="0"/>
    </w:pPr>
    <w:rPr>
      <w:snapToGrid w:val="0"/>
      <w:szCs w:val="20"/>
      <w:lang w:eastAsia="en-US"/>
    </w:rPr>
  </w:style>
  <w:style w:type="paragraph" w:customStyle="1" w:styleId="143">
    <w:name w:val="B2"/>
    <w:basedOn w:val="32"/>
    <w:link w:val="146"/>
    <w:qFormat/>
    <w:uiPriority w:val="0"/>
    <w:pPr>
      <w:spacing w:after="180"/>
      <w:ind w:left="851" w:hanging="284"/>
      <w:contextualSpacing w:val="0"/>
    </w:pPr>
    <w:rPr>
      <w:snapToGrid w:val="0"/>
      <w:szCs w:val="20"/>
      <w:lang w:eastAsia="en-US"/>
    </w:rPr>
  </w:style>
  <w:style w:type="paragraph" w:customStyle="1" w:styleId="144">
    <w:name w:val="B3"/>
    <w:basedOn w:val="11"/>
    <w:link w:val="147"/>
    <w:qFormat/>
    <w:uiPriority w:val="0"/>
    <w:pPr>
      <w:spacing w:after="180"/>
      <w:ind w:left="1135" w:hanging="284"/>
      <w:contextualSpacing w:val="0"/>
    </w:pPr>
    <w:rPr>
      <w:snapToGrid w:val="0"/>
      <w:szCs w:val="20"/>
      <w:lang w:eastAsia="en-US"/>
    </w:rPr>
  </w:style>
  <w:style w:type="character" w:customStyle="1" w:styleId="145">
    <w:name w:val="B1 (文字)"/>
    <w:link w:val="142"/>
    <w:qFormat/>
    <w:locked/>
    <w:uiPriority w:val="99"/>
    <w:rPr>
      <w:rFonts w:eastAsia="Times New Roman"/>
      <w:lang w:val="en-GB"/>
    </w:rPr>
  </w:style>
  <w:style w:type="character" w:customStyle="1" w:styleId="146">
    <w:name w:val="B2 Char"/>
    <w:link w:val="143"/>
    <w:qFormat/>
    <w:uiPriority w:val="0"/>
    <w:rPr>
      <w:rFonts w:eastAsia="Times New Roman"/>
      <w:lang w:val="en-GB"/>
    </w:rPr>
  </w:style>
  <w:style w:type="character" w:customStyle="1" w:styleId="147">
    <w:name w:val="B3 Char"/>
    <w:basedOn w:val="75"/>
    <w:link w:val="144"/>
    <w:qFormat/>
    <w:uiPriority w:val="0"/>
    <w:rPr>
      <w:rFonts w:eastAsia="Times New Roman"/>
      <w:lang w:val="en-GB"/>
    </w:rPr>
  </w:style>
  <w:style w:type="character" w:customStyle="1" w:styleId="148">
    <w:name w:val="B1 Char1"/>
    <w:qFormat/>
    <w:uiPriority w:val="0"/>
    <w:rPr>
      <w:rFonts w:eastAsia="Times New Roman"/>
    </w:rPr>
  </w:style>
  <w:style w:type="character" w:customStyle="1" w:styleId="149">
    <w:name w:val="Comment Text Char"/>
    <w:link w:val="27"/>
    <w:qFormat/>
    <w:uiPriority w:val="99"/>
    <w:rPr>
      <w:snapToGrid w:val="0"/>
      <w:kern w:val="2"/>
      <w:szCs w:val="22"/>
      <w:lang w:val="en-GB" w:eastAsia="ko-KR"/>
    </w:rPr>
  </w:style>
  <w:style w:type="character" w:customStyle="1" w:styleId="150">
    <w:name w:val="B1 Zchn"/>
    <w:qFormat/>
    <w:uiPriority w:val="0"/>
    <w:rPr>
      <w:lang w:eastAsia="en-US"/>
    </w:rPr>
  </w:style>
  <w:style w:type="paragraph" w:customStyle="1" w:styleId="151">
    <w:name w:val="text intend 1"/>
    <w:basedOn w:val="102"/>
    <w:qFormat/>
    <w:uiPriority w:val="0"/>
    <w:pPr>
      <w:numPr>
        <w:ilvl w:val="0"/>
        <w:numId w:val="9"/>
      </w:numPr>
      <w:spacing w:after="120" w:line="240" w:lineRule="auto"/>
    </w:pPr>
    <w:rPr>
      <w:rFonts w:eastAsia="MS Mincho"/>
      <w:snapToGrid w:val="0"/>
      <w:lang w:eastAsia="en-GB"/>
    </w:rPr>
  </w:style>
  <w:style w:type="paragraph" w:customStyle="1" w:styleId="152">
    <w:name w:val="List Paragraph3"/>
    <w:basedOn w:val="1"/>
    <w:qFormat/>
    <w:uiPriority w:val="34"/>
    <w:pPr>
      <w:spacing w:after="180"/>
      <w:ind w:left="720"/>
      <w:contextualSpacing/>
    </w:pPr>
    <w:rPr>
      <w:rFonts w:eastAsia="宋体"/>
      <w:snapToGrid w:val="0"/>
      <w:szCs w:val="20"/>
      <w:lang w:eastAsia="ja-JP"/>
    </w:rPr>
  </w:style>
  <w:style w:type="paragraph" w:customStyle="1" w:styleId="153">
    <w:name w:val="00 BodyText"/>
    <w:basedOn w:val="1"/>
    <w:qFormat/>
    <w:uiPriority w:val="0"/>
    <w:pPr>
      <w:spacing w:after="220"/>
    </w:pPr>
    <w:rPr>
      <w:rFonts w:ascii="Arial" w:hAnsi="Arial" w:eastAsia="宋体"/>
      <w:snapToGrid w:val="0"/>
      <w:lang w:eastAsia="en-US"/>
    </w:rPr>
  </w:style>
  <w:style w:type="character" w:customStyle="1" w:styleId="154">
    <w:name w:val="Caption Char3"/>
    <w:qFormat/>
    <w:uiPriority w:val="99"/>
    <w:rPr>
      <w:b/>
      <w:bCs/>
      <w:kern w:val="2"/>
      <w:lang w:val="en-GB" w:eastAsia="zh-CN" w:bidi="ar-SA"/>
    </w:rPr>
  </w:style>
  <w:style w:type="paragraph" w:customStyle="1" w:styleId="155">
    <w:name w:val="EQ"/>
    <w:basedOn w:val="1"/>
    <w:next w:val="1"/>
    <w:link w:val="312"/>
    <w:qFormat/>
    <w:uiPriority w:val="0"/>
    <w:pPr>
      <w:keepLines/>
      <w:tabs>
        <w:tab w:val="center" w:pos="4536"/>
        <w:tab w:val="right" w:pos="9072"/>
      </w:tabs>
      <w:spacing w:after="180"/>
    </w:pPr>
    <w:rPr>
      <w:rFonts w:eastAsia="Malgun Gothic"/>
      <w:snapToGrid w:val="0"/>
      <w:szCs w:val="20"/>
    </w:rPr>
  </w:style>
  <w:style w:type="character" w:customStyle="1" w:styleId="156">
    <w:name w:val="colour"/>
    <w:basedOn w:val="75"/>
    <w:qFormat/>
    <w:uiPriority w:val="0"/>
  </w:style>
  <w:style w:type="paragraph" w:customStyle="1" w:styleId="157">
    <w:name w:val="BN"/>
    <w:basedOn w:val="1"/>
    <w:qFormat/>
    <w:uiPriority w:val="0"/>
    <w:pPr>
      <w:numPr>
        <w:ilvl w:val="0"/>
        <w:numId w:val="10"/>
      </w:numPr>
      <w:spacing w:after="180"/>
    </w:pPr>
    <w:rPr>
      <w:snapToGrid w:val="0"/>
      <w:szCs w:val="20"/>
      <w:lang w:eastAsia="en-US"/>
    </w:rPr>
  </w:style>
  <w:style w:type="paragraph" w:customStyle="1" w:styleId="158">
    <w:name w:val="Comments"/>
    <w:basedOn w:val="1"/>
    <w:link w:val="298"/>
    <w:qFormat/>
    <w:uiPriority w:val="0"/>
    <w:pPr>
      <w:spacing w:line="276" w:lineRule="auto"/>
    </w:pPr>
    <w:rPr>
      <w:rFonts w:ascii="Arial" w:hAnsi="Arial" w:eastAsia="MS Mincho"/>
      <w:i/>
      <w:snapToGrid w:val="0"/>
      <w:color w:val="5B9BD5" w:themeColor="accent1"/>
      <w:sz w:val="16"/>
      <w:szCs w:val="20"/>
      <w:lang w:eastAsia="en-GB"/>
      <w14:textFill>
        <w14:solidFill>
          <w14:schemeClr w14:val="accent1"/>
        </w14:solidFill>
      </w14:textFill>
    </w:rPr>
  </w:style>
  <w:style w:type="paragraph" w:customStyle="1" w:styleId="159">
    <w:name w:val="0 Main text"/>
    <w:basedOn w:val="1"/>
    <w:link w:val="160"/>
    <w:qFormat/>
    <w:uiPriority w:val="0"/>
    <w:pPr>
      <w:spacing w:after="100" w:afterAutospacing="1" w:line="288" w:lineRule="auto"/>
      <w:ind w:firstLine="360"/>
    </w:pPr>
    <w:rPr>
      <w:rFonts w:cs="Batang"/>
      <w:snapToGrid w:val="0"/>
      <w:szCs w:val="20"/>
      <w:lang w:eastAsia="en-US"/>
    </w:rPr>
  </w:style>
  <w:style w:type="character" w:customStyle="1" w:styleId="160">
    <w:name w:val="0 Main text Char"/>
    <w:basedOn w:val="75"/>
    <w:link w:val="159"/>
    <w:qFormat/>
    <w:uiPriority w:val="0"/>
    <w:rPr>
      <w:rFonts w:eastAsia="Times New Roman" w:cs="Batang"/>
      <w:lang w:val="en-GB"/>
    </w:rPr>
  </w:style>
  <w:style w:type="paragraph" w:customStyle="1" w:styleId="161">
    <w:name w:val="References"/>
    <w:basedOn w:val="1"/>
    <w:next w:val="1"/>
    <w:link w:val="202"/>
    <w:qFormat/>
    <w:uiPriority w:val="0"/>
    <w:pPr>
      <w:numPr>
        <w:ilvl w:val="0"/>
        <w:numId w:val="11"/>
      </w:numPr>
      <w:snapToGrid w:val="0"/>
    </w:pPr>
    <w:rPr>
      <w:rFonts w:eastAsia="宋体"/>
      <w:snapToGrid w:val="0"/>
      <w:szCs w:val="16"/>
      <w:lang w:eastAsia="en-US"/>
    </w:rPr>
  </w:style>
  <w:style w:type="character" w:customStyle="1" w:styleId="162">
    <w:name w:val="Unresolved Mention1"/>
    <w:basedOn w:val="75"/>
    <w:unhideWhenUsed/>
    <w:qFormat/>
    <w:uiPriority w:val="99"/>
    <w:rPr>
      <w:color w:val="605E5C"/>
      <w:shd w:val="clear" w:color="auto" w:fill="E1DFDD"/>
    </w:rPr>
  </w:style>
  <w:style w:type="paragraph" w:customStyle="1" w:styleId="163">
    <w:name w:val="Tdoc_Heading_1"/>
    <w:basedOn w:val="2"/>
    <w:next w:val="29"/>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64">
    <w:name w:val="Proposal"/>
    <w:basedOn w:val="29"/>
    <w:link w:val="172"/>
    <w:qFormat/>
    <w:uiPriority w:val="0"/>
    <w:pPr>
      <w:tabs>
        <w:tab w:val="left" w:pos="1304"/>
        <w:tab w:val="left" w:pos="1701"/>
      </w:tabs>
      <w:spacing w:after="120"/>
    </w:pPr>
    <w:rPr>
      <w:rFonts w:ascii="Arial" w:hAnsi="Arial" w:eastAsiaTheme="minorEastAsia" w:cstheme="minorBidi"/>
      <w:b/>
      <w:bCs/>
      <w:szCs w:val="22"/>
      <w:lang w:eastAsia="en-US"/>
    </w:rPr>
  </w:style>
  <w:style w:type="character" w:customStyle="1" w:styleId="165">
    <w:name w:val="Heading 4 Char"/>
    <w:basedOn w:val="75"/>
    <w:link w:val="5"/>
    <w:qFormat/>
    <w:uiPriority w:val="0"/>
    <w:rPr>
      <w:b/>
      <w:bCs/>
      <w:snapToGrid w:val="0"/>
      <w:kern w:val="2"/>
      <w:szCs w:val="22"/>
      <w:lang w:val="en-GB" w:eastAsia="ko-KR"/>
    </w:rPr>
  </w:style>
  <w:style w:type="paragraph" w:customStyle="1" w:styleId="166">
    <w:name w:val="Observation"/>
    <w:basedOn w:val="164"/>
    <w:qFormat/>
    <w:uiPriority w:val="0"/>
    <w:pPr>
      <w:numPr>
        <w:ilvl w:val="0"/>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167">
    <w:name w:val="Revision2"/>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68">
    <w:name w:val="Mention1"/>
    <w:basedOn w:val="75"/>
    <w:unhideWhenUsed/>
    <w:qFormat/>
    <w:uiPriority w:val="99"/>
    <w:rPr>
      <w:color w:val="2B579A"/>
      <w:shd w:val="clear" w:color="auto" w:fill="E1DFDD"/>
    </w:rPr>
  </w:style>
  <w:style w:type="character" w:customStyle="1" w:styleId="169">
    <w:name w:val="apple-converted-space"/>
    <w:basedOn w:val="75"/>
    <w:qFormat/>
    <w:uiPriority w:val="0"/>
  </w:style>
  <w:style w:type="paragraph" w:customStyle="1" w:styleId="170">
    <w:name w:val="本文档"/>
    <w:basedOn w:val="29"/>
    <w:link w:val="171"/>
    <w:qFormat/>
    <w:uiPriority w:val="0"/>
    <w:pPr>
      <w:spacing w:after="120"/>
    </w:pPr>
    <w:rPr>
      <w:rFonts w:eastAsiaTheme="minorEastAsia"/>
      <w:sz w:val="20"/>
      <w:szCs w:val="24"/>
    </w:rPr>
  </w:style>
  <w:style w:type="character" w:customStyle="1" w:styleId="171">
    <w:name w:val="本文档 Char"/>
    <w:basedOn w:val="75"/>
    <w:link w:val="170"/>
    <w:qFormat/>
    <w:uiPriority w:val="0"/>
    <w:rPr>
      <w:rFonts w:eastAsiaTheme="minorEastAsia"/>
      <w:szCs w:val="24"/>
    </w:rPr>
  </w:style>
  <w:style w:type="character" w:customStyle="1" w:styleId="172">
    <w:name w:val="Proposal Char"/>
    <w:basedOn w:val="75"/>
    <w:link w:val="164"/>
    <w:qFormat/>
    <w:locked/>
    <w:uiPriority w:val="0"/>
    <w:rPr>
      <w:rFonts w:ascii="Arial" w:hAnsi="Arial" w:eastAsiaTheme="minorEastAsia" w:cstheme="minorBidi"/>
      <w:b/>
      <w:bCs/>
      <w:sz w:val="22"/>
      <w:szCs w:val="22"/>
      <w:lang w:eastAsia="en-US"/>
    </w:rPr>
  </w:style>
  <w:style w:type="paragraph" w:customStyle="1" w:styleId="173">
    <w:name w:val="IvD bodytext"/>
    <w:basedOn w:val="29"/>
    <w:link w:val="174"/>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Theme="minorEastAsia"/>
      <w:spacing w:val="2"/>
      <w:sz w:val="20"/>
      <w:lang w:eastAsia="en-US"/>
    </w:rPr>
  </w:style>
  <w:style w:type="character" w:customStyle="1" w:styleId="174">
    <w:name w:val="IvD bodytext Char"/>
    <w:basedOn w:val="75"/>
    <w:link w:val="173"/>
    <w:qFormat/>
    <w:uiPriority w:val="0"/>
    <w:rPr>
      <w:rFonts w:ascii="Arial" w:hAnsi="Arial" w:eastAsiaTheme="minorEastAsia"/>
      <w:spacing w:val="2"/>
      <w:lang w:eastAsia="en-US"/>
    </w:rPr>
  </w:style>
  <w:style w:type="table" w:customStyle="1" w:styleId="175">
    <w:name w:val="TableGrid1"/>
    <w:basedOn w:val="60"/>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6">
    <w:name w:val="x_msonormal"/>
    <w:basedOn w:val="1"/>
    <w:qFormat/>
    <w:uiPriority w:val="0"/>
    <w:rPr>
      <w:rFonts w:ascii="Calibri" w:hAnsi="Calibri" w:cs="Calibri" w:eastAsiaTheme="minorEastAsia"/>
      <w:snapToGrid w:val="0"/>
      <w:sz w:val="22"/>
    </w:rPr>
  </w:style>
  <w:style w:type="character" w:customStyle="1" w:styleId="177">
    <w:name w:val="x_apple-converted-space"/>
    <w:basedOn w:val="75"/>
    <w:qFormat/>
    <w:uiPriority w:val="0"/>
  </w:style>
  <w:style w:type="paragraph" w:customStyle="1" w:styleId="178">
    <w:name w:val="RAN1 bullet1"/>
    <w:basedOn w:val="1"/>
    <w:link w:val="389"/>
    <w:qFormat/>
    <w:uiPriority w:val="0"/>
    <w:pPr>
      <w:ind w:left="360" w:hanging="360"/>
    </w:pPr>
    <w:rPr>
      <w:rFonts w:ascii="Times" w:hAnsi="Times"/>
      <w:snapToGrid w:val="0"/>
    </w:rPr>
  </w:style>
  <w:style w:type="table" w:customStyle="1" w:styleId="179">
    <w:name w:val="TableGrid2"/>
    <w:basedOn w:val="60"/>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0">
    <w:name w:val="Mention2"/>
    <w:basedOn w:val="75"/>
    <w:unhideWhenUsed/>
    <w:qFormat/>
    <w:uiPriority w:val="99"/>
    <w:rPr>
      <w:color w:val="2B579A"/>
      <w:shd w:val="clear" w:color="auto" w:fill="E1DFDD"/>
    </w:rPr>
  </w:style>
  <w:style w:type="paragraph" w:customStyle="1" w:styleId="181">
    <w:name w:val="Revision3"/>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table" w:customStyle="1" w:styleId="182">
    <w:name w:val="TableGrid11"/>
    <w:basedOn w:val="60"/>
    <w:qFormat/>
    <w:uiPriority w:val="0"/>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Table Grid2"/>
    <w:basedOn w:val="60"/>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TableGrid3"/>
    <w:basedOn w:val="60"/>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5">
    <w:name w:val="List Paragraph"/>
    <w:basedOn w:val="1"/>
    <w:link w:val="186"/>
    <w:qFormat/>
    <w:uiPriority w:val="34"/>
    <w:pPr>
      <w:ind w:left="720"/>
      <w:contextualSpacing/>
    </w:pPr>
  </w:style>
  <w:style w:type="character" w:customStyle="1" w:styleId="186">
    <w:name w:val="List Paragraph Char"/>
    <w:link w:val="185"/>
    <w:qFormat/>
    <w:locked/>
    <w:uiPriority w:val="34"/>
    <w:rPr>
      <w:snapToGrid w:val="0"/>
      <w:kern w:val="2"/>
      <w:szCs w:val="22"/>
      <w:lang w:val="en-GB" w:eastAsia="ko-KR"/>
    </w:rPr>
  </w:style>
  <w:style w:type="table" w:customStyle="1" w:styleId="187">
    <w:name w:val="TableGrid31"/>
    <w:basedOn w:val="60"/>
    <w:qFormat/>
    <w:uiPriority w:val="0"/>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8">
    <w:name w:val="3GPP Text"/>
    <w:basedOn w:val="1"/>
    <w:link w:val="189"/>
    <w:qFormat/>
    <w:uiPriority w:val="0"/>
    <w:pPr>
      <w:spacing w:before="120" w:after="120"/>
    </w:pPr>
    <w:rPr>
      <w:snapToGrid w:val="0"/>
      <w:szCs w:val="20"/>
      <w:lang w:eastAsia="en-US"/>
    </w:rPr>
  </w:style>
  <w:style w:type="character" w:customStyle="1" w:styleId="189">
    <w:name w:val="3GPP Text Char"/>
    <w:link w:val="188"/>
    <w:qFormat/>
    <w:uiPriority w:val="0"/>
    <w:rPr>
      <w:rFonts w:eastAsia="Times New Roman"/>
      <w:lang w:eastAsia="en-US"/>
    </w:rPr>
  </w:style>
  <w:style w:type="character" w:customStyle="1" w:styleId="190">
    <w:name w:val="B1 Char"/>
    <w:qFormat/>
    <w:locked/>
    <w:uiPriority w:val="0"/>
    <w:rPr>
      <w:rFonts w:ascii="Times New Roman" w:hAnsi="Times New Roman"/>
      <w:lang w:val="en-GB"/>
    </w:rPr>
  </w:style>
  <w:style w:type="character" w:styleId="191">
    <w:name w:val="Placeholder Text"/>
    <w:qFormat/>
    <w:uiPriority w:val="99"/>
    <w:rPr>
      <w:color w:val="808080"/>
    </w:rPr>
  </w:style>
  <w:style w:type="paragraph" w:customStyle="1" w:styleId="192">
    <w:name w:val="Revision4"/>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93">
    <w:name w:val="Doc-text2 Char"/>
    <w:link w:val="194"/>
    <w:qFormat/>
    <w:locked/>
    <w:uiPriority w:val="0"/>
    <w:rPr>
      <w:rFonts w:ascii="Arial" w:hAnsi="Arial" w:eastAsia="MS Mincho" w:cs="Arial"/>
      <w:szCs w:val="24"/>
    </w:rPr>
  </w:style>
  <w:style w:type="paragraph" w:customStyle="1" w:styleId="194">
    <w:name w:val="Doc-text2"/>
    <w:basedOn w:val="1"/>
    <w:link w:val="193"/>
    <w:qFormat/>
    <w:uiPriority w:val="0"/>
    <w:pPr>
      <w:tabs>
        <w:tab w:val="left" w:pos="1622"/>
      </w:tabs>
      <w:ind w:left="1622" w:hanging="363"/>
    </w:pPr>
    <w:rPr>
      <w:rFonts w:ascii="Arial" w:hAnsi="Arial" w:eastAsia="MS Mincho" w:cs="Arial"/>
      <w:snapToGrid w:val="0"/>
      <w:lang w:eastAsia="en-US"/>
    </w:rPr>
  </w:style>
  <w:style w:type="table" w:customStyle="1" w:styleId="195">
    <w:name w:val="Table Grid1"/>
    <w:basedOn w:val="60"/>
    <w:qFormat/>
    <w:uiPriority w:val="5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6">
    <w:name w:val="DECISION"/>
    <w:basedOn w:val="1"/>
    <w:qFormat/>
    <w:uiPriority w:val="0"/>
    <w:pPr>
      <w:numPr>
        <w:ilvl w:val="0"/>
        <w:numId w:val="14"/>
      </w:numPr>
      <w:spacing w:before="120" w:after="120"/>
    </w:pPr>
    <w:rPr>
      <w:rFonts w:ascii="Arial" w:hAnsi="Arial" w:eastAsia="宋体"/>
      <w:b/>
      <w:snapToGrid w:val="0"/>
      <w:color w:val="0000FF"/>
      <w:szCs w:val="20"/>
      <w:u w:val="single"/>
      <w:lang w:eastAsia="en-US"/>
    </w:rPr>
  </w:style>
  <w:style w:type="paragraph" w:customStyle="1" w:styleId="197">
    <w:name w:val="ACTION"/>
    <w:basedOn w:val="1"/>
    <w:qFormat/>
    <w:uiPriority w:val="0"/>
    <w:pPr>
      <w:keepNext/>
      <w:keepLines/>
      <w:numPr>
        <w:ilvl w:val="0"/>
        <w:numId w:val="15"/>
      </w:numPr>
      <w:pBdr>
        <w:top w:val="single" w:color="FF0000" w:sz="6" w:space="1"/>
        <w:left w:val="single" w:color="FF0000" w:sz="6" w:space="4"/>
        <w:bottom w:val="single" w:color="FF0000" w:sz="6" w:space="1"/>
        <w:right w:val="single" w:color="FF0000" w:sz="6" w:space="4"/>
      </w:pBdr>
      <w:tabs>
        <w:tab w:val="left" w:pos="1843"/>
        <w:tab w:val="clear" w:pos="360"/>
      </w:tabs>
      <w:spacing w:before="60"/>
      <w:ind w:left="1843" w:hanging="992"/>
    </w:pPr>
    <w:rPr>
      <w:rFonts w:ascii="Arial" w:hAnsi="Arial" w:eastAsia="宋体"/>
      <w:b/>
      <w:snapToGrid w:val="0"/>
      <w:color w:val="FF0000"/>
      <w:szCs w:val="20"/>
      <w:lang w:eastAsia="en-US"/>
    </w:rPr>
  </w:style>
  <w:style w:type="paragraph" w:customStyle="1" w:styleId="198">
    <w:name w:val="done"/>
    <w:basedOn w:val="197"/>
    <w:qFormat/>
    <w:uiPriority w:val="0"/>
    <w:pPr>
      <w:numPr>
        <w:numId w:val="16"/>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199">
    <w:name w:val="Not Done"/>
    <w:basedOn w:val="198"/>
    <w:qFormat/>
    <w:uiPriority w:val="0"/>
    <w:pPr>
      <w:numPr>
        <w:numId w:val="17"/>
      </w:numPr>
      <w:tabs>
        <w:tab w:val="left" w:pos="0"/>
      </w:tabs>
    </w:pPr>
    <w:rPr>
      <w:color w:val="FF0000"/>
    </w:rPr>
  </w:style>
  <w:style w:type="character" w:customStyle="1" w:styleId="200">
    <w:name w:val="Balloon Text Char"/>
    <w:link w:val="38"/>
    <w:qFormat/>
    <w:uiPriority w:val="99"/>
    <w:rPr>
      <w:rFonts w:ascii="Arial" w:hAnsi="Arial" w:eastAsia="Dotum"/>
      <w:snapToGrid w:val="0"/>
      <w:kern w:val="2"/>
      <w:sz w:val="18"/>
      <w:szCs w:val="18"/>
      <w:lang w:val="en-GB" w:eastAsia="ko-KR"/>
    </w:rPr>
  </w:style>
  <w:style w:type="character" w:customStyle="1" w:styleId="201">
    <w:name w:val="不明显参考1"/>
    <w:qFormat/>
    <w:uiPriority w:val="31"/>
    <w:rPr>
      <w:smallCaps/>
      <w:color w:val="5A5A5A"/>
    </w:rPr>
  </w:style>
  <w:style w:type="character" w:customStyle="1" w:styleId="202">
    <w:name w:val="References 字符"/>
    <w:link w:val="161"/>
    <w:qFormat/>
    <w:uiPriority w:val="0"/>
    <w:rPr>
      <w:snapToGrid w:val="0"/>
      <w:sz w:val="24"/>
      <w:szCs w:val="16"/>
      <w:lang w:eastAsia="en-US"/>
    </w:rPr>
  </w:style>
  <w:style w:type="paragraph" w:styleId="203">
    <w:name w:val="Quote"/>
    <w:basedOn w:val="1"/>
    <w:next w:val="1"/>
    <w:link w:val="204"/>
    <w:qFormat/>
    <w:uiPriority w:val="29"/>
    <w:pPr>
      <w:spacing w:before="200" w:after="160"/>
      <w:ind w:left="864" w:right="864"/>
      <w:jc w:val="center"/>
    </w:pPr>
    <w:rPr>
      <w:rFonts w:eastAsia="宋体"/>
      <w:i/>
      <w:iCs/>
      <w:snapToGrid w:val="0"/>
      <w:color w:val="404040"/>
      <w:szCs w:val="20"/>
      <w:lang w:eastAsia="en-US"/>
    </w:rPr>
  </w:style>
  <w:style w:type="character" w:customStyle="1" w:styleId="204">
    <w:name w:val="Quote Char"/>
    <w:basedOn w:val="75"/>
    <w:link w:val="203"/>
    <w:qFormat/>
    <w:uiPriority w:val="29"/>
    <w:rPr>
      <w:rFonts w:eastAsia="宋体"/>
      <w:i/>
      <w:iCs/>
      <w:color w:val="404040"/>
      <w:lang w:val="en-GB"/>
    </w:rPr>
  </w:style>
  <w:style w:type="character" w:customStyle="1" w:styleId="205">
    <w:name w:val="书籍标题1"/>
    <w:qFormat/>
    <w:uiPriority w:val="33"/>
    <w:rPr>
      <w:b/>
      <w:bCs/>
      <w:i/>
      <w:iCs/>
      <w:spacing w:val="5"/>
    </w:rPr>
  </w:style>
  <w:style w:type="paragraph" w:styleId="206">
    <w:name w:val="No Spacing"/>
    <w:qFormat/>
    <w:uiPriority w:val="1"/>
    <w:rPr>
      <w:rFonts w:ascii="Times New Roman" w:hAnsi="Times New Roman" w:eastAsia="Times New Roman" w:cs="Times New Roman"/>
      <w:lang w:val="en-GB" w:eastAsia="en-US" w:bidi="ar-SA"/>
    </w:rPr>
  </w:style>
  <w:style w:type="paragraph" w:customStyle="1" w:styleId="207">
    <w:name w:val="item"/>
    <w:basedOn w:val="1"/>
    <w:qFormat/>
    <w:uiPriority w:val="0"/>
    <w:pPr>
      <w:numPr>
        <w:ilvl w:val="0"/>
        <w:numId w:val="18"/>
      </w:numPr>
      <w:tabs>
        <w:tab w:val="clear" w:pos="360"/>
      </w:tabs>
      <w:ind w:left="720"/>
    </w:pPr>
    <w:rPr>
      <w:rFonts w:eastAsia="MS Mincho"/>
      <w:snapToGrid w:val="0"/>
      <w:szCs w:val="20"/>
      <w:lang w:eastAsia="en-GB"/>
    </w:rPr>
  </w:style>
  <w:style w:type="paragraph" w:customStyle="1" w:styleId="208">
    <w:name w:val="EX"/>
    <w:basedOn w:val="1"/>
    <w:qFormat/>
    <w:uiPriority w:val="0"/>
    <w:pPr>
      <w:keepLines/>
      <w:spacing w:after="180"/>
      <w:ind w:left="1702" w:hanging="1418"/>
    </w:pPr>
    <w:rPr>
      <w:rFonts w:eastAsia="等线"/>
      <w:snapToGrid w:val="0"/>
      <w:szCs w:val="20"/>
      <w:lang w:eastAsia="en-GB"/>
    </w:rPr>
  </w:style>
  <w:style w:type="character" w:customStyle="1" w:styleId="209">
    <w:name w:val="Comment Subject Char"/>
    <w:basedOn w:val="149"/>
    <w:link w:val="58"/>
    <w:qFormat/>
    <w:uiPriority w:val="99"/>
    <w:rPr>
      <w:b/>
      <w:bCs/>
      <w:snapToGrid w:val="0"/>
      <w:kern w:val="2"/>
      <w:szCs w:val="22"/>
      <w:lang w:val="en-GB" w:eastAsia="ko-KR"/>
    </w:rPr>
  </w:style>
  <w:style w:type="paragraph" w:customStyle="1" w:styleId="210">
    <w:name w:val="enumlev2"/>
    <w:basedOn w:val="1"/>
    <w:qFormat/>
    <w:uiPriority w:val="0"/>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211">
    <w:name w:val="List Paragraph2"/>
    <w:basedOn w:val="1"/>
    <w:qFormat/>
    <w:uiPriority w:val="0"/>
    <w:pPr>
      <w:spacing w:before="100" w:beforeAutospacing="1" w:after="100" w:afterAutospacing="1"/>
      <w:ind w:left="840" w:leftChars="400"/>
    </w:pPr>
    <w:rPr>
      <w:rFonts w:eastAsia="MS Gothic"/>
      <w:snapToGrid w:val="0"/>
    </w:rPr>
  </w:style>
  <w:style w:type="paragraph" w:customStyle="1" w:styleId="212">
    <w:name w:val="B4"/>
    <w:basedOn w:val="1"/>
    <w:link w:val="219"/>
    <w:qFormat/>
    <w:uiPriority w:val="0"/>
    <w:pPr>
      <w:spacing w:after="180"/>
      <w:ind w:left="1418" w:hanging="284"/>
    </w:pPr>
    <w:rPr>
      <w:rFonts w:eastAsia="宋体"/>
      <w:snapToGrid w:val="0"/>
      <w:szCs w:val="20"/>
      <w:lang w:eastAsia="en-US"/>
    </w:rPr>
  </w:style>
  <w:style w:type="paragraph" w:customStyle="1" w:styleId="213">
    <w:name w:val="B5"/>
    <w:basedOn w:val="1"/>
    <w:link w:val="220"/>
    <w:qFormat/>
    <w:uiPriority w:val="0"/>
    <w:pPr>
      <w:spacing w:after="180"/>
      <w:ind w:left="1702" w:hanging="284"/>
    </w:pPr>
    <w:rPr>
      <w:rFonts w:eastAsia="宋体"/>
      <w:snapToGrid w:val="0"/>
      <w:szCs w:val="20"/>
      <w:lang w:eastAsia="en-US"/>
    </w:rPr>
  </w:style>
  <w:style w:type="paragraph" w:customStyle="1" w:styleId="214">
    <w:name w:val="bullet1"/>
    <w:basedOn w:val="1"/>
    <w:link w:val="384"/>
    <w:qFormat/>
    <w:uiPriority w:val="0"/>
    <w:pPr>
      <w:numPr>
        <w:ilvl w:val="0"/>
        <w:numId w:val="19"/>
      </w:numPr>
    </w:pPr>
    <w:rPr>
      <w:rFonts w:ascii="Calibri" w:hAnsi="Calibri" w:eastAsia="宋体"/>
      <w:snapToGrid w:val="0"/>
    </w:rPr>
  </w:style>
  <w:style w:type="paragraph" w:customStyle="1" w:styleId="215">
    <w:name w:val="bullet2"/>
    <w:basedOn w:val="1"/>
    <w:link w:val="385"/>
    <w:qFormat/>
    <w:uiPriority w:val="0"/>
    <w:pPr>
      <w:numPr>
        <w:ilvl w:val="1"/>
        <w:numId w:val="19"/>
      </w:numPr>
    </w:pPr>
    <w:rPr>
      <w:rFonts w:ascii="Times" w:hAnsi="Times" w:eastAsia="宋体"/>
      <w:snapToGrid w:val="0"/>
    </w:rPr>
  </w:style>
  <w:style w:type="paragraph" w:customStyle="1" w:styleId="216">
    <w:name w:val="bullet3"/>
    <w:basedOn w:val="1"/>
    <w:link w:val="397"/>
    <w:qFormat/>
    <w:uiPriority w:val="0"/>
    <w:pPr>
      <w:numPr>
        <w:ilvl w:val="2"/>
        <w:numId w:val="19"/>
      </w:numPr>
    </w:pPr>
    <w:rPr>
      <w:rFonts w:ascii="Times" w:hAnsi="Times"/>
      <w:snapToGrid w:val="0"/>
      <w:lang w:eastAsia="en-US"/>
    </w:rPr>
  </w:style>
  <w:style w:type="paragraph" w:customStyle="1" w:styleId="217">
    <w:name w:val="bullet4"/>
    <w:basedOn w:val="1"/>
    <w:link w:val="601"/>
    <w:qFormat/>
    <w:uiPriority w:val="0"/>
    <w:pPr>
      <w:numPr>
        <w:ilvl w:val="3"/>
        <w:numId w:val="19"/>
      </w:numPr>
    </w:pPr>
    <w:rPr>
      <w:rFonts w:ascii="Times" w:hAnsi="Times"/>
      <w:snapToGrid w:val="0"/>
      <w:lang w:eastAsia="en-US"/>
    </w:rPr>
  </w:style>
  <w:style w:type="paragraph" w:customStyle="1" w:styleId="218">
    <w:name w:val="Spec Text Num"/>
    <w:basedOn w:val="1"/>
    <w:qFormat/>
    <w:uiPriority w:val="0"/>
    <w:pPr>
      <w:numPr>
        <w:ilvl w:val="0"/>
        <w:numId w:val="20"/>
      </w:numPr>
    </w:pPr>
    <w:rPr>
      <w:rFonts w:eastAsia="MS Mincho"/>
      <w:snapToGrid w:val="0"/>
      <w:lang w:eastAsia="ja-JP"/>
    </w:rPr>
  </w:style>
  <w:style w:type="character" w:customStyle="1" w:styleId="219">
    <w:name w:val="B4 Char"/>
    <w:link w:val="212"/>
    <w:qFormat/>
    <w:uiPriority w:val="0"/>
    <w:rPr>
      <w:rFonts w:eastAsia="宋体"/>
      <w:lang w:val="en-GB"/>
    </w:rPr>
  </w:style>
  <w:style w:type="character" w:customStyle="1" w:styleId="220">
    <w:name w:val="B5 Char"/>
    <w:link w:val="213"/>
    <w:qFormat/>
    <w:uiPriority w:val="0"/>
    <w:rPr>
      <w:rFonts w:eastAsia="宋体"/>
      <w:lang w:val="en-GB"/>
    </w:rPr>
  </w:style>
  <w:style w:type="paragraph" w:customStyle="1" w:styleId="221">
    <w:name w:val="修订1"/>
    <w:hidden/>
    <w:semiHidden/>
    <w:qFormat/>
    <w:uiPriority w:val="99"/>
    <w:rPr>
      <w:rFonts w:ascii="Times New Roman" w:hAnsi="Times New Roman" w:eastAsia="宋体" w:cs="Times New Roman"/>
      <w:lang w:val="en-GB" w:eastAsia="en-US" w:bidi="ar-SA"/>
    </w:rPr>
  </w:style>
  <w:style w:type="table" w:customStyle="1" w:styleId="222">
    <w:name w:val="TableGrid4"/>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TableGrid5"/>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
    <w:name w:val="TableGrid6"/>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TableGrid7"/>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6">
    <w:name w:val="Table Grid3"/>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Table Grid4"/>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5"/>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Grid6"/>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 Grid7"/>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Table Grid8"/>
    <w:basedOn w:val="60"/>
    <w:qFormat/>
    <w:uiPriority w:val="3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Grid8"/>
    <w:basedOn w:val="60"/>
    <w:qFormat/>
    <w:uiPriority w:val="0"/>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TableGrid9"/>
    <w:basedOn w:val="60"/>
    <w:qFormat/>
    <w:uiPriority w:val="0"/>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TableGrid10"/>
    <w:basedOn w:val="60"/>
    <w:qFormat/>
    <w:uiPriority w:val="0"/>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TableGrid12"/>
    <w:basedOn w:val="60"/>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leGrid13"/>
    <w:basedOn w:val="60"/>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TableGrid14"/>
    <w:basedOn w:val="60"/>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TableGrid15"/>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TableGrid16"/>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Grid17"/>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leGrid18"/>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leGrid19"/>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TableGrid20"/>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Grid21"/>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Grid22"/>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Grid23"/>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TableGrid24"/>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TableGrid25"/>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TableGrid26"/>
    <w:basedOn w:val="60"/>
    <w:qFormat/>
    <w:uiPriority w:val="0"/>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0">
    <w:name w:val="修订2"/>
    <w:hidden/>
    <w:unhideWhenUsed/>
    <w:qFormat/>
    <w:uiPriority w:val="99"/>
    <w:rPr>
      <w:rFonts w:ascii="Times New Roman" w:hAnsi="Times New Roman" w:eastAsia="Batang" w:cs="Times New Roman"/>
      <w:snapToGrid w:val="0"/>
      <w:kern w:val="2"/>
      <w:szCs w:val="22"/>
      <w:lang w:val="en-GB" w:eastAsia="ko-KR" w:bidi="ar-SA"/>
    </w:rPr>
  </w:style>
  <w:style w:type="table" w:customStyle="1" w:styleId="251">
    <w:name w:val="TableGrid27"/>
    <w:basedOn w:val="60"/>
    <w:qFormat/>
    <w:uiPriority w:val="59"/>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2">
    <w:name w:val="TT"/>
    <w:basedOn w:val="2"/>
    <w:next w:val="1"/>
    <w:qFormat/>
    <w:uiPriority w:val="0"/>
    <w:pPr>
      <w:numPr>
        <w:numId w:val="21"/>
      </w:numPr>
      <w:tabs>
        <w:tab w:val="left" w:pos="4969"/>
      </w:tabs>
      <w:overflowPunct/>
      <w:autoSpaceDE/>
      <w:autoSpaceDN/>
      <w:adjustRightInd/>
      <w:spacing w:line="240" w:lineRule="auto"/>
      <w:textAlignment w:val="auto"/>
      <w:outlineLvl w:val="9"/>
    </w:pPr>
    <w:rPr>
      <w:rFonts w:eastAsia="MS Mincho"/>
    </w:rPr>
  </w:style>
  <w:style w:type="table" w:customStyle="1" w:styleId="253">
    <w:name w:val="TableGrid28"/>
    <w:basedOn w:val="60"/>
    <w:qFormat/>
    <w:uiPriority w:val="59"/>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TableGrid29"/>
    <w:basedOn w:val="60"/>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5">
    <w:name w:val="Heading 1 Char"/>
    <w:link w:val="2"/>
    <w:qFormat/>
    <w:uiPriority w:val="99"/>
    <w:rPr>
      <w:rFonts w:ascii="Arial" w:hAnsi="Arial" w:eastAsia="Batang"/>
      <w:sz w:val="36"/>
      <w:lang w:val="en-GB" w:eastAsia="en-US"/>
    </w:rPr>
  </w:style>
  <w:style w:type="character" w:customStyle="1" w:styleId="256">
    <w:name w:val="Heading 2 Char"/>
    <w:link w:val="3"/>
    <w:qFormat/>
    <w:uiPriority w:val="0"/>
    <w:rPr>
      <w:rFonts w:ascii="Arial" w:hAnsi="Arial" w:eastAsia="Batang"/>
      <w:sz w:val="32"/>
      <w:szCs w:val="32"/>
      <w:lang w:val="en-GB" w:eastAsia="en-US"/>
    </w:rPr>
  </w:style>
  <w:style w:type="paragraph" w:customStyle="1" w:styleId="257">
    <w:name w:val="tah"/>
    <w:basedOn w:val="1"/>
    <w:qFormat/>
    <w:uiPriority w:val="0"/>
    <w:pPr>
      <w:keepNext/>
      <w:jc w:val="center"/>
    </w:pPr>
    <w:rPr>
      <w:rFonts w:ascii="Arial" w:hAnsi="Arial" w:cs="Arial"/>
      <w:b/>
      <w:bCs/>
      <w:sz w:val="18"/>
      <w:szCs w:val="18"/>
      <w:lang w:eastAsia="ja-JP"/>
    </w:rPr>
  </w:style>
  <w:style w:type="paragraph" w:customStyle="1" w:styleId="258">
    <w:name w:val="Bullet-3"/>
    <w:basedOn w:val="1"/>
    <w:link w:val="259"/>
    <w:qFormat/>
    <w:uiPriority w:val="0"/>
    <w:pPr>
      <w:numPr>
        <w:ilvl w:val="2"/>
        <w:numId w:val="22"/>
      </w:numPr>
    </w:pPr>
    <w:rPr>
      <w:rFonts w:ascii="Book Antiqua" w:hAnsi="Book Antiqua" w:eastAsia="Malgun Gothic"/>
      <w:szCs w:val="20"/>
      <w:lang w:eastAsia="en-US"/>
    </w:rPr>
  </w:style>
  <w:style w:type="character" w:customStyle="1" w:styleId="259">
    <w:name w:val="Bullet-3 Char"/>
    <w:link w:val="258"/>
    <w:qFormat/>
    <w:uiPriority w:val="0"/>
    <w:rPr>
      <w:rFonts w:ascii="Book Antiqua" w:hAnsi="Book Antiqua" w:eastAsia="Malgun Gothic"/>
      <w:sz w:val="24"/>
      <w:lang w:eastAsia="en-US"/>
    </w:rPr>
  </w:style>
  <w:style w:type="paragraph" w:customStyle="1" w:styleId="260">
    <w:name w:val="bullet level 1"/>
    <w:basedOn w:val="258"/>
    <w:link w:val="264"/>
    <w:qFormat/>
    <w:uiPriority w:val="0"/>
    <w:pPr>
      <w:numPr>
        <w:ilvl w:val="0"/>
      </w:numPr>
    </w:pPr>
    <w:rPr>
      <w:lang w:val="en-AU"/>
    </w:rPr>
  </w:style>
  <w:style w:type="paragraph" w:customStyle="1" w:styleId="261">
    <w:name w:val="bullet level 2"/>
    <w:basedOn w:val="258"/>
    <w:link w:val="265"/>
    <w:qFormat/>
    <w:uiPriority w:val="0"/>
    <w:pPr>
      <w:numPr>
        <w:ilvl w:val="1"/>
      </w:numPr>
    </w:pPr>
    <w:rPr>
      <w:lang w:val="en-AU"/>
    </w:rPr>
  </w:style>
  <w:style w:type="paragraph" w:customStyle="1" w:styleId="262">
    <w:name w:val="bullet level 4"/>
    <w:basedOn w:val="258"/>
    <w:link w:val="263"/>
    <w:qFormat/>
    <w:uiPriority w:val="0"/>
    <w:pPr>
      <w:numPr>
        <w:ilvl w:val="3"/>
      </w:numPr>
    </w:pPr>
    <w:rPr>
      <w:lang w:val="en-AU"/>
    </w:rPr>
  </w:style>
  <w:style w:type="character" w:customStyle="1" w:styleId="263">
    <w:name w:val="bullet level 4 Char"/>
    <w:link w:val="262"/>
    <w:qFormat/>
    <w:uiPriority w:val="0"/>
    <w:rPr>
      <w:rFonts w:ascii="Book Antiqua" w:hAnsi="Book Antiqua" w:eastAsia="Malgun Gothic"/>
      <w:sz w:val="24"/>
      <w:lang w:val="en-AU" w:eastAsia="en-US"/>
    </w:rPr>
  </w:style>
  <w:style w:type="character" w:customStyle="1" w:styleId="264">
    <w:name w:val="bullet level 1 Char"/>
    <w:link w:val="260"/>
    <w:qFormat/>
    <w:uiPriority w:val="0"/>
    <w:rPr>
      <w:rFonts w:ascii="Book Antiqua" w:hAnsi="Book Antiqua" w:eastAsia="Malgun Gothic"/>
      <w:sz w:val="24"/>
      <w:lang w:val="en-AU" w:eastAsia="en-US"/>
    </w:rPr>
  </w:style>
  <w:style w:type="character" w:customStyle="1" w:styleId="265">
    <w:name w:val="bullet level 2 Char"/>
    <w:link w:val="261"/>
    <w:qFormat/>
    <w:uiPriority w:val="0"/>
    <w:rPr>
      <w:rFonts w:ascii="Book Antiqua" w:hAnsi="Book Antiqua" w:eastAsia="Malgun Gothic"/>
      <w:sz w:val="24"/>
      <w:lang w:val="en-AU" w:eastAsia="en-US"/>
    </w:rPr>
  </w:style>
  <w:style w:type="paragraph" w:customStyle="1" w:styleId="266">
    <w:name w:val="스타일 양쪽 첫 줄:  2 글자"/>
    <w:basedOn w:val="1"/>
    <w:qFormat/>
    <w:uiPriority w:val="0"/>
    <w:pPr>
      <w:spacing w:after="180" w:line="288" w:lineRule="auto"/>
      <w:ind w:firstLine="200" w:firstLineChars="200"/>
    </w:pPr>
    <w:rPr>
      <w:rFonts w:eastAsia="Malgun Gothic" w:cs="Batang"/>
      <w:szCs w:val="20"/>
      <w:lang w:eastAsia="en-US"/>
    </w:rPr>
  </w:style>
  <w:style w:type="paragraph" w:customStyle="1" w:styleId="267">
    <w:name w:val="스타일 목록 단락 + 양쪽 앞: 6 pt 단락 뒤: 6 pt 줄 간격: 배수 1.2 줄"/>
    <w:basedOn w:val="185"/>
    <w:qFormat/>
    <w:uiPriority w:val="0"/>
    <w:pPr>
      <w:spacing w:before="120" w:after="120" w:line="288" w:lineRule="auto"/>
      <w:ind w:left="400" w:leftChars="400"/>
      <w:contextualSpacing w:val="0"/>
    </w:pPr>
    <w:rPr>
      <w:rFonts w:eastAsia="Malgun Gothic" w:cs="Batang"/>
      <w:szCs w:val="20"/>
      <w:lang w:eastAsia="en-US"/>
    </w:rPr>
  </w:style>
  <w:style w:type="paragraph" w:customStyle="1" w:styleId="268">
    <w:name w:val="스타일 양쪽"/>
    <w:basedOn w:val="1"/>
    <w:qFormat/>
    <w:uiPriority w:val="0"/>
    <w:pPr>
      <w:spacing w:after="180" w:line="288" w:lineRule="auto"/>
    </w:pPr>
    <w:rPr>
      <w:rFonts w:eastAsia="Malgun Gothic" w:cs="Batang"/>
      <w:szCs w:val="20"/>
      <w:lang w:eastAsia="en-US"/>
    </w:rPr>
  </w:style>
  <w:style w:type="paragraph" w:customStyle="1" w:styleId="269">
    <w:name w:val="스타일 스타일 양쪽 + 첫 줄:  2 글자"/>
    <w:basedOn w:val="1"/>
    <w:link w:val="270"/>
    <w:qFormat/>
    <w:uiPriority w:val="0"/>
    <w:pPr>
      <w:spacing w:before="120" w:after="120" w:line="288" w:lineRule="auto"/>
      <w:ind w:firstLine="200" w:firstLineChars="200"/>
    </w:pPr>
    <w:rPr>
      <w:rFonts w:eastAsia="Malgun Gothic"/>
      <w:szCs w:val="20"/>
      <w:lang w:eastAsia="en-US"/>
    </w:rPr>
  </w:style>
  <w:style w:type="character" w:customStyle="1" w:styleId="270">
    <w:name w:val="스타일 스타일 양쪽 + 첫 줄:  2 글자 Char"/>
    <w:link w:val="269"/>
    <w:qFormat/>
    <w:uiPriority w:val="0"/>
    <w:rPr>
      <w:rFonts w:eastAsia="Malgun Gothic"/>
      <w:lang w:eastAsia="en-US"/>
    </w:rPr>
  </w:style>
  <w:style w:type="paragraph" w:customStyle="1" w:styleId="271">
    <w:name w:val="스타일 스타일 양쪽 첫 줄:  2 글자 + 첫 줄:  2 글자"/>
    <w:basedOn w:val="266"/>
    <w:qFormat/>
    <w:uiPriority w:val="0"/>
    <w:pPr>
      <w:spacing w:line="300" w:lineRule="auto"/>
    </w:pPr>
  </w:style>
  <w:style w:type="paragraph" w:customStyle="1" w:styleId="272">
    <w:name w:val="스타일 목록 단락 + 양쪽 앞: 6 pt 단락 뒤: 6 pt 줄 간격: 배수 1.2 줄 왼쪽 0 글자"/>
    <w:basedOn w:val="185"/>
    <w:qFormat/>
    <w:uiPriority w:val="0"/>
    <w:pPr>
      <w:spacing w:before="120" w:after="120" w:line="336" w:lineRule="auto"/>
      <w:ind w:left="0"/>
      <w:contextualSpacing w:val="0"/>
    </w:pPr>
    <w:rPr>
      <w:rFonts w:eastAsia="Malgun Gothic" w:cs="Batang"/>
      <w:szCs w:val="20"/>
      <w:lang w:eastAsia="en-US"/>
    </w:rPr>
  </w:style>
  <w:style w:type="paragraph" w:customStyle="1" w:styleId="273">
    <w:name w:val="스타일 스타일 스타일 양쪽 첫 줄:  2 글자 + 첫 줄:  2 글자 + 첫 줄:  2 글자"/>
    <w:basedOn w:val="271"/>
    <w:qFormat/>
    <w:uiPriority w:val="0"/>
  </w:style>
  <w:style w:type="paragraph" w:customStyle="1" w:styleId="274">
    <w:name w:val="스타일 스타일 스타일 스타일 양쪽 첫 줄:  2 글자 + 첫 줄:  2 글자 + 첫 줄:  2 글자 + 첫 줄:  2..."/>
    <w:basedOn w:val="273"/>
    <w:link w:val="288"/>
    <w:qFormat/>
    <w:uiPriority w:val="0"/>
    <w:pPr>
      <w:spacing w:line="336" w:lineRule="auto"/>
    </w:pPr>
  </w:style>
  <w:style w:type="paragraph" w:customStyle="1" w:styleId="275">
    <w:name w:val="스타일 스타일 양쪽 첫 줄:  2 글자 + 첫 줄:  0 글자"/>
    <w:basedOn w:val="266"/>
    <w:qFormat/>
    <w:uiPriority w:val="0"/>
    <w:pPr>
      <w:spacing w:line="336" w:lineRule="auto"/>
      <w:ind w:firstLine="0" w:firstLineChars="0"/>
    </w:pPr>
  </w:style>
  <w:style w:type="paragraph" w:customStyle="1" w:styleId="276">
    <w:name w:val="스타일 제목 1제목 1(no line)H1h1app heading 1l1Memo Heading 1h11..."/>
    <w:basedOn w:val="2"/>
    <w:qFormat/>
    <w:uiPriority w:val="0"/>
    <w:pPr>
      <w:numPr>
        <w:ilvl w:val="0"/>
        <w:numId w:val="0"/>
      </w:numPr>
      <w:pBdr>
        <w:top w:val="none" w:color="auto" w:sz="0" w:space="0"/>
      </w:pBdr>
      <w:tabs>
        <w:tab w:val="left" w:pos="426"/>
      </w:tabs>
      <w:spacing w:before="360" w:after="120" w:line="288" w:lineRule="auto"/>
    </w:pPr>
    <w:rPr>
      <w:rFonts w:cs="Batang"/>
      <w:sz w:val="32"/>
      <w:szCs w:val="32"/>
      <w:lang w:eastAsia="ko-KR"/>
    </w:rPr>
  </w:style>
  <w:style w:type="character" w:customStyle="1" w:styleId="277">
    <w:name w:val="ZGSM"/>
    <w:qFormat/>
    <w:uiPriority w:val="0"/>
  </w:style>
  <w:style w:type="paragraph" w:customStyle="1" w:styleId="278">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9">
    <w:name w:val="List Bullet 6"/>
    <w:basedOn w:val="34"/>
    <w:qFormat/>
    <w:uiPriority w:val="0"/>
  </w:style>
  <w:style w:type="paragraph" w:customStyle="1" w:styleId="280">
    <w:name w:val="Figure"/>
    <w:basedOn w:val="29"/>
    <w:next w:val="25"/>
    <w:qFormat/>
    <w:uiPriority w:val="0"/>
  </w:style>
  <w:style w:type="paragraph" w:customStyle="1" w:styleId="281">
    <w:name w:val="스타일 캡션capCaption Char1Caption Char CharCaption Char1 CharCap..."/>
    <w:basedOn w:val="25"/>
    <w:qFormat/>
    <w:uiPriority w:val="0"/>
    <w:pPr>
      <w:spacing w:after="360"/>
      <w:jc w:val="center"/>
    </w:pPr>
    <w:rPr>
      <w:rFonts w:eastAsia="MS Mincho" w:cs="Batang"/>
      <w:bCs/>
    </w:rPr>
  </w:style>
  <w:style w:type="paragraph" w:customStyle="1" w:styleId="282">
    <w:name w:val="reference"/>
    <w:basedOn w:val="1"/>
    <w:qFormat/>
    <w:uiPriority w:val="0"/>
    <w:pPr>
      <w:numPr>
        <w:ilvl w:val="0"/>
        <w:numId w:val="23"/>
      </w:numPr>
    </w:pPr>
    <w:rPr>
      <w:sz w:val="22"/>
      <w:szCs w:val="20"/>
      <w:lang w:eastAsia="en-US"/>
    </w:rPr>
  </w:style>
  <w:style w:type="paragraph" w:customStyle="1" w:styleId="283">
    <w:name w:val="Normal with indent"/>
    <w:basedOn w:val="1"/>
    <w:link w:val="284"/>
    <w:qFormat/>
    <w:uiPriority w:val="0"/>
    <w:pPr>
      <w:spacing w:before="120" w:after="120" w:line="336" w:lineRule="auto"/>
      <w:ind w:firstLine="397"/>
    </w:pPr>
    <w:rPr>
      <w:rFonts w:eastAsia="Malgun Gothic"/>
      <w:szCs w:val="20"/>
      <w:lang w:eastAsia="en-US"/>
    </w:rPr>
  </w:style>
  <w:style w:type="character" w:customStyle="1" w:styleId="284">
    <w:name w:val="Normal with indent Char"/>
    <w:link w:val="283"/>
    <w:qFormat/>
    <w:uiPriority w:val="0"/>
    <w:rPr>
      <w:rFonts w:eastAsia="Malgun Gothic"/>
      <w:lang w:eastAsia="en-US"/>
    </w:rPr>
  </w:style>
  <w:style w:type="paragraph" w:customStyle="1" w:styleId="285">
    <w:name w:val="Char Char1"/>
    <w:basedOn w:val="1"/>
    <w:qFormat/>
    <w:uiPriority w:val="0"/>
    <w:pPr>
      <w:spacing w:after="180" w:afterLines="50"/>
    </w:pPr>
    <w:rPr>
      <w:rFonts w:eastAsia="Arial Unicode MS" w:cs="Arial"/>
      <w:sz w:val="21"/>
      <w:szCs w:val="20"/>
    </w:rPr>
  </w:style>
  <w:style w:type="table" w:customStyle="1" w:styleId="286">
    <w:name w:val="눈금 표 1 밝게1"/>
    <w:basedOn w:val="60"/>
    <w:qFormat/>
    <w:uiPriority w:val="46"/>
    <w:rPr>
      <w:lang w:eastAsia="ko-KR"/>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7">
    <w:name w:val="표 구분선1"/>
    <w:basedOn w:val="60"/>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8">
    <w:name w:val="스타일 스타일 스타일 스타일 양쪽 첫 줄:  2 글자 + 첫 줄:  2 글자 + 첫 줄:  2 글자 + 첫 줄:  2... Char"/>
    <w:basedOn w:val="75"/>
    <w:link w:val="274"/>
    <w:qFormat/>
    <w:uiPriority w:val="0"/>
    <w:rPr>
      <w:rFonts w:eastAsia="Malgun Gothic" w:cs="Batang"/>
      <w:lang w:eastAsia="en-US"/>
    </w:rPr>
  </w:style>
  <w:style w:type="character" w:customStyle="1" w:styleId="289">
    <w:name w:val="TAL Car"/>
    <w:link w:val="89"/>
    <w:qFormat/>
    <w:uiPriority w:val="0"/>
    <w:rPr>
      <w:rFonts w:ascii="Arial" w:hAnsi="Arial" w:eastAsia="MS Mincho"/>
      <w:snapToGrid w:val="0"/>
      <w:sz w:val="18"/>
      <w:lang w:val="en-GB" w:eastAsia="en-US"/>
    </w:rPr>
  </w:style>
  <w:style w:type="paragraph" w:customStyle="1" w:styleId="290">
    <w:name w:val="Guidance"/>
    <w:basedOn w:val="1"/>
    <w:qFormat/>
    <w:uiPriority w:val="0"/>
    <w:pPr>
      <w:spacing w:after="180"/>
    </w:pPr>
    <w:rPr>
      <w:rFonts w:eastAsia="宋体"/>
      <w:i/>
      <w:color w:val="0000FF"/>
      <w:szCs w:val="20"/>
      <w:lang w:eastAsia="en-US"/>
    </w:rPr>
  </w:style>
  <w:style w:type="character" w:customStyle="1" w:styleId="291">
    <w:name w:val="Document Map Char"/>
    <w:basedOn w:val="75"/>
    <w:link w:val="26"/>
    <w:qFormat/>
    <w:uiPriority w:val="99"/>
    <w:rPr>
      <w:rFonts w:ascii="Arial" w:hAnsi="Arial" w:eastAsia="Dotum"/>
      <w:snapToGrid w:val="0"/>
      <w:kern w:val="2"/>
      <w:szCs w:val="22"/>
      <w:shd w:val="clear" w:color="auto" w:fill="000080"/>
      <w:lang w:val="en-GB" w:eastAsia="ko-KR"/>
    </w:rPr>
  </w:style>
  <w:style w:type="paragraph" w:customStyle="1" w:styleId="292">
    <w:name w:val="TF"/>
    <w:basedOn w:val="92"/>
    <w:link w:val="386"/>
    <w:qFormat/>
    <w:uiPriority w:val="0"/>
    <w:pPr>
      <w:keepNext w:val="0"/>
      <w:spacing w:before="0" w:after="240"/>
    </w:pPr>
  </w:style>
  <w:style w:type="paragraph" w:customStyle="1" w:styleId="293">
    <w:name w:val="NO"/>
    <w:basedOn w:val="1"/>
    <w:link w:val="294"/>
    <w:qFormat/>
    <w:uiPriority w:val="0"/>
    <w:pPr>
      <w:keepLines/>
      <w:spacing w:after="180"/>
      <w:ind w:left="1135" w:hanging="851"/>
    </w:pPr>
    <w:rPr>
      <w:rFonts w:eastAsiaTheme="minorEastAsia"/>
      <w:szCs w:val="20"/>
      <w:lang w:val="zh-CN"/>
    </w:rPr>
  </w:style>
  <w:style w:type="character" w:customStyle="1" w:styleId="294">
    <w:name w:val="NO Char"/>
    <w:link w:val="293"/>
    <w:qFormat/>
    <w:uiPriority w:val="0"/>
    <w:rPr>
      <w:rFonts w:eastAsiaTheme="minorEastAsia"/>
      <w:lang w:val="zh-CN" w:eastAsia="zh-CN"/>
    </w:rPr>
  </w:style>
  <w:style w:type="paragraph" w:customStyle="1" w:styleId="295">
    <w:name w:val="EmailDiscussion"/>
    <w:basedOn w:val="1"/>
    <w:next w:val="296"/>
    <w:link w:val="297"/>
    <w:qFormat/>
    <w:uiPriority w:val="0"/>
    <w:pPr>
      <w:numPr>
        <w:ilvl w:val="0"/>
        <w:numId w:val="24"/>
      </w:numPr>
      <w:spacing w:before="40"/>
    </w:pPr>
    <w:rPr>
      <w:rFonts w:ascii="Arial" w:hAnsi="Arial" w:eastAsia="MS Mincho"/>
      <w:b/>
      <w:lang w:eastAsia="en-GB"/>
    </w:rPr>
  </w:style>
  <w:style w:type="paragraph" w:customStyle="1" w:styleId="296">
    <w:name w:val="EmailDiscussion2"/>
    <w:basedOn w:val="194"/>
    <w:qFormat/>
    <w:uiPriority w:val="0"/>
  </w:style>
  <w:style w:type="character" w:customStyle="1" w:styleId="297">
    <w:name w:val="EmailDiscussion Char"/>
    <w:link w:val="295"/>
    <w:qFormat/>
    <w:uiPriority w:val="0"/>
    <w:rPr>
      <w:rFonts w:ascii="Arial" w:hAnsi="Arial" w:eastAsia="MS Mincho"/>
      <w:b/>
      <w:sz w:val="24"/>
      <w:szCs w:val="24"/>
      <w:lang w:eastAsia="en-GB"/>
    </w:rPr>
  </w:style>
  <w:style w:type="character" w:customStyle="1" w:styleId="298">
    <w:name w:val="Comments Char"/>
    <w:link w:val="158"/>
    <w:qFormat/>
    <w:uiPriority w:val="0"/>
    <w:rPr>
      <w:rFonts w:ascii="Arial" w:hAnsi="Arial" w:eastAsia="MS Mincho"/>
      <w:i/>
      <w:color w:val="5B9BD5" w:themeColor="accent1"/>
      <w:sz w:val="16"/>
      <w:lang w:eastAsia="en-GB"/>
      <w14:textFill>
        <w14:solidFill>
          <w14:schemeClr w14:val="accent1"/>
        </w14:solidFill>
      </w14:textFill>
    </w:rPr>
  </w:style>
  <w:style w:type="paragraph" w:customStyle="1" w:styleId="299">
    <w:name w:val="Doc-title"/>
    <w:basedOn w:val="1"/>
    <w:next w:val="194"/>
    <w:link w:val="300"/>
    <w:qFormat/>
    <w:uiPriority w:val="0"/>
    <w:pPr>
      <w:spacing w:before="60"/>
      <w:ind w:left="1259" w:hanging="1259"/>
    </w:pPr>
    <w:rPr>
      <w:rFonts w:ascii="Arial" w:hAnsi="Arial" w:eastAsia="MS Mincho"/>
      <w:lang w:eastAsia="en-GB"/>
    </w:rPr>
  </w:style>
  <w:style w:type="character" w:customStyle="1" w:styleId="300">
    <w:name w:val="Doc-title Char"/>
    <w:link w:val="299"/>
    <w:qFormat/>
    <w:uiPriority w:val="0"/>
    <w:rPr>
      <w:rFonts w:ascii="Arial" w:hAnsi="Arial" w:eastAsia="MS Mincho"/>
      <w:szCs w:val="24"/>
      <w:lang w:eastAsia="en-GB"/>
    </w:rPr>
  </w:style>
  <w:style w:type="paragraph" w:customStyle="1" w:styleId="301">
    <w:name w:val="main text"/>
    <w:basedOn w:val="1"/>
    <w:link w:val="302"/>
    <w:qFormat/>
    <w:uiPriority w:val="0"/>
    <w:pPr>
      <w:spacing w:before="60" w:line="288" w:lineRule="auto"/>
      <w:ind w:firstLine="200" w:firstLineChars="200"/>
    </w:pPr>
    <w:rPr>
      <w:rFonts w:eastAsia="Malgun Gothic" w:cs="Batang"/>
      <w:szCs w:val="20"/>
    </w:rPr>
  </w:style>
  <w:style w:type="character" w:customStyle="1" w:styleId="302">
    <w:name w:val="main text Char"/>
    <w:link w:val="301"/>
    <w:qFormat/>
    <w:uiPriority w:val="0"/>
    <w:rPr>
      <w:rFonts w:eastAsia="Malgun Gothic" w:cs="Batang"/>
      <w:lang w:eastAsia="ko-KR"/>
    </w:rPr>
  </w:style>
  <w:style w:type="paragraph" w:customStyle="1" w:styleId="303">
    <w:name w:val="Editor's Note"/>
    <w:basedOn w:val="293"/>
    <w:link w:val="304"/>
    <w:qFormat/>
    <w:uiPriority w:val="0"/>
    <w:rPr>
      <w:color w:val="FF0000"/>
      <w:lang w:val="en-GB" w:eastAsia="en-US"/>
    </w:rPr>
  </w:style>
  <w:style w:type="character" w:customStyle="1" w:styleId="304">
    <w:name w:val="Editor's Note Char"/>
    <w:link w:val="303"/>
    <w:qFormat/>
    <w:uiPriority w:val="0"/>
    <w:rPr>
      <w:rFonts w:eastAsiaTheme="minorEastAsia"/>
      <w:color w:val="FF0000"/>
      <w:lang w:val="en-GB" w:eastAsia="en-US"/>
    </w:rPr>
  </w:style>
  <w:style w:type="character" w:customStyle="1" w:styleId="305">
    <w:name w:val="Heading 5 Char"/>
    <w:basedOn w:val="75"/>
    <w:link w:val="6"/>
    <w:qFormat/>
    <w:uiPriority w:val="0"/>
    <w:rPr>
      <w:rFonts w:eastAsia="Times New Roman"/>
      <w:b/>
      <w:bCs/>
      <w:sz w:val="24"/>
      <w:szCs w:val="24"/>
    </w:rPr>
  </w:style>
  <w:style w:type="paragraph" w:customStyle="1" w:styleId="306">
    <w:name w:val="3GPP Normal Text"/>
    <w:basedOn w:val="29"/>
    <w:link w:val="307"/>
    <w:qFormat/>
    <w:uiPriority w:val="0"/>
  </w:style>
  <w:style w:type="character" w:customStyle="1" w:styleId="307">
    <w:name w:val="3GPP Normal Text Char"/>
    <w:link w:val="306"/>
    <w:qFormat/>
    <w:uiPriority w:val="0"/>
    <w:rPr>
      <w:sz w:val="22"/>
      <w:lang w:val="en-GB" w:eastAsia="ko-KR"/>
    </w:rPr>
  </w:style>
  <w:style w:type="character" w:customStyle="1" w:styleId="308">
    <w:name w:val="TAN Char"/>
    <w:link w:val="120"/>
    <w:qFormat/>
    <w:uiPriority w:val="0"/>
    <w:rPr>
      <w:rFonts w:ascii="Arial" w:hAnsi="Arial" w:eastAsia="Times New Roman"/>
      <w:snapToGrid w:val="0"/>
      <w:sz w:val="18"/>
      <w:lang w:val="en-GB" w:eastAsia="en-US"/>
    </w:rPr>
  </w:style>
  <w:style w:type="character" w:customStyle="1" w:styleId="309">
    <w:name w:val="Heading 7 Char"/>
    <w:basedOn w:val="75"/>
    <w:link w:val="8"/>
    <w:qFormat/>
    <w:uiPriority w:val="9"/>
    <w:rPr>
      <w:sz w:val="24"/>
      <w:szCs w:val="24"/>
      <w:lang w:eastAsia="en-US"/>
    </w:rPr>
  </w:style>
  <w:style w:type="paragraph" w:customStyle="1" w:styleId="310">
    <w:name w:val="Bulleted o 1"/>
    <w:basedOn w:val="1"/>
    <w:qFormat/>
    <w:uiPriority w:val="0"/>
    <w:pPr>
      <w:numPr>
        <w:ilvl w:val="0"/>
        <w:numId w:val="25"/>
      </w:numPr>
      <w:spacing w:after="180"/>
    </w:pPr>
    <w:rPr>
      <w:rFonts w:eastAsia="宋体"/>
      <w:szCs w:val="20"/>
      <w:lang w:eastAsia="en-US"/>
    </w:rPr>
  </w:style>
  <w:style w:type="paragraph" w:customStyle="1" w:styleId="311">
    <w:name w:val="text intend 3"/>
    <w:basedOn w:val="1"/>
    <w:qFormat/>
    <w:uiPriority w:val="0"/>
    <w:pPr>
      <w:numPr>
        <w:ilvl w:val="0"/>
        <w:numId w:val="26"/>
      </w:numPr>
      <w:spacing w:after="120"/>
    </w:pPr>
    <w:rPr>
      <w:rFonts w:eastAsia="MS Mincho"/>
      <w:szCs w:val="20"/>
      <w:lang w:eastAsia="en-GB"/>
    </w:rPr>
  </w:style>
  <w:style w:type="character" w:customStyle="1" w:styleId="312">
    <w:name w:val="EQ Char"/>
    <w:link w:val="155"/>
    <w:qFormat/>
    <w:locked/>
    <w:uiPriority w:val="0"/>
    <w:rPr>
      <w:rFonts w:eastAsia="Malgun Gothic"/>
      <w:lang w:val="en-GB" w:eastAsia="ko-KR"/>
    </w:rPr>
  </w:style>
  <w:style w:type="character" w:customStyle="1" w:styleId="313">
    <w:name w:val="Heading 6 Char"/>
    <w:basedOn w:val="75"/>
    <w:link w:val="7"/>
    <w:qFormat/>
    <w:uiPriority w:val="9"/>
    <w:rPr>
      <w:b/>
      <w:bCs/>
      <w:sz w:val="22"/>
      <w:szCs w:val="24"/>
      <w:lang w:eastAsia="en-US"/>
    </w:rPr>
  </w:style>
  <w:style w:type="character" w:customStyle="1" w:styleId="314">
    <w:name w:val="Heading 8 Char"/>
    <w:basedOn w:val="75"/>
    <w:link w:val="9"/>
    <w:qFormat/>
    <w:uiPriority w:val="9"/>
    <w:rPr>
      <w:i/>
      <w:iCs/>
      <w:sz w:val="24"/>
      <w:szCs w:val="24"/>
      <w:lang w:eastAsia="en-US"/>
    </w:rPr>
  </w:style>
  <w:style w:type="character" w:customStyle="1" w:styleId="315">
    <w:name w:val="Heading 9 Char"/>
    <w:basedOn w:val="75"/>
    <w:link w:val="10"/>
    <w:qFormat/>
    <w:uiPriority w:val="9"/>
    <w:rPr>
      <w:rFonts w:ascii="Arial" w:hAnsi="Arial" w:cs="Arial"/>
      <w:sz w:val="22"/>
      <w:szCs w:val="24"/>
      <w:lang w:eastAsia="en-US"/>
    </w:rPr>
  </w:style>
  <w:style w:type="paragraph" w:customStyle="1" w:styleId="316">
    <w:name w:val="TP-change"/>
    <w:basedOn w:val="1"/>
    <w:qFormat/>
    <w:uiPriority w:val="0"/>
    <w:pPr>
      <w:numPr>
        <w:ilvl w:val="0"/>
        <w:numId w:val="27"/>
      </w:numPr>
      <w:jc w:val="center"/>
    </w:pPr>
    <w:rPr>
      <w:rFonts w:eastAsia="宋体"/>
      <w:b/>
      <w:szCs w:val="20"/>
    </w:rPr>
  </w:style>
  <w:style w:type="paragraph" w:customStyle="1" w:styleId="317">
    <w:name w:val="Agreement"/>
    <w:basedOn w:val="1"/>
    <w:next w:val="194"/>
    <w:qFormat/>
    <w:uiPriority w:val="0"/>
    <w:pPr>
      <w:spacing w:before="60"/>
    </w:pPr>
    <w:rPr>
      <w:rFonts w:ascii="Arial" w:hAnsi="Arial"/>
      <w:b/>
      <w:lang w:eastAsia="ja-JP"/>
    </w:rPr>
  </w:style>
  <w:style w:type="character" w:customStyle="1" w:styleId="318">
    <w:name w:val="Reference Char"/>
    <w:link w:val="132"/>
    <w:qFormat/>
    <w:uiPriority w:val="0"/>
    <w:rPr>
      <w:rFonts w:eastAsia="Times New Roman"/>
      <w:sz w:val="24"/>
      <w:lang w:eastAsia="en-GB"/>
    </w:rPr>
  </w:style>
  <w:style w:type="table" w:customStyle="1" w:styleId="319">
    <w:name w:val="网格表 5 深色 - 着色 51"/>
    <w:basedOn w:val="60"/>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320">
    <w:name w:val="网格表 5 深色 - 着色 11"/>
    <w:basedOn w:val="60"/>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321">
    <w:name w:val="网格表 4 - 着色 51"/>
    <w:basedOn w:val="60"/>
    <w:qFormat/>
    <w:uiPriority w:val="49"/>
    <w:rPr>
      <w:lang w:eastAsia="ko-KR"/>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322">
    <w:name w:val="H6"/>
    <w:basedOn w:val="6"/>
    <w:next w:val="1"/>
    <w:qFormat/>
    <w:uiPriority w:val="0"/>
    <w:pPr>
      <w:keepLines/>
      <w:numPr>
        <w:ilvl w:val="0"/>
        <w:numId w:val="0"/>
      </w:numPr>
      <w:spacing w:before="120" w:after="180"/>
      <w:ind w:left="1985" w:hanging="1985"/>
      <w:outlineLvl w:val="9"/>
    </w:pPr>
    <w:rPr>
      <w:rFonts w:ascii="Arial" w:hAnsi="Arial" w:eastAsia="宋体"/>
      <w:b w:val="0"/>
      <w:bCs w:val="0"/>
      <w:sz w:val="20"/>
      <w:szCs w:val="20"/>
      <w:lang w:eastAsia="en-US"/>
    </w:rPr>
  </w:style>
  <w:style w:type="paragraph" w:customStyle="1" w:styleId="323">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24">
    <w:name w:val="NF"/>
    <w:basedOn w:val="293"/>
    <w:qFormat/>
    <w:uiPriority w:val="0"/>
    <w:pPr>
      <w:keepNext/>
      <w:spacing w:after="0"/>
    </w:pPr>
    <w:rPr>
      <w:rFonts w:ascii="Arial" w:hAnsi="Arial" w:eastAsia="宋体"/>
      <w:sz w:val="18"/>
      <w:lang w:val="en-GB" w:eastAsia="en-US"/>
    </w:rPr>
  </w:style>
  <w:style w:type="paragraph" w:customStyle="1" w:styleId="325">
    <w:name w:val="TAR"/>
    <w:basedOn w:val="89"/>
    <w:qFormat/>
    <w:uiPriority w:val="0"/>
    <w:pPr>
      <w:jc w:val="right"/>
    </w:pPr>
    <w:rPr>
      <w:rFonts w:eastAsia="宋体"/>
    </w:rPr>
  </w:style>
  <w:style w:type="paragraph" w:customStyle="1" w:styleId="326">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327">
    <w:name w:val="FP"/>
    <w:basedOn w:val="1"/>
    <w:qFormat/>
    <w:uiPriority w:val="0"/>
    <w:rPr>
      <w:rFonts w:eastAsia="宋体"/>
      <w:szCs w:val="20"/>
      <w:lang w:eastAsia="en-US"/>
    </w:rPr>
  </w:style>
  <w:style w:type="paragraph" w:customStyle="1" w:styleId="328">
    <w:name w:val="NW"/>
    <w:basedOn w:val="293"/>
    <w:qFormat/>
    <w:uiPriority w:val="0"/>
    <w:pPr>
      <w:spacing w:after="0"/>
    </w:pPr>
    <w:rPr>
      <w:rFonts w:eastAsia="宋体"/>
      <w:lang w:val="en-GB" w:eastAsia="en-US"/>
    </w:rPr>
  </w:style>
  <w:style w:type="paragraph" w:customStyle="1" w:styleId="329">
    <w:name w:val="EW"/>
    <w:basedOn w:val="208"/>
    <w:qFormat/>
    <w:uiPriority w:val="0"/>
  </w:style>
  <w:style w:type="paragraph" w:customStyle="1" w:styleId="33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33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33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33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33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335">
    <w:name w:val="ZTD"/>
    <w:basedOn w:val="331"/>
    <w:qFormat/>
    <w:uiPriority w:val="0"/>
    <w:pPr>
      <w:framePr w:hRule="auto" w:y="852"/>
    </w:pPr>
    <w:rPr>
      <w:i w:val="0"/>
      <w:sz w:val="40"/>
    </w:rPr>
  </w:style>
  <w:style w:type="paragraph" w:customStyle="1" w:styleId="336">
    <w:name w:val="ZV"/>
    <w:basedOn w:val="332"/>
    <w:qFormat/>
    <w:uiPriority w:val="0"/>
    <w:pPr>
      <w:framePr/>
    </w:pPr>
  </w:style>
  <w:style w:type="paragraph" w:customStyle="1" w:styleId="337">
    <w:name w:val="TAJ"/>
    <w:basedOn w:val="92"/>
    <w:qFormat/>
    <w:uiPriority w:val="0"/>
    <w:rPr>
      <w:rFonts w:eastAsia="宋体"/>
    </w:rPr>
  </w:style>
  <w:style w:type="character" w:customStyle="1" w:styleId="338">
    <w:name w:val="B2 Car"/>
    <w:qFormat/>
    <w:uiPriority w:val="0"/>
    <w:rPr>
      <w:lang w:val="en-GB" w:eastAsia="en-US"/>
    </w:rPr>
  </w:style>
  <w:style w:type="character" w:customStyle="1" w:styleId="339">
    <w:name w:val="TAL Char"/>
    <w:qFormat/>
    <w:uiPriority w:val="0"/>
    <w:rPr>
      <w:rFonts w:ascii="Arial" w:hAnsi="Arial" w:eastAsia="宋体" w:cs="Times New Roman"/>
      <w:sz w:val="18"/>
      <w:szCs w:val="20"/>
      <w:lang w:val="en-GB" w:eastAsia="en-US"/>
    </w:rPr>
  </w:style>
  <w:style w:type="paragraph" w:customStyle="1" w:styleId="340">
    <w:name w:val="INDENT1"/>
    <w:basedOn w:val="1"/>
    <w:qFormat/>
    <w:uiPriority w:val="0"/>
    <w:pPr>
      <w:spacing w:after="180"/>
      <w:ind w:left="851"/>
    </w:pPr>
    <w:rPr>
      <w:rFonts w:eastAsia="宋体"/>
      <w:szCs w:val="20"/>
      <w:lang w:eastAsia="en-GB"/>
    </w:rPr>
  </w:style>
  <w:style w:type="paragraph" w:customStyle="1" w:styleId="341">
    <w:name w:val="INDENT2"/>
    <w:basedOn w:val="1"/>
    <w:qFormat/>
    <w:uiPriority w:val="0"/>
    <w:pPr>
      <w:spacing w:after="180"/>
      <w:ind w:left="1135" w:hanging="284"/>
    </w:pPr>
    <w:rPr>
      <w:rFonts w:eastAsia="宋体"/>
      <w:szCs w:val="20"/>
      <w:lang w:eastAsia="en-GB"/>
    </w:rPr>
  </w:style>
  <w:style w:type="paragraph" w:customStyle="1" w:styleId="342">
    <w:name w:val="INDENT3"/>
    <w:basedOn w:val="1"/>
    <w:qFormat/>
    <w:uiPriority w:val="0"/>
    <w:pPr>
      <w:spacing w:after="180"/>
      <w:ind w:left="1701" w:hanging="567"/>
    </w:pPr>
    <w:rPr>
      <w:rFonts w:eastAsia="宋体"/>
      <w:szCs w:val="20"/>
      <w:lang w:eastAsia="en-GB"/>
    </w:rPr>
  </w:style>
  <w:style w:type="paragraph" w:customStyle="1" w:styleId="343">
    <w:name w:val="Figure_Title"/>
    <w:basedOn w:val="1"/>
    <w:next w:val="1"/>
    <w:qFormat/>
    <w:uiPriority w:val="0"/>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344">
    <w:name w:val="Rec_CCITT_#"/>
    <w:basedOn w:val="1"/>
    <w:qFormat/>
    <w:uiPriority w:val="0"/>
    <w:pPr>
      <w:keepNext/>
      <w:keepLines/>
      <w:spacing w:after="180"/>
    </w:pPr>
    <w:rPr>
      <w:rFonts w:eastAsia="宋体"/>
      <w:b/>
      <w:szCs w:val="20"/>
      <w:lang w:eastAsia="en-GB"/>
    </w:rPr>
  </w:style>
  <w:style w:type="paragraph" w:customStyle="1" w:styleId="345">
    <w:name w:val="Couv Rec Title"/>
    <w:basedOn w:val="1"/>
    <w:qFormat/>
    <w:uiPriority w:val="0"/>
    <w:pPr>
      <w:keepNext/>
      <w:keepLines/>
      <w:spacing w:before="240" w:after="180"/>
      <w:ind w:left="1418"/>
    </w:pPr>
    <w:rPr>
      <w:rFonts w:ascii="Arial" w:hAnsi="Arial" w:eastAsia="宋体"/>
      <w:b/>
      <w:sz w:val="36"/>
      <w:szCs w:val="20"/>
      <w:lang w:eastAsia="en-GB"/>
    </w:rPr>
  </w:style>
  <w:style w:type="character" w:customStyle="1" w:styleId="346">
    <w:name w:val="Body Text 2 Char"/>
    <w:basedOn w:val="75"/>
    <w:link w:val="51"/>
    <w:qFormat/>
    <w:uiPriority w:val="0"/>
    <w:rPr>
      <w:rFonts w:eastAsia="宋体"/>
      <w:kern w:val="2"/>
      <w:sz w:val="21"/>
      <w:lang w:val="zh-CN" w:eastAsia="zh-CN"/>
    </w:rPr>
  </w:style>
  <w:style w:type="character" w:customStyle="1" w:styleId="347">
    <w:name w:val="Body Text Indent 2 Char"/>
    <w:basedOn w:val="75"/>
    <w:link w:val="37"/>
    <w:qFormat/>
    <w:uiPriority w:val="0"/>
    <w:rPr>
      <w:rFonts w:eastAsia="宋体"/>
      <w:kern w:val="2"/>
      <w:lang w:val="zh-CN" w:eastAsia="zh-CN"/>
    </w:rPr>
  </w:style>
  <w:style w:type="character" w:customStyle="1" w:styleId="348">
    <w:name w:val="Body Text Indent 3 Char"/>
    <w:basedOn w:val="75"/>
    <w:link w:val="47"/>
    <w:qFormat/>
    <w:uiPriority w:val="0"/>
    <w:rPr>
      <w:rFonts w:eastAsia="宋体"/>
      <w:lang w:eastAsia="ja-JP"/>
    </w:rPr>
  </w:style>
  <w:style w:type="paragraph" w:customStyle="1" w:styleId="349">
    <w:name w:val="numbered list"/>
    <w:basedOn w:val="23"/>
    <w:qFormat/>
    <w:uiPriority w:val="0"/>
  </w:style>
  <w:style w:type="paragraph" w:customStyle="1" w:styleId="350">
    <w:name w:val="CR_front"/>
    <w:next w:val="1"/>
    <w:qFormat/>
    <w:uiPriority w:val="0"/>
    <w:rPr>
      <w:rFonts w:ascii="Arial" w:hAnsi="Arial" w:eastAsia="MS Mincho" w:cs="Times New Roman"/>
      <w:lang w:val="en-GB" w:eastAsia="en-US" w:bidi="ar-SA"/>
    </w:rPr>
  </w:style>
  <w:style w:type="paragraph" w:customStyle="1" w:styleId="351">
    <w:name w:val="TabList"/>
    <w:basedOn w:val="1"/>
    <w:qFormat/>
    <w:uiPriority w:val="0"/>
    <w:pPr>
      <w:tabs>
        <w:tab w:val="left" w:pos="1134"/>
      </w:tabs>
    </w:pPr>
    <w:rPr>
      <w:rFonts w:eastAsia="MS Mincho"/>
      <w:szCs w:val="20"/>
      <w:lang w:eastAsia="en-GB"/>
    </w:rPr>
  </w:style>
  <w:style w:type="paragraph" w:customStyle="1" w:styleId="352">
    <w:name w:val="table text"/>
    <w:basedOn w:val="1"/>
    <w:next w:val="353"/>
    <w:qFormat/>
    <w:uiPriority w:val="0"/>
    <w:rPr>
      <w:rFonts w:eastAsia="MS Mincho"/>
      <w:i/>
      <w:szCs w:val="20"/>
      <w:lang w:eastAsia="en-GB"/>
    </w:rPr>
  </w:style>
  <w:style w:type="paragraph" w:customStyle="1" w:styleId="353">
    <w:name w:val="table"/>
    <w:basedOn w:val="1"/>
    <w:next w:val="1"/>
    <w:qFormat/>
    <w:uiPriority w:val="0"/>
    <w:pPr>
      <w:jc w:val="center"/>
    </w:pPr>
    <w:rPr>
      <w:rFonts w:eastAsia="MS Mincho"/>
      <w:szCs w:val="20"/>
      <w:lang w:eastAsia="en-GB"/>
    </w:rPr>
  </w:style>
  <w:style w:type="paragraph" w:customStyle="1" w:styleId="354">
    <w:name w:val="HE"/>
    <w:basedOn w:val="1"/>
    <w:qFormat/>
    <w:uiPriority w:val="0"/>
    <w:rPr>
      <w:rFonts w:eastAsia="MS Mincho"/>
      <w:b/>
      <w:szCs w:val="20"/>
      <w:lang w:eastAsia="en-GB"/>
    </w:rPr>
  </w:style>
  <w:style w:type="paragraph" w:customStyle="1" w:styleId="355">
    <w:name w:val="text"/>
    <w:basedOn w:val="1"/>
    <w:link w:val="383"/>
    <w:qFormat/>
    <w:uiPriority w:val="0"/>
    <w:pPr>
      <w:spacing w:after="240"/>
    </w:pPr>
    <w:rPr>
      <w:rFonts w:eastAsia="宋体"/>
      <w:szCs w:val="20"/>
      <w:lang w:val="en-AU" w:eastAsia="en-GB"/>
    </w:rPr>
  </w:style>
  <w:style w:type="paragraph" w:customStyle="1" w:styleId="356">
    <w:name w:val="text intend 2"/>
    <w:basedOn w:val="355"/>
    <w:qFormat/>
    <w:uiPriority w:val="0"/>
    <w:pPr>
      <w:numPr>
        <w:ilvl w:val="0"/>
        <w:numId w:val="28"/>
      </w:numPr>
      <w:tabs>
        <w:tab w:val="clear" w:pos="1418"/>
      </w:tabs>
      <w:spacing w:after="120"/>
      <w:ind w:left="400" w:hanging="400"/>
    </w:pPr>
    <w:rPr>
      <w:rFonts w:eastAsia="MS Mincho"/>
      <w:lang w:val="en-US"/>
    </w:rPr>
  </w:style>
  <w:style w:type="paragraph" w:customStyle="1" w:styleId="357">
    <w:name w:val="normal puce"/>
    <w:basedOn w:val="1"/>
    <w:qFormat/>
    <w:uiPriority w:val="0"/>
    <w:pPr>
      <w:numPr>
        <w:ilvl w:val="0"/>
        <w:numId w:val="29"/>
      </w:numPr>
      <w:spacing w:before="60"/>
    </w:pPr>
    <w:rPr>
      <w:rFonts w:eastAsia="MS Mincho"/>
      <w:szCs w:val="20"/>
      <w:lang w:eastAsia="en-GB"/>
    </w:rPr>
  </w:style>
  <w:style w:type="character" w:customStyle="1" w:styleId="358">
    <w:name w:val="Date Char"/>
    <w:basedOn w:val="75"/>
    <w:link w:val="36"/>
    <w:qFormat/>
    <w:uiPriority w:val="99"/>
    <w:rPr>
      <w:rFonts w:eastAsia="宋体"/>
      <w:lang w:val="en-GB" w:eastAsia="en-GB"/>
    </w:rPr>
  </w:style>
  <w:style w:type="paragraph" w:customStyle="1" w:styleId="359">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spacing w:after="120"/>
    </w:pPr>
    <w:rPr>
      <w:rFonts w:eastAsia="宋体"/>
      <w:sz w:val="22"/>
      <w:szCs w:val="20"/>
      <w:lang w:val="fr-FR" w:eastAsia="en-GB"/>
    </w:rPr>
  </w:style>
  <w:style w:type="paragraph" w:customStyle="1" w:styleId="360">
    <w:name w:val="para"/>
    <w:basedOn w:val="1"/>
    <w:qFormat/>
    <w:uiPriority w:val="0"/>
    <w:pPr>
      <w:spacing w:after="240"/>
    </w:pPr>
    <w:rPr>
      <w:rFonts w:ascii="Helvetica" w:hAnsi="Helvetica" w:eastAsia="宋体"/>
      <w:szCs w:val="20"/>
      <w:lang w:eastAsia="en-GB"/>
    </w:rPr>
  </w:style>
  <w:style w:type="paragraph" w:customStyle="1" w:styleId="361">
    <w:name w:val="Cell"/>
    <w:basedOn w:val="1"/>
    <w:qFormat/>
    <w:uiPriority w:val="0"/>
    <w:pPr>
      <w:spacing w:line="240" w:lineRule="exact"/>
      <w:jc w:val="center"/>
    </w:pPr>
    <w:rPr>
      <w:rFonts w:eastAsia="宋体"/>
      <w:sz w:val="16"/>
      <w:szCs w:val="20"/>
      <w:lang w:eastAsia="ja-JP"/>
    </w:rPr>
  </w:style>
  <w:style w:type="paragraph" w:customStyle="1" w:styleId="362">
    <w:name w:val="b1"/>
    <w:basedOn w:val="1"/>
    <w:qFormat/>
    <w:uiPriority w:val="0"/>
    <w:pPr>
      <w:spacing w:before="100" w:beforeAutospacing="1" w:after="100" w:afterAutospacing="1"/>
    </w:pPr>
    <w:rPr>
      <w:rFonts w:eastAsia="宋体"/>
      <w:lang w:eastAsia="ja-JP"/>
    </w:rPr>
  </w:style>
  <w:style w:type="character" w:customStyle="1" w:styleId="363">
    <w:name w:val="Guidance Char"/>
    <w:qFormat/>
    <w:uiPriority w:val="0"/>
    <w:rPr>
      <w:i/>
      <w:color w:val="0000FF"/>
      <w:lang w:val="en-GB" w:eastAsia="ja-JP" w:bidi="ar-SA"/>
    </w:rPr>
  </w:style>
  <w:style w:type="paragraph" w:customStyle="1" w:styleId="364">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65">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66">
    <w:name w:val="h4 Char Char"/>
    <w:qFormat/>
    <w:uiPriority w:val="0"/>
    <w:rPr>
      <w:rFonts w:ascii="Arial" w:hAnsi="Arial"/>
      <w:sz w:val="24"/>
      <w:lang w:val="en-GB" w:eastAsia="ja-JP" w:bidi="ar-SA"/>
    </w:rPr>
  </w:style>
  <w:style w:type="paragraph" w:customStyle="1" w:styleId="367">
    <w:name w:val="Normal + After:  3 pt"/>
    <w:basedOn w:val="1"/>
    <w:qFormat/>
    <w:uiPriority w:val="0"/>
    <w:pPr>
      <w:tabs>
        <w:tab w:val="left" w:pos="2560"/>
      </w:tabs>
      <w:spacing w:after="180"/>
      <w:ind w:left="2560" w:hanging="357"/>
    </w:pPr>
    <w:rPr>
      <w:rFonts w:eastAsia="宋体"/>
      <w:szCs w:val="20"/>
      <w:lang w:val="en-AU"/>
    </w:rPr>
  </w:style>
  <w:style w:type="character" w:customStyle="1" w:styleId="368">
    <w:name w:val="Figure Caption1"/>
    <w:qFormat/>
    <w:uiPriority w:val="0"/>
    <w:rPr>
      <w:rFonts w:ascii="Arial" w:hAnsi="Arial" w:eastAsia="????" w:cs="Arial"/>
      <w:color w:val="0000FF"/>
      <w:kern w:val="2"/>
      <w:lang w:val="en-US" w:eastAsia="en-US" w:bidi="ar-SA"/>
    </w:rPr>
  </w:style>
  <w:style w:type="character" w:customStyle="1" w:styleId="369">
    <w:name w:val="Char Char5"/>
    <w:semiHidden/>
    <w:qFormat/>
    <w:uiPriority w:val="0"/>
    <w:rPr>
      <w:rFonts w:ascii="Times New Roman" w:hAnsi="Times New Roman"/>
      <w:lang w:eastAsia="en-US"/>
    </w:rPr>
  </w:style>
  <w:style w:type="character" w:customStyle="1" w:styleId="370">
    <w:name w:val="List Char"/>
    <w:link w:val="19"/>
    <w:qFormat/>
    <w:uiPriority w:val="0"/>
    <w:rPr>
      <w:snapToGrid w:val="0"/>
      <w:kern w:val="2"/>
      <w:szCs w:val="22"/>
      <w:lang w:val="en-GB" w:eastAsia="ko-KR"/>
    </w:rPr>
  </w:style>
  <w:style w:type="character" w:customStyle="1" w:styleId="371">
    <w:name w:val="List 2 Char"/>
    <w:link w:val="32"/>
    <w:qFormat/>
    <w:uiPriority w:val="0"/>
    <w:rPr>
      <w:snapToGrid w:val="0"/>
      <w:kern w:val="2"/>
      <w:szCs w:val="22"/>
      <w:lang w:val="en-GB" w:eastAsia="ko-KR"/>
    </w:rPr>
  </w:style>
  <w:style w:type="character" w:customStyle="1" w:styleId="372">
    <w:name w:val="List 3 Char"/>
    <w:link w:val="11"/>
    <w:qFormat/>
    <w:uiPriority w:val="0"/>
    <w:rPr>
      <w:snapToGrid w:val="0"/>
      <w:kern w:val="2"/>
      <w:szCs w:val="22"/>
      <w:lang w:val="en-GB" w:eastAsia="ko-KR"/>
    </w:rPr>
  </w:style>
  <w:style w:type="paragraph" w:customStyle="1" w:styleId="373">
    <w:name w:val="tdoc-header"/>
    <w:qFormat/>
    <w:uiPriority w:val="0"/>
    <w:rPr>
      <w:rFonts w:ascii="Arial" w:hAnsi="Arial" w:eastAsia="宋体" w:cs="Times New Roman"/>
      <w:sz w:val="24"/>
      <w:lang w:val="en-GB" w:eastAsia="en-US" w:bidi="ar-SA"/>
    </w:rPr>
  </w:style>
  <w:style w:type="paragraph" w:customStyle="1" w:styleId="374">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75">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6">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7">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78">
    <w:name w:val="Char Char51"/>
    <w:semiHidden/>
    <w:qFormat/>
    <w:uiPriority w:val="0"/>
    <w:rPr>
      <w:rFonts w:ascii="Times New Roman" w:hAnsi="Times New Roman"/>
      <w:lang w:eastAsia="en-US"/>
    </w:rPr>
  </w:style>
  <w:style w:type="paragraph" w:customStyle="1" w:styleId="379">
    <w:name w:val="Table Cell"/>
    <w:basedOn w:val="91"/>
    <w:link w:val="380"/>
    <w:qFormat/>
    <w:uiPriority w:val="0"/>
    <w:pPr>
      <w:autoSpaceDE w:val="0"/>
      <w:autoSpaceDN w:val="0"/>
    </w:pPr>
    <w:rPr>
      <w:rFonts w:eastAsia="宋体"/>
      <w:lang w:eastAsia="zh-CN"/>
    </w:rPr>
  </w:style>
  <w:style w:type="character" w:customStyle="1" w:styleId="380">
    <w:name w:val="Table Cell Char"/>
    <w:link w:val="379"/>
    <w:qFormat/>
    <w:uiPriority w:val="0"/>
    <w:rPr>
      <w:rFonts w:ascii="Arial" w:hAnsi="Arial" w:eastAsia="宋体"/>
      <w:sz w:val="18"/>
      <w:lang w:val="en-GB"/>
    </w:rPr>
  </w:style>
  <w:style w:type="paragraph" w:customStyle="1" w:styleId="381">
    <w:name w:val="MTDisplayEquation"/>
    <w:basedOn w:val="1"/>
    <w:next w:val="1"/>
    <w:link w:val="382"/>
    <w:qFormat/>
    <w:uiPriority w:val="0"/>
    <w:pPr>
      <w:tabs>
        <w:tab w:val="center" w:pos="4680"/>
        <w:tab w:val="right" w:pos="9360"/>
      </w:tabs>
    </w:pPr>
    <w:rPr>
      <w:rFonts w:eastAsia="Calibri"/>
      <w:lang w:val="zh-CN"/>
    </w:rPr>
  </w:style>
  <w:style w:type="character" w:customStyle="1" w:styleId="382">
    <w:name w:val="MTDisplayEquation Char"/>
    <w:link w:val="381"/>
    <w:qFormat/>
    <w:uiPriority w:val="0"/>
    <w:rPr>
      <w:rFonts w:eastAsia="Calibri"/>
      <w:szCs w:val="22"/>
      <w:lang w:val="zh-CN" w:eastAsia="zh-CN"/>
    </w:rPr>
  </w:style>
  <w:style w:type="character" w:customStyle="1" w:styleId="383">
    <w:name w:val="text Char"/>
    <w:link w:val="355"/>
    <w:qFormat/>
    <w:uiPriority w:val="0"/>
    <w:rPr>
      <w:rFonts w:eastAsia="宋体"/>
      <w:sz w:val="24"/>
      <w:lang w:val="en-AU" w:eastAsia="en-GB"/>
    </w:rPr>
  </w:style>
  <w:style w:type="character" w:customStyle="1" w:styleId="384">
    <w:name w:val="bullet1 Char"/>
    <w:link w:val="214"/>
    <w:qFormat/>
    <w:uiPriority w:val="0"/>
    <w:rPr>
      <w:rFonts w:ascii="Calibri" w:hAnsi="Calibri"/>
      <w:snapToGrid w:val="0"/>
      <w:sz w:val="24"/>
      <w:szCs w:val="24"/>
    </w:rPr>
  </w:style>
  <w:style w:type="character" w:customStyle="1" w:styleId="385">
    <w:name w:val="bullet2 Char"/>
    <w:link w:val="215"/>
    <w:qFormat/>
    <w:uiPriority w:val="0"/>
    <w:rPr>
      <w:rFonts w:ascii="Times" w:hAnsi="Times"/>
      <w:snapToGrid w:val="0"/>
      <w:sz w:val="24"/>
      <w:szCs w:val="24"/>
    </w:rPr>
  </w:style>
  <w:style w:type="character" w:customStyle="1" w:styleId="386">
    <w:name w:val="TF Zchn"/>
    <w:link w:val="292"/>
    <w:qFormat/>
    <w:locked/>
    <w:uiPriority w:val="0"/>
    <w:rPr>
      <w:rFonts w:ascii="Arial" w:hAnsi="Arial" w:eastAsia="MS Mincho"/>
      <w:b/>
      <w:lang w:eastAsia="en-US"/>
    </w:rPr>
  </w:style>
  <w:style w:type="paragraph" w:customStyle="1" w:styleId="387">
    <w:name w:val="RAN1 bullet2"/>
    <w:basedOn w:val="1"/>
    <w:link w:val="388"/>
    <w:qFormat/>
    <w:uiPriority w:val="0"/>
    <w:pPr>
      <w:numPr>
        <w:ilvl w:val="1"/>
        <w:numId w:val="30"/>
      </w:numPr>
    </w:pPr>
    <w:rPr>
      <w:rFonts w:ascii="Times" w:hAnsi="Times"/>
      <w:szCs w:val="20"/>
      <w:lang w:eastAsia="en-US"/>
    </w:rPr>
  </w:style>
  <w:style w:type="character" w:customStyle="1" w:styleId="388">
    <w:name w:val="RAN1 bullet2 Char"/>
    <w:link w:val="387"/>
    <w:qFormat/>
    <w:uiPriority w:val="0"/>
    <w:rPr>
      <w:rFonts w:ascii="Times" w:hAnsi="Times" w:eastAsia="Times New Roman"/>
      <w:sz w:val="24"/>
      <w:lang w:eastAsia="en-US"/>
    </w:rPr>
  </w:style>
  <w:style w:type="character" w:customStyle="1" w:styleId="389">
    <w:name w:val="RAN1 bullet1 Char"/>
    <w:link w:val="178"/>
    <w:qFormat/>
    <w:uiPriority w:val="0"/>
    <w:rPr>
      <w:rFonts w:ascii="Times" w:hAnsi="Times"/>
      <w:szCs w:val="24"/>
      <w:lang w:val="en-GB"/>
    </w:rPr>
  </w:style>
  <w:style w:type="paragraph" w:customStyle="1" w:styleId="390">
    <w:name w:val="RAN1 tdoc"/>
    <w:basedOn w:val="1"/>
    <w:link w:val="391"/>
    <w:qFormat/>
    <w:uiPriority w:val="0"/>
    <w:pPr>
      <w:ind w:left="720" w:hanging="720"/>
    </w:pPr>
    <w:rPr>
      <w:rFonts w:ascii="Times" w:hAnsi="Times"/>
      <w:b/>
      <w:color w:val="0000FF"/>
      <w:u w:val="single" w:color="0000FF"/>
    </w:rPr>
  </w:style>
  <w:style w:type="character" w:customStyle="1" w:styleId="391">
    <w:name w:val="RAN1 tdoc Char"/>
    <w:link w:val="390"/>
    <w:qFormat/>
    <w:uiPriority w:val="0"/>
    <w:rPr>
      <w:rFonts w:ascii="Times" w:hAnsi="Times"/>
      <w:b/>
      <w:color w:val="0000FF"/>
      <w:szCs w:val="24"/>
      <w:u w:val="single" w:color="0000FF"/>
      <w:lang w:val="en-GB" w:eastAsia="zh-CN"/>
    </w:rPr>
  </w:style>
  <w:style w:type="paragraph" w:customStyle="1" w:styleId="392">
    <w:name w:val="RAN1 bullet3"/>
    <w:basedOn w:val="387"/>
    <w:link w:val="393"/>
    <w:qFormat/>
    <w:uiPriority w:val="99"/>
    <w:pPr>
      <w:numPr>
        <w:ilvl w:val="2"/>
        <w:numId w:val="31"/>
      </w:numPr>
    </w:pPr>
  </w:style>
  <w:style w:type="character" w:customStyle="1" w:styleId="393">
    <w:name w:val="RAN1 bullet3 Char"/>
    <w:link w:val="392"/>
    <w:qFormat/>
    <w:uiPriority w:val="99"/>
    <w:rPr>
      <w:rFonts w:ascii="Times" w:hAnsi="Times" w:eastAsia="Times New Roman"/>
      <w:sz w:val="24"/>
      <w:lang w:eastAsia="en-US"/>
    </w:rPr>
  </w:style>
  <w:style w:type="paragraph" w:customStyle="1" w:styleId="394">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395">
    <w:name w:val="TOC 标题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宋体"/>
      <w:color w:val="2F5496"/>
      <w:sz w:val="32"/>
      <w:szCs w:val="32"/>
      <w:lang w:val="en-US"/>
    </w:rPr>
  </w:style>
  <w:style w:type="paragraph" w:customStyle="1" w:styleId="396">
    <w:name w:val="onecomwebmail-msonormal"/>
    <w:basedOn w:val="1"/>
    <w:qFormat/>
    <w:uiPriority w:val="0"/>
    <w:pPr>
      <w:spacing w:before="100" w:beforeAutospacing="1" w:after="100" w:afterAutospacing="1"/>
    </w:pPr>
    <w:rPr>
      <w:rFonts w:eastAsia="宋体"/>
      <w:lang w:eastAsia="en-US"/>
    </w:rPr>
  </w:style>
  <w:style w:type="character" w:customStyle="1" w:styleId="397">
    <w:name w:val="bullet3 Char"/>
    <w:link w:val="216"/>
    <w:qFormat/>
    <w:uiPriority w:val="0"/>
    <w:rPr>
      <w:rFonts w:ascii="Times" w:hAnsi="Times" w:eastAsia="Times New Roman"/>
      <w:snapToGrid w:val="0"/>
      <w:sz w:val="24"/>
      <w:szCs w:val="24"/>
      <w:lang w:eastAsia="en-US"/>
    </w:rPr>
  </w:style>
  <w:style w:type="paragraph" w:customStyle="1" w:styleId="398">
    <w:name w:val="tdoc"/>
    <w:basedOn w:val="1"/>
    <w:link w:val="399"/>
    <w:qFormat/>
    <w:uiPriority w:val="0"/>
    <w:pPr>
      <w:ind w:left="1440" w:hanging="1440"/>
    </w:pPr>
    <w:rPr>
      <w:rFonts w:ascii="Times" w:hAnsi="Times"/>
      <w:lang w:eastAsia="en-US"/>
    </w:rPr>
  </w:style>
  <w:style w:type="character" w:customStyle="1" w:styleId="399">
    <w:name w:val="tdoc Char"/>
    <w:link w:val="398"/>
    <w:qFormat/>
    <w:uiPriority w:val="0"/>
    <w:rPr>
      <w:rFonts w:ascii="Times" w:hAnsi="Times"/>
      <w:szCs w:val="24"/>
      <w:lang w:val="en-GB" w:eastAsia="en-US"/>
    </w:rPr>
  </w:style>
  <w:style w:type="paragraph" w:customStyle="1" w:styleId="400">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401">
    <w:name w:val="表格文字居左"/>
    <w:basedOn w:val="1"/>
    <w:next w:val="1"/>
    <w:qFormat/>
    <w:uiPriority w:val="0"/>
    <w:rPr>
      <w:rFonts w:ascii="Arial" w:hAnsi="Arial" w:cs="宋体" w:eastAsiaTheme="minorEastAsia"/>
      <w:sz w:val="21"/>
      <w:szCs w:val="20"/>
    </w:rPr>
  </w:style>
  <w:style w:type="paragraph" w:customStyle="1" w:styleId="402">
    <w:name w:val="z-窗体顶端1"/>
    <w:basedOn w:val="1"/>
    <w:next w:val="1"/>
    <w:link w:val="403"/>
    <w:unhideWhenUsed/>
    <w:qFormat/>
    <w:uiPriority w:val="99"/>
    <w:pPr>
      <w:pBdr>
        <w:bottom w:val="single" w:color="auto" w:sz="6" w:space="1"/>
      </w:pBdr>
      <w:jc w:val="center"/>
    </w:pPr>
    <w:rPr>
      <w:rFonts w:ascii="Arial" w:hAnsi="Arial" w:eastAsiaTheme="minorEastAsia"/>
      <w:vanish/>
      <w:sz w:val="16"/>
      <w:szCs w:val="16"/>
    </w:rPr>
  </w:style>
  <w:style w:type="character" w:customStyle="1" w:styleId="403">
    <w:name w:val="z-Top of Form Char"/>
    <w:basedOn w:val="75"/>
    <w:link w:val="402"/>
    <w:qFormat/>
    <w:uiPriority w:val="99"/>
    <w:rPr>
      <w:rFonts w:ascii="Arial" w:hAnsi="Arial" w:eastAsiaTheme="minorEastAsia"/>
      <w:vanish/>
      <w:sz w:val="16"/>
      <w:szCs w:val="16"/>
    </w:rPr>
  </w:style>
  <w:style w:type="character" w:customStyle="1" w:styleId="404">
    <w:name w:val="hps"/>
    <w:basedOn w:val="75"/>
    <w:qFormat/>
    <w:uiPriority w:val="0"/>
  </w:style>
  <w:style w:type="paragraph" w:customStyle="1" w:styleId="405">
    <w:name w:val="z-窗体底端1"/>
    <w:basedOn w:val="1"/>
    <w:next w:val="1"/>
    <w:link w:val="406"/>
    <w:unhideWhenUsed/>
    <w:qFormat/>
    <w:uiPriority w:val="99"/>
    <w:pPr>
      <w:pBdr>
        <w:top w:val="single" w:color="auto" w:sz="6" w:space="1"/>
      </w:pBdr>
      <w:jc w:val="center"/>
    </w:pPr>
    <w:rPr>
      <w:rFonts w:ascii="Arial" w:hAnsi="Arial" w:eastAsiaTheme="minorEastAsia"/>
      <w:vanish/>
      <w:sz w:val="16"/>
      <w:szCs w:val="16"/>
    </w:rPr>
  </w:style>
  <w:style w:type="character" w:customStyle="1" w:styleId="406">
    <w:name w:val="z-Bottom of Form Char"/>
    <w:basedOn w:val="75"/>
    <w:link w:val="405"/>
    <w:qFormat/>
    <w:uiPriority w:val="99"/>
    <w:rPr>
      <w:rFonts w:ascii="Arial" w:hAnsi="Arial" w:eastAsiaTheme="minorEastAsia"/>
      <w:vanish/>
      <w:sz w:val="16"/>
      <w:szCs w:val="16"/>
    </w:rPr>
  </w:style>
  <w:style w:type="paragraph" w:customStyle="1" w:styleId="407">
    <w:name w:val="tablecell"/>
    <w:basedOn w:val="1"/>
    <w:qFormat/>
    <w:uiPriority w:val="0"/>
    <w:pPr>
      <w:snapToGrid w:val="0"/>
      <w:spacing w:before="40" w:after="40"/>
    </w:pPr>
    <w:rPr>
      <w:rFonts w:eastAsiaTheme="minorEastAsia"/>
      <w:szCs w:val="20"/>
      <w:lang w:eastAsia="en-US"/>
    </w:rPr>
  </w:style>
  <w:style w:type="character" w:customStyle="1" w:styleId="408">
    <w:name w:val="short_text"/>
    <w:basedOn w:val="75"/>
    <w:qFormat/>
    <w:uiPriority w:val="0"/>
  </w:style>
  <w:style w:type="paragraph" w:customStyle="1" w:styleId="409">
    <w:name w:val="tableheader"/>
    <w:basedOn w:val="1"/>
    <w:qFormat/>
    <w:uiPriority w:val="0"/>
    <w:pPr>
      <w:snapToGrid w:val="0"/>
      <w:spacing w:before="40" w:after="40"/>
      <w:jc w:val="center"/>
    </w:pPr>
    <w:rPr>
      <w:rFonts w:cs="Calibri" w:eastAsiaTheme="minorEastAsia"/>
      <w:b/>
      <w:bCs/>
      <w:color w:val="000000"/>
      <w:szCs w:val="20"/>
      <w:lang w:eastAsia="en-US"/>
    </w:rPr>
  </w:style>
  <w:style w:type="character" w:customStyle="1" w:styleId="410">
    <w:name w:val="keyword"/>
    <w:basedOn w:val="75"/>
    <w:qFormat/>
    <w:uiPriority w:val="0"/>
  </w:style>
  <w:style w:type="paragraph" w:customStyle="1" w:styleId="411">
    <w:name w:val="Test"/>
    <w:basedOn w:val="1"/>
    <w:qFormat/>
    <w:uiPriority w:val="0"/>
    <w:pPr>
      <w:spacing w:before="60" w:line="280" w:lineRule="atLeast"/>
      <w:ind w:left="2160"/>
    </w:pPr>
    <w:rPr>
      <w:rFonts w:eastAsia="MS Mincho"/>
      <w:szCs w:val="20"/>
      <w:lang w:eastAsia="en-US"/>
    </w:rPr>
  </w:style>
  <w:style w:type="character" w:customStyle="1" w:styleId="412">
    <w:name w:val="Body Text Indent Char"/>
    <w:basedOn w:val="75"/>
    <w:link w:val="30"/>
    <w:qFormat/>
    <w:uiPriority w:val="99"/>
    <w:rPr>
      <w:rFonts w:eastAsiaTheme="minorEastAsia"/>
    </w:rPr>
  </w:style>
  <w:style w:type="paragraph" w:customStyle="1" w:styleId="413">
    <w:name w:val="ordinary-output"/>
    <w:basedOn w:val="1"/>
    <w:qFormat/>
    <w:uiPriority w:val="0"/>
    <w:pPr>
      <w:spacing w:before="100" w:beforeAutospacing="1" w:after="100" w:afterAutospacing="1" w:line="322" w:lineRule="atLeast"/>
    </w:pPr>
    <w:rPr>
      <w:rFonts w:ascii="宋体" w:hAnsi="宋体" w:cs="宋体" w:eastAsiaTheme="minorEastAsia"/>
      <w:color w:val="333333"/>
      <w:sz w:val="26"/>
      <w:szCs w:val="26"/>
    </w:rPr>
  </w:style>
  <w:style w:type="character" w:customStyle="1" w:styleId="414">
    <w:name w:val="ordinary-span-edit2"/>
    <w:basedOn w:val="75"/>
    <w:qFormat/>
    <w:uiPriority w:val="0"/>
  </w:style>
  <w:style w:type="table" w:customStyle="1" w:styleId="415">
    <w:name w:val="网格型1"/>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6">
    <w:name w:val="Subtitle Char"/>
    <w:basedOn w:val="75"/>
    <w:link w:val="43"/>
    <w:qFormat/>
    <w:uiPriority w:val="11"/>
    <w:rPr>
      <w:rFonts w:asciiTheme="majorHAnsi" w:hAnsiTheme="majorHAnsi" w:eastAsiaTheme="majorEastAsia" w:cstheme="majorBidi"/>
      <w:b/>
      <w:i/>
      <w:iCs/>
      <w:color w:val="5B9BD5" w:themeColor="accent1"/>
      <w:spacing w:val="15"/>
      <w:szCs w:val="24"/>
      <w14:textFill>
        <w14:solidFill>
          <w14:schemeClr w14:val="accent1"/>
        </w14:solidFill>
      </w14:textFill>
    </w:rPr>
  </w:style>
  <w:style w:type="table" w:customStyle="1" w:styleId="417">
    <w:name w:val="Table Grid Light1"/>
    <w:basedOn w:val="60"/>
    <w:qFormat/>
    <w:uiPriority w:val="40"/>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18">
    <w:name w:val="Plain Table 11"/>
    <w:basedOn w:val="60"/>
    <w:qFormat/>
    <w:uiPriority w:val="41"/>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419">
    <w:name w:val="size"/>
    <w:basedOn w:val="75"/>
    <w:qFormat/>
    <w:uiPriority w:val="0"/>
  </w:style>
  <w:style w:type="character" w:customStyle="1" w:styleId="420">
    <w:name w:val="Title Char"/>
    <w:basedOn w:val="75"/>
    <w:qFormat/>
    <w:uiPriority w:val="10"/>
    <w:rPr>
      <w:rFonts w:asciiTheme="majorHAnsi" w:hAnsiTheme="majorHAnsi" w:eastAsiaTheme="majorEastAsia" w:cstheme="majorBidi"/>
      <w:snapToGrid w:val="0"/>
      <w:spacing w:val="-10"/>
      <w:kern w:val="28"/>
      <w:sz w:val="56"/>
      <w:szCs w:val="56"/>
      <w:lang w:val="en-GB" w:eastAsia="ko-KR"/>
    </w:rPr>
  </w:style>
  <w:style w:type="character" w:customStyle="1" w:styleId="421">
    <w:name w:val="Title Char1"/>
    <w:link w:val="57"/>
    <w:qFormat/>
    <w:uiPriority w:val="0"/>
    <w:rPr>
      <w:rFonts w:ascii="Arial" w:hAnsi="Arial" w:eastAsia="MS Mincho"/>
      <w:b/>
      <w:sz w:val="24"/>
      <w:lang w:val="de-DE" w:eastAsia="ja-JP"/>
    </w:rPr>
  </w:style>
  <w:style w:type="paragraph" w:customStyle="1" w:styleId="422">
    <w:name w:val="TableText"/>
    <w:basedOn w:val="30"/>
    <w:qFormat/>
    <w:uiPriority w:val="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423">
    <w:name w:val="HDStyle_LS"/>
    <w:basedOn w:val="40"/>
    <w:qFormat/>
    <w:uiPriority w:val="0"/>
    <w:pPr>
      <w:tabs>
        <w:tab w:val="center" w:pos="4680"/>
        <w:tab w:val="right" w:pos="9360"/>
        <w:tab w:val="right" w:pos="9639"/>
        <w:tab w:val="right" w:pos="10206"/>
        <w:tab w:val="clear" w:pos="4252"/>
        <w:tab w:val="clear" w:pos="8504"/>
      </w:tabs>
      <w:snapToGrid/>
    </w:pPr>
    <w:rPr>
      <w:rFonts w:ascii="Arial" w:hAnsi="Arial" w:eastAsia="MS Mincho" w:cs="Arial"/>
      <w:b/>
      <w:sz w:val="28"/>
      <w:szCs w:val="20"/>
      <w:lang w:eastAsia="en-US"/>
    </w:rPr>
  </w:style>
  <w:style w:type="paragraph" w:customStyle="1" w:styleId="424">
    <w:name w:val="Title Text"/>
    <w:basedOn w:val="1"/>
    <w:next w:val="1"/>
    <w:qFormat/>
    <w:uiPriority w:val="0"/>
    <w:pPr>
      <w:spacing w:after="220"/>
    </w:pPr>
    <w:rPr>
      <w:rFonts w:eastAsia="MS Mincho"/>
      <w:b/>
      <w:szCs w:val="20"/>
      <w:lang w:eastAsia="ja-JP"/>
    </w:rPr>
  </w:style>
  <w:style w:type="paragraph" w:customStyle="1" w:styleId="425">
    <w:name w:val="目录 91"/>
    <w:basedOn w:val="35"/>
    <w:qFormat/>
    <w:uiPriority w:val="0"/>
    <w:pPr>
      <w:keepNext/>
      <w:keepLines/>
      <w:tabs>
        <w:tab w:val="right" w:leader="dot" w:pos="9639"/>
      </w:tabs>
      <w:spacing w:before="180"/>
      <w:ind w:left="2693" w:leftChars="0" w:right="425" w:hanging="2693"/>
    </w:pPr>
    <w:rPr>
      <w:rFonts w:eastAsia="宋体"/>
      <w:b/>
      <w:sz w:val="22"/>
      <w:szCs w:val="20"/>
      <w:lang w:eastAsia="en-US"/>
    </w:rPr>
  </w:style>
  <w:style w:type="paragraph" w:customStyle="1" w:styleId="426">
    <w:name w:val="Überschrift 2.Head2A.2"/>
    <w:basedOn w:val="2"/>
    <w:next w:val="1"/>
    <w:qFormat/>
    <w:uiPriority w:val="0"/>
    <w:pPr>
      <w:numPr>
        <w:numId w:val="0"/>
      </w:numPr>
      <w:pBdr>
        <w:top w:val="none" w:color="auto" w:sz="0" w:space="0"/>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427">
    <w:name w:val="Überschrift 3.h3.H3.Underrubrik2"/>
    <w:basedOn w:val="3"/>
    <w:next w:val="1"/>
    <w:qFormat/>
    <w:uiPriority w:val="0"/>
    <w:pPr>
      <w:numPr>
        <w:numId w:val="0"/>
      </w:numPr>
      <w:tabs>
        <w:tab w:val="left" w:pos="576"/>
        <w:tab w:val="clear" w:pos="3150"/>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428">
    <w:name w:val="Bullets"/>
    <w:basedOn w:val="29"/>
    <w:qFormat/>
    <w:uiPriority w:val="0"/>
  </w:style>
  <w:style w:type="paragraph" w:customStyle="1" w:styleId="429">
    <w:name w:val="Balloon Text1"/>
    <w:basedOn w:val="1"/>
    <w:semiHidden/>
    <w:qFormat/>
    <w:uiPriority w:val="0"/>
    <w:pPr>
      <w:spacing w:after="180"/>
    </w:pPr>
    <w:rPr>
      <w:rFonts w:ascii="Tahoma" w:hAnsi="Tahoma" w:eastAsia="MS Mincho" w:cs="Tahoma"/>
      <w:sz w:val="16"/>
      <w:szCs w:val="16"/>
      <w:lang w:eastAsia="ja-JP"/>
    </w:rPr>
  </w:style>
  <w:style w:type="paragraph" w:customStyle="1" w:styleId="430">
    <w:name w:val="Normal-Figure"/>
    <w:basedOn w:val="1"/>
    <w:qFormat/>
    <w:uiPriority w:val="0"/>
    <w:pPr>
      <w:spacing w:before="360" w:line="240" w:lineRule="atLeast"/>
      <w:jc w:val="center"/>
    </w:pPr>
    <w:rPr>
      <w:rFonts w:eastAsia="MS Mincho"/>
      <w:szCs w:val="20"/>
      <w:lang w:eastAsia="ja-JP"/>
    </w:rPr>
  </w:style>
  <w:style w:type="character" w:customStyle="1" w:styleId="431">
    <w:name w:val="Body Text First Indent 2 Char"/>
    <w:basedOn w:val="412"/>
    <w:link w:val="59"/>
    <w:qFormat/>
    <w:uiPriority w:val="0"/>
    <w:rPr>
      <w:rFonts w:eastAsia="MS Mincho"/>
      <w:lang w:val="en-GB" w:eastAsia="en-US"/>
    </w:rPr>
  </w:style>
  <w:style w:type="paragraph" w:customStyle="1" w:styleId="432">
    <w:name w:val="List 1"/>
    <w:basedOn w:val="1"/>
    <w:qFormat/>
    <w:uiPriority w:val="0"/>
    <w:pPr>
      <w:spacing w:after="120"/>
      <w:ind w:left="568" w:hanging="284"/>
    </w:pPr>
    <w:rPr>
      <w:rFonts w:ascii="Arial" w:hAnsi="Arial" w:eastAsia="MS Mincho"/>
      <w:lang w:eastAsia="ja-JP"/>
    </w:rPr>
  </w:style>
  <w:style w:type="paragraph" w:customStyle="1" w:styleId="433">
    <w:name w:val="assocaited with"/>
    <w:basedOn w:val="1"/>
    <w:qFormat/>
    <w:uiPriority w:val="0"/>
    <w:pPr>
      <w:spacing w:after="180"/>
      <w:jc w:val="center"/>
    </w:pPr>
    <w:rPr>
      <w:rFonts w:eastAsia="MS Mincho"/>
      <w:szCs w:val="20"/>
      <w:lang w:eastAsia="ja-JP"/>
    </w:rPr>
  </w:style>
  <w:style w:type="paragraph" w:customStyle="1" w:styleId="434">
    <w:name w:val="Nor'"/>
    <w:basedOn w:val="433"/>
    <w:qFormat/>
    <w:uiPriority w:val="0"/>
    <w:rPr>
      <w:b/>
    </w:rPr>
  </w:style>
  <w:style w:type="table" w:customStyle="1" w:styleId="435">
    <w:name w:val="浅色列表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436">
    <w:name w:val="样式 正文"/>
    <w:basedOn w:val="1"/>
    <w:link w:val="437"/>
    <w:qFormat/>
    <w:uiPriority w:val="0"/>
    <w:pPr>
      <w:ind w:firstLine="420" w:firstLineChars="200"/>
    </w:pPr>
    <w:rPr>
      <w:rFonts w:eastAsia="宋体" w:cs="宋体"/>
      <w:sz w:val="21"/>
      <w:szCs w:val="20"/>
    </w:rPr>
  </w:style>
  <w:style w:type="character" w:customStyle="1" w:styleId="437">
    <w:name w:val="样式 正文 Char"/>
    <w:basedOn w:val="75"/>
    <w:link w:val="436"/>
    <w:qFormat/>
    <w:uiPriority w:val="0"/>
    <w:rPr>
      <w:rFonts w:eastAsia="宋体" w:cs="宋体"/>
      <w:kern w:val="2"/>
      <w:sz w:val="21"/>
    </w:rPr>
  </w:style>
  <w:style w:type="paragraph" w:customStyle="1" w:styleId="438">
    <w:name w:val="公式"/>
    <w:basedOn w:val="1"/>
    <w:qFormat/>
    <w:uiPriority w:val="0"/>
    <w:pPr>
      <w:ind w:firstLine="420"/>
      <w:jc w:val="right"/>
    </w:pPr>
    <w:rPr>
      <w:rFonts w:eastAsia="宋体" w:cs="宋体"/>
      <w:sz w:val="21"/>
      <w:szCs w:val="20"/>
    </w:rPr>
  </w:style>
  <w:style w:type="paragraph" w:customStyle="1" w:styleId="439">
    <w:name w:val="Normal 9 point spacing"/>
    <w:basedOn w:val="29"/>
    <w:link w:val="440"/>
    <w:qFormat/>
    <w:uiPriority w:val="0"/>
  </w:style>
  <w:style w:type="character" w:customStyle="1" w:styleId="440">
    <w:name w:val="Normal 9 point spacing Char"/>
    <w:link w:val="439"/>
    <w:qFormat/>
    <w:uiPriority w:val="0"/>
    <w:rPr>
      <w:sz w:val="22"/>
      <w:lang w:val="en-GB" w:eastAsia="ko-KR"/>
    </w:rPr>
  </w:style>
  <w:style w:type="paragraph" w:customStyle="1" w:styleId="441">
    <w:name w:val="3GPP_Header"/>
    <w:basedOn w:val="1"/>
    <w:qFormat/>
    <w:uiPriority w:val="0"/>
    <w:pPr>
      <w:tabs>
        <w:tab w:val="left" w:pos="1701"/>
        <w:tab w:val="right" w:pos="9639"/>
      </w:tabs>
      <w:spacing w:after="240"/>
    </w:pPr>
    <w:rPr>
      <w:rFonts w:asciiTheme="minorHAnsi" w:hAnsiTheme="minorHAnsi" w:eastAsiaTheme="minorHAnsi" w:cstheme="minorBidi"/>
      <w:b/>
      <w:lang w:eastAsia="en-US"/>
    </w:rPr>
  </w:style>
  <w:style w:type="paragraph" w:customStyle="1" w:styleId="442">
    <w:name w:val="references"/>
    <w:qFormat/>
    <w:uiPriority w:val="0"/>
    <w:pPr>
      <w:numPr>
        <w:ilvl w:val="0"/>
        <w:numId w:val="3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443">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44">
    <w:name w:val="Numbered List"/>
    <w:basedOn w:val="1"/>
    <w:qFormat/>
    <w:uiPriority w:val="0"/>
    <w:pPr>
      <w:numPr>
        <w:ilvl w:val="0"/>
        <w:numId w:val="33"/>
      </w:numPr>
    </w:pPr>
    <w:rPr>
      <w:rFonts w:eastAsia="MS Mincho"/>
      <w:szCs w:val="20"/>
      <w:lang w:eastAsia="en-US"/>
    </w:rPr>
  </w:style>
  <w:style w:type="paragraph" w:customStyle="1" w:styleId="445">
    <w:name w:val="Figure Caption"/>
    <w:basedOn w:val="1"/>
    <w:qFormat/>
    <w:uiPriority w:val="0"/>
    <w:pPr>
      <w:keepLines/>
      <w:spacing w:before="60" w:after="120" w:line="300" w:lineRule="atLeast"/>
      <w:ind w:left="1008" w:hanging="1008"/>
    </w:pPr>
    <w:rPr>
      <w:rFonts w:eastAsia="????"/>
      <w:szCs w:val="20"/>
      <w:lang w:eastAsia="en-US"/>
    </w:rPr>
  </w:style>
  <w:style w:type="paragraph" w:customStyle="1" w:styleId="446">
    <w:name w:val="Equation-Numbered"/>
    <w:basedOn w:val="1"/>
    <w:next w:val="1"/>
    <w:qFormat/>
    <w:uiPriority w:val="0"/>
    <w:pPr>
      <w:spacing w:before="120" w:after="120" w:line="240" w:lineRule="atLeast"/>
      <w:jc w:val="right"/>
    </w:pPr>
    <w:rPr>
      <w:rFonts w:eastAsiaTheme="minorEastAsia"/>
      <w:sz w:val="22"/>
      <w:szCs w:val="20"/>
      <w:lang w:eastAsia="en-US"/>
    </w:rPr>
  </w:style>
  <w:style w:type="paragraph" w:customStyle="1" w:styleId="447">
    <w:name w:val="multifig"/>
    <w:basedOn w:val="1"/>
    <w:qFormat/>
    <w:uiPriority w:val="0"/>
    <w:pPr>
      <w:keepNext/>
      <w:tabs>
        <w:tab w:val="center" w:pos="2160"/>
        <w:tab w:val="center" w:pos="6480"/>
      </w:tabs>
      <w:spacing w:line="240" w:lineRule="atLeast"/>
    </w:pPr>
    <w:rPr>
      <w:rFonts w:eastAsiaTheme="minorEastAsia"/>
      <w:szCs w:val="20"/>
      <w:lang w:eastAsia="en-US"/>
    </w:rPr>
  </w:style>
  <w:style w:type="paragraph" w:customStyle="1" w:styleId="448">
    <w:name w:val="TableCaption"/>
    <w:basedOn w:val="1"/>
    <w:qFormat/>
    <w:uiPriority w:val="0"/>
    <w:pPr>
      <w:keepNext/>
      <w:tabs>
        <w:tab w:val="left" w:pos="936"/>
      </w:tabs>
      <w:spacing w:before="120"/>
      <w:ind w:left="936" w:hanging="936"/>
    </w:pPr>
    <w:rPr>
      <w:rFonts w:eastAsiaTheme="minorEastAsia"/>
      <w:sz w:val="22"/>
      <w:szCs w:val="20"/>
      <w:lang w:eastAsia="en-US"/>
    </w:rPr>
  </w:style>
  <w:style w:type="paragraph" w:customStyle="1" w:styleId="449">
    <w:name w:val="Equation Numbered"/>
    <w:basedOn w:val="1"/>
    <w:qFormat/>
    <w:uiPriority w:val="0"/>
    <w:pPr>
      <w:tabs>
        <w:tab w:val="center" w:pos="4320"/>
        <w:tab w:val="right" w:pos="8640"/>
      </w:tabs>
      <w:spacing w:before="60" w:line="300" w:lineRule="atLeast"/>
    </w:pPr>
    <w:rPr>
      <w:rFonts w:eastAsiaTheme="minorEastAsia"/>
      <w:sz w:val="22"/>
      <w:szCs w:val="20"/>
      <w:lang w:eastAsia="en-US"/>
    </w:rPr>
  </w:style>
  <w:style w:type="paragraph" w:customStyle="1" w:styleId="450">
    <w:name w:val="Style 10 pt Char"/>
    <w:basedOn w:val="1"/>
    <w:qFormat/>
    <w:uiPriority w:val="0"/>
    <w:pPr>
      <w:spacing w:before="120" w:line="240" w:lineRule="exact"/>
    </w:pPr>
    <w:rPr>
      <w:rFonts w:eastAsia="MS Mincho"/>
      <w:szCs w:val="20"/>
      <w:lang w:eastAsia="en-US"/>
    </w:rPr>
  </w:style>
  <w:style w:type="character" w:customStyle="1" w:styleId="451">
    <w:name w:val="Style 10 pt Char Char"/>
    <w:qFormat/>
    <w:uiPriority w:val="0"/>
    <w:rPr>
      <w:rFonts w:ascii="Arial" w:hAnsi="Arial" w:eastAsia="MS Mincho" w:cs="Arial"/>
      <w:color w:val="0000FF"/>
      <w:kern w:val="2"/>
      <w:lang w:val="en-US" w:eastAsia="en-US" w:bidi="ar-SA"/>
    </w:rPr>
  </w:style>
  <w:style w:type="paragraph" w:customStyle="1" w:styleId="452">
    <w:name w:val="Style 10 pt Bold Char"/>
    <w:basedOn w:val="1"/>
    <w:qFormat/>
    <w:uiPriority w:val="0"/>
    <w:pPr>
      <w:spacing w:before="60" w:line="240" w:lineRule="exact"/>
    </w:pPr>
    <w:rPr>
      <w:rFonts w:eastAsia="MS Mincho"/>
      <w:b/>
      <w:szCs w:val="20"/>
      <w:lang w:eastAsia="en-US"/>
    </w:rPr>
  </w:style>
  <w:style w:type="character" w:customStyle="1" w:styleId="453">
    <w:name w:val="Style 10 pt Bold Char Char"/>
    <w:qFormat/>
    <w:uiPriority w:val="0"/>
    <w:rPr>
      <w:rFonts w:ascii="Arial" w:hAnsi="Arial" w:eastAsia="MS Mincho" w:cs="Arial"/>
      <w:b/>
      <w:color w:val="0000FF"/>
      <w:kern w:val="2"/>
      <w:lang w:val="en-US" w:eastAsia="en-US" w:bidi="ar-SA"/>
    </w:rPr>
  </w:style>
  <w:style w:type="character" w:customStyle="1" w:styleId="454">
    <w:name w:val="HTML Preformatted Char"/>
    <w:basedOn w:val="75"/>
    <w:link w:val="53"/>
    <w:qFormat/>
    <w:uiPriority w:val="0"/>
    <w:rPr>
      <w:rFonts w:ascii="Courier New" w:hAnsi="Courier New" w:cs="Courier New"/>
      <w:lang w:eastAsia="ko-KR"/>
    </w:rPr>
  </w:style>
  <w:style w:type="paragraph" w:customStyle="1" w:styleId="455">
    <w:name w:val="Bullet"/>
    <w:basedOn w:val="1"/>
    <w:qFormat/>
    <w:uiPriority w:val="0"/>
    <w:pPr>
      <w:numPr>
        <w:ilvl w:val="0"/>
        <w:numId w:val="34"/>
      </w:numPr>
    </w:pPr>
    <w:rPr>
      <w:rFonts w:eastAsiaTheme="minorEastAsia"/>
      <w:lang w:eastAsia="en-US"/>
    </w:rPr>
  </w:style>
  <w:style w:type="paragraph" w:customStyle="1" w:styleId="456">
    <w:name w:val="FigureCentered"/>
    <w:basedOn w:val="1"/>
    <w:next w:val="1"/>
    <w:qFormat/>
    <w:uiPriority w:val="0"/>
    <w:pPr>
      <w:keepNext/>
      <w:spacing w:before="60" w:line="240" w:lineRule="atLeast"/>
      <w:jc w:val="center"/>
    </w:pPr>
    <w:rPr>
      <w:rFonts w:eastAsiaTheme="minorEastAsia"/>
      <w:szCs w:val="20"/>
      <w:lang w:eastAsia="en-US"/>
    </w:rPr>
  </w:style>
  <w:style w:type="character" w:customStyle="1" w:styleId="457">
    <w:name w:val="Equation-Numbered Char"/>
    <w:qFormat/>
    <w:uiPriority w:val="0"/>
    <w:rPr>
      <w:rFonts w:ascii="Arial" w:hAnsi="Arial" w:eastAsia="宋体" w:cs="Arial"/>
      <w:color w:val="0000FF"/>
      <w:kern w:val="2"/>
      <w:sz w:val="22"/>
      <w:lang w:val="en-US" w:eastAsia="en-US" w:bidi="ar-SA"/>
    </w:rPr>
  </w:style>
  <w:style w:type="paragraph" w:customStyle="1" w:styleId="458">
    <w:name w:val="figure"/>
    <w:basedOn w:val="1"/>
    <w:qFormat/>
    <w:uiPriority w:val="0"/>
    <w:pPr>
      <w:keepNext/>
      <w:keepLines/>
      <w:spacing w:before="60" w:line="240" w:lineRule="atLeast"/>
      <w:jc w:val="center"/>
    </w:pPr>
    <w:rPr>
      <w:rFonts w:eastAsiaTheme="minorEastAsia"/>
      <w:szCs w:val="20"/>
      <w:lang w:eastAsia="en-US"/>
    </w:rPr>
  </w:style>
  <w:style w:type="character" w:customStyle="1" w:styleId="459">
    <w:name w:val="moz-txt-tag"/>
    <w:qFormat/>
    <w:uiPriority w:val="0"/>
    <w:rPr>
      <w:rFonts w:ascii="Arial" w:hAnsi="Arial" w:eastAsia="宋体" w:cs="Arial"/>
      <w:color w:val="0000FF"/>
      <w:kern w:val="2"/>
      <w:lang w:val="en-US" w:eastAsia="zh-CN" w:bidi="ar-SA"/>
    </w:rPr>
  </w:style>
  <w:style w:type="paragraph" w:customStyle="1" w:styleId="460">
    <w:name w:val="tac"/>
    <w:basedOn w:val="1"/>
    <w:qFormat/>
    <w:uiPriority w:val="0"/>
    <w:pPr>
      <w:keepNext/>
      <w:jc w:val="center"/>
    </w:pPr>
    <w:rPr>
      <w:rFonts w:ascii="Arial" w:hAnsi="Arial" w:eastAsia="Calibri" w:cs="Arial"/>
      <w:sz w:val="18"/>
      <w:szCs w:val="18"/>
      <w:lang w:eastAsia="en-US"/>
    </w:rPr>
  </w:style>
  <w:style w:type="paragraph" w:customStyle="1" w:styleId="461">
    <w:name w:val="th"/>
    <w:basedOn w:val="1"/>
    <w:qFormat/>
    <w:uiPriority w:val="0"/>
    <w:pPr>
      <w:keepNext/>
      <w:spacing w:before="60" w:after="180"/>
      <w:jc w:val="center"/>
    </w:pPr>
    <w:rPr>
      <w:rFonts w:ascii="Arial" w:hAnsi="Arial" w:eastAsia="Calibri" w:cs="Arial"/>
      <w:b/>
      <w:bCs/>
      <w:szCs w:val="20"/>
      <w:lang w:eastAsia="en-US"/>
    </w:rPr>
  </w:style>
  <w:style w:type="paragraph" w:customStyle="1" w:styleId="462">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63">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64">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65">
    <w:name w:val="op_dict_text22"/>
    <w:basedOn w:val="75"/>
    <w:qFormat/>
    <w:uiPriority w:val="0"/>
  </w:style>
  <w:style w:type="character" w:customStyle="1" w:styleId="466">
    <w:name w:val="def"/>
    <w:basedOn w:val="75"/>
    <w:qFormat/>
    <w:uiPriority w:val="0"/>
  </w:style>
  <w:style w:type="character" w:customStyle="1" w:styleId="467">
    <w:name w:val="high-light-bg4"/>
    <w:basedOn w:val="75"/>
    <w:qFormat/>
    <w:uiPriority w:val="0"/>
  </w:style>
  <w:style w:type="character" w:customStyle="1" w:styleId="468">
    <w:name w:val="Title Char2"/>
    <w:basedOn w:val="75"/>
    <w:qFormat/>
    <w:locked/>
    <w:uiPriority w:val="10"/>
    <w:rPr>
      <w:rFonts w:cs="Times New Roman" w:asciiTheme="majorHAnsi" w:hAnsiTheme="majorHAnsi" w:eastAsiaTheme="majorEastAsia"/>
      <w:spacing w:val="-10"/>
      <w:kern w:val="28"/>
      <w:sz w:val="56"/>
      <w:szCs w:val="56"/>
      <w:lang w:val="en-GB" w:eastAsia="ja-JP"/>
    </w:rPr>
  </w:style>
  <w:style w:type="paragraph" w:customStyle="1" w:styleId="469">
    <w:name w:val="Heading 1 unnumbered"/>
    <w:basedOn w:val="2"/>
    <w:next w:val="29"/>
    <w:qFormat/>
    <w:uiPriority w:val="0"/>
    <w:pPr>
      <w:keepLines w:val="0"/>
      <w:numPr>
        <w:numId w:val="0"/>
      </w:numPr>
      <w:pBdr>
        <w:top w:val="none" w:color="auto" w:sz="0" w:space="0"/>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hAnsi="Times New Roman" w:eastAsia="MS Gothic"/>
      <w:kern w:val="28"/>
      <w:sz w:val="32"/>
      <w:lang w:eastAsia="ja-JP"/>
    </w:rPr>
  </w:style>
  <w:style w:type="paragraph" w:customStyle="1" w:styleId="470">
    <w:name w:val="lˆptext"/>
    <w:basedOn w:val="1"/>
    <w:qFormat/>
    <w:uiPriority w:val="0"/>
    <w:pPr>
      <w:spacing w:before="100" w:after="100"/>
      <w:ind w:left="860"/>
    </w:pPr>
    <w:rPr>
      <w:rFonts w:ascii="Times" w:hAnsi="Times" w:eastAsia="MS Gothic"/>
      <w:szCs w:val="20"/>
      <w:lang w:eastAsia="ja-JP"/>
    </w:rPr>
  </w:style>
  <w:style w:type="paragraph" w:customStyle="1" w:styleId="471">
    <w:name w:val="佐藤２"/>
    <w:basedOn w:val="1"/>
    <w:qFormat/>
    <w:uiPriority w:val="0"/>
    <w:pPr>
      <w:numPr>
        <w:ilvl w:val="0"/>
        <w:numId w:val="35"/>
      </w:numPr>
      <w:spacing w:after="180"/>
    </w:pPr>
    <w:rPr>
      <w:rFonts w:eastAsia="MS Gothic"/>
      <w:szCs w:val="20"/>
      <w:lang w:eastAsia="ja-JP"/>
    </w:rPr>
  </w:style>
  <w:style w:type="paragraph" w:customStyle="1" w:styleId="472">
    <w:name w:val="List Bullet Last"/>
    <w:basedOn w:val="23"/>
    <w:next w:val="29"/>
    <w:qFormat/>
    <w:uiPriority w:val="0"/>
  </w:style>
  <w:style w:type="character" w:customStyle="1" w:styleId="473">
    <w:name w:val="Body Text 3 Char"/>
    <w:basedOn w:val="75"/>
    <w:link w:val="28"/>
    <w:qFormat/>
    <w:uiPriority w:val="0"/>
    <w:rPr>
      <w:rFonts w:eastAsia="MS Gothic"/>
      <w:sz w:val="24"/>
      <w:lang w:val="en-GB" w:eastAsia="ja-JP"/>
    </w:rPr>
  </w:style>
  <w:style w:type="paragraph" w:customStyle="1" w:styleId="474">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475">
    <w:name w:val="shortcode"/>
    <w:basedOn w:val="29"/>
    <w:qFormat/>
    <w:uiPriority w:val="0"/>
  </w:style>
  <w:style w:type="paragraph" w:customStyle="1" w:styleId="476">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77">
    <w:name w:val="図表番号 (文字)"/>
    <w:qFormat/>
    <w:uiPriority w:val="0"/>
    <w:rPr>
      <w:rFonts w:eastAsia="MS Gothic"/>
      <w:b/>
      <w:kern w:val="2"/>
      <w:sz w:val="24"/>
      <w:lang w:val="en-GB"/>
    </w:rPr>
  </w:style>
  <w:style w:type="paragraph" w:customStyle="1" w:styleId="478">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79">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80">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8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82">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83">
    <w:name w:val="表 (赤)  81"/>
    <w:basedOn w:val="1"/>
    <w:qFormat/>
    <w:uiPriority w:val="34"/>
    <w:pPr>
      <w:ind w:left="840" w:leftChars="400"/>
    </w:pPr>
    <w:rPr>
      <w:rFonts w:ascii="MS PGothic" w:hAnsi="MS PGothic" w:eastAsia="MS PGothic" w:cs="MS PGothic"/>
      <w:lang w:eastAsia="ja-JP"/>
    </w:rPr>
  </w:style>
  <w:style w:type="paragraph" w:customStyle="1" w:styleId="484">
    <w:name w:val="表 (赤)  71"/>
    <w:hidden/>
    <w:semiHidden/>
    <w:qFormat/>
    <w:uiPriority w:val="99"/>
    <w:rPr>
      <w:rFonts w:ascii="Times New Roman" w:hAnsi="Times New Roman" w:eastAsia="MS Gothic" w:cs="Times New Roman"/>
      <w:sz w:val="24"/>
      <w:lang w:val="en-GB" w:eastAsia="ja-JP" w:bidi="ar-SA"/>
    </w:rPr>
  </w:style>
  <w:style w:type="paragraph" w:customStyle="1" w:styleId="485">
    <w:name w:val="msonormal"/>
    <w:basedOn w:val="1"/>
    <w:qFormat/>
    <w:uiPriority w:val="0"/>
    <w:pPr>
      <w:spacing w:before="100" w:beforeAutospacing="1" w:after="100" w:afterAutospacing="1"/>
    </w:pPr>
    <w:rPr>
      <w:rFonts w:ascii="宋体" w:hAnsi="宋体" w:eastAsia="宋体" w:cs="宋体"/>
    </w:rPr>
  </w:style>
  <w:style w:type="paragraph" w:customStyle="1" w:styleId="486">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487">
    <w:name w:val="xl65"/>
    <w:basedOn w:val="1"/>
    <w:qFormat/>
    <w:uiPriority w:val="0"/>
    <w:pPr>
      <w:spacing w:before="100" w:beforeAutospacing="1" w:after="100" w:afterAutospacing="1"/>
      <w:jc w:val="center"/>
    </w:pPr>
    <w:rPr>
      <w:rFonts w:ascii="宋体" w:hAnsi="宋体" w:eastAsia="宋体" w:cs="宋体"/>
      <w:sz w:val="16"/>
      <w:szCs w:val="16"/>
    </w:rPr>
  </w:style>
  <w:style w:type="paragraph" w:customStyle="1" w:styleId="4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90">
    <w:name w:val="xl68"/>
    <w:basedOn w:val="1"/>
    <w:qFormat/>
    <w:uiPriority w:val="0"/>
    <w:pPr>
      <w:spacing w:before="100" w:beforeAutospacing="1" w:after="100" w:afterAutospacing="1"/>
      <w:jc w:val="center"/>
    </w:pPr>
    <w:rPr>
      <w:rFonts w:ascii="宋体" w:hAnsi="宋体" w:eastAsia="宋体" w:cs="宋体"/>
      <w:sz w:val="15"/>
      <w:szCs w:val="15"/>
    </w:rPr>
  </w:style>
  <w:style w:type="paragraph" w:customStyle="1" w:styleId="4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9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9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50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1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5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2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3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53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character" w:customStyle="1" w:styleId="540">
    <w:name w:val="MTEquationSection"/>
    <w:qFormat/>
    <w:uiPriority w:val="0"/>
    <w:rPr>
      <w:rFonts w:ascii="Arial" w:hAnsi="Arial"/>
      <w:color w:val="FF0000"/>
      <w:sz w:val="24"/>
    </w:rPr>
  </w:style>
  <w:style w:type="paragraph" w:customStyle="1" w:styleId="541">
    <w:name w:val="Equation"/>
    <w:basedOn w:val="1"/>
    <w:next w:val="1"/>
    <w:qFormat/>
    <w:uiPriority w:val="0"/>
    <w:pPr>
      <w:tabs>
        <w:tab w:val="right" w:pos="10206"/>
      </w:tabs>
      <w:spacing w:after="220"/>
      <w:ind w:left="1298"/>
    </w:pPr>
    <w:rPr>
      <w:rFonts w:ascii="Arial" w:hAnsi="Arial" w:eastAsia="宋体"/>
      <w:sz w:val="22"/>
      <w:szCs w:val="20"/>
    </w:rPr>
  </w:style>
  <w:style w:type="paragraph" w:customStyle="1" w:styleId="542">
    <w:name w:val="11 BodyText"/>
    <w:basedOn w:val="1"/>
    <w:qFormat/>
    <w:uiPriority w:val="0"/>
    <w:pPr>
      <w:spacing w:after="220"/>
      <w:ind w:left="1298"/>
    </w:pPr>
    <w:rPr>
      <w:rFonts w:ascii="Arial" w:hAnsi="Arial" w:eastAsia="宋体"/>
      <w:sz w:val="22"/>
      <w:szCs w:val="20"/>
      <w:lang w:eastAsia="en-US"/>
    </w:rPr>
  </w:style>
  <w:style w:type="paragraph" w:customStyle="1" w:styleId="543">
    <w:name w:val="body Char Char Char"/>
    <w:basedOn w:val="1"/>
    <w:qFormat/>
    <w:uiPriority w:val="0"/>
    <w:pPr>
      <w:tabs>
        <w:tab w:val="left" w:pos="2160"/>
      </w:tabs>
      <w:spacing w:before="120" w:after="120" w:line="280" w:lineRule="atLeast"/>
    </w:pPr>
    <w:rPr>
      <w:rFonts w:ascii="New York" w:hAnsi="New York" w:eastAsia="宋体"/>
      <w:szCs w:val="20"/>
      <w:lang w:eastAsia="en-US"/>
    </w:rPr>
  </w:style>
  <w:style w:type="paragraph" w:customStyle="1" w:styleId="544">
    <w:name w:val="body"/>
    <w:basedOn w:val="1"/>
    <w:qFormat/>
    <w:uiPriority w:val="0"/>
    <w:pPr>
      <w:tabs>
        <w:tab w:val="left" w:pos="2160"/>
      </w:tabs>
      <w:spacing w:before="120" w:after="120" w:line="280" w:lineRule="atLeast"/>
    </w:pPr>
    <w:rPr>
      <w:rFonts w:ascii="New York" w:hAnsi="New York" w:eastAsia="宋体"/>
      <w:szCs w:val="20"/>
      <w:lang w:eastAsia="en-US"/>
    </w:rPr>
  </w:style>
  <w:style w:type="character" w:customStyle="1" w:styleId="545">
    <w:name w:val="Head2A Char1"/>
    <w:qFormat/>
    <w:uiPriority w:val="0"/>
    <w:rPr>
      <w:rFonts w:ascii="Arial" w:hAnsi="Arial"/>
      <w:sz w:val="32"/>
      <w:lang w:val="en-GB" w:eastAsia="en-US"/>
    </w:rPr>
  </w:style>
  <w:style w:type="character" w:customStyle="1" w:styleId="546">
    <w:name w:val="Char Char3"/>
    <w:qFormat/>
    <w:uiPriority w:val="0"/>
    <w:rPr>
      <w:rFonts w:ascii="Arial" w:hAnsi="Arial"/>
      <w:sz w:val="36"/>
      <w:lang w:val="en-GB" w:eastAsia="en-US" w:bidi="ar-SA"/>
    </w:rPr>
  </w:style>
  <w:style w:type="character" w:customStyle="1" w:styleId="547">
    <w:name w:val="Char Char2"/>
    <w:qFormat/>
    <w:uiPriority w:val="0"/>
    <w:rPr>
      <w:rFonts w:ascii="Arial" w:hAnsi="Arial"/>
      <w:sz w:val="32"/>
      <w:lang w:val="en-GB" w:eastAsia="en-US" w:bidi="ar-SA"/>
    </w:rPr>
  </w:style>
  <w:style w:type="character" w:customStyle="1" w:styleId="548">
    <w:name w:val="Char Char"/>
    <w:qFormat/>
    <w:uiPriority w:val="0"/>
    <w:rPr>
      <w:rFonts w:ascii="Arial" w:hAnsi="Arial"/>
      <w:sz w:val="22"/>
      <w:lang w:val="en-GB" w:eastAsia="en-US" w:bidi="ar-SA"/>
    </w:rPr>
  </w:style>
  <w:style w:type="paragraph" w:customStyle="1" w:styleId="549">
    <w:name w:val="テキスト"/>
    <w:basedOn w:val="1"/>
    <w:link w:val="550"/>
    <w:qFormat/>
    <w:uiPriority w:val="0"/>
    <w:pPr>
      <w:spacing w:after="200" w:afterLines="50" w:line="320" w:lineRule="exact"/>
      <w:ind w:firstLine="210" w:firstLineChars="100"/>
    </w:pPr>
    <w:rPr>
      <w:rFonts w:ascii="Century" w:hAnsi="Century" w:eastAsia="MS Mincho"/>
      <w:sz w:val="21"/>
      <w:lang w:eastAsia="ja-JP"/>
    </w:rPr>
  </w:style>
  <w:style w:type="character" w:customStyle="1" w:styleId="550">
    <w:name w:val="テキスト (文字)"/>
    <w:link w:val="549"/>
    <w:qFormat/>
    <w:uiPriority w:val="0"/>
    <w:rPr>
      <w:rFonts w:ascii="Century" w:hAnsi="Century" w:eastAsia="MS Mincho"/>
      <w:kern w:val="2"/>
      <w:sz w:val="21"/>
      <w:szCs w:val="22"/>
      <w:lang w:val="en-GB" w:eastAsia="ja-JP"/>
    </w:rPr>
  </w:style>
  <w:style w:type="paragraph" w:customStyle="1" w:styleId="551">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552">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553">
    <w:name w:val="onecomwebmail-spelle"/>
    <w:basedOn w:val="75"/>
    <w:qFormat/>
    <w:uiPriority w:val="0"/>
  </w:style>
  <w:style w:type="paragraph" w:customStyle="1" w:styleId="554">
    <w:name w:val="onecomwebmail-msolistparagraph"/>
    <w:basedOn w:val="1"/>
    <w:qFormat/>
    <w:uiPriority w:val="0"/>
    <w:pPr>
      <w:spacing w:before="100" w:beforeAutospacing="1" w:after="100" w:afterAutospacing="1"/>
    </w:pPr>
    <w:rPr>
      <w:rFonts w:eastAsia="宋体"/>
      <w:lang w:val="sv-SE" w:eastAsia="sv-SE"/>
    </w:rPr>
  </w:style>
  <w:style w:type="paragraph" w:customStyle="1" w:styleId="555">
    <w:name w:val="onecomwebmail-tah"/>
    <w:basedOn w:val="1"/>
    <w:qFormat/>
    <w:uiPriority w:val="0"/>
    <w:pPr>
      <w:spacing w:before="100" w:beforeAutospacing="1" w:after="100" w:afterAutospacing="1"/>
    </w:pPr>
    <w:rPr>
      <w:rFonts w:eastAsia="宋体"/>
      <w:lang w:val="sv-SE" w:eastAsia="sv-SE"/>
    </w:rPr>
  </w:style>
  <w:style w:type="paragraph" w:customStyle="1" w:styleId="556">
    <w:name w:val="onecomwebmail-tac"/>
    <w:basedOn w:val="1"/>
    <w:qFormat/>
    <w:uiPriority w:val="0"/>
    <w:pPr>
      <w:spacing w:before="100" w:beforeAutospacing="1" w:after="100" w:afterAutospacing="1"/>
    </w:pPr>
    <w:rPr>
      <w:rFonts w:eastAsia="宋体"/>
      <w:lang w:val="sv-SE" w:eastAsia="sv-SE"/>
    </w:rPr>
  </w:style>
  <w:style w:type="character" w:customStyle="1" w:styleId="557">
    <w:name w:val="onecomwebmail-font"/>
    <w:basedOn w:val="75"/>
    <w:qFormat/>
    <w:uiPriority w:val="0"/>
  </w:style>
  <w:style w:type="character" w:customStyle="1" w:styleId="558">
    <w:name w:val="onecomwebmail-size"/>
    <w:basedOn w:val="75"/>
    <w:qFormat/>
    <w:uiPriority w:val="0"/>
  </w:style>
  <w:style w:type="paragraph" w:customStyle="1" w:styleId="559">
    <w:name w:val="3GPP Agreements"/>
    <w:basedOn w:val="1"/>
    <w:link w:val="560"/>
    <w:qFormat/>
    <w:uiPriority w:val="0"/>
    <w:pPr>
      <w:numPr>
        <w:ilvl w:val="0"/>
        <w:numId w:val="36"/>
      </w:numPr>
      <w:spacing w:before="60"/>
    </w:pPr>
    <w:rPr>
      <w:rFonts w:eastAsia="宋体"/>
      <w:sz w:val="22"/>
      <w:szCs w:val="20"/>
    </w:rPr>
  </w:style>
  <w:style w:type="character" w:customStyle="1" w:styleId="560">
    <w:name w:val="3GPP Agreements Char"/>
    <w:link w:val="559"/>
    <w:qFormat/>
    <w:uiPriority w:val="0"/>
    <w:rPr>
      <w:sz w:val="22"/>
    </w:rPr>
  </w:style>
  <w:style w:type="paragraph" w:customStyle="1" w:styleId="561">
    <w:name w:val="Style1"/>
    <w:basedOn w:val="1"/>
    <w:link w:val="562"/>
    <w:qFormat/>
    <w:uiPriority w:val="0"/>
    <w:pPr>
      <w:spacing w:after="100" w:afterAutospacing="1" w:line="300" w:lineRule="auto"/>
      <w:ind w:firstLine="360"/>
      <w:contextualSpacing/>
    </w:pPr>
    <w:rPr>
      <w:rFonts w:eastAsia="宋体"/>
      <w:szCs w:val="20"/>
    </w:rPr>
  </w:style>
  <w:style w:type="character" w:customStyle="1" w:styleId="562">
    <w:name w:val="Style1 Char"/>
    <w:link w:val="561"/>
    <w:qFormat/>
    <w:uiPriority w:val="0"/>
    <w:rPr>
      <w:rFonts w:eastAsia="宋体"/>
    </w:rPr>
  </w:style>
  <w:style w:type="character" w:customStyle="1" w:styleId="563">
    <w:name w:val="fontstyle01"/>
    <w:basedOn w:val="75"/>
    <w:qFormat/>
    <w:uiPriority w:val="0"/>
    <w:rPr>
      <w:rFonts w:hint="default" w:ascii="Times New Roman" w:hAnsi="Times New Roman" w:cs="Times New Roman"/>
      <w:i/>
      <w:iCs/>
      <w:color w:val="000000"/>
      <w:sz w:val="20"/>
      <w:szCs w:val="20"/>
    </w:rPr>
  </w:style>
  <w:style w:type="character" w:customStyle="1" w:styleId="564">
    <w:name w:val="LGTdoc_본문 Char"/>
    <w:link w:val="86"/>
    <w:qFormat/>
    <w:uiPriority w:val="0"/>
    <w:rPr>
      <w:snapToGrid w:val="0"/>
      <w:kern w:val="2"/>
      <w:sz w:val="22"/>
      <w:szCs w:val="22"/>
      <w:lang w:val="en-GB" w:eastAsia="ko-KR"/>
    </w:rPr>
  </w:style>
  <w:style w:type="paragraph" w:customStyle="1" w:styleId="565">
    <w:name w:val="b20"/>
    <w:basedOn w:val="1"/>
    <w:qFormat/>
    <w:uiPriority w:val="99"/>
    <w:rPr>
      <w:rFonts w:ascii="Calibri" w:hAnsi="Calibri" w:cs="Calibri" w:eastAsiaTheme="minorHAnsi"/>
      <w:sz w:val="22"/>
      <w:lang w:eastAsia="en-US"/>
    </w:rPr>
  </w:style>
  <w:style w:type="paragraph" w:customStyle="1" w:styleId="566">
    <w:name w:val="标题41"/>
    <w:basedOn w:val="1"/>
    <w:next w:val="24"/>
    <w:qFormat/>
    <w:uiPriority w:val="0"/>
    <w:pPr>
      <w:ind w:firstLine="420"/>
    </w:pPr>
    <w:rPr>
      <w:sz w:val="21"/>
      <w:szCs w:val="20"/>
    </w:rPr>
  </w:style>
  <w:style w:type="paragraph" w:customStyle="1" w:styleId="567">
    <w:name w:val="z-Top of Form1"/>
    <w:basedOn w:val="1"/>
    <w:next w:val="1"/>
    <w:hidden/>
    <w:unhideWhenUsed/>
    <w:qFormat/>
    <w:uiPriority w:val="99"/>
    <w:pPr>
      <w:pBdr>
        <w:bottom w:val="single" w:color="auto" w:sz="6" w:space="1"/>
      </w:pBdr>
      <w:jc w:val="center"/>
    </w:pPr>
    <w:rPr>
      <w:rFonts w:ascii="Arial" w:hAnsi="Arial"/>
      <w:vanish/>
      <w:sz w:val="16"/>
      <w:szCs w:val="16"/>
    </w:rPr>
  </w:style>
  <w:style w:type="paragraph" w:customStyle="1" w:styleId="568">
    <w:name w:val="z-Bottom of Form1"/>
    <w:basedOn w:val="1"/>
    <w:next w:val="1"/>
    <w:hidden/>
    <w:unhideWhenUsed/>
    <w:qFormat/>
    <w:uiPriority w:val="99"/>
    <w:pPr>
      <w:pBdr>
        <w:top w:val="single" w:color="auto" w:sz="6" w:space="1"/>
      </w:pBdr>
      <w:jc w:val="center"/>
    </w:pPr>
    <w:rPr>
      <w:rFonts w:ascii="Arial" w:hAnsi="Arial"/>
      <w:vanish/>
      <w:sz w:val="16"/>
      <w:szCs w:val="16"/>
    </w:rPr>
  </w:style>
  <w:style w:type="paragraph" w:customStyle="1" w:styleId="569">
    <w:name w:val="Body Text Indent1"/>
    <w:basedOn w:val="1"/>
    <w:next w:val="30"/>
    <w:unhideWhenUsed/>
    <w:qFormat/>
    <w:uiPriority w:val="99"/>
    <w:pPr>
      <w:spacing w:after="120" w:line="276" w:lineRule="auto"/>
      <w:ind w:left="360"/>
    </w:pPr>
    <w:rPr>
      <w:rFonts w:ascii="CG Times (WN)" w:hAnsi="CG Times (WN)"/>
      <w:szCs w:val="20"/>
    </w:rPr>
  </w:style>
  <w:style w:type="paragraph" w:customStyle="1" w:styleId="570">
    <w:name w:val="Subtitle1"/>
    <w:basedOn w:val="1"/>
    <w:next w:val="1"/>
    <w:qFormat/>
    <w:uiPriority w:val="11"/>
    <w:pPr>
      <w:snapToGrid w:val="0"/>
    </w:pPr>
    <w:rPr>
      <w:rFonts w:ascii="Calibri Light" w:hAnsi="Calibri Light"/>
      <w:b/>
      <w:i/>
      <w:iCs/>
      <w:color w:val="5B9BD5"/>
      <w:spacing w:val="15"/>
    </w:rPr>
  </w:style>
  <w:style w:type="table" w:customStyle="1" w:styleId="571">
    <w:name w:val="Table Grid Light11"/>
    <w:basedOn w:val="60"/>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2">
    <w:name w:val="Plain Table 111"/>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573">
    <w:name w:val="Body Text Indent Char1"/>
    <w:basedOn w:val="75"/>
    <w:semiHidden/>
    <w:qFormat/>
    <w:uiPriority w:val="0"/>
    <w:rPr>
      <w:rFonts w:ascii="Times New Roman" w:hAnsi="Times New Roman"/>
      <w:lang w:val="en-GB" w:eastAsia="en-US"/>
    </w:rPr>
  </w:style>
  <w:style w:type="paragraph" w:customStyle="1" w:styleId="574">
    <w:name w:val="Table of Figures1"/>
    <w:basedOn w:val="1"/>
    <w:next w:val="1"/>
    <w:qFormat/>
    <w:uiPriority w:val="0"/>
    <w:pPr>
      <w:spacing w:after="160"/>
      <w:ind w:left="1418" w:hanging="1418"/>
    </w:pPr>
    <w:rPr>
      <w:rFonts w:ascii="Calibri" w:hAnsi="Calibri" w:eastAsia="Calibri"/>
      <w:b/>
      <w:sz w:val="22"/>
      <w:lang w:eastAsia="en-US"/>
    </w:rPr>
  </w:style>
  <w:style w:type="character" w:customStyle="1" w:styleId="575">
    <w:name w:val="z-Top of Form Char1"/>
    <w:basedOn w:val="75"/>
    <w:qFormat/>
    <w:uiPriority w:val="0"/>
    <w:rPr>
      <w:rFonts w:ascii="Arial" w:hAnsi="Arial" w:cs="Arial"/>
      <w:vanish/>
      <w:sz w:val="16"/>
      <w:szCs w:val="16"/>
      <w:lang w:val="en-GB" w:eastAsia="en-US"/>
    </w:rPr>
  </w:style>
  <w:style w:type="character" w:customStyle="1" w:styleId="576">
    <w:name w:val="z-Bottom of Form Char1"/>
    <w:basedOn w:val="75"/>
    <w:qFormat/>
    <w:uiPriority w:val="0"/>
    <w:rPr>
      <w:rFonts w:ascii="Arial" w:hAnsi="Arial" w:cs="Arial"/>
      <w:vanish/>
      <w:sz w:val="16"/>
      <w:szCs w:val="16"/>
      <w:lang w:val="en-GB" w:eastAsia="en-US"/>
    </w:rPr>
  </w:style>
  <w:style w:type="character" w:customStyle="1" w:styleId="577">
    <w:name w:val="Subtitle Char1"/>
    <w:basedOn w:val="75"/>
    <w:qFormat/>
    <w:uiPriority w:val="0"/>
    <w:rPr>
      <w:rFonts w:ascii="Calibri" w:hAnsi="Calibri" w:eastAsia="Malgun Gothic" w:cs="Arial"/>
      <w:color w:val="5A5A5A"/>
      <w:spacing w:val="15"/>
      <w:sz w:val="22"/>
      <w:szCs w:val="22"/>
      <w:lang w:val="en-GB" w:eastAsia="en-US"/>
    </w:rPr>
  </w:style>
  <w:style w:type="table" w:customStyle="1" w:styleId="578">
    <w:name w:val="TableGrid30"/>
    <w:basedOn w:val="60"/>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Grid32"/>
    <w:basedOn w:val="60"/>
    <w:qFormat/>
    <w:uiPriority w:val="59"/>
    <w:pPr>
      <w:widowControl w:val="0"/>
      <w:wordWrap w:val="0"/>
      <w:autoSpaceDE w:val="0"/>
      <w:autoSpaceDN w:val="0"/>
      <w:spacing w:after="16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Grid33"/>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leGrid51"/>
    <w:basedOn w:val="60"/>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2">
    <w:name w:val="Revision5"/>
    <w:hidden/>
    <w:semiHidden/>
    <w:qFormat/>
    <w:uiPriority w:val="99"/>
    <w:rPr>
      <w:rFonts w:ascii="Times New Roman" w:hAnsi="Times New Roman" w:eastAsia="Times New Roman" w:cs="Times New Roman"/>
      <w:sz w:val="24"/>
      <w:szCs w:val="24"/>
      <w:lang w:val="en-US" w:eastAsia="zh-CN" w:bidi="ar-SA"/>
    </w:rPr>
  </w:style>
  <w:style w:type="table" w:customStyle="1" w:styleId="583">
    <w:name w:val="Table Grid9"/>
    <w:basedOn w:val="60"/>
    <w:qFormat/>
    <w:uiPriority w:val="5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4">
    <w:name w:val="Heading 2 Char1"/>
    <w:qFormat/>
    <w:uiPriority w:val="0"/>
    <w:rPr>
      <w:rFonts w:ascii="Arial" w:hAnsi="Arial"/>
      <w:sz w:val="32"/>
      <w:lang w:val="en-GB" w:eastAsia="en-US"/>
    </w:rPr>
  </w:style>
  <w:style w:type="character" w:customStyle="1" w:styleId="585">
    <w:name w:val="Footnote Text Char1"/>
    <w:qFormat/>
    <w:uiPriority w:val="0"/>
    <w:rPr>
      <w:lang w:eastAsia="en-US"/>
    </w:rPr>
  </w:style>
  <w:style w:type="character" w:customStyle="1" w:styleId="586">
    <w:name w:val="纯文本 Char1"/>
    <w:basedOn w:val="75"/>
    <w:semiHidden/>
    <w:qFormat/>
    <w:uiPriority w:val="0"/>
    <w:rPr>
      <w:rFonts w:ascii="宋体" w:hAnsi="Courier New" w:eastAsia="宋体" w:cs="Courier New"/>
      <w:sz w:val="21"/>
      <w:szCs w:val="21"/>
      <w:lang w:val="en-GB" w:eastAsia="en-US"/>
    </w:rPr>
  </w:style>
  <w:style w:type="character" w:customStyle="1" w:styleId="587">
    <w:name w:val="Plain Text Char1"/>
    <w:qFormat/>
    <w:uiPriority w:val="0"/>
    <w:rPr>
      <w:rFonts w:ascii="Courier New" w:hAnsi="Courier New" w:cs="Courier New"/>
      <w:lang w:eastAsia="en-US"/>
    </w:rPr>
  </w:style>
  <w:style w:type="character" w:customStyle="1" w:styleId="588">
    <w:name w:val="正文文本 2 Char1"/>
    <w:basedOn w:val="75"/>
    <w:semiHidden/>
    <w:qFormat/>
    <w:uiPriority w:val="0"/>
    <w:rPr>
      <w:rFonts w:ascii="Times New Roman" w:hAnsi="Times New Roman"/>
      <w:lang w:val="en-GB" w:eastAsia="en-US"/>
    </w:rPr>
  </w:style>
  <w:style w:type="character" w:customStyle="1" w:styleId="589">
    <w:name w:val="Body Text 2 Char1"/>
    <w:qFormat/>
    <w:uiPriority w:val="0"/>
    <w:rPr>
      <w:lang w:eastAsia="en-US"/>
    </w:rPr>
  </w:style>
  <w:style w:type="character" w:customStyle="1" w:styleId="590">
    <w:name w:val="正文文本缩进 2 Char1"/>
    <w:basedOn w:val="75"/>
    <w:semiHidden/>
    <w:qFormat/>
    <w:uiPriority w:val="0"/>
    <w:rPr>
      <w:rFonts w:ascii="Times New Roman" w:hAnsi="Times New Roman"/>
      <w:lang w:val="en-GB" w:eastAsia="en-US"/>
    </w:rPr>
  </w:style>
  <w:style w:type="character" w:customStyle="1" w:styleId="591">
    <w:name w:val="Body Text Indent 2 Char1"/>
    <w:qFormat/>
    <w:uiPriority w:val="0"/>
    <w:rPr>
      <w:lang w:eastAsia="en-US"/>
    </w:rPr>
  </w:style>
  <w:style w:type="character" w:customStyle="1" w:styleId="592">
    <w:name w:val="正文文本缩进 3 Char1"/>
    <w:basedOn w:val="75"/>
    <w:semiHidden/>
    <w:qFormat/>
    <w:uiPriority w:val="0"/>
    <w:rPr>
      <w:rFonts w:ascii="Times New Roman" w:hAnsi="Times New Roman"/>
      <w:sz w:val="16"/>
      <w:szCs w:val="16"/>
      <w:lang w:val="en-GB" w:eastAsia="en-US"/>
    </w:rPr>
  </w:style>
  <w:style w:type="character" w:customStyle="1" w:styleId="593">
    <w:name w:val="Body Text Indent 3 Char1"/>
    <w:qFormat/>
    <w:uiPriority w:val="0"/>
    <w:rPr>
      <w:sz w:val="16"/>
      <w:szCs w:val="16"/>
      <w:lang w:eastAsia="en-US"/>
    </w:rPr>
  </w:style>
  <w:style w:type="character" w:customStyle="1" w:styleId="594">
    <w:name w:val="日期 Char1"/>
    <w:basedOn w:val="75"/>
    <w:qFormat/>
    <w:uiPriority w:val="0"/>
    <w:rPr>
      <w:rFonts w:ascii="Times New Roman" w:hAnsi="Times New Roman"/>
      <w:lang w:val="en-GB" w:eastAsia="en-US"/>
    </w:rPr>
  </w:style>
  <w:style w:type="character" w:customStyle="1" w:styleId="595">
    <w:name w:val="Date Char1"/>
    <w:qFormat/>
    <w:uiPriority w:val="0"/>
    <w:rPr>
      <w:lang w:eastAsia="en-US"/>
    </w:rPr>
  </w:style>
  <w:style w:type="paragraph" w:customStyle="1" w:styleId="596">
    <w:name w:val="h6"/>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597">
    <w:name w:val="Heading 1 Char1"/>
    <w:qFormat/>
    <w:uiPriority w:val="0"/>
    <w:rPr>
      <w:rFonts w:ascii="Cambria" w:hAnsi="Cambria" w:eastAsia="Times New Roman" w:cs="Times New Roman"/>
      <w:b/>
      <w:bCs/>
      <w:color w:val="365F91"/>
      <w:sz w:val="28"/>
      <w:szCs w:val="28"/>
      <w:lang w:val="en-GB" w:eastAsia="en-GB"/>
    </w:rPr>
  </w:style>
  <w:style w:type="paragraph" w:customStyle="1" w:styleId="598">
    <w:name w:val="List Paragraph8"/>
    <w:basedOn w:val="1"/>
    <w:qFormat/>
    <w:uiPriority w:val="0"/>
    <w:pPr>
      <w:ind w:left="720"/>
      <w:contextualSpacing/>
    </w:pPr>
    <w:rPr>
      <w:rFonts w:eastAsia="宋体"/>
    </w:rPr>
  </w:style>
  <w:style w:type="paragraph" w:customStyle="1" w:styleId="599">
    <w:name w:val="RAN1 text"/>
    <w:basedOn w:val="29"/>
    <w:link w:val="600"/>
    <w:qFormat/>
    <w:uiPriority w:val="0"/>
    <w:pPr>
      <w:jc w:val="both"/>
    </w:pPr>
    <w:rPr>
      <w:rFonts w:eastAsia="MS Mincho"/>
      <w:snapToGrid/>
      <w:sz w:val="20"/>
      <w:szCs w:val="24"/>
      <w:lang w:val="zh-CN"/>
    </w:rPr>
  </w:style>
  <w:style w:type="character" w:customStyle="1" w:styleId="600">
    <w:name w:val="RAN1 text Char"/>
    <w:link w:val="599"/>
    <w:qFormat/>
    <w:uiPriority w:val="0"/>
    <w:rPr>
      <w:rFonts w:eastAsia="MS Mincho"/>
      <w:szCs w:val="24"/>
      <w:lang w:val="zh-CN" w:eastAsia="zh-CN"/>
    </w:rPr>
  </w:style>
  <w:style w:type="character" w:customStyle="1" w:styleId="601">
    <w:name w:val="bullet4 Char"/>
    <w:link w:val="217"/>
    <w:qFormat/>
    <w:uiPriority w:val="0"/>
    <w:rPr>
      <w:rFonts w:ascii="Times" w:hAnsi="Times" w:eastAsia="Times New Roman"/>
      <w:snapToGrid w:val="0"/>
      <w:sz w:val="24"/>
      <w:szCs w:val="24"/>
      <w:lang w:eastAsia="en-US"/>
    </w:rPr>
  </w:style>
  <w:style w:type="character" w:customStyle="1" w:styleId="602">
    <w:name w:val="Book Title1"/>
    <w:qFormat/>
    <w:uiPriority w:val="33"/>
    <w:rPr>
      <w:b/>
      <w:bCs/>
      <w:i/>
      <w:iCs/>
      <w:spacing w:val="5"/>
    </w:rPr>
  </w:style>
  <w:style w:type="paragraph" w:customStyle="1" w:styleId="603">
    <w:name w:val="목록 단락1"/>
    <w:basedOn w:val="1"/>
    <w:qFormat/>
    <w:uiPriority w:val="34"/>
    <w:pPr>
      <w:spacing w:after="180" w:line="276" w:lineRule="auto"/>
      <w:ind w:left="800" w:leftChars="400"/>
      <w:jc w:val="both"/>
    </w:pPr>
    <w:rPr>
      <w:rFonts w:eastAsia="Malgun Gothic"/>
      <w:sz w:val="20"/>
      <w:szCs w:val="20"/>
      <w:lang w:val="en-GB" w:eastAsia="en-US"/>
    </w:rPr>
  </w:style>
  <w:style w:type="paragraph" w:customStyle="1" w:styleId="604">
    <w:name w:val="TOC Heading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宋体"/>
      <w:color w:val="2F5496"/>
      <w:sz w:val="32"/>
      <w:szCs w:val="32"/>
      <w:lang w:val="en-US"/>
    </w:rPr>
  </w:style>
  <w:style w:type="table" w:customStyle="1" w:styleId="605">
    <w:name w:val="Table Grid11"/>
    <w:basedOn w:val="6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06">
    <w:name w:val="Table Grid21"/>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07">
    <w:name w:val="Date1"/>
    <w:basedOn w:val="1"/>
    <w:next w:val="1"/>
    <w:unhideWhenUsed/>
    <w:qFormat/>
    <w:uiPriority w:val="99"/>
    <w:pPr>
      <w:spacing w:after="200" w:line="276" w:lineRule="auto"/>
      <w:ind w:left="100" w:leftChars="2500"/>
    </w:pPr>
    <w:rPr>
      <w:rFonts w:eastAsia="宋体"/>
      <w:sz w:val="20"/>
      <w:szCs w:val="20"/>
    </w:rPr>
  </w:style>
  <w:style w:type="table" w:customStyle="1" w:styleId="608">
    <w:name w:val="Table Grid Light12"/>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9">
    <w:name w:val="Plain Table 112"/>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610">
    <w:name w:val="标题 Char"/>
    <w:basedOn w:val="75"/>
    <w:qFormat/>
    <w:uiPriority w:val="10"/>
    <w:rPr>
      <w:rFonts w:ascii="Cambria" w:hAnsi="Cambria" w:eastAsia="宋体" w:cs="Times New Roman"/>
      <w:b/>
      <w:bCs/>
      <w:sz w:val="32"/>
      <w:szCs w:val="32"/>
      <w:lang w:val="en-GB" w:eastAsia="en-US"/>
    </w:rPr>
  </w:style>
  <w:style w:type="character" w:customStyle="1" w:styleId="611">
    <w:name w:val="Body Text Indent Char2"/>
    <w:basedOn w:val="75"/>
    <w:qFormat/>
    <w:uiPriority w:val="99"/>
    <w:rPr>
      <w:rFonts w:ascii="Times New Roman" w:hAnsi="Times New Roman" w:eastAsia="宋体"/>
      <w:lang w:val="en-GB" w:eastAsia="en-US"/>
    </w:rPr>
  </w:style>
  <w:style w:type="table" w:customStyle="1" w:styleId="612">
    <w:name w:val="Table Classic 21"/>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13">
    <w:name w:val="Table Classic 11"/>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14">
    <w:name w:val="Table Subtle 21"/>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15">
    <w:name w:val="Table Simple 21"/>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16">
    <w:name w:val="浅色列表1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17">
    <w:name w:val="Light Shading - Accent 61"/>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18">
    <w:name w:val="Medium Shading 2 - Accent 31"/>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19">
    <w:name w:val="Table Grid 41"/>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20">
    <w:name w:val="Table Grid 31"/>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21">
    <w:name w:val="Table Grid 21"/>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22">
    <w:name w:val="Table Elegant1"/>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23">
    <w:name w:val="Index Heading1"/>
    <w:basedOn w:val="1"/>
    <w:next w:val="1"/>
    <w:qFormat/>
    <w:uiPriority w:val="0"/>
    <w:pPr>
      <w:pBdr>
        <w:top w:val="single" w:color="auto" w:sz="12" w:space="0"/>
      </w:pBdr>
      <w:spacing w:before="360" w:after="240"/>
    </w:pPr>
    <w:rPr>
      <w:rFonts w:eastAsia="宋体"/>
      <w:b/>
      <w:i/>
      <w:sz w:val="26"/>
      <w:szCs w:val="20"/>
      <w:lang w:val="en-GB" w:eastAsia="en-US"/>
    </w:rPr>
  </w:style>
  <w:style w:type="paragraph" w:customStyle="1" w:styleId="624">
    <w:name w:val="Body Text Indent 31"/>
    <w:basedOn w:val="1"/>
    <w:next w:val="47"/>
    <w:qFormat/>
    <w:uiPriority w:val="0"/>
    <w:pPr>
      <w:overflowPunct w:val="0"/>
      <w:autoSpaceDE w:val="0"/>
      <w:autoSpaceDN w:val="0"/>
      <w:adjustRightInd w:val="0"/>
      <w:ind w:left="1080"/>
      <w:textAlignment w:val="baseline"/>
    </w:pPr>
    <w:rPr>
      <w:rFonts w:eastAsia="宋体"/>
      <w:sz w:val="20"/>
      <w:szCs w:val="20"/>
      <w:lang w:eastAsia="ja-JP"/>
    </w:rPr>
  </w:style>
  <w:style w:type="table" w:customStyle="1" w:styleId="625">
    <w:name w:val="Table Grid Light111"/>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26">
    <w:name w:val="Plain Table 1111"/>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627">
    <w:name w:val="rProposal_sub"/>
    <w:basedOn w:val="1"/>
    <w:next w:val="1"/>
    <w:link w:val="668"/>
    <w:qFormat/>
    <w:uiPriority w:val="0"/>
    <w:pPr>
      <w:spacing w:before="120" w:after="120"/>
      <w:ind w:left="720" w:hanging="360"/>
      <w:jc w:val="both"/>
    </w:pPr>
    <w:rPr>
      <w:rFonts w:eastAsia="Malgun Gothic"/>
      <w:i/>
      <w:kern w:val="2"/>
      <w:sz w:val="22"/>
      <w:szCs w:val="22"/>
      <w:lang w:eastAsia="ko-KR"/>
    </w:rPr>
  </w:style>
  <w:style w:type="character" w:customStyle="1" w:styleId="628">
    <w:name w:val="Pat Appl Char"/>
    <w:basedOn w:val="75"/>
    <w:link w:val="629"/>
    <w:qFormat/>
    <w:locked/>
    <w:uiPriority w:val="0"/>
    <w:rPr>
      <w:rFonts w:ascii="Courier New" w:hAnsi="Courier New"/>
      <w:sz w:val="24"/>
    </w:rPr>
  </w:style>
  <w:style w:type="paragraph" w:customStyle="1" w:styleId="629">
    <w:name w:val="Pat Appl"/>
    <w:basedOn w:val="1"/>
    <w:link w:val="628"/>
    <w:qFormat/>
    <w:uiPriority w:val="0"/>
    <w:pPr>
      <w:tabs>
        <w:tab w:val="left" w:pos="360"/>
        <w:tab w:val="left" w:pos="720"/>
        <w:tab w:val="left" w:pos="1080"/>
      </w:tabs>
      <w:spacing w:line="360" w:lineRule="auto"/>
      <w:ind w:left="360" w:hanging="360"/>
    </w:pPr>
    <w:rPr>
      <w:rFonts w:ascii="Courier New" w:hAnsi="Courier New" w:eastAsia="Batang"/>
      <w:szCs w:val="20"/>
    </w:rPr>
  </w:style>
  <w:style w:type="paragraph" w:customStyle="1" w:styleId="630">
    <w:name w:val="列出段落3"/>
    <w:basedOn w:val="1"/>
    <w:unhideWhenUsed/>
    <w:qFormat/>
    <w:uiPriority w:val="34"/>
    <w:pPr>
      <w:widowControl w:val="0"/>
      <w:spacing w:after="200" w:line="276" w:lineRule="auto"/>
      <w:ind w:left="840" w:leftChars="400"/>
    </w:pPr>
    <w:rPr>
      <w:rFonts w:eastAsia="宋体"/>
      <w:kern w:val="2"/>
      <w:sz w:val="20"/>
    </w:rPr>
  </w:style>
  <w:style w:type="paragraph" w:customStyle="1" w:styleId="631">
    <w:name w:val="列出段落11"/>
    <w:basedOn w:val="1"/>
    <w:unhideWhenUsed/>
    <w:qFormat/>
    <w:uiPriority w:val="34"/>
    <w:pPr>
      <w:widowControl w:val="0"/>
      <w:spacing w:after="200" w:line="276" w:lineRule="auto"/>
      <w:ind w:firstLine="420" w:firstLineChars="200"/>
      <w:jc w:val="both"/>
    </w:pPr>
    <w:rPr>
      <w:rFonts w:eastAsia="宋体"/>
      <w:kern w:val="2"/>
      <w:sz w:val="21"/>
    </w:rPr>
  </w:style>
  <w:style w:type="paragraph" w:customStyle="1" w:styleId="632">
    <w:name w:val="Tdoc_Header_2"/>
    <w:basedOn w:val="1"/>
    <w:qFormat/>
    <w:uiPriority w:val="0"/>
    <w:pPr>
      <w:widowControl w:val="0"/>
      <w:tabs>
        <w:tab w:val="left" w:pos="1701"/>
        <w:tab w:val="right" w:pos="9072"/>
        <w:tab w:val="right" w:pos="10206"/>
      </w:tabs>
      <w:ind w:left="720" w:hanging="720"/>
      <w:jc w:val="both"/>
    </w:pPr>
    <w:rPr>
      <w:rFonts w:ascii="Arial" w:hAnsi="Arial" w:eastAsia="Batang"/>
      <w:b/>
      <w:sz w:val="18"/>
      <w:szCs w:val="20"/>
      <w:lang w:val="en-GB" w:eastAsia="en-US"/>
    </w:rPr>
  </w:style>
  <w:style w:type="paragraph" w:customStyle="1" w:styleId="633">
    <w:name w:val="Tdoc_Header_1"/>
    <w:basedOn w:val="40"/>
    <w:qFormat/>
    <w:uiPriority w:val="0"/>
    <w:pPr>
      <w:widowControl w:val="0"/>
      <w:tabs>
        <w:tab w:val="right" w:pos="9072"/>
        <w:tab w:val="right" w:pos="10206"/>
        <w:tab w:val="clear" w:pos="4252"/>
        <w:tab w:val="clear" w:pos="8504"/>
      </w:tabs>
      <w:snapToGrid/>
      <w:ind w:left="720" w:hanging="720"/>
      <w:jc w:val="both"/>
    </w:pPr>
    <w:rPr>
      <w:rFonts w:ascii="Arial" w:hAnsi="Arial" w:eastAsia="Batang"/>
      <w:b/>
      <w:sz w:val="20"/>
      <w:szCs w:val="20"/>
      <w:lang w:val="en-GB" w:eastAsia="en-US"/>
    </w:rPr>
  </w:style>
  <w:style w:type="paragraph" w:customStyle="1" w:styleId="634">
    <w:name w:val="Tdoc_Heading_2"/>
    <w:basedOn w:val="1"/>
    <w:qFormat/>
    <w:uiPriority w:val="0"/>
    <w:pPr>
      <w:ind w:left="720" w:hanging="720"/>
    </w:pPr>
    <w:rPr>
      <w:rFonts w:ascii="Times" w:hAnsi="Times" w:eastAsia="Batang"/>
      <w:sz w:val="20"/>
      <w:lang w:val="en-GB" w:eastAsia="en-US"/>
    </w:rPr>
  </w:style>
  <w:style w:type="paragraph" w:customStyle="1" w:styleId="635">
    <w:name w:val="Statement"/>
    <w:basedOn w:val="1"/>
    <w:qFormat/>
    <w:uiPriority w:val="0"/>
    <w:pPr>
      <w:keepNext/>
      <w:ind w:left="601" w:hanging="601"/>
    </w:pPr>
    <w:rPr>
      <w:rFonts w:eastAsia="Batang"/>
      <w:b/>
      <w:i/>
      <w:sz w:val="20"/>
      <w:lang w:eastAsia="ko-KR"/>
    </w:rPr>
  </w:style>
  <w:style w:type="character" w:customStyle="1" w:styleId="636">
    <w:name w:val="Alcatel-Lucent-4"/>
    <w:semiHidden/>
    <w:qFormat/>
    <w:uiPriority w:val="0"/>
    <w:rPr>
      <w:rFonts w:ascii="Arial" w:hAnsi="Arial"/>
      <w:color w:val="auto"/>
      <w:sz w:val="20"/>
    </w:rPr>
  </w:style>
  <w:style w:type="paragraph" w:customStyle="1" w:styleId="637">
    <w:name w:val="Statement Body"/>
    <w:basedOn w:val="1"/>
    <w:link w:val="638"/>
    <w:qFormat/>
    <w:uiPriority w:val="0"/>
    <w:pPr>
      <w:numPr>
        <w:ilvl w:val="0"/>
        <w:numId w:val="37"/>
      </w:numPr>
      <w:spacing w:after="100" w:afterAutospacing="1"/>
      <w:contextualSpacing/>
    </w:pPr>
    <w:rPr>
      <w:rFonts w:eastAsia="宋体"/>
      <w:sz w:val="20"/>
      <w:lang w:eastAsia="ko-KR"/>
    </w:rPr>
  </w:style>
  <w:style w:type="character" w:customStyle="1" w:styleId="638">
    <w:name w:val="Statement Body Char"/>
    <w:link w:val="637"/>
    <w:qFormat/>
    <w:locked/>
    <w:uiPriority w:val="0"/>
    <w:rPr>
      <w:szCs w:val="24"/>
      <w:lang w:eastAsia="ko-KR"/>
    </w:rPr>
  </w:style>
  <w:style w:type="paragraph" w:customStyle="1" w:styleId="639">
    <w:name w:val="Style Heading 1NMP Heading 1H1h11h12h13h14h15h16app headin..."/>
    <w:basedOn w:val="2"/>
    <w:qFormat/>
    <w:uiPriority w:val="0"/>
    <w:pPr>
      <w:keepNext w:val="0"/>
      <w:keepLines w:val="0"/>
      <w:widowControl w:val="0"/>
      <w:numPr>
        <w:numId w:val="0"/>
      </w:numPr>
      <w:pBdr>
        <w:top w:val="none" w:color="auto" w:sz="0" w:space="0"/>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640">
    <w:name w:val="Alcatel-Lucent2"/>
    <w:semiHidden/>
    <w:qFormat/>
    <w:uiPriority w:val="0"/>
    <w:rPr>
      <w:rFonts w:ascii="Arial" w:hAnsi="Arial"/>
      <w:color w:val="auto"/>
      <w:sz w:val="20"/>
    </w:rPr>
  </w:style>
  <w:style w:type="character" w:customStyle="1" w:styleId="641">
    <w:name w:val="(文字) (文字)5"/>
    <w:semiHidden/>
    <w:qFormat/>
    <w:uiPriority w:val="0"/>
    <w:rPr>
      <w:rFonts w:ascii="Times New Roman" w:hAnsi="Times New Roman"/>
      <w:lang w:val="zh-CN" w:eastAsia="en-US"/>
    </w:rPr>
  </w:style>
  <w:style w:type="paragraph" w:customStyle="1" w:styleId="642">
    <w:name w:val="TableCell"/>
    <w:basedOn w:val="1"/>
    <w:qFormat/>
    <w:uiPriority w:val="0"/>
    <w:pPr>
      <w:autoSpaceDE w:val="0"/>
      <w:autoSpaceDN w:val="0"/>
      <w:adjustRightInd w:val="0"/>
      <w:snapToGrid w:val="0"/>
      <w:spacing w:before="20" w:after="20"/>
    </w:pPr>
    <w:rPr>
      <w:rFonts w:eastAsia="宋体"/>
      <w:sz w:val="20"/>
      <w:szCs w:val="21"/>
    </w:rPr>
  </w:style>
  <w:style w:type="paragraph" w:customStyle="1" w:styleId="643">
    <w:name w:val="List Paragraph5"/>
    <w:basedOn w:val="1"/>
    <w:qFormat/>
    <w:uiPriority w:val="0"/>
    <w:pPr>
      <w:ind w:left="720"/>
      <w:contextualSpacing/>
    </w:pPr>
    <w:rPr>
      <w:rFonts w:eastAsia="宋体"/>
    </w:rPr>
  </w:style>
  <w:style w:type="paragraph" w:customStyle="1" w:styleId="644">
    <w:name w:val="List Paragraph4"/>
    <w:basedOn w:val="1"/>
    <w:qFormat/>
    <w:uiPriority w:val="0"/>
    <w:pPr>
      <w:ind w:left="720"/>
      <w:contextualSpacing/>
    </w:pPr>
    <w:rPr>
      <w:rFonts w:eastAsia="宋体"/>
    </w:rPr>
  </w:style>
  <w:style w:type="character" w:customStyle="1" w:styleId="645">
    <w:name w:val="Subtle Emphasis1"/>
    <w:basedOn w:val="75"/>
    <w:qFormat/>
    <w:uiPriority w:val="19"/>
    <w:rPr>
      <w:i/>
      <w:color w:val="404040"/>
    </w:rPr>
  </w:style>
  <w:style w:type="paragraph" w:customStyle="1" w:styleId="646">
    <w:name w:val="标题 62"/>
    <w:basedOn w:val="1"/>
    <w:qFormat/>
    <w:uiPriority w:val="0"/>
    <w:pPr>
      <w:tabs>
        <w:tab w:val="left" w:pos="1152"/>
      </w:tabs>
    </w:pPr>
    <w:rPr>
      <w:rFonts w:ascii="Times" w:hAnsi="Times" w:eastAsia="MS PGothic" w:cs="Times"/>
      <w:sz w:val="20"/>
      <w:szCs w:val="20"/>
      <w:lang w:eastAsia="ja-JP"/>
    </w:rPr>
  </w:style>
  <w:style w:type="paragraph" w:customStyle="1" w:styleId="647">
    <w:name w:val="标题 72"/>
    <w:basedOn w:val="1"/>
    <w:qFormat/>
    <w:uiPriority w:val="0"/>
    <w:pPr>
      <w:tabs>
        <w:tab w:val="left" w:pos="1296"/>
      </w:tabs>
    </w:pPr>
    <w:rPr>
      <w:rFonts w:ascii="Times" w:hAnsi="Times" w:eastAsia="MS PGothic" w:cs="Times"/>
      <w:sz w:val="20"/>
      <w:szCs w:val="20"/>
      <w:lang w:eastAsia="ja-JP"/>
    </w:rPr>
  </w:style>
  <w:style w:type="paragraph" w:customStyle="1" w:styleId="648">
    <w:name w:val="List Paragraph7"/>
    <w:basedOn w:val="1"/>
    <w:qFormat/>
    <w:uiPriority w:val="0"/>
    <w:pPr>
      <w:ind w:left="720"/>
      <w:contextualSpacing/>
    </w:pPr>
    <w:rPr>
      <w:rFonts w:eastAsia="宋体"/>
    </w:rPr>
  </w:style>
  <w:style w:type="paragraph" w:customStyle="1" w:styleId="649">
    <w:name w:val="List Paragraph6"/>
    <w:basedOn w:val="1"/>
    <w:qFormat/>
    <w:uiPriority w:val="0"/>
    <w:pPr>
      <w:ind w:left="720"/>
      <w:contextualSpacing/>
    </w:pPr>
    <w:rPr>
      <w:rFonts w:eastAsia="宋体"/>
    </w:rPr>
  </w:style>
  <w:style w:type="paragraph" w:customStyle="1" w:styleId="650">
    <w:name w:val="标题 61"/>
    <w:basedOn w:val="1"/>
    <w:qFormat/>
    <w:uiPriority w:val="0"/>
    <w:pPr>
      <w:tabs>
        <w:tab w:val="left" w:pos="1152"/>
      </w:tabs>
    </w:pPr>
    <w:rPr>
      <w:rFonts w:ascii="Times" w:hAnsi="Times" w:eastAsia="MS PGothic" w:cs="Times"/>
      <w:sz w:val="20"/>
      <w:szCs w:val="20"/>
      <w:lang w:eastAsia="ja-JP"/>
    </w:rPr>
  </w:style>
  <w:style w:type="paragraph" w:customStyle="1" w:styleId="651">
    <w:name w:val="Style Heading 1H1h1app heading 1l1Memo Heading 1h11h12h13h..."/>
    <w:basedOn w:val="2"/>
    <w:qFormat/>
    <w:uiPriority w:val="0"/>
    <w:pPr>
      <w:keepNext w:val="0"/>
      <w:keepLines w:val="0"/>
      <w:widowControl w:val="0"/>
      <w:numPr>
        <w:numId w:val="38"/>
      </w:numPr>
      <w:pBdr>
        <w:top w:val="none" w:color="auto" w:sz="0" w:space="0"/>
      </w:pBdr>
      <w:overflowPunct/>
      <w:autoSpaceDE/>
      <w:autoSpaceDN/>
      <w:adjustRightInd/>
      <w:spacing w:after="60" w:line="240" w:lineRule="auto"/>
      <w:textAlignment w:val="auto"/>
    </w:pPr>
    <w:rPr>
      <w:rFonts w:ascii="Helvetica" w:hAnsi="Helvetica" w:eastAsia="宋体"/>
      <w:b/>
      <w:bCs/>
      <w:kern w:val="32"/>
      <w:sz w:val="28"/>
      <w:lang w:val="en-US"/>
    </w:rPr>
  </w:style>
  <w:style w:type="paragraph" w:customStyle="1" w:styleId="652">
    <w:name w:val="标题 71"/>
    <w:basedOn w:val="1"/>
    <w:qFormat/>
    <w:uiPriority w:val="0"/>
    <w:pPr>
      <w:tabs>
        <w:tab w:val="left" w:pos="1296"/>
      </w:tabs>
    </w:pPr>
    <w:rPr>
      <w:rFonts w:ascii="Times" w:hAnsi="Times" w:eastAsia="MS PGothic" w:cs="Times"/>
      <w:sz w:val="20"/>
      <w:szCs w:val="20"/>
      <w:lang w:eastAsia="ja-JP"/>
    </w:rPr>
  </w:style>
  <w:style w:type="character" w:customStyle="1" w:styleId="653">
    <w:name w:val="表 (青) 13 (文字)"/>
    <w:qFormat/>
    <w:locked/>
    <w:uiPriority w:val="34"/>
    <w:rPr>
      <w:rFonts w:eastAsia="MS Gothic"/>
      <w:sz w:val="24"/>
      <w:lang w:val="en-GB" w:eastAsia="en-US"/>
    </w:rPr>
  </w:style>
  <w:style w:type="paragraph" w:customStyle="1" w:styleId="654">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655">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656">
    <w:name w:val="Heading 3 Char1"/>
    <w:qFormat/>
    <w:uiPriority w:val="0"/>
    <w:rPr>
      <w:rFonts w:ascii="Arial" w:hAnsi="Arial"/>
      <w:b/>
      <w:sz w:val="26"/>
      <w:lang w:val="en-GB" w:eastAsia="zh-CN"/>
    </w:rPr>
  </w:style>
  <w:style w:type="character" w:customStyle="1" w:styleId="657">
    <w:name w:val="Heading 4 Char1"/>
    <w:qFormat/>
    <w:uiPriority w:val="9"/>
    <w:rPr>
      <w:rFonts w:ascii="Arial" w:hAnsi="Arial"/>
      <w:b/>
      <w:i/>
      <w:sz w:val="26"/>
      <w:lang w:val="en-GB" w:eastAsia="zh-CN"/>
    </w:rPr>
  </w:style>
  <w:style w:type="paragraph" w:customStyle="1" w:styleId="658">
    <w:name w:val="Paragraph"/>
    <w:basedOn w:val="1"/>
    <w:link w:val="659"/>
    <w:qFormat/>
    <w:uiPriority w:val="0"/>
    <w:pPr>
      <w:spacing w:before="220"/>
    </w:pPr>
    <w:rPr>
      <w:rFonts w:eastAsia="宋体"/>
      <w:sz w:val="22"/>
      <w:szCs w:val="20"/>
      <w:lang w:val="en-GB" w:eastAsia="en-US"/>
    </w:rPr>
  </w:style>
  <w:style w:type="character" w:customStyle="1" w:styleId="659">
    <w:name w:val="Paragraph Char"/>
    <w:link w:val="658"/>
    <w:qFormat/>
    <w:locked/>
    <w:uiPriority w:val="0"/>
    <w:rPr>
      <w:rFonts w:eastAsia="宋体"/>
      <w:sz w:val="22"/>
      <w:lang w:val="en-GB" w:eastAsia="en-US"/>
    </w:rPr>
  </w:style>
  <w:style w:type="character" w:customStyle="1" w:styleId="660">
    <w:name w:val="Colorful List - Accent 1 Char"/>
    <w:qFormat/>
    <w:locked/>
    <w:uiPriority w:val="34"/>
    <w:rPr>
      <w:rFonts w:eastAsia="MS Gothic"/>
      <w:sz w:val="24"/>
      <w:lang w:val="zh-CN" w:eastAsia="en-US"/>
    </w:rPr>
  </w:style>
  <w:style w:type="table" w:customStyle="1" w:styleId="661">
    <w:name w:val="Grid Table 4 - Accent 51"/>
    <w:basedOn w:val="60"/>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662">
    <w:name w:val="emailstyle15"/>
    <w:semiHidden/>
    <w:qFormat/>
    <w:uiPriority w:val="0"/>
    <w:rPr>
      <w:color w:val="000000"/>
    </w:rPr>
  </w:style>
  <w:style w:type="table" w:customStyle="1" w:styleId="663">
    <w:name w:val="Table Grid111"/>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4">
    <w:name w:val="rProposal"/>
    <w:basedOn w:val="1"/>
    <w:next w:val="1"/>
    <w:link w:val="665"/>
    <w:qFormat/>
    <w:uiPriority w:val="0"/>
    <w:pPr>
      <w:spacing w:before="120" w:after="120"/>
      <w:ind w:left="1275" w:leftChars="213" w:hanging="849"/>
      <w:jc w:val="both"/>
    </w:pPr>
    <w:rPr>
      <w:rFonts w:eastAsia="Malgun Gothic"/>
      <w:i/>
      <w:kern w:val="2"/>
      <w:sz w:val="22"/>
      <w:szCs w:val="22"/>
      <w:lang w:eastAsia="ko-KR"/>
    </w:rPr>
  </w:style>
  <w:style w:type="character" w:customStyle="1" w:styleId="665">
    <w:name w:val="rProposal Char"/>
    <w:link w:val="664"/>
    <w:qFormat/>
    <w:locked/>
    <w:uiPriority w:val="0"/>
    <w:rPr>
      <w:rFonts w:eastAsia="Malgun Gothic"/>
      <w:i/>
      <w:kern w:val="2"/>
      <w:sz w:val="22"/>
      <w:szCs w:val="22"/>
      <w:lang w:eastAsia="ko-KR"/>
    </w:rPr>
  </w:style>
  <w:style w:type="paragraph" w:customStyle="1" w:styleId="666">
    <w:name w:val="Proposal_sub"/>
    <w:basedOn w:val="1"/>
    <w:qFormat/>
    <w:uiPriority w:val="0"/>
    <w:pPr>
      <w:numPr>
        <w:ilvl w:val="0"/>
        <w:numId w:val="39"/>
      </w:numPr>
      <w:spacing w:before="120" w:after="120"/>
      <w:ind w:left="1167" w:hanging="283"/>
      <w:jc w:val="both"/>
    </w:pPr>
    <w:rPr>
      <w:rFonts w:eastAsia="Malgun Gothic"/>
      <w:kern w:val="2"/>
      <w:sz w:val="20"/>
      <w:szCs w:val="22"/>
      <w:lang w:eastAsia="ko-KR"/>
    </w:rPr>
  </w:style>
  <w:style w:type="paragraph" w:customStyle="1" w:styleId="667">
    <w:name w:val="Proposal_sub_sub"/>
    <w:basedOn w:val="1"/>
    <w:qFormat/>
    <w:uiPriority w:val="0"/>
    <w:pPr>
      <w:numPr>
        <w:ilvl w:val="1"/>
        <w:numId w:val="39"/>
      </w:numPr>
      <w:spacing w:before="120" w:after="120"/>
      <w:ind w:left="1593"/>
      <w:jc w:val="both"/>
    </w:pPr>
    <w:rPr>
      <w:rFonts w:eastAsia="Malgun Gothic"/>
      <w:kern w:val="2"/>
      <w:sz w:val="20"/>
      <w:szCs w:val="22"/>
      <w:lang w:eastAsia="ko-KR"/>
    </w:rPr>
  </w:style>
  <w:style w:type="character" w:customStyle="1" w:styleId="668">
    <w:name w:val="rProposal_sub Char"/>
    <w:link w:val="627"/>
    <w:qFormat/>
    <w:locked/>
    <w:uiPriority w:val="0"/>
    <w:rPr>
      <w:rFonts w:eastAsia="Malgun Gothic"/>
      <w:i/>
      <w:kern w:val="2"/>
      <w:sz w:val="22"/>
      <w:szCs w:val="22"/>
      <w:lang w:eastAsia="ko-KR"/>
    </w:rPr>
  </w:style>
  <w:style w:type="paragraph" w:customStyle="1" w:styleId="669">
    <w:name w:val="Paragraph Numbering"/>
    <w:basedOn w:val="1"/>
    <w:qFormat/>
    <w:uiPriority w:val="0"/>
    <w:pPr>
      <w:numPr>
        <w:ilvl w:val="0"/>
        <w:numId w:val="40"/>
      </w:numPr>
      <w:spacing w:line="360" w:lineRule="auto"/>
    </w:pPr>
    <w:rPr>
      <w:rFonts w:ascii="Arial" w:hAnsi="Arial" w:eastAsia="MS Mincho" w:cs="MS PGothic"/>
      <w:sz w:val="22"/>
      <w:szCs w:val="22"/>
      <w:lang w:eastAsia="ja-JP"/>
    </w:rPr>
  </w:style>
  <w:style w:type="character" w:customStyle="1" w:styleId="670">
    <w:name w:val="NO Char1"/>
    <w:qFormat/>
    <w:uiPriority w:val="0"/>
    <w:rPr>
      <w:sz w:val="24"/>
      <w:lang w:val="en-GB" w:eastAsia="en-US"/>
    </w:rPr>
  </w:style>
  <w:style w:type="character" w:customStyle="1" w:styleId="671">
    <w:name w:val="Commentaire Car"/>
    <w:qFormat/>
    <w:uiPriority w:val="0"/>
    <w:rPr>
      <w:sz w:val="20"/>
    </w:rPr>
  </w:style>
  <w:style w:type="character" w:customStyle="1" w:styleId="672">
    <w:name w:val="citationref"/>
    <w:qFormat/>
    <w:uiPriority w:val="0"/>
  </w:style>
  <w:style w:type="character" w:customStyle="1" w:styleId="673">
    <w:name w:val="mw-mmv-title"/>
    <w:qFormat/>
    <w:uiPriority w:val="0"/>
  </w:style>
  <w:style w:type="character" w:customStyle="1" w:styleId="674">
    <w:name w:val="legend-color"/>
    <w:qFormat/>
    <w:uiPriority w:val="0"/>
  </w:style>
  <w:style w:type="paragraph" w:customStyle="1" w:styleId="675">
    <w:name w:val="Equation_legend"/>
    <w:basedOn w:val="24"/>
    <w:link w:val="676"/>
    <w:qFormat/>
    <w:uiPriority w:val="0"/>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676">
    <w:name w:val="Equation_legend Char"/>
    <w:link w:val="675"/>
    <w:qFormat/>
    <w:locked/>
    <w:uiPriority w:val="0"/>
    <w:rPr>
      <w:rFonts w:eastAsia="宋体"/>
      <w:sz w:val="24"/>
      <w:lang w:eastAsia="en-US"/>
    </w:rPr>
  </w:style>
  <w:style w:type="character" w:customStyle="1" w:styleId="677">
    <w:name w:val="列出段落 字符"/>
    <w:qFormat/>
    <w:uiPriority w:val="34"/>
    <w:rPr>
      <w:rFonts w:ascii="Times" w:hAnsi="Times" w:eastAsia="Batang"/>
      <w:sz w:val="24"/>
      <w:lang w:val="en-GB" w:eastAsia="zh-CN"/>
    </w:rPr>
  </w:style>
  <w:style w:type="character" w:customStyle="1" w:styleId="678">
    <w:name w:val="highlight"/>
    <w:basedOn w:val="75"/>
    <w:qFormat/>
    <w:uiPriority w:val="0"/>
    <w:rPr>
      <w:rFonts w:cs="Times New Roman"/>
    </w:rPr>
  </w:style>
  <w:style w:type="character" w:customStyle="1" w:styleId="679">
    <w:name w:val="Title Char4"/>
    <w:basedOn w:val="75"/>
    <w:qFormat/>
    <w:locked/>
    <w:uiPriority w:val="10"/>
    <w:rPr>
      <w:rFonts w:ascii="Calibri Light" w:hAnsi="Calibri Light" w:eastAsia="Times New Roman" w:cs="Times New Roman"/>
      <w:spacing w:val="-10"/>
      <w:kern w:val="28"/>
      <w:sz w:val="56"/>
      <w:szCs w:val="56"/>
    </w:rPr>
  </w:style>
  <w:style w:type="paragraph" w:customStyle="1" w:styleId="680">
    <w:name w:val="onecomwebmail-onecomwebmail-msonormal"/>
    <w:basedOn w:val="1"/>
    <w:qFormat/>
    <w:uiPriority w:val="0"/>
    <w:pPr>
      <w:spacing w:before="100" w:beforeAutospacing="1" w:after="100" w:afterAutospacing="1"/>
    </w:pPr>
    <w:rPr>
      <w:rFonts w:eastAsia="宋体"/>
      <w:lang w:eastAsia="en-US"/>
    </w:rPr>
  </w:style>
  <w:style w:type="paragraph" w:customStyle="1" w:styleId="681">
    <w:name w:val="z-Top of Form2"/>
    <w:basedOn w:val="1"/>
    <w:next w:val="1"/>
    <w:hidden/>
    <w:qFormat/>
    <w:uiPriority w:val="99"/>
    <w:pPr>
      <w:pBdr>
        <w:bottom w:val="single" w:color="auto" w:sz="6" w:space="1"/>
      </w:pBdr>
      <w:jc w:val="center"/>
    </w:pPr>
    <w:rPr>
      <w:rFonts w:ascii="Arial" w:hAnsi="Arial" w:eastAsia="宋体"/>
      <w:vanish/>
      <w:sz w:val="16"/>
      <w:szCs w:val="16"/>
      <w:lang w:val="fr-FR"/>
    </w:rPr>
  </w:style>
  <w:style w:type="character" w:customStyle="1" w:styleId="682">
    <w:name w:val="z-窗体顶端 Char1"/>
    <w:basedOn w:val="75"/>
    <w:semiHidden/>
    <w:qFormat/>
    <w:uiPriority w:val="0"/>
    <w:rPr>
      <w:rFonts w:ascii="Arial" w:hAnsi="Arial" w:cs="Arial"/>
      <w:vanish/>
      <w:sz w:val="16"/>
      <w:szCs w:val="16"/>
      <w:lang w:val="en-GB" w:eastAsia="en-US"/>
    </w:rPr>
  </w:style>
  <w:style w:type="paragraph" w:customStyle="1" w:styleId="683">
    <w:name w:val="z-Bottom of Form2"/>
    <w:basedOn w:val="1"/>
    <w:next w:val="1"/>
    <w:hidden/>
    <w:qFormat/>
    <w:uiPriority w:val="99"/>
    <w:pPr>
      <w:pBdr>
        <w:top w:val="single" w:color="auto" w:sz="6" w:space="1"/>
      </w:pBdr>
      <w:jc w:val="center"/>
    </w:pPr>
    <w:rPr>
      <w:rFonts w:ascii="Arial" w:hAnsi="Arial" w:eastAsia="宋体"/>
      <w:vanish/>
      <w:sz w:val="16"/>
      <w:szCs w:val="16"/>
      <w:lang w:val="fr-FR"/>
    </w:rPr>
  </w:style>
  <w:style w:type="character" w:customStyle="1" w:styleId="684">
    <w:name w:val="z-窗体底端 Char1"/>
    <w:basedOn w:val="75"/>
    <w:semiHidden/>
    <w:qFormat/>
    <w:uiPriority w:val="0"/>
    <w:rPr>
      <w:rFonts w:ascii="Arial" w:hAnsi="Arial" w:cs="Arial"/>
      <w:vanish/>
      <w:sz w:val="16"/>
      <w:szCs w:val="16"/>
      <w:lang w:val="en-GB" w:eastAsia="en-US"/>
    </w:rPr>
  </w:style>
  <w:style w:type="character" w:customStyle="1" w:styleId="685">
    <w:name w:val="副标题 Char1"/>
    <w:basedOn w:val="75"/>
    <w:qFormat/>
    <w:uiPriority w:val="0"/>
    <w:rPr>
      <w:rFonts w:ascii="Cambria" w:hAnsi="Cambria" w:eastAsia="宋体" w:cs="Times New Roman"/>
      <w:b/>
      <w:bCs/>
      <w:kern w:val="28"/>
      <w:sz w:val="32"/>
      <w:szCs w:val="32"/>
      <w:lang w:val="en-GB" w:eastAsia="en-US"/>
    </w:rPr>
  </w:style>
  <w:style w:type="table" w:customStyle="1" w:styleId="686">
    <w:name w:val="Table Grid31"/>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87">
    <w:name w:val="网格型11"/>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le Theme1"/>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89">
    <w:name w:val="Table of Figures2"/>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690">
    <w:name w:val="Index Heading2"/>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691">
    <w:name w:val="Dark List - Accent 61"/>
    <w:basedOn w:val="60"/>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92">
    <w:name w:val="Colorful List - Accent 11"/>
    <w:basedOn w:val="60"/>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93">
    <w:name w:val="Table Grid12"/>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le Grid41"/>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95">
    <w:name w:val="网格型12"/>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Table Grid Light13"/>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97">
    <w:name w:val="Plain Table 113"/>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98">
    <w:name w:val="Table Classic 22"/>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99">
    <w:name w:val="Table Classic 12"/>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00">
    <w:name w:val="Table Subtle 22"/>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01">
    <w:name w:val="Table Theme2"/>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le Simple 22"/>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03">
    <w:name w:val="浅色列表12"/>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04">
    <w:name w:val="Light Shading - Accent 62"/>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05">
    <w:name w:val="Medium Shading 2 - Accent 32"/>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06">
    <w:name w:val="Table Grid 42"/>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07">
    <w:name w:val="Table Grid 32"/>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08">
    <w:name w:val="Table Grid 22"/>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09">
    <w:name w:val="Table Elegant2"/>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710">
    <w:name w:val="Table of Figures3"/>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711">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712">
    <w:name w:val="Dark List - Accent 62"/>
    <w:basedOn w:val="60"/>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13">
    <w:name w:val="Table Grid Light112"/>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4">
    <w:name w:val="Plain Table 1112"/>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15">
    <w:name w:val="Colorful List - Accent 12"/>
    <w:basedOn w:val="60"/>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16">
    <w:name w:val="Grid Table 4 - Accent 52"/>
    <w:basedOn w:val="60"/>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17">
    <w:name w:val="Table Grid13"/>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le Grid51"/>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19">
    <w:name w:val="Table Grid61"/>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20">
    <w:name w:val="网格型13"/>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le Grid Light14"/>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22">
    <w:name w:val="Plain Table 114"/>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23">
    <w:name w:val="Table Classic 23"/>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24">
    <w:name w:val="Table Classic 13"/>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25">
    <w:name w:val="Table Subtle 23"/>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26">
    <w:name w:val="Table Theme3"/>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le Simple 23"/>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28">
    <w:name w:val="浅色列表13"/>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29">
    <w:name w:val="Light Shading - Accent 63"/>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30">
    <w:name w:val="Medium Shading 2 - Accent 33"/>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31">
    <w:name w:val="Table Grid 43"/>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32">
    <w:name w:val="Table Grid 33"/>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33">
    <w:name w:val="Table Grid 23"/>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34">
    <w:name w:val="Table Elegant3"/>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735">
    <w:name w:val="Table of Figures4"/>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736">
    <w:name w:val="Index Heading4"/>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737">
    <w:name w:val="Dark List - Accent 63"/>
    <w:basedOn w:val="60"/>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38">
    <w:name w:val="Table Grid Light113"/>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9">
    <w:name w:val="Plain Table 1113"/>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40">
    <w:name w:val="Colorful List - Accent 13"/>
    <w:basedOn w:val="60"/>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41">
    <w:name w:val="Grid Table 4 - Accent 53"/>
    <w:basedOn w:val="60"/>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42">
    <w:name w:val="Table Grid14"/>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43">
    <w:name w:val="Heading 5 Char1"/>
    <w:basedOn w:val="75"/>
    <w:semiHidden/>
    <w:qFormat/>
    <w:uiPriority w:val="0"/>
    <w:rPr>
      <w:rFonts w:hint="default" w:ascii="Cambria" w:hAnsi="Cambria" w:eastAsia="宋体" w:cs="Times New Roman"/>
      <w:color w:val="365F91"/>
      <w:lang w:val="en-GB"/>
    </w:rPr>
  </w:style>
  <w:style w:type="character" w:customStyle="1" w:styleId="744">
    <w:name w:val="Header Char1"/>
    <w:basedOn w:val="75"/>
    <w:semiHidden/>
    <w:qFormat/>
    <w:uiPriority w:val="0"/>
    <w:rPr>
      <w:rFonts w:ascii="Times New Roman" w:hAnsi="Times New Roman" w:eastAsia="Times New Roman" w:cs="Times New Roman"/>
      <w:sz w:val="20"/>
      <w:szCs w:val="20"/>
      <w:lang w:val="en-GB"/>
    </w:rPr>
  </w:style>
  <w:style w:type="character" w:customStyle="1" w:styleId="745">
    <w:name w:val="Body Text Char1"/>
    <w:basedOn w:val="75"/>
    <w:semiHidden/>
    <w:qFormat/>
    <w:uiPriority w:val="0"/>
    <w:rPr>
      <w:rFonts w:ascii="Times New Roman" w:hAnsi="Times New Roman" w:eastAsia="Times New Roman" w:cs="Times New Roman"/>
      <w:sz w:val="20"/>
      <w:szCs w:val="20"/>
      <w:lang w:val="en-GB"/>
    </w:rPr>
  </w:style>
  <w:style w:type="character" w:customStyle="1" w:styleId="746">
    <w:name w:val="CR Cover Page Char"/>
    <w:link w:val="118"/>
    <w:qFormat/>
    <w:uiPriority w:val="0"/>
    <w:rPr>
      <w:rFonts w:ascii="Arial" w:hAnsi="Arial" w:eastAsia="MS Mincho"/>
      <w:lang w:val="en-GB" w:eastAsia="en-US"/>
    </w:rPr>
  </w:style>
  <w:style w:type="table" w:customStyle="1" w:styleId="747">
    <w:name w:val="TableGrid34"/>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le Grid Light15"/>
    <w:basedOn w:val="60"/>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49">
    <w:name w:val="Plain Table 115"/>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50">
    <w:name w:val="Table Classic 24"/>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51">
    <w:name w:val="Table Classic 14"/>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52">
    <w:name w:val="Table Subtle 24"/>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53">
    <w:name w:val="Table Simple 24"/>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54">
    <w:name w:val="浅色列表14"/>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55">
    <w:name w:val="Light Shading - Accent 64"/>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56">
    <w:name w:val="Medium Shading 2 - Accent 34"/>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57">
    <w:name w:val="Table Grid 44"/>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58">
    <w:name w:val="Table Grid 34"/>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59">
    <w:name w:val="Table Grid 24"/>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60">
    <w:name w:val="Table Elegant4"/>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761">
    <w:name w:val="Table Grid15"/>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62">
    <w:name w:val="z-Top of Form3"/>
    <w:basedOn w:val="1"/>
    <w:next w:val="1"/>
    <w:hidden/>
    <w:unhideWhenUsed/>
    <w:qFormat/>
    <w:uiPriority w:val="99"/>
    <w:pPr>
      <w:pBdr>
        <w:bottom w:val="single" w:color="auto" w:sz="6" w:space="1"/>
      </w:pBdr>
      <w:jc w:val="center"/>
    </w:pPr>
    <w:rPr>
      <w:rFonts w:ascii="Arial" w:hAnsi="Arial"/>
      <w:vanish/>
      <w:sz w:val="16"/>
      <w:szCs w:val="16"/>
    </w:rPr>
  </w:style>
  <w:style w:type="character" w:customStyle="1" w:styleId="763">
    <w:name w:val="z-Top of Form Char2"/>
    <w:basedOn w:val="75"/>
    <w:semiHidden/>
    <w:qFormat/>
    <w:uiPriority w:val="99"/>
    <w:rPr>
      <w:rFonts w:ascii="Arial" w:hAnsi="Arial" w:eastAsia="Times New Roman" w:cs="Arial"/>
      <w:vanish/>
      <w:sz w:val="16"/>
      <w:szCs w:val="16"/>
    </w:rPr>
  </w:style>
  <w:style w:type="paragraph" w:customStyle="1" w:styleId="764">
    <w:name w:val="z-Bottom of Form3"/>
    <w:basedOn w:val="1"/>
    <w:next w:val="1"/>
    <w:hidden/>
    <w:unhideWhenUsed/>
    <w:qFormat/>
    <w:uiPriority w:val="99"/>
    <w:pPr>
      <w:pBdr>
        <w:top w:val="single" w:color="auto" w:sz="6" w:space="1"/>
      </w:pBdr>
      <w:jc w:val="center"/>
    </w:pPr>
    <w:rPr>
      <w:rFonts w:ascii="Arial" w:hAnsi="Arial"/>
      <w:vanish/>
      <w:sz w:val="16"/>
      <w:szCs w:val="16"/>
    </w:rPr>
  </w:style>
  <w:style w:type="character" w:customStyle="1" w:styleId="765">
    <w:name w:val="z-Bottom of Form Char2"/>
    <w:basedOn w:val="75"/>
    <w:semiHidden/>
    <w:qFormat/>
    <w:uiPriority w:val="99"/>
    <w:rPr>
      <w:rFonts w:ascii="Arial" w:hAnsi="Arial" w:eastAsia="Times New Roman" w:cs="Arial"/>
      <w:vanish/>
      <w:sz w:val="16"/>
      <w:szCs w:val="16"/>
    </w:rPr>
  </w:style>
  <w:style w:type="table" w:customStyle="1" w:styleId="766">
    <w:name w:val="눈금 표 1 밝게11"/>
    <w:basedOn w:val="60"/>
    <w:qFormat/>
    <w:uiPriority w:val="46"/>
    <w:rPr>
      <w:lang w:eastAsia="ko-KR"/>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767">
    <w:name w:val="Grid Table 5 Dark - Accent 51"/>
    <w:basedOn w:val="60"/>
    <w:qFormat/>
    <w:uiPriority w:val="50"/>
    <w:rPr>
      <w:lang w:eastAsia="ko-KR"/>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768">
    <w:name w:val="Grid Table 5 Dark - Accent 11"/>
    <w:basedOn w:val="60"/>
    <w:qFormat/>
    <w:uiPriority w:val="50"/>
    <w:rPr>
      <w:lang w:eastAsia="ko-KR"/>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769">
    <w:name w:val="Grid Table 4 - Accent 54"/>
    <w:basedOn w:val="60"/>
    <w:qFormat/>
    <w:uiPriority w:val="49"/>
    <w:rPr>
      <w:lang w:eastAsia="ko-KR"/>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770">
    <w:name w:val="Grid Table 2 - Accent 311"/>
    <w:basedOn w:val="60"/>
    <w:qFormat/>
    <w:uiPriority w:val="47"/>
    <w:pPr>
      <w:spacing w:after="160" w:line="259" w:lineRule="auto"/>
    </w:pPr>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71">
    <w:name w:val="Grid Table 6 Colorful - Accent 311"/>
    <w:basedOn w:val="60"/>
    <w:qFormat/>
    <w:uiPriority w:val="51"/>
    <w:pPr>
      <w:spacing w:after="160" w:line="259" w:lineRule="auto"/>
    </w:pPr>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72">
    <w:name w:val="Plain Table 311"/>
    <w:basedOn w:val="60"/>
    <w:qFormat/>
    <w:uiPriority w:val="43"/>
    <w:pPr>
      <w:spacing w:after="160" w:line="259" w:lineRule="auto"/>
    </w:p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773">
    <w:name w:val="Plain Table 511"/>
    <w:basedOn w:val="60"/>
    <w:qFormat/>
    <w:uiPriority w:val="45"/>
    <w:pPr>
      <w:spacing w:after="160" w:line="259" w:lineRule="auto"/>
    </w:pPr>
    <w:tblStylePr w:type="firstRow">
      <w:rPr>
        <w:rFonts w:ascii="Cambria" w:hAnsi="Cambria" w:eastAsia="Malgun Gothic" w:cs="Times New Roman"/>
        <w:i/>
        <w:iCs/>
        <w:sz w:val="26"/>
      </w:rPr>
      <w:tcPr>
        <w:tcBorders>
          <w:bottom w:val="single" w:color="7F7F7F" w:sz="4" w:space="0"/>
        </w:tcBorders>
        <w:shd w:val="clear" w:color="auto" w:fill="FFFFFF"/>
      </w:tcPr>
    </w:tblStylePr>
    <w:tblStylePr w:type="lastRow">
      <w:rPr>
        <w:rFonts w:ascii="Cambria" w:hAnsi="Cambria" w:eastAsia="Malgun Gothic" w:cs="Times New Roman"/>
        <w:i/>
        <w:iCs/>
        <w:sz w:val="26"/>
      </w:rPr>
      <w:tcPr>
        <w:tcBorders>
          <w:top w:val="single" w:color="7F7F7F" w:sz="4" w:space="0"/>
        </w:tcBorders>
        <w:shd w:val="clear" w:color="auto" w:fill="FFFFFF"/>
      </w:tcPr>
    </w:tblStylePr>
    <w:tblStylePr w:type="firstCol">
      <w:pPr>
        <w:jc w:val="right"/>
      </w:pPr>
      <w:rPr>
        <w:rFonts w:ascii="Cambria" w:hAnsi="Cambria" w:eastAsia="Malgun Gothic" w:cs="Times New Roman"/>
        <w:i/>
        <w:iCs/>
        <w:sz w:val="26"/>
      </w:rPr>
      <w:tcPr>
        <w:tcBorders>
          <w:right w:val="single" w:color="7F7F7F" w:sz="4" w:space="0"/>
        </w:tcBorders>
        <w:shd w:val="clear" w:color="auto" w:fill="FFFFFF"/>
      </w:tcPr>
    </w:tblStylePr>
    <w:tblStylePr w:type="lastCol">
      <w:rPr>
        <w:rFonts w:ascii="Cambria" w:hAnsi="Cambria" w:eastAsia="Malgun Gothic" w:cs="Times New Roman"/>
        <w:i/>
        <w:iCs/>
        <w:sz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74">
    <w:name w:val="TableGrid110"/>
    <w:basedOn w:val="60"/>
    <w:qFormat/>
    <w:uiPriority w:val="0"/>
    <w:pPr>
      <w:widowControl w:val="0"/>
      <w:autoSpaceDE w:val="0"/>
      <w:autoSpaceDN w:val="0"/>
      <w:adjustRightInd w:val="0"/>
      <w:spacing w:after="12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leGrid210"/>
    <w:basedOn w:val="60"/>
    <w:qFormat/>
    <w:uiPriority w:val="0"/>
    <w:pPr>
      <w:widowControl w:val="0"/>
      <w:autoSpaceDE w:val="0"/>
      <w:autoSpaceDN w:val="0"/>
      <w:adjustRightInd w:val="0"/>
      <w:spacing w:after="12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leGrid111"/>
    <w:basedOn w:val="60"/>
    <w:qFormat/>
    <w:uiPriority w:val="0"/>
    <w:pPr>
      <w:widowControl w:val="0"/>
      <w:autoSpaceDE w:val="0"/>
      <w:autoSpaceDN w:val="0"/>
      <w:adjustRightInd w:val="0"/>
      <w:spacing w:after="120" w:line="259" w:lineRule="auto"/>
      <w:jc w:val="both"/>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22"/>
    <w:basedOn w:val="60"/>
    <w:qFormat/>
    <w:uiPriority w:val="0"/>
    <w:pPr>
      <w:spacing w:after="160" w:line="259"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leGrid35"/>
    <w:basedOn w:val="60"/>
    <w:qFormat/>
    <w:uiPriority w:val="0"/>
    <w:pPr>
      <w:widowControl w:val="0"/>
      <w:autoSpaceDE w:val="0"/>
      <w:autoSpaceDN w:val="0"/>
      <w:adjustRightInd w:val="0"/>
      <w:spacing w:after="12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Plain Table 1114"/>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80">
    <w:name w:val="Table Grid32"/>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le Grid112"/>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Grid Table 5 Dark - Accent 52"/>
    <w:basedOn w:val="6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783">
    <w:name w:val="Grid Table 5 Dark - Accent 12"/>
    <w:basedOn w:val="6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784">
    <w:name w:val="Table Grid10"/>
    <w:basedOn w:val="60"/>
    <w:qFormat/>
    <w:uiPriority w:val="9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leGrid36"/>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6">
    <w:name w:val="CR Cover Page Zchn"/>
    <w:qFormat/>
    <w:locked/>
    <w:uiPriority w:val="0"/>
    <w:rPr>
      <w:rFonts w:ascii="Arial" w:hAnsi="Arial"/>
      <w:lang w:val="en-GB" w:eastAsia="en-US"/>
    </w:rPr>
  </w:style>
  <w:style w:type="table" w:customStyle="1" w:styleId="787">
    <w:name w:val="Table Grid16"/>
    <w:basedOn w:val="60"/>
    <w:qFormat/>
    <w:uiPriority w:val="9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88">
    <w:name w:val="変更箇所1"/>
    <w:hidden/>
    <w:unhideWhenUsed/>
    <w:qFormat/>
    <w:uiPriority w:val="99"/>
    <w:rPr>
      <w:rFonts w:ascii="Times New Roman" w:hAnsi="Times New Roman" w:eastAsia="Times New Roman" w:cs="Times New Roman"/>
      <w:sz w:val="24"/>
      <w:szCs w:val="24"/>
      <w:lang w:val="en-US" w:eastAsia="zh-CN" w:bidi="ar-SA"/>
    </w:rPr>
  </w:style>
  <w:style w:type="table" w:customStyle="1" w:styleId="789">
    <w:name w:val="Table Grid17"/>
    <w:basedOn w:val="60"/>
    <w:qFormat/>
    <w:uiPriority w:val="0"/>
    <w:rPr>
      <w:rFonts w:ascii="CG Times (WN)" w:hAnsi="CG Times (WN)" w:eastAsia="Malgun Gothic"/>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90">
    <w:name w:val="目次の見出し1"/>
    <w:basedOn w:val="2"/>
    <w:next w:val="1"/>
    <w:unhideWhenUsed/>
    <w:qFormat/>
    <w:uiPriority w:val="39"/>
    <w:pPr>
      <w:numPr>
        <w:ilvl w:val="0"/>
        <w:numId w:val="0"/>
      </w:numPr>
      <w:pBdr>
        <w:top w:val="none" w:color="auto" w:sz="0" w:space="0"/>
      </w:pBdr>
      <w:overflowPunct/>
      <w:autoSpaceDE/>
      <w:autoSpaceDN/>
      <w:adjustRightInd/>
      <w:spacing w:after="0"/>
      <w:textAlignment w:val="auto"/>
      <w:outlineLvl w:val="9"/>
    </w:pPr>
    <w:rPr>
      <w:rFonts w:ascii="Calibri Light" w:hAnsi="Calibri Light" w:eastAsia="宋体"/>
      <w:color w:val="2F5496"/>
      <w:sz w:val="32"/>
      <w:szCs w:val="32"/>
      <w:lang w:val="en-US"/>
    </w:rPr>
  </w:style>
  <w:style w:type="paragraph" w:customStyle="1" w:styleId="791">
    <w:name w:val="正文文本缩进1"/>
    <w:basedOn w:val="1"/>
    <w:next w:val="30"/>
    <w:link w:val="792"/>
    <w:unhideWhenUsed/>
    <w:qFormat/>
    <w:uiPriority w:val="99"/>
    <w:pPr>
      <w:spacing w:after="120" w:line="276" w:lineRule="auto"/>
      <w:ind w:left="360"/>
    </w:pPr>
    <w:rPr>
      <w:rFonts w:ascii="CG Times (WN)" w:hAnsi="CG Times (WN)" w:eastAsia="等线"/>
      <w:sz w:val="20"/>
      <w:szCs w:val="20"/>
    </w:rPr>
  </w:style>
  <w:style w:type="character" w:customStyle="1" w:styleId="792">
    <w:name w:val="正文文本缩进 Char"/>
    <w:basedOn w:val="75"/>
    <w:link w:val="791"/>
    <w:qFormat/>
    <w:uiPriority w:val="99"/>
    <w:rPr>
      <w:rFonts w:ascii="CG Times (WN)" w:hAnsi="CG Times (WN)" w:eastAsia="等线"/>
    </w:rPr>
  </w:style>
  <w:style w:type="paragraph" w:customStyle="1" w:styleId="793">
    <w:name w:val="副标题1"/>
    <w:basedOn w:val="1"/>
    <w:next w:val="1"/>
    <w:qFormat/>
    <w:uiPriority w:val="11"/>
    <w:pPr>
      <w:snapToGrid w:val="0"/>
    </w:pPr>
    <w:rPr>
      <w:rFonts w:ascii="Calibri Light" w:hAnsi="Calibri Light" w:eastAsia="等线 Light"/>
      <w:b/>
      <w:i/>
      <w:iCs/>
      <w:color w:val="5B9BD5"/>
      <w:spacing w:val="15"/>
      <w:sz w:val="20"/>
    </w:rPr>
  </w:style>
  <w:style w:type="table" w:customStyle="1" w:styleId="794">
    <w:name w:val="Table Grid Light16"/>
    <w:basedOn w:val="60"/>
    <w:qFormat/>
    <w:uiPriority w:val="40"/>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95">
    <w:name w:val="Plain Table 116"/>
    <w:basedOn w:val="60"/>
    <w:qFormat/>
    <w:uiPriority w:val="41"/>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96">
    <w:name w:val="Table Classic 25"/>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97">
    <w:name w:val="Table Classic 15"/>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98">
    <w:name w:val="Table Subtle 25"/>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99">
    <w:name w:val="Table Simple 25"/>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00">
    <w:name w:val="浅色列表15"/>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01">
    <w:name w:val="Light Shading - Accent 65"/>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02">
    <w:name w:val="Medium Shading 2 - Accent 35"/>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03">
    <w:name w:val="Table Grid 45"/>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04">
    <w:name w:val="Table Grid 35"/>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05">
    <w:name w:val="Table Grid 25"/>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06">
    <w:name w:val="Table Elegant5"/>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807">
    <w:name w:val="图表目录1"/>
    <w:basedOn w:val="1"/>
    <w:next w:val="1"/>
    <w:qFormat/>
    <w:uiPriority w:val="0"/>
    <w:pPr>
      <w:spacing w:after="160" w:line="259" w:lineRule="auto"/>
      <w:ind w:left="1418" w:hanging="1418"/>
    </w:pPr>
    <w:rPr>
      <w:rFonts w:ascii="Calibri" w:hAnsi="Calibri" w:eastAsia="Calibri"/>
      <w:b/>
      <w:sz w:val="22"/>
      <w:szCs w:val="22"/>
      <w:lang w:eastAsia="en-US"/>
    </w:rPr>
  </w:style>
  <w:style w:type="table" w:customStyle="1" w:styleId="808">
    <w:name w:val="Table Grid18"/>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Plain Table 1115"/>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810">
    <w:name w:val="z-フォームの始まり1"/>
    <w:basedOn w:val="1"/>
    <w:next w:val="1"/>
    <w:hidden/>
    <w:unhideWhenUsed/>
    <w:qFormat/>
    <w:uiPriority w:val="99"/>
    <w:pPr>
      <w:pBdr>
        <w:bottom w:val="single" w:color="auto" w:sz="6" w:space="1"/>
      </w:pBdr>
      <w:jc w:val="center"/>
    </w:pPr>
    <w:rPr>
      <w:rFonts w:ascii="Arial" w:hAnsi="Arial" w:eastAsia="等线"/>
      <w:vanish/>
      <w:sz w:val="16"/>
      <w:szCs w:val="16"/>
    </w:rPr>
  </w:style>
  <w:style w:type="character" w:customStyle="1" w:styleId="811">
    <w:name w:val="z-Top of Form Char3"/>
    <w:basedOn w:val="75"/>
    <w:semiHidden/>
    <w:qFormat/>
    <w:uiPriority w:val="99"/>
    <w:rPr>
      <w:rFonts w:ascii="Arial" w:hAnsi="Arial" w:eastAsia="Times New Roman" w:cs="Arial"/>
      <w:vanish/>
      <w:sz w:val="16"/>
      <w:szCs w:val="16"/>
    </w:rPr>
  </w:style>
  <w:style w:type="paragraph" w:customStyle="1" w:styleId="812">
    <w:name w:val="z-フォームの終わり1"/>
    <w:basedOn w:val="1"/>
    <w:next w:val="1"/>
    <w:hidden/>
    <w:unhideWhenUsed/>
    <w:qFormat/>
    <w:uiPriority w:val="99"/>
    <w:pPr>
      <w:pBdr>
        <w:top w:val="single" w:color="auto" w:sz="6" w:space="1"/>
      </w:pBdr>
      <w:jc w:val="center"/>
    </w:pPr>
    <w:rPr>
      <w:rFonts w:ascii="Arial" w:hAnsi="Arial" w:eastAsia="等线"/>
      <w:vanish/>
      <w:sz w:val="16"/>
      <w:szCs w:val="16"/>
    </w:rPr>
  </w:style>
  <w:style w:type="character" w:customStyle="1" w:styleId="813">
    <w:name w:val="z-Bottom of Form Char3"/>
    <w:basedOn w:val="75"/>
    <w:semiHidden/>
    <w:qFormat/>
    <w:uiPriority w:val="99"/>
    <w:rPr>
      <w:rFonts w:ascii="Arial" w:hAnsi="Arial" w:eastAsia="Times New Roman" w:cs="Arial"/>
      <w:vanish/>
      <w:sz w:val="16"/>
      <w:szCs w:val="16"/>
    </w:rPr>
  </w:style>
  <w:style w:type="table" w:customStyle="1" w:styleId="814">
    <w:name w:val="Table Grid19"/>
    <w:basedOn w:val="60"/>
    <w:qFormat/>
    <w:uiPriority w:val="5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15">
    <w:name w:val="書名1"/>
    <w:qFormat/>
    <w:uiPriority w:val="33"/>
    <w:rPr>
      <w:b/>
      <w:bCs/>
      <w:i/>
      <w:iCs/>
      <w:spacing w:val="5"/>
    </w:rPr>
  </w:style>
  <w:style w:type="table" w:customStyle="1" w:styleId="816">
    <w:name w:val="Table Grid110"/>
    <w:basedOn w:val="6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17">
    <w:name w:val="Table Grid23"/>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18">
    <w:name w:val="Table Grid Light17"/>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19">
    <w:name w:val="Plain Table 117"/>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20">
    <w:name w:val="Table Classic 26"/>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21">
    <w:name w:val="Table Classic 16"/>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22">
    <w:name w:val="Table Subtle 26"/>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23">
    <w:name w:val="Table Simple 26"/>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24">
    <w:name w:val="浅色列表16"/>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25">
    <w:name w:val="Light Shading - Accent 66"/>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26">
    <w:name w:val="Medium Shading 2 - Accent 36"/>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27">
    <w:name w:val="Table Grid 46"/>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28">
    <w:name w:val="Table Grid 36"/>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29">
    <w:name w:val="Table Grid 26"/>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30">
    <w:name w:val="Table Elegant6"/>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831">
    <w:name w:val="Table Grid Light114"/>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32">
    <w:name w:val="Plain Table 1116"/>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833">
    <w:name w:val="斜体1"/>
    <w:basedOn w:val="75"/>
    <w:qFormat/>
    <w:uiPriority w:val="19"/>
    <w:rPr>
      <w:i/>
      <w:color w:val="404040"/>
    </w:rPr>
  </w:style>
  <w:style w:type="table" w:customStyle="1" w:styleId="834">
    <w:name w:val="Colorful List - Accent 14"/>
    <w:basedOn w:val="60"/>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35">
    <w:name w:val="グリッド (表) 4 - アクセント 51"/>
    <w:basedOn w:val="60"/>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36">
    <w:name w:val="Table Grid113"/>
    <w:basedOn w:val="60"/>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le Grid33"/>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38">
    <w:name w:val="Plain Table 1121"/>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39">
    <w:name w:val="Table Classic 211"/>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40">
    <w:name w:val="Table Classic 111"/>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41">
    <w:name w:val="Table Subtle 211"/>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42">
    <w:name w:val="Table Simple 211"/>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43">
    <w:name w:val="浅色列表11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44">
    <w:name w:val="Light Shading - Accent 611"/>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45">
    <w:name w:val="Medium Shading 2 - Accent 311"/>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46">
    <w:name w:val="Table Grid 411"/>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47">
    <w:name w:val="Table Grid 311"/>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48">
    <w:name w:val="Table Grid 211"/>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49">
    <w:name w:val="Table Elegant11"/>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850">
    <w:name w:val="Dark List - Accent 611"/>
    <w:basedOn w:val="60"/>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51">
    <w:name w:val="Plain Table 11111"/>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52">
    <w:name w:val="Colorful List - Accent 111"/>
    <w:basedOn w:val="60"/>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53">
    <w:name w:val="Grid Table 4 - Accent 511"/>
    <w:basedOn w:val="60"/>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54">
    <w:name w:val="Table Grid121"/>
    <w:basedOn w:val="60"/>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le Grid42"/>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56">
    <w:name w:val="Plain Table 1131"/>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57">
    <w:name w:val="Table Classic 221"/>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58">
    <w:name w:val="Table Classic 121"/>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59">
    <w:name w:val="Table Subtle 221"/>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60">
    <w:name w:val="Table Simple 221"/>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61">
    <w:name w:val="浅色列表12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62">
    <w:name w:val="Light Shading - Accent 621"/>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63">
    <w:name w:val="Medium Shading 2 - Accent 321"/>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64">
    <w:name w:val="Table Grid 421"/>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65">
    <w:name w:val="Table Grid 321"/>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66">
    <w:name w:val="Table Grid 221"/>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67">
    <w:name w:val="Table Elegant21"/>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868">
    <w:name w:val="Dark List - Accent 621"/>
    <w:basedOn w:val="60"/>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69">
    <w:name w:val="Plain Table 11121"/>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70">
    <w:name w:val="Colorful List - Accent 121"/>
    <w:basedOn w:val="60"/>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71">
    <w:name w:val="Grid Table 4 - Accent 521"/>
    <w:basedOn w:val="60"/>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72">
    <w:name w:val="Table Grid131"/>
    <w:basedOn w:val="60"/>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le Grid52"/>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74">
    <w:name w:val="Table Grid62"/>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75">
    <w:name w:val="Plain Table 1141"/>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76">
    <w:name w:val="Table Classic 231"/>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77">
    <w:name w:val="Table Classic 131"/>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78">
    <w:name w:val="Table Subtle 231"/>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79">
    <w:name w:val="Table Simple 231"/>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80">
    <w:name w:val="浅色列表13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81">
    <w:name w:val="Light Shading - Accent 631"/>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82">
    <w:name w:val="Medium Shading 2 - Accent 331"/>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83">
    <w:name w:val="Table Grid 431"/>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84">
    <w:name w:val="Table Grid 331"/>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85">
    <w:name w:val="Table Grid 231"/>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86">
    <w:name w:val="Table Elegant31"/>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887">
    <w:name w:val="Dark List - Accent 631"/>
    <w:basedOn w:val="60"/>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88">
    <w:name w:val="Plain Table 11131"/>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89">
    <w:name w:val="Colorful List - Accent 131"/>
    <w:basedOn w:val="60"/>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90">
    <w:name w:val="Grid Table 4 - Accent 531"/>
    <w:basedOn w:val="60"/>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91">
    <w:name w:val="Table Grid141"/>
    <w:basedOn w:val="60"/>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le Grid71"/>
    <w:basedOn w:val="60"/>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leGrid37"/>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le Grid Light18"/>
    <w:basedOn w:val="60"/>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95">
    <w:name w:val="Plain Table 118"/>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96">
    <w:name w:val="Table Classic 27"/>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97">
    <w:name w:val="Table Classic 17"/>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98">
    <w:name w:val="Table Subtle 27"/>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99">
    <w:name w:val="Table Simple 27"/>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00">
    <w:name w:val="浅色列表17"/>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01">
    <w:name w:val="Light Shading - Accent 67"/>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02">
    <w:name w:val="Medium Shading 2 - Accent 37"/>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03">
    <w:name w:val="Table Grid 47"/>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04">
    <w:name w:val="Table Grid 37"/>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05">
    <w:name w:val="Table Grid 27"/>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06">
    <w:name w:val="Table Elegant7"/>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07">
    <w:name w:val="Table Grid114"/>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눈금 표 1 밝게12"/>
    <w:basedOn w:val="60"/>
    <w:qFormat/>
    <w:uiPriority w:val="46"/>
    <w:rPr>
      <w:rFonts w:eastAsia="Batang"/>
      <w:lang w:eastAsia="ko-KR"/>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909">
    <w:name w:val="Grid Table 5 Dark - Accent 53"/>
    <w:basedOn w:val="60"/>
    <w:qFormat/>
    <w:uiPriority w:val="50"/>
    <w:rPr>
      <w:rFonts w:eastAsia="Batang"/>
      <w:lang w:eastAsia="ko-KR"/>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910">
    <w:name w:val="Grid Table 5 Dark - Accent 13"/>
    <w:basedOn w:val="60"/>
    <w:qFormat/>
    <w:uiPriority w:val="50"/>
    <w:rPr>
      <w:rFonts w:eastAsia="Batang"/>
      <w:lang w:eastAsia="ko-KR"/>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911">
    <w:name w:val="Grid Table 4 - Accent 55"/>
    <w:basedOn w:val="60"/>
    <w:qFormat/>
    <w:uiPriority w:val="49"/>
    <w:rPr>
      <w:rFonts w:eastAsia="Batang"/>
      <w:lang w:eastAsia="ko-KR"/>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912">
    <w:name w:val="Grid Table 2 - Accent 312"/>
    <w:basedOn w:val="60"/>
    <w:qFormat/>
    <w:uiPriority w:val="47"/>
    <w:pPr>
      <w:spacing w:after="160" w:line="259" w:lineRule="auto"/>
    </w:pPr>
    <w:rPr>
      <w:rFonts w:eastAsia="Batang"/>
    </w:rPr>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913">
    <w:name w:val="Grid Table 6 Colorful - Accent 312"/>
    <w:basedOn w:val="60"/>
    <w:qFormat/>
    <w:uiPriority w:val="51"/>
    <w:pPr>
      <w:spacing w:after="160" w:line="259" w:lineRule="auto"/>
    </w:pPr>
    <w:rPr>
      <w:rFonts w:eastAsia="Batang"/>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914">
    <w:name w:val="Plain Table 312"/>
    <w:basedOn w:val="60"/>
    <w:qFormat/>
    <w:uiPriority w:val="43"/>
    <w:pPr>
      <w:spacing w:after="160" w:line="259" w:lineRule="auto"/>
    </w:pPr>
    <w:rPr>
      <w:rFonts w:eastAsia="Batang"/>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915">
    <w:name w:val="Plain Table 512"/>
    <w:basedOn w:val="60"/>
    <w:qFormat/>
    <w:uiPriority w:val="45"/>
    <w:pPr>
      <w:spacing w:after="160" w:line="259" w:lineRule="auto"/>
    </w:pPr>
    <w:rPr>
      <w:rFonts w:eastAsia="Batang"/>
    </w:rPr>
    <w:tblStylePr w:type="firstRow">
      <w:rPr>
        <w:rFonts w:ascii="Cambria" w:hAnsi="Cambria" w:eastAsia="Malgun Gothic" w:cs="Times New Roman"/>
        <w:i/>
        <w:iCs/>
        <w:sz w:val="26"/>
      </w:rPr>
      <w:tcPr>
        <w:tcBorders>
          <w:bottom w:val="single" w:color="7F7F7F" w:sz="4" w:space="0"/>
        </w:tcBorders>
        <w:shd w:val="clear" w:color="auto" w:fill="FFFFFF"/>
      </w:tcPr>
    </w:tblStylePr>
    <w:tblStylePr w:type="lastRow">
      <w:rPr>
        <w:rFonts w:ascii="Cambria" w:hAnsi="Cambria" w:eastAsia="Malgun Gothic" w:cs="Times New Roman"/>
        <w:i/>
        <w:iCs/>
        <w:sz w:val="26"/>
      </w:rPr>
      <w:tcPr>
        <w:tcBorders>
          <w:top w:val="single" w:color="7F7F7F" w:sz="4" w:space="0"/>
        </w:tcBorders>
        <w:shd w:val="clear" w:color="auto" w:fill="FFFFFF"/>
      </w:tcPr>
    </w:tblStylePr>
    <w:tblStylePr w:type="firstCol">
      <w:pPr>
        <w:jc w:val="right"/>
      </w:pPr>
      <w:rPr>
        <w:rFonts w:ascii="Cambria" w:hAnsi="Cambria" w:eastAsia="Malgun Gothic" w:cs="Times New Roman"/>
        <w:i/>
        <w:iCs/>
        <w:sz w:val="26"/>
      </w:rPr>
      <w:tcPr>
        <w:tcBorders>
          <w:right w:val="single" w:color="7F7F7F" w:sz="4" w:space="0"/>
        </w:tcBorders>
        <w:shd w:val="clear" w:color="auto" w:fill="FFFFFF"/>
      </w:tcPr>
    </w:tblStylePr>
    <w:tblStylePr w:type="lastCol">
      <w:rPr>
        <w:rFonts w:ascii="Cambria" w:hAnsi="Cambria" w:eastAsia="Malgun Gothic" w:cs="Times New Roman"/>
        <w:i/>
        <w:iCs/>
        <w:sz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16">
    <w:name w:val="TableGrid112"/>
    <w:basedOn w:val="60"/>
    <w:qFormat/>
    <w:uiPriority w:val="0"/>
    <w:pPr>
      <w:widowControl w:val="0"/>
      <w:autoSpaceDE w:val="0"/>
      <w:autoSpaceDN w:val="0"/>
      <w:adjustRightInd w:val="0"/>
      <w:spacing w:after="12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Grid211"/>
    <w:basedOn w:val="60"/>
    <w:qFormat/>
    <w:uiPriority w:val="0"/>
    <w:pPr>
      <w:widowControl w:val="0"/>
      <w:autoSpaceDE w:val="0"/>
      <w:autoSpaceDN w:val="0"/>
      <w:adjustRightInd w:val="0"/>
      <w:spacing w:after="12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leGrid113"/>
    <w:basedOn w:val="60"/>
    <w:qFormat/>
    <w:uiPriority w:val="0"/>
    <w:pPr>
      <w:widowControl w:val="0"/>
      <w:autoSpaceDE w:val="0"/>
      <w:autoSpaceDN w:val="0"/>
      <w:adjustRightInd w:val="0"/>
      <w:spacing w:after="120" w:line="259" w:lineRule="auto"/>
      <w:jc w:val="both"/>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Table Grid24"/>
    <w:basedOn w:val="60"/>
    <w:qFormat/>
    <w:uiPriority w:val="0"/>
    <w:pPr>
      <w:spacing w:after="160" w:line="259"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leGrid38"/>
    <w:basedOn w:val="60"/>
    <w:qFormat/>
    <w:uiPriority w:val="0"/>
    <w:pPr>
      <w:widowControl w:val="0"/>
      <w:autoSpaceDE w:val="0"/>
      <w:autoSpaceDN w:val="0"/>
      <w:adjustRightInd w:val="0"/>
      <w:spacing w:after="12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Plain Table 1117"/>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22">
    <w:name w:val="Table Grid34"/>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le Classic 112"/>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24">
    <w:name w:val="Table Grid115"/>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グリッド (表) 5 濃色 - アクセント 51"/>
    <w:basedOn w:val="6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926">
    <w:name w:val="グリッド (表) 5 濃色 - アクセント 11"/>
    <w:basedOn w:val="6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927">
    <w:name w:val="グリッド (表) 4 - アクセント 52"/>
    <w:basedOn w:val="60"/>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LGE</Company>
  <Pages>70</Pages>
  <Words>35282</Words>
  <Characters>151169</Characters>
  <Lines>1317</Lines>
  <Paragraphs>371</Paragraphs>
  <TotalTime>41</TotalTime>
  <ScaleCrop>false</ScaleCrop>
  <LinksUpToDate>false</LinksUpToDate>
  <CharactersWithSpaces>177200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2024-08-21T13:24:00Z</dcterms:created>
  <dc:creator>Haipeng Lei</dc:creator>
  <cp:lastModifiedBy>zhoulei</cp:lastModifiedBy>
  <cp:lastPrinted>2019-01-09T23:30:00Z</cp:lastPrinted>
  <dcterms:modified xsi:type="dcterms:W3CDTF">2024-08-22T01:24:46Z</dcterms:modified>
  <dc:title>Updated for review</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2052-12.1.0.17827</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F723110E67884780979EE67090C29475_13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