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57E312" w14:textId="2E886677"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8A16F8">
        <w:rPr>
          <w:rFonts w:ascii="Arial" w:hAnsi="Arial" w:cs="Arial"/>
          <w:b/>
          <w:bCs/>
          <w:lang w:val="de-DE"/>
        </w:rPr>
        <w:t>8</w:t>
      </w:r>
      <w:r w:rsidRPr="001A3D5B">
        <w:rPr>
          <w:rFonts w:ascii="Arial" w:hAnsi="Arial" w:cs="Arial"/>
          <w:b/>
          <w:lang w:val="de-DE"/>
        </w:rPr>
        <w:tab/>
      </w:r>
      <w:r w:rsidRPr="001A3D5B">
        <w:rPr>
          <w:rFonts w:ascii="Arial" w:hAnsi="Arial" w:cs="Arial"/>
          <w:b/>
          <w:lang w:val="de-DE"/>
        </w:rPr>
        <w:tab/>
      </w:r>
      <w:r w:rsidR="00FF71D6">
        <w:rPr>
          <w:rFonts w:ascii="Helvetica Neue" w:hAnsi="Helvetica Neue"/>
          <w:b/>
          <w:bCs/>
          <w:color w:val="000000"/>
        </w:rPr>
        <w:t>R1-2406831</w:t>
      </w:r>
    </w:p>
    <w:p w14:paraId="7D0D8397" w14:textId="77777777" w:rsidR="008A16F8" w:rsidRDefault="008A16F8" w:rsidP="008A16F8">
      <w:pPr>
        <w:tabs>
          <w:tab w:val="left" w:pos="1985"/>
        </w:tabs>
        <w:jc w:val="both"/>
        <w:rPr>
          <w:rFonts w:ascii="Arial" w:eastAsia="SimSun" w:hAnsi="Arial" w:cs="Arial"/>
          <w:b/>
          <w:bCs/>
        </w:rPr>
      </w:pPr>
      <w:r w:rsidRPr="006272F6">
        <w:rPr>
          <w:rFonts w:ascii="Arial" w:eastAsia="SimSun" w:hAnsi="Arial" w:cs="Arial"/>
          <w:b/>
          <w:bCs/>
        </w:rPr>
        <w:t>Maastricht, NL, August 19</w:t>
      </w:r>
      <w:r w:rsidRPr="006272F6">
        <w:rPr>
          <w:rFonts w:ascii="Arial" w:eastAsia="SimSun" w:hAnsi="Arial" w:cs="Arial"/>
          <w:b/>
          <w:bCs/>
          <w:vertAlign w:val="superscript"/>
        </w:rPr>
        <w:t>th</w:t>
      </w:r>
      <w:r w:rsidRPr="006272F6">
        <w:rPr>
          <w:rFonts w:ascii="Arial" w:eastAsia="SimSun" w:hAnsi="Arial" w:cs="Arial"/>
          <w:b/>
          <w:bCs/>
        </w:rPr>
        <w:t xml:space="preserve"> – 23</w:t>
      </w:r>
      <w:r w:rsidRPr="006272F6">
        <w:rPr>
          <w:rFonts w:ascii="Arial" w:eastAsia="SimSun" w:hAnsi="Arial" w:cs="Arial"/>
          <w:b/>
          <w:bCs/>
          <w:vertAlign w:val="superscript"/>
        </w:rPr>
        <w:t>rd</w:t>
      </w:r>
      <w:r w:rsidRPr="006272F6">
        <w:rPr>
          <w:rFonts w:ascii="Arial" w:eastAsia="SimSun" w:hAnsi="Arial" w:cs="Arial"/>
          <w:b/>
          <w:bCs/>
        </w:rPr>
        <w:t>, 2024</w:t>
      </w:r>
    </w:p>
    <w:p w14:paraId="6DC78596" w14:textId="19BA36FB" w:rsidR="00A543EC" w:rsidRDefault="00A543EC"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FBFADE6"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6C45DA" w:rsidRPr="006C45DA">
        <w:rPr>
          <w:rFonts w:ascii="Arial" w:hAnsi="Arial" w:cs="Arial"/>
          <w:b/>
        </w:rPr>
        <w:t>Enhancements for UE-initiated beam management</w:t>
      </w:r>
      <w:r w:rsidR="00A825F7" w:rsidRPr="00A825F7">
        <w:rPr>
          <w:rFonts w:ascii="Arial" w:hAnsi="Arial" w:cs="Arial"/>
          <w:b/>
        </w:rPr>
        <w:t xml:space="preserve"> </w:t>
      </w:r>
    </w:p>
    <w:p w14:paraId="7B288F5E" w14:textId="3A779149"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A543EC">
        <w:rPr>
          <w:rFonts w:ascii="Arial" w:hAnsi="Arial" w:cs="Arial"/>
          <w:b/>
        </w:rPr>
        <w:t>9.2.1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B7EB646" w14:textId="7870E929" w:rsidR="00A543EC" w:rsidRPr="00FA6C5A" w:rsidRDefault="009B7211" w:rsidP="00A543EC">
      <w:pPr>
        <w:rPr>
          <w:lang w:val="en-GB" w:eastAsia="ja-JP"/>
        </w:rPr>
      </w:pPr>
      <w:r>
        <w:rPr>
          <w:rFonts w:ascii="Arial" w:hAnsi="Arial" w:cs="Arial"/>
          <w:sz w:val="20"/>
          <w:szCs w:val="20"/>
        </w:rPr>
        <w:t>One of the</w:t>
      </w:r>
      <w:r w:rsidR="00A543EC" w:rsidRPr="00AC1319">
        <w:rPr>
          <w:rFonts w:ascii="Arial" w:hAnsi="Arial" w:cs="Arial"/>
          <w:sz w:val="20"/>
          <w:szCs w:val="20"/>
        </w:rPr>
        <w:t xml:space="preserve"> objectives </w:t>
      </w:r>
      <w:r>
        <w:rPr>
          <w:rFonts w:ascii="Arial" w:hAnsi="Arial" w:cs="Arial"/>
          <w:sz w:val="20"/>
          <w:szCs w:val="20"/>
        </w:rPr>
        <w:t>in</w:t>
      </w:r>
      <w:r w:rsidR="00A543EC" w:rsidRPr="00AC1319">
        <w:rPr>
          <w:rFonts w:ascii="Arial" w:hAnsi="Arial" w:cs="Arial"/>
          <w:sz w:val="20"/>
          <w:szCs w:val="20"/>
        </w:rPr>
        <w:t xml:space="preserve"> the</w:t>
      </w:r>
      <w:r>
        <w:rPr>
          <w:rFonts w:ascii="Arial" w:hAnsi="Arial" w:cs="Arial"/>
          <w:sz w:val="20"/>
          <w:szCs w:val="20"/>
        </w:rPr>
        <w:t xml:space="preserve"> approved</w:t>
      </w:r>
      <w:r w:rsidR="00A543EC" w:rsidRPr="00AC1319">
        <w:rPr>
          <w:rFonts w:ascii="Arial" w:hAnsi="Arial" w:cs="Arial"/>
          <w:sz w:val="20"/>
          <w:szCs w:val="20"/>
        </w:rPr>
        <w:t xml:space="preserve"> work item on </w:t>
      </w:r>
      <w:r w:rsidR="00AC1319" w:rsidRPr="00AC1319">
        <w:rPr>
          <w:rFonts w:ascii="Arial" w:hAnsi="Arial" w:cs="Arial"/>
          <w:sz w:val="20"/>
          <w:szCs w:val="20"/>
        </w:rPr>
        <w:t>NR MIMO Phase 5</w:t>
      </w:r>
      <w:r w:rsidR="00A543EC" w:rsidRPr="00AC1319">
        <w:rPr>
          <w:rFonts w:ascii="Arial" w:hAnsi="Arial" w:cs="Arial"/>
          <w:sz w:val="20"/>
          <w:szCs w:val="20"/>
        </w:rPr>
        <w:t xml:space="preserve"> </w:t>
      </w:r>
      <w:r>
        <w:rPr>
          <w:rFonts w:ascii="Arial" w:hAnsi="Arial" w:cs="Arial"/>
          <w:sz w:val="20"/>
          <w:szCs w:val="20"/>
        </w:rPr>
        <w:t>is</w:t>
      </w:r>
      <w:r w:rsidR="00A543EC" w:rsidRPr="00AC1319">
        <w:rPr>
          <w:rFonts w:ascii="Arial" w:hAnsi="Arial" w:cs="Arial"/>
          <w:sz w:val="20"/>
          <w:szCs w:val="20"/>
        </w:rPr>
        <w:t xml:space="preserve"> shown below</w:t>
      </w:r>
      <w:r w:rsidR="00AC1319">
        <w:rPr>
          <w:rFonts w:ascii="Arial" w:hAnsi="Arial" w:cs="Arial"/>
          <w:sz w:val="20"/>
          <w:szCs w:val="20"/>
        </w:rPr>
        <w:t xml:space="preserve"> </w:t>
      </w:r>
      <w:r w:rsidR="00A543EC" w:rsidRPr="00AC1319">
        <w:rPr>
          <w:rFonts w:ascii="Arial" w:hAnsi="Arial" w:cs="Arial"/>
          <w:sz w:val="20"/>
          <w:szCs w:val="20"/>
        </w:rPr>
        <w:fldChar w:fldCharType="begin"/>
      </w:r>
      <w:r w:rsidR="00A543EC" w:rsidRPr="00AC1319">
        <w:rPr>
          <w:rFonts w:ascii="Arial" w:hAnsi="Arial" w:cs="Arial"/>
          <w:sz w:val="20"/>
          <w:szCs w:val="20"/>
        </w:rPr>
        <w:instrText xml:space="preserve"> REF _Ref114816142 \r \h </w:instrText>
      </w:r>
      <w:r w:rsidR="00AC1319">
        <w:rPr>
          <w:rFonts w:ascii="Arial" w:hAnsi="Arial" w:cs="Arial"/>
          <w:sz w:val="20"/>
          <w:szCs w:val="20"/>
        </w:rPr>
        <w:instrText xml:space="preserve"> \* MERGEFORMAT </w:instrText>
      </w:r>
      <w:r w:rsidR="00A543EC" w:rsidRPr="00AC1319">
        <w:rPr>
          <w:rFonts w:ascii="Arial" w:hAnsi="Arial" w:cs="Arial"/>
          <w:sz w:val="20"/>
          <w:szCs w:val="20"/>
        </w:rPr>
      </w:r>
      <w:r w:rsidR="00A543EC" w:rsidRPr="00AC1319">
        <w:rPr>
          <w:rFonts w:ascii="Arial" w:hAnsi="Arial" w:cs="Arial"/>
          <w:sz w:val="20"/>
          <w:szCs w:val="20"/>
        </w:rPr>
        <w:fldChar w:fldCharType="separate"/>
      </w:r>
      <w:r w:rsidR="00A543EC" w:rsidRPr="00AC1319">
        <w:rPr>
          <w:rFonts w:ascii="Arial" w:hAnsi="Arial" w:cs="Arial"/>
          <w:sz w:val="20"/>
          <w:szCs w:val="20"/>
        </w:rPr>
        <w:t>[1]</w:t>
      </w:r>
      <w:r w:rsidR="00A543EC" w:rsidRPr="00AC1319">
        <w:rPr>
          <w:rFonts w:ascii="Arial" w:hAnsi="Arial" w:cs="Arial"/>
          <w:sz w:val="20"/>
          <w:szCs w:val="20"/>
        </w:rPr>
        <w:fldChar w:fldCharType="end"/>
      </w:r>
      <w:r w:rsidR="00A543EC">
        <w:rPr>
          <w:lang w:val="en-GB" w:eastAsia="ja-JP"/>
        </w:rPr>
        <w:t>:</w:t>
      </w:r>
    </w:p>
    <w:p w14:paraId="064AC5A7" w14:textId="7D0EBE4D" w:rsidR="00EB38B6" w:rsidRDefault="00A543EC" w:rsidP="006A7A09">
      <w:pPr>
        <w:jc w:val="both"/>
        <w:rPr>
          <w:rFonts w:ascii="Arial" w:hAnsi="Arial" w:cs="Arial"/>
          <w:sz w:val="20"/>
          <w:szCs w:val="20"/>
        </w:rPr>
      </w:pPr>
      <w:r>
        <w:rPr>
          <w:noProof/>
        </w:rPr>
        <mc:AlternateContent>
          <mc:Choice Requires="wps">
            <w:drawing>
              <wp:inline distT="0" distB="0" distL="0" distR="0" wp14:anchorId="39A7987E" wp14:editId="07B080C8">
                <wp:extent cx="6120765" cy="1755648"/>
                <wp:effectExtent l="0" t="0" r="13335" b="13970"/>
                <wp:docPr id="2" name="Text Box 2"/>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2"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9A7987E" id="_x0000_t202" coordsize="21600,21600" o:spt="202" path="m,l,21600r21600,l21600,xe">
                <v:stroke joinstyle="miter"/>
                <v:path gradientshapeok="t" o:connecttype="rect"/>
              </v:shapetype>
              <v:shape id="Text Box 2" o:spid="_x0000_s1026"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" fillcolor="white [3201]" strokeweight=".5pt">
                <v:textbox style="mso-fit-shape-to-text:t">
                  <w:txbxContent>
                    <w:p w14:paraId="33BBB7A9" w14:textId="442F79F1" w:rsidR="00770F2C" w:rsidRPr="00A617D2" w:rsidRDefault="00770F2C" w:rsidP="00770F2C">
                      <w:pPr>
                        <w:snapToGrid w:val="0"/>
                        <w:spacing w:beforeLines="50" w:before="120"/>
                        <w:jc w:val="both"/>
                        <w:rPr>
                          <w:b/>
                          <w:bCs/>
                          <w:sz w:val="20"/>
                          <w:szCs w:val="20"/>
                        </w:rPr>
                      </w:pPr>
                      <w:r w:rsidRPr="00A617D2">
                        <w:rPr>
                          <w:rFonts w:hint="eastAsia"/>
                          <w:b/>
                          <w:bCs/>
                          <w:sz w:val="20"/>
                          <w:szCs w:val="20"/>
                        </w:rPr>
                        <w:t>RAN1:</w:t>
                      </w:r>
                    </w:p>
                    <w:p w14:paraId="4381A65C" w14:textId="77777777" w:rsidR="00770F2C" w:rsidRPr="00A617D2" w:rsidRDefault="00770F2C" w:rsidP="00770F2C">
                      <w:pPr>
                        <w:numPr>
                          <w:ilvl w:val="0"/>
                          <w:numId w:val="66"/>
                        </w:numPr>
                        <w:snapToGrid w:val="0"/>
                        <w:rPr>
                          <w:sz w:val="20"/>
                          <w:szCs w:val="20"/>
                          <w:lang w:eastAsia="en-US"/>
                        </w:rPr>
                      </w:pPr>
                      <w:bookmarkStart w:id="3" w:name="_Hlk145555364"/>
                      <w:r w:rsidRPr="00A617D2">
                        <w:rPr>
                          <w:sz w:val="20"/>
                          <w:szCs w:val="20"/>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FD7FAB3" w14:textId="77777777" w:rsidR="00770F2C" w:rsidRPr="00A617D2" w:rsidRDefault="00770F2C" w:rsidP="00770F2C">
                      <w:pPr>
                        <w:numPr>
                          <w:ilvl w:val="1"/>
                          <w:numId w:val="66"/>
                        </w:numPr>
                        <w:snapToGrid w:val="0"/>
                        <w:rPr>
                          <w:sz w:val="20"/>
                          <w:szCs w:val="20"/>
                          <w:lang w:eastAsia="en-US"/>
                        </w:rPr>
                      </w:pPr>
                      <w:r w:rsidRPr="00A617D2">
                        <w:rPr>
                          <w:sz w:val="20"/>
                          <w:szCs w:val="20"/>
                          <w:lang w:eastAsia="en-US"/>
                        </w:rPr>
                        <w:t xml:space="preserve">UL signaling content(s) (and procedure(s) as required) for UE-initiated/event-driven beam reporting facilitating fast beam switching </w:t>
                      </w:r>
                    </w:p>
                    <w:p w14:paraId="0EAFC1DA" w14:textId="51D17731" w:rsidR="00A543EC" w:rsidRPr="00A617D2" w:rsidRDefault="00770F2C" w:rsidP="00770F2C">
                      <w:pPr>
                        <w:numPr>
                          <w:ilvl w:val="1"/>
                          <w:numId w:val="66"/>
                        </w:numPr>
                        <w:snapToGrid w:val="0"/>
                        <w:rPr>
                          <w:sz w:val="20"/>
                          <w:szCs w:val="20"/>
                          <w:lang w:eastAsia="en-US"/>
                        </w:rPr>
                      </w:pPr>
                      <w:r w:rsidRPr="00A617D2">
                        <w:rPr>
                          <w:sz w:val="20"/>
                          <w:szCs w:val="20"/>
                          <w:lang w:eastAsia="en-US"/>
                        </w:rPr>
                        <w:t>UL signaling medium/container considering the UE-initiated/event-driven nature of the UL transmission, designed primarily for the purpose of beam reporting</w:t>
                      </w:r>
                      <w:bookmarkEnd w:id="3"/>
                    </w:p>
                  </w:txbxContent>
                </v:textbox>
                <w10:anchorlock/>
              </v:shape>
            </w:pict>
          </mc:Fallback>
        </mc:AlternateContent>
      </w:r>
    </w:p>
    <w:p w14:paraId="1ECA41F5" w14:textId="77777777" w:rsidR="00770F2C" w:rsidRDefault="00770F2C" w:rsidP="006A7A09">
      <w:pPr>
        <w:jc w:val="both"/>
        <w:rPr>
          <w:rFonts w:ascii="Arial" w:hAnsi="Arial" w:cs="Arial"/>
          <w:sz w:val="20"/>
          <w:szCs w:val="20"/>
        </w:rPr>
      </w:pPr>
    </w:p>
    <w:p w14:paraId="56C942F0" w14:textId="38D9F577" w:rsidR="00A825F7" w:rsidRDefault="008A16F8" w:rsidP="006A7A09">
      <w:pPr>
        <w:jc w:val="both"/>
        <w:rPr>
          <w:rFonts w:ascii="Arial" w:hAnsi="Arial" w:cs="Arial"/>
          <w:sz w:val="20"/>
          <w:szCs w:val="20"/>
        </w:rPr>
      </w:pPr>
      <w:r>
        <w:rPr>
          <w:rFonts w:ascii="Arial" w:hAnsi="Arial" w:cs="Arial"/>
          <w:sz w:val="20"/>
          <w:szCs w:val="20"/>
        </w:rPr>
        <w:t>In RAN1 117 meeting, good progross was made on a few controversial aspects related to UE-initiated beam management, including the UL signal content(s), RS resource for the current beam and candidate beams and mechanism to address</w:t>
      </w:r>
      <w:r w:rsidR="007C1F38">
        <w:rPr>
          <w:rFonts w:ascii="Arial" w:hAnsi="Arial" w:cs="Arial"/>
          <w:sz w:val="20"/>
          <w:szCs w:val="20"/>
        </w:rPr>
        <w:t xml:space="preserve"> the L1-RSRP fast variation problem. </w:t>
      </w:r>
      <w:r w:rsidR="00201D1B">
        <w:rPr>
          <w:rFonts w:ascii="Arial" w:hAnsi="Arial" w:cs="Arial"/>
          <w:sz w:val="20"/>
          <w:szCs w:val="20"/>
        </w:rPr>
        <w:t>In this contribution, we discuss</w:t>
      </w:r>
      <w:r w:rsidR="007C1F38">
        <w:rPr>
          <w:rFonts w:ascii="Arial" w:hAnsi="Arial" w:cs="Arial"/>
          <w:sz w:val="20"/>
          <w:szCs w:val="20"/>
        </w:rPr>
        <w:t xml:space="preserve"> remaining details to enable </w:t>
      </w:r>
      <w:r w:rsidR="00201D1B">
        <w:rPr>
          <w:rFonts w:ascii="Arial" w:hAnsi="Arial" w:cs="Arial"/>
          <w:sz w:val="20"/>
          <w:szCs w:val="20"/>
        </w:rPr>
        <w:t xml:space="preserve">the UE-initiated beam management </w:t>
      </w:r>
      <w:r w:rsidR="007C1F38">
        <w:rPr>
          <w:rFonts w:ascii="Arial" w:hAnsi="Arial" w:cs="Arial"/>
          <w:sz w:val="20"/>
          <w:szCs w:val="20"/>
        </w:rPr>
        <w:t xml:space="preserve">feature </w:t>
      </w:r>
      <w:r w:rsidR="00201D1B">
        <w:rPr>
          <w:rFonts w:ascii="Arial" w:hAnsi="Arial" w:cs="Arial"/>
          <w:sz w:val="20"/>
          <w:szCs w:val="20"/>
        </w:rPr>
        <w:t xml:space="preserve">in Release 19 </w:t>
      </w:r>
      <w:r w:rsidR="007C1F38">
        <w:rPr>
          <w:rFonts w:ascii="Arial" w:hAnsi="Arial" w:cs="Arial"/>
          <w:sz w:val="20"/>
          <w:szCs w:val="20"/>
        </w:rPr>
        <w:t xml:space="preserve">and </w:t>
      </w:r>
      <w:r w:rsidR="00201D1B">
        <w:rPr>
          <w:rFonts w:ascii="Arial" w:hAnsi="Arial" w:cs="Arial"/>
          <w:sz w:val="20"/>
          <w:szCs w:val="20"/>
        </w:rPr>
        <w:t xml:space="preserve">fulfill the relevant objective above and design goals. </w:t>
      </w:r>
    </w:p>
    <w:p w14:paraId="2D2562B5" w14:textId="77777777" w:rsidR="006D2E72" w:rsidRPr="00792A33" w:rsidRDefault="006D2E72" w:rsidP="006A7A09">
      <w:pPr>
        <w:jc w:val="both"/>
        <w:rPr>
          <w:rFonts w:ascii="Arial" w:hAnsi="Arial" w:cs="Arial"/>
          <w:sz w:val="20"/>
          <w:szCs w:val="20"/>
        </w:rPr>
      </w:pPr>
    </w:p>
    <w:p w14:paraId="1E360E0C" w14:textId="06AFEF13" w:rsidR="00783998" w:rsidRPr="00615E95" w:rsidRDefault="00EB38B6" w:rsidP="00615E95">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sidR="00770F2C">
        <w:rPr>
          <w:rFonts w:cs="Arial"/>
          <w:lang w:val="en-US"/>
        </w:rPr>
        <w:t>Discussions</w:t>
      </w:r>
      <w:r w:rsidR="00FB2606">
        <w:rPr>
          <w:rFonts w:cs="Arial"/>
          <w:lang w:val="en-US"/>
        </w:rPr>
        <w:t xml:space="preserve"> </w:t>
      </w:r>
    </w:p>
    <w:p w14:paraId="0FED6479" w14:textId="7149097C" w:rsidR="00783998" w:rsidRDefault="00C67E04" w:rsidP="00C67E04">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sidRPr="00C67E04">
        <w:rPr>
          <w:rFonts w:ascii="Arial" w:eastAsia="Times New Roman" w:hAnsi="Arial" w:cs="Times New Roman"/>
          <w:color w:val="auto"/>
          <w:sz w:val="32"/>
          <w:szCs w:val="20"/>
          <w:lang w:val="en-GB" w:eastAsia="ja-JP"/>
        </w:rPr>
        <w:t xml:space="preserve">2.1 </w:t>
      </w:r>
      <w:r w:rsidR="00783998">
        <w:rPr>
          <w:rFonts w:ascii="Arial" w:eastAsia="Times New Roman" w:hAnsi="Arial" w:cs="Times New Roman"/>
          <w:color w:val="auto"/>
          <w:sz w:val="32"/>
          <w:szCs w:val="20"/>
          <w:lang w:val="en-GB" w:eastAsia="ja-JP"/>
        </w:rPr>
        <w:t xml:space="preserve">Event </w:t>
      </w:r>
    </w:p>
    <w:p w14:paraId="286E9B00" w14:textId="23A7F4BC" w:rsidR="00615E95" w:rsidRDefault="00615E95" w:rsidP="00615E95">
      <w:pPr>
        <w:spacing w:after="120"/>
        <w:rPr>
          <w:rFonts w:ascii="Arial" w:hAnsi="Arial"/>
          <w:sz w:val="20"/>
          <w:szCs w:val="20"/>
          <w:lang w:eastAsia="en-US"/>
        </w:rPr>
      </w:pPr>
      <w:r w:rsidRPr="00615E95">
        <w:rPr>
          <w:rFonts w:ascii="Arial" w:hAnsi="Arial"/>
          <w:sz w:val="20"/>
          <w:szCs w:val="20"/>
          <w:lang w:eastAsia="en-US"/>
        </w:rPr>
        <w:t xml:space="preserve">In RAN1 </w:t>
      </w:r>
      <w:r>
        <w:rPr>
          <w:rFonts w:ascii="Arial" w:hAnsi="Arial"/>
          <w:sz w:val="20"/>
          <w:szCs w:val="20"/>
          <w:lang w:eastAsia="en-US"/>
        </w:rPr>
        <w:t xml:space="preserve">116bis meeting, the following agreement was made [2]: </w:t>
      </w:r>
    </w:p>
    <w:p w14:paraId="6D254C48" w14:textId="1B9EE629" w:rsidR="00615E95" w:rsidRDefault="00615E95" w:rsidP="00615E95">
      <w:pPr>
        <w:rPr>
          <w:rFonts w:ascii="Arial" w:hAnsi="Arial"/>
          <w:sz w:val="20"/>
          <w:szCs w:val="20"/>
          <w:lang w:eastAsia="en-US"/>
        </w:rPr>
      </w:pPr>
      <w:r>
        <w:rPr>
          <w:noProof/>
        </w:rPr>
        <mc:AlternateContent>
          <mc:Choice Requires="wps">
            <w:drawing>
              <wp:inline distT="0" distB="0" distL="0" distR="0" wp14:anchorId="39F0726F" wp14:editId="5862E75C">
                <wp:extent cx="6120765" cy="346946"/>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5D225DFE" w14:textId="77777777" w:rsidR="00615E95" w:rsidRPr="008E1DB5" w:rsidRDefault="00615E95" w:rsidP="00615E95">
                            <w:pPr>
                              <w:overflowPunct w:val="0"/>
                              <w:autoSpaceDE w:val="0"/>
                              <w:autoSpaceDN w:val="0"/>
                              <w:adjustRightInd w:val="0"/>
                              <w:snapToGrid w:val="0"/>
                              <w:textAlignment w:val="baseline"/>
                              <w:rPr>
                                <w:rFonts w:ascii="Times" w:eastAsia="Batang" w:hAnsi="Times"/>
                                <w:sz w:val="20"/>
                                <w:highlight w:val="green"/>
                              </w:rPr>
                            </w:pPr>
                            <w:r w:rsidRPr="008E1DB5">
                              <w:rPr>
                                <w:rFonts w:ascii="Times" w:eastAsia="Batang" w:hAnsi="Times"/>
                                <w:b/>
                                <w:bCs/>
                                <w:sz w:val="20"/>
                                <w:highlight w:val="green"/>
                              </w:rPr>
                              <w:t>Agreement</w:t>
                            </w:r>
                          </w:p>
                          <w:p w14:paraId="4CD4D291" w14:textId="4B2122D8" w:rsidR="00615E95" w:rsidRPr="00615E95" w:rsidRDefault="00615E95" w:rsidP="00615E95">
                            <w:pPr>
                              <w:overflowPunct w:val="0"/>
                              <w:autoSpaceDE w:val="0"/>
                              <w:autoSpaceDN w:val="0"/>
                              <w:adjustRightInd w:val="0"/>
                              <w:snapToGrid w:val="0"/>
                              <w:textAlignment w:val="baseline"/>
                              <w:rPr>
                                <w:rFonts w:ascii="Times" w:eastAsia="Batang" w:hAnsi="Times"/>
                                <w:sz w:val="20"/>
                              </w:rPr>
                            </w:pPr>
                            <w:r w:rsidRPr="008E1DB5">
                              <w:rPr>
                                <w:rFonts w:ascii="Times" w:eastAsia="Batang" w:hAnsi="Times"/>
                                <w:sz w:val="20"/>
                              </w:rPr>
                              <w:t xml:space="preserve">On UE-initiated/event-driven beam reporting, regarding trigger-event detection for beam reporting, at least support Event-2: Quality of at least one new beam, such as L1-RSRP, becomes a threshold value better than the current beam.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9F0726F" id="Text Box 3" o:spid="_x0000_s1027"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" fillcolor="white [3201]" strokeweight=".5pt">
                <v:textbox style="mso-fit-shape-to-text:t">
                  <w:txbxContent>
                    <w:p w14:paraId="5D225DFE" w14:textId="77777777" w:rsidR="00615E95" w:rsidRPr="008E1DB5" w:rsidRDefault="00615E95" w:rsidP="00615E95">
                      <w:pPr>
                        <w:overflowPunct w:val="0"/>
                        <w:autoSpaceDE w:val="0"/>
                        <w:autoSpaceDN w:val="0"/>
                        <w:adjustRightInd w:val="0"/>
                        <w:snapToGrid w:val="0"/>
                        <w:textAlignment w:val="baseline"/>
                        <w:rPr>
                          <w:rFonts w:ascii="Times" w:eastAsia="Batang" w:hAnsi="Times"/>
                          <w:sz w:val="20"/>
                          <w:highlight w:val="green"/>
                        </w:rPr>
                      </w:pPr>
                      <w:r w:rsidRPr="008E1DB5">
                        <w:rPr>
                          <w:rFonts w:ascii="Times" w:eastAsia="Batang" w:hAnsi="Times"/>
                          <w:b/>
                          <w:bCs/>
                          <w:sz w:val="20"/>
                          <w:highlight w:val="green"/>
                        </w:rPr>
                        <w:t>Agreement</w:t>
                      </w:r>
                    </w:p>
                    <w:p w14:paraId="4CD4D291" w14:textId="4B2122D8" w:rsidR="00615E95" w:rsidRPr="00615E95" w:rsidRDefault="00615E95" w:rsidP="00615E95">
                      <w:pPr>
                        <w:overflowPunct w:val="0"/>
                        <w:autoSpaceDE w:val="0"/>
                        <w:autoSpaceDN w:val="0"/>
                        <w:adjustRightInd w:val="0"/>
                        <w:snapToGrid w:val="0"/>
                        <w:textAlignment w:val="baseline"/>
                        <w:rPr>
                          <w:rFonts w:ascii="Times" w:eastAsia="Batang" w:hAnsi="Times"/>
                          <w:sz w:val="20"/>
                        </w:rPr>
                      </w:pPr>
                      <w:r w:rsidRPr="008E1DB5">
                        <w:rPr>
                          <w:rFonts w:ascii="Times" w:eastAsia="Batang" w:hAnsi="Times"/>
                          <w:sz w:val="20"/>
                        </w:rPr>
                        <w:t xml:space="preserve">On UE-initiated/event-driven beam reporting, regarding trigger-event detection for beam reporting, at least support Event-2: Quality of at least one new beam, such as L1-RSRP, becomes a threshold value better than the current beam. </w:t>
                      </w:r>
                    </w:p>
                  </w:txbxContent>
                </v:textbox>
                <w10:anchorlock/>
              </v:shape>
            </w:pict>
          </mc:Fallback>
        </mc:AlternateContent>
      </w:r>
    </w:p>
    <w:p w14:paraId="71D2EFC6" w14:textId="39C4DC58" w:rsidR="00615E95" w:rsidRDefault="00615E95" w:rsidP="00615E95">
      <w:pPr>
        <w:spacing w:before="120"/>
        <w:rPr>
          <w:rFonts w:ascii="Arial" w:hAnsi="Arial"/>
          <w:sz w:val="20"/>
          <w:szCs w:val="20"/>
          <w:lang w:eastAsia="en-US"/>
        </w:rPr>
      </w:pPr>
      <w:r>
        <w:rPr>
          <w:rFonts w:ascii="Arial" w:hAnsi="Arial"/>
          <w:sz w:val="20"/>
          <w:szCs w:val="20"/>
          <w:lang w:eastAsia="en-US"/>
        </w:rPr>
        <w:t>In addition, three events were listed for further study and down-select in RAN1 118 meeting [3]</w:t>
      </w:r>
    </w:p>
    <w:p w14:paraId="233C62AE" w14:textId="55122AA0" w:rsidR="00615E95" w:rsidRDefault="00615E95" w:rsidP="00615E95">
      <w:pPr>
        <w:spacing w:before="120"/>
        <w:rPr>
          <w:rFonts w:ascii="Arial" w:hAnsi="Arial"/>
          <w:sz w:val="20"/>
          <w:szCs w:val="20"/>
          <w:lang w:eastAsia="en-US"/>
        </w:rPr>
      </w:pPr>
      <w:r>
        <w:rPr>
          <w:noProof/>
        </w:rPr>
        <mc:AlternateContent>
          <mc:Choice Requires="wps">
            <w:drawing>
              <wp:inline distT="0" distB="0" distL="0" distR="0" wp14:anchorId="34FA2C98" wp14:editId="7C8D8F58">
                <wp:extent cx="6120765" cy="346946"/>
                <wp:effectExtent l="0" t="0" r="13335" b="22860"/>
                <wp:docPr id="1274356587" name="Text Box 1274356587"/>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7A85A975" w14:textId="77777777" w:rsidR="00615E95" w:rsidRPr="003D34C5" w:rsidRDefault="00615E95" w:rsidP="00615E95">
                            <w:pPr>
                              <w:shd w:val="clear" w:color="auto" w:fill="FFFFFF"/>
                              <w:snapToGrid w:val="0"/>
                              <w:rPr>
                                <w:rFonts w:eastAsia="SimSun"/>
                                <w:b/>
                                <w:bCs/>
                                <w:sz w:val="20"/>
                                <w:szCs w:val="20"/>
                              </w:rPr>
                            </w:pPr>
                            <w:r w:rsidRPr="003D34C5">
                              <w:rPr>
                                <w:rFonts w:eastAsia="SimSun"/>
                                <w:b/>
                                <w:bCs/>
                                <w:sz w:val="20"/>
                                <w:szCs w:val="20"/>
                                <w:highlight w:val="green"/>
                              </w:rPr>
                              <w:t>Agreement</w:t>
                            </w:r>
                          </w:p>
                          <w:p w14:paraId="74C2E084" w14:textId="77777777" w:rsidR="00615E95" w:rsidRPr="003D34C5" w:rsidRDefault="00615E95" w:rsidP="00615E95">
                            <w:pPr>
                              <w:snapToGrid w:val="0"/>
                              <w:jc w:val="both"/>
                              <w:rPr>
                                <w:color w:val="000000"/>
                                <w:sz w:val="20"/>
                                <w:szCs w:val="20"/>
                              </w:rPr>
                            </w:pPr>
                            <w:r w:rsidRPr="003D34C5">
                              <w:rPr>
                                <w:sz w:val="20"/>
                                <w:szCs w:val="20"/>
                              </w:rPr>
                              <w:t>On UE-initiated/event-driven beam reporting, regarding</w:t>
                            </w:r>
                            <w:r w:rsidRPr="003D34C5">
                              <w:rPr>
                                <w:color w:val="000000"/>
                                <w:sz w:val="20"/>
                                <w:szCs w:val="20"/>
                              </w:rPr>
                              <w:t xml:space="preserve"> trigger events, </w:t>
                            </w:r>
                            <w:r w:rsidRPr="003D34C5">
                              <w:rPr>
                                <w:rFonts w:eastAsia="Malgun Gothic"/>
                                <w:sz w:val="20"/>
                                <w:szCs w:val="20"/>
                              </w:rPr>
                              <w:t>the following Event-1 and 7a/7b, are provided for down-selection or combination in RAN1#118 (possible outcome is that no new event is supported)</w:t>
                            </w:r>
                          </w:p>
                          <w:p w14:paraId="732C2142" w14:textId="77777777" w:rsidR="00615E95" w:rsidRPr="003D34C5" w:rsidRDefault="00615E95" w:rsidP="00615E95">
                            <w:pPr>
                              <w:numPr>
                                <w:ilvl w:val="0"/>
                                <w:numId w:val="44"/>
                              </w:numPr>
                              <w:snapToGrid w:val="0"/>
                              <w:ind w:left="466" w:hanging="284"/>
                              <w:jc w:val="both"/>
                              <w:rPr>
                                <w:sz w:val="20"/>
                                <w:szCs w:val="20"/>
                              </w:rPr>
                            </w:pPr>
                            <w:r w:rsidRPr="003D34C5">
                              <w:rPr>
                                <w:sz w:val="20"/>
                                <w:szCs w:val="20"/>
                              </w:rPr>
                              <w:t>Event-1: Quality of the current beam is worse than a certain threshold.</w:t>
                            </w:r>
                          </w:p>
                          <w:p w14:paraId="7F04E42C" w14:textId="77777777" w:rsidR="00615E95" w:rsidRPr="003D34C5" w:rsidRDefault="00615E95" w:rsidP="00615E95">
                            <w:pPr>
                              <w:numPr>
                                <w:ilvl w:val="0"/>
                                <w:numId w:val="44"/>
                              </w:numPr>
                              <w:snapToGrid w:val="0"/>
                              <w:ind w:left="466" w:hanging="284"/>
                              <w:jc w:val="both"/>
                              <w:rPr>
                                <w:sz w:val="20"/>
                                <w:szCs w:val="20"/>
                              </w:rPr>
                            </w:pPr>
                            <w:r w:rsidRPr="003D34C5">
                              <w:rPr>
                                <w:rFonts w:eastAsia="PMingLiU"/>
                                <w:sz w:val="20"/>
                                <w:szCs w:val="20"/>
                                <w:lang w:eastAsia="zh-TW"/>
                              </w:rPr>
                              <w:t>Event-7a</w:t>
                            </w:r>
                            <w:r w:rsidRPr="003D34C5">
                              <w:rPr>
                                <w:sz w:val="20"/>
                                <w:szCs w:val="20"/>
                                <w:lang w:eastAsia="zh-TW"/>
                              </w:rPr>
                              <w:t xml:space="preserve">: </w:t>
                            </w:r>
                            <w:r w:rsidRPr="003D34C5">
                              <w:rPr>
                                <w:sz w:val="20"/>
                                <w:szCs w:val="20"/>
                              </w:rPr>
                              <w:t>Quality of at least one new beam, such as L1-RSRP, becomes a threshold value better than the RS</w:t>
                            </w:r>
                            <w:r w:rsidRPr="003D34C5">
                              <w:rPr>
                                <w:rFonts w:eastAsia="PMingLiU"/>
                                <w:sz w:val="20"/>
                                <w:szCs w:val="20"/>
                                <w:lang w:eastAsia="zh-TW"/>
                              </w:rPr>
                              <w:t xml:space="preserve"> de</w:t>
                            </w:r>
                            <w:r w:rsidRPr="003D34C5">
                              <w:rPr>
                                <w:sz w:val="20"/>
                                <w:szCs w:val="20"/>
                              </w:rPr>
                              <w:t xml:space="preserve">rived from the activated TCI state with the </w:t>
                            </w:r>
                            <w:r w:rsidRPr="003D34C5">
                              <w:rPr>
                                <w:b/>
                                <w:sz w:val="20"/>
                                <w:szCs w:val="20"/>
                              </w:rPr>
                              <w:t>worst</w:t>
                            </w:r>
                            <w:r w:rsidRPr="003D34C5">
                              <w:rPr>
                                <w:sz w:val="20"/>
                                <w:szCs w:val="20"/>
                              </w:rPr>
                              <w:t xml:space="preserve"> quality.</w:t>
                            </w:r>
                          </w:p>
                          <w:p w14:paraId="3DD2A509" w14:textId="7156302E" w:rsidR="00615E95" w:rsidRPr="00615E95" w:rsidRDefault="00615E95" w:rsidP="00615E95">
                            <w:pPr>
                              <w:numPr>
                                <w:ilvl w:val="0"/>
                                <w:numId w:val="44"/>
                              </w:numPr>
                              <w:snapToGrid w:val="0"/>
                              <w:ind w:left="466" w:hanging="284"/>
                              <w:jc w:val="both"/>
                              <w:rPr>
                                <w:sz w:val="20"/>
                                <w:szCs w:val="20"/>
                              </w:rPr>
                            </w:pPr>
                            <w:r w:rsidRPr="003D34C5">
                              <w:rPr>
                                <w:rFonts w:eastAsia="PMingLiU"/>
                                <w:sz w:val="20"/>
                                <w:szCs w:val="20"/>
                                <w:lang w:eastAsia="zh-TW"/>
                              </w:rPr>
                              <w:t>Event-7b</w:t>
                            </w:r>
                            <w:r w:rsidRPr="003D34C5">
                              <w:rPr>
                                <w:sz w:val="20"/>
                                <w:szCs w:val="20"/>
                                <w:lang w:eastAsia="zh-TW"/>
                              </w:rPr>
                              <w:t xml:space="preserve">: </w:t>
                            </w:r>
                            <w:r w:rsidRPr="003D34C5">
                              <w:rPr>
                                <w:sz w:val="20"/>
                                <w:szCs w:val="20"/>
                              </w:rPr>
                              <w:t>Quality of at least one new beam, such as L1-RSRP, becomes a threshold value better than the RS</w:t>
                            </w:r>
                            <w:r w:rsidRPr="003D34C5">
                              <w:rPr>
                                <w:rFonts w:eastAsia="PMingLiU"/>
                                <w:sz w:val="20"/>
                                <w:szCs w:val="20"/>
                                <w:lang w:eastAsia="zh-TW"/>
                              </w:rPr>
                              <w:t xml:space="preserve"> de</w:t>
                            </w:r>
                            <w:r w:rsidRPr="003D34C5">
                              <w:rPr>
                                <w:sz w:val="20"/>
                                <w:szCs w:val="20"/>
                              </w:rPr>
                              <w:t xml:space="preserve">rived from the activated TCI state with the </w:t>
                            </w:r>
                            <w:r w:rsidRPr="003D34C5">
                              <w:rPr>
                                <w:b/>
                                <w:sz w:val="20"/>
                                <w:szCs w:val="20"/>
                              </w:rPr>
                              <w:t>best</w:t>
                            </w:r>
                            <w:r w:rsidRPr="003D34C5">
                              <w:rPr>
                                <w:sz w:val="20"/>
                                <w:szCs w:val="20"/>
                              </w:rPr>
                              <w:t xml:space="preserve"> quality.</w:t>
                            </w:r>
                            <w:r w:rsidRPr="00615E95">
                              <w:rPr>
                                <w:rFonts w:ascii="Times" w:eastAsia="Batang" w:hAnsi="Times"/>
                                <w:sz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4FA2C98" id="Text Box 1274356587" o:spid="_x0000_s1028"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" fillcolor="white [3201]" strokeweight=".5pt">
                <v:textbox style="mso-fit-shape-to-text:t">
                  <w:txbxContent>
                    <w:p w14:paraId="7A85A975" w14:textId="77777777" w:rsidR="00615E95" w:rsidRPr="003D34C5" w:rsidRDefault="00615E95" w:rsidP="00615E95">
                      <w:pPr>
                        <w:shd w:val="clear" w:color="auto" w:fill="FFFFFF"/>
                        <w:snapToGrid w:val="0"/>
                        <w:rPr>
                          <w:rFonts w:eastAsia="SimSun"/>
                          <w:b/>
                          <w:bCs/>
                          <w:sz w:val="20"/>
                          <w:szCs w:val="20"/>
                        </w:rPr>
                      </w:pPr>
                      <w:r w:rsidRPr="003D34C5">
                        <w:rPr>
                          <w:rFonts w:eastAsia="SimSun"/>
                          <w:b/>
                          <w:bCs/>
                          <w:sz w:val="20"/>
                          <w:szCs w:val="20"/>
                          <w:highlight w:val="green"/>
                        </w:rPr>
                        <w:t>Agreement</w:t>
                      </w:r>
                    </w:p>
                    <w:p w14:paraId="74C2E084" w14:textId="77777777" w:rsidR="00615E95" w:rsidRPr="003D34C5" w:rsidRDefault="00615E95" w:rsidP="00615E95">
                      <w:pPr>
                        <w:snapToGrid w:val="0"/>
                        <w:jc w:val="both"/>
                        <w:rPr>
                          <w:color w:val="000000"/>
                          <w:sz w:val="20"/>
                          <w:szCs w:val="20"/>
                        </w:rPr>
                      </w:pPr>
                      <w:r w:rsidRPr="003D34C5">
                        <w:rPr>
                          <w:sz w:val="20"/>
                          <w:szCs w:val="20"/>
                        </w:rPr>
                        <w:t>On UE-initiated/event-driven beam reporting, regarding</w:t>
                      </w:r>
                      <w:r w:rsidRPr="003D34C5">
                        <w:rPr>
                          <w:color w:val="000000"/>
                          <w:sz w:val="20"/>
                          <w:szCs w:val="20"/>
                        </w:rPr>
                        <w:t xml:space="preserve"> trigger events, </w:t>
                      </w:r>
                      <w:r w:rsidRPr="003D34C5">
                        <w:rPr>
                          <w:rFonts w:eastAsia="Malgun Gothic"/>
                          <w:sz w:val="20"/>
                          <w:szCs w:val="20"/>
                        </w:rPr>
                        <w:t>the following Event-1 and 7a/7b, are provided for down-selection or combination in RAN1#118 (possible outcome is that no new event is supported)</w:t>
                      </w:r>
                    </w:p>
                    <w:p w14:paraId="732C2142" w14:textId="77777777" w:rsidR="00615E95" w:rsidRPr="003D34C5" w:rsidRDefault="00615E95" w:rsidP="00615E95">
                      <w:pPr>
                        <w:numPr>
                          <w:ilvl w:val="0"/>
                          <w:numId w:val="44"/>
                        </w:numPr>
                        <w:snapToGrid w:val="0"/>
                        <w:ind w:left="466" w:hanging="284"/>
                        <w:jc w:val="both"/>
                        <w:rPr>
                          <w:sz w:val="20"/>
                          <w:szCs w:val="20"/>
                        </w:rPr>
                      </w:pPr>
                      <w:r w:rsidRPr="003D34C5">
                        <w:rPr>
                          <w:sz w:val="20"/>
                          <w:szCs w:val="20"/>
                        </w:rPr>
                        <w:t>Event-1: Quality of the current beam is worse than a certain threshold.</w:t>
                      </w:r>
                    </w:p>
                    <w:p w14:paraId="7F04E42C" w14:textId="77777777" w:rsidR="00615E95" w:rsidRPr="003D34C5" w:rsidRDefault="00615E95" w:rsidP="00615E95">
                      <w:pPr>
                        <w:numPr>
                          <w:ilvl w:val="0"/>
                          <w:numId w:val="44"/>
                        </w:numPr>
                        <w:snapToGrid w:val="0"/>
                        <w:ind w:left="466" w:hanging="284"/>
                        <w:jc w:val="both"/>
                        <w:rPr>
                          <w:sz w:val="20"/>
                          <w:szCs w:val="20"/>
                        </w:rPr>
                      </w:pPr>
                      <w:r w:rsidRPr="003D34C5">
                        <w:rPr>
                          <w:rFonts w:eastAsia="PMingLiU"/>
                          <w:sz w:val="20"/>
                          <w:szCs w:val="20"/>
                          <w:lang w:eastAsia="zh-TW"/>
                        </w:rPr>
                        <w:t>Event-7a</w:t>
                      </w:r>
                      <w:r w:rsidRPr="003D34C5">
                        <w:rPr>
                          <w:sz w:val="20"/>
                          <w:szCs w:val="20"/>
                          <w:lang w:eastAsia="zh-TW"/>
                        </w:rPr>
                        <w:t xml:space="preserve">: </w:t>
                      </w:r>
                      <w:r w:rsidRPr="003D34C5">
                        <w:rPr>
                          <w:sz w:val="20"/>
                          <w:szCs w:val="20"/>
                        </w:rPr>
                        <w:t>Quality of at least one new beam, such as L1-RSRP, becomes a threshold value better than the RS</w:t>
                      </w:r>
                      <w:r w:rsidRPr="003D34C5">
                        <w:rPr>
                          <w:rFonts w:eastAsia="PMingLiU"/>
                          <w:sz w:val="20"/>
                          <w:szCs w:val="20"/>
                          <w:lang w:eastAsia="zh-TW"/>
                        </w:rPr>
                        <w:t xml:space="preserve"> de</w:t>
                      </w:r>
                      <w:r w:rsidRPr="003D34C5">
                        <w:rPr>
                          <w:sz w:val="20"/>
                          <w:szCs w:val="20"/>
                        </w:rPr>
                        <w:t xml:space="preserve">rived from the activated TCI state with the </w:t>
                      </w:r>
                      <w:r w:rsidRPr="003D34C5">
                        <w:rPr>
                          <w:b/>
                          <w:sz w:val="20"/>
                          <w:szCs w:val="20"/>
                        </w:rPr>
                        <w:t>worst</w:t>
                      </w:r>
                      <w:r w:rsidRPr="003D34C5">
                        <w:rPr>
                          <w:sz w:val="20"/>
                          <w:szCs w:val="20"/>
                        </w:rPr>
                        <w:t xml:space="preserve"> quality.</w:t>
                      </w:r>
                    </w:p>
                    <w:p w14:paraId="3DD2A509" w14:textId="7156302E" w:rsidR="00615E95" w:rsidRPr="00615E95" w:rsidRDefault="00615E95" w:rsidP="00615E95">
                      <w:pPr>
                        <w:numPr>
                          <w:ilvl w:val="0"/>
                          <w:numId w:val="44"/>
                        </w:numPr>
                        <w:snapToGrid w:val="0"/>
                        <w:ind w:left="466" w:hanging="284"/>
                        <w:jc w:val="both"/>
                        <w:rPr>
                          <w:sz w:val="20"/>
                          <w:szCs w:val="20"/>
                        </w:rPr>
                      </w:pPr>
                      <w:r w:rsidRPr="003D34C5">
                        <w:rPr>
                          <w:rFonts w:eastAsia="PMingLiU"/>
                          <w:sz w:val="20"/>
                          <w:szCs w:val="20"/>
                          <w:lang w:eastAsia="zh-TW"/>
                        </w:rPr>
                        <w:t>Event-7b</w:t>
                      </w:r>
                      <w:r w:rsidRPr="003D34C5">
                        <w:rPr>
                          <w:sz w:val="20"/>
                          <w:szCs w:val="20"/>
                          <w:lang w:eastAsia="zh-TW"/>
                        </w:rPr>
                        <w:t xml:space="preserve">: </w:t>
                      </w:r>
                      <w:r w:rsidRPr="003D34C5">
                        <w:rPr>
                          <w:sz w:val="20"/>
                          <w:szCs w:val="20"/>
                        </w:rPr>
                        <w:t>Quality of at least one new beam, such as L1-RSRP, becomes a threshold value better than the RS</w:t>
                      </w:r>
                      <w:r w:rsidRPr="003D34C5">
                        <w:rPr>
                          <w:rFonts w:eastAsia="PMingLiU"/>
                          <w:sz w:val="20"/>
                          <w:szCs w:val="20"/>
                          <w:lang w:eastAsia="zh-TW"/>
                        </w:rPr>
                        <w:t xml:space="preserve"> de</w:t>
                      </w:r>
                      <w:r w:rsidRPr="003D34C5">
                        <w:rPr>
                          <w:sz w:val="20"/>
                          <w:szCs w:val="20"/>
                        </w:rPr>
                        <w:t xml:space="preserve">rived from the activated TCI state with the </w:t>
                      </w:r>
                      <w:r w:rsidRPr="003D34C5">
                        <w:rPr>
                          <w:b/>
                          <w:sz w:val="20"/>
                          <w:szCs w:val="20"/>
                        </w:rPr>
                        <w:t>best</w:t>
                      </w:r>
                      <w:r w:rsidRPr="003D34C5">
                        <w:rPr>
                          <w:sz w:val="20"/>
                          <w:szCs w:val="20"/>
                        </w:rPr>
                        <w:t xml:space="preserve"> quality.</w:t>
                      </w:r>
                      <w:r w:rsidRPr="00615E95">
                        <w:rPr>
                          <w:rFonts w:ascii="Times" w:eastAsia="Batang" w:hAnsi="Times"/>
                          <w:sz w:val="20"/>
                        </w:rPr>
                        <w:t xml:space="preserve"> </w:t>
                      </w:r>
                    </w:p>
                  </w:txbxContent>
                </v:textbox>
                <w10:anchorlock/>
              </v:shape>
            </w:pict>
          </mc:Fallback>
        </mc:AlternateContent>
      </w:r>
    </w:p>
    <w:p w14:paraId="2787C32D" w14:textId="229E043B" w:rsidR="00EB7B0A" w:rsidRDefault="00E16D42" w:rsidP="00ED196F">
      <w:pPr>
        <w:spacing w:before="120"/>
        <w:jc w:val="both"/>
        <w:rPr>
          <w:rFonts w:ascii="Arial" w:hAnsi="Arial"/>
          <w:sz w:val="20"/>
          <w:szCs w:val="20"/>
          <w:lang w:eastAsia="en-US"/>
        </w:rPr>
      </w:pPr>
      <w:r>
        <w:rPr>
          <w:rFonts w:ascii="Arial" w:hAnsi="Arial"/>
          <w:sz w:val="20"/>
          <w:szCs w:val="20"/>
          <w:lang w:eastAsia="en-US"/>
        </w:rPr>
        <w:t xml:space="preserve">We believe </w:t>
      </w:r>
      <w:r w:rsidR="00D07691">
        <w:rPr>
          <w:rFonts w:ascii="Arial" w:hAnsi="Arial"/>
          <w:sz w:val="20"/>
          <w:szCs w:val="20"/>
          <w:lang w:eastAsia="en-US"/>
        </w:rPr>
        <w:t xml:space="preserve">Event-1 is useful in particular to minimize the times of beam reporting from UE during </w:t>
      </w:r>
      <w:r w:rsidR="002017E3">
        <w:rPr>
          <w:rFonts w:ascii="Arial" w:hAnsi="Arial"/>
          <w:sz w:val="20"/>
          <w:szCs w:val="20"/>
          <w:lang w:eastAsia="en-US"/>
        </w:rPr>
        <w:t xml:space="preserve">a </w:t>
      </w:r>
      <w:r w:rsidR="00D07691">
        <w:rPr>
          <w:rFonts w:ascii="Arial" w:hAnsi="Arial"/>
          <w:sz w:val="20"/>
          <w:szCs w:val="20"/>
          <w:lang w:eastAsia="en-US"/>
        </w:rPr>
        <w:t>DRX cycle, thereby reducing the power consumption and UL overhead. Comparing</w:t>
      </w:r>
      <w:r w:rsidR="002017E3">
        <w:rPr>
          <w:rFonts w:ascii="Arial" w:hAnsi="Arial"/>
          <w:sz w:val="20"/>
          <w:szCs w:val="20"/>
          <w:lang w:eastAsia="en-US"/>
        </w:rPr>
        <w:t xml:space="preserve"> two cases, ‘</w:t>
      </w:r>
      <w:r w:rsidR="002017E3" w:rsidRPr="002017E3">
        <w:rPr>
          <w:rFonts w:ascii="Arial" w:hAnsi="Arial"/>
          <w:sz w:val="20"/>
          <w:szCs w:val="20"/>
          <w:lang w:eastAsia="en-US"/>
        </w:rPr>
        <w:t xml:space="preserve">Event-2 only’ (Case 1) and  </w:t>
      </w:r>
      <w:r w:rsidR="002017E3" w:rsidRPr="002017E3">
        <w:rPr>
          <w:rFonts w:ascii="Arial" w:hAnsi="Arial"/>
          <w:sz w:val="20"/>
          <w:szCs w:val="20"/>
          <w:lang w:eastAsia="en-US"/>
        </w:rPr>
        <w:lastRenderedPageBreak/>
        <w:t>‘Event-1</w:t>
      </w:r>
      <w:r w:rsidR="002017E3">
        <w:rPr>
          <w:rFonts w:ascii="Arial" w:hAnsi="Arial"/>
          <w:sz w:val="20"/>
          <w:szCs w:val="20"/>
          <w:lang w:eastAsia="en-US"/>
        </w:rPr>
        <w:t xml:space="preserve"> </w:t>
      </w:r>
      <w:r w:rsidR="002017E3" w:rsidRPr="002017E3">
        <w:rPr>
          <w:rFonts w:ascii="Arial" w:hAnsi="Arial"/>
          <w:sz w:val="20"/>
          <w:szCs w:val="20"/>
          <w:lang w:eastAsia="en-US"/>
        </w:rPr>
        <w:t>+</w:t>
      </w:r>
      <w:r w:rsidR="002017E3">
        <w:rPr>
          <w:rFonts w:ascii="Arial" w:hAnsi="Arial"/>
          <w:sz w:val="20"/>
          <w:szCs w:val="20"/>
          <w:lang w:eastAsia="en-US"/>
        </w:rPr>
        <w:t xml:space="preserve"> </w:t>
      </w:r>
      <w:r w:rsidR="002017E3" w:rsidRPr="002017E3">
        <w:rPr>
          <w:rFonts w:ascii="Arial" w:hAnsi="Arial"/>
          <w:sz w:val="20"/>
          <w:szCs w:val="20"/>
          <w:lang w:eastAsia="en-US"/>
        </w:rPr>
        <w:t>Event-2’ (Case 2), it is clear that Case 2 results in lower power consumption. This is because the UE does not need to trigger UEIBR as long as the L1-RSRP of current beam</w:t>
      </w:r>
      <w:r w:rsidR="002017E3">
        <w:rPr>
          <w:rFonts w:ascii="Arial" w:hAnsi="Arial"/>
          <w:sz w:val="20"/>
          <w:szCs w:val="20"/>
          <w:lang w:eastAsia="en-US"/>
        </w:rPr>
        <w:t xml:space="preserve"> is good enough and</w:t>
      </w:r>
      <w:r w:rsidR="002017E3" w:rsidRPr="002017E3">
        <w:rPr>
          <w:rFonts w:ascii="Arial" w:hAnsi="Arial"/>
          <w:sz w:val="20"/>
          <w:szCs w:val="20"/>
          <w:lang w:eastAsia="en-US"/>
        </w:rPr>
        <w:t xml:space="preserve"> remains above a RRC-configured threshold during ’nonActive’ time of DRX cycle</w:t>
      </w:r>
      <w:r w:rsidR="002017E3">
        <w:rPr>
          <w:rFonts w:ascii="Arial" w:hAnsi="Arial"/>
          <w:sz w:val="20"/>
          <w:szCs w:val="20"/>
          <w:lang w:eastAsia="en-US"/>
        </w:rPr>
        <w:t xml:space="preserve">. Additionally, Event-1 can </w:t>
      </w:r>
      <w:r w:rsidR="00EB7B0A">
        <w:rPr>
          <w:rFonts w:ascii="Arial" w:hAnsi="Arial"/>
          <w:sz w:val="20"/>
          <w:szCs w:val="20"/>
          <w:lang w:eastAsia="en-US"/>
        </w:rPr>
        <w:t>be used as an early warning to the network that current beam is not the ideal. NW would trigger additional reports e.g., based on aperiodic RS signal</w:t>
      </w:r>
      <w:r>
        <w:rPr>
          <w:rFonts w:ascii="Arial" w:hAnsi="Arial"/>
          <w:sz w:val="20"/>
          <w:szCs w:val="20"/>
          <w:lang w:eastAsia="en-US"/>
        </w:rPr>
        <w:t>, if necessary</w:t>
      </w:r>
      <w:r w:rsidR="00EB7B0A">
        <w:rPr>
          <w:rFonts w:ascii="Arial" w:hAnsi="Arial"/>
          <w:sz w:val="20"/>
          <w:szCs w:val="20"/>
          <w:lang w:eastAsia="en-US"/>
        </w:rPr>
        <w:t xml:space="preserve">. Furthermore, Event-1 can be jointly </w:t>
      </w:r>
      <w:r>
        <w:rPr>
          <w:rFonts w:ascii="Arial" w:hAnsi="Arial"/>
          <w:sz w:val="20"/>
          <w:szCs w:val="20"/>
          <w:lang w:eastAsia="en-US"/>
        </w:rPr>
        <w:t>used together</w:t>
      </w:r>
      <w:r w:rsidR="00EB7B0A">
        <w:rPr>
          <w:rFonts w:ascii="Arial" w:hAnsi="Arial"/>
          <w:sz w:val="20"/>
          <w:szCs w:val="20"/>
          <w:lang w:eastAsia="en-US"/>
        </w:rPr>
        <w:t xml:space="preserve"> with Event-2 to further reduce the report. For example,</w:t>
      </w:r>
      <w:r>
        <w:rPr>
          <w:rFonts w:ascii="Arial" w:hAnsi="Arial"/>
          <w:sz w:val="20"/>
          <w:szCs w:val="20"/>
          <w:lang w:eastAsia="en-US"/>
        </w:rPr>
        <w:t xml:space="preserve"> the</w:t>
      </w:r>
      <w:r w:rsidR="00EB7B0A">
        <w:rPr>
          <w:rFonts w:ascii="Arial" w:hAnsi="Arial"/>
          <w:sz w:val="20"/>
          <w:szCs w:val="20"/>
          <w:lang w:eastAsia="en-US"/>
        </w:rPr>
        <w:t xml:space="preserve"> measurment</w:t>
      </w:r>
      <w:r>
        <w:rPr>
          <w:rFonts w:ascii="Arial" w:hAnsi="Arial"/>
          <w:sz w:val="20"/>
          <w:szCs w:val="20"/>
          <w:lang w:eastAsia="en-US"/>
        </w:rPr>
        <w:t xml:space="preserve"> performed</w:t>
      </w:r>
      <w:r w:rsidR="00EB7B0A">
        <w:rPr>
          <w:rFonts w:ascii="Arial" w:hAnsi="Arial"/>
          <w:sz w:val="20"/>
          <w:szCs w:val="20"/>
          <w:lang w:eastAsia="en-US"/>
        </w:rPr>
        <w:t xml:space="preserve"> on candidate beams for Event-2 is triggered only if the current beam is below a RRC-configured threshold (i.e., Event-1 occurs). </w:t>
      </w:r>
    </w:p>
    <w:p w14:paraId="39842904" w14:textId="5436E379" w:rsidR="00615E95" w:rsidRPr="00615E95" w:rsidRDefault="00EB7B0A" w:rsidP="00D07691">
      <w:pPr>
        <w:spacing w:before="120"/>
        <w:rPr>
          <w:rFonts w:ascii="Arial" w:hAnsi="Arial"/>
          <w:sz w:val="20"/>
          <w:szCs w:val="20"/>
          <w:lang w:eastAsia="en-US"/>
        </w:rPr>
      </w:pPr>
      <w:r>
        <w:rPr>
          <w:rFonts w:ascii="Arial" w:hAnsi="Arial"/>
          <w:sz w:val="20"/>
          <w:szCs w:val="20"/>
          <w:lang w:eastAsia="en-US"/>
        </w:rPr>
        <w:t xml:space="preserve">We therefore propose: </w:t>
      </w:r>
    </w:p>
    <w:p w14:paraId="681B4DC7" w14:textId="77777777" w:rsidR="004761C1" w:rsidRDefault="004761C1" w:rsidP="004770EC">
      <w:pPr>
        <w:rPr>
          <w:rFonts w:ascii="Arial" w:hAnsi="Arial"/>
          <w:b/>
          <w:bCs/>
          <w:sz w:val="20"/>
          <w:szCs w:val="20"/>
          <w:lang w:eastAsia="en-US"/>
        </w:rPr>
      </w:pPr>
    </w:p>
    <w:p w14:paraId="08BCC8C8" w14:textId="0E843F0D" w:rsidR="004770EC" w:rsidRDefault="004770EC" w:rsidP="004770EC">
      <w:pPr>
        <w:rPr>
          <w:rFonts w:ascii="Arial" w:hAnsi="Arial"/>
          <w:b/>
          <w:bCs/>
          <w:sz w:val="20"/>
          <w:szCs w:val="20"/>
          <w:lang w:eastAsia="en-US"/>
        </w:rPr>
      </w:pPr>
      <w:r w:rsidRPr="00E10693">
        <w:rPr>
          <w:rFonts w:ascii="Arial" w:hAnsi="Arial"/>
          <w:b/>
          <w:bCs/>
          <w:sz w:val="20"/>
          <w:szCs w:val="20"/>
          <w:lang w:eastAsia="en-US"/>
        </w:rPr>
        <w:t xml:space="preserve">Proposal </w:t>
      </w:r>
      <w:r w:rsidR="00615E95">
        <w:rPr>
          <w:rFonts w:ascii="Arial" w:hAnsi="Arial"/>
          <w:b/>
          <w:bCs/>
          <w:sz w:val="20"/>
          <w:szCs w:val="20"/>
          <w:lang w:eastAsia="en-US"/>
        </w:rPr>
        <w:t>1</w:t>
      </w:r>
      <w:r w:rsidRPr="00E10693">
        <w:rPr>
          <w:rFonts w:ascii="Arial" w:hAnsi="Arial"/>
          <w:b/>
          <w:bCs/>
          <w:sz w:val="20"/>
          <w:szCs w:val="20"/>
          <w:lang w:eastAsia="en-US"/>
        </w:rPr>
        <w:t xml:space="preserve">: </w:t>
      </w:r>
    </w:p>
    <w:p w14:paraId="4D6F49B7" w14:textId="22328870" w:rsidR="004770EC" w:rsidRPr="007C420E" w:rsidRDefault="004770EC" w:rsidP="004770EC">
      <w:pPr>
        <w:pStyle w:val="ListParagraph"/>
        <w:numPr>
          <w:ilvl w:val="0"/>
          <w:numId w:val="71"/>
        </w:numPr>
        <w:jc w:val="both"/>
        <w:rPr>
          <w:rFonts w:ascii="Arial" w:hAnsi="Arial"/>
          <w:sz w:val="20"/>
          <w:szCs w:val="20"/>
          <w:lang w:eastAsia="en-US"/>
        </w:rPr>
      </w:pPr>
      <w:r w:rsidRPr="007C420E">
        <w:rPr>
          <w:rFonts w:ascii="Arial" w:hAnsi="Arial"/>
          <w:i/>
          <w:iCs/>
          <w:sz w:val="20"/>
          <w:szCs w:val="20"/>
          <w:lang w:eastAsia="en-US"/>
        </w:rPr>
        <w:t>Support Event-1 (</w:t>
      </w:r>
      <w:r>
        <w:rPr>
          <w:rFonts w:ascii="Arial" w:hAnsi="Arial"/>
          <w:i/>
          <w:iCs/>
          <w:sz w:val="20"/>
          <w:szCs w:val="20"/>
          <w:lang w:eastAsia="en-US"/>
        </w:rPr>
        <w:t xml:space="preserve">i.e., </w:t>
      </w:r>
      <w:r w:rsidRPr="007C420E">
        <w:rPr>
          <w:rFonts w:ascii="Arial" w:hAnsi="Arial"/>
          <w:i/>
          <w:iCs/>
          <w:sz w:val="20"/>
          <w:szCs w:val="20"/>
          <w:lang w:eastAsia="en-US"/>
        </w:rPr>
        <w:t>Quality of the current beam is worse than a certain threshold</w:t>
      </w:r>
      <w:r>
        <w:rPr>
          <w:rFonts w:ascii="Arial" w:hAnsi="Arial"/>
          <w:i/>
          <w:iCs/>
          <w:sz w:val="20"/>
          <w:szCs w:val="20"/>
          <w:lang w:eastAsia="en-US"/>
        </w:rPr>
        <w:t xml:space="preserve">) for UE-initiated beam management, where the threshold is configured by RRC signaling. </w:t>
      </w:r>
    </w:p>
    <w:p w14:paraId="1A6F36CE" w14:textId="0DE91EE4" w:rsidR="00CC03BA" w:rsidRPr="00CC03BA" w:rsidRDefault="00CC03BA" w:rsidP="004770EC">
      <w:pPr>
        <w:pStyle w:val="ListParagraph"/>
        <w:numPr>
          <w:ilvl w:val="0"/>
          <w:numId w:val="71"/>
        </w:numPr>
        <w:jc w:val="both"/>
        <w:rPr>
          <w:rFonts w:ascii="Arial" w:hAnsi="Arial"/>
          <w:sz w:val="20"/>
          <w:szCs w:val="20"/>
          <w:lang w:eastAsia="en-US"/>
        </w:rPr>
      </w:pPr>
      <w:r>
        <w:rPr>
          <w:rFonts w:ascii="Arial" w:hAnsi="Arial"/>
          <w:i/>
          <w:iCs/>
          <w:sz w:val="20"/>
          <w:szCs w:val="20"/>
          <w:lang w:eastAsia="en-US"/>
        </w:rPr>
        <w:t>The QCL source RS of the indicated TCI-state (i.e., current serving beam)</w:t>
      </w:r>
      <w:r w:rsidR="00C31AB4">
        <w:rPr>
          <w:rFonts w:ascii="Arial" w:hAnsi="Arial"/>
          <w:i/>
          <w:iCs/>
          <w:sz w:val="20"/>
          <w:szCs w:val="20"/>
          <w:lang w:eastAsia="en-US"/>
        </w:rPr>
        <w:t xml:space="preserve"> or root SSB</w:t>
      </w:r>
      <w:r>
        <w:rPr>
          <w:rFonts w:ascii="Arial" w:hAnsi="Arial"/>
          <w:i/>
          <w:iCs/>
          <w:sz w:val="20"/>
          <w:szCs w:val="20"/>
          <w:lang w:eastAsia="en-US"/>
        </w:rPr>
        <w:t xml:space="preserve"> is used as measurment RS resource of the Event-1. </w:t>
      </w:r>
    </w:p>
    <w:p w14:paraId="3AC845D3" w14:textId="77777777" w:rsidR="00CC03BA" w:rsidRDefault="00CC03BA" w:rsidP="00CC03BA">
      <w:pPr>
        <w:jc w:val="both"/>
        <w:rPr>
          <w:rFonts w:ascii="Arial" w:hAnsi="Arial"/>
          <w:i/>
          <w:iCs/>
          <w:sz w:val="20"/>
          <w:szCs w:val="20"/>
          <w:lang w:eastAsia="en-US"/>
        </w:rPr>
      </w:pPr>
    </w:p>
    <w:p w14:paraId="47FC69ED" w14:textId="79737199" w:rsidR="001B7413" w:rsidRDefault="00DB4755" w:rsidP="00CC03BA">
      <w:pPr>
        <w:jc w:val="both"/>
        <w:rPr>
          <w:rFonts w:ascii="Arial" w:hAnsi="Arial"/>
          <w:sz w:val="20"/>
          <w:szCs w:val="20"/>
          <w:lang w:eastAsia="en-US"/>
        </w:rPr>
      </w:pPr>
      <w:r>
        <w:rPr>
          <w:rFonts w:ascii="Arial" w:hAnsi="Arial"/>
          <w:sz w:val="20"/>
          <w:szCs w:val="20"/>
          <w:lang w:eastAsia="en-US"/>
        </w:rPr>
        <w:t xml:space="preserve">Event-2 is </w:t>
      </w:r>
      <w:r w:rsidR="001B7413">
        <w:rPr>
          <w:rFonts w:ascii="Arial" w:hAnsi="Arial"/>
          <w:sz w:val="20"/>
          <w:szCs w:val="20"/>
          <w:lang w:eastAsia="en-US"/>
        </w:rPr>
        <w:t>intended</w:t>
      </w:r>
      <w:r>
        <w:rPr>
          <w:rFonts w:ascii="Arial" w:hAnsi="Arial"/>
          <w:sz w:val="20"/>
          <w:szCs w:val="20"/>
          <w:lang w:eastAsia="en-US"/>
        </w:rPr>
        <w:t xml:space="preserve"> to update the indicated TCI-state based on the corresponding measurement report. </w:t>
      </w:r>
      <w:r w:rsidR="001B7413">
        <w:rPr>
          <w:rFonts w:ascii="Arial" w:hAnsi="Arial"/>
          <w:sz w:val="20"/>
          <w:szCs w:val="20"/>
          <w:lang w:eastAsia="en-US"/>
        </w:rPr>
        <w:t>E</w:t>
      </w:r>
      <w:r>
        <w:rPr>
          <w:rFonts w:ascii="Arial" w:hAnsi="Arial"/>
          <w:sz w:val="20"/>
          <w:szCs w:val="20"/>
          <w:lang w:eastAsia="en-US"/>
        </w:rPr>
        <w:t>vent-7a</w:t>
      </w:r>
      <w:r w:rsidR="001B7413">
        <w:rPr>
          <w:rFonts w:ascii="Arial" w:hAnsi="Arial"/>
          <w:sz w:val="20"/>
          <w:szCs w:val="20"/>
          <w:lang w:eastAsia="en-US"/>
        </w:rPr>
        <w:t>, on the other hand,</w:t>
      </w:r>
      <w:r>
        <w:rPr>
          <w:rFonts w:ascii="Arial" w:hAnsi="Arial"/>
          <w:sz w:val="20"/>
          <w:szCs w:val="20"/>
          <w:lang w:eastAsia="en-US"/>
        </w:rPr>
        <w:t xml:space="preserve"> is designed to compare the L1-RSRP of candidate beams with the worst active beam</w:t>
      </w:r>
      <w:r w:rsidR="001B7413">
        <w:rPr>
          <w:rFonts w:ascii="Arial" w:hAnsi="Arial"/>
          <w:sz w:val="20"/>
          <w:szCs w:val="20"/>
          <w:lang w:eastAsia="en-US"/>
        </w:rPr>
        <w:t>, thereby</w:t>
      </w:r>
      <w:r>
        <w:rPr>
          <w:rFonts w:ascii="Arial" w:hAnsi="Arial"/>
          <w:sz w:val="20"/>
          <w:szCs w:val="20"/>
          <w:lang w:eastAsia="en-US"/>
        </w:rPr>
        <w:t xml:space="preserve"> update</w:t>
      </w:r>
      <w:r w:rsidR="001B7413">
        <w:rPr>
          <w:rFonts w:ascii="Arial" w:hAnsi="Arial"/>
          <w:sz w:val="20"/>
          <w:szCs w:val="20"/>
          <w:lang w:eastAsia="en-US"/>
        </w:rPr>
        <w:t>ing</w:t>
      </w:r>
      <w:r>
        <w:rPr>
          <w:rFonts w:ascii="Arial" w:hAnsi="Arial"/>
          <w:sz w:val="20"/>
          <w:szCs w:val="20"/>
          <w:lang w:eastAsia="en-US"/>
        </w:rPr>
        <w:t xml:space="preserve"> the activated TCI-state list. </w:t>
      </w:r>
      <w:r w:rsidR="001B7413">
        <w:rPr>
          <w:rFonts w:ascii="Arial" w:hAnsi="Arial"/>
          <w:sz w:val="20"/>
          <w:szCs w:val="20"/>
          <w:lang w:eastAsia="en-US"/>
        </w:rPr>
        <w:t>However,</w:t>
      </w:r>
      <w:r>
        <w:rPr>
          <w:rFonts w:ascii="Arial" w:hAnsi="Arial"/>
          <w:sz w:val="20"/>
          <w:szCs w:val="20"/>
          <w:lang w:eastAsia="en-US"/>
        </w:rPr>
        <w:t xml:space="preserve"> the inten</w:t>
      </w:r>
      <w:r w:rsidR="001B7413">
        <w:rPr>
          <w:rFonts w:ascii="Arial" w:hAnsi="Arial"/>
          <w:sz w:val="20"/>
          <w:szCs w:val="20"/>
          <w:lang w:eastAsia="en-US"/>
        </w:rPr>
        <w:t>d</w:t>
      </w:r>
      <w:r>
        <w:rPr>
          <w:rFonts w:ascii="Arial" w:hAnsi="Arial"/>
          <w:sz w:val="20"/>
          <w:szCs w:val="20"/>
          <w:lang w:eastAsia="en-US"/>
        </w:rPr>
        <w:t xml:space="preserve">ed use case of Event-7b </w:t>
      </w:r>
      <w:r w:rsidR="001B7413">
        <w:rPr>
          <w:rFonts w:ascii="Arial" w:hAnsi="Arial"/>
          <w:sz w:val="20"/>
          <w:szCs w:val="20"/>
          <w:lang w:eastAsia="en-US"/>
        </w:rPr>
        <w:t>remains</w:t>
      </w:r>
      <w:r>
        <w:rPr>
          <w:rFonts w:ascii="Arial" w:hAnsi="Arial"/>
          <w:sz w:val="20"/>
          <w:szCs w:val="20"/>
          <w:lang w:eastAsia="en-US"/>
        </w:rPr>
        <w:t xml:space="preserve"> unclear. </w:t>
      </w:r>
      <w:r w:rsidR="001B7413">
        <w:rPr>
          <w:rFonts w:ascii="Arial" w:hAnsi="Arial"/>
          <w:sz w:val="20"/>
          <w:szCs w:val="20"/>
          <w:lang w:eastAsia="en-US"/>
        </w:rPr>
        <w:t>Given that</w:t>
      </w:r>
      <w:r>
        <w:rPr>
          <w:rFonts w:ascii="Arial" w:hAnsi="Arial"/>
          <w:sz w:val="20"/>
          <w:szCs w:val="20"/>
          <w:lang w:eastAsia="en-US"/>
        </w:rPr>
        <w:t xml:space="preserve"> the current beam is typically ‘best beam’ and close to the ‘best quality’ of the activated TCI-state, </w:t>
      </w:r>
      <w:r w:rsidR="001B7413">
        <w:rPr>
          <w:rFonts w:ascii="Arial" w:hAnsi="Arial"/>
          <w:sz w:val="20"/>
          <w:szCs w:val="20"/>
          <w:lang w:eastAsia="en-US"/>
        </w:rPr>
        <w:t xml:space="preserve">introduding event-7b offers negligible benefit over Event-2 and unncessarily complicates the UEIBR feature. </w:t>
      </w:r>
    </w:p>
    <w:p w14:paraId="25A33AEE" w14:textId="772B0219" w:rsidR="00D75C70" w:rsidRPr="001B7413" w:rsidRDefault="00DB4755" w:rsidP="00CC03BA">
      <w:pPr>
        <w:jc w:val="both"/>
        <w:rPr>
          <w:rFonts w:ascii="Arial" w:hAnsi="Arial"/>
          <w:sz w:val="20"/>
          <w:szCs w:val="20"/>
          <w:lang w:eastAsia="en-US"/>
        </w:rPr>
      </w:pPr>
      <w:r w:rsidRPr="001B7413">
        <w:rPr>
          <w:rFonts w:ascii="Arial" w:hAnsi="Arial"/>
          <w:sz w:val="20"/>
          <w:szCs w:val="20"/>
          <w:lang w:eastAsia="en-US"/>
        </w:rPr>
        <w:t xml:space="preserve">  </w:t>
      </w:r>
    </w:p>
    <w:p w14:paraId="12FBCF97" w14:textId="77777777" w:rsidR="00FE1D3A" w:rsidRPr="00FE1D3A" w:rsidRDefault="00FE1D3A" w:rsidP="00FE1D3A">
      <w:pPr>
        <w:spacing w:before="120"/>
        <w:ind w:left="1170" w:hanging="1170"/>
        <w:rPr>
          <w:rFonts w:ascii="Arial" w:hAnsi="Arial"/>
          <w:b/>
          <w:bCs/>
          <w:sz w:val="20"/>
          <w:szCs w:val="20"/>
          <w:lang w:eastAsia="en-US"/>
        </w:rPr>
      </w:pPr>
      <w:r w:rsidRPr="001B7413">
        <w:rPr>
          <w:rFonts w:ascii="Arial" w:hAnsi="Arial"/>
          <w:b/>
          <w:bCs/>
          <w:sz w:val="20"/>
          <w:szCs w:val="20"/>
          <w:lang w:eastAsia="en-US"/>
        </w:rPr>
        <w:t xml:space="preserve">Proposal 2: </w:t>
      </w:r>
      <w:r w:rsidRPr="00FE1D3A">
        <w:rPr>
          <w:rFonts w:ascii="Arial" w:hAnsi="Arial"/>
          <w:b/>
          <w:bCs/>
          <w:sz w:val="20"/>
          <w:szCs w:val="20"/>
          <w:lang w:eastAsia="en-US"/>
        </w:rPr>
        <w:t>Support Event-7a: Quality of at least one new beam, such as L1-RSRP, becomes a threshold value better than the RS derived from the activated TCI state with the worst quality.</w:t>
      </w:r>
      <w:r w:rsidRPr="00FE1D3A">
        <w:rPr>
          <w:rFonts w:ascii="Arial" w:hAnsi="Arial"/>
          <w:i/>
          <w:iCs/>
          <w:sz w:val="20"/>
          <w:szCs w:val="20"/>
          <w:lang w:eastAsia="en-US"/>
        </w:rPr>
        <w:t xml:space="preserve"> </w:t>
      </w:r>
    </w:p>
    <w:p w14:paraId="4D897369" w14:textId="77777777" w:rsidR="00EB7B0A" w:rsidRDefault="00EB7B0A" w:rsidP="00CC03BA">
      <w:pPr>
        <w:jc w:val="both"/>
        <w:rPr>
          <w:rFonts w:ascii="Arial" w:hAnsi="Arial"/>
          <w:sz w:val="20"/>
          <w:szCs w:val="20"/>
          <w:lang w:eastAsia="en-US"/>
        </w:rPr>
      </w:pPr>
    </w:p>
    <w:p w14:paraId="7596FB7B" w14:textId="77777777" w:rsidR="00EB7B0A" w:rsidRDefault="00EB7B0A" w:rsidP="00CC03BA">
      <w:pPr>
        <w:jc w:val="both"/>
        <w:rPr>
          <w:rFonts w:ascii="Arial" w:hAnsi="Arial"/>
          <w:sz w:val="20"/>
          <w:szCs w:val="20"/>
          <w:lang w:eastAsia="en-US"/>
        </w:rPr>
      </w:pPr>
    </w:p>
    <w:p w14:paraId="00FFA4DE" w14:textId="3086975A" w:rsidR="001B5B67" w:rsidRPr="00CC03BA" w:rsidRDefault="001B5B67" w:rsidP="001B5B67">
      <w:pPr>
        <w:spacing w:after="160"/>
        <w:jc w:val="both"/>
        <w:rPr>
          <w:rFonts w:ascii="Arial" w:hAnsi="Arial"/>
          <w:sz w:val="20"/>
          <w:szCs w:val="20"/>
          <w:lang w:eastAsia="en-US"/>
        </w:rPr>
      </w:pPr>
      <w:r>
        <w:rPr>
          <w:rFonts w:ascii="Arial" w:hAnsi="Arial"/>
          <w:sz w:val="20"/>
          <w:szCs w:val="20"/>
          <w:lang w:eastAsia="en-US"/>
        </w:rPr>
        <w:t xml:space="preserve">In RAN1 116 meeting, the following was agreed [4]: </w:t>
      </w:r>
    </w:p>
    <w:p w14:paraId="6A648EDB" w14:textId="77777777" w:rsidR="001B5B67" w:rsidRPr="00D75C70" w:rsidRDefault="001B5B67" w:rsidP="001B5B67">
      <w:pPr>
        <w:jc w:val="both"/>
        <w:rPr>
          <w:rFonts w:ascii="Arial" w:hAnsi="Arial"/>
          <w:sz w:val="20"/>
          <w:szCs w:val="20"/>
          <w:lang w:eastAsia="en-US"/>
        </w:rPr>
      </w:pPr>
      <w:r>
        <w:rPr>
          <w:noProof/>
        </w:rPr>
        <mc:AlternateContent>
          <mc:Choice Requires="wps">
            <w:drawing>
              <wp:inline distT="0" distB="0" distL="0" distR="0" wp14:anchorId="1DEFCFD7" wp14:editId="14054027">
                <wp:extent cx="6120765" cy="1755648"/>
                <wp:effectExtent l="0" t="0" r="13335" b="13970"/>
                <wp:docPr id="884998979" name="Text Box 884998979"/>
                <wp:cNvGraphicFramePr/>
                <a:graphic xmlns:a="http://schemas.openxmlformats.org/drawingml/2006/main">
                  <a:graphicData uri="http://schemas.microsoft.com/office/word/2010/wordprocessingShape">
                    <wps:wsp>
                      <wps:cNvSpPr txBox="1"/>
                      <wps:spPr>
                        <a:xfrm>
                          <a:off x="0" y="0"/>
                          <a:ext cx="6120765" cy="1755648"/>
                        </a:xfrm>
                        <a:prstGeom prst="rect">
                          <a:avLst/>
                        </a:prstGeom>
                        <a:solidFill>
                          <a:schemeClr val="lt1"/>
                        </a:solidFill>
                        <a:ln w="6350">
                          <a:solidFill>
                            <a:prstClr val="black"/>
                          </a:solidFill>
                        </a:ln>
                      </wps:spPr>
                      <wps:txbx>
                        <w:txbxContent>
                          <w:p w14:paraId="6362055A" w14:textId="77777777" w:rsidR="001B5B67" w:rsidRPr="00D75C70" w:rsidRDefault="001B5B67" w:rsidP="001B5B67">
                            <w:pPr>
                              <w:pStyle w:val="0Maintext"/>
                              <w:rPr>
                                <w:rFonts w:ascii="Times" w:eastAsia="DengXian" w:hAnsi="Times" w:cs="Times"/>
                                <w:sz w:val="20"/>
                                <w:szCs w:val="20"/>
                                <w:highlight w:val="green"/>
                                <w:lang w:val="en-US" w:eastAsia="zh-CN"/>
                              </w:rPr>
                            </w:pPr>
                            <w:r w:rsidRPr="00D75C70">
                              <w:rPr>
                                <w:rFonts w:ascii="Times" w:eastAsia="DengXian" w:hAnsi="Times" w:cs="Times"/>
                                <w:b/>
                                <w:bCs/>
                                <w:sz w:val="20"/>
                                <w:szCs w:val="20"/>
                                <w:highlight w:val="green"/>
                                <w:lang w:val="en-US" w:eastAsia="zh-CN"/>
                              </w:rPr>
                              <w:t>Agreement</w:t>
                            </w:r>
                          </w:p>
                          <w:p w14:paraId="42743FA9" w14:textId="77777777" w:rsidR="001B5B67" w:rsidRPr="00D75C70" w:rsidRDefault="001B5B67" w:rsidP="001B5B67">
                            <w:pPr>
                              <w:overflowPunct w:val="0"/>
                              <w:autoSpaceDE w:val="0"/>
                              <w:autoSpaceDN w:val="0"/>
                              <w:adjustRightInd w:val="0"/>
                              <w:snapToGrid w:val="0"/>
                              <w:textAlignment w:val="baseline"/>
                              <w:rPr>
                                <w:rFonts w:cs="Times"/>
                                <w:color w:val="000000"/>
                                <w:sz w:val="20"/>
                                <w:szCs w:val="20"/>
                              </w:rPr>
                            </w:pPr>
                            <w:r w:rsidRPr="00D75C70">
                              <w:rPr>
                                <w:rFonts w:cs="Times"/>
                                <w:color w:val="000000"/>
                                <w:sz w:val="20"/>
                                <w:szCs w:val="20"/>
                              </w:rPr>
                              <w:t>On UE-initiated/event-driven beam reporting, at least support L1-RSRP as a measurement quantity on SSB for intra-cell and inter-cell, and periodic CSI-RS for beam management</w:t>
                            </w:r>
                          </w:p>
                          <w:p w14:paraId="093CEA92" w14:textId="0E4A1457" w:rsidR="001B5B67" w:rsidRPr="008A2792" w:rsidRDefault="001B5B67" w:rsidP="008A2792">
                            <w:pPr>
                              <w:numPr>
                                <w:ilvl w:val="0"/>
                                <w:numId w:val="44"/>
                              </w:numPr>
                              <w:snapToGrid w:val="0"/>
                              <w:ind w:left="466" w:hanging="284"/>
                              <w:jc w:val="both"/>
                              <w:rPr>
                                <w:rFonts w:cs="Times"/>
                                <w:color w:val="000000"/>
                                <w:sz w:val="20"/>
                                <w:szCs w:val="20"/>
                              </w:rPr>
                            </w:pPr>
                            <w:r w:rsidRPr="00D75C70">
                              <w:rPr>
                                <w:rFonts w:cs="Times"/>
                                <w:color w:val="000000"/>
                                <w:sz w:val="20"/>
                                <w:szCs w:val="20"/>
                              </w:rPr>
                              <w:t>FFS: Semi-persistent CSI-RS and aperiodic CSI-RS.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EFCFD7" id="Text Box 884998979" o:spid="_x0000_s1029" type="#_x0000_t202" style="width:481.95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" fillcolor="white [3201]" strokeweight=".5pt">
                <v:textbox style="mso-fit-shape-to-text:t">
                  <w:txbxContent>
                    <w:p w14:paraId="6362055A" w14:textId="77777777" w:rsidR="001B5B67" w:rsidRPr="00D75C70" w:rsidRDefault="001B5B67" w:rsidP="001B5B67">
                      <w:pPr>
                        <w:pStyle w:val="0Maintext"/>
                        <w:rPr>
                          <w:rFonts w:ascii="Times" w:eastAsia="DengXian" w:hAnsi="Times" w:cs="Times"/>
                          <w:sz w:val="20"/>
                          <w:szCs w:val="20"/>
                          <w:highlight w:val="green"/>
                          <w:lang w:val="en-US" w:eastAsia="zh-CN"/>
                        </w:rPr>
                      </w:pPr>
                      <w:r w:rsidRPr="00D75C70">
                        <w:rPr>
                          <w:rFonts w:ascii="Times" w:eastAsia="DengXian" w:hAnsi="Times" w:cs="Times"/>
                          <w:b/>
                          <w:bCs/>
                          <w:sz w:val="20"/>
                          <w:szCs w:val="20"/>
                          <w:highlight w:val="green"/>
                          <w:lang w:val="en-US" w:eastAsia="zh-CN"/>
                        </w:rPr>
                        <w:t>Agreement</w:t>
                      </w:r>
                    </w:p>
                    <w:p w14:paraId="42743FA9" w14:textId="77777777" w:rsidR="001B5B67" w:rsidRPr="00D75C70" w:rsidRDefault="001B5B67" w:rsidP="001B5B67">
                      <w:pPr>
                        <w:overflowPunct w:val="0"/>
                        <w:autoSpaceDE w:val="0"/>
                        <w:autoSpaceDN w:val="0"/>
                        <w:adjustRightInd w:val="0"/>
                        <w:snapToGrid w:val="0"/>
                        <w:textAlignment w:val="baseline"/>
                        <w:rPr>
                          <w:rFonts w:cs="Times"/>
                          <w:color w:val="000000"/>
                          <w:sz w:val="20"/>
                          <w:szCs w:val="20"/>
                        </w:rPr>
                      </w:pPr>
                      <w:r w:rsidRPr="00D75C70">
                        <w:rPr>
                          <w:rFonts w:cs="Times"/>
                          <w:color w:val="000000"/>
                          <w:sz w:val="20"/>
                          <w:szCs w:val="20"/>
                        </w:rPr>
                        <w:t>On UE-initiated/event-driven beam reporting, at least support L1-RSRP as a measurement quantity on SSB for intra-cell and inter-cell, and periodic CSI-RS for beam management</w:t>
                      </w:r>
                    </w:p>
                    <w:p w14:paraId="093CEA92" w14:textId="0E4A1457" w:rsidR="001B5B67" w:rsidRPr="008A2792" w:rsidRDefault="001B5B67" w:rsidP="008A2792">
                      <w:pPr>
                        <w:numPr>
                          <w:ilvl w:val="0"/>
                          <w:numId w:val="44"/>
                        </w:numPr>
                        <w:snapToGrid w:val="0"/>
                        <w:ind w:left="466" w:hanging="284"/>
                        <w:jc w:val="both"/>
                        <w:rPr>
                          <w:rFonts w:cs="Times"/>
                          <w:color w:val="000000"/>
                          <w:sz w:val="20"/>
                          <w:szCs w:val="20"/>
                        </w:rPr>
                      </w:pPr>
                      <w:r w:rsidRPr="00D75C70">
                        <w:rPr>
                          <w:rFonts w:cs="Times"/>
                          <w:color w:val="000000"/>
                          <w:sz w:val="20"/>
                          <w:szCs w:val="20"/>
                        </w:rPr>
                        <w:t>FFS: Semi-persistent CSI-RS and aperiodic CSI-RS.</w:t>
                      </w:r>
                    </w:p>
                  </w:txbxContent>
                </v:textbox>
                <w10:anchorlock/>
              </v:shape>
            </w:pict>
          </mc:Fallback>
        </mc:AlternateContent>
      </w:r>
    </w:p>
    <w:p w14:paraId="2EC96494" w14:textId="77777777" w:rsidR="001B5B67" w:rsidRDefault="001B5B67" w:rsidP="001B5B67">
      <w:pPr>
        <w:jc w:val="both"/>
        <w:rPr>
          <w:rFonts w:ascii="Arial" w:hAnsi="Arial"/>
          <w:sz w:val="20"/>
          <w:szCs w:val="20"/>
          <w:lang w:eastAsia="en-US"/>
        </w:rPr>
      </w:pPr>
    </w:p>
    <w:p w14:paraId="7F245682" w14:textId="56966EB6" w:rsidR="001B5B67" w:rsidRDefault="001B5B67" w:rsidP="001B5B67">
      <w:pPr>
        <w:jc w:val="both"/>
        <w:rPr>
          <w:rFonts w:ascii="Arial" w:hAnsi="Arial"/>
          <w:sz w:val="20"/>
          <w:szCs w:val="20"/>
          <w:lang w:eastAsia="en-US"/>
        </w:rPr>
      </w:pPr>
      <w:r>
        <w:rPr>
          <w:rFonts w:ascii="Arial" w:hAnsi="Arial"/>
          <w:sz w:val="20"/>
          <w:szCs w:val="20"/>
          <w:lang w:eastAsia="en-US"/>
        </w:rPr>
        <w:t>Compared to the SSB and periodic CSI-RS,</w:t>
      </w:r>
      <w:r w:rsidR="00CA3ED2">
        <w:rPr>
          <w:rFonts w:ascii="Arial" w:hAnsi="Arial"/>
          <w:sz w:val="20"/>
          <w:szCs w:val="20"/>
          <w:lang w:eastAsia="en-US"/>
        </w:rPr>
        <w:t xml:space="preserve"> we believe</w:t>
      </w:r>
      <w:r>
        <w:rPr>
          <w:rFonts w:ascii="Arial" w:hAnsi="Arial"/>
          <w:sz w:val="20"/>
          <w:szCs w:val="20"/>
          <w:lang w:eastAsia="en-US"/>
        </w:rPr>
        <w:t xml:space="preserve"> Semi-persistent CSI-RS should be also supported for UE-initiated beam management, which strikes an important balance between regularity and flexibility. For instance, based on some indication from UE (e.g., Event-1 occurs) or measurement on other UL signal, gNB can first activate the SP CSI-RS resources and then configure UE to monitor the candidate beams using the activated SP-CSI-RS for beam quality tracking and Event-2 evaluation. Compared to periodic signal, SP-CSI-RS offers the advantages in terms of signal efficiency and beam tracking while minimizing signal overhad at the network side. This provides imporant flexibility to network to enable UE-initiated beam reporting.</w:t>
      </w:r>
    </w:p>
    <w:p w14:paraId="3017A3C7" w14:textId="77777777" w:rsidR="001B5B67" w:rsidRDefault="001B5B67" w:rsidP="001B5B67">
      <w:pPr>
        <w:jc w:val="both"/>
        <w:rPr>
          <w:rFonts w:ascii="Arial" w:hAnsi="Arial"/>
          <w:sz w:val="20"/>
          <w:szCs w:val="20"/>
          <w:lang w:eastAsia="en-US"/>
        </w:rPr>
      </w:pPr>
    </w:p>
    <w:p w14:paraId="15F2C803" w14:textId="1802DEB7" w:rsidR="001B5B67" w:rsidRPr="00C06FB6" w:rsidRDefault="001B5B67" w:rsidP="001B5B67">
      <w:pPr>
        <w:rPr>
          <w:rFonts w:ascii="Arial" w:hAnsi="Arial"/>
          <w:b/>
          <w:bCs/>
          <w:sz w:val="20"/>
          <w:szCs w:val="20"/>
          <w:lang w:eastAsia="en-US"/>
        </w:rPr>
      </w:pPr>
      <w:r w:rsidRPr="00E10693">
        <w:rPr>
          <w:rFonts w:ascii="Arial" w:hAnsi="Arial"/>
          <w:b/>
          <w:bCs/>
          <w:sz w:val="20"/>
          <w:szCs w:val="20"/>
          <w:lang w:eastAsia="en-US"/>
        </w:rPr>
        <w:t xml:space="preserve">Proposal </w:t>
      </w:r>
      <w:r w:rsidR="008A2792">
        <w:rPr>
          <w:rFonts w:ascii="Arial" w:hAnsi="Arial"/>
          <w:b/>
          <w:bCs/>
          <w:sz w:val="20"/>
          <w:szCs w:val="20"/>
          <w:lang w:eastAsia="en-US"/>
        </w:rPr>
        <w:t>3</w:t>
      </w:r>
      <w:r w:rsidRPr="00E10693">
        <w:rPr>
          <w:rFonts w:ascii="Arial" w:hAnsi="Arial"/>
          <w:b/>
          <w:bCs/>
          <w:sz w:val="20"/>
          <w:szCs w:val="20"/>
          <w:lang w:eastAsia="en-US"/>
        </w:rPr>
        <w:t xml:space="preserve">: </w:t>
      </w:r>
      <w:r w:rsidRPr="00C06FB6">
        <w:rPr>
          <w:rFonts w:ascii="Arial" w:hAnsi="Arial"/>
          <w:b/>
          <w:bCs/>
          <w:sz w:val="20"/>
          <w:szCs w:val="20"/>
          <w:lang w:eastAsia="en-US"/>
        </w:rPr>
        <w:t xml:space="preserve">Support L1-RSRP on semi-persistent CSI-RS for UE-initiated beam management.     </w:t>
      </w:r>
    </w:p>
    <w:p w14:paraId="2EC80AA6" w14:textId="549BC8EC" w:rsidR="00EB7B0A" w:rsidRDefault="00EB7B0A" w:rsidP="00CC03BA">
      <w:pPr>
        <w:jc w:val="both"/>
        <w:rPr>
          <w:rFonts w:ascii="Arial" w:hAnsi="Arial"/>
          <w:sz w:val="20"/>
          <w:szCs w:val="20"/>
          <w:lang w:eastAsia="en-US"/>
        </w:rPr>
      </w:pPr>
    </w:p>
    <w:p w14:paraId="505B91B0" w14:textId="77777777" w:rsidR="006D2E72" w:rsidRDefault="006D2E72" w:rsidP="00CC03BA">
      <w:pPr>
        <w:jc w:val="both"/>
        <w:rPr>
          <w:rFonts w:ascii="Arial" w:hAnsi="Arial"/>
          <w:sz w:val="20"/>
          <w:szCs w:val="20"/>
          <w:lang w:eastAsia="en-US"/>
        </w:rPr>
      </w:pPr>
    </w:p>
    <w:p w14:paraId="34384BC6" w14:textId="41F55CE6" w:rsidR="00615E95" w:rsidRPr="00615E95" w:rsidRDefault="00615E95" w:rsidP="00615E95">
      <w:pPr>
        <w:pStyle w:val="Heading2"/>
        <w:overflowPunct w:val="0"/>
        <w:autoSpaceDE w:val="0"/>
        <w:autoSpaceDN w:val="0"/>
        <w:adjustRightInd w:val="0"/>
        <w:spacing w:before="180" w:after="180"/>
        <w:ind w:left="1134" w:hanging="1134"/>
        <w:textAlignment w:val="baseline"/>
        <w:rPr>
          <w:rFonts w:ascii="Arial" w:eastAsia="Times New Roman" w:hAnsi="Arial" w:cs="Times New Roman"/>
          <w:color w:val="auto"/>
          <w:sz w:val="32"/>
          <w:szCs w:val="20"/>
          <w:lang w:val="en-GB" w:eastAsia="ja-JP"/>
        </w:rPr>
      </w:pPr>
      <w:r>
        <w:rPr>
          <w:rFonts w:ascii="Arial" w:eastAsia="Times New Roman" w:hAnsi="Arial" w:cs="Times New Roman"/>
          <w:color w:val="auto"/>
          <w:sz w:val="32"/>
          <w:szCs w:val="20"/>
          <w:lang w:val="en-GB" w:eastAsia="ja-JP"/>
        </w:rPr>
        <w:t xml:space="preserve">2.2 Measurment </w:t>
      </w:r>
      <w:r w:rsidR="002E06F8">
        <w:rPr>
          <w:rFonts w:ascii="Arial" w:eastAsia="Times New Roman" w:hAnsi="Arial" w:cs="Times New Roman"/>
          <w:color w:val="auto"/>
          <w:sz w:val="32"/>
          <w:szCs w:val="20"/>
          <w:lang w:val="en-GB" w:eastAsia="ja-JP"/>
        </w:rPr>
        <w:t>r</w:t>
      </w:r>
      <w:r>
        <w:rPr>
          <w:rFonts w:ascii="Arial" w:eastAsia="Times New Roman" w:hAnsi="Arial" w:cs="Times New Roman"/>
          <w:color w:val="auto"/>
          <w:sz w:val="32"/>
          <w:szCs w:val="20"/>
          <w:lang w:val="en-GB" w:eastAsia="ja-JP"/>
        </w:rPr>
        <w:t xml:space="preserve">esources for Event-2 </w:t>
      </w:r>
    </w:p>
    <w:p w14:paraId="326DDD67" w14:textId="4C5E9914" w:rsidR="002E06F8" w:rsidRDefault="00FF4567" w:rsidP="00CA3ED2">
      <w:pPr>
        <w:spacing w:after="120"/>
        <w:rPr>
          <w:rFonts w:ascii="Arial" w:hAnsi="Arial" w:cs="Arial"/>
          <w:sz w:val="20"/>
          <w:szCs w:val="20"/>
          <w:lang w:val="en-GB" w:eastAsia="ja-JP"/>
        </w:rPr>
      </w:pPr>
      <w:r>
        <w:rPr>
          <w:rFonts w:ascii="Arial" w:hAnsi="Arial" w:cs="Arial"/>
          <w:sz w:val="20"/>
          <w:szCs w:val="20"/>
          <w:lang w:val="en-GB" w:eastAsia="ja-JP"/>
        </w:rPr>
        <w:t xml:space="preserve">For the current beam measurement in Event-2, it was agreed that RRC signaling is used to select one from QCL source RS of the indicated TCI-state (Scheme-1) and SSB </w:t>
      </w:r>
      <w:r w:rsidRPr="00FF4567">
        <w:rPr>
          <w:rFonts w:ascii="Arial" w:hAnsi="Arial" w:cs="Arial"/>
          <w:sz w:val="20"/>
          <w:szCs w:val="20"/>
          <w:lang w:val="en-GB" w:eastAsia="ja-JP"/>
        </w:rPr>
        <w:t>which is QCLed with the QCL RS in the indicated TCI state</w:t>
      </w:r>
      <w:r>
        <w:rPr>
          <w:rFonts w:ascii="Arial" w:hAnsi="Arial" w:cs="Arial"/>
          <w:sz w:val="20"/>
          <w:szCs w:val="20"/>
          <w:lang w:val="en-GB" w:eastAsia="ja-JP"/>
        </w:rPr>
        <w:t xml:space="preserve"> (Scheme-2)</w:t>
      </w:r>
      <w:r w:rsidRPr="00FF4567">
        <w:rPr>
          <w:rFonts w:ascii="Arial" w:hAnsi="Arial" w:cs="Arial"/>
          <w:sz w:val="20"/>
          <w:szCs w:val="20"/>
          <w:lang w:val="en-GB" w:eastAsia="ja-JP"/>
        </w:rPr>
        <w:t>.</w:t>
      </w:r>
      <w:r>
        <w:rPr>
          <w:rFonts w:ascii="Arial" w:hAnsi="Arial" w:cs="Arial"/>
          <w:sz w:val="20"/>
          <w:szCs w:val="20"/>
          <w:lang w:val="en-GB" w:eastAsia="ja-JP"/>
        </w:rPr>
        <w:t xml:space="preserve"> One remaining FFS aspect is related to the case when TRS is configured in the indicated TCI-state.  </w:t>
      </w:r>
    </w:p>
    <w:p w14:paraId="1D6F2D5B" w14:textId="3A4ECEB9" w:rsidR="00194DA6" w:rsidRDefault="00FF4567" w:rsidP="00CA3ED2">
      <w:pPr>
        <w:spacing w:after="120"/>
        <w:rPr>
          <w:rFonts w:ascii="Arial" w:hAnsi="Arial" w:cs="Arial"/>
          <w:sz w:val="20"/>
          <w:szCs w:val="20"/>
          <w:lang w:val="en-GB" w:eastAsia="ja-JP"/>
        </w:rPr>
      </w:pPr>
      <w:r>
        <w:rPr>
          <w:rFonts w:ascii="Arial" w:hAnsi="Arial" w:cs="Arial"/>
          <w:sz w:val="20"/>
          <w:szCs w:val="20"/>
          <w:lang w:val="en-GB" w:eastAsia="ja-JP"/>
        </w:rPr>
        <w:t>A couple of candidate solutions were identified in RAN1 117 meeting for down-selection [3]</w:t>
      </w:r>
    </w:p>
    <w:p w14:paraId="2A2ED4FB" w14:textId="7A3FE5E6" w:rsidR="00194DA6" w:rsidRDefault="00FF4567" w:rsidP="00CA3ED2">
      <w:pPr>
        <w:spacing w:after="120"/>
        <w:rPr>
          <w:rFonts w:ascii="Arial" w:hAnsi="Arial" w:cs="Arial"/>
          <w:sz w:val="20"/>
          <w:szCs w:val="20"/>
          <w:lang w:val="en-GB" w:eastAsia="ja-JP"/>
        </w:rPr>
      </w:pPr>
      <w:r>
        <w:rPr>
          <w:noProof/>
        </w:rPr>
        <w:lastRenderedPageBreak/>
        <mc:AlternateContent>
          <mc:Choice Requires="wps">
            <w:drawing>
              <wp:inline distT="0" distB="0" distL="0" distR="0" wp14:anchorId="00639AAD" wp14:editId="0831848A">
                <wp:extent cx="6120765" cy="346946"/>
                <wp:effectExtent l="0" t="0" r="13335" b="22860"/>
                <wp:docPr id="2080545122" name="Text Box 2080545122"/>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0E107A14" w14:textId="77777777" w:rsidR="00FF4567" w:rsidRPr="002E06F8" w:rsidRDefault="00FF4567" w:rsidP="00FF4567">
                            <w:pPr>
                              <w:spacing w:after="160" w:line="259" w:lineRule="auto"/>
                              <w:jc w:val="both"/>
                              <w:rPr>
                                <w:rFonts w:eastAsia="DengXian"/>
                                <w:b/>
                                <w:bCs/>
                                <w:sz w:val="16"/>
                                <w:szCs w:val="16"/>
                                <w:highlight w:val="green"/>
                              </w:rPr>
                            </w:pPr>
                            <w:r w:rsidRPr="002E06F8">
                              <w:rPr>
                                <w:rFonts w:eastAsia="DengXian"/>
                                <w:b/>
                                <w:bCs/>
                                <w:sz w:val="16"/>
                                <w:szCs w:val="16"/>
                                <w:highlight w:val="green"/>
                              </w:rPr>
                              <w:t>Agreement</w:t>
                            </w:r>
                          </w:p>
                          <w:p w14:paraId="5FB7E0EC" w14:textId="77777777" w:rsidR="00FF4567" w:rsidRPr="003D34C5" w:rsidRDefault="00FF4567" w:rsidP="00FF4567">
                            <w:pPr>
                              <w:shd w:val="clear" w:color="auto" w:fill="FFFFFF"/>
                              <w:snapToGrid w:val="0"/>
                              <w:jc w:val="both"/>
                              <w:rPr>
                                <w:rFonts w:eastAsia="SimSun"/>
                                <w:sz w:val="20"/>
                                <w:szCs w:val="20"/>
                              </w:rPr>
                            </w:pPr>
                            <w:r w:rsidRPr="003D34C5">
                              <w:rPr>
                                <w:rFonts w:eastAsia="SimSun"/>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2C3CB8FE" w14:textId="77777777" w:rsidR="00FF4567" w:rsidRPr="003D34C5" w:rsidRDefault="00FF4567" w:rsidP="00FF4567">
                            <w:pPr>
                              <w:numPr>
                                <w:ilvl w:val="0"/>
                                <w:numId w:val="83"/>
                              </w:numPr>
                              <w:shd w:val="clear" w:color="auto" w:fill="FFFFFF"/>
                              <w:snapToGrid w:val="0"/>
                              <w:jc w:val="both"/>
                              <w:rPr>
                                <w:rFonts w:eastAsia="SimSun"/>
                                <w:sz w:val="20"/>
                                <w:szCs w:val="20"/>
                              </w:rPr>
                            </w:pPr>
                            <w:r w:rsidRPr="003D34C5">
                              <w:rPr>
                                <w:sz w:val="20"/>
                                <w:szCs w:val="20"/>
                              </w:rPr>
                              <w:t xml:space="preserve">Option-1: Introducing additional scheme: the RS for current </w:t>
                            </w:r>
                            <w:r w:rsidRPr="003D34C5">
                              <w:rPr>
                                <w:rFonts w:eastAsia="SimSun"/>
                                <w:sz w:val="20"/>
                                <w:szCs w:val="20"/>
                              </w:rPr>
                              <w:t xml:space="preserve">beam can be a CSI-RS </w:t>
                            </w:r>
                            <w:r w:rsidRPr="003D34C5">
                              <w:rPr>
                                <w:rFonts w:eastAsia="Malgun Gothic"/>
                                <w:sz w:val="20"/>
                                <w:szCs w:val="20"/>
                              </w:rPr>
                              <w:t xml:space="preserve">for beam management derived from </w:t>
                            </w:r>
                            <w:r w:rsidRPr="003D34C5">
                              <w:rPr>
                                <w:rFonts w:eastAsia="SimSun"/>
                                <w:sz w:val="20"/>
                                <w:szCs w:val="20"/>
                              </w:rPr>
                              <w:t>the QCL RS in the indicated TCI state;</w:t>
                            </w:r>
                          </w:p>
                          <w:p w14:paraId="3091BA65" w14:textId="77777777" w:rsidR="00FF4567" w:rsidRPr="003D34C5" w:rsidRDefault="00FF4567" w:rsidP="00FF4567">
                            <w:pPr>
                              <w:numPr>
                                <w:ilvl w:val="0"/>
                                <w:numId w:val="83"/>
                              </w:numPr>
                              <w:shd w:val="clear" w:color="auto" w:fill="FFFFFF"/>
                              <w:snapToGrid w:val="0"/>
                              <w:jc w:val="both"/>
                              <w:rPr>
                                <w:rFonts w:eastAsia="SimSun"/>
                                <w:sz w:val="20"/>
                                <w:szCs w:val="20"/>
                              </w:rPr>
                            </w:pPr>
                            <w:r w:rsidRPr="003D34C5">
                              <w:rPr>
                                <w:rFonts w:eastAsia="SimSun"/>
                                <w:sz w:val="20"/>
                                <w:szCs w:val="20"/>
                              </w:rPr>
                              <w:t xml:space="preserve">Option-2: Further support TRS as measurement RS of current beam for determining L1-RSRP </w:t>
                            </w:r>
                          </w:p>
                          <w:p w14:paraId="61A89187" w14:textId="77777777" w:rsidR="00FF4567" w:rsidRPr="003D34C5" w:rsidRDefault="00FF4567" w:rsidP="00FF4567">
                            <w:pPr>
                              <w:numPr>
                                <w:ilvl w:val="0"/>
                                <w:numId w:val="83"/>
                              </w:numPr>
                              <w:shd w:val="clear" w:color="auto" w:fill="FFFFFF"/>
                              <w:snapToGrid w:val="0"/>
                              <w:jc w:val="both"/>
                              <w:rPr>
                                <w:rFonts w:eastAsia="SimSun"/>
                                <w:sz w:val="20"/>
                                <w:szCs w:val="20"/>
                              </w:rPr>
                            </w:pPr>
                            <w:r w:rsidRPr="003D34C5">
                              <w:rPr>
                                <w:rFonts w:eastAsia="SimSun"/>
                                <w:sz w:val="20"/>
                                <w:szCs w:val="20"/>
                              </w:rPr>
                              <w:t>Option-3: Introducing additional scheme: The RS for current beam is explicitly configured by RRC or MAC-CE (Option-2C in RAN1 116b agreement).</w:t>
                            </w:r>
                          </w:p>
                          <w:p w14:paraId="1AE3C3E8" w14:textId="77777777" w:rsidR="00FF4567" w:rsidRPr="003D34C5" w:rsidRDefault="00FF4567" w:rsidP="00FF4567">
                            <w:pPr>
                              <w:numPr>
                                <w:ilvl w:val="0"/>
                                <w:numId w:val="83"/>
                              </w:numPr>
                              <w:shd w:val="clear" w:color="auto" w:fill="FFFFFF"/>
                              <w:snapToGrid w:val="0"/>
                              <w:jc w:val="both"/>
                              <w:rPr>
                                <w:rFonts w:eastAsia="SimSun"/>
                                <w:sz w:val="20"/>
                                <w:szCs w:val="20"/>
                              </w:rPr>
                            </w:pPr>
                            <w:r w:rsidRPr="003D34C5">
                              <w:rPr>
                                <w:rFonts w:eastAsia="SimSun"/>
                                <w:sz w:val="20"/>
                                <w:szCs w:val="20"/>
                              </w:rPr>
                              <w:t>Option-4: No further enhancement (i.e., in such case, Scheme-2 is used)</w:t>
                            </w:r>
                          </w:p>
                          <w:p w14:paraId="7A3910A1" w14:textId="453783E6" w:rsidR="00FF4567" w:rsidRPr="00FF4567" w:rsidRDefault="00FF4567" w:rsidP="00FF4567">
                            <w:pPr>
                              <w:numPr>
                                <w:ilvl w:val="0"/>
                                <w:numId w:val="83"/>
                              </w:numPr>
                              <w:shd w:val="clear" w:color="auto" w:fill="FFFFFF"/>
                              <w:snapToGrid w:val="0"/>
                              <w:jc w:val="both"/>
                              <w:rPr>
                                <w:rFonts w:eastAsia="SimSun"/>
                                <w:sz w:val="20"/>
                                <w:szCs w:val="20"/>
                              </w:rPr>
                            </w:pPr>
                            <w:r w:rsidRPr="003D34C5">
                              <w:rPr>
                                <w:rFonts w:eastAsia="SimSun"/>
                                <w:sz w:val="20"/>
                                <w:szCs w:val="20"/>
                              </w:rPr>
                              <w:t>Others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0639AAD" id="Text Box 2080545122" o:spid="_x0000_s1030"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" fillcolor="white [3201]" strokeweight=".5pt">
                <v:textbox style="mso-fit-shape-to-text:t">
                  <w:txbxContent>
                    <w:p w14:paraId="0E107A14" w14:textId="77777777" w:rsidR="00FF4567" w:rsidRPr="002E06F8" w:rsidRDefault="00FF4567" w:rsidP="00FF4567">
                      <w:pPr>
                        <w:spacing w:after="160" w:line="259" w:lineRule="auto"/>
                        <w:jc w:val="both"/>
                        <w:rPr>
                          <w:rFonts w:eastAsia="DengXian"/>
                          <w:b/>
                          <w:bCs/>
                          <w:sz w:val="16"/>
                          <w:szCs w:val="16"/>
                          <w:highlight w:val="green"/>
                        </w:rPr>
                      </w:pPr>
                      <w:r w:rsidRPr="002E06F8">
                        <w:rPr>
                          <w:rFonts w:eastAsia="DengXian"/>
                          <w:b/>
                          <w:bCs/>
                          <w:sz w:val="16"/>
                          <w:szCs w:val="16"/>
                          <w:highlight w:val="green"/>
                        </w:rPr>
                        <w:t>Agreement</w:t>
                      </w:r>
                    </w:p>
                    <w:p w14:paraId="5FB7E0EC" w14:textId="77777777" w:rsidR="00FF4567" w:rsidRPr="003D34C5" w:rsidRDefault="00FF4567" w:rsidP="00FF4567">
                      <w:pPr>
                        <w:shd w:val="clear" w:color="auto" w:fill="FFFFFF"/>
                        <w:snapToGrid w:val="0"/>
                        <w:jc w:val="both"/>
                        <w:rPr>
                          <w:rFonts w:eastAsia="SimSun"/>
                          <w:sz w:val="20"/>
                          <w:szCs w:val="20"/>
                        </w:rPr>
                      </w:pPr>
                      <w:r w:rsidRPr="003D34C5">
                        <w:rPr>
                          <w:rFonts w:eastAsia="SimSun"/>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2C3CB8FE" w14:textId="77777777" w:rsidR="00FF4567" w:rsidRPr="003D34C5" w:rsidRDefault="00FF4567" w:rsidP="00FF4567">
                      <w:pPr>
                        <w:numPr>
                          <w:ilvl w:val="0"/>
                          <w:numId w:val="83"/>
                        </w:numPr>
                        <w:shd w:val="clear" w:color="auto" w:fill="FFFFFF"/>
                        <w:snapToGrid w:val="0"/>
                        <w:jc w:val="both"/>
                        <w:rPr>
                          <w:rFonts w:eastAsia="SimSun"/>
                          <w:sz w:val="20"/>
                          <w:szCs w:val="20"/>
                        </w:rPr>
                      </w:pPr>
                      <w:r w:rsidRPr="003D34C5">
                        <w:rPr>
                          <w:sz w:val="20"/>
                          <w:szCs w:val="20"/>
                        </w:rPr>
                        <w:t xml:space="preserve">Option-1: Introducing additional scheme: the RS for current </w:t>
                      </w:r>
                      <w:r w:rsidRPr="003D34C5">
                        <w:rPr>
                          <w:rFonts w:eastAsia="SimSun"/>
                          <w:sz w:val="20"/>
                          <w:szCs w:val="20"/>
                        </w:rPr>
                        <w:t xml:space="preserve">beam can be a CSI-RS </w:t>
                      </w:r>
                      <w:r w:rsidRPr="003D34C5">
                        <w:rPr>
                          <w:rFonts w:eastAsia="Malgun Gothic"/>
                          <w:sz w:val="20"/>
                          <w:szCs w:val="20"/>
                        </w:rPr>
                        <w:t xml:space="preserve">for beam management derived from </w:t>
                      </w:r>
                      <w:r w:rsidRPr="003D34C5">
                        <w:rPr>
                          <w:rFonts w:eastAsia="SimSun"/>
                          <w:sz w:val="20"/>
                          <w:szCs w:val="20"/>
                        </w:rPr>
                        <w:t>the QCL RS in the indicated TCI state;</w:t>
                      </w:r>
                    </w:p>
                    <w:p w14:paraId="3091BA65" w14:textId="77777777" w:rsidR="00FF4567" w:rsidRPr="003D34C5" w:rsidRDefault="00FF4567" w:rsidP="00FF4567">
                      <w:pPr>
                        <w:numPr>
                          <w:ilvl w:val="0"/>
                          <w:numId w:val="83"/>
                        </w:numPr>
                        <w:shd w:val="clear" w:color="auto" w:fill="FFFFFF"/>
                        <w:snapToGrid w:val="0"/>
                        <w:jc w:val="both"/>
                        <w:rPr>
                          <w:rFonts w:eastAsia="SimSun"/>
                          <w:sz w:val="20"/>
                          <w:szCs w:val="20"/>
                        </w:rPr>
                      </w:pPr>
                      <w:r w:rsidRPr="003D34C5">
                        <w:rPr>
                          <w:rFonts w:eastAsia="SimSun"/>
                          <w:sz w:val="20"/>
                          <w:szCs w:val="20"/>
                        </w:rPr>
                        <w:t xml:space="preserve">Option-2: Further support TRS as measurement RS of current beam for determining L1-RSRP </w:t>
                      </w:r>
                    </w:p>
                    <w:p w14:paraId="61A89187" w14:textId="77777777" w:rsidR="00FF4567" w:rsidRPr="003D34C5" w:rsidRDefault="00FF4567" w:rsidP="00FF4567">
                      <w:pPr>
                        <w:numPr>
                          <w:ilvl w:val="0"/>
                          <w:numId w:val="83"/>
                        </w:numPr>
                        <w:shd w:val="clear" w:color="auto" w:fill="FFFFFF"/>
                        <w:snapToGrid w:val="0"/>
                        <w:jc w:val="both"/>
                        <w:rPr>
                          <w:rFonts w:eastAsia="SimSun"/>
                          <w:sz w:val="20"/>
                          <w:szCs w:val="20"/>
                        </w:rPr>
                      </w:pPr>
                      <w:r w:rsidRPr="003D34C5">
                        <w:rPr>
                          <w:rFonts w:eastAsia="SimSun"/>
                          <w:sz w:val="20"/>
                          <w:szCs w:val="20"/>
                        </w:rPr>
                        <w:t>Option-3: Introducing additional scheme: The RS for current beam is explicitly configured by RRC or MAC-CE (Option-2C in RAN1 116b agreement).</w:t>
                      </w:r>
                    </w:p>
                    <w:p w14:paraId="1AE3C3E8" w14:textId="77777777" w:rsidR="00FF4567" w:rsidRPr="003D34C5" w:rsidRDefault="00FF4567" w:rsidP="00FF4567">
                      <w:pPr>
                        <w:numPr>
                          <w:ilvl w:val="0"/>
                          <w:numId w:val="83"/>
                        </w:numPr>
                        <w:shd w:val="clear" w:color="auto" w:fill="FFFFFF"/>
                        <w:snapToGrid w:val="0"/>
                        <w:jc w:val="both"/>
                        <w:rPr>
                          <w:rFonts w:eastAsia="SimSun"/>
                          <w:sz w:val="20"/>
                          <w:szCs w:val="20"/>
                        </w:rPr>
                      </w:pPr>
                      <w:r w:rsidRPr="003D34C5">
                        <w:rPr>
                          <w:rFonts w:eastAsia="SimSun"/>
                          <w:sz w:val="20"/>
                          <w:szCs w:val="20"/>
                        </w:rPr>
                        <w:t>Option-4: No further enhancement (i.e., in such case, Scheme-2 is used)</w:t>
                      </w:r>
                    </w:p>
                    <w:p w14:paraId="7A3910A1" w14:textId="453783E6" w:rsidR="00FF4567" w:rsidRPr="00FF4567" w:rsidRDefault="00FF4567" w:rsidP="00FF4567">
                      <w:pPr>
                        <w:numPr>
                          <w:ilvl w:val="0"/>
                          <w:numId w:val="83"/>
                        </w:numPr>
                        <w:shd w:val="clear" w:color="auto" w:fill="FFFFFF"/>
                        <w:snapToGrid w:val="0"/>
                        <w:jc w:val="both"/>
                        <w:rPr>
                          <w:rFonts w:eastAsia="SimSun"/>
                          <w:sz w:val="20"/>
                          <w:szCs w:val="20"/>
                        </w:rPr>
                      </w:pPr>
                      <w:r w:rsidRPr="003D34C5">
                        <w:rPr>
                          <w:rFonts w:eastAsia="SimSun"/>
                          <w:sz w:val="20"/>
                          <w:szCs w:val="20"/>
                        </w:rPr>
                        <w:t>Others are not precluded.</w:t>
                      </w:r>
                    </w:p>
                  </w:txbxContent>
                </v:textbox>
                <w10:anchorlock/>
              </v:shape>
            </w:pict>
          </mc:Fallback>
        </mc:AlternateContent>
      </w:r>
    </w:p>
    <w:p w14:paraId="34A3003C" w14:textId="23B9163D" w:rsidR="00FF4567" w:rsidRPr="00953338" w:rsidRDefault="00953338" w:rsidP="00953338">
      <w:pPr>
        <w:rPr>
          <w:rFonts w:ascii="Arial" w:hAnsi="Arial"/>
          <w:sz w:val="20"/>
          <w:szCs w:val="20"/>
          <w:lang w:eastAsia="en-US"/>
        </w:rPr>
      </w:pPr>
      <w:r>
        <w:rPr>
          <w:rFonts w:ascii="Arial" w:hAnsi="Arial"/>
          <w:sz w:val="20"/>
          <w:szCs w:val="20"/>
          <w:lang w:eastAsia="en-US"/>
        </w:rPr>
        <w:t xml:space="preserve">The ‘typeD’ QCL RS </w:t>
      </w:r>
      <w:r w:rsidR="00C54FD6">
        <w:rPr>
          <w:rFonts w:ascii="Arial" w:hAnsi="Arial"/>
          <w:sz w:val="20"/>
          <w:szCs w:val="20"/>
          <w:lang w:eastAsia="en-US"/>
        </w:rPr>
        <w:t xml:space="preserve">for </w:t>
      </w:r>
      <w:r>
        <w:rPr>
          <w:rFonts w:ascii="Arial" w:hAnsi="Arial"/>
          <w:sz w:val="20"/>
          <w:szCs w:val="20"/>
          <w:lang w:eastAsia="en-US"/>
        </w:rPr>
        <w:t xml:space="preserve">an indicated TCI-state can be either </w:t>
      </w:r>
      <w:r w:rsidR="00C54FD6">
        <w:rPr>
          <w:rFonts w:ascii="Arial" w:hAnsi="Arial"/>
          <w:sz w:val="20"/>
          <w:szCs w:val="20"/>
          <w:lang w:eastAsia="en-US"/>
        </w:rPr>
        <w:t xml:space="preserve">a </w:t>
      </w:r>
      <w:r>
        <w:rPr>
          <w:rFonts w:ascii="Arial" w:hAnsi="Arial"/>
          <w:sz w:val="20"/>
          <w:szCs w:val="20"/>
          <w:lang w:eastAsia="en-US"/>
        </w:rPr>
        <w:t xml:space="preserve">TRS or a CSI-RS resource in a resource set with ‘repetition’. In FR2 deployment scenarios, </w:t>
      </w:r>
      <w:r w:rsidR="00C54FD6">
        <w:rPr>
          <w:rFonts w:ascii="Arial" w:hAnsi="Arial"/>
          <w:sz w:val="20"/>
          <w:szCs w:val="20"/>
          <w:lang w:eastAsia="en-US"/>
        </w:rPr>
        <w:t xml:space="preserve">it is </w:t>
      </w:r>
      <w:r>
        <w:rPr>
          <w:rFonts w:ascii="Arial" w:hAnsi="Arial"/>
          <w:sz w:val="20"/>
          <w:szCs w:val="20"/>
          <w:lang w:eastAsia="en-US"/>
        </w:rPr>
        <w:t xml:space="preserve">widely observed that NW configures TRS as QCL RS, </w:t>
      </w:r>
      <w:r w:rsidR="00C54FD6">
        <w:rPr>
          <w:rFonts w:ascii="Arial" w:hAnsi="Arial"/>
          <w:sz w:val="20"/>
          <w:szCs w:val="20"/>
          <w:lang w:eastAsia="en-US"/>
        </w:rPr>
        <w:t>rather than using</w:t>
      </w:r>
      <w:r>
        <w:rPr>
          <w:rFonts w:ascii="Arial" w:hAnsi="Arial"/>
          <w:sz w:val="20"/>
          <w:szCs w:val="20"/>
          <w:lang w:eastAsia="en-US"/>
        </w:rPr>
        <w:t xml:space="preserve"> CSI-RS with ‘repetition’. </w:t>
      </w:r>
      <w:r w:rsidR="00C54FD6">
        <w:rPr>
          <w:rFonts w:ascii="Arial" w:hAnsi="Arial"/>
          <w:sz w:val="20"/>
          <w:szCs w:val="20"/>
          <w:lang w:eastAsia="en-US"/>
        </w:rPr>
        <w:t>Consequently</w:t>
      </w:r>
      <w:r>
        <w:rPr>
          <w:rFonts w:ascii="Arial" w:hAnsi="Arial"/>
          <w:sz w:val="20"/>
          <w:szCs w:val="20"/>
          <w:lang w:eastAsia="en-US"/>
        </w:rPr>
        <w:t xml:space="preserve">, </w:t>
      </w:r>
      <w:r w:rsidR="00C54FD6">
        <w:rPr>
          <w:rFonts w:ascii="Arial" w:hAnsi="Arial"/>
          <w:sz w:val="20"/>
          <w:szCs w:val="20"/>
          <w:lang w:eastAsia="en-US"/>
        </w:rPr>
        <w:t>handling the case that</w:t>
      </w:r>
      <w:r>
        <w:rPr>
          <w:rFonts w:ascii="Arial" w:hAnsi="Arial"/>
          <w:sz w:val="20"/>
          <w:szCs w:val="20"/>
          <w:lang w:eastAsia="en-US"/>
        </w:rPr>
        <w:t xml:space="preserve"> TRS</w:t>
      </w:r>
      <w:r w:rsidR="00C54FD6">
        <w:rPr>
          <w:rFonts w:ascii="Arial" w:hAnsi="Arial"/>
          <w:sz w:val="20"/>
          <w:szCs w:val="20"/>
          <w:lang w:eastAsia="en-US"/>
        </w:rPr>
        <w:t xml:space="preserve"> is</w:t>
      </w:r>
      <w:r>
        <w:rPr>
          <w:rFonts w:ascii="Arial" w:hAnsi="Arial"/>
          <w:sz w:val="20"/>
          <w:szCs w:val="20"/>
          <w:lang w:eastAsia="en-US"/>
        </w:rPr>
        <w:t xml:space="preserve"> configured in the indicated TCI-state should be carefully </w:t>
      </w:r>
      <w:r w:rsidR="00C54FD6">
        <w:rPr>
          <w:rFonts w:ascii="Arial" w:hAnsi="Arial"/>
          <w:sz w:val="20"/>
          <w:szCs w:val="20"/>
          <w:lang w:eastAsia="en-US"/>
        </w:rPr>
        <w:t>examined</w:t>
      </w:r>
      <w:r>
        <w:rPr>
          <w:rFonts w:ascii="Arial" w:hAnsi="Arial"/>
          <w:sz w:val="20"/>
          <w:szCs w:val="20"/>
          <w:lang w:eastAsia="en-US"/>
        </w:rPr>
        <w:t xml:space="preserve"> to </w:t>
      </w:r>
      <w:r w:rsidR="00C54FD6">
        <w:rPr>
          <w:rFonts w:ascii="Arial" w:hAnsi="Arial"/>
          <w:sz w:val="20"/>
          <w:szCs w:val="20"/>
          <w:lang w:eastAsia="en-US"/>
        </w:rPr>
        <w:t>ensure</w:t>
      </w:r>
      <w:r>
        <w:rPr>
          <w:rFonts w:ascii="Arial" w:hAnsi="Arial"/>
          <w:sz w:val="20"/>
          <w:szCs w:val="20"/>
          <w:lang w:eastAsia="en-US"/>
        </w:rPr>
        <w:t xml:space="preserve"> the UEIBR feature attractiv</w:t>
      </w:r>
      <w:r w:rsidR="00C54FD6">
        <w:rPr>
          <w:rFonts w:ascii="Arial" w:hAnsi="Arial"/>
          <w:sz w:val="20"/>
          <w:szCs w:val="20"/>
          <w:lang w:eastAsia="en-US"/>
        </w:rPr>
        <w:t>iveness in commercialization</w:t>
      </w:r>
      <w:r>
        <w:rPr>
          <w:rFonts w:ascii="Arial" w:hAnsi="Arial"/>
          <w:sz w:val="20"/>
          <w:szCs w:val="20"/>
          <w:lang w:eastAsia="en-US"/>
        </w:rPr>
        <w:t xml:space="preserve">. </w:t>
      </w:r>
      <w:r w:rsidR="00C54FD6">
        <w:rPr>
          <w:rFonts w:ascii="Arial" w:hAnsi="Arial"/>
          <w:sz w:val="20"/>
          <w:szCs w:val="20"/>
          <w:lang w:eastAsia="en-US"/>
        </w:rPr>
        <w:t xml:space="preserve">Since </w:t>
      </w:r>
      <w:r>
        <w:rPr>
          <w:rFonts w:ascii="Arial" w:hAnsi="Arial"/>
          <w:sz w:val="20"/>
          <w:szCs w:val="20"/>
          <w:lang w:eastAsia="en-US"/>
        </w:rPr>
        <w:t>the TRS is a specific</w:t>
      </w:r>
      <w:r w:rsidR="00C54FD6">
        <w:rPr>
          <w:rFonts w:ascii="Arial" w:hAnsi="Arial"/>
          <w:sz w:val="20"/>
          <w:szCs w:val="20"/>
          <w:lang w:eastAsia="en-US"/>
        </w:rPr>
        <w:t xml:space="preserve"> type of</w:t>
      </w:r>
      <w:r>
        <w:rPr>
          <w:rFonts w:ascii="Arial" w:hAnsi="Arial"/>
          <w:sz w:val="20"/>
          <w:szCs w:val="20"/>
          <w:lang w:eastAsia="en-US"/>
        </w:rPr>
        <w:t xml:space="preserve"> CSI-RS and the L1-RSRP quantity </w:t>
      </w:r>
      <w:r w:rsidR="00C54FD6">
        <w:rPr>
          <w:rFonts w:ascii="Arial" w:hAnsi="Arial"/>
          <w:sz w:val="20"/>
          <w:szCs w:val="20"/>
          <w:lang w:eastAsia="en-US"/>
        </w:rPr>
        <w:t>based on CSI-RS has been</w:t>
      </w:r>
      <w:r>
        <w:rPr>
          <w:rFonts w:ascii="Arial" w:hAnsi="Arial"/>
          <w:sz w:val="20"/>
          <w:szCs w:val="20"/>
          <w:lang w:eastAsia="en-US"/>
        </w:rPr>
        <w:t xml:space="preserve"> defined, we </w:t>
      </w:r>
      <w:r w:rsidR="00C54FD6">
        <w:rPr>
          <w:rFonts w:ascii="Arial" w:hAnsi="Arial"/>
          <w:sz w:val="20"/>
          <w:szCs w:val="20"/>
          <w:lang w:eastAsia="en-US"/>
        </w:rPr>
        <w:t>prefer</w:t>
      </w:r>
      <w:r>
        <w:rPr>
          <w:rFonts w:ascii="Arial" w:hAnsi="Arial"/>
          <w:sz w:val="20"/>
          <w:szCs w:val="20"/>
          <w:lang w:eastAsia="en-US"/>
        </w:rPr>
        <w:t xml:space="preserve"> Opt.2, i.e., extending the L1-RSRP for TRS </w:t>
      </w:r>
      <w:r w:rsidR="00C54FD6">
        <w:rPr>
          <w:rFonts w:ascii="Arial" w:hAnsi="Arial"/>
          <w:sz w:val="20"/>
          <w:szCs w:val="20"/>
          <w:lang w:eastAsia="en-US"/>
        </w:rPr>
        <w:t xml:space="preserve">such that </w:t>
      </w:r>
      <w:r>
        <w:rPr>
          <w:rFonts w:ascii="Arial" w:hAnsi="Arial"/>
          <w:sz w:val="20"/>
          <w:szCs w:val="20"/>
          <w:lang w:eastAsia="en-US"/>
        </w:rPr>
        <w:t>measurement</w:t>
      </w:r>
      <w:r w:rsidR="00C54FD6">
        <w:rPr>
          <w:rFonts w:ascii="Arial" w:hAnsi="Arial"/>
          <w:sz w:val="20"/>
          <w:szCs w:val="20"/>
          <w:lang w:eastAsia="en-US"/>
        </w:rPr>
        <w:t xml:space="preserve"> can be performed</w:t>
      </w:r>
      <w:r>
        <w:rPr>
          <w:rFonts w:ascii="Arial" w:hAnsi="Arial"/>
          <w:sz w:val="20"/>
          <w:szCs w:val="20"/>
          <w:lang w:eastAsia="en-US"/>
        </w:rPr>
        <w:t xml:space="preserve"> a </w:t>
      </w:r>
      <w:r w:rsidR="00C54FD6">
        <w:rPr>
          <w:rFonts w:ascii="Arial" w:hAnsi="Arial"/>
          <w:sz w:val="20"/>
          <w:szCs w:val="20"/>
          <w:lang w:eastAsia="en-US"/>
        </w:rPr>
        <w:t>‘</w:t>
      </w:r>
      <w:r>
        <w:rPr>
          <w:rFonts w:ascii="Arial" w:hAnsi="Arial"/>
          <w:sz w:val="20"/>
          <w:szCs w:val="20"/>
          <w:lang w:eastAsia="en-US"/>
        </w:rPr>
        <w:t>narrow</w:t>
      </w:r>
      <w:r w:rsidR="00C54FD6">
        <w:rPr>
          <w:rFonts w:ascii="Arial" w:hAnsi="Arial"/>
          <w:sz w:val="20"/>
          <w:szCs w:val="20"/>
          <w:lang w:eastAsia="en-US"/>
        </w:rPr>
        <w:t>’</w:t>
      </w:r>
      <w:r>
        <w:rPr>
          <w:rFonts w:ascii="Arial" w:hAnsi="Arial"/>
          <w:sz w:val="20"/>
          <w:szCs w:val="20"/>
          <w:lang w:eastAsia="en-US"/>
        </w:rPr>
        <w:t xml:space="preserve"> beam, </w:t>
      </w:r>
      <w:r w:rsidR="006B0227">
        <w:rPr>
          <w:rFonts w:ascii="Arial" w:hAnsi="Arial"/>
          <w:sz w:val="20"/>
          <w:szCs w:val="20"/>
          <w:lang w:eastAsia="en-US"/>
        </w:rPr>
        <w:t xml:space="preserve">rather than </w:t>
      </w:r>
      <w:r w:rsidR="00F94A78">
        <w:rPr>
          <w:rFonts w:ascii="Arial" w:hAnsi="Arial"/>
          <w:sz w:val="20"/>
          <w:szCs w:val="20"/>
          <w:lang w:eastAsia="en-US"/>
        </w:rPr>
        <w:t xml:space="preserve">always fallback to </w:t>
      </w:r>
      <w:r>
        <w:rPr>
          <w:rFonts w:ascii="Arial" w:hAnsi="Arial"/>
          <w:sz w:val="20"/>
          <w:szCs w:val="20"/>
          <w:lang w:eastAsia="en-US"/>
        </w:rPr>
        <w:t>measur</w:t>
      </w:r>
      <w:r w:rsidR="00F94A78">
        <w:rPr>
          <w:rFonts w:ascii="Arial" w:hAnsi="Arial"/>
          <w:sz w:val="20"/>
          <w:szCs w:val="20"/>
          <w:lang w:eastAsia="en-US"/>
        </w:rPr>
        <w:t>e</w:t>
      </w:r>
      <w:r w:rsidR="00C54FD6">
        <w:rPr>
          <w:rFonts w:ascii="Arial" w:hAnsi="Arial"/>
          <w:sz w:val="20"/>
          <w:szCs w:val="20"/>
          <w:lang w:eastAsia="en-US"/>
        </w:rPr>
        <w:t xml:space="preserve"> a wider beam used by SSB. </w:t>
      </w:r>
      <w:r>
        <w:rPr>
          <w:rFonts w:ascii="Arial" w:hAnsi="Arial"/>
          <w:sz w:val="20"/>
          <w:szCs w:val="20"/>
          <w:lang w:eastAsia="en-US"/>
        </w:rPr>
        <w:t xml:space="preserve">  </w:t>
      </w:r>
    </w:p>
    <w:p w14:paraId="6946E473" w14:textId="77777777" w:rsidR="00FF4567" w:rsidRDefault="00FF4567" w:rsidP="00194DA6">
      <w:pPr>
        <w:ind w:left="1170" w:hanging="1170"/>
        <w:rPr>
          <w:rFonts w:ascii="Arial" w:hAnsi="Arial"/>
          <w:b/>
          <w:bCs/>
          <w:sz w:val="20"/>
          <w:szCs w:val="20"/>
          <w:lang w:eastAsia="en-US"/>
        </w:rPr>
      </w:pPr>
    </w:p>
    <w:p w14:paraId="7975EEEB" w14:textId="4D6B31E6" w:rsidR="00194DA6" w:rsidRDefault="00194DA6" w:rsidP="00194DA6">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4</w:t>
      </w:r>
      <w:r w:rsidRPr="00E10693">
        <w:rPr>
          <w:rFonts w:ascii="Arial" w:hAnsi="Arial"/>
          <w:b/>
          <w:bCs/>
          <w:sz w:val="20"/>
          <w:szCs w:val="20"/>
          <w:lang w:eastAsia="en-US"/>
        </w:rPr>
        <w:t>:</w:t>
      </w:r>
      <w:r w:rsidR="006B0227">
        <w:rPr>
          <w:rFonts w:ascii="Arial" w:hAnsi="Arial"/>
          <w:b/>
          <w:bCs/>
          <w:sz w:val="20"/>
          <w:szCs w:val="20"/>
          <w:lang w:eastAsia="en-US"/>
        </w:rPr>
        <w:t xml:space="preserve"> </w:t>
      </w:r>
      <w:r w:rsidR="004F6050">
        <w:rPr>
          <w:rFonts w:ascii="Arial" w:hAnsi="Arial"/>
          <w:b/>
          <w:bCs/>
          <w:sz w:val="20"/>
          <w:szCs w:val="20"/>
          <w:lang w:eastAsia="en-US"/>
        </w:rPr>
        <w:t xml:space="preserve">Support TRS as measurement RS of current beam for L1-RSRP report when TRS is configured in the indicated TCI-State. </w:t>
      </w:r>
    </w:p>
    <w:p w14:paraId="1518FD35" w14:textId="77777777" w:rsidR="002E06F8" w:rsidRDefault="002E06F8" w:rsidP="00CA3ED2">
      <w:pPr>
        <w:spacing w:after="120"/>
        <w:rPr>
          <w:rFonts w:ascii="Arial" w:hAnsi="Arial" w:cs="Arial"/>
          <w:sz w:val="20"/>
          <w:szCs w:val="20"/>
          <w:lang w:val="en-GB" w:eastAsia="ja-JP"/>
        </w:rPr>
      </w:pPr>
    </w:p>
    <w:p w14:paraId="6EF24DD7" w14:textId="77777777" w:rsidR="002E06F8" w:rsidRDefault="00CA3ED2" w:rsidP="00CA3ED2">
      <w:pPr>
        <w:spacing w:after="120"/>
        <w:rPr>
          <w:rFonts w:ascii="Arial" w:hAnsi="Arial" w:cs="Arial"/>
          <w:sz w:val="20"/>
          <w:szCs w:val="20"/>
          <w:lang w:val="en-GB" w:eastAsia="ja-JP"/>
        </w:rPr>
      </w:pPr>
      <w:r w:rsidRPr="00CA3ED2">
        <w:rPr>
          <w:rFonts w:ascii="Arial" w:hAnsi="Arial" w:cs="Arial"/>
          <w:sz w:val="20"/>
          <w:szCs w:val="20"/>
          <w:lang w:val="en-GB" w:eastAsia="ja-JP"/>
        </w:rPr>
        <w:t>In RAN1 117, it was</w:t>
      </w:r>
      <w:r>
        <w:rPr>
          <w:rFonts w:ascii="Arial" w:hAnsi="Arial" w:cs="Arial"/>
          <w:sz w:val="20"/>
          <w:szCs w:val="20"/>
          <w:lang w:val="en-GB" w:eastAsia="ja-JP"/>
        </w:rPr>
        <w:t xml:space="preserve"> agreed that the RS for new beams are explicitly configured by RRC signaling</w:t>
      </w:r>
      <w:r w:rsidR="002E06F8">
        <w:rPr>
          <w:rFonts w:ascii="Arial" w:hAnsi="Arial" w:cs="Arial"/>
          <w:sz w:val="20"/>
          <w:szCs w:val="20"/>
          <w:lang w:val="en-GB" w:eastAsia="ja-JP"/>
        </w:rPr>
        <w:t xml:space="preserve"> [3]</w:t>
      </w:r>
      <w:r>
        <w:rPr>
          <w:rFonts w:ascii="Arial" w:hAnsi="Arial" w:cs="Arial"/>
          <w:sz w:val="20"/>
          <w:szCs w:val="20"/>
          <w:lang w:val="en-GB" w:eastAsia="ja-JP"/>
        </w:rPr>
        <w:t>.</w:t>
      </w:r>
    </w:p>
    <w:p w14:paraId="62EFF2DF" w14:textId="6ABADC72" w:rsidR="002E06F8" w:rsidRDefault="002E06F8" w:rsidP="00CA3ED2">
      <w:pPr>
        <w:spacing w:after="120"/>
        <w:rPr>
          <w:rFonts w:ascii="Arial" w:hAnsi="Arial" w:cs="Arial"/>
          <w:sz w:val="20"/>
          <w:szCs w:val="20"/>
          <w:lang w:val="en-GB" w:eastAsia="ja-JP"/>
        </w:rPr>
      </w:pPr>
      <w:r>
        <w:rPr>
          <w:noProof/>
        </w:rPr>
        <mc:AlternateContent>
          <mc:Choice Requires="wps">
            <w:drawing>
              <wp:inline distT="0" distB="0" distL="0" distR="0" wp14:anchorId="1DA7F242" wp14:editId="4F059695">
                <wp:extent cx="6120765" cy="346946"/>
                <wp:effectExtent l="0" t="0" r="13335" b="22860"/>
                <wp:docPr id="2050835947" name="Text Box 2050835947"/>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0EC6FFA4" w14:textId="77777777" w:rsidR="002E06F8" w:rsidRPr="002E06F8" w:rsidRDefault="002E06F8" w:rsidP="002E06F8">
                            <w:pPr>
                              <w:spacing w:after="160" w:line="259" w:lineRule="auto"/>
                              <w:jc w:val="both"/>
                              <w:rPr>
                                <w:rFonts w:eastAsia="DengXian"/>
                                <w:b/>
                                <w:bCs/>
                                <w:sz w:val="16"/>
                                <w:szCs w:val="16"/>
                                <w:highlight w:val="green"/>
                              </w:rPr>
                            </w:pPr>
                            <w:r w:rsidRPr="002E06F8">
                              <w:rPr>
                                <w:rFonts w:eastAsia="DengXian"/>
                                <w:b/>
                                <w:bCs/>
                                <w:sz w:val="16"/>
                                <w:szCs w:val="16"/>
                                <w:highlight w:val="green"/>
                              </w:rPr>
                              <w:t>Agreement</w:t>
                            </w:r>
                          </w:p>
                          <w:p w14:paraId="0349E44A" w14:textId="77777777" w:rsidR="002E06F8" w:rsidRPr="002E06F8" w:rsidRDefault="002E06F8" w:rsidP="002E06F8">
                            <w:pPr>
                              <w:shd w:val="clear" w:color="auto" w:fill="FFFFFF"/>
                              <w:snapToGrid w:val="0"/>
                              <w:jc w:val="both"/>
                              <w:rPr>
                                <w:rFonts w:eastAsia="SimSun"/>
                                <w:sz w:val="20"/>
                                <w:szCs w:val="20"/>
                                <w:lang w:eastAsia="ko-KR"/>
                              </w:rPr>
                            </w:pPr>
                            <w:r w:rsidRPr="002E06F8">
                              <w:rPr>
                                <w:rFonts w:eastAsia="SimSun"/>
                                <w:sz w:val="20"/>
                                <w:szCs w:val="20"/>
                                <w:lang w:eastAsia="ko-KR"/>
                              </w:rPr>
                              <w:t>Regarding explicit RS configuration for new beam measurement for Event 2, down-select the following options in the RAN1#118:</w:t>
                            </w:r>
                          </w:p>
                          <w:p w14:paraId="44C796B7" w14:textId="77777777" w:rsidR="002E06F8" w:rsidRPr="002E06F8" w:rsidRDefault="002E06F8" w:rsidP="002E06F8">
                            <w:pPr>
                              <w:numPr>
                                <w:ilvl w:val="0"/>
                                <w:numId w:val="83"/>
                              </w:numPr>
                              <w:shd w:val="clear" w:color="auto" w:fill="FFFFFF"/>
                              <w:snapToGrid w:val="0"/>
                              <w:jc w:val="both"/>
                              <w:rPr>
                                <w:rFonts w:eastAsia="SimSun"/>
                                <w:sz w:val="20"/>
                                <w:szCs w:val="20"/>
                                <w:lang w:eastAsia="ko-KR"/>
                              </w:rPr>
                            </w:pPr>
                            <w:r w:rsidRPr="002E06F8">
                              <w:rPr>
                                <w:rFonts w:eastAsia="SimSun"/>
                                <w:sz w:val="20"/>
                                <w:szCs w:val="20"/>
                                <w:lang w:eastAsia="ko-KR"/>
                              </w:rPr>
                              <w:t>Option-1: The RS(s) for new beam(s) are explicitly configured in one RS resource set associated with an CSI reporting configuration;</w:t>
                            </w:r>
                          </w:p>
                          <w:p w14:paraId="37EDCE4A" w14:textId="77777777" w:rsidR="002E06F8" w:rsidRPr="002E06F8" w:rsidRDefault="002E06F8" w:rsidP="002E06F8">
                            <w:pPr>
                              <w:numPr>
                                <w:ilvl w:val="1"/>
                                <w:numId w:val="83"/>
                              </w:numPr>
                              <w:shd w:val="clear" w:color="auto" w:fill="FFFFFF"/>
                              <w:snapToGrid w:val="0"/>
                              <w:jc w:val="both"/>
                              <w:rPr>
                                <w:rFonts w:eastAsia="SimSun"/>
                                <w:sz w:val="20"/>
                                <w:szCs w:val="20"/>
                                <w:lang w:eastAsia="ko-KR"/>
                              </w:rPr>
                            </w:pPr>
                            <w:r w:rsidRPr="002E06F8">
                              <w:rPr>
                                <w:rFonts w:eastAsia="SimSun"/>
                                <w:sz w:val="20"/>
                                <w:szCs w:val="20"/>
                                <w:lang w:eastAsia="ko-KR"/>
                              </w:rPr>
                              <w:t xml:space="preserve">FFS: The RS in the RS resource set can be updated by MAC-CE. </w:t>
                            </w:r>
                          </w:p>
                          <w:p w14:paraId="390FB544" w14:textId="77777777" w:rsidR="002E06F8" w:rsidRPr="002E06F8" w:rsidRDefault="002E06F8" w:rsidP="002E06F8">
                            <w:pPr>
                              <w:numPr>
                                <w:ilvl w:val="0"/>
                                <w:numId w:val="83"/>
                              </w:numPr>
                              <w:shd w:val="clear" w:color="auto" w:fill="FFFFFF"/>
                              <w:snapToGrid w:val="0"/>
                              <w:jc w:val="both"/>
                              <w:rPr>
                                <w:rFonts w:eastAsia="SimSun"/>
                                <w:sz w:val="20"/>
                                <w:szCs w:val="20"/>
                                <w:lang w:eastAsia="ko-KR"/>
                              </w:rPr>
                            </w:pPr>
                            <w:r w:rsidRPr="002E06F8">
                              <w:rPr>
                                <w:rFonts w:eastAsia="SimSun"/>
                                <w:sz w:val="20"/>
                                <w:szCs w:val="20"/>
                                <w:lang w:eastAsia="ko-KR"/>
                              </w:rPr>
                              <w:t>Option-2: A list of RS(s) for new beam measurement can be configured by RRC, and a subset can be activated for new beam measurement by MAC-CE.</w:t>
                            </w:r>
                          </w:p>
                          <w:p w14:paraId="2AA9B703" w14:textId="77777777" w:rsidR="002E06F8" w:rsidRPr="002E06F8" w:rsidRDefault="002E06F8" w:rsidP="002E06F8">
                            <w:pPr>
                              <w:numPr>
                                <w:ilvl w:val="1"/>
                                <w:numId w:val="83"/>
                              </w:numPr>
                              <w:shd w:val="clear" w:color="auto" w:fill="FFFFFF"/>
                              <w:snapToGrid w:val="0"/>
                              <w:jc w:val="both"/>
                              <w:rPr>
                                <w:rFonts w:eastAsia="SimSun"/>
                                <w:sz w:val="20"/>
                                <w:szCs w:val="20"/>
                                <w:lang w:eastAsia="ko-KR"/>
                              </w:rPr>
                            </w:pPr>
                            <w:r w:rsidRPr="002E06F8">
                              <w:rPr>
                                <w:rFonts w:eastAsia="SimSun"/>
                                <w:sz w:val="20"/>
                                <w:szCs w:val="20"/>
                                <w:lang w:eastAsia="ko-KR"/>
                              </w:rPr>
                              <w:t>FFS: If a list size is small, MAC-CE activation is not needed</w:t>
                            </w:r>
                          </w:p>
                          <w:p w14:paraId="4BDEC89A" w14:textId="77777777" w:rsidR="002E06F8" w:rsidRPr="002E06F8" w:rsidRDefault="002E06F8" w:rsidP="002E06F8">
                            <w:pPr>
                              <w:numPr>
                                <w:ilvl w:val="0"/>
                                <w:numId w:val="83"/>
                              </w:numPr>
                              <w:shd w:val="clear" w:color="auto" w:fill="FFFFFF"/>
                              <w:snapToGrid w:val="0"/>
                              <w:jc w:val="both"/>
                              <w:rPr>
                                <w:rFonts w:eastAsia="SimSun"/>
                                <w:sz w:val="20"/>
                                <w:szCs w:val="20"/>
                                <w:lang w:eastAsia="ko-KR"/>
                              </w:rPr>
                            </w:pPr>
                            <w:r w:rsidRPr="002E06F8">
                              <w:rPr>
                                <w:rFonts w:eastAsia="SimSun"/>
                                <w:sz w:val="20"/>
                                <w:szCs w:val="20"/>
                                <w:lang w:eastAsia="ko-KR"/>
                              </w:rPr>
                              <w:t>Option-3: A list of RS resource</w:t>
                            </w:r>
                            <w:r w:rsidRPr="002E06F8">
                              <w:rPr>
                                <w:rFonts w:eastAsia="SimSun"/>
                                <w:strike/>
                                <w:sz w:val="20"/>
                                <w:szCs w:val="20"/>
                                <w:lang w:eastAsia="ko-KR"/>
                              </w:rPr>
                              <w:t xml:space="preserve"> </w:t>
                            </w:r>
                            <w:r w:rsidRPr="002E06F8">
                              <w:rPr>
                                <w:rFonts w:eastAsia="SimSun"/>
                                <w:sz w:val="20"/>
                                <w:szCs w:val="20"/>
                                <w:lang w:eastAsia="ko-KR"/>
                              </w:rPr>
                              <w:t>(s) for new beam measurement can be configured by RRC, and a subset of RS resource(s) in the list can be provided for new beam measurement by indicated TCI state.</w:t>
                            </w:r>
                          </w:p>
                          <w:p w14:paraId="3CC2A5F8" w14:textId="77777777" w:rsidR="002E06F8" w:rsidRPr="002E06F8" w:rsidRDefault="002E06F8" w:rsidP="002E06F8">
                            <w:pPr>
                              <w:numPr>
                                <w:ilvl w:val="0"/>
                                <w:numId w:val="83"/>
                              </w:numPr>
                              <w:shd w:val="clear" w:color="auto" w:fill="FFFFFF"/>
                              <w:snapToGrid w:val="0"/>
                              <w:jc w:val="both"/>
                              <w:rPr>
                                <w:rFonts w:eastAsia="SimSun"/>
                                <w:sz w:val="20"/>
                                <w:szCs w:val="20"/>
                                <w:lang w:eastAsia="ko-KR"/>
                              </w:rPr>
                            </w:pPr>
                            <w:r w:rsidRPr="002E06F8">
                              <w:rPr>
                                <w:rFonts w:eastAsia="SimSun"/>
                                <w:sz w:val="20"/>
                                <w:szCs w:val="20"/>
                                <w:lang w:eastAsia="ko-KR"/>
                              </w:rPr>
                              <w:t>Others are not precluded.</w:t>
                            </w:r>
                          </w:p>
                          <w:p w14:paraId="48B37F63" w14:textId="25B6E45C" w:rsidR="002E06F8" w:rsidRPr="002E06F8" w:rsidRDefault="002E06F8" w:rsidP="002E06F8">
                            <w:pPr>
                              <w:numPr>
                                <w:ilvl w:val="0"/>
                                <w:numId w:val="83"/>
                              </w:numPr>
                              <w:snapToGrid w:val="0"/>
                              <w:rPr>
                                <w:rFonts w:eastAsia="Malgun Gothic"/>
                                <w:sz w:val="20"/>
                                <w:szCs w:val="20"/>
                                <w:lang w:eastAsia="ko-KR"/>
                              </w:rPr>
                            </w:pPr>
                            <w:r w:rsidRPr="002E06F8">
                              <w:rPr>
                                <w:rFonts w:eastAsia="Malgun Gothic"/>
                                <w:sz w:val="20"/>
                                <w:szCs w:val="20"/>
                                <w:lang w:eastAsia="ko-KR"/>
                              </w:rPr>
                              <w:t>FFS: Each RS for new beam measurement should be associated with a configured joint/DL TCI state which can be used as the indicated TCI state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DA7F242" id="Text Box 2050835947" o:spid="_x0000_s1031"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" fillcolor="white [3201]" strokeweight=".5pt">
                <v:textbox style="mso-fit-shape-to-text:t">
                  <w:txbxContent>
                    <w:p w14:paraId="0EC6FFA4" w14:textId="77777777" w:rsidR="002E06F8" w:rsidRPr="002E06F8" w:rsidRDefault="002E06F8" w:rsidP="002E06F8">
                      <w:pPr>
                        <w:spacing w:after="160" w:line="259" w:lineRule="auto"/>
                        <w:jc w:val="both"/>
                        <w:rPr>
                          <w:rFonts w:eastAsia="DengXian"/>
                          <w:b/>
                          <w:bCs/>
                          <w:sz w:val="16"/>
                          <w:szCs w:val="16"/>
                          <w:highlight w:val="green"/>
                        </w:rPr>
                      </w:pPr>
                      <w:r w:rsidRPr="002E06F8">
                        <w:rPr>
                          <w:rFonts w:eastAsia="DengXian"/>
                          <w:b/>
                          <w:bCs/>
                          <w:sz w:val="16"/>
                          <w:szCs w:val="16"/>
                          <w:highlight w:val="green"/>
                        </w:rPr>
                        <w:t>Agreement</w:t>
                      </w:r>
                    </w:p>
                    <w:p w14:paraId="0349E44A" w14:textId="77777777" w:rsidR="002E06F8" w:rsidRPr="002E06F8" w:rsidRDefault="002E06F8" w:rsidP="002E06F8">
                      <w:pPr>
                        <w:shd w:val="clear" w:color="auto" w:fill="FFFFFF"/>
                        <w:snapToGrid w:val="0"/>
                        <w:jc w:val="both"/>
                        <w:rPr>
                          <w:rFonts w:eastAsia="SimSun"/>
                          <w:sz w:val="20"/>
                          <w:szCs w:val="20"/>
                          <w:lang w:eastAsia="ko-KR"/>
                        </w:rPr>
                      </w:pPr>
                      <w:r w:rsidRPr="002E06F8">
                        <w:rPr>
                          <w:rFonts w:eastAsia="SimSun"/>
                          <w:sz w:val="20"/>
                          <w:szCs w:val="20"/>
                          <w:lang w:eastAsia="ko-KR"/>
                        </w:rPr>
                        <w:t>Regarding explicit RS configuration for new beam measurement for Event 2, down-select the following options in the RAN1#118:</w:t>
                      </w:r>
                    </w:p>
                    <w:p w14:paraId="44C796B7" w14:textId="77777777" w:rsidR="002E06F8" w:rsidRPr="002E06F8" w:rsidRDefault="002E06F8" w:rsidP="002E06F8">
                      <w:pPr>
                        <w:numPr>
                          <w:ilvl w:val="0"/>
                          <w:numId w:val="83"/>
                        </w:numPr>
                        <w:shd w:val="clear" w:color="auto" w:fill="FFFFFF"/>
                        <w:snapToGrid w:val="0"/>
                        <w:jc w:val="both"/>
                        <w:rPr>
                          <w:rFonts w:eastAsia="SimSun"/>
                          <w:sz w:val="20"/>
                          <w:szCs w:val="20"/>
                          <w:lang w:eastAsia="ko-KR"/>
                        </w:rPr>
                      </w:pPr>
                      <w:r w:rsidRPr="002E06F8">
                        <w:rPr>
                          <w:rFonts w:eastAsia="SimSun"/>
                          <w:sz w:val="20"/>
                          <w:szCs w:val="20"/>
                          <w:lang w:eastAsia="ko-KR"/>
                        </w:rPr>
                        <w:t>Option-1: The RS(s) for new beam(s) are explicitly configured in one RS resource set associated with an CSI reporting configuration;</w:t>
                      </w:r>
                    </w:p>
                    <w:p w14:paraId="37EDCE4A" w14:textId="77777777" w:rsidR="002E06F8" w:rsidRPr="002E06F8" w:rsidRDefault="002E06F8" w:rsidP="002E06F8">
                      <w:pPr>
                        <w:numPr>
                          <w:ilvl w:val="1"/>
                          <w:numId w:val="83"/>
                        </w:numPr>
                        <w:shd w:val="clear" w:color="auto" w:fill="FFFFFF"/>
                        <w:snapToGrid w:val="0"/>
                        <w:jc w:val="both"/>
                        <w:rPr>
                          <w:rFonts w:eastAsia="SimSun"/>
                          <w:sz w:val="20"/>
                          <w:szCs w:val="20"/>
                          <w:lang w:eastAsia="ko-KR"/>
                        </w:rPr>
                      </w:pPr>
                      <w:r w:rsidRPr="002E06F8">
                        <w:rPr>
                          <w:rFonts w:eastAsia="SimSun"/>
                          <w:sz w:val="20"/>
                          <w:szCs w:val="20"/>
                          <w:lang w:eastAsia="ko-KR"/>
                        </w:rPr>
                        <w:t xml:space="preserve">FFS: The RS in the RS resource set can be updated by MAC-CE. </w:t>
                      </w:r>
                    </w:p>
                    <w:p w14:paraId="390FB544" w14:textId="77777777" w:rsidR="002E06F8" w:rsidRPr="002E06F8" w:rsidRDefault="002E06F8" w:rsidP="002E06F8">
                      <w:pPr>
                        <w:numPr>
                          <w:ilvl w:val="0"/>
                          <w:numId w:val="83"/>
                        </w:numPr>
                        <w:shd w:val="clear" w:color="auto" w:fill="FFFFFF"/>
                        <w:snapToGrid w:val="0"/>
                        <w:jc w:val="both"/>
                        <w:rPr>
                          <w:rFonts w:eastAsia="SimSun"/>
                          <w:sz w:val="20"/>
                          <w:szCs w:val="20"/>
                          <w:lang w:eastAsia="ko-KR"/>
                        </w:rPr>
                      </w:pPr>
                      <w:r w:rsidRPr="002E06F8">
                        <w:rPr>
                          <w:rFonts w:eastAsia="SimSun"/>
                          <w:sz w:val="20"/>
                          <w:szCs w:val="20"/>
                          <w:lang w:eastAsia="ko-KR"/>
                        </w:rPr>
                        <w:t>Option-2: A list of RS(s) for new beam measurement can be configured by RRC, and a subset can be activated for new beam measurement by MAC-CE.</w:t>
                      </w:r>
                    </w:p>
                    <w:p w14:paraId="2AA9B703" w14:textId="77777777" w:rsidR="002E06F8" w:rsidRPr="002E06F8" w:rsidRDefault="002E06F8" w:rsidP="002E06F8">
                      <w:pPr>
                        <w:numPr>
                          <w:ilvl w:val="1"/>
                          <w:numId w:val="83"/>
                        </w:numPr>
                        <w:shd w:val="clear" w:color="auto" w:fill="FFFFFF"/>
                        <w:snapToGrid w:val="0"/>
                        <w:jc w:val="both"/>
                        <w:rPr>
                          <w:rFonts w:eastAsia="SimSun"/>
                          <w:sz w:val="20"/>
                          <w:szCs w:val="20"/>
                          <w:lang w:eastAsia="ko-KR"/>
                        </w:rPr>
                      </w:pPr>
                      <w:r w:rsidRPr="002E06F8">
                        <w:rPr>
                          <w:rFonts w:eastAsia="SimSun"/>
                          <w:sz w:val="20"/>
                          <w:szCs w:val="20"/>
                          <w:lang w:eastAsia="ko-KR"/>
                        </w:rPr>
                        <w:t>FFS: If a list size is small, MAC-CE activation is not needed</w:t>
                      </w:r>
                    </w:p>
                    <w:p w14:paraId="4BDEC89A" w14:textId="77777777" w:rsidR="002E06F8" w:rsidRPr="002E06F8" w:rsidRDefault="002E06F8" w:rsidP="002E06F8">
                      <w:pPr>
                        <w:numPr>
                          <w:ilvl w:val="0"/>
                          <w:numId w:val="83"/>
                        </w:numPr>
                        <w:shd w:val="clear" w:color="auto" w:fill="FFFFFF"/>
                        <w:snapToGrid w:val="0"/>
                        <w:jc w:val="both"/>
                        <w:rPr>
                          <w:rFonts w:eastAsia="SimSun"/>
                          <w:sz w:val="20"/>
                          <w:szCs w:val="20"/>
                          <w:lang w:eastAsia="ko-KR"/>
                        </w:rPr>
                      </w:pPr>
                      <w:r w:rsidRPr="002E06F8">
                        <w:rPr>
                          <w:rFonts w:eastAsia="SimSun"/>
                          <w:sz w:val="20"/>
                          <w:szCs w:val="20"/>
                          <w:lang w:eastAsia="ko-KR"/>
                        </w:rPr>
                        <w:t>Option-3: A list of RS resource</w:t>
                      </w:r>
                      <w:r w:rsidRPr="002E06F8">
                        <w:rPr>
                          <w:rFonts w:eastAsia="SimSun"/>
                          <w:strike/>
                          <w:sz w:val="20"/>
                          <w:szCs w:val="20"/>
                          <w:lang w:eastAsia="ko-KR"/>
                        </w:rPr>
                        <w:t xml:space="preserve"> </w:t>
                      </w:r>
                      <w:r w:rsidRPr="002E06F8">
                        <w:rPr>
                          <w:rFonts w:eastAsia="SimSun"/>
                          <w:sz w:val="20"/>
                          <w:szCs w:val="20"/>
                          <w:lang w:eastAsia="ko-KR"/>
                        </w:rPr>
                        <w:t>(s) for new beam measurement can be configured by RRC, and a subset of RS resource(s) in the list can be provided for new beam measurement by indicated TCI state.</w:t>
                      </w:r>
                    </w:p>
                    <w:p w14:paraId="3CC2A5F8" w14:textId="77777777" w:rsidR="002E06F8" w:rsidRPr="002E06F8" w:rsidRDefault="002E06F8" w:rsidP="002E06F8">
                      <w:pPr>
                        <w:numPr>
                          <w:ilvl w:val="0"/>
                          <w:numId w:val="83"/>
                        </w:numPr>
                        <w:shd w:val="clear" w:color="auto" w:fill="FFFFFF"/>
                        <w:snapToGrid w:val="0"/>
                        <w:jc w:val="both"/>
                        <w:rPr>
                          <w:rFonts w:eastAsia="SimSun"/>
                          <w:sz w:val="20"/>
                          <w:szCs w:val="20"/>
                          <w:lang w:eastAsia="ko-KR"/>
                        </w:rPr>
                      </w:pPr>
                      <w:r w:rsidRPr="002E06F8">
                        <w:rPr>
                          <w:rFonts w:eastAsia="SimSun"/>
                          <w:sz w:val="20"/>
                          <w:szCs w:val="20"/>
                          <w:lang w:eastAsia="ko-KR"/>
                        </w:rPr>
                        <w:t>Others are not precluded.</w:t>
                      </w:r>
                    </w:p>
                    <w:p w14:paraId="48B37F63" w14:textId="25B6E45C" w:rsidR="002E06F8" w:rsidRPr="002E06F8" w:rsidRDefault="002E06F8" w:rsidP="002E06F8">
                      <w:pPr>
                        <w:numPr>
                          <w:ilvl w:val="0"/>
                          <w:numId w:val="83"/>
                        </w:numPr>
                        <w:snapToGrid w:val="0"/>
                        <w:rPr>
                          <w:rFonts w:eastAsia="Malgun Gothic"/>
                          <w:sz w:val="20"/>
                          <w:szCs w:val="20"/>
                          <w:lang w:eastAsia="ko-KR"/>
                        </w:rPr>
                      </w:pPr>
                      <w:r w:rsidRPr="002E06F8">
                        <w:rPr>
                          <w:rFonts w:eastAsia="Malgun Gothic"/>
                          <w:sz w:val="20"/>
                          <w:szCs w:val="20"/>
                          <w:lang w:eastAsia="ko-KR"/>
                        </w:rPr>
                        <w:t>FFS: Each RS for new beam measurement should be associated with a configured joint/DL TCI state which can be used as the indicated TCI state</w:t>
                      </w:r>
                    </w:p>
                  </w:txbxContent>
                </v:textbox>
                <w10:anchorlock/>
              </v:shape>
            </w:pict>
          </mc:Fallback>
        </mc:AlternateContent>
      </w:r>
    </w:p>
    <w:p w14:paraId="214374EF" w14:textId="7E71C42E" w:rsidR="00AB0594" w:rsidRPr="00CA3ED2" w:rsidRDefault="00CA3ED2" w:rsidP="00CA3ED2">
      <w:pPr>
        <w:spacing w:after="120"/>
        <w:rPr>
          <w:rFonts w:ascii="Arial" w:hAnsi="Arial" w:cs="Arial"/>
          <w:sz w:val="20"/>
          <w:szCs w:val="20"/>
          <w:lang w:val="en-GB" w:eastAsia="ja-JP"/>
        </w:rPr>
      </w:pPr>
      <w:r>
        <w:rPr>
          <w:rFonts w:ascii="Arial" w:hAnsi="Arial" w:cs="Arial"/>
          <w:sz w:val="20"/>
          <w:szCs w:val="20"/>
          <w:lang w:val="en-GB" w:eastAsia="ja-JP"/>
        </w:rPr>
        <w:t xml:space="preserve">The </w:t>
      </w:r>
      <w:r w:rsidR="002E06F8">
        <w:rPr>
          <w:rFonts w:ascii="Arial" w:hAnsi="Arial" w:cs="Arial"/>
          <w:sz w:val="20"/>
          <w:szCs w:val="20"/>
          <w:lang w:val="en-GB" w:eastAsia="ja-JP"/>
        </w:rPr>
        <w:t xml:space="preserve">FFS aspect is the </w:t>
      </w:r>
      <w:r>
        <w:rPr>
          <w:rFonts w:ascii="Arial" w:hAnsi="Arial" w:cs="Arial"/>
          <w:sz w:val="20"/>
          <w:szCs w:val="20"/>
          <w:lang w:val="en-GB" w:eastAsia="ja-JP"/>
        </w:rPr>
        <w:t>details on the exact configuration. To minimize the spec impact and simplify the design, the following principle was included in the approved WID [1]</w:t>
      </w:r>
      <w:r w:rsidR="002E06F8">
        <w:rPr>
          <w:rFonts w:ascii="Arial" w:hAnsi="Arial" w:cs="Arial"/>
          <w:sz w:val="20"/>
          <w:szCs w:val="20"/>
          <w:lang w:val="en-GB" w:eastAsia="ja-JP"/>
        </w:rPr>
        <w:t xml:space="preserve"> to reuse the legacy CSI configuration framework as much as possible</w:t>
      </w:r>
      <w:r>
        <w:rPr>
          <w:rFonts w:ascii="Arial" w:hAnsi="Arial" w:cs="Arial"/>
          <w:sz w:val="20"/>
          <w:szCs w:val="20"/>
          <w:lang w:val="en-GB" w:eastAsia="ja-JP"/>
        </w:rPr>
        <w:t xml:space="preserve">: </w:t>
      </w:r>
      <w:r w:rsidRPr="00CA3ED2">
        <w:rPr>
          <w:rFonts w:ascii="Arial" w:hAnsi="Arial" w:cs="Arial"/>
          <w:sz w:val="20"/>
          <w:szCs w:val="20"/>
          <w:lang w:val="en-GB" w:eastAsia="ja-JP"/>
        </w:rPr>
        <w:t xml:space="preserve"> </w:t>
      </w:r>
    </w:p>
    <w:p w14:paraId="12F7E2F4" w14:textId="2633835F" w:rsidR="00CA3ED2" w:rsidRDefault="00CA3ED2" w:rsidP="00AB0594">
      <w:pPr>
        <w:rPr>
          <w:lang w:val="en-GB" w:eastAsia="ja-JP"/>
        </w:rPr>
      </w:pPr>
      <w:r>
        <w:rPr>
          <w:noProof/>
        </w:rPr>
        <mc:AlternateContent>
          <mc:Choice Requires="wps">
            <w:drawing>
              <wp:inline distT="0" distB="0" distL="0" distR="0" wp14:anchorId="2143990C" wp14:editId="39532A6A">
                <wp:extent cx="6120765" cy="346946"/>
                <wp:effectExtent l="0" t="0" r="13335" b="22860"/>
                <wp:docPr id="915987935" name="Text Box 915987935"/>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64582FED" w14:textId="7B812AD3" w:rsidR="00CA3ED2" w:rsidRPr="002E06F8" w:rsidRDefault="00CA3ED2" w:rsidP="002E06F8">
                            <w:pPr>
                              <w:numPr>
                                <w:ilvl w:val="0"/>
                                <w:numId w:val="66"/>
                              </w:numPr>
                              <w:snapToGrid w:val="0"/>
                              <w:rPr>
                                <w:sz w:val="20"/>
                                <w:szCs w:val="20"/>
                                <w:lang w:eastAsia="en-US"/>
                              </w:rPr>
                            </w:pPr>
                            <w:r w:rsidRPr="00615E95">
                              <w:rPr>
                                <w:rFonts w:ascii="Times" w:eastAsia="Batang" w:hAnsi="Times"/>
                                <w:sz w:val="20"/>
                              </w:rPr>
                              <w:t xml:space="preserve"> </w:t>
                            </w:r>
                            <w:r w:rsidR="002E06F8" w:rsidRPr="002E06F8">
                              <w:rPr>
                                <w:sz w:val="20"/>
                                <w:szCs w:val="20"/>
                                <w:lang w:eastAsia="en-US"/>
                              </w:rPr>
                              <w:t xml:space="preserve">Specify enhancement to facilitate UE-initiated/event-driven beam management for reducing overhead and/or latency, assuming the unified TCI </w:t>
                            </w:r>
                            <w:r w:rsidR="002E06F8" w:rsidRPr="002E06F8">
                              <w:rPr>
                                <w:sz w:val="20"/>
                                <w:szCs w:val="20"/>
                                <w:highlight w:val="yellow"/>
                                <w:lang w:eastAsia="en-US"/>
                              </w:rPr>
                              <w:t>while leveraging (as much as possible) legacy CSI measurement and reporting configuration frameworks,</w:t>
                            </w:r>
                            <w:r w:rsidR="002E06F8" w:rsidRPr="002E06F8">
                              <w:rPr>
                                <w:sz w:val="20"/>
                                <w:szCs w:val="20"/>
                                <w:lang w:eastAsia="en-US"/>
                              </w:rPr>
                              <w:t xml:space="preserve"> targeting FR2 and sTRP with intra- and inter-cell beam management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43990C" id="Text Box 915987935" o:spid="_x0000_s1032"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" fillcolor="white [3201]" strokeweight=".5pt">
                <v:textbox style="mso-fit-shape-to-text:t">
                  <w:txbxContent>
                    <w:p w14:paraId="64582FED" w14:textId="7B812AD3" w:rsidR="00CA3ED2" w:rsidRPr="002E06F8" w:rsidRDefault="00CA3ED2" w:rsidP="002E06F8">
                      <w:pPr>
                        <w:numPr>
                          <w:ilvl w:val="0"/>
                          <w:numId w:val="66"/>
                        </w:numPr>
                        <w:snapToGrid w:val="0"/>
                        <w:rPr>
                          <w:sz w:val="20"/>
                          <w:szCs w:val="20"/>
                          <w:lang w:eastAsia="en-US"/>
                        </w:rPr>
                      </w:pPr>
                      <w:r w:rsidRPr="00615E95">
                        <w:rPr>
                          <w:rFonts w:ascii="Times" w:eastAsia="Batang" w:hAnsi="Times"/>
                          <w:sz w:val="20"/>
                        </w:rPr>
                        <w:t xml:space="preserve"> </w:t>
                      </w:r>
                      <w:r w:rsidR="002E06F8" w:rsidRPr="002E06F8">
                        <w:rPr>
                          <w:sz w:val="20"/>
                          <w:szCs w:val="20"/>
                          <w:lang w:eastAsia="en-US"/>
                        </w:rPr>
                        <w:t xml:space="preserve">Specify enhancement to facilitate UE-initiated/event-driven beam management for reducing overhead and/or latency, assuming the unified TCI </w:t>
                      </w:r>
                      <w:r w:rsidR="002E06F8" w:rsidRPr="002E06F8">
                        <w:rPr>
                          <w:sz w:val="20"/>
                          <w:szCs w:val="20"/>
                          <w:highlight w:val="yellow"/>
                          <w:lang w:eastAsia="en-US"/>
                        </w:rPr>
                        <w:t>while leveraging (as much as possible) legacy CSI measurement and reporting configuration frameworks,</w:t>
                      </w:r>
                      <w:r w:rsidR="002E06F8" w:rsidRPr="002E06F8">
                        <w:rPr>
                          <w:sz w:val="20"/>
                          <w:szCs w:val="20"/>
                          <w:lang w:eastAsia="en-US"/>
                        </w:rPr>
                        <w:t xml:space="preserve"> targeting FR2 and sTRP with intra- and inter-cell beam management</w:t>
                      </w:r>
                    </w:p>
                  </w:txbxContent>
                </v:textbox>
                <w10:anchorlock/>
              </v:shape>
            </w:pict>
          </mc:Fallback>
        </mc:AlternateContent>
      </w:r>
    </w:p>
    <w:p w14:paraId="4F27E67A" w14:textId="27A93849" w:rsidR="00CA3ED2" w:rsidRPr="002E06F8" w:rsidRDefault="00CA3ED2" w:rsidP="00AB0594">
      <w:pPr>
        <w:rPr>
          <w:rFonts w:ascii="Arial" w:hAnsi="Arial" w:cs="Arial"/>
          <w:sz w:val="20"/>
          <w:szCs w:val="20"/>
          <w:lang w:val="en-GB" w:eastAsia="ja-JP"/>
        </w:rPr>
      </w:pPr>
    </w:p>
    <w:p w14:paraId="4AB7F93F" w14:textId="2C7B938B" w:rsidR="00CA3ED2" w:rsidRDefault="002E06F8" w:rsidP="00063B7D">
      <w:pPr>
        <w:jc w:val="both"/>
        <w:rPr>
          <w:sz w:val="18"/>
          <w:szCs w:val="18"/>
        </w:rPr>
      </w:pPr>
      <w:r>
        <w:rPr>
          <w:rFonts w:ascii="Arial" w:hAnsi="Arial" w:cs="Arial"/>
          <w:sz w:val="20"/>
          <w:szCs w:val="20"/>
          <w:lang w:val="en-GB" w:eastAsia="ja-JP"/>
        </w:rPr>
        <w:t>Opt.1 align</w:t>
      </w:r>
      <w:r w:rsidR="00063B7D">
        <w:rPr>
          <w:rFonts w:ascii="Arial" w:hAnsi="Arial" w:cs="Arial"/>
          <w:sz w:val="20"/>
          <w:szCs w:val="20"/>
          <w:lang w:val="en-GB" w:eastAsia="ja-JP"/>
        </w:rPr>
        <w:t>s</w:t>
      </w:r>
      <w:r>
        <w:rPr>
          <w:rFonts w:ascii="Arial" w:hAnsi="Arial" w:cs="Arial"/>
          <w:sz w:val="20"/>
          <w:szCs w:val="20"/>
          <w:lang w:val="en-GB" w:eastAsia="ja-JP"/>
        </w:rPr>
        <w:t xml:space="preserve"> with the highlighted design principle and </w:t>
      </w:r>
      <w:r w:rsidRPr="002E06F8">
        <w:rPr>
          <w:rFonts w:ascii="Arial" w:hAnsi="Arial" w:cs="Arial"/>
          <w:sz w:val="20"/>
          <w:szCs w:val="20"/>
          <w:lang w:val="en-GB" w:eastAsia="ja-JP"/>
        </w:rPr>
        <w:t>minimize</w:t>
      </w:r>
      <w:r w:rsidR="00063B7D">
        <w:rPr>
          <w:rFonts w:ascii="Arial" w:hAnsi="Arial" w:cs="Arial"/>
          <w:sz w:val="20"/>
          <w:szCs w:val="20"/>
          <w:lang w:val="en-GB" w:eastAsia="ja-JP"/>
        </w:rPr>
        <w:t>s</w:t>
      </w:r>
      <w:r w:rsidRPr="002E06F8">
        <w:rPr>
          <w:rFonts w:ascii="Arial" w:hAnsi="Arial" w:cs="Arial"/>
          <w:sz w:val="20"/>
          <w:szCs w:val="20"/>
          <w:lang w:val="en-GB" w:eastAsia="ja-JP"/>
        </w:rPr>
        <w:t xml:space="preserve"> the spec</w:t>
      </w:r>
      <w:r w:rsidR="00063B7D">
        <w:rPr>
          <w:rFonts w:ascii="Arial" w:hAnsi="Arial" w:cs="Arial"/>
          <w:sz w:val="20"/>
          <w:szCs w:val="20"/>
          <w:lang w:val="en-GB" w:eastAsia="ja-JP"/>
        </w:rPr>
        <w:t>ification</w:t>
      </w:r>
      <w:r w:rsidRPr="002E06F8">
        <w:rPr>
          <w:rFonts w:ascii="Arial" w:hAnsi="Arial" w:cs="Arial"/>
          <w:sz w:val="20"/>
          <w:szCs w:val="20"/>
          <w:lang w:val="en-GB" w:eastAsia="ja-JP"/>
        </w:rPr>
        <w:t xml:space="preserve"> impact on measurement resource configuration.</w:t>
      </w:r>
      <w:r w:rsidR="00063B7D">
        <w:rPr>
          <w:rFonts w:ascii="Arial" w:hAnsi="Arial" w:cs="Arial"/>
          <w:sz w:val="20"/>
          <w:szCs w:val="20"/>
          <w:lang w:val="en-GB" w:eastAsia="ja-JP"/>
        </w:rPr>
        <w:t xml:space="preserve"> Note that</w:t>
      </w:r>
      <w:r w:rsidRPr="002E06F8">
        <w:rPr>
          <w:rFonts w:ascii="Arial" w:hAnsi="Arial" w:cs="Arial"/>
          <w:sz w:val="20"/>
          <w:szCs w:val="20"/>
          <w:lang w:val="en-GB" w:eastAsia="ja-JP"/>
        </w:rPr>
        <w:t xml:space="preserve"> </w:t>
      </w:r>
      <w:r w:rsidR="00063B7D">
        <w:rPr>
          <w:rFonts w:ascii="Arial" w:hAnsi="Arial" w:cs="Arial"/>
          <w:sz w:val="20"/>
          <w:szCs w:val="20"/>
          <w:lang w:val="en-GB" w:eastAsia="ja-JP"/>
        </w:rPr>
        <w:t>t</w:t>
      </w:r>
      <w:r w:rsidRPr="002E06F8">
        <w:rPr>
          <w:rFonts w:ascii="Arial" w:hAnsi="Arial" w:cs="Arial"/>
          <w:sz w:val="20"/>
          <w:szCs w:val="20"/>
          <w:lang w:val="en-GB" w:eastAsia="ja-JP"/>
        </w:rPr>
        <w:t xml:space="preserve">he current formulation of Opt.1 still leaves room for Opt.2, which depends on the progress of the FFS bullet. </w:t>
      </w:r>
      <w:r w:rsidR="00063B7D">
        <w:rPr>
          <w:rFonts w:ascii="Arial" w:hAnsi="Arial" w:cs="Arial"/>
          <w:sz w:val="20"/>
          <w:szCs w:val="20"/>
          <w:lang w:val="en-GB" w:eastAsia="ja-JP"/>
        </w:rPr>
        <w:t xml:space="preserve">Given </w:t>
      </w:r>
      <w:r w:rsidRPr="002E06F8">
        <w:rPr>
          <w:rFonts w:ascii="Arial" w:hAnsi="Arial" w:cs="Arial"/>
          <w:sz w:val="20"/>
          <w:szCs w:val="20"/>
          <w:lang w:val="en-GB" w:eastAsia="ja-JP"/>
        </w:rPr>
        <w:t>the limited number of measurement resouces supported by a UE on FR2, we are open to us</w:t>
      </w:r>
      <w:r w:rsidR="00063B7D">
        <w:rPr>
          <w:rFonts w:ascii="Arial" w:hAnsi="Arial" w:cs="Arial"/>
          <w:sz w:val="20"/>
          <w:szCs w:val="20"/>
          <w:lang w:val="en-GB" w:eastAsia="ja-JP"/>
        </w:rPr>
        <w:t>e</w:t>
      </w:r>
      <w:r w:rsidRPr="002E06F8">
        <w:rPr>
          <w:rFonts w:ascii="Arial" w:hAnsi="Arial" w:cs="Arial"/>
          <w:sz w:val="20"/>
          <w:szCs w:val="20"/>
          <w:lang w:val="en-GB" w:eastAsia="ja-JP"/>
        </w:rPr>
        <w:t xml:space="preserve"> MAC-CE for faster update the measurement resources when the UE is moving. Opt.3 is a interesting idea. However, the NW typically configures multiple measurement resources to form a ‘wider’ beam. Given </w:t>
      </w:r>
      <w:r w:rsidR="00063B7D">
        <w:rPr>
          <w:rFonts w:ascii="Arial" w:hAnsi="Arial" w:cs="Arial"/>
          <w:sz w:val="20"/>
          <w:szCs w:val="20"/>
          <w:lang w:val="en-GB" w:eastAsia="ja-JP"/>
        </w:rPr>
        <w:t xml:space="preserve">the update of </w:t>
      </w:r>
      <w:r w:rsidRPr="002E06F8">
        <w:rPr>
          <w:rFonts w:ascii="Arial" w:hAnsi="Arial" w:cs="Arial"/>
          <w:sz w:val="20"/>
          <w:szCs w:val="20"/>
          <w:lang w:val="en-GB" w:eastAsia="ja-JP"/>
        </w:rPr>
        <w:t>indicated TCI-state is more frequent and can occur even UE is still within the ‘wider’ beam</w:t>
      </w:r>
      <w:r w:rsidR="00063B7D">
        <w:rPr>
          <w:rFonts w:ascii="Arial" w:hAnsi="Arial" w:cs="Arial"/>
          <w:sz w:val="20"/>
          <w:szCs w:val="20"/>
          <w:lang w:val="en-GB" w:eastAsia="ja-JP"/>
        </w:rPr>
        <w:t xml:space="preserve"> around the ‘current </w:t>
      </w:r>
      <w:r w:rsidR="00063B7D">
        <w:rPr>
          <w:rFonts w:ascii="Arial" w:hAnsi="Arial" w:cs="Arial"/>
          <w:sz w:val="20"/>
          <w:szCs w:val="20"/>
          <w:lang w:val="en-GB" w:eastAsia="ja-JP"/>
        </w:rPr>
        <w:lastRenderedPageBreak/>
        <w:t>beam’</w:t>
      </w:r>
      <w:r w:rsidRPr="002E06F8">
        <w:rPr>
          <w:rFonts w:ascii="Arial" w:hAnsi="Arial" w:cs="Arial"/>
          <w:sz w:val="20"/>
          <w:szCs w:val="20"/>
          <w:lang w:val="en-GB" w:eastAsia="ja-JP"/>
        </w:rPr>
        <w:t>. Updating the indicated TCI-state does not lead to reconfiguration of measurement resource</w:t>
      </w:r>
      <w:r w:rsidR="00063B7D">
        <w:rPr>
          <w:rFonts w:ascii="Arial" w:hAnsi="Arial" w:cs="Arial"/>
          <w:sz w:val="20"/>
          <w:szCs w:val="20"/>
          <w:lang w:val="en-GB" w:eastAsia="ja-JP"/>
        </w:rPr>
        <w:t>s</w:t>
      </w:r>
      <w:r w:rsidRPr="002E06F8">
        <w:rPr>
          <w:rFonts w:ascii="Arial" w:hAnsi="Arial" w:cs="Arial"/>
          <w:sz w:val="20"/>
          <w:szCs w:val="20"/>
          <w:lang w:val="en-GB" w:eastAsia="ja-JP"/>
        </w:rPr>
        <w:t>. Therefore,</w:t>
      </w:r>
      <w:r w:rsidR="00063B7D">
        <w:rPr>
          <w:rFonts w:ascii="Arial" w:hAnsi="Arial" w:cs="Arial"/>
          <w:sz w:val="20"/>
          <w:szCs w:val="20"/>
          <w:lang w:val="en-GB" w:eastAsia="ja-JP"/>
        </w:rPr>
        <w:t xml:space="preserve"> it remains sufficeint to use</w:t>
      </w:r>
      <w:r w:rsidRPr="002E06F8">
        <w:rPr>
          <w:rFonts w:ascii="Arial" w:hAnsi="Arial" w:cs="Arial"/>
          <w:sz w:val="20"/>
          <w:szCs w:val="20"/>
          <w:lang w:val="en-GB" w:eastAsia="ja-JP"/>
        </w:rPr>
        <w:t xml:space="preserve"> </w:t>
      </w:r>
      <w:r w:rsidR="00C44023">
        <w:rPr>
          <w:rFonts w:ascii="Arial" w:hAnsi="Arial" w:cs="Arial"/>
          <w:sz w:val="20"/>
          <w:szCs w:val="20"/>
          <w:lang w:val="en-GB" w:eastAsia="ja-JP"/>
        </w:rPr>
        <w:t>b0</w:t>
      </w:r>
    </w:p>
    <w:p w14:paraId="173FAFBE" w14:textId="77777777" w:rsidR="002E06F8" w:rsidRPr="00063B7D" w:rsidRDefault="002E06F8" w:rsidP="00AB0594">
      <w:pPr>
        <w:rPr>
          <w:rFonts w:ascii="Arial" w:hAnsi="Arial" w:cs="Arial"/>
          <w:sz w:val="20"/>
          <w:szCs w:val="20"/>
          <w:lang w:val="en-GB" w:eastAsia="ja-JP"/>
        </w:rPr>
      </w:pPr>
    </w:p>
    <w:p w14:paraId="6D3A92E0" w14:textId="12566CD2" w:rsidR="002E06F8" w:rsidRPr="00063B7D" w:rsidRDefault="00063B7D" w:rsidP="00063B7D">
      <w:pPr>
        <w:spacing w:after="120"/>
        <w:rPr>
          <w:rFonts w:ascii="Arial" w:hAnsi="Arial" w:cs="Arial"/>
          <w:sz w:val="20"/>
          <w:szCs w:val="20"/>
          <w:lang w:val="en-GB" w:eastAsia="ja-JP"/>
        </w:rPr>
      </w:pPr>
      <w:r>
        <w:rPr>
          <w:rFonts w:ascii="Arial" w:hAnsi="Arial" w:cs="Arial"/>
          <w:sz w:val="20"/>
          <w:szCs w:val="20"/>
          <w:lang w:val="en-GB" w:eastAsia="ja-JP"/>
        </w:rPr>
        <w:t xml:space="preserve">Therefore, we propose: </w:t>
      </w:r>
    </w:p>
    <w:p w14:paraId="0BF5D02B" w14:textId="65208063" w:rsidR="00063B7D" w:rsidRDefault="00063B7D" w:rsidP="00063B7D">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5</w:t>
      </w:r>
      <w:r w:rsidRPr="00E10693">
        <w:rPr>
          <w:rFonts w:ascii="Arial" w:hAnsi="Arial"/>
          <w:b/>
          <w:bCs/>
          <w:sz w:val="20"/>
          <w:szCs w:val="20"/>
          <w:lang w:eastAsia="en-US"/>
        </w:rPr>
        <w:t>:</w:t>
      </w:r>
    </w:p>
    <w:p w14:paraId="237872E9" w14:textId="19234D68" w:rsidR="00063B7D" w:rsidRPr="00063B7D" w:rsidRDefault="00063B7D" w:rsidP="00063B7D">
      <w:pPr>
        <w:pStyle w:val="ListParagraph"/>
        <w:numPr>
          <w:ilvl w:val="0"/>
          <w:numId w:val="85"/>
        </w:numPr>
        <w:rPr>
          <w:rFonts w:ascii="Arial" w:hAnsi="Arial"/>
          <w:i/>
          <w:iCs/>
          <w:sz w:val="20"/>
          <w:szCs w:val="20"/>
          <w:lang w:eastAsia="en-US"/>
        </w:rPr>
      </w:pPr>
      <w:r w:rsidRPr="00063B7D">
        <w:rPr>
          <w:rFonts w:ascii="Arial" w:hAnsi="Arial"/>
          <w:i/>
          <w:iCs/>
          <w:sz w:val="20"/>
          <w:szCs w:val="20"/>
          <w:lang w:eastAsia="en-US"/>
        </w:rPr>
        <w:t>The RS(s) for new beam(s) are explicitly configured in one RS resource set associated with an CSI reporting configuration</w:t>
      </w:r>
      <w:r>
        <w:rPr>
          <w:rFonts w:ascii="Arial" w:hAnsi="Arial"/>
          <w:i/>
          <w:iCs/>
          <w:sz w:val="20"/>
          <w:szCs w:val="20"/>
          <w:lang w:eastAsia="en-US"/>
        </w:rPr>
        <w:t xml:space="preserve"> (i.e., Opt.1)</w:t>
      </w:r>
      <w:r w:rsidRPr="00063B7D">
        <w:rPr>
          <w:rFonts w:ascii="Arial" w:hAnsi="Arial"/>
          <w:i/>
          <w:iCs/>
          <w:sz w:val="20"/>
          <w:szCs w:val="20"/>
          <w:lang w:eastAsia="en-US"/>
        </w:rPr>
        <w:t xml:space="preserve">. </w:t>
      </w:r>
    </w:p>
    <w:p w14:paraId="50357E1D" w14:textId="47B58890" w:rsidR="002E06F8" w:rsidRPr="00063B7D" w:rsidRDefault="00063B7D" w:rsidP="00063B7D">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 can be updated by MAC-CE</w:t>
      </w:r>
      <w:r w:rsidR="00FF4567">
        <w:rPr>
          <w:rFonts w:ascii="Arial" w:hAnsi="Arial"/>
          <w:i/>
          <w:iCs/>
          <w:sz w:val="20"/>
          <w:szCs w:val="20"/>
          <w:lang w:eastAsia="en-US"/>
        </w:rPr>
        <w:t xml:space="preserve">. </w:t>
      </w:r>
    </w:p>
    <w:p w14:paraId="67A3E58F" w14:textId="77777777" w:rsidR="00063B7D" w:rsidRPr="00063B7D" w:rsidRDefault="00063B7D" w:rsidP="00063B7D">
      <w:pPr>
        <w:rPr>
          <w:rFonts w:ascii="Arial" w:hAnsi="Arial" w:cs="Arial"/>
          <w:i/>
          <w:iCs/>
          <w:sz w:val="20"/>
          <w:szCs w:val="20"/>
          <w:lang w:val="en-GB" w:eastAsia="ja-JP"/>
        </w:rPr>
      </w:pPr>
    </w:p>
    <w:p w14:paraId="638DB71A" w14:textId="5D253A41" w:rsidR="00C06FB6" w:rsidRPr="00C06FB6" w:rsidRDefault="00AB0594" w:rsidP="00E33716">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422627">
        <w:rPr>
          <w:rFonts w:ascii="Arial" w:eastAsia="Times New Roman" w:hAnsi="Arial" w:cs="Times New Roman"/>
          <w:color w:val="auto"/>
          <w:sz w:val="32"/>
          <w:szCs w:val="20"/>
          <w:lang w:val="en-GB" w:eastAsia="ja-JP"/>
        </w:rPr>
        <w:t>3</w:t>
      </w:r>
      <w:r w:rsidRPr="00C67E04">
        <w:rPr>
          <w:rFonts w:ascii="Arial" w:eastAsia="Times New Roman" w:hAnsi="Arial" w:cs="Times New Roman"/>
          <w:color w:val="auto"/>
          <w:sz w:val="32"/>
          <w:szCs w:val="20"/>
          <w:lang w:val="en-GB" w:eastAsia="ja-JP"/>
        </w:rPr>
        <w:t xml:space="preserve"> </w:t>
      </w:r>
      <w:r w:rsidR="000B20A9">
        <w:rPr>
          <w:rFonts w:ascii="Arial" w:eastAsia="Times New Roman" w:hAnsi="Arial" w:cs="Times New Roman"/>
          <w:color w:val="auto"/>
          <w:sz w:val="32"/>
          <w:szCs w:val="20"/>
          <w:lang w:val="en-GB" w:eastAsia="ja-JP"/>
        </w:rPr>
        <w:t>UEIBR</w:t>
      </w:r>
      <w:r w:rsidR="00E33716">
        <w:rPr>
          <w:rFonts w:ascii="Arial" w:eastAsia="Times New Roman" w:hAnsi="Arial" w:cs="Times New Roman"/>
          <w:color w:val="auto"/>
          <w:sz w:val="32"/>
          <w:szCs w:val="20"/>
          <w:lang w:val="en-GB" w:eastAsia="ja-JP"/>
        </w:rPr>
        <w:t xml:space="preserve"> Content</w:t>
      </w:r>
    </w:p>
    <w:p w14:paraId="0D4BC77F" w14:textId="5FF2E0DF" w:rsidR="00E33716" w:rsidRDefault="00E33716" w:rsidP="00BB45AD">
      <w:pPr>
        <w:rPr>
          <w:rFonts w:ascii="Arial" w:hAnsi="Arial"/>
          <w:sz w:val="20"/>
          <w:szCs w:val="20"/>
          <w:lang w:eastAsia="en-US"/>
        </w:rPr>
      </w:pPr>
      <w:r>
        <w:rPr>
          <w:rFonts w:ascii="Arial" w:hAnsi="Arial"/>
          <w:sz w:val="20"/>
          <w:szCs w:val="20"/>
          <w:lang w:eastAsia="en-US"/>
        </w:rPr>
        <w:t>In the RAN1 116 meeting,</w:t>
      </w:r>
      <w:r w:rsidR="000A018B">
        <w:rPr>
          <w:rFonts w:ascii="Arial" w:hAnsi="Arial"/>
          <w:sz w:val="20"/>
          <w:szCs w:val="20"/>
          <w:lang w:eastAsia="en-US"/>
        </w:rPr>
        <w:t xml:space="preserve"> </w:t>
      </w:r>
      <w:r w:rsidR="00FA2B11">
        <w:rPr>
          <w:rFonts w:ascii="Arial" w:hAnsi="Arial"/>
          <w:sz w:val="20"/>
          <w:szCs w:val="20"/>
          <w:lang w:eastAsia="en-US"/>
        </w:rPr>
        <w:t xml:space="preserve">the following was agreed for report content of UEIBR procedure [4]: </w:t>
      </w:r>
    </w:p>
    <w:p w14:paraId="7D075509" w14:textId="5AC0FFBB" w:rsidR="00BB45AD" w:rsidRPr="00BB45AD" w:rsidRDefault="00BB45AD" w:rsidP="00BB45AD">
      <w:pPr>
        <w:rPr>
          <w:rFonts w:ascii="Arial" w:hAnsi="Arial"/>
          <w:sz w:val="20"/>
          <w:szCs w:val="20"/>
          <w:lang w:eastAsia="en-US"/>
        </w:rPr>
      </w:pPr>
    </w:p>
    <w:p w14:paraId="5B5162FF" w14:textId="167407B1" w:rsidR="00EE4967" w:rsidRDefault="00E33716" w:rsidP="00FC7E03">
      <w:pPr>
        <w:tabs>
          <w:tab w:val="left" w:pos="990"/>
        </w:tabs>
        <w:rPr>
          <w:rFonts w:ascii="Arial" w:hAnsi="Arial" w:cs="Arial"/>
          <w:sz w:val="20"/>
          <w:szCs w:val="20"/>
          <w:lang w:val="en-GB" w:eastAsia="ja-JP"/>
        </w:rPr>
      </w:pPr>
      <w:r>
        <w:rPr>
          <w:noProof/>
        </w:rPr>
        <mc:AlternateContent>
          <mc:Choice Requires="wps">
            <w:drawing>
              <wp:inline distT="0" distB="0" distL="0" distR="0" wp14:anchorId="7C57CB38" wp14:editId="53776197">
                <wp:extent cx="6296891" cy="1755648"/>
                <wp:effectExtent l="0" t="0" r="15240" b="17145"/>
                <wp:docPr id="2111740031" name="Text Box 2111740031"/>
                <wp:cNvGraphicFramePr/>
                <a:graphic xmlns:a="http://schemas.openxmlformats.org/drawingml/2006/main">
                  <a:graphicData uri="http://schemas.microsoft.com/office/word/2010/wordprocessingShape">
                    <wps:wsp>
                      <wps:cNvSpPr txBox="1"/>
                      <wps:spPr>
                        <a:xfrm>
                          <a:off x="0" y="0"/>
                          <a:ext cx="6296891" cy="1755648"/>
                        </a:xfrm>
                        <a:prstGeom prst="rect">
                          <a:avLst/>
                        </a:prstGeom>
                        <a:solidFill>
                          <a:schemeClr val="lt1"/>
                        </a:solidFill>
                        <a:ln w="6350">
                          <a:solidFill>
                            <a:prstClr val="black"/>
                          </a:solidFill>
                        </a:ln>
                      </wps:spPr>
                      <wps:txbx>
                        <w:txbxContent>
                          <w:p w14:paraId="548D4E08" w14:textId="77777777" w:rsidR="00E33716" w:rsidRPr="00FA2B11" w:rsidRDefault="00E33716" w:rsidP="00E33716">
                            <w:pPr>
                              <w:overflowPunct w:val="0"/>
                              <w:autoSpaceDE w:val="0"/>
                              <w:autoSpaceDN w:val="0"/>
                              <w:adjustRightInd w:val="0"/>
                              <w:snapToGrid w:val="0"/>
                              <w:textAlignment w:val="baseline"/>
                              <w:rPr>
                                <w:color w:val="000000"/>
                                <w:sz w:val="20"/>
                                <w:szCs w:val="20"/>
                                <w:highlight w:val="green"/>
                              </w:rPr>
                            </w:pPr>
                            <w:r w:rsidRPr="00FA2B11">
                              <w:rPr>
                                <w:b/>
                                <w:bCs/>
                                <w:color w:val="000000"/>
                                <w:sz w:val="20"/>
                                <w:szCs w:val="20"/>
                                <w:highlight w:val="green"/>
                              </w:rPr>
                              <w:t>Agreement</w:t>
                            </w:r>
                          </w:p>
                          <w:p w14:paraId="18C6BE59" w14:textId="77777777" w:rsidR="00FA2B11" w:rsidRPr="00FA2B11" w:rsidRDefault="00FA2B11" w:rsidP="00FA2B11">
                            <w:pPr>
                              <w:overflowPunct w:val="0"/>
                              <w:autoSpaceDE w:val="0"/>
                              <w:autoSpaceDN w:val="0"/>
                              <w:adjustRightInd w:val="0"/>
                              <w:snapToGrid w:val="0"/>
                              <w:textAlignment w:val="baseline"/>
                              <w:rPr>
                                <w:color w:val="000000"/>
                                <w:sz w:val="20"/>
                                <w:szCs w:val="20"/>
                              </w:rPr>
                            </w:pPr>
                            <w:r w:rsidRPr="00FA2B11">
                              <w:rPr>
                                <w:color w:val="000000"/>
                                <w:sz w:val="20"/>
                                <w:szCs w:val="20"/>
                              </w:rPr>
                              <w:t xml:space="preserve">On UE-initiated/event-driven beam reporting, regarding signaling content(s), at least support DL RS resource indicator and L1-RSRP </w:t>
                            </w:r>
                          </w:p>
                          <w:p w14:paraId="1B811DE6" w14:textId="77777777" w:rsidR="00FA2B11" w:rsidRPr="00FA2B11" w:rsidRDefault="00FA2B11" w:rsidP="00FA2B11">
                            <w:pPr>
                              <w:numPr>
                                <w:ilvl w:val="0"/>
                                <w:numId w:val="44"/>
                              </w:numPr>
                              <w:snapToGrid w:val="0"/>
                              <w:ind w:left="466" w:hanging="284"/>
                              <w:jc w:val="both"/>
                              <w:rPr>
                                <w:color w:val="000000"/>
                                <w:sz w:val="20"/>
                                <w:szCs w:val="20"/>
                              </w:rPr>
                            </w:pPr>
                            <w:r w:rsidRPr="00FA2B11">
                              <w:rPr>
                                <w:color w:val="000000"/>
                                <w:sz w:val="20"/>
                                <w:szCs w:val="20"/>
                              </w:rPr>
                              <w:t>FFS: Study and decide whether additional contents can be supported.</w:t>
                            </w:r>
                          </w:p>
                          <w:p w14:paraId="4364B18F" w14:textId="77777777" w:rsidR="00FA2B11" w:rsidRPr="00FA2B11" w:rsidRDefault="00FA2B11" w:rsidP="00FA2B11">
                            <w:pPr>
                              <w:numPr>
                                <w:ilvl w:val="0"/>
                                <w:numId w:val="44"/>
                              </w:numPr>
                              <w:snapToGrid w:val="0"/>
                              <w:ind w:left="466" w:hanging="284"/>
                              <w:jc w:val="both"/>
                              <w:rPr>
                                <w:color w:val="000000"/>
                                <w:sz w:val="20"/>
                                <w:szCs w:val="20"/>
                              </w:rPr>
                            </w:pPr>
                            <w:r w:rsidRPr="00FA2B11">
                              <w:rPr>
                                <w:color w:val="000000"/>
                                <w:sz w:val="20"/>
                                <w:szCs w:val="20"/>
                              </w:rPr>
                              <w:t>FFS: L1-RSRP format, e.g., absolute and/or differential value.</w:t>
                            </w:r>
                          </w:p>
                          <w:p w14:paraId="08FC8CD9" w14:textId="77777777" w:rsidR="00FA2B11" w:rsidRPr="00FA2B11" w:rsidRDefault="00FA2B11" w:rsidP="00FA2B11">
                            <w:pPr>
                              <w:numPr>
                                <w:ilvl w:val="0"/>
                                <w:numId w:val="44"/>
                              </w:numPr>
                              <w:snapToGrid w:val="0"/>
                              <w:ind w:left="466" w:hanging="284"/>
                              <w:jc w:val="both"/>
                              <w:rPr>
                                <w:color w:val="000000"/>
                                <w:sz w:val="20"/>
                                <w:szCs w:val="20"/>
                              </w:rPr>
                            </w:pPr>
                            <w:r w:rsidRPr="00FA2B11">
                              <w:rPr>
                                <w:color w:val="000000"/>
                                <w:sz w:val="20"/>
                                <w:szCs w:val="20"/>
                              </w:rPr>
                              <w:t>Note: Above does not imply to preclude discussion on L1-RSRP filtering.</w:t>
                            </w:r>
                          </w:p>
                          <w:p w14:paraId="5BB428C3" w14:textId="77777777" w:rsidR="00FA2B11" w:rsidRPr="00FA2B11" w:rsidRDefault="00FA2B11" w:rsidP="00FA2B11">
                            <w:pPr>
                              <w:numPr>
                                <w:ilvl w:val="0"/>
                                <w:numId w:val="44"/>
                              </w:numPr>
                              <w:snapToGrid w:val="0"/>
                              <w:ind w:left="466" w:hanging="284"/>
                              <w:jc w:val="both"/>
                              <w:rPr>
                                <w:color w:val="000000"/>
                                <w:sz w:val="20"/>
                                <w:szCs w:val="20"/>
                              </w:rPr>
                            </w:pPr>
                            <w:r w:rsidRPr="00FA2B11">
                              <w:rPr>
                                <w:color w:val="000000"/>
                                <w:sz w:val="20"/>
                                <w:szCs w:val="20"/>
                              </w:rPr>
                              <w:t>The actual reported content depends on the triggering event</w:t>
                            </w:r>
                          </w:p>
                          <w:p w14:paraId="78D4CAC6" w14:textId="57A92272" w:rsidR="00E33716" w:rsidRPr="00FA2B11" w:rsidRDefault="00FA2B11" w:rsidP="00FA2B11">
                            <w:pPr>
                              <w:numPr>
                                <w:ilvl w:val="1"/>
                                <w:numId w:val="44"/>
                              </w:numPr>
                              <w:snapToGrid w:val="0"/>
                              <w:jc w:val="both"/>
                              <w:rPr>
                                <w:color w:val="000000"/>
                                <w:sz w:val="20"/>
                                <w:szCs w:val="20"/>
                              </w:rPr>
                            </w:pPr>
                            <w:r w:rsidRPr="00FA2B11">
                              <w:rPr>
                                <w:color w:val="000000"/>
                                <w:sz w:val="20"/>
                                <w:szCs w:val="20"/>
                              </w:rPr>
                              <w:t xml:space="preserve">Support of one or multiple events will be discussed separately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57CB38" id="Text Box 2111740031" o:spid="_x0000_s1033" type="#_x0000_t202" style="width:495.8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" fillcolor="white [3201]" strokeweight=".5pt">
                <v:textbox style="mso-fit-shape-to-text:t">
                  <w:txbxContent>
                    <w:p w14:paraId="548D4E08" w14:textId="77777777" w:rsidR="00E33716" w:rsidRPr="00FA2B11" w:rsidRDefault="00E33716" w:rsidP="00E33716">
                      <w:pPr>
                        <w:overflowPunct w:val="0"/>
                        <w:autoSpaceDE w:val="0"/>
                        <w:autoSpaceDN w:val="0"/>
                        <w:adjustRightInd w:val="0"/>
                        <w:snapToGrid w:val="0"/>
                        <w:textAlignment w:val="baseline"/>
                        <w:rPr>
                          <w:color w:val="000000"/>
                          <w:sz w:val="20"/>
                          <w:szCs w:val="20"/>
                          <w:highlight w:val="green"/>
                        </w:rPr>
                      </w:pPr>
                      <w:r w:rsidRPr="00FA2B11">
                        <w:rPr>
                          <w:b/>
                          <w:bCs/>
                          <w:color w:val="000000"/>
                          <w:sz w:val="20"/>
                          <w:szCs w:val="20"/>
                          <w:highlight w:val="green"/>
                        </w:rPr>
                        <w:t>Agreement</w:t>
                      </w:r>
                    </w:p>
                    <w:p w14:paraId="18C6BE59" w14:textId="77777777" w:rsidR="00FA2B11" w:rsidRPr="00FA2B11" w:rsidRDefault="00FA2B11" w:rsidP="00FA2B11">
                      <w:pPr>
                        <w:overflowPunct w:val="0"/>
                        <w:autoSpaceDE w:val="0"/>
                        <w:autoSpaceDN w:val="0"/>
                        <w:adjustRightInd w:val="0"/>
                        <w:snapToGrid w:val="0"/>
                        <w:textAlignment w:val="baseline"/>
                        <w:rPr>
                          <w:color w:val="000000"/>
                          <w:sz w:val="20"/>
                          <w:szCs w:val="20"/>
                        </w:rPr>
                      </w:pPr>
                      <w:r w:rsidRPr="00FA2B11">
                        <w:rPr>
                          <w:color w:val="000000"/>
                          <w:sz w:val="20"/>
                          <w:szCs w:val="20"/>
                        </w:rPr>
                        <w:t xml:space="preserve">On UE-initiated/event-driven beam reporting, regarding signaling content(s), at least support DL RS resource indicator and L1-RSRP </w:t>
                      </w:r>
                    </w:p>
                    <w:p w14:paraId="1B811DE6" w14:textId="77777777" w:rsidR="00FA2B11" w:rsidRPr="00FA2B11" w:rsidRDefault="00FA2B11" w:rsidP="00FA2B11">
                      <w:pPr>
                        <w:numPr>
                          <w:ilvl w:val="0"/>
                          <w:numId w:val="44"/>
                        </w:numPr>
                        <w:snapToGrid w:val="0"/>
                        <w:ind w:left="466" w:hanging="284"/>
                        <w:jc w:val="both"/>
                        <w:rPr>
                          <w:color w:val="000000"/>
                          <w:sz w:val="20"/>
                          <w:szCs w:val="20"/>
                        </w:rPr>
                      </w:pPr>
                      <w:r w:rsidRPr="00FA2B11">
                        <w:rPr>
                          <w:color w:val="000000"/>
                          <w:sz w:val="20"/>
                          <w:szCs w:val="20"/>
                        </w:rPr>
                        <w:t>FFS: Study and decide whether additional contents can be supported.</w:t>
                      </w:r>
                    </w:p>
                    <w:p w14:paraId="4364B18F" w14:textId="77777777" w:rsidR="00FA2B11" w:rsidRPr="00FA2B11" w:rsidRDefault="00FA2B11" w:rsidP="00FA2B11">
                      <w:pPr>
                        <w:numPr>
                          <w:ilvl w:val="0"/>
                          <w:numId w:val="44"/>
                        </w:numPr>
                        <w:snapToGrid w:val="0"/>
                        <w:ind w:left="466" w:hanging="284"/>
                        <w:jc w:val="both"/>
                        <w:rPr>
                          <w:color w:val="000000"/>
                          <w:sz w:val="20"/>
                          <w:szCs w:val="20"/>
                        </w:rPr>
                      </w:pPr>
                      <w:r w:rsidRPr="00FA2B11">
                        <w:rPr>
                          <w:color w:val="000000"/>
                          <w:sz w:val="20"/>
                          <w:szCs w:val="20"/>
                        </w:rPr>
                        <w:t>FFS: L1-RSRP format, e.g., absolute and/or differential value.</w:t>
                      </w:r>
                    </w:p>
                    <w:p w14:paraId="08FC8CD9" w14:textId="77777777" w:rsidR="00FA2B11" w:rsidRPr="00FA2B11" w:rsidRDefault="00FA2B11" w:rsidP="00FA2B11">
                      <w:pPr>
                        <w:numPr>
                          <w:ilvl w:val="0"/>
                          <w:numId w:val="44"/>
                        </w:numPr>
                        <w:snapToGrid w:val="0"/>
                        <w:ind w:left="466" w:hanging="284"/>
                        <w:jc w:val="both"/>
                        <w:rPr>
                          <w:color w:val="000000"/>
                          <w:sz w:val="20"/>
                          <w:szCs w:val="20"/>
                        </w:rPr>
                      </w:pPr>
                      <w:r w:rsidRPr="00FA2B11">
                        <w:rPr>
                          <w:color w:val="000000"/>
                          <w:sz w:val="20"/>
                          <w:szCs w:val="20"/>
                        </w:rPr>
                        <w:t>Note: Above does not imply to preclude discussion on L1-RSRP filtering.</w:t>
                      </w:r>
                    </w:p>
                    <w:p w14:paraId="5BB428C3" w14:textId="77777777" w:rsidR="00FA2B11" w:rsidRPr="00FA2B11" w:rsidRDefault="00FA2B11" w:rsidP="00FA2B11">
                      <w:pPr>
                        <w:numPr>
                          <w:ilvl w:val="0"/>
                          <w:numId w:val="44"/>
                        </w:numPr>
                        <w:snapToGrid w:val="0"/>
                        <w:ind w:left="466" w:hanging="284"/>
                        <w:jc w:val="both"/>
                        <w:rPr>
                          <w:color w:val="000000"/>
                          <w:sz w:val="20"/>
                          <w:szCs w:val="20"/>
                        </w:rPr>
                      </w:pPr>
                      <w:r w:rsidRPr="00FA2B11">
                        <w:rPr>
                          <w:color w:val="000000"/>
                          <w:sz w:val="20"/>
                          <w:szCs w:val="20"/>
                        </w:rPr>
                        <w:t>The actual reported content depends on the triggering event</w:t>
                      </w:r>
                    </w:p>
                    <w:p w14:paraId="78D4CAC6" w14:textId="57A92272" w:rsidR="00E33716" w:rsidRPr="00FA2B11" w:rsidRDefault="00FA2B11" w:rsidP="00FA2B11">
                      <w:pPr>
                        <w:numPr>
                          <w:ilvl w:val="1"/>
                          <w:numId w:val="44"/>
                        </w:numPr>
                        <w:snapToGrid w:val="0"/>
                        <w:jc w:val="both"/>
                        <w:rPr>
                          <w:color w:val="000000"/>
                          <w:sz w:val="20"/>
                          <w:szCs w:val="20"/>
                        </w:rPr>
                      </w:pPr>
                      <w:r w:rsidRPr="00FA2B11">
                        <w:rPr>
                          <w:color w:val="000000"/>
                          <w:sz w:val="20"/>
                          <w:szCs w:val="20"/>
                        </w:rPr>
                        <w:t xml:space="preserve">Support of one or multiple events will be discussed separately </w:t>
                      </w:r>
                    </w:p>
                  </w:txbxContent>
                </v:textbox>
                <w10:anchorlock/>
              </v:shape>
            </w:pict>
          </mc:Fallback>
        </mc:AlternateContent>
      </w:r>
    </w:p>
    <w:p w14:paraId="7E621AEF" w14:textId="77777777" w:rsidR="00EE4967" w:rsidRDefault="00EE4967" w:rsidP="008C7D70">
      <w:pPr>
        <w:tabs>
          <w:tab w:val="left" w:pos="990"/>
        </w:tabs>
        <w:jc w:val="both"/>
        <w:rPr>
          <w:rFonts w:ascii="Arial" w:hAnsi="Arial" w:cs="Arial"/>
          <w:sz w:val="20"/>
          <w:szCs w:val="20"/>
          <w:lang w:val="en-GB" w:eastAsia="ja-JP"/>
        </w:rPr>
      </w:pPr>
    </w:p>
    <w:p w14:paraId="34727B19" w14:textId="117A1ABA" w:rsidR="00037AEF" w:rsidRDefault="00FA2B11" w:rsidP="00FC7E03">
      <w:pPr>
        <w:tabs>
          <w:tab w:val="left" w:pos="990"/>
        </w:tabs>
        <w:rPr>
          <w:rFonts w:ascii="Arial" w:hAnsi="Arial" w:cs="Arial"/>
          <w:sz w:val="20"/>
          <w:szCs w:val="20"/>
          <w:lang w:val="en-GB" w:eastAsia="ja-JP"/>
        </w:rPr>
      </w:pPr>
      <w:r>
        <w:rPr>
          <w:rFonts w:ascii="Arial" w:hAnsi="Arial" w:cs="Arial"/>
          <w:sz w:val="20"/>
          <w:szCs w:val="20"/>
          <w:lang w:val="en-GB" w:eastAsia="ja-JP"/>
        </w:rPr>
        <w:t xml:space="preserve">The consensus reached in RAN1 117 meeting is as follows:  </w:t>
      </w:r>
    </w:p>
    <w:p w14:paraId="7AA476F1" w14:textId="77777777" w:rsidR="00FA2B11" w:rsidRDefault="00FA2B11" w:rsidP="00FC7E03">
      <w:pPr>
        <w:tabs>
          <w:tab w:val="left" w:pos="990"/>
        </w:tabs>
        <w:rPr>
          <w:rFonts w:ascii="Arial" w:hAnsi="Arial" w:cs="Arial"/>
          <w:sz w:val="20"/>
          <w:szCs w:val="20"/>
          <w:lang w:val="en-GB" w:eastAsia="ja-JP"/>
        </w:rPr>
      </w:pPr>
    </w:p>
    <w:p w14:paraId="05D8D4F0" w14:textId="3DA5B0A8" w:rsidR="00FA2B11" w:rsidRDefault="00FA2B11" w:rsidP="00FC7E03">
      <w:pPr>
        <w:tabs>
          <w:tab w:val="left" w:pos="990"/>
        </w:tabs>
        <w:rPr>
          <w:rFonts w:ascii="Arial" w:hAnsi="Arial" w:cs="Arial"/>
          <w:sz w:val="20"/>
          <w:szCs w:val="20"/>
          <w:lang w:val="en-GB" w:eastAsia="ja-JP"/>
        </w:rPr>
      </w:pPr>
      <w:r>
        <w:rPr>
          <w:noProof/>
        </w:rPr>
        <mc:AlternateContent>
          <mc:Choice Requires="wps">
            <w:drawing>
              <wp:inline distT="0" distB="0" distL="0" distR="0" wp14:anchorId="1876E377" wp14:editId="24D6FCF5">
                <wp:extent cx="6296891" cy="1755648"/>
                <wp:effectExtent l="0" t="0" r="15240" b="15240"/>
                <wp:docPr id="47561342" name="Text Box 47561342"/>
                <wp:cNvGraphicFramePr/>
                <a:graphic xmlns:a="http://schemas.openxmlformats.org/drawingml/2006/main">
                  <a:graphicData uri="http://schemas.microsoft.com/office/word/2010/wordprocessingShape">
                    <wps:wsp>
                      <wps:cNvSpPr txBox="1"/>
                      <wps:spPr>
                        <a:xfrm>
                          <a:off x="0" y="0"/>
                          <a:ext cx="6296891" cy="1755648"/>
                        </a:xfrm>
                        <a:prstGeom prst="rect">
                          <a:avLst/>
                        </a:prstGeom>
                        <a:noFill/>
                        <a:ln w="6350">
                          <a:solidFill>
                            <a:prstClr val="black"/>
                          </a:solidFill>
                        </a:ln>
                      </wps:spPr>
                      <wps:txbx>
                        <w:txbxContent>
                          <w:p w14:paraId="5D588EB6" w14:textId="77777777" w:rsidR="00FA2B11" w:rsidRPr="00D30EC0" w:rsidRDefault="00FA2B11" w:rsidP="00FA2B11">
                            <w:pPr>
                              <w:overflowPunct w:val="0"/>
                              <w:autoSpaceDE w:val="0"/>
                              <w:autoSpaceDN w:val="0"/>
                              <w:adjustRightInd w:val="0"/>
                              <w:snapToGrid w:val="0"/>
                              <w:textAlignment w:val="baseline"/>
                              <w:rPr>
                                <w:color w:val="000000"/>
                                <w:sz w:val="20"/>
                                <w:szCs w:val="20"/>
                                <w:highlight w:val="green"/>
                              </w:rPr>
                            </w:pPr>
                            <w:r w:rsidRPr="00D30EC0">
                              <w:rPr>
                                <w:b/>
                                <w:bCs/>
                                <w:color w:val="000000"/>
                                <w:sz w:val="20"/>
                                <w:szCs w:val="20"/>
                                <w:highlight w:val="green"/>
                              </w:rPr>
                              <w:t>Agreement</w:t>
                            </w:r>
                          </w:p>
                          <w:p w14:paraId="2DD474C9" w14:textId="77777777" w:rsidR="00FA2B11" w:rsidRPr="00D30EC0" w:rsidRDefault="00FA2B11" w:rsidP="00FA2B11">
                            <w:pPr>
                              <w:shd w:val="clear" w:color="auto" w:fill="FFFFFF"/>
                              <w:snapToGrid w:val="0"/>
                              <w:jc w:val="both"/>
                              <w:rPr>
                                <w:rFonts w:eastAsia="SimSun"/>
                                <w:color w:val="000000"/>
                                <w:sz w:val="20"/>
                                <w:szCs w:val="20"/>
                              </w:rPr>
                            </w:pPr>
                            <w:r w:rsidRPr="00D30EC0">
                              <w:rPr>
                                <w:sz w:val="20"/>
                                <w:szCs w:val="20"/>
                              </w:rPr>
                              <w:t>On UE-initiated/event-driven beam reporting, regarding UL signaling content(s) of L1-RSRP report depending on Event-2, in a report instance, at least Option-3 is supported</w:t>
                            </w:r>
                          </w:p>
                          <w:p w14:paraId="4A910508" w14:textId="77777777" w:rsidR="00FA2B11" w:rsidRPr="00D30EC0" w:rsidRDefault="00FA2B11" w:rsidP="00FA2B11">
                            <w:pPr>
                              <w:numPr>
                                <w:ilvl w:val="0"/>
                                <w:numId w:val="44"/>
                              </w:numPr>
                              <w:snapToGrid w:val="0"/>
                              <w:ind w:left="466" w:hanging="284"/>
                              <w:jc w:val="both"/>
                              <w:rPr>
                                <w:sz w:val="20"/>
                                <w:szCs w:val="20"/>
                              </w:rPr>
                            </w:pPr>
                            <w:r w:rsidRPr="00D30EC0">
                              <w:rPr>
                                <w:sz w:val="20"/>
                                <w:szCs w:val="20"/>
                              </w:rPr>
                              <w:t xml:space="preserve">Option-3: N ≥ 1 beam(s) are reported in the report instance,  </w:t>
                            </w:r>
                          </w:p>
                          <w:p w14:paraId="387ADEB8" w14:textId="77777777" w:rsidR="00FA2B11" w:rsidRPr="00D30EC0" w:rsidRDefault="00FA2B11" w:rsidP="00FA2B11">
                            <w:pPr>
                              <w:numPr>
                                <w:ilvl w:val="1"/>
                                <w:numId w:val="44"/>
                              </w:numPr>
                              <w:snapToGrid w:val="0"/>
                              <w:ind w:left="1334"/>
                              <w:jc w:val="both"/>
                              <w:rPr>
                                <w:sz w:val="20"/>
                                <w:szCs w:val="20"/>
                              </w:rPr>
                            </w:pPr>
                            <w:r w:rsidRPr="00D30EC0">
                              <w:rPr>
                                <w:sz w:val="20"/>
                                <w:szCs w:val="20"/>
                              </w:rPr>
                              <w:t>At least one of N reported beam(s) should satisfy the condition of Event-2</w:t>
                            </w:r>
                          </w:p>
                          <w:p w14:paraId="5CBF1860" w14:textId="77777777" w:rsidR="00FA2B11" w:rsidRPr="00D30EC0" w:rsidRDefault="00FA2B11" w:rsidP="00FA2B11">
                            <w:pPr>
                              <w:numPr>
                                <w:ilvl w:val="1"/>
                                <w:numId w:val="44"/>
                              </w:numPr>
                              <w:snapToGrid w:val="0"/>
                              <w:ind w:left="1334"/>
                              <w:jc w:val="both"/>
                              <w:rPr>
                                <w:sz w:val="20"/>
                                <w:szCs w:val="20"/>
                              </w:rPr>
                            </w:pPr>
                            <w:r w:rsidRPr="00D30EC0">
                              <w:rPr>
                                <w:sz w:val="20"/>
                                <w:szCs w:val="20"/>
                              </w:rPr>
                              <w:t>N is configured by gNB</w:t>
                            </w:r>
                          </w:p>
                          <w:p w14:paraId="2A170B6B" w14:textId="77777777" w:rsidR="00FA2B11" w:rsidRPr="00D30EC0" w:rsidRDefault="00FA2B11" w:rsidP="00FA2B11">
                            <w:pPr>
                              <w:numPr>
                                <w:ilvl w:val="2"/>
                                <w:numId w:val="44"/>
                              </w:numPr>
                              <w:snapToGrid w:val="0"/>
                              <w:ind w:left="1915" w:hanging="475"/>
                              <w:jc w:val="both"/>
                              <w:rPr>
                                <w:sz w:val="20"/>
                                <w:szCs w:val="20"/>
                              </w:rPr>
                            </w:pPr>
                            <w:r w:rsidRPr="00D30EC0">
                              <w:rPr>
                                <w:sz w:val="20"/>
                                <w:szCs w:val="20"/>
                              </w:rPr>
                              <w:t xml:space="preserve">FFS: candidate value of ‘N’.  </w:t>
                            </w:r>
                          </w:p>
                          <w:p w14:paraId="511DDAF7" w14:textId="77777777" w:rsidR="00FA2B11" w:rsidRPr="00D30EC0" w:rsidRDefault="00FA2B11" w:rsidP="00FA2B11">
                            <w:pPr>
                              <w:numPr>
                                <w:ilvl w:val="1"/>
                                <w:numId w:val="44"/>
                              </w:numPr>
                              <w:snapToGrid w:val="0"/>
                              <w:ind w:left="1334"/>
                              <w:jc w:val="both"/>
                              <w:rPr>
                                <w:sz w:val="20"/>
                                <w:szCs w:val="20"/>
                              </w:rPr>
                            </w:pPr>
                            <w:r w:rsidRPr="00D30EC0">
                              <w:rPr>
                                <w:sz w:val="20"/>
                                <w:szCs w:val="20"/>
                              </w:rPr>
                              <w:t xml:space="preserve">FFS: RRC can enable or disable whether current beam is always reported in addition to the N beams </w:t>
                            </w:r>
                          </w:p>
                          <w:p w14:paraId="0166206F" w14:textId="77777777" w:rsidR="00FA2B11" w:rsidRPr="00D30EC0" w:rsidRDefault="00FA2B11" w:rsidP="00FA2B11">
                            <w:pPr>
                              <w:numPr>
                                <w:ilvl w:val="0"/>
                                <w:numId w:val="44"/>
                              </w:numPr>
                              <w:snapToGrid w:val="0"/>
                              <w:ind w:left="466" w:hanging="284"/>
                              <w:jc w:val="both"/>
                              <w:rPr>
                                <w:sz w:val="20"/>
                                <w:szCs w:val="20"/>
                              </w:rPr>
                            </w:pPr>
                            <w:r w:rsidRPr="00D30EC0">
                              <w:rPr>
                                <w:sz w:val="20"/>
                                <w:szCs w:val="20"/>
                              </w:rPr>
                              <w:t xml:space="preserve">FFS: Option-1/1a/1b/2.  </w:t>
                            </w:r>
                          </w:p>
                          <w:p w14:paraId="45F6E89D" w14:textId="77777777" w:rsidR="00FA2B11" w:rsidRPr="00D30EC0" w:rsidRDefault="00FA2B11" w:rsidP="00FA2B11">
                            <w:pPr>
                              <w:numPr>
                                <w:ilvl w:val="0"/>
                                <w:numId w:val="44"/>
                              </w:numPr>
                              <w:snapToGrid w:val="0"/>
                              <w:ind w:left="466" w:hanging="284"/>
                              <w:jc w:val="both"/>
                              <w:rPr>
                                <w:sz w:val="20"/>
                                <w:szCs w:val="20"/>
                              </w:rPr>
                            </w:pPr>
                            <w:r w:rsidRPr="00D30EC0">
                              <w:rPr>
                                <w:sz w:val="20"/>
                                <w:szCs w:val="20"/>
                              </w:rPr>
                              <w:t>Above applies at least for the single CC case</w:t>
                            </w:r>
                          </w:p>
                          <w:p w14:paraId="09F448A8" w14:textId="77777777" w:rsidR="00FA2B11" w:rsidRPr="00D30EC0" w:rsidRDefault="00FA2B11" w:rsidP="00FA2B11">
                            <w:pPr>
                              <w:snapToGrid w:val="0"/>
                              <w:ind w:left="466"/>
                              <w:jc w:val="both"/>
                              <w:rPr>
                                <w:sz w:val="20"/>
                                <w:szCs w:val="20"/>
                              </w:rPr>
                            </w:pPr>
                          </w:p>
                          <w:p w14:paraId="784A5640" w14:textId="73EF9FDB" w:rsidR="00FA2B11" w:rsidRPr="00D30EC0" w:rsidRDefault="00FA2B11" w:rsidP="00FA2B11">
                            <w:pPr>
                              <w:overflowPunct w:val="0"/>
                              <w:autoSpaceDE w:val="0"/>
                              <w:autoSpaceDN w:val="0"/>
                              <w:adjustRightInd w:val="0"/>
                              <w:snapToGrid w:val="0"/>
                              <w:textAlignment w:val="baseline"/>
                              <w:rPr>
                                <w:color w:val="000000"/>
                                <w:sz w:val="20"/>
                                <w:szCs w:val="20"/>
                                <w:highlight w:val="green"/>
                              </w:rPr>
                            </w:pPr>
                            <w:r w:rsidRPr="00D30EC0">
                              <w:rPr>
                                <w:b/>
                                <w:bCs/>
                                <w:color w:val="000000"/>
                                <w:sz w:val="20"/>
                                <w:szCs w:val="20"/>
                                <w:highlight w:val="green"/>
                              </w:rPr>
                              <w:t>Agreement</w:t>
                            </w:r>
                          </w:p>
                          <w:p w14:paraId="7E5C0579" w14:textId="2BEE83FD" w:rsidR="00FA2B11" w:rsidRPr="00D30EC0" w:rsidRDefault="00FA2B11" w:rsidP="00FA2B11">
                            <w:pPr>
                              <w:shd w:val="clear" w:color="auto" w:fill="FFFFFF"/>
                              <w:snapToGrid w:val="0"/>
                              <w:jc w:val="both"/>
                              <w:rPr>
                                <w:rFonts w:eastAsia="DengXian"/>
                                <w:sz w:val="20"/>
                                <w:szCs w:val="20"/>
                              </w:rPr>
                            </w:pPr>
                            <w:r w:rsidRPr="00D30EC0">
                              <w:rPr>
                                <w:sz w:val="20"/>
                                <w:szCs w:val="20"/>
                              </w:rPr>
                              <w:t>On UE-initiated/event-driven beam reporting, regarding L1-RSRP report format Option-3 depending on Event-2, for a report instance where N ≥ 1 beam(s) are reported, the following is supported.</w:t>
                            </w:r>
                          </w:p>
                          <w:p w14:paraId="2B4AF67F" w14:textId="77777777" w:rsidR="00FA2B11" w:rsidRPr="00D30EC0" w:rsidRDefault="00FA2B11" w:rsidP="00FA2B11">
                            <w:pPr>
                              <w:pStyle w:val="ListParagraph"/>
                              <w:numPr>
                                <w:ilvl w:val="0"/>
                                <w:numId w:val="83"/>
                              </w:numPr>
                              <w:shd w:val="clear" w:color="auto" w:fill="FFFFFF"/>
                              <w:snapToGrid w:val="0"/>
                              <w:ind w:hanging="475"/>
                              <w:contextualSpacing w:val="0"/>
                              <w:jc w:val="both"/>
                              <w:rPr>
                                <w:sz w:val="20"/>
                                <w:szCs w:val="20"/>
                              </w:rPr>
                            </w:pPr>
                            <w:r w:rsidRPr="00D30EC0">
                              <w:rPr>
                                <w:sz w:val="20"/>
                                <w:szCs w:val="20"/>
                              </w:rPr>
                              <w:t>RRC can enable or disable whether current beam is always reported</w:t>
                            </w:r>
                          </w:p>
                          <w:p w14:paraId="75DF27D9" w14:textId="77777777" w:rsidR="00FA2B11" w:rsidRPr="00D30EC0" w:rsidRDefault="00FA2B11" w:rsidP="00FA2B11">
                            <w:pPr>
                              <w:numPr>
                                <w:ilvl w:val="2"/>
                                <w:numId w:val="83"/>
                              </w:numPr>
                              <w:snapToGrid w:val="0"/>
                              <w:ind w:left="1420" w:hanging="475"/>
                              <w:jc w:val="both"/>
                              <w:rPr>
                                <w:sz w:val="20"/>
                                <w:szCs w:val="20"/>
                              </w:rPr>
                            </w:pPr>
                            <w:r w:rsidRPr="00D30EC0">
                              <w:rPr>
                                <w:sz w:val="20"/>
                                <w:szCs w:val="20"/>
                              </w:rPr>
                              <w:t>When enabled by RRC, the current beam + N beams from the measurement RSs for new beam(s) are reported</w:t>
                            </w:r>
                          </w:p>
                          <w:p w14:paraId="0D089523" w14:textId="77777777" w:rsidR="00FA2B11" w:rsidRPr="00D30EC0" w:rsidRDefault="00FA2B11" w:rsidP="00FA2B11">
                            <w:pPr>
                              <w:numPr>
                                <w:ilvl w:val="3"/>
                                <w:numId w:val="83"/>
                              </w:numPr>
                              <w:snapToGrid w:val="0"/>
                              <w:jc w:val="both"/>
                              <w:rPr>
                                <w:sz w:val="20"/>
                                <w:szCs w:val="20"/>
                              </w:rPr>
                            </w:pPr>
                            <w:r w:rsidRPr="00D30EC0">
                              <w:rPr>
                                <w:sz w:val="20"/>
                                <w:szCs w:val="20"/>
                              </w:rPr>
                              <w:t>Note: The reported current beam is NOT counted in the N reported beams.</w:t>
                            </w:r>
                          </w:p>
                          <w:p w14:paraId="6D8AE090" w14:textId="49EF93CB" w:rsidR="00FA2B11" w:rsidRPr="00D30EC0" w:rsidRDefault="00FA2B11" w:rsidP="00FA2B11">
                            <w:pPr>
                              <w:numPr>
                                <w:ilvl w:val="2"/>
                                <w:numId w:val="83"/>
                              </w:numPr>
                              <w:snapToGrid w:val="0"/>
                              <w:ind w:left="1420" w:hanging="475"/>
                              <w:jc w:val="both"/>
                              <w:rPr>
                                <w:sz w:val="20"/>
                                <w:szCs w:val="20"/>
                              </w:rPr>
                            </w:pPr>
                            <w:r w:rsidRPr="00D30EC0">
                              <w:rPr>
                                <w:sz w:val="20"/>
                                <w:szCs w:val="20"/>
                              </w:rPr>
                              <w:t>When disabled by RRC, N beams are reported.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1876E377" id="Text Box 47561342" o:spid="_x0000_s1034" type="#_x0000_t202" style="width:495.8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" filled="f" strokeweight=".5pt">
                <v:textbox style="mso-fit-shape-to-text:t">
                  <w:txbxContent>
                    <w:p w14:paraId="5D588EB6" w14:textId="77777777" w:rsidR="00FA2B11" w:rsidRPr="00D30EC0" w:rsidRDefault="00FA2B11" w:rsidP="00FA2B11">
                      <w:pPr>
                        <w:overflowPunct w:val="0"/>
                        <w:autoSpaceDE w:val="0"/>
                        <w:autoSpaceDN w:val="0"/>
                        <w:adjustRightInd w:val="0"/>
                        <w:snapToGrid w:val="0"/>
                        <w:textAlignment w:val="baseline"/>
                        <w:rPr>
                          <w:color w:val="000000"/>
                          <w:sz w:val="20"/>
                          <w:szCs w:val="20"/>
                          <w:highlight w:val="green"/>
                        </w:rPr>
                      </w:pPr>
                      <w:r w:rsidRPr="00D30EC0">
                        <w:rPr>
                          <w:b/>
                          <w:bCs/>
                          <w:color w:val="000000"/>
                          <w:sz w:val="20"/>
                          <w:szCs w:val="20"/>
                          <w:highlight w:val="green"/>
                        </w:rPr>
                        <w:t>Agreement</w:t>
                      </w:r>
                    </w:p>
                    <w:p w14:paraId="2DD474C9" w14:textId="77777777" w:rsidR="00FA2B11" w:rsidRPr="00D30EC0" w:rsidRDefault="00FA2B11" w:rsidP="00FA2B11">
                      <w:pPr>
                        <w:shd w:val="clear" w:color="auto" w:fill="FFFFFF"/>
                        <w:snapToGrid w:val="0"/>
                        <w:jc w:val="both"/>
                        <w:rPr>
                          <w:rFonts w:eastAsia="SimSun"/>
                          <w:color w:val="000000"/>
                          <w:sz w:val="20"/>
                          <w:szCs w:val="20"/>
                        </w:rPr>
                      </w:pPr>
                      <w:r w:rsidRPr="00D30EC0">
                        <w:rPr>
                          <w:sz w:val="20"/>
                          <w:szCs w:val="20"/>
                        </w:rPr>
                        <w:t>On UE-initiated/event-driven beam reporting, regarding UL signaling content(s) of L1-RSRP report depending on Event-2, in a report instance, at least Option-3 is supported</w:t>
                      </w:r>
                    </w:p>
                    <w:p w14:paraId="4A910508" w14:textId="77777777" w:rsidR="00FA2B11" w:rsidRPr="00D30EC0" w:rsidRDefault="00FA2B11" w:rsidP="00FA2B11">
                      <w:pPr>
                        <w:numPr>
                          <w:ilvl w:val="0"/>
                          <w:numId w:val="44"/>
                        </w:numPr>
                        <w:snapToGrid w:val="0"/>
                        <w:ind w:left="466" w:hanging="284"/>
                        <w:jc w:val="both"/>
                        <w:rPr>
                          <w:sz w:val="20"/>
                          <w:szCs w:val="20"/>
                        </w:rPr>
                      </w:pPr>
                      <w:r w:rsidRPr="00D30EC0">
                        <w:rPr>
                          <w:sz w:val="20"/>
                          <w:szCs w:val="20"/>
                        </w:rPr>
                        <w:t xml:space="preserve">Option-3: N ≥ 1 beam(s) are reported in the report instance,  </w:t>
                      </w:r>
                    </w:p>
                    <w:p w14:paraId="387ADEB8" w14:textId="77777777" w:rsidR="00FA2B11" w:rsidRPr="00D30EC0" w:rsidRDefault="00FA2B11" w:rsidP="00FA2B11">
                      <w:pPr>
                        <w:numPr>
                          <w:ilvl w:val="1"/>
                          <w:numId w:val="44"/>
                        </w:numPr>
                        <w:snapToGrid w:val="0"/>
                        <w:ind w:left="1334"/>
                        <w:jc w:val="both"/>
                        <w:rPr>
                          <w:sz w:val="20"/>
                          <w:szCs w:val="20"/>
                        </w:rPr>
                      </w:pPr>
                      <w:r w:rsidRPr="00D30EC0">
                        <w:rPr>
                          <w:sz w:val="20"/>
                          <w:szCs w:val="20"/>
                        </w:rPr>
                        <w:t>At least one of N reported beam(s) should satisfy the condition of Event-2</w:t>
                      </w:r>
                    </w:p>
                    <w:p w14:paraId="5CBF1860" w14:textId="77777777" w:rsidR="00FA2B11" w:rsidRPr="00D30EC0" w:rsidRDefault="00FA2B11" w:rsidP="00FA2B11">
                      <w:pPr>
                        <w:numPr>
                          <w:ilvl w:val="1"/>
                          <w:numId w:val="44"/>
                        </w:numPr>
                        <w:snapToGrid w:val="0"/>
                        <w:ind w:left="1334"/>
                        <w:jc w:val="both"/>
                        <w:rPr>
                          <w:sz w:val="20"/>
                          <w:szCs w:val="20"/>
                        </w:rPr>
                      </w:pPr>
                      <w:r w:rsidRPr="00D30EC0">
                        <w:rPr>
                          <w:sz w:val="20"/>
                          <w:szCs w:val="20"/>
                        </w:rPr>
                        <w:t>N is configured by gNB</w:t>
                      </w:r>
                    </w:p>
                    <w:p w14:paraId="2A170B6B" w14:textId="77777777" w:rsidR="00FA2B11" w:rsidRPr="00D30EC0" w:rsidRDefault="00FA2B11" w:rsidP="00FA2B11">
                      <w:pPr>
                        <w:numPr>
                          <w:ilvl w:val="2"/>
                          <w:numId w:val="44"/>
                        </w:numPr>
                        <w:snapToGrid w:val="0"/>
                        <w:ind w:left="1915" w:hanging="475"/>
                        <w:jc w:val="both"/>
                        <w:rPr>
                          <w:sz w:val="20"/>
                          <w:szCs w:val="20"/>
                        </w:rPr>
                      </w:pPr>
                      <w:r w:rsidRPr="00D30EC0">
                        <w:rPr>
                          <w:sz w:val="20"/>
                          <w:szCs w:val="20"/>
                        </w:rPr>
                        <w:t xml:space="preserve">FFS: candidate value of ‘N’.  </w:t>
                      </w:r>
                    </w:p>
                    <w:p w14:paraId="511DDAF7" w14:textId="77777777" w:rsidR="00FA2B11" w:rsidRPr="00D30EC0" w:rsidRDefault="00FA2B11" w:rsidP="00FA2B11">
                      <w:pPr>
                        <w:numPr>
                          <w:ilvl w:val="1"/>
                          <w:numId w:val="44"/>
                        </w:numPr>
                        <w:snapToGrid w:val="0"/>
                        <w:ind w:left="1334"/>
                        <w:jc w:val="both"/>
                        <w:rPr>
                          <w:sz w:val="20"/>
                          <w:szCs w:val="20"/>
                        </w:rPr>
                      </w:pPr>
                      <w:r w:rsidRPr="00D30EC0">
                        <w:rPr>
                          <w:sz w:val="20"/>
                          <w:szCs w:val="20"/>
                        </w:rPr>
                        <w:t xml:space="preserve">FFS: RRC can enable or disable whether current beam is always reported in addition to the N beams </w:t>
                      </w:r>
                    </w:p>
                    <w:p w14:paraId="0166206F" w14:textId="77777777" w:rsidR="00FA2B11" w:rsidRPr="00D30EC0" w:rsidRDefault="00FA2B11" w:rsidP="00FA2B11">
                      <w:pPr>
                        <w:numPr>
                          <w:ilvl w:val="0"/>
                          <w:numId w:val="44"/>
                        </w:numPr>
                        <w:snapToGrid w:val="0"/>
                        <w:ind w:left="466" w:hanging="284"/>
                        <w:jc w:val="both"/>
                        <w:rPr>
                          <w:sz w:val="20"/>
                          <w:szCs w:val="20"/>
                        </w:rPr>
                      </w:pPr>
                      <w:r w:rsidRPr="00D30EC0">
                        <w:rPr>
                          <w:sz w:val="20"/>
                          <w:szCs w:val="20"/>
                        </w:rPr>
                        <w:t xml:space="preserve">FFS: Option-1/1a/1b/2.  </w:t>
                      </w:r>
                    </w:p>
                    <w:p w14:paraId="45F6E89D" w14:textId="77777777" w:rsidR="00FA2B11" w:rsidRPr="00D30EC0" w:rsidRDefault="00FA2B11" w:rsidP="00FA2B11">
                      <w:pPr>
                        <w:numPr>
                          <w:ilvl w:val="0"/>
                          <w:numId w:val="44"/>
                        </w:numPr>
                        <w:snapToGrid w:val="0"/>
                        <w:ind w:left="466" w:hanging="284"/>
                        <w:jc w:val="both"/>
                        <w:rPr>
                          <w:sz w:val="20"/>
                          <w:szCs w:val="20"/>
                        </w:rPr>
                      </w:pPr>
                      <w:r w:rsidRPr="00D30EC0">
                        <w:rPr>
                          <w:sz w:val="20"/>
                          <w:szCs w:val="20"/>
                        </w:rPr>
                        <w:t>Above applies at least for the single CC case</w:t>
                      </w:r>
                    </w:p>
                    <w:p w14:paraId="09F448A8" w14:textId="77777777" w:rsidR="00FA2B11" w:rsidRPr="00D30EC0" w:rsidRDefault="00FA2B11" w:rsidP="00FA2B11">
                      <w:pPr>
                        <w:snapToGrid w:val="0"/>
                        <w:ind w:left="466"/>
                        <w:jc w:val="both"/>
                        <w:rPr>
                          <w:sz w:val="20"/>
                          <w:szCs w:val="20"/>
                        </w:rPr>
                      </w:pPr>
                    </w:p>
                    <w:p w14:paraId="784A5640" w14:textId="73EF9FDB" w:rsidR="00FA2B11" w:rsidRPr="00D30EC0" w:rsidRDefault="00FA2B11" w:rsidP="00FA2B11">
                      <w:pPr>
                        <w:overflowPunct w:val="0"/>
                        <w:autoSpaceDE w:val="0"/>
                        <w:autoSpaceDN w:val="0"/>
                        <w:adjustRightInd w:val="0"/>
                        <w:snapToGrid w:val="0"/>
                        <w:textAlignment w:val="baseline"/>
                        <w:rPr>
                          <w:color w:val="000000"/>
                          <w:sz w:val="20"/>
                          <w:szCs w:val="20"/>
                          <w:highlight w:val="green"/>
                        </w:rPr>
                      </w:pPr>
                      <w:r w:rsidRPr="00D30EC0">
                        <w:rPr>
                          <w:b/>
                          <w:bCs/>
                          <w:color w:val="000000"/>
                          <w:sz w:val="20"/>
                          <w:szCs w:val="20"/>
                          <w:highlight w:val="green"/>
                        </w:rPr>
                        <w:t>Agreement</w:t>
                      </w:r>
                    </w:p>
                    <w:p w14:paraId="7E5C0579" w14:textId="2BEE83FD" w:rsidR="00FA2B11" w:rsidRPr="00D30EC0" w:rsidRDefault="00FA2B11" w:rsidP="00FA2B11">
                      <w:pPr>
                        <w:shd w:val="clear" w:color="auto" w:fill="FFFFFF"/>
                        <w:snapToGrid w:val="0"/>
                        <w:jc w:val="both"/>
                        <w:rPr>
                          <w:rFonts w:eastAsia="DengXian"/>
                          <w:sz w:val="20"/>
                          <w:szCs w:val="20"/>
                        </w:rPr>
                      </w:pPr>
                      <w:r w:rsidRPr="00D30EC0">
                        <w:rPr>
                          <w:sz w:val="20"/>
                          <w:szCs w:val="20"/>
                        </w:rPr>
                        <w:t>On UE-initiated/event-driven beam reporting, regarding L1-RSRP report format Option-3 depending on Event-2, for a report instance where N ≥ 1 beam(s) are reported, the following is supported.</w:t>
                      </w:r>
                    </w:p>
                    <w:p w14:paraId="2B4AF67F" w14:textId="77777777" w:rsidR="00FA2B11" w:rsidRPr="00D30EC0" w:rsidRDefault="00FA2B11" w:rsidP="00FA2B11">
                      <w:pPr>
                        <w:pStyle w:val="ListParagraph"/>
                        <w:numPr>
                          <w:ilvl w:val="0"/>
                          <w:numId w:val="83"/>
                        </w:numPr>
                        <w:shd w:val="clear" w:color="auto" w:fill="FFFFFF"/>
                        <w:snapToGrid w:val="0"/>
                        <w:ind w:hanging="475"/>
                        <w:contextualSpacing w:val="0"/>
                        <w:jc w:val="both"/>
                        <w:rPr>
                          <w:sz w:val="20"/>
                          <w:szCs w:val="20"/>
                        </w:rPr>
                      </w:pPr>
                      <w:r w:rsidRPr="00D30EC0">
                        <w:rPr>
                          <w:sz w:val="20"/>
                          <w:szCs w:val="20"/>
                        </w:rPr>
                        <w:t>RRC can enable or disable whether current beam is always reported</w:t>
                      </w:r>
                    </w:p>
                    <w:p w14:paraId="75DF27D9" w14:textId="77777777" w:rsidR="00FA2B11" w:rsidRPr="00D30EC0" w:rsidRDefault="00FA2B11" w:rsidP="00FA2B11">
                      <w:pPr>
                        <w:numPr>
                          <w:ilvl w:val="2"/>
                          <w:numId w:val="83"/>
                        </w:numPr>
                        <w:snapToGrid w:val="0"/>
                        <w:ind w:left="1420" w:hanging="475"/>
                        <w:jc w:val="both"/>
                        <w:rPr>
                          <w:sz w:val="20"/>
                          <w:szCs w:val="20"/>
                        </w:rPr>
                      </w:pPr>
                      <w:r w:rsidRPr="00D30EC0">
                        <w:rPr>
                          <w:sz w:val="20"/>
                          <w:szCs w:val="20"/>
                        </w:rPr>
                        <w:t>When enabled by RRC, the current beam + N beams from the measurement RSs for new beam(s) are reported</w:t>
                      </w:r>
                    </w:p>
                    <w:p w14:paraId="0D089523" w14:textId="77777777" w:rsidR="00FA2B11" w:rsidRPr="00D30EC0" w:rsidRDefault="00FA2B11" w:rsidP="00FA2B11">
                      <w:pPr>
                        <w:numPr>
                          <w:ilvl w:val="3"/>
                          <w:numId w:val="83"/>
                        </w:numPr>
                        <w:snapToGrid w:val="0"/>
                        <w:jc w:val="both"/>
                        <w:rPr>
                          <w:sz w:val="20"/>
                          <w:szCs w:val="20"/>
                        </w:rPr>
                      </w:pPr>
                      <w:r w:rsidRPr="00D30EC0">
                        <w:rPr>
                          <w:sz w:val="20"/>
                          <w:szCs w:val="20"/>
                        </w:rPr>
                        <w:t>Note: The reported current beam is NOT counted in the N reported beams.</w:t>
                      </w:r>
                    </w:p>
                    <w:p w14:paraId="6D8AE090" w14:textId="49EF93CB" w:rsidR="00FA2B11" w:rsidRPr="00D30EC0" w:rsidRDefault="00FA2B11" w:rsidP="00FA2B11">
                      <w:pPr>
                        <w:numPr>
                          <w:ilvl w:val="2"/>
                          <w:numId w:val="83"/>
                        </w:numPr>
                        <w:snapToGrid w:val="0"/>
                        <w:ind w:left="1420" w:hanging="475"/>
                        <w:jc w:val="both"/>
                        <w:rPr>
                          <w:sz w:val="20"/>
                          <w:szCs w:val="20"/>
                        </w:rPr>
                      </w:pPr>
                      <w:r w:rsidRPr="00D30EC0">
                        <w:rPr>
                          <w:sz w:val="20"/>
                          <w:szCs w:val="20"/>
                        </w:rPr>
                        <w:t>When disabled by RRC, N beams are reported.</w:t>
                      </w:r>
                    </w:p>
                  </w:txbxContent>
                </v:textbox>
                <w10:anchorlock/>
              </v:shape>
            </w:pict>
          </mc:Fallback>
        </mc:AlternateContent>
      </w:r>
    </w:p>
    <w:p w14:paraId="0B6B3199" w14:textId="77777777" w:rsidR="00FA2B11" w:rsidRDefault="00FA2B11" w:rsidP="00FC7E03">
      <w:pPr>
        <w:tabs>
          <w:tab w:val="left" w:pos="990"/>
        </w:tabs>
        <w:rPr>
          <w:rFonts w:ascii="Arial" w:hAnsi="Arial" w:cs="Arial"/>
          <w:sz w:val="20"/>
          <w:szCs w:val="20"/>
          <w:lang w:val="en-GB" w:eastAsia="ja-JP"/>
        </w:rPr>
      </w:pPr>
    </w:p>
    <w:p w14:paraId="79C7F87C" w14:textId="77777777" w:rsidR="00940E51" w:rsidRDefault="00F5042C" w:rsidP="00FC7E03">
      <w:pPr>
        <w:tabs>
          <w:tab w:val="left" w:pos="990"/>
        </w:tabs>
        <w:rPr>
          <w:rFonts w:ascii="Arial" w:hAnsi="Arial" w:cs="Arial"/>
          <w:sz w:val="20"/>
          <w:szCs w:val="20"/>
          <w:lang w:val="en-GB" w:eastAsia="ja-JP"/>
        </w:rPr>
      </w:pPr>
      <w:r>
        <w:rPr>
          <w:rFonts w:ascii="Arial" w:hAnsi="Arial" w:cs="Arial"/>
          <w:sz w:val="20"/>
          <w:szCs w:val="20"/>
          <w:lang w:val="en-GB" w:eastAsia="ja-JP"/>
        </w:rPr>
        <w:t xml:space="preserve">In the current L1-RSRP reporting, differential encoding </w:t>
      </w:r>
      <w:r w:rsidR="002B085E">
        <w:rPr>
          <w:rFonts w:ascii="Arial" w:hAnsi="Arial" w:cs="Arial"/>
          <w:sz w:val="20"/>
          <w:szCs w:val="20"/>
          <w:lang w:val="en-GB" w:eastAsia="ja-JP"/>
        </w:rPr>
        <w:t xml:space="preserve">is utilized </w:t>
      </w:r>
      <w:r>
        <w:rPr>
          <w:rFonts w:ascii="Arial" w:hAnsi="Arial" w:cs="Arial"/>
          <w:sz w:val="20"/>
          <w:szCs w:val="20"/>
          <w:lang w:val="en-GB" w:eastAsia="ja-JP"/>
        </w:rPr>
        <w:t>to reduce the signal overhead by encoding the difference between the highest L1-RSRP and the other report</w:t>
      </w:r>
      <w:r w:rsidR="002B085E">
        <w:rPr>
          <w:rFonts w:ascii="Arial" w:hAnsi="Arial" w:cs="Arial"/>
          <w:sz w:val="20"/>
          <w:szCs w:val="20"/>
          <w:lang w:val="en-GB" w:eastAsia="ja-JP"/>
        </w:rPr>
        <w:t>ed L1-RSRP</w:t>
      </w:r>
      <w:r>
        <w:rPr>
          <w:rFonts w:ascii="Arial" w:hAnsi="Arial" w:cs="Arial"/>
          <w:sz w:val="20"/>
          <w:szCs w:val="20"/>
          <w:lang w:val="en-GB" w:eastAsia="ja-JP"/>
        </w:rPr>
        <w:t xml:space="preserve"> results.</w:t>
      </w:r>
      <w:r w:rsidR="002B085E">
        <w:rPr>
          <w:rFonts w:ascii="Arial" w:hAnsi="Arial" w:cs="Arial"/>
          <w:sz w:val="20"/>
          <w:szCs w:val="20"/>
          <w:lang w:val="en-GB" w:eastAsia="ja-JP"/>
        </w:rPr>
        <w:t xml:space="preserve"> It is nature to be used in UEIBR procedure to minimize overhead. </w:t>
      </w:r>
      <w:r>
        <w:rPr>
          <w:rFonts w:ascii="Arial" w:hAnsi="Arial" w:cs="Arial"/>
          <w:sz w:val="20"/>
          <w:szCs w:val="20"/>
          <w:lang w:val="en-GB" w:eastAsia="ja-JP"/>
        </w:rPr>
        <w:t xml:space="preserve"> </w:t>
      </w:r>
    </w:p>
    <w:p w14:paraId="57A71202" w14:textId="3A8F39D5" w:rsidR="0025125C" w:rsidRPr="0025125C" w:rsidRDefault="0025125C" w:rsidP="0025125C">
      <w:pPr>
        <w:tabs>
          <w:tab w:val="left" w:pos="990"/>
        </w:tabs>
        <w:spacing w:before="120" w:after="120"/>
        <w:rPr>
          <w:rFonts w:ascii="Arial" w:hAnsi="Arial"/>
          <w:b/>
          <w:bCs/>
          <w:sz w:val="20"/>
          <w:szCs w:val="20"/>
          <w:lang w:eastAsia="en-US"/>
        </w:rPr>
      </w:pPr>
      <w:r w:rsidRPr="00E10693">
        <w:rPr>
          <w:rFonts w:ascii="Arial" w:hAnsi="Arial"/>
          <w:b/>
          <w:bCs/>
          <w:sz w:val="20"/>
          <w:szCs w:val="20"/>
          <w:lang w:eastAsia="en-US"/>
        </w:rPr>
        <w:t xml:space="preserve">Proposal </w:t>
      </w:r>
      <w:r w:rsidR="00FB370A">
        <w:rPr>
          <w:rFonts w:ascii="Arial" w:hAnsi="Arial"/>
          <w:b/>
          <w:bCs/>
          <w:sz w:val="20"/>
          <w:szCs w:val="20"/>
          <w:lang w:eastAsia="en-US"/>
        </w:rPr>
        <w:t>6</w:t>
      </w:r>
      <w:r w:rsidRPr="00E10693">
        <w:rPr>
          <w:rFonts w:ascii="Arial" w:hAnsi="Arial"/>
          <w:b/>
          <w:bCs/>
          <w:sz w:val="20"/>
          <w:szCs w:val="20"/>
          <w:lang w:eastAsia="en-US"/>
        </w:rPr>
        <w:t>:</w:t>
      </w:r>
      <w:r>
        <w:rPr>
          <w:rFonts w:ascii="Arial" w:hAnsi="Arial"/>
          <w:b/>
          <w:bCs/>
          <w:sz w:val="20"/>
          <w:szCs w:val="20"/>
          <w:lang w:eastAsia="en-US"/>
        </w:rPr>
        <w:t xml:space="preserve"> Reuse the existing differential encoding for L1-RSRP values in a UEIBR report. </w:t>
      </w:r>
    </w:p>
    <w:p w14:paraId="6CA14B92" w14:textId="3DD7B5F7" w:rsidR="00FA2B11" w:rsidRDefault="00940E51" w:rsidP="0025125C">
      <w:pPr>
        <w:tabs>
          <w:tab w:val="left" w:pos="990"/>
        </w:tabs>
        <w:spacing w:before="120" w:after="120"/>
        <w:rPr>
          <w:rFonts w:ascii="Arial" w:hAnsi="Arial" w:cs="Arial"/>
          <w:sz w:val="20"/>
          <w:szCs w:val="20"/>
          <w:lang w:val="en-GB" w:eastAsia="ja-JP"/>
        </w:rPr>
      </w:pPr>
      <w:r>
        <w:rPr>
          <w:rFonts w:ascii="Arial" w:hAnsi="Arial" w:cs="Arial"/>
          <w:sz w:val="20"/>
          <w:szCs w:val="20"/>
          <w:lang w:val="en-GB" w:eastAsia="ja-JP"/>
        </w:rPr>
        <w:t>The next FFS is</w:t>
      </w:r>
      <w:r w:rsidR="008E0795">
        <w:rPr>
          <w:rFonts w:ascii="Arial" w:hAnsi="Arial" w:cs="Arial"/>
          <w:sz w:val="20"/>
          <w:szCs w:val="20"/>
          <w:lang w:val="en-GB" w:eastAsia="ja-JP"/>
        </w:rPr>
        <w:t xml:space="preserve"> to determine</w:t>
      </w:r>
      <w:r>
        <w:rPr>
          <w:rFonts w:ascii="Arial" w:hAnsi="Arial" w:cs="Arial"/>
          <w:sz w:val="20"/>
          <w:szCs w:val="20"/>
          <w:lang w:val="en-GB" w:eastAsia="ja-JP"/>
        </w:rPr>
        <w:t xml:space="preserve"> </w:t>
      </w:r>
      <w:r w:rsidR="00B824A7">
        <w:rPr>
          <w:rFonts w:ascii="Arial" w:hAnsi="Arial" w:cs="Arial"/>
          <w:sz w:val="20"/>
          <w:szCs w:val="20"/>
          <w:lang w:val="en-GB" w:eastAsia="ja-JP"/>
        </w:rPr>
        <w:t>the candidate value</w:t>
      </w:r>
      <w:r w:rsidR="008E0795">
        <w:rPr>
          <w:rFonts w:ascii="Arial" w:hAnsi="Arial" w:cs="Arial"/>
          <w:sz w:val="20"/>
          <w:szCs w:val="20"/>
          <w:lang w:val="en-GB" w:eastAsia="ja-JP"/>
        </w:rPr>
        <w:t>s</w:t>
      </w:r>
      <w:r w:rsidR="00B824A7">
        <w:rPr>
          <w:rFonts w:ascii="Arial" w:hAnsi="Arial" w:cs="Arial"/>
          <w:sz w:val="20"/>
          <w:szCs w:val="20"/>
          <w:lang w:val="en-GB" w:eastAsia="ja-JP"/>
        </w:rPr>
        <w:t xml:space="preserve"> </w:t>
      </w:r>
      <w:r w:rsidR="008E0795">
        <w:rPr>
          <w:rFonts w:ascii="Arial" w:hAnsi="Arial" w:cs="Arial"/>
          <w:sz w:val="20"/>
          <w:szCs w:val="20"/>
          <w:lang w:val="en-GB" w:eastAsia="ja-JP"/>
        </w:rPr>
        <w:t>for</w:t>
      </w:r>
      <w:r w:rsidR="00B824A7">
        <w:rPr>
          <w:rFonts w:ascii="Arial" w:hAnsi="Arial" w:cs="Arial"/>
          <w:sz w:val="20"/>
          <w:szCs w:val="20"/>
          <w:lang w:val="en-GB" w:eastAsia="ja-JP"/>
        </w:rPr>
        <w:t xml:space="preserve"> </w:t>
      </w:r>
      <w:r w:rsidR="008E0795">
        <w:rPr>
          <w:rFonts w:ascii="Arial" w:hAnsi="Arial" w:cs="Arial"/>
          <w:sz w:val="20"/>
          <w:szCs w:val="20"/>
          <w:lang w:val="en-GB" w:eastAsia="ja-JP"/>
        </w:rPr>
        <w:t xml:space="preserve">total number of </w:t>
      </w:r>
      <w:r w:rsidR="00B824A7">
        <w:rPr>
          <w:rFonts w:ascii="Arial" w:hAnsi="Arial" w:cs="Arial"/>
          <w:sz w:val="20"/>
          <w:szCs w:val="20"/>
          <w:lang w:val="en-GB" w:eastAsia="ja-JP"/>
        </w:rPr>
        <w:t xml:space="preserve">beams in a report. </w:t>
      </w:r>
      <w:r w:rsidR="008E0795">
        <w:rPr>
          <w:rFonts w:ascii="Arial" w:hAnsi="Arial" w:cs="Arial"/>
          <w:sz w:val="20"/>
          <w:szCs w:val="20"/>
          <w:lang w:val="en-GB" w:eastAsia="ja-JP"/>
        </w:rPr>
        <w:t xml:space="preserve"> In legacy, the number of beams in a report </w:t>
      </w:r>
      <w:r w:rsidR="0025125C">
        <w:rPr>
          <w:rFonts w:ascii="Arial" w:hAnsi="Arial" w:cs="Arial"/>
          <w:sz w:val="20"/>
          <w:szCs w:val="20"/>
          <w:lang w:val="en-GB" w:eastAsia="ja-JP"/>
        </w:rPr>
        <w:t xml:space="preserve">is configurable and provided </w:t>
      </w:r>
      <w:r w:rsidR="008E0795">
        <w:rPr>
          <w:rFonts w:ascii="Arial" w:hAnsi="Arial" w:cs="Arial"/>
          <w:sz w:val="20"/>
          <w:szCs w:val="20"/>
          <w:lang w:val="en-GB" w:eastAsia="ja-JP"/>
        </w:rPr>
        <w:t xml:space="preserve">by RRC signal </w:t>
      </w:r>
      <w:r w:rsidR="0025125C">
        <w:rPr>
          <w:rFonts w:ascii="Arial" w:hAnsi="Arial" w:cs="Arial"/>
          <w:sz w:val="20"/>
          <w:szCs w:val="20"/>
          <w:lang w:val="en-GB" w:eastAsia="ja-JP"/>
        </w:rPr>
        <w:t>within</w:t>
      </w:r>
      <w:r w:rsidR="008E0795">
        <w:rPr>
          <w:rFonts w:ascii="Arial" w:hAnsi="Arial" w:cs="Arial"/>
          <w:sz w:val="20"/>
          <w:szCs w:val="20"/>
          <w:lang w:val="en-GB" w:eastAsia="ja-JP"/>
        </w:rPr>
        <w:t xml:space="preserve"> a range from 1 to 4, which can be </w:t>
      </w:r>
      <w:r w:rsidR="0025125C">
        <w:rPr>
          <w:rFonts w:ascii="Arial" w:hAnsi="Arial" w:cs="Arial"/>
          <w:sz w:val="20"/>
          <w:szCs w:val="20"/>
          <w:lang w:val="en-GB" w:eastAsia="ja-JP"/>
        </w:rPr>
        <w:t>applied</w:t>
      </w:r>
      <w:r w:rsidR="008E0795">
        <w:rPr>
          <w:rFonts w:ascii="Arial" w:hAnsi="Arial" w:cs="Arial"/>
          <w:sz w:val="20"/>
          <w:szCs w:val="20"/>
          <w:lang w:val="en-GB" w:eastAsia="ja-JP"/>
        </w:rPr>
        <w:t xml:space="preserve"> for UEIBR procedure. </w:t>
      </w:r>
      <w:r w:rsidR="00F5042C">
        <w:rPr>
          <w:rFonts w:ascii="Arial" w:hAnsi="Arial" w:cs="Arial"/>
          <w:sz w:val="20"/>
          <w:szCs w:val="20"/>
          <w:lang w:val="en-GB" w:eastAsia="ja-JP"/>
        </w:rPr>
        <w:t xml:space="preserve"> </w:t>
      </w:r>
    </w:p>
    <w:p w14:paraId="260DE95B" w14:textId="5F953734" w:rsidR="00940E51" w:rsidRPr="002B085E" w:rsidRDefault="00940E51" w:rsidP="008E0795">
      <w:pPr>
        <w:tabs>
          <w:tab w:val="left" w:pos="990"/>
        </w:tabs>
        <w:spacing w:before="120" w:after="120"/>
        <w:ind w:left="1170" w:hanging="1170"/>
        <w:rPr>
          <w:rFonts w:ascii="Arial" w:hAnsi="Arial" w:cs="Arial"/>
          <w:sz w:val="20"/>
          <w:szCs w:val="20"/>
          <w:lang w:val="en-GB" w:eastAsia="ja-JP"/>
        </w:rPr>
      </w:pPr>
      <w:r>
        <w:rPr>
          <w:rFonts w:ascii="Arial" w:hAnsi="Arial"/>
          <w:b/>
          <w:bCs/>
          <w:sz w:val="20"/>
          <w:szCs w:val="20"/>
          <w:lang w:eastAsia="en-US"/>
        </w:rPr>
        <w:t xml:space="preserve">Proposal </w:t>
      </w:r>
      <w:r w:rsidR="00FB370A">
        <w:rPr>
          <w:rFonts w:ascii="Arial" w:hAnsi="Arial"/>
          <w:b/>
          <w:bCs/>
          <w:sz w:val="20"/>
          <w:szCs w:val="20"/>
          <w:lang w:eastAsia="en-US"/>
        </w:rPr>
        <w:t>7</w:t>
      </w:r>
      <w:r>
        <w:rPr>
          <w:rFonts w:ascii="Arial" w:hAnsi="Arial"/>
          <w:b/>
          <w:bCs/>
          <w:sz w:val="20"/>
          <w:szCs w:val="20"/>
          <w:lang w:eastAsia="en-US"/>
        </w:rPr>
        <w:t xml:space="preserve">: </w:t>
      </w:r>
      <w:r w:rsidR="0025125C">
        <w:rPr>
          <w:rFonts w:ascii="Arial" w:hAnsi="Arial"/>
          <w:b/>
          <w:bCs/>
          <w:sz w:val="20"/>
          <w:szCs w:val="20"/>
          <w:lang w:eastAsia="en-US"/>
        </w:rPr>
        <w:t>Maintain</w:t>
      </w:r>
      <w:r w:rsidR="008E0795">
        <w:rPr>
          <w:rFonts w:ascii="Arial" w:hAnsi="Arial"/>
          <w:b/>
          <w:bCs/>
          <w:sz w:val="20"/>
          <w:szCs w:val="20"/>
          <w:lang w:eastAsia="en-US"/>
        </w:rPr>
        <w:t xml:space="preserve"> the legacy value range (</w:t>
      </w:r>
      <w:r w:rsidR="0025125C">
        <w:rPr>
          <w:rFonts w:ascii="Arial" w:hAnsi="Arial"/>
          <w:b/>
          <w:bCs/>
          <w:sz w:val="20"/>
          <w:szCs w:val="20"/>
          <w:lang w:eastAsia="en-US"/>
        </w:rPr>
        <w:t xml:space="preserve">i.e., </w:t>
      </w:r>
      <w:r w:rsidR="008E0795">
        <w:rPr>
          <w:rFonts w:ascii="Arial" w:hAnsi="Arial"/>
          <w:b/>
          <w:bCs/>
          <w:sz w:val="20"/>
          <w:szCs w:val="20"/>
          <w:lang w:eastAsia="en-US"/>
        </w:rPr>
        <w:t>1</w:t>
      </w:r>
      <w:r w:rsidR="0025125C">
        <w:rPr>
          <w:rFonts w:ascii="Arial" w:hAnsi="Arial"/>
          <w:b/>
          <w:bCs/>
          <w:sz w:val="20"/>
          <w:szCs w:val="20"/>
          <w:lang w:eastAsia="en-US"/>
        </w:rPr>
        <w:t xml:space="preserve">,2, 3, </w:t>
      </w:r>
      <w:r w:rsidR="008E0795">
        <w:rPr>
          <w:rFonts w:ascii="Arial" w:hAnsi="Arial"/>
          <w:b/>
          <w:bCs/>
          <w:sz w:val="20"/>
          <w:szCs w:val="20"/>
          <w:lang w:eastAsia="en-US"/>
        </w:rPr>
        <w:t xml:space="preserve">4) for the number of beams in a UEIBR report.  </w:t>
      </w:r>
    </w:p>
    <w:p w14:paraId="721C4987" w14:textId="3E5FBC9D" w:rsidR="0025125C" w:rsidRDefault="006662FB" w:rsidP="0025125C">
      <w:pPr>
        <w:tabs>
          <w:tab w:val="left" w:pos="990"/>
        </w:tabs>
        <w:spacing w:after="120"/>
        <w:rPr>
          <w:rFonts w:ascii="Arial" w:hAnsi="Arial" w:cs="Arial"/>
          <w:sz w:val="20"/>
          <w:szCs w:val="20"/>
          <w:lang w:val="en-GB" w:eastAsia="ja-JP"/>
        </w:rPr>
      </w:pPr>
      <w:r>
        <w:rPr>
          <w:rFonts w:ascii="Arial" w:hAnsi="Arial" w:cs="Arial"/>
          <w:sz w:val="20"/>
          <w:szCs w:val="20"/>
          <w:lang w:val="en-GB" w:eastAsia="ja-JP"/>
        </w:rPr>
        <w:lastRenderedPageBreak/>
        <w:t xml:space="preserve">The following was agreed for the inclusion of L1-RSRP for the current beam in UEIBR report: </w:t>
      </w:r>
    </w:p>
    <w:p w14:paraId="333BA513" w14:textId="3DBF130A" w:rsidR="00025C62" w:rsidRDefault="00940E51" w:rsidP="00FC7E03">
      <w:pPr>
        <w:tabs>
          <w:tab w:val="left" w:pos="990"/>
        </w:tabs>
        <w:rPr>
          <w:rFonts w:ascii="Arial" w:hAnsi="Arial" w:cs="Arial"/>
          <w:sz w:val="20"/>
          <w:szCs w:val="20"/>
          <w:lang w:val="en-GB" w:eastAsia="ja-JP"/>
        </w:rPr>
      </w:pPr>
      <w:r>
        <w:rPr>
          <w:noProof/>
        </w:rPr>
        <mc:AlternateContent>
          <mc:Choice Requires="wps">
            <w:drawing>
              <wp:inline distT="0" distB="0" distL="0" distR="0" wp14:anchorId="664A396D" wp14:editId="4889FFC9">
                <wp:extent cx="6296891" cy="1755648"/>
                <wp:effectExtent l="0" t="0" r="15240" b="15240"/>
                <wp:docPr id="437573062" name="Text Box 437573062"/>
                <wp:cNvGraphicFramePr/>
                <a:graphic xmlns:a="http://schemas.openxmlformats.org/drawingml/2006/main">
                  <a:graphicData uri="http://schemas.microsoft.com/office/word/2010/wordprocessingShape">
                    <wps:wsp>
                      <wps:cNvSpPr txBox="1"/>
                      <wps:spPr>
                        <a:xfrm>
                          <a:off x="0" y="0"/>
                          <a:ext cx="6296891" cy="1755648"/>
                        </a:xfrm>
                        <a:prstGeom prst="rect">
                          <a:avLst/>
                        </a:prstGeom>
                        <a:noFill/>
                        <a:ln w="6350">
                          <a:solidFill>
                            <a:prstClr val="black"/>
                          </a:solidFill>
                        </a:ln>
                      </wps:spPr>
                      <wps:txbx>
                        <w:txbxContent>
                          <w:p w14:paraId="7BA0D77C" w14:textId="77777777" w:rsidR="00940E51" w:rsidRPr="00D30EC0" w:rsidRDefault="00940E51" w:rsidP="00940E51">
                            <w:pPr>
                              <w:overflowPunct w:val="0"/>
                              <w:autoSpaceDE w:val="0"/>
                              <w:autoSpaceDN w:val="0"/>
                              <w:adjustRightInd w:val="0"/>
                              <w:snapToGrid w:val="0"/>
                              <w:textAlignment w:val="baseline"/>
                              <w:rPr>
                                <w:color w:val="000000"/>
                                <w:sz w:val="20"/>
                                <w:szCs w:val="20"/>
                                <w:highlight w:val="green"/>
                              </w:rPr>
                            </w:pPr>
                            <w:r w:rsidRPr="00D30EC0">
                              <w:rPr>
                                <w:b/>
                                <w:bCs/>
                                <w:color w:val="000000"/>
                                <w:sz w:val="20"/>
                                <w:szCs w:val="20"/>
                                <w:highlight w:val="green"/>
                              </w:rPr>
                              <w:t>Agreement</w:t>
                            </w:r>
                          </w:p>
                          <w:p w14:paraId="6477BA36" w14:textId="77777777" w:rsidR="00940E51" w:rsidRPr="00D30EC0" w:rsidRDefault="00940E51" w:rsidP="00940E51">
                            <w:pPr>
                              <w:shd w:val="clear" w:color="auto" w:fill="FFFFFF"/>
                              <w:snapToGrid w:val="0"/>
                              <w:jc w:val="both"/>
                              <w:rPr>
                                <w:rFonts w:eastAsia="DengXian"/>
                                <w:sz w:val="20"/>
                                <w:szCs w:val="20"/>
                              </w:rPr>
                            </w:pPr>
                            <w:r w:rsidRPr="00D30EC0">
                              <w:rPr>
                                <w:sz w:val="20"/>
                                <w:szCs w:val="20"/>
                              </w:rPr>
                              <w:t>On UE-initiated/event-driven beam reporting, regarding L1-RSRP report format Option-3 depending on Event-2, for a report instance where N ≥ 1 beam(s) are reported, the following is supported.</w:t>
                            </w:r>
                          </w:p>
                          <w:p w14:paraId="602FA7B8" w14:textId="77777777" w:rsidR="00940E51" w:rsidRPr="00D30EC0" w:rsidRDefault="00940E51" w:rsidP="00940E51">
                            <w:pPr>
                              <w:pStyle w:val="ListParagraph"/>
                              <w:numPr>
                                <w:ilvl w:val="0"/>
                                <w:numId w:val="83"/>
                              </w:numPr>
                              <w:shd w:val="clear" w:color="auto" w:fill="FFFFFF"/>
                              <w:snapToGrid w:val="0"/>
                              <w:ind w:hanging="475"/>
                              <w:contextualSpacing w:val="0"/>
                              <w:jc w:val="both"/>
                              <w:rPr>
                                <w:sz w:val="20"/>
                                <w:szCs w:val="20"/>
                              </w:rPr>
                            </w:pPr>
                            <w:r w:rsidRPr="00D30EC0">
                              <w:rPr>
                                <w:sz w:val="20"/>
                                <w:szCs w:val="20"/>
                              </w:rPr>
                              <w:t>RRC can enable or disable whether current beam is always reported</w:t>
                            </w:r>
                          </w:p>
                          <w:p w14:paraId="1F423296" w14:textId="77777777" w:rsidR="00940E51" w:rsidRPr="00D30EC0" w:rsidRDefault="00940E51" w:rsidP="00940E51">
                            <w:pPr>
                              <w:numPr>
                                <w:ilvl w:val="2"/>
                                <w:numId w:val="83"/>
                              </w:numPr>
                              <w:snapToGrid w:val="0"/>
                              <w:ind w:left="1420" w:hanging="475"/>
                              <w:jc w:val="both"/>
                              <w:rPr>
                                <w:sz w:val="20"/>
                                <w:szCs w:val="20"/>
                              </w:rPr>
                            </w:pPr>
                            <w:r w:rsidRPr="00D30EC0">
                              <w:rPr>
                                <w:sz w:val="20"/>
                                <w:szCs w:val="20"/>
                              </w:rPr>
                              <w:t>When enabled by RRC, the current beam + N beams from the measurement RSs for new beam(s) are reported</w:t>
                            </w:r>
                          </w:p>
                          <w:p w14:paraId="499B57D1" w14:textId="77777777" w:rsidR="00940E51" w:rsidRPr="00D30EC0" w:rsidRDefault="00940E51" w:rsidP="00940E51">
                            <w:pPr>
                              <w:numPr>
                                <w:ilvl w:val="3"/>
                                <w:numId w:val="83"/>
                              </w:numPr>
                              <w:snapToGrid w:val="0"/>
                              <w:jc w:val="both"/>
                              <w:rPr>
                                <w:sz w:val="20"/>
                                <w:szCs w:val="20"/>
                              </w:rPr>
                            </w:pPr>
                            <w:r w:rsidRPr="00D30EC0">
                              <w:rPr>
                                <w:sz w:val="20"/>
                                <w:szCs w:val="20"/>
                              </w:rPr>
                              <w:t>Note: The reported current beam is NOT counted in the N reported beams.</w:t>
                            </w:r>
                          </w:p>
                          <w:p w14:paraId="6784D706" w14:textId="77777777" w:rsidR="00940E51" w:rsidRPr="00D30EC0" w:rsidRDefault="00940E51" w:rsidP="00940E51">
                            <w:pPr>
                              <w:numPr>
                                <w:ilvl w:val="2"/>
                                <w:numId w:val="83"/>
                              </w:numPr>
                              <w:snapToGrid w:val="0"/>
                              <w:ind w:left="1420" w:hanging="475"/>
                              <w:jc w:val="both"/>
                              <w:rPr>
                                <w:sz w:val="20"/>
                                <w:szCs w:val="20"/>
                              </w:rPr>
                            </w:pPr>
                            <w:r w:rsidRPr="00D30EC0">
                              <w:rPr>
                                <w:sz w:val="20"/>
                                <w:szCs w:val="20"/>
                              </w:rPr>
                              <w:t>When disabled by RRC, N beams are reported.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664A396D" id="Text Box 437573062" o:spid="_x0000_s1035" type="#_x0000_t202" style="width:495.8pt;height:13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" filled="f" strokeweight=".5pt">
                <v:textbox style="mso-fit-shape-to-text:t">
                  <w:txbxContent>
                    <w:p w14:paraId="7BA0D77C" w14:textId="77777777" w:rsidR="00940E51" w:rsidRPr="00D30EC0" w:rsidRDefault="00940E51" w:rsidP="00940E51">
                      <w:pPr>
                        <w:overflowPunct w:val="0"/>
                        <w:autoSpaceDE w:val="0"/>
                        <w:autoSpaceDN w:val="0"/>
                        <w:adjustRightInd w:val="0"/>
                        <w:snapToGrid w:val="0"/>
                        <w:textAlignment w:val="baseline"/>
                        <w:rPr>
                          <w:color w:val="000000"/>
                          <w:sz w:val="20"/>
                          <w:szCs w:val="20"/>
                          <w:highlight w:val="green"/>
                        </w:rPr>
                      </w:pPr>
                      <w:r w:rsidRPr="00D30EC0">
                        <w:rPr>
                          <w:b/>
                          <w:bCs/>
                          <w:color w:val="000000"/>
                          <w:sz w:val="20"/>
                          <w:szCs w:val="20"/>
                          <w:highlight w:val="green"/>
                        </w:rPr>
                        <w:t>Agreement</w:t>
                      </w:r>
                    </w:p>
                    <w:p w14:paraId="6477BA36" w14:textId="77777777" w:rsidR="00940E51" w:rsidRPr="00D30EC0" w:rsidRDefault="00940E51" w:rsidP="00940E51">
                      <w:pPr>
                        <w:shd w:val="clear" w:color="auto" w:fill="FFFFFF"/>
                        <w:snapToGrid w:val="0"/>
                        <w:jc w:val="both"/>
                        <w:rPr>
                          <w:rFonts w:eastAsia="DengXian"/>
                          <w:sz w:val="20"/>
                          <w:szCs w:val="20"/>
                        </w:rPr>
                      </w:pPr>
                      <w:r w:rsidRPr="00D30EC0">
                        <w:rPr>
                          <w:sz w:val="20"/>
                          <w:szCs w:val="20"/>
                        </w:rPr>
                        <w:t>On UE-initiated/event-driven beam reporting, regarding L1-RSRP report format Option-3 depending on Event-2, for a report instance where N ≥ 1 beam(s) are reported, the following is supported.</w:t>
                      </w:r>
                    </w:p>
                    <w:p w14:paraId="602FA7B8" w14:textId="77777777" w:rsidR="00940E51" w:rsidRPr="00D30EC0" w:rsidRDefault="00940E51" w:rsidP="00940E51">
                      <w:pPr>
                        <w:pStyle w:val="ListParagraph"/>
                        <w:numPr>
                          <w:ilvl w:val="0"/>
                          <w:numId w:val="83"/>
                        </w:numPr>
                        <w:shd w:val="clear" w:color="auto" w:fill="FFFFFF"/>
                        <w:snapToGrid w:val="0"/>
                        <w:ind w:hanging="475"/>
                        <w:contextualSpacing w:val="0"/>
                        <w:jc w:val="both"/>
                        <w:rPr>
                          <w:sz w:val="20"/>
                          <w:szCs w:val="20"/>
                        </w:rPr>
                      </w:pPr>
                      <w:r w:rsidRPr="00D30EC0">
                        <w:rPr>
                          <w:sz w:val="20"/>
                          <w:szCs w:val="20"/>
                        </w:rPr>
                        <w:t>RRC can enable or disable whether current beam is always reported</w:t>
                      </w:r>
                    </w:p>
                    <w:p w14:paraId="1F423296" w14:textId="77777777" w:rsidR="00940E51" w:rsidRPr="00D30EC0" w:rsidRDefault="00940E51" w:rsidP="00940E51">
                      <w:pPr>
                        <w:numPr>
                          <w:ilvl w:val="2"/>
                          <w:numId w:val="83"/>
                        </w:numPr>
                        <w:snapToGrid w:val="0"/>
                        <w:ind w:left="1420" w:hanging="475"/>
                        <w:jc w:val="both"/>
                        <w:rPr>
                          <w:sz w:val="20"/>
                          <w:szCs w:val="20"/>
                        </w:rPr>
                      </w:pPr>
                      <w:r w:rsidRPr="00D30EC0">
                        <w:rPr>
                          <w:sz w:val="20"/>
                          <w:szCs w:val="20"/>
                        </w:rPr>
                        <w:t>When enabled by RRC, the current beam + N beams from the measurement RSs for new beam(s) are reported</w:t>
                      </w:r>
                    </w:p>
                    <w:p w14:paraId="499B57D1" w14:textId="77777777" w:rsidR="00940E51" w:rsidRPr="00D30EC0" w:rsidRDefault="00940E51" w:rsidP="00940E51">
                      <w:pPr>
                        <w:numPr>
                          <w:ilvl w:val="3"/>
                          <w:numId w:val="83"/>
                        </w:numPr>
                        <w:snapToGrid w:val="0"/>
                        <w:jc w:val="both"/>
                        <w:rPr>
                          <w:sz w:val="20"/>
                          <w:szCs w:val="20"/>
                        </w:rPr>
                      </w:pPr>
                      <w:r w:rsidRPr="00D30EC0">
                        <w:rPr>
                          <w:sz w:val="20"/>
                          <w:szCs w:val="20"/>
                        </w:rPr>
                        <w:t>Note: The reported current beam is NOT counted in the N reported beams.</w:t>
                      </w:r>
                    </w:p>
                    <w:p w14:paraId="6784D706" w14:textId="77777777" w:rsidR="00940E51" w:rsidRPr="00D30EC0" w:rsidRDefault="00940E51" w:rsidP="00940E51">
                      <w:pPr>
                        <w:numPr>
                          <w:ilvl w:val="2"/>
                          <w:numId w:val="83"/>
                        </w:numPr>
                        <w:snapToGrid w:val="0"/>
                        <w:ind w:left="1420" w:hanging="475"/>
                        <w:jc w:val="both"/>
                        <w:rPr>
                          <w:sz w:val="20"/>
                          <w:szCs w:val="20"/>
                        </w:rPr>
                      </w:pPr>
                      <w:r w:rsidRPr="00D30EC0">
                        <w:rPr>
                          <w:sz w:val="20"/>
                          <w:szCs w:val="20"/>
                        </w:rPr>
                        <w:t>When disabled by RRC, N beams are reported.</w:t>
                      </w:r>
                    </w:p>
                  </w:txbxContent>
                </v:textbox>
                <w10:anchorlock/>
              </v:shape>
            </w:pict>
          </mc:Fallback>
        </mc:AlternateContent>
      </w:r>
    </w:p>
    <w:p w14:paraId="273028DE" w14:textId="77777777" w:rsidR="0033455B" w:rsidRDefault="006662FB" w:rsidP="0033455B">
      <w:pPr>
        <w:tabs>
          <w:tab w:val="left" w:pos="990"/>
        </w:tabs>
        <w:spacing w:before="120" w:after="120"/>
        <w:jc w:val="both"/>
        <w:rPr>
          <w:rFonts w:ascii="Arial" w:hAnsi="Arial" w:cs="Arial"/>
          <w:sz w:val="20"/>
          <w:szCs w:val="20"/>
          <w:lang w:val="en-GB" w:eastAsia="ja-JP"/>
        </w:rPr>
      </w:pPr>
      <w:r>
        <w:rPr>
          <w:rFonts w:ascii="Arial" w:hAnsi="Arial" w:cs="Arial"/>
          <w:sz w:val="20"/>
          <w:szCs w:val="20"/>
          <w:lang w:val="en-GB" w:eastAsia="ja-JP"/>
        </w:rPr>
        <w:t xml:space="preserve">It remains FFS regarding how to include the L1-RSRP into the report content. As illustrated in the FIG. 1 below, the current beam report contians multiple pairs of information, including DL RS resource index </w:t>
      </w:r>
      <w:r w:rsidR="0033455B">
        <w:rPr>
          <w:rFonts w:ascii="Arial" w:hAnsi="Arial" w:cs="Arial"/>
          <w:sz w:val="20"/>
          <w:szCs w:val="20"/>
          <w:lang w:val="en-GB" w:eastAsia="ja-JP"/>
        </w:rPr>
        <w:t>within</w:t>
      </w:r>
      <w:r>
        <w:rPr>
          <w:rFonts w:ascii="Arial" w:hAnsi="Arial" w:cs="Arial"/>
          <w:sz w:val="20"/>
          <w:szCs w:val="20"/>
          <w:lang w:val="en-GB" w:eastAsia="ja-JP"/>
        </w:rPr>
        <w:t xml:space="preserve"> a resource set i.e., SSBRI or CRI and </w:t>
      </w:r>
      <w:r w:rsidR="0033455B">
        <w:rPr>
          <w:rFonts w:ascii="Arial" w:hAnsi="Arial" w:cs="Arial"/>
          <w:sz w:val="20"/>
          <w:szCs w:val="20"/>
          <w:lang w:val="en-GB" w:eastAsia="ja-JP"/>
        </w:rPr>
        <w:t>the</w:t>
      </w:r>
      <w:r>
        <w:rPr>
          <w:rFonts w:ascii="Arial" w:hAnsi="Arial" w:cs="Arial"/>
          <w:sz w:val="20"/>
          <w:szCs w:val="20"/>
          <w:lang w:val="en-GB" w:eastAsia="ja-JP"/>
        </w:rPr>
        <w:t xml:space="preserve"> corresponding L1-RSRP value. According to definition of Event-2, the current beam </w:t>
      </w:r>
      <w:r w:rsidR="0033455B">
        <w:rPr>
          <w:rFonts w:ascii="Arial" w:hAnsi="Arial" w:cs="Arial"/>
          <w:sz w:val="20"/>
          <w:szCs w:val="20"/>
          <w:lang w:val="en-GB" w:eastAsia="ja-JP"/>
        </w:rPr>
        <w:t xml:space="preserve">does not have </w:t>
      </w:r>
      <w:r>
        <w:rPr>
          <w:rFonts w:ascii="Arial" w:hAnsi="Arial" w:cs="Arial"/>
          <w:sz w:val="20"/>
          <w:szCs w:val="20"/>
          <w:lang w:val="en-GB" w:eastAsia="ja-JP"/>
        </w:rPr>
        <w:t>the highest L1-RSRP</w:t>
      </w:r>
      <w:r w:rsidR="0033455B">
        <w:rPr>
          <w:rFonts w:ascii="Arial" w:hAnsi="Arial" w:cs="Arial"/>
          <w:sz w:val="20"/>
          <w:szCs w:val="20"/>
          <w:lang w:val="en-GB" w:eastAsia="ja-JP"/>
        </w:rPr>
        <w:t xml:space="preserve"> value</w:t>
      </w:r>
      <w:r>
        <w:rPr>
          <w:rFonts w:ascii="Arial" w:hAnsi="Arial" w:cs="Arial"/>
          <w:sz w:val="20"/>
          <w:szCs w:val="20"/>
          <w:lang w:val="en-GB" w:eastAsia="ja-JP"/>
        </w:rPr>
        <w:t xml:space="preserve">. </w:t>
      </w:r>
      <w:r w:rsidR="0033455B">
        <w:rPr>
          <w:rFonts w:ascii="Arial" w:hAnsi="Arial" w:cs="Arial"/>
          <w:sz w:val="20"/>
          <w:szCs w:val="20"/>
          <w:lang w:val="en-GB" w:eastAsia="ja-JP"/>
        </w:rPr>
        <w:t>Therefore</w:t>
      </w:r>
      <w:r>
        <w:rPr>
          <w:rFonts w:ascii="Arial" w:hAnsi="Arial" w:cs="Arial"/>
          <w:sz w:val="20"/>
          <w:szCs w:val="20"/>
          <w:lang w:val="en-GB" w:eastAsia="ja-JP"/>
        </w:rPr>
        <w:t>,</w:t>
      </w:r>
      <w:r w:rsidR="0033455B">
        <w:rPr>
          <w:rFonts w:ascii="Arial" w:hAnsi="Arial" w:cs="Arial"/>
          <w:sz w:val="20"/>
          <w:szCs w:val="20"/>
          <w:lang w:val="en-GB" w:eastAsia="ja-JP"/>
        </w:rPr>
        <w:t xml:space="preserve"> </w:t>
      </w:r>
      <w:r>
        <w:rPr>
          <w:rFonts w:ascii="Arial" w:hAnsi="Arial" w:cs="Arial"/>
          <w:sz w:val="20"/>
          <w:szCs w:val="20"/>
          <w:lang w:val="en-GB" w:eastAsia="ja-JP"/>
        </w:rPr>
        <w:t xml:space="preserve">differential RSRP should be used </w:t>
      </w:r>
      <w:r w:rsidR="00B13C77">
        <w:rPr>
          <w:rFonts w:ascii="Arial" w:hAnsi="Arial" w:cs="Arial"/>
          <w:sz w:val="20"/>
          <w:szCs w:val="20"/>
          <w:lang w:val="en-GB" w:eastAsia="ja-JP"/>
        </w:rPr>
        <w:t>for</w:t>
      </w:r>
      <w:r w:rsidR="0033455B">
        <w:rPr>
          <w:rFonts w:ascii="Arial" w:hAnsi="Arial" w:cs="Arial"/>
          <w:sz w:val="20"/>
          <w:szCs w:val="20"/>
          <w:lang w:val="en-GB" w:eastAsia="ja-JP"/>
        </w:rPr>
        <w:t xml:space="preserve"> the</w:t>
      </w:r>
      <w:r w:rsidR="00B13C77">
        <w:rPr>
          <w:rFonts w:ascii="Arial" w:hAnsi="Arial" w:cs="Arial"/>
          <w:sz w:val="20"/>
          <w:szCs w:val="20"/>
          <w:lang w:val="en-GB" w:eastAsia="ja-JP"/>
        </w:rPr>
        <w:t xml:space="preserve"> current beam</w:t>
      </w:r>
      <w:r>
        <w:rPr>
          <w:rFonts w:ascii="Arial" w:hAnsi="Arial" w:cs="Arial"/>
          <w:sz w:val="20"/>
          <w:szCs w:val="20"/>
          <w:lang w:val="en-GB" w:eastAsia="ja-JP"/>
        </w:rPr>
        <w:t>.</w:t>
      </w:r>
      <w:r w:rsidR="00B13C77">
        <w:rPr>
          <w:rFonts w:ascii="Arial" w:hAnsi="Arial" w:cs="Arial"/>
          <w:sz w:val="20"/>
          <w:szCs w:val="20"/>
          <w:lang w:val="en-GB" w:eastAsia="ja-JP"/>
        </w:rPr>
        <w:t xml:space="preserve"> Additionally, there is no need to indicate SSBRI or CRI for the current beam</w:t>
      </w:r>
      <w:r w:rsidR="0033455B">
        <w:rPr>
          <w:rFonts w:ascii="Arial" w:hAnsi="Arial" w:cs="Arial"/>
          <w:sz w:val="20"/>
          <w:szCs w:val="20"/>
          <w:lang w:val="en-GB" w:eastAsia="ja-JP"/>
        </w:rPr>
        <w:t xml:space="preserve"> in the report</w:t>
      </w:r>
      <w:r w:rsidR="00B13C77">
        <w:rPr>
          <w:rFonts w:ascii="Arial" w:hAnsi="Arial" w:cs="Arial"/>
          <w:sz w:val="20"/>
          <w:szCs w:val="20"/>
          <w:lang w:val="en-GB" w:eastAsia="ja-JP"/>
        </w:rPr>
        <w:t xml:space="preserve"> </w:t>
      </w:r>
      <w:r w:rsidR="0033455B">
        <w:rPr>
          <w:rFonts w:ascii="Arial" w:hAnsi="Arial" w:cs="Arial"/>
          <w:sz w:val="20"/>
          <w:szCs w:val="20"/>
          <w:lang w:val="en-GB" w:eastAsia="ja-JP"/>
        </w:rPr>
        <w:t>to minimize</w:t>
      </w:r>
      <w:r w:rsidR="00B13C77">
        <w:rPr>
          <w:rFonts w:ascii="Arial" w:hAnsi="Arial" w:cs="Arial"/>
          <w:sz w:val="20"/>
          <w:szCs w:val="20"/>
          <w:lang w:val="en-GB" w:eastAsia="ja-JP"/>
        </w:rPr>
        <w:t xml:space="preserve"> </w:t>
      </w:r>
      <w:r w:rsidR="0033455B">
        <w:rPr>
          <w:rFonts w:ascii="Arial" w:hAnsi="Arial" w:cs="Arial"/>
          <w:sz w:val="20"/>
          <w:szCs w:val="20"/>
          <w:lang w:val="en-GB" w:eastAsia="ja-JP"/>
        </w:rPr>
        <w:t xml:space="preserve">the </w:t>
      </w:r>
      <w:r w:rsidR="00B13C77">
        <w:rPr>
          <w:rFonts w:ascii="Arial" w:hAnsi="Arial" w:cs="Arial"/>
          <w:sz w:val="20"/>
          <w:szCs w:val="20"/>
          <w:lang w:val="en-GB" w:eastAsia="ja-JP"/>
        </w:rPr>
        <w:t xml:space="preserve">overhead. </w:t>
      </w:r>
      <w:r w:rsidR="0033455B">
        <w:rPr>
          <w:rFonts w:ascii="Arial" w:hAnsi="Arial" w:cs="Arial"/>
          <w:sz w:val="20"/>
          <w:szCs w:val="20"/>
          <w:lang w:val="en-GB" w:eastAsia="ja-JP"/>
        </w:rPr>
        <w:t>A</w:t>
      </w:r>
      <w:r w:rsidR="00B13C77">
        <w:rPr>
          <w:rFonts w:ascii="Arial" w:hAnsi="Arial" w:cs="Arial"/>
          <w:sz w:val="20"/>
          <w:szCs w:val="20"/>
          <w:lang w:val="en-GB" w:eastAsia="ja-JP"/>
        </w:rPr>
        <w:t xml:space="preserve"> simiple </w:t>
      </w:r>
      <w:r w:rsidR="0033455B">
        <w:rPr>
          <w:rFonts w:ascii="Arial" w:hAnsi="Arial" w:cs="Arial"/>
          <w:sz w:val="20"/>
          <w:szCs w:val="20"/>
          <w:lang w:val="en-GB" w:eastAsia="ja-JP"/>
        </w:rPr>
        <w:t>approach</w:t>
      </w:r>
      <w:r w:rsidR="00B13C77">
        <w:rPr>
          <w:rFonts w:ascii="Arial" w:hAnsi="Arial" w:cs="Arial"/>
          <w:sz w:val="20"/>
          <w:szCs w:val="20"/>
          <w:lang w:val="en-GB" w:eastAsia="ja-JP"/>
        </w:rPr>
        <w:t xml:space="preserve"> is to map the L1-RSRP associated with current beam to a fixed location</w:t>
      </w:r>
      <w:r w:rsidR="0033455B">
        <w:rPr>
          <w:rFonts w:ascii="Arial" w:hAnsi="Arial" w:cs="Arial"/>
          <w:sz w:val="20"/>
          <w:szCs w:val="20"/>
          <w:lang w:val="en-GB" w:eastAsia="ja-JP"/>
        </w:rPr>
        <w:t xml:space="preserve">, such as </w:t>
      </w:r>
      <w:r w:rsidR="00B13C77">
        <w:rPr>
          <w:rFonts w:ascii="Arial" w:hAnsi="Arial" w:cs="Arial"/>
          <w:sz w:val="20"/>
          <w:szCs w:val="20"/>
          <w:lang w:val="en-GB" w:eastAsia="ja-JP"/>
        </w:rPr>
        <w:t xml:space="preserve">the end of </w:t>
      </w:r>
      <w:r w:rsidR="0033455B">
        <w:rPr>
          <w:rFonts w:ascii="Arial" w:hAnsi="Arial" w:cs="Arial"/>
          <w:sz w:val="20"/>
          <w:szCs w:val="20"/>
          <w:lang w:val="en-GB" w:eastAsia="ja-JP"/>
        </w:rPr>
        <w:t xml:space="preserve">the </w:t>
      </w:r>
      <w:r w:rsidR="00B13C77">
        <w:rPr>
          <w:rFonts w:ascii="Arial" w:hAnsi="Arial" w:cs="Arial"/>
          <w:sz w:val="20"/>
          <w:szCs w:val="20"/>
          <w:lang w:val="en-GB" w:eastAsia="ja-JP"/>
        </w:rPr>
        <w:t xml:space="preserve">beam report.   </w:t>
      </w:r>
    </w:p>
    <w:p w14:paraId="6813F33E" w14:textId="43465FC0" w:rsidR="0046376E" w:rsidRPr="0033455B" w:rsidRDefault="0033455B" w:rsidP="0033455B">
      <w:pPr>
        <w:tabs>
          <w:tab w:val="left" w:pos="990"/>
        </w:tabs>
        <w:rPr>
          <w:rFonts w:ascii="Arial" w:hAnsi="Arial"/>
          <w:b/>
          <w:bCs/>
          <w:sz w:val="20"/>
          <w:szCs w:val="20"/>
          <w:lang w:eastAsia="en-US"/>
        </w:rPr>
      </w:pPr>
      <w:r>
        <w:rPr>
          <w:rFonts w:ascii="Arial" w:hAnsi="Arial"/>
          <w:b/>
          <w:bCs/>
          <w:sz w:val="20"/>
          <w:szCs w:val="20"/>
          <w:lang w:eastAsia="en-US"/>
        </w:rPr>
        <w:t xml:space="preserve">Proposal </w:t>
      </w:r>
      <w:r w:rsidR="00FB370A">
        <w:rPr>
          <w:rFonts w:ascii="Arial" w:hAnsi="Arial"/>
          <w:b/>
          <w:bCs/>
          <w:sz w:val="20"/>
          <w:szCs w:val="20"/>
          <w:lang w:eastAsia="en-US"/>
        </w:rPr>
        <w:t>8</w:t>
      </w:r>
      <w:r>
        <w:rPr>
          <w:rFonts w:ascii="Arial" w:hAnsi="Arial"/>
          <w:b/>
          <w:bCs/>
          <w:sz w:val="20"/>
          <w:szCs w:val="20"/>
          <w:lang w:eastAsia="en-US"/>
        </w:rPr>
        <w:t xml:space="preserve">: The differential L1-RSRP for current beam is mapped to the end of UEIBR report. </w:t>
      </w:r>
      <w:r w:rsidR="006662FB">
        <w:rPr>
          <w:rFonts w:ascii="Arial" w:hAnsi="Arial" w:cs="Arial"/>
          <w:sz w:val="20"/>
          <w:szCs w:val="20"/>
          <w:lang w:val="en-GB" w:eastAsia="ja-JP"/>
        </w:rPr>
        <w:t xml:space="preserve"> </w:t>
      </w:r>
    </w:p>
    <w:p w14:paraId="7CE7656D" w14:textId="77777777" w:rsidR="0046376E" w:rsidRDefault="0046376E" w:rsidP="00FC7E03">
      <w:pPr>
        <w:tabs>
          <w:tab w:val="left" w:pos="990"/>
        </w:tabs>
        <w:rPr>
          <w:rFonts w:ascii="Arial" w:hAnsi="Arial" w:cs="Arial"/>
          <w:sz w:val="20"/>
          <w:szCs w:val="20"/>
          <w:lang w:val="en-GB" w:eastAsia="ja-JP"/>
        </w:rPr>
      </w:pPr>
    </w:p>
    <w:p w14:paraId="548BFE0A" w14:textId="539E1123" w:rsidR="006662FB" w:rsidRPr="00A90143" w:rsidRDefault="006662FB" w:rsidP="006662FB">
      <w:pPr>
        <w:pStyle w:val="TH"/>
        <w:overflowPunct w:val="0"/>
        <w:autoSpaceDE w:val="0"/>
        <w:autoSpaceDN w:val="0"/>
        <w:adjustRightInd w:val="0"/>
        <w:textAlignment w:val="baseline"/>
        <w:rPr>
          <w:rFonts w:ascii="Times New Roman" w:hAnsi="Times New Roman"/>
          <w:sz w:val="18"/>
          <w:szCs w:val="18"/>
        </w:rPr>
      </w:pPr>
      <w:r w:rsidRPr="00A90143">
        <w:rPr>
          <w:rFonts w:ascii="Times New Roman" w:hAnsi="Times New Roman"/>
          <w:sz w:val="18"/>
          <w:szCs w:val="18"/>
        </w:rPr>
        <w:t>Table 6.3.1.1.2-8: Mapping order of CSI fields of one report for CRI/RSRP or SSBRI/RSRP reporting</w:t>
      </w:r>
      <w:r>
        <w:rPr>
          <w:rFonts w:ascii="Times New Roman" w:hAnsi="Times New Roman"/>
          <w:sz w:val="18"/>
          <w:szCs w:val="18"/>
        </w:rPr>
        <w:t xml:space="preserve"> [5]</w:t>
      </w:r>
    </w:p>
    <w:tbl>
      <w:tblPr>
        <w:tblStyle w:val="1"/>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4914"/>
      </w:tblGrid>
      <w:tr w:rsidR="006662FB" w:rsidRPr="00A90143" w14:paraId="230B9FF1" w14:textId="77777777" w:rsidTr="00956A9A">
        <w:trPr>
          <w:trHeight w:val="641"/>
          <w:jc w:val="center"/>
        </w:trPr>
        <w:tc>
          <w:tcPr>
            <w:tcW w:w="15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99DB97A" w14:textId="77777777" w:rsidR="006662FB" w:rsidRPr="00A90143" w:rsidRDefault="006662FB" w:rsidP="00956A9A">
            <w:pPr>
              <w:pStyle w:val="TAH"/>
              <w:rPr>
                <w:rFonts w:ascii="Times New Roman" w:hAnsi="Times New Roman"/>
              </w:rPr>
            </w:pPr>
            <w:r w:rsidRPr="00A90143">
              <w:rPr>
                <w:rFonts w:ascii="Times New Roman" w:hAnsi="Times New Roman"/>
              </w:rPr>
              <w:t>CSI report number</w:t>
            </w:r>
          </w:p>
        </w:tc>
        <w:tc>
          <w:tcPr>
            <w:tcW w:w="491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2E129C1" w14:textId="77777777" w:rsidR="006662FB" w:rsidRPr="00A90143" w:rsidRDefault="006662FB" w:rsidP="00956A9A">
            <w:pPr>
              <w:pStyle w:val="TAH"/>
              <w:rPr>
                <w:rFonts w:ascii="Times New Roman" w:hAnsi="Times New Roman"/>
              </w:rPr>
            </w:pPr>
            <w:r w:rsidRPr="00A90143">
              <w:rPr>
                <w:rFonts w:ascii="Times New Roman" w:hAnsi="Times New Roman"/>
              </w:rPr>
              <w:t>CSI fields</w:t>
            </w:r>
          </w:p>
        </w:tc>
      </w:tr>
      <w:tr w:rsidR="006662FB" w:rsidRPr="00A90143" w14:paraId="15402490" w14:textId="77777777" w:rsidTr="00956A9A">
        <w:trPr>
          <w:jc w:val="center"/>
        </w:trPr>
        <w:tc>
          <w:tcPr>
            <w:tcW w:w="1512" w:type="dxa"/>
            <w:vMerge w:val="restart"/>
            <w:tcBorders>
              <w:top w:val="nil"/>
              <w:left w:val="single" w:sz="4" w:space="0" w:color="auto"/>
              <w:bottom w:val="single" w:sz="4" w:space="0" w:color="auto"/>
              <w:right w:val="single" w:sz="4" w:space="0" w:color="auto"/>
            </w:tcBorders>
            <w:vAlign w:val="center"/>
            <w:hideMark/>
          </w:tcPr>
          <w:p w14:paraId="10039754" w14:textId="77777777" w:rsidR="006662FB" w:rsidRPr="00A90143" w:rsidRDefault="006662FB" w:rsidP="00956A9A">
            <w:pPr>
              <w:pStyle w:val="TAC"/>
              <w:rPr>
                <w:rFonts w:ascii="Times New Roman" w:hAnsi="Times New Roman"/>
              </w:rPr>
            </w:pPr>
            <w:r w:rsidRPr="00A90143">
              <w:rPr>
                <w:rFonts w:ascii="Times New Roman" w:hAnsi="Times New Roman"/>
              </w:rPr>
              <w:t>CSI report #n</w:t>
            </w:r>
          </w:p>
        </w:tc>
        <w:tc>
          <w:tcPr>
            <w:tcW w:w="4914" w:type="dxa"/>
            <w:tcBorders>
              <w:top w:val="single" w:sz="4" w:space="0" w:color="auto"/>
              <w:left w:val="single" w:sz="4" w:space="0" w:color="auto"/>
              <w:bottom w:val="single" w:sz="4" w:space="0" w:color="auto"/>
              <w:right w:val="single" w:sz="4" w:space="0" w:color="auto"/>
            </w:tcBorders>
            <w:vAlign w:val="center"/>
            <w:hideMark/>
          </w:tcPr>
          <w:p w14:paraId="74D11C86" w14:textId="77777777" w:rsidR="006662FB" w:rsidRPr="00A90143" w:rsidRDefault="006662FB" w:rsidP="00956A9A">
            <w:pPr>
              <w:pStyle w:val="TAC"/>
              <w:rPr>
                <w:rFonts w:ascii="Times New Roman" w:hAnsi="Times New Roman"/>
              </w:rPr>
            </w:pPr>
            <w:r w:rsidRPr="00A90143">
              <w:rPr>
                <w:rFonts w:ascii="Times New Roman" w:hAnsi="Times New Roman"/>
              </w:rPr>
              <w:t>CRI or SSBRI #1 as in Table 6.3.1.1.2-6, if reported</w:t>
            </w:r>
          </w:p>
        </w:tc>
      </w:tr>
      <w:tr w:rsidR="006662FB" w:rsidRPr="00A90143" w14:paraId="14FD0D43" w14:textId="77777777" w:rsidTr="00956A9A">
        <w:trPr>
          <w:jc w:val="center"/>
        </w:trPr>
        <w:tc>
          <w:tcPr>
            <w:tcW w:w="0" w:type="auto"/>
            <w:vMerge/>
            <w:tcBorders>
              <w:top w:val="nil"/>
              <w:left w:val="single" w:sz="4" w:space="0" w:color="auto"/>
              <w:bottom w:val="single" w:sz="4" w:space="0" w:color="auto"/>
              <w:right w:val="single" w:sz="4" w:space="0" w:color="auto"/>
            </w:tcBorders>
            <w:vAlign w:val="center"/>
            <w:hideMark/>
          </w:tcPr>
          <w:p w14:paraId="58C760BB" w14:textId="77777777" w:rsidR="006662FB" w:rsidRPr="00A90143" w:rsidRDefault="006662FB" w:rsidP="00956A9A">
            <w:pPr>
              <w:rPr>
                <w:rFonts w:eastAsia="SimSun"/>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73D6DD84" w14:textId="77777777" w:rsidR="006662FB" w:rsidRPr="00A90143" w:rsidRDefault="006662FB" w:rsidP="00956A9A">
            <w:pPr>
              <w:pStyle w:val="TAC"/>
              <w:rPr>
                <w:rFonts w:ascii="Times New Roman" w:hAnsi="Times New Roman"/>
              </w:rPr>
            </w:pPr>
            <w:r w:rsidRPr="00A90143">
              <w:rPr>
                <w:rFonts w:ascii="Times New Roman" w:hAnsi="Times New Roman"/>
              </w:rPr>
              <w:t>CRI or SSBRI #2 as in Table 6.3.1.1.2-6, if reported</w:t>
            </w:r>
          </w:p>
        </w:tc>
      </w:tr>
      <w:tr w:rsidR="006662FB" w:rsidRPr="00A90143" w14:paraId="3B43F0BB" w14:textId="77777777" w:rsidTr="00956A9A">
        <w:trPr>
          <w:jc w:val="center"/>
        </w:trPr>
        <w:tc>
          <w:tcPr>
            <w:tcW w:w="0" w:type="auto"/>
            <w:vMerge/>
            <w:tcBorders>
              <w:top w:val="nil"/>
              <w:left w:val="single" w:sz="4" w:space="0" w:color="auto"/>
              <w:bottom w:val="single" w:sz="4" w:space="0" w:color="auto"/>
              <w:right w:val="single" w:sz="4" w:space="0" w:color="auto"/>
            </w:tcBorders>
            <w:vAlign w:val="center"/>
            <w:hideMark/>
          </w:tcPr>
          <w:p w14:paraId="4AF28401" w14:textId="77777777" w:rsidR="006662FB" w:rsidRPr="00A90143" w:rsidRDefault="006662FB" w:rsidP="00956A9A">
            <w:pPr>
              <w:rPr>
                <w:rFonts w:eastAsia="SimSun"/>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54BEEAD6" w14:textId="77777777" w:rsidR="006662FB" w:rsidRPr="00A90143" w:rsidRDefault="006662FB" w:rsidP="00956A9A">
            <w:pPr>
              <w:pStyle w:val="TAC"/>
              <w:rPr>
                <w:rFonts w:ascii="Times New Roman" w:hAnsi="Times New Roman"/>
              </w:rPr>
            </w:pPr>
            <w:r w:rsidRPr="00A90143">
              <w:rPr>
                <w:rFonts w:ascii="Times New Roman" w:hAnsi="Times New Roman"/>
              </w:rPr>
              <w:t>CRI or SSBRI #3 as in Table 6.3.1.1.2-6, if reported</w:t>
            </w:r>
          </w:p>
        </w:tc>
      </w:tr>
      <w:tr w:rsidR="006662FB" w:rsidRPr="00A90143" w14:paraId="68717006" w14:textId="77777777" w:rsidTr="00956A9A">
        <w:trPr>
          <w:jc w:val="center"/>
        </w:trPr>
        <w:tc>
          <w:tcPr>
            <w:tcW w:w="0" w:type="auto"/>
            <w:vMerge/>
            <w:tcBorders>
              <w:top w:val="nil"/>
              <w:left w:val="single" w:sz="4" w:space="0" w:color="auto"/>
              <w:bottom w:val="single" w:sz="4" w:space="0" w:color="auto"/>
              <w:right w:val="single" w:sz="4" w:space="0" w:color="auto"/>
            </w:tcBorders>
            <w:vAlign w:val="center"/>
            <w:hideMark/>
          </w:tcPr>
          <w:p w14:paraId="3876F95F" w14:textId="77777777" w:rsidR="006662FB" w:rsidRPr="00A90143" w:rsidRDefault="006662FB" w:rsidP="00956A9A">
            <w:pPr>
              <w:rPr>
                <w:rFonts w:eastAsia="SimSun"/>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47497745" w14:textId="77777777" w:rsidR="006662FB" w:rsidRPr="00A90143" w:rsidRDefault="006662FB" w:rsidP="00956A9A">
            <w:pPr>
              <w:pStyle w:val="TAC"/>
              <w:rPr>
                <w:rFonts w:ascii="Times New Roman" w:hAnsi="Times New Roman"/>
              </w:rPr>
            </w:pPr>
            <w:r w:rsidRPr="00A90143">
              <w:rPr>
                <w:rFonts w:ascii="Times New Roman" w:hAnsi="Times New Roman"/>
              </w:rPr>
              <w:t>CRI or SSBRI #4 as in Table 6.3.1.1.2-6, if reported</w:t>
            </w:r>
          </w:p>
        </w:tc>
      </w:tr>
      <w:tr w:rsidR="006662FB" w:rsidRPr="00A90143" w14:paraId="024ED24A" w14:textId="77777777" w:rsidTr="00956A9A">
        <w:trPr>
          <w:jc w:val="center"/>
        </w:trPr>
        <w:tc>
          <w:tcPr>
            <w:tcW w:w="0" w:type="auto"/>
            <w:vMerge/>
            <w:tcBorders>
              <w:top w:val="nil"/>
              <w:left w:val="single" w:sz="4" w:space="0" w:color="auto"/>
              <w:bottom w:val="single" w:sz="4" w:space="0" w:color="auto"/>
              <w:right w:val="single" w:sz="4" w:space="0" w:color="auto"/>
            </w:tcBorders>
            <w:vAlign w:val="center"/>
            <w:hideMark/>
          </w:tcPr>
          <w:p w14:paraId="62E38DD7" w14:textId="77777777" w:rsidR="006662FB" w:rsidRPr="00A90143" w:rsidRDefault="006662FB" w:rsidP="00956A9A">
            <w:pPr>
              <w:rPr>
                <w:rFonts w:eastAsia="SimSun"/>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4EC54E04" w14:textId="77777777" w:rsidR="006662FB" w:rsidRPr="00A90143" w:rsidRDefault="006662FB" w:rsidP="00956A9A">
            <w:pPr>
              <w:pStyle w:val="TAC"/>
              <w:rPr>
                <w:rFonts w:ascii="Times New Roman" w:hAnsi="Times New Roman"/>
              </w:rPr>
            </w:pPr>
            <w:r w:rsidRPr="00A90143">
              <w:rPr>
                <w:rFonts w:ascii="Times New Roman" w:hAnsi="Times New Roman"/>
              </w:rPr>
              <w:t>RSRP #1 as in Table 6.3.1.1.2-6, if reported</w:t>
            </w:r>
          </w:p>
        </w:tc>
      </w:tr>
      <w:tr w:rsidR="006662FB" w:rsidRPr="00A90143" w14:paraId="67907166" w14:textId="77777777" w:rsidTr="00956A9A">
        <w:trPr>
          <w:trHeight w:val="251"/>
          <w:jc w:val="center"/>
        </w:trPr>
        <w:tc>
          <w:tcPr>
            <w:tcW w:w="0" w:type="auto"/>
            <w:vMerge/>
            <w:tcBorders>
              <w:top w:val="nil"/>
              <w:left w:val="single" w:sz="4" w:space="0" w:color="auto"/>
              <w:bottom w:val="single" w:sz="4" w:space="0" w:color="auto"/>
              <w:right w:val="single" w:sz="4" w:space="0" w:color="auto"/>
            </w:tcBorders>
            <w:vAlign w:val="center"/>
            <w:hideMark/>
          </w:tcPr>
          <w:p w14:paraId="24E60467" w14:textId="77777777" w:rsidR="006662FB" w:rsidRPr="00A90143" w:rsidRDefault="006662FB" w:rsidP="00956A9A">
            <w:pPr>
              <w:rPr>
                <w:rFonts w:eastAsia="SimSun"/>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27439AA5" w14:textId="77777777" w:rsidR="006662FB" w:rsidRPr="00A90143" w:rsidRDefault="006662FB" w:rsidP="00956A9A">
            <w:pPr>
              <w:pStyle w:val="TAC"/>
              <w:rPr>
                <w:rFonts w:ascii="Times New Roman" w:hAnsi="Times New Roman"/>
              </w:rPr>
            </w:pPr>
            <w:r w:rsidRPr="00A90143">
              <w:rPr>
                <w:rFonts w:ascii="Times New Roman" w:hAnsi="Times New Roman"/>
              </w:rPr>
              <w:t>Differential RSRP #2 as in Table 6.3.1.1.2-6, if reported</w:t>
            </w:r>
          </w:p>
        </w:tc>
      </w:tr>
      <w:tr w:rsidR="006662FB" w:rsidRPr="00A90143" w14:paraId="6746E15A" w14:textId="77777777" w:rsidTr="00956A9A">
        <w:trPr>
          <w:jc w:val="center"/>
        </w:trPr>
        <w:tc>
          <w:tcPr>
            <w:tcW w:w="0" w:type="auto"/>
            <w:vMerge/>
            <w:tcBorders>
              <w:top w:val="nil"/>
              <w:left w:val="single" w:sz="4" w:space="0" w:color="auto"/>
              <w:bottom w:val="single" w:sz="4" w:space="0" w:color="auto"/>
              <w:right w:val="single" w:sz="4" w:space="0" w:color="auto"/>
            </w:tcBorders>
            <w:vAlign w:val="center"/>
            <w:hideMark/>
          </w:tcPr>
          <w:p w14:paraId="2B5B3E82" w14:textId="77777777" w:rsidR="006662FB" w:rsidRPr="00A90143" w:rsidRDefault="006662FB" w:rsidP="00956A9A">
            <w:pPr>
              <w:rPr>
                <w:rFonts w:eastAsia="SimSun"/>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6679BCA5" w14:textId="77777777" w:rsidR="006662FB" w:rsidRPr="00A90143" w:rsidRDefault="006662FB" w:rsidP="00956A9A">
            <w:pPr>
              <w:pStyle w:val="TAC"/>
              <w:rPr>
                <w:rFonts w:ascii="Times New Roman" w:hAnsi="Times New Roman"/>
              </w:rPr>
            </w:pPr>
            <w:r w:rsidRPr="00A90143">
              <w:rPr>
                <w:rFonts w:ascii="Times New Roman" w:hAnsi="Times New Roman"/>
              </w:rPr>
              <w:t>Differential RSRP #3 as in Table 6.3.1.1.2-6, if reported</w:t>
            </w:r>
          </w:p>
        </w:tc>
      </w:tr>
      <w:tr w:rsidR="006662FB" w:rsidRPr="00A90143" w14:paraId="507E6EC4" w14:textId="77777777" w:rsidTr="00956A9A">
        <w:trPr>
          <w:jc w:val="center"/>
        </w:trPr>
        <w:tc>
          <w:tcPr>
            <w:tcW w:w="0" w:type="auto"/>
            <w:vMerge/>
            <w:tcBorders>
              <w:top w:val="nil"/>
              <w:left w:val="single" w:sz="4" w:space="0" w:color="auto"/>
              <w:bottom w:val="single" w:sz="4" w:space="0" w:color="auto"/>
              <w:right w:val="single" w:sz="4" w:space="0" w:color="auto"/>
            </w:tcBorders>
            <w:vAlign w:val="center"/>
            <w:hideMark/>
          </w:tcPr>
          <w:p w14:paraId="25402A9D" w14:textId="77777777" w:rsidR="006662FB" w:rsidRPr="00A90143" w:rsidRDefault="006662FB" w:rsidP="00956A9A">
            <w:pPr>
              <w:rPr>
                <w:rFonts w:eastAsia="SimSun"/>
                <w:sz w:val="18"/>
                <w:szCs w:val="18"/>
              </w:rPr>
            </w:pPr>
          </w:p>
        </w:tc>
        <w:tc>
          <w:tcPr>
            <w:tcW w:w="4914" w:type="dxa"/>
            <w:tcBorders>
              <w:top w:val="single" w:sz="4" w:space="0" w:color="auto"/>
              <w:left w:val="single" w:sz="4" w:space="0" w:color="auto"/>
              <w:bottom w:val="single" w:sz="4" w:space="0" w:color="auto"/>
              <w:right w:val="single" w:sz="4" w:space="0" w:color="auto"/>
            </w:tcBorders>
            <w:vAlign w:val="center"/>
            <w:hideMark/>
          </w:tcPr>
          <w:p w14:paraId="29AF989C" w14:textId="77777777" w:rsidR="006662FB" w:rsidRPr="00A90143" w:rsidRDefault="006662FB" w:rsidP="00956A9A">
            <w:pPr>
              <w:pStyle w:val="TAC"/>
              <w:rPr>
                <w:rFonts w:ascii="Times New Roman" w:hAnsi="Times New Roman"/>
              </w:rPr>
            </w:pPr>
            <w:r w:rsidRPr="00A90143">
              <w:rPr>
                <w:rFonts w:ascii="Times New Roman" w:hAnsi="Times New Roman"/>
              </w:rPr>
              <w:t>Differential RSRP #4 as in Table 6.3.1.1.2-6, if reported</w:t>
            </w:r>
          </w:p>
        </w:tc>
      </w:tr>
    </w:tbl>
    <w:p w14:paraId="4575D57D" w14:textId="77777777" w:rsidR="006662FB" w:rsidRDefault="006662FB" w:rsidP="00FC7E03">
      <w:pPr>
        <w:tabs>
          <w:tab w:val="left" w:pos="990"/>
        </w:tabs>
        <w:rPr>
          <w:rFonts w:ascii="Arial" w:hAnsi="Arial" w:cs="Arial"/>
          <w:sz w:val="20"/>
          <w:szCs w:val="20"/>
          <w:lang w:val="en-GB" w:eastAsia="ja-JP"/>
        </w:rPr>
      </w:pPr>
    </w:p>
    <w:p w14:paraId="575AFC36" w14:textId="77777777" w:rsidR="009C336C" w:rsidRDefault="009C336C" w:rsidP="009E57DA">
      <w:pPr>
        <w:tabs>
          <w:tab w:val="left" w:pos="990"/>
        </w:tabs>
        <w:spacing w:after="120"/>
        <w:rPr>
          <w:rFonts w:ascii="Arial" w:hAnsi="Arial" w:cs="Arial"/>
          <w:sz w:val="20"/>
          <w:szCs w:val="20"/>
          <w:lang w:val="en-GB" w:eastAsia="ja-JP"/>
        </w:rPr>
      </w:pPr>
    </w:p>
    <w:p w14:paraId="423B6CB2" w14:textId="5C7D8B6F" w:rsidR="00B13C77" w:rsidRPr="0033455B" w:rsidRDefault="0033455B" w:rsidP="009E57DA">
      <w:pPr>
        <w:tabs>
          <w:tab w:val="left" w:pos="990"/>
        </w:tabs>
        <w:spacing w:after="120"/>
        <w:rPr>
          <w:rFonts w:ascii="Arial" w:hAnsi="Arial" w:cs="Arial"/>
          <w:sz w:val="20"/>
          <w:szCs w:val="20"/>
          <w:lang w:val="en-GB" w:eastAsia="ja-JP"/>
        </w:rPr>
      </w:pPr>
      <w:r w:rsidRPr="0033455B">
        <w:rPr>
          <w:rFonts w:ascii="Arial" w:hAnsi="Arial" w:cs="Arial"/>
          <w:sz w:val="20"/>
          <w:szCs w:val="20"/>
          <w:lang w:val="en-GB" w:eastAsia="ja-JP"/>
        </w:rPr>
        <w:t xml:space="preserve">In RAN1 </w:t>
      </w:r>
      <w:r w:rsidR="009E57DA">
        <w:rPr>
          <w:rFonts w:ascii="Arial" w:hAnsi="Arial" w:cs="Arial"/>
          <w:sz w:val="20"/>
          <w:szCs w:val="20"/>
          <w:lang w:val="en-GB" w:eastAsia="ja-JP"/>
        </w:rPr>
        <w:t xml:space="preserve">117 meeting, the following was agreed to deal with the L1-RSRP variation and mitigate the ping-pong effect of UEIBR procedure: </w:t>
      </w:r>
    </w:p>
    <w:tbl>
      <w:tblPr>
        <w:tblStyle w:val="TableGrid"/>
        <w:tblW w:w="0" w:type="auto"/>
        <w:tblLook w:val="04A0" w:firstRow="1" w:lastRow="0" w:firstColumn="1" w:lastColumn="0" w:noHBand="0" w:noVBand="1"/>
      </w:tblPr>
      <w:tblGrid>
        <w:gridCol w:w="9962"/>
      </w:tblGrid>
      <w:tr w:rsidR="009E57DA" w14:paraId="74FEB66C" w14:textId="77777777" w:rsidTr="00956A9A">
        <w:tc>
          <w:tcPr>
            <w:tcW w:w="9962" w:type="dxa"/>
          </w:tcPr>
          <w:p w14:paraId="7141D99B" w14:textId="77777777" w:rsidR="009E57DA" w:rsidRPr="000A018B" w:rsidRDefault="009E57DA" w:rsidP="00956A9A">
            <w:pPr>
              <w:overflowPunct w:val="0"/>
              <w:autoSpaceDE w:val="0"/>
              <w:autoSpaceDN w:val="0"/>
              <w:adjustRightInd w:val="0"/>
              <w:snapToGrid w:val="0"/>
              <w:textAlignment w:val="baseline"/>
              <w:rPr>
                <w:color w:val="000000"/>
                <w:sz w:val="20"/>
                <w:szCs w:val="20"/>
                <w:highlight w:val="green"/>
              </w:rPr>
            </w:pPr>
            <w:r w:rsidRPr="00E33716">
              <w:rPr>
                <w:b/>
                <w:bCs/>
                <w:color w:val="000000"/>
                <w:sz w:val="20"/>
                <w:szCs w:val="20"/>
                <w:highlight w:val="green"/>
              </w:rPr>
              <w:t>Agreement</w:t>
            </w:r>
          </w:p>
          <w:p w14:paraId="4918E5F7" w14:textId="77777777" w:rsidR="009E57DA" w:rsidRPr="003D34C5" w:rsidRDefault="009E57DA" w:rsidP="009E57DA">
            <w:pPr>
              <w:shd w:val="clear" w:color="auto" w:fill="FFFFFF"/>
              <w:snapToGrid w:val="0"/>
              <w:rPr>
                <w:rFonts w:eastAsia="SimSun"/>
                <w:sz w:val="20"/>
                <w:szCs w:val="20"/>
              </w:rPr>
            </w:pPr>
            <w:r w:rsidRPr="003D34C5">
              <w:rPr>
                <w:rFonts w:eastAsia="SimSun"/>
                <w:sz w:val="20"/>
                <w:szCs w:val="20"/>
              </w:rPr>
              <w:t>Regarding the triggering event determination for Event 2:</w:t>
            </w:r>
          </w:p>
          <w:p w14:paraId="5B3B0A39" w14:textId="77777777" w:rsidR="009E57DA" w:rsidRPr="003D34C5" w:rsidRDefault="009E57DA" w:rsidP="009E57DA">
            <w:pPr>
              <w:pStyle w:val="ListParagraph"/>
              <w:numPr>
                <w:ilvl w:val="0"/>
                <w:numId w:val="83"/>
              </w:numPr>
              <w:shd w:val="clear" w:color="auto" w:fill="FFFFFF"/>
              <w:snapToGrid w:val="0"/>
              <w:contextualSpacing w:val="0"/>
              <w:jc w:val="both"/>
              <w:rPr>
                <w:sz w:val="20"/>
                <w:szCs w:val="20"/>
              </w:rPr>
            </w:pPr>
            <w:r w:rsidRPr="003D34C5">
              <w:rPr>
                <w:sz w:val="20"/>
                <w:szCs w:val="20"/>
              </w:rPr>
              <w:t>If within a time window (which is configurable), the number of Event-2 instance(s) for at least one same new beam is greater than or equal to a configurable number M, UE initiated beam report occurs.</w:t>
            </w:r>
          </w:p>
          <w:p w14:paraId="46E25C60" w14:textId="12A16027" w:rsidR="009E57DA" w:rsidRPr="009E57DA" w:rsidRDefault="009E57DA" w:rsidP="009E57DA">
            <w:pPr>
              <w:pStyle w:val="ListParagraph"/>
              <w:numPr>
                <w:ilvl w:val="1"/>
                <w:numId w:val="83"/>
              </w:numPr>
              <w:shd w:val="clear" w:color="auto" w:fill="FFFFFF"/>
              <w:snapToGrid w:val="0"/>
              <w:contextualSpacing w:val="0"/>
              <w:jc w:val="both"/>
              <w:rPr>
                <w:sz w:val="20"/>
                <w:szCs w:val="20"/>
              </w:rPr>
            </w:pPr>
            <w:r w:rsidRPr="003D34C5">
              <w:rPr>
                <w:sz w:val="20"/>
                <w:szCs w:val="20"/>
              </w:rPr>
              <w:t>Note: Event-2 instance for a new beam is determined if the L1-RSRP of the new beam becomes a threshold value better than the current beam</w:t>
            </w:r>
          </w:p>
        </w:tc>
      </w:tr>
    </w:tbl>
    <w:p w14:paraId="46CC4168" w14:textId="38599300" w:rsidR="00370868" w:rsidRDefault="00253A59"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t>Based on</w:t>
      </w:r>
      <w:r w:rsidR="009E57DA">
        <w:rPr>
          <w:rFonts w:ascii="Arial" w:hAnsi="Arial" w:cs="Arial"/>
          <w:sz w:val="20"/>
          <w:szCs w:val="20"/>
          <w:lang w:val="en-GB" w:eastAsia="ja-JP"/>
        </w:rPr>
        <w:t xml:space="preserve"> earlier agreement,</w:t>
      </w:r>
      <w:r>
        <w:rPr>
          <w:rFonts w:ascii="Arial" w:hAnsi="Arial" w:cs="Arial"/>
          <w:sz w:val="20"/>
          <w:szCs w:val="20"/>
          <w:lang w:val="en-GB" w:eastAsia="ja-JP"/>
        </w:rPr>
        <w:t xml:space="preserve"> once event-2 is triggered and at least one beam satisf</w:t>
      </w:r>
      <w:r w:rsidR="006B6181">
        <w:rPr>
          <w:rFonts w:ascii="Arial" w:hAnsi="Arial" w:cs="Arial"/>
          <w:sz w:val="20"/>
          <w:szCs w:val="20"/>
          <w:lang w:val="en-GB" w:eastAsia="ja-JP"/>
        </w:rPr>
        <w:t>ies</w:t>
      </w:r>
      <w:r>
        <w:rPr>
          <w:rFonts w:ascii="Arial" w:hAnsi="Arial" w:cs="Arial"/>
          <w:sz w:val="20"/>
          <w:szCs w:val="20"/>
          <w:lang w:val="en-GB" w:eastAsia="ja-JP"/>
        </w:rPr>
        <w:t xml:space="preserve"> the </w:t>
      </w:r>
      <w:r w:rsidR="006B6181">
        <w:rPr>
          <w:rFonts w:ascii="Arial" w:hAnsi="Arial" w:cs="Arial"/>
          <w:sz w:val="20"/>
          <w:szCs w:val="20"/>
          <w:lang w:val="en-GB" w:eastAsia="ja-JP"/>
        </w:rPr>
        <w:t xml:space="preserve">triggering </w:t>
      </w:r>
      <w:r>
        <w:rPr>
          <w:rFonts w:ascii="Arial" w:hAnsi="Arial" w:cs="Arial"/>
          <w:sz w:val="20"/>
          <w:szCs w:val="20"/>
          <w:lang w:val="en-GB" w:eastAsia="ja-JP"/>
        </w:rPr>
        <w:t>condition,</w:t>
      </w:r>
      <w:r w:rsidR="009E57DA">
        <w:rPr>
          <w:rFonts w:ascii="Arial" w:hAnsi="Arial" w:cs="Arial"/>
          <w:sz w:val="20"/>
          <w:szCs w:val="20"/>
          <w:lang w:val="en-GB" w:eastAsia="ja-JP"/>
        </w:rPr>
        <w:t xml:space="preserve"> ‘N’ beams are</w:t>
      </w:r>
      <w:r>
        <w:rPr>
          <w:rFonts w:ascii="Arial" w:hAnsi="Arial" w:cs="Arial"/>
          <w:sz w:val="20"/>
          <w:szCs w:val="20"/>
          <w:lang w:val="en-GB" w:eastAsia="ja-JP"/>
        </w:rPr>
        <w:t xml:space="preserve"> always</w:t>
      </w:r>
      <w:r w:rsidR="009E57DA">
        <w:rPr>
          <w:rFonts w:ascii="Arial" w:hAnsi="Arial" w:cs="Arial"/>
          <w:sz w:val="20"/>
          <w:szCs w:val="20"/>
          <w:lang w:val="en-GB" w:eastAsia="ja-JP"/>
        </w:rPr>
        <w:t xml:space="preserve"> reported in a instance </w:t>
      </w:r>
      <w:r w:rsidR="00370868">
        <w:rPr>
          <w:rFonts w:ascii="Arial" w:hAnsi="Arial" w:cs="Arial"/>
          <w:sz w:val="20"/>
          <w:szCs w:val="20"/>
          <w:lang w:val="en-GB" w:eastAsia="ja-JP"/>
        </w:rPr>
        <w:t xml:space="preserve">and. </w:t>
      </w:r>
      <w:r w:rsidR="006B6181">
        <w:rPr>
          <w:rFonts w:ascii="Arial" w:hAnsi="Arial" w:cs="Arial"/>
          <w:sz w:val="20"/>
          <w:szCs w:val="20"/>
          <w:lang w:val="en-GB" w:eastAsia="ja-JP"/>
        </w:rPr>
        <w:t>However, t</w:t>
      </w:r>
      <w:r w:rsidR="00370868">
        <w:rPr>
          <w:rFonts w:ascii="Arial" w:hAnsi="Arial" w:cs="Arial"/>
          <w:sz w:val="20"/>
          <w:szCs w:val="20"/>
          <w:lang w:val="en-GB" w:eastAsia="ja-JP"/>
        </w:rPr>
        <w:t xml:space="preserve">he </w:t>
      </w:r>
      <w:r w:rsidR="006B6181">
        <w:rPr>
          <w:rFonts w:ascii="Arial" w:hAnsi="Arial" w:cs="Arial"/>
          <w:sz w:val="20"/>
          <w:szCs w:val="20"/>
          <w:lang w:val="en-GB" w:eastAsia="ja-JP"/>
        </w:rPr>
        <w:t>current</w:t>
      </w:r>
      <w:r w:rsidR="00370868">
        <w:rPr>
          <w:rFonts w:ascii="Arial" w:hAnsi="Arial" w:cs="Arial"/>
          <w:sz w:val="20"/>
          <w:szCs w:val="20"/>
          <w:lang w:val="en-GB" w:eastAsia="ja-JP"/>
        </w:rPr>
        <w:t xml:space="preserve"> L1-RSRP report format </w:t>
      </w:r>
      <w:r w:rsidR="006B6181">
        <w:rPr>
          <w:rFonts w:ascii="Arial" w:hAnsi="Arial" w:cs="Arial"/>
          <w:sz w:val="20"/>
          <w:szCs w:val="20"/>
          <w:lang w:val="en-GB" w:eastAsia="ja-JP"/>
        </w:rPr>
        <w:t>does not indicate</w:t>
      </w:r>
      <w:r w:rsidR="00370868">
        <w:rPr>
          <w:rFonts w:ascii="Arial" w:hAnsi="Arial" w:cs="Arial"/>
          <w:sz w:val="20"/>
          <w:szCs w:val="20"/>
          <w:lang w:val="en-GB" w:eastAsia="ja-JP"/>
        </w:rPr>
        <w:t xml:space="preserve"> which of the reported beams </w:t>
      </w:r>
      <w:r w:rsidR="006B6181">
        <w:rPr>
          <w:rFonts w:ascii="Arial" w:hAnsi="Arial" w:cs="Arial"/>
          <w:sz w:val="20"/>
          <w:szCs w:val="20"/>
          <w:lang w:val="en-GB" w:eastAsia="ja-JP"/>
        </w:rPr>
        <w:t>satisfies</w:t>
      </w:r>
      <w:r w:rsidR="00370868">
        <w:rPr>
          <w:rFonts w:ascii="Arial" w:hAnsi="Arial" w:cs="Arial"/>
          <w:sz w:val="20"/>
          <w:szCs w:val="20"/>
          <w:lang w:val="en-GB" w:eastAsia="ja-JP"/>
        </w:rPr>
        <w:t xml:space="preserve"> the triggering condition. </w:t>
      </w:r>
    </w:p>
    <w:p w14:paraId="4A71DAB1" w14:textId="6E4D8623" w:rsidR="00370868" w:rsidRDefault="00370868" w:rsidP="009E57DA">
      <w:pPr>
        <w:tabs>
          <w:tab w:val="left" w:pos="990"/>
        </w:tabs>
        <w:spacing w:before="120"/>
        <w:rPr>
          <w:rFonts w:ascii="Arial" w:hAnsi="Arial" w:cs="Arial"/>
          <w:sz w:val="20"/>
          <w:szCs w:val="20"/>
          <w:lang w:val="en-GB" w:eastAsia="ja-JP"/>
        </w:rPr>
      </w:pPr>
      <w:r>
        <w:rPr>
          <w:rFonts w:ascii="Arial" w:hAnsi="Arial" w:cs="Arial"/>
          <w:sz w:val="20"/>
          <w:szCs w:val="20"/>
          <w:lang w:val="en-GB" w:eastAsia="ja-JP"/>
        </w:rPr>
        <w:t>Figure 2 illustrate</w:t>
      </w:r>
      <w:r w:rsidR="006B6181">
        <w:rPr>
          <w:rFonts w:ascii="Arial" w:hAnsi="Arial" w:cs="Arial"/>
          <w:sz w:val="20"/>
          <w:szCs w:val="20"/>
          <w:lang w:val="en-GB" w:eastAsia="ja-JP"/>
        </w:rPr>
        <w:t>s</w:t>
      </w:r>
      <w:r>
        <w:rPr>
          <w:rFonts w:ascii="Arial" w:hAnsi="Arial" w:cs="Arial"/>
          <w:sz w:val="20"/>
          <w:szCs w:val="20"/>
          <w:lang w:val="en-GB" w:eastAsia="ja-JP"/>
        </w:rPr>
        <w:t xml:space="preserve"> this </w:t>
      </w:r>
      <w:r w:rsidR="006B6181">
        <w:rPr>
          <w:rFonts w:ascii="Arial" w:hAnsi="Arial" w:cs="Arial"/>
          <w:sz w:val="20"/>
          <w:szCs w:val="20"/>
          <w:lang w:val="en-GB" w:eastAsia="ja-JP"/>
        </w:rPr>
        <w:t xml:space="preserve">issue </w:t>
      </w:r>
      <w:r>
        <w:rPr>
          <w:rFonts w:ascii="Arial" w:hAnsi="Arial" w:cs="Arial"/>
          <w:sz w:val="20"/>
          <w:szCs w:val="20"/>
          <w:lang w:val="en-GB" w:eastAsia="ja-JP"/>
        </w:rPr>
        <w:t xml:space="preserve">with the following assumptions: </w:t>
      </w:r>
    </w:p>
    <w:p w14:paraId="478A7A24" w14:textId="09BEA122" w:rsidR="00B13C77" w:rsidRDefault="00370868" w:rsidP="00370868">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 xml:space="preserve">The event-2 evaluation window length is set to 4. </w:t>
      </w:r>
    </w:p>
    <w:p w14:paraId="65987FFA" w14:textId="5692F161" w:rsidR="00370868" w:rsidRDefault="00370868" w:rsidP="00370868">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The condition of event-2 triggering is set as ‘M=3’</w:t>
      </w:r>
    </w:p>
    <w:p w14:paraId="48012C73" w14:textId="59F265E1" w:rsidR="00370868" w:rsidRDefault="00370868" w:rsidP="00370868">
      <w:pPr>
        <w:pStyle w:val="ListParagraph"/>
        <w:numPr>
          <w:ilvl w:val="0"/>
          <w:numId w:val="86"/>
        </w:numPr>
        <w:tabs>
          <w:tab w:val="left" w:pos="990"/>
        </w:tabs>
        <w:spacing w:before="120"/>
        <w:rPr>
          <w:rFonts w:ascii="Arial" w:hAnsi="Arial" w:cs="Arial"/>
          <w:sz w:val="20"/>
          <w:szCs w:val="20"/>
          <w:lang w:val="en-GB" w:eastAsia="ja-JP"/>
        </w:rPr>
      </w:pPr>
      <w:r>
        <w:rPr>
          <w:rFonts w:ascii="Arial" w:hAnsi="Arial" w:cs="Arial"/>
          <w:sz w:val="20"/>
          <w:szCs w:val="20"/>
          <w:lang w:val="en-GB" w:eastAsia="ja-JP"/>
        </w:rPr>
        <w:t xml:space="preserve">NW sets ‘N=2’ i.e., two beams in a report. </w:t>
      </w:r>
    </w:p>
    <w:p w14:paraId="497AF7C1" w14:textId="29197FE1" w:rsidR="003A4C6D" w:rsidRDefault="003A4C6D" w:rsidP="003A4C6D">
      <w:pPr>
        <w:tabs>
          <w:tab w:val="left" w:pos="990"/>
        </w:tabs>
        <w:spacing w:before="120"/>
        <w:rPr>
          <w:rFonts w:ascii="Arial" w:hAnsi="Arial" w:cs="Arial"/>
          <w:sz w:val="20"/>
          <w:szCs w:val="20"/>
          <w:lang w:val="en-GB" w:eastAsia="ja-JP"/>
        </w:rPr>
      </w:pPr>
      <w:r>
        <w:rPr>
          <w:rFonts w:ascii="Arial" w:hAnsi="Arial" w:cs="Arial"/>
          <w:sz w:val="20"/>
          <w:szCs w:val="20"/>
          <w:lang w:val="en-GB" w:eastAsia="ja-JP"/>
        </w:rPr>
        <w:t xml:space="preserve">Within the ‘length-4’ event-2 evaluation window, </w:t>
      </w:r>
      <w:r w:rsidR="006B6181">
        <w:rPr>
          <w:rFonts w:ascii="Arial" w:hAnsi="Arial" w:cs="Arial"/>
          <w:sz w:val="20"/>
          <w:szCs w:val="20"/>
          <w:lang w:val="en-GB" w:eastAsia="ja-JP"/>
        </w:rPr>
        <w:t xml:space="preserve">the </w:t>
      </w:r>
      <w:r>
        <w:rPr>
          <w:rFonts w:ascii="Arial" w:hAnsi="Arial" w:cs="Arial"/>
          <w:sz w:val="20"/>
          <w:szCs w:val="20"/>
          <w:lang w:val="en-GB" w:eastAsia="ja-JP"/>
        </w:rPr>
        <w:t xml:space="preserve">numbers of instances that fulfil the conditons </w:t>
      </w:r>
      <w:r w:rsidR="006B6181">
        <w:rPr>
          <w:rFonts w:ascii="Arial" w:hAnsi="Arial" w:cs="Arial"/>
          <w:sz w:val="20"/>
          <w:szCs w:val="20"/>
          <w:lang w:val="en-GB" w:eastAsia="ja-JP"/>
        </w:rPr>
        <w:t xml:space="preserve">varies </w:t>
      </w:r>
      <w:r>
        <w:rPr>
          <w:rFonts w:ascii="Arial" w:hAnsi="Arial" w:cs="Arial"/>
          <w:sz w:val="20"/>
          <w:szCs w:val="20"/>
          <w:lang w:val="en-GB" w:eastAsia="ja-JP"/>
        </w:rPr>
        <w:t xml:space="preserve">for beam 1 and beam 2. Event-2 is triggered </w:t>
      </w:r>
      <w:r w:rsidR="006B6181">
        <w:rPr>
          <w:rFonts w:ascii="Arial" w:hAnsi="Arial" w:cs="Arial"/>
          <w:sz w:val="20"/>
          <w:szCs w:val="20"/>
          <w:lang w:val="en-GB" w:eastAsia="ja-JP"/>
        </w:rPr>
        <w:t>because</w:t>
      </w:r>
      <w:r>
        <w:rPr>
          <w:rFonts w:ascii="Arial" w:hAnsi="Arial" w:cs="Arial"/>
          <w:sz w:val="20"/>
          <w:szCs w:val="20"/>
          <w:lang w:val="en-GB" w:eastAsia="ja-JP"/>
        </w:rPr>
        <w:t xml:space="preserve"> beam 1 </w:t>
      </w:r>
      <w:r w:rsidR="006B6181">
        <w:rPr>
          <w:rFonts w:ascii="Arial" w:hAnsi="Arial" w:cs="Arial"/>
          <w:sz w:val="20"/>
          <w:szCs w:val="20"/>
          <w:lang w:val="en-GB" w:eastAsia="ja-JP"/>
        </w:rPr>
        <w:t>has</w:t>
      </w:r>
      <w:r>
        <w:rPr>
          <w:rFonts w:ascii="Arial" w:hAnsi="Arial" w:cs="Arial"/>
          <w:sz w:val="20"/>
          <w:szCs w:val="20"/>
          <w:lang w:val="en-GB" w:eastAsia="ja-JP"/>
        </w:rPr>
        <w:t xml:space="preserve"> 4</w:t>
      </w:r>
      <w:r w:rsidR="006B6181">
        <w:rPr>
          <w:rFonts w:ascii="Arial" w:hAnsi="Arial" w:cs="Arial"/>
          <w:sz w:val="20"/>
          <w:szCs w:val="20"/>
          <w:lang w:val="en-GB" w:eastAsia="ja-JP"/>
        </w:rPr>
        <w:t xml:space="preserve"> valid instances,</w:t>
      </w:r>
      <w:r>
        <w:rPr>
          <w:rFonts w:ascii="Arial" w:hAnsi="Arial" w:cs="Arial"/>
          <w:sz w:val="20"/>
          <w:szCs w:val="20"/>
          <w:lang w:val="en-GB" w:eastAsia="ja-JP"/>
        </w:rPr>
        <w:t xml:space="preserve"> which exceeds the </w:t>
      </w:r>
      <w:r w:rsidR="006B6181">
        <w:rPr>
          <w:rFonts w:ascii="Arial" w:hAnsi="Arial" w:cs="Arial"/>
          <w:sz w:val="20"/>
          <w:szCs w:val="20"/>
          <w:lang w:val="en-GB" w:eastAsia="ja-JP"/>
        </w:rPr>
        <w:t>threshold</w:t>
      </w:r>
      <w:r>
        <w:rPr>
          <w:rFonts w:ascii="Arial" w:hAnsi="Arial" w:cs="Arial"/>
          <w:sz w:val="20"/>
          <w:szCs w:val="20"/>
          <w:lang w:val="en-GB" w:eastAsia="ja-JP"/>
        </w:rPr>
        <w:t xml:space="preserve"> ‘M=3’. However, beam 2 </w:t>
      </w:r>
      <w:r w:rsidR="006B6181">
        <w:rPr>
          <w:rFonts w:ascii="Arial" w:hAnsi="Arial" w:cs="Arial"/>
          <w:sz w:val="20"/>
          <w:szCs w:val="20"/>
          <w:lang w:val="en-GB" w:eastAsia="ja-JP"/>
        </w:rPr>
        <w:t>has only</w:t>
      </w:r>
      <w:r>
        <w:rPr>
          <w:rFonts w:ascii="Arial" w:hAnsi="Arial" w:cs="Arial"/>
          <w:sz w:val="20"/>
          <w:szCs w:val="20"/>
          <w:lang w:val="en-GB" w:eastAsia="ja-JP"/>
        </w:rPr>
        <w:t xml:space="preserve"> ‘1’</w:t>
      </w:r>
      <w:r w:rsidR="006B6181">
        <w:rPr>
          <w:rFonts w:ascii="Arial" w:hAnsi="Arial" w:cs="Arial"/>
          <w:sz w:val="20"/>
          <w:szCs w:val="20"/>
          <w:lang w:val="en-GB" w:eastAsia="ja-JP"/>
        </w:rPr>
        <w:t xml:space="preserve"> valid instance</w:t>
      </w:r>
      <w:r>
        <w:rPr>
          <w:rFonts w:ascii="Arial" w:hAnsi="Arial" w:cs="Arial"/>
          <w:sz w:val="20"/>
          <w:szCs w:val="20"/>
          <w:lang w:val="en-GB" w:eastAsia="ja-JP"/>
        </w:rPr>
        <w:t>, which does not me</w:t>
      </w:r>
      <w:r w:rsidR="006B6181">
        <w:rPr>
          <w:rFonts w:ascii="Arial" w:hAnsi="Arial" w:cs="Arial"/>
          <w:sz w:val="20"/>
          <w:szCs w:val="20"/>
          <w:lang w:val="en-GB" w:eastAsia="ja-JP"/>
        </w:rPr>
        <w:t>et</w:t>
      </w:r>
      <w:r>
        <w:rPr>
          <w:rFonts w:ascii="Arial" w:hAnsi="Arial" w:cs="Arial"/>
          <w:sz w:val="20"/>
          <w:szCs w:val="20"/>
          <w:lang w:val="en-GB" w:eastAsia="ja-JP"/>
        </w:rPr>
        <w:t xml:space="preserve"> the event-2 triggering criteria. If the exsiting beam report format is fully reused for UEIBR report</w:t>
      </w:r>
      <w:r w:rsidR="009C336C">
        <w:rPr>
          <w:rFonts w:ascii="Arial" w:hAnsi="Arial" w:cs="Arial"/>
          <w:sz w:val="20"/>
          <w:szCs w:val="20"/>
          <w:lang w:val="en-GB" w:eastAsia="ja-JP"/>
        </w:rPr>
        <w:t xml:space="preserve"> (i.e., only L1-RSRP)</w:t>
      </w:r>
      <w:r>
        <w:rPr>
          <w:rFonts w:ascii="Arial" w:hAnsi="Arial" w:cs="Arial"/>
          <w:sz w:val="20"/>
          <w:szCs w:val="20"/>
          <w:lang w:val="en-GB" w:eastAsia="ja-JP"/>
        </w:rPr>
        <w:t xml:space="preserve">, NW </w:t>
      </w:r>
      <w:r w:rsidR="006B6181">
        <w:rPr>
          <w:rFonts w:ascii="Arial" w:hAnsi="Arial" w:cs="Arial"/>
          <w:sz w:val="20"/>
          <w:szCs w:val="20"/>
          <w:lang w:val="en-GB" w:eastAsia="ja-JP"/>
        </w:rPr>
        <w:t>cannot</w:t>
      </w:r>
      <w:r>
        <w:rPr>
          <w:rFonts w:ascii="Arial" w:hAnsi="Arial" w:cs="Arial"/>
          <w:sz w:val="20"/>
          <w:szCs w:val="20"/>
          <w:lang w:val="en-GB" w:eastAsia="ja-JP"/>
        </w:rPr>
        <w:t xml:space="preserve"> know which of </w:t>
      </w:r>
      <w:r>
        <w:rPr>
          <w:rFonts w:ascii="Arial" w:hAnsi="Arial" w:cs="Arial"/>
          <w:sz w:val="20"/>
          <w:szCs w:val="20"/>
          <w:lang w:val="en-GB" w:eastAsia="ja-JP"/>
        </w:rPr>
        <w:lastRenderedPageBreak/>
        <w:t xml:space="preserve">these two reported beams and L1-RSRPs mets the </w:t>
      </w:r>
      <w:r w:rsidR="009C336C">
        <w:rPr>
          <w:rFonts w:ascii="Arial" w:hAnsi="Arial" w:cs="Arial"/>
          <w:sz w:val="20"/>
          <w:szCs w:val="20"/>
          <w:lang w:val="en-GB" w:eastAsia="ja-JP"/>
        </w:rPr>
        <w:t xml:space="preserve">event-triggered </w:t>
      </w:r>
      <w:r>
        <w:rPr>
          <w:rFonts w:ascii="Arial" w:hAnsi="Arial" w:cs="Arial"/>
          <w:sz w:val="20"/>
          <w:szCs w:val="20"/>
          <w:lang w:val="en-GB" w:eastAsia="ja-JP"/>
        </w:rPr>
        <w:t>criteria</w:t>
      </w:r>
      <w:r w:rsidR="006B6181">
        <w:rPr>
          <w:rFonts w:ascii="Arial" w:hAnsi="Arial" w:cs="Arial"/>
          <w:sz w:val="20"/>
          <w:szCs w:val="20"/>
          <w:lang w:val="en-GB" w:eastAsia="ja-JP"/>
        </w:rPr>
        <w:t xml:space="preserve"> and therefore can not be utilized for subsequent TCI-state update</w:t>
      </w:r>
      <w:r>
        <w:rPr>
          <w:rFonts w:ascii="Arial" w:hAnsi="Arial" w:cs="Arial"/>
          <w:sz w:val="20"/>
          <w:szCs w:val="20"/>
          <w:lang w:val="en-GB" w:eastAsia="ja-JP"/>
        </w:rPr>
        <w:t xml:space="preserve">. </w:t>
      </w:r>
      <w:r w:rsidR="009C336C">
        <w:rPr>
          <w:rFonts w:ascii="Arial" w:hAnsi="Arial" w:cs="Arial"/>
          <w:sz w:val="20"/>
          <w:szCs w:val="20"/>
          <w:lang w:val="en-GB" w:eastAsia="ja-JP"/>
        </w:rPr>
        <w:t>For example, NW may</w:t>
      </w:r>
      <w:r w:rsidR="006B6181">
        <w:rPr>
          <w:rFonts w:ascii="Arial" w:hAnsi="Arial" w:cs="Arial"/>
          <w:sz w:val="20"/>
          <w:szCs w:val="20"/>
          <w:lang w:val="en-GB" w:eastAsia="ja-JP"/>
        </w:rPr>
        <w:t xml:space="preserve"> mistakenly</w:t>
      </w:r>
      <w:r w:rsidR="009C336C">
        <w:rPr>
          <w:rFonts w:ascii="Arial" w:hAnsi="Arial" w:cs="Arial"/>
          <w:sz w:val="20"/>
          <w:szCs w:val="20"/>
          <w:lang w:val="en-GB" w:eastAsia="ja-JP"/>
        </w:rPr>
        <w:t xml:space="preserve"> </w:t>
      </w:r>
      <w:r w:rsidR="006B6181">
        <w:rPr>
          <w:rFonts w:ascii="Arial" w:hAnsi="Arial" w:cs="Arial"/>
          <w:sz w:val="20"/>
          <w:szCs w:val="20"/>
          <w:lang w:val="en-GB" w:eastAsia="ja-JP"/>
        </w:rPr>
        <w:t>assume</w:t>
      </w:r>
      <w:r w:rsidR="009C336C">
        <w:rPr>
          <w:rFonts w:ascii="Arial" w:hAnsi="Arial" w:cs="Arial"/>
          <w:sz w:val="20"/>
          <w:szCs w:val="20"/>
          <w:lang w:val="en-GB" w:eastAsia="ja-JP"/>
        </w:rPr>
        <w:t xml:space="preserve"> that Beam 2 with the highest L1-RSRP is the best</w:t>
      </w:r>
      <w:r w:rsidR="006B6181">
        <w:rPr>
          <w:rFonts w:ascii="Arial" w:hAnsi="Arial" w:cs="Arial"/>
          <w:sz w:val="20"/>
          <w:szCs w:val="20"/>
          <w:lang w:val="en-GB" w:eastAsia="ja-JP"/>
        </w:rPr>
        <w:t xml:space="preserve"> and</w:t>
      </w:r>
      <w:r w:rsidR="009C336C">
        <w:rPr>
          <w:rFonts w:ascii="Arial" w:hAnsi="Arial" w:cs="Arial"/>
          <w:sz w:val="20"/>
          <w:szCs w:val="20"/>
          <w:lang w:val="en-GB" w:eastAsia="ja-JP"/>
        </w:rPr>
        <w:t xml:space="preserve"> trigge</w:t>
      </w:r>
      <w:r w:rsidR="006B6181">
        <w:rPr>
          <w:rFonts w:ascii="Arial" w:hAnsi="Arial" w:cs="Arial"/>
          <w:sz w:val="20"/>
          <w:szCs w:val="20"/>
          <w:lang w:val="en-GB" w:eastAsia="ja-JP"/>
        </w:rPr>
        <w:t>rs</w:t>
      </w:r>
      <w:r w:rsidR="009C336C">
        <w:rPr>
          <w:rFonts w:ascii="Arial" w:hAnsi="Arial" w:cs="Arial"/>
          <w:sz w:val="20"/>
          <w:szCs w:val="20"/>
          <w:lang w:val="en-GB" w:eastAsia="ja-JP"/>
        </w:rPr>
        <w:t xml:space="preserve"> the Event-2,</w:t>
      </w:r>
      <w:r w:rsidR="006B6181">
        <w:rPr>
          <w:rFonts w:ascii="Arial" w:hAnsi="Arial" w:cs="Arial"/>
          <w:sz w:val="20"/>
          <w:szCs w:val="20"/>
          <w:lang w:val="en-GB" w:eastAsia="ja-JP"/>
        </w:rPr>
        <w:t xml:space="preserve"> leading to</w:t>
      </w:r>
      <w:r w:rsidR="009C336C">
        <w:rPr>
          <w:rFonts w:ascii="Arial" w:hAnsi="Arial" w:cs="Arial"/>
          <w:sz w:val="20"/>
          <w:szCs w:val="20"/>
          <w:lang w:val="en-GB" w:eastAsia="ja-JP"/>
        </w:rPr>
        <w:t xml:space="preserve"> update</w:t>
      </w:r>
      <w:r w:rsidR="006B6181">
        <w:rPr>
          <w:rFonts w:ascii="Arial" w:hAnsi="Arial" w:cs="Arial"/>
          <w:sz w:val="20"/>
          <w:szCs w:val="20"/>
          <w:lang w:val="en-GB" w:eastAsia="ja-JP"/>
        </w:rPr>
        <w:t xml:space="preserve"> of</w:t>
      </w:r>
      <w:r w:rsidR="009C336C">
        <w:rPr>
          <w:rFonts w:ascii="Arial" w:hAnsi="Arial" w:cs="Arial"/>
          <w:sz w:val="20"/>
          <w:szCs w:val="20"/>
          <w:lang w:val="en-GB" w:eastAsia="ja-JP"/>
        </w:rPr>
        <w:t xml:space="preserve"> the TCI-state to Beam 2. </w:t>
      </w:r>
      <w:r w:rsidR="006B6181">
        <w:rPr>
          <w:rFonts w:ascii="Arial" w:hAnsi="Arial" w:cs="Arial"/>
          <w:sz w:val="20"/>
          <w:szCs w:val="20"/>
          <w:lang w:val="en-GB" w:eastAsia="ja-JP"/>
        </w:rPr>
        <w:t>Consequently</w:t>
      </w:r>
      <w:r>
        <w:rPr>
          <w:rFonts w:ascii="Arial" w:hAnsi="Arial" w:cs="Arial"/>
          <w:sz w:val="20"/>
          <w:szCs w:val="20"/>
          <w:lang w:val="en-GB" w:eastAsia="ja-JP"/>
        </w:rPr>
        <w:t xml:space="preserve">, </w:t>
      </w:r>
      <w:r w:rsidR="009C336C">
        <w:rPr>
          <w:rFonts w:ascii="Arial" w:hAnsi="Arial" w:cs="Arial"/>
          <w:sz w:val="20"/>
          <w:szCs w:val="20"/>
          <w:lang w:val="en-GB" w:eastAsia="ja-JP"/>
        </w:rPr>
        <w:t xml:space="preserve">TCI-state update may not </w:t>
      </w:r>
      <w:r w:rsidR="006B6181">
        <w:rPr>
          <w:rFonts w:ascii="Arial" w:hAnsi="Arial" w:cs="Arial"/>
          <w:sz w:val="20"/>
          <w:szCs w:val="20"/>
          <w:lang w:val="en-GB" w:eastAsia="ja-JP"/>
        </w:rPr>
        <w:t>accurately reflect</w:t>
      </w:r>
      <w:r w:rsidR="009C336C">
        <w:rPr>
          <w:rFonts w:ascii="Arial" w:hAnsi="Arial" w:cs="Arial"/>
          <w:sz w:val="20"/>
          <w:szCs w:val="20"/>
          <w:lang w:val="en-GB" w:eastAsia="ja-JP"/>
        </w:rPr>
        <w:t xml:space="preserve"> the beam quality</w:t>
      </w:r>
      <w:r w:rsidR="006B6181">
        <w:rPr>
          <w:rFonts w:ascii="Arial" w:hAnsi="Arial" w:cs="Arial"/>
          <w:sz w:val="20"/>
          <w:szCs w:val="20"/>
          <w:lang w:val="en-GB" w:eastAsia="ja-JP"/>
        </w:rPr>
        <w:t xml:space="preserve">, undermining the objective of ‘latency reduction’ for beam management. </w:t>
      </w:r>
    </w:p>
    <w:p w14:paraId="4244ADAB" w14:textId="075FD759" w:rsidR="00253A59" w:rsidRDefault="006B6181" w:rsidP="003A4C6D">
      <w:pPr>
        <w:tabs>
          <w:tab w:val="left" w:pos="990"/>
        </w:tabs>
        <w:spacing w:before="120"/>
        <w:rPr>
          <w:rFonts w:ascii="Arial" w:hAnsi="Arial" w:cs="Arial"/>
          <w:sz w:val="20"/>
          <w:szCs w:val="20"/>
          <w:lang w:val="en-GB" w:eastAsia="ja-JP"/>
        </w:rPr>
      </w:pPr>
      <w:r>
        <w:rPr>
          <w:rFonts w:ascii="Arial" w:hAnsi="Arial" w:cs="Arial"/>
          <w:sz w:val="20"/>
          <w:szCs w:val="20"/>
          <w:lang w:val="en-GB" w:eastAsia="ja-JP"/>
        </w:rPr>
        <w:t>Therefore, we have the following observation and proppose:</w:t>
      </w:r>
    </w:p>
    <w:p w14:paraId="53B50927" w14:textId="46932262" w:rsidR="009C336C" w:rsidRPr="009C336C" w:rsidRDefault="009C336C" w:rsidP="006978DA">
      <w:pPr>
        <w:tabs>
          <w:tab w:val="left" w:pos="990"/>
        </w:tabs>
        <w:spacing w:before="120"/>
        <w:ind w:left="1440" w:hanging="1440"/>
        <w:rPr>
          <w:rFonts w:ascii="Arial" w:hAnsi="Arial"/>
          <w:b/>
          <w:bCs/>
          <w:sz w:val="20"/>
          <w:szCs w:val="20"/>
          <w:lang w:eastAsia="en-US"/>
        </w:rPr>
      </w:pPr>
      <w:r w:rsidRPr="009C336C">
        <w:rPr>
          <w:rFonts w:ascii="Arial" w:hAnsi="Arial"/>
          <w:b/>
          <w:bCs/>
          <w:sz w:val="20"/>
          <w:szCs w:val="20"/>
          <w:lang w:eastAsia="en-US"/>
        </w:rPr>
        <w:t xml:space="preserve">Observation 1: </w:t>
      </w:r>
      <w:r w:rsidR="006978DA">
        <w:rPr>
          <w:rFonts w:ascii="Arial" w:hAnsi="Arial"/>
          <w:b/>
          <w:bCs/>
          <w:sz w:val="20"/>
          <w:szCs w:val="20"/>
          <w:lang w:eastAsia="en-US"/>
        </w:rPr>
        <w:t xml:space="preserve">Fully reuse the existing beam report content causes the mismatch between NW and UE on the beam(s) that triggers event-2 report and results in inapproprate TCI-state update. </w:t>
      </w:r>
    </w:p>
    <w:p w14:paraId="2FD98D9B" w14:textId="042497A8" w:rsidR="009C336C" w:rsidRDefault="009C336C" w:rsidP="00253A59">
      <w:pPr>
        <w:tabs>
          <w:tab w:val="left" w:pos="990"/>
        </w:tabs>
        <w:spacing w:before="120"/>
        <w:ind w:left="1170" w:hanging="1170"/>
        <w:rPr>
          <w:rFonts w:ascii="Arial" w:hAnsi="Arial"/>
          <w:b/>
          <w:bCs/>
          <w:sz w:val="20"/>
          <w:szCs w:val="20"/>
          <w:lang w:eastAsia="en-US"/>
        </w:rPr>
      </w:pPr>
      <w:r>
        <w:rPr>
          <w:rFonts w:ascii="Arial" w:hAnsi="Arial"/>
          <w:b/>
          <w:bCs/>
          <w:sz w:val="20"/>
          <w:szCs w:val="20"/>
          <w:lang w:eastAsia="en-US"/>
        </w:rPr>
        <w:t xml:space="preserve">Proposal </w:t>
      </w:r>
      <w:r w:rsidR="00FB370A">
        <w:rPr>
          <w:rFonts w:ascii="Arial" w:hAnsi="Arial"/>
          <w:b/>
          <w:bCs/>
          <w:sz w:val="20"/>
          <w:szCs w:val="20"/>
          <w:lang w:eastAsia="en-US"/>
        </w:rPr>
        <w:t>9</w:t>
      </w:r>
      <w:r>
        <w:rPr>
          <w:rFonts w:ascii="Arial" w:hAnsi="Arial"/>
          <w:b/>
          <w:bCs/>
          <w:sz w:val="20"/>
          <w:szCs w:val="20"/>
          <w:lang w:eastAsia="en-US"/>
        </w:rPr>
        <w:t>:</w:t>
      </w:r>
      <w:r w:rsidR="006978DA">
        <w:rPr>
          <w:rFonts w:ascii="Arial" w:hAnsi="Arial"/>
          <w:b/>
          <w:bCs/>
          <w:sz w:val="20"/>
          <w:szCs w:val="20"/>
          <w:lang w:eastAsia="en-US"/>
        </w:rPr>
        <w:t xml:space="preserve"> Study the enhancement on beam report</w:t>
      </w:r>
      <w:r w:rsidR="00253A59">
        <w:rPr>
          <w:rFonts w:ascii="Arial" w:hAnsi="Arial"/>
          <w:b/>
          <w:bCs/>
          <w:sz w:val="20"/>
          <w:szCs w:val="20"/>
          <w:lang w:eastAsia="en-US"/>
        </w:rPr>
        <w:t xml:space="preserve"> content</w:t>
      </w:r>
      <w:r w:rsidR="006978DA">
        <w:rPr>
          <w:rFonts w:ascii="Arial" w:hAnsi="Arial"/>
          <w:b/>
          <w:bCs/>
          <w:sz w:val="20"/>
          <w:szCs w:val="20"/>
          <w:lang w:eastAsia="en-US"/>
        </w:rPr>
        <w:t xml:space="preserve"> to indicate the qualified beam indexes in the report. </w:t>
      </w:r>
    </w:p>
    <w:p w14:paraId="39399308" w14:textId="77777777" w:rsidR="006B6181" w:rsidRPr="003A4C6D" w:rsidRDefault="006B6181" w:rsidP="00253A59">
      <w:pPr>
        <w:tabs>
          <w:tab w:val="left" w:pos="990"/>
        </w:tabs>
        <w:spacing w:before="120"/>
        <w:ind w:left="1170" w:hanging="1170"/>
        <w:rPr>
          <w:rFonts w:ascii="Arial" w:hAnsi="Arial" w:cs="Arial"/>
          <w:sz w:val="20"/>
          <w:szCs w:val="20"/>
          <w:lang w:val="en-GB" w:eastAsia="ja-JP"/>
        </w:rPr>
      </w:pPr>
    </w:p>
    <w:p w14:paraId="56027C14" w14:textId="4C18B3CD" w:rsidR="00370868" w:rsidRDefault="00253A59" w:rsidP="003A4C6D">
      <w:pPr>
        <w:tabs>
          <w:tab w:val="left" w:pos="990"/>
        </w:tabs>
        <w:spacing w:before="120"/>
        <w:jc w:val="center"/>
        <w:rPr>
          <w:rFonts w:ascii="Arial" w:hAnsi="Arial" w:cs="Arial"/>
          <w:sz w:val="20"/>
          <w:szCs w:val="20"/>
          <w:lang w:val="en-GB" w:eastAsia="ja-JP"/>
        </w:rPr>
      </w:pPr>
      <w:r>
        <w:rPr>
          <w:rFonts w:ascii="Arial" w:hAnsi="Arial" w:cs="Arial"/>
          <w:noProof/>
          <w:sz w:val="20"/>
          <w:szCs w:val="20"/>
          <w:lang w:val="en-GB" w:eastAsia="ja-JP"/>
        </w:rPr>
        <w:drawing>
          <wp:inline distT="0" distB="0" distL="0" distR="0" wp14:anchorId="6AB69543" wp14:editId="7042C4B0">
            <wp:extent cx="6332220" cy="2691130"/>
            <wp:effectExtent l="0" t="0" r="5080" b="1270"/>
            <wp:docPr id="883860741" name="Picture 16"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860741" name="Picture 16" descr="A diagram of a graph&#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32220" cy="2691130"/>
                    </a:xfrm>
                    <a:prstGeom prst="rect">
                      <a:avLst/>
                    </a:prstGeom>
                  </pic:spPr>
                </pic:pic>
              </a:graphicData>
            </a:graphic>
          </wp:inline>
        </w:drawing>
      </w:r>
    </w:p>
    <w:p w14:paraId="679457F6" w14:textId="3442AA49" w:rsidR="003A4C6D" w:rsidRDefault="003A4C6D" w:rsidP="003A4C6D">
      <w:pPr>
        <w:tabs>
          <w:tab w:val="left" w:pos="990"/>
        </w:tabs>
        <w:spacing w:before="120"/>
        <w:jc w:val="center"/>
        <w:rPr>
          <w:rFonts w:ascii="Arial" w:hAnsi="Arial" w:cs="Arial"/>
          <w:b/>
          <w:bCs/>
          <w:sz w:val="20"/>
          <w:szCs w:val="20"/>
          <w:lang w:val="en-GB" w:eastAsia="ja-JP"/>
        </w:rPr>
      </w:pPr>
      <w:r w:rsidRPr="003A4C6D">
        <w:rPr>
          <w:rFonts w:ascii="Arial" w:hAnsi="Arial" w:cs="Arial"/>
          <w:b/>
          <w:bCs/>
          <w:sz w:val="20"/>
          <w:szCs w:val="20"/>
          <w:lang w:val="en-GB" w:eastAsia="ja-JP"/>
        </w:rPr>
        <w:t>Figure 2:</w:t>
      </w:r>
      <w:r w:rsidR="009C336C">
        <w:rPr>
          <w:rFonts w:ascii="Arial" w:hAnsi="Arial" w:cs="Arial"/>
          <w:b/>
          <w:bCs/>
          <w:sz w:val="20"/>
          <w:szCs w:val="20"/>
          <w:lang w:val="en-GB" w:eastAsia="ja-JP"/>
        </w:rPr>
        <w:t xml:space="preserve"> Measurement results variation for different beams in a evaluation window</w:t>
      </w:r>
    </w:p>
    <w:p w14:paraId="49F9F1A5" w14:textId="77777777" w:rsidR="003A4C6D" w:rsidRPr="00370868" w:rsidRDefault="003A4C6D" w:rsidP="00370868">
      <w:pPr>
        <w:tabs>
          <w:tab w:val="left" w:pos="990"/>
        </w:tabs>
        <w:spacing w:before="120"/>
        <w:rPr>
          <w:rFonts w:ascii="Arial" w:hAnsi="Arial" w:cs="Arial"/>
          <w:sz w:val="20"/>
          <w:szCs w:val="20"/>
          <w:lang w:val="en-GB" w:eastAsia="ja-JP"/>
        </w:rPr>
      </w:pPr>
    </w:p>
    <w:p w14:paraId="5967A28E" w14:textId="417D3D78" w:rsidR="00025C62" w:rsidRPr="00C06FB6" w:rsidRDefault="00025C62" w:rsidP="00025C62">
      <w:pPr>
        <w:pStyle w:val="Heading2"/>
        <w:overflowPunct w:val="0"/>
        <w:autoSpaceDE w:val="0"/>
        <w:autoSpaceDN w:val="0"/>
        <w:adjustRightInd w:val="0"/>
        <w:spacing w:before="180" w:after="180"/>
        <w:ind w:left="1134" w:hanging="1134"/>
        <w:textAlignment w:val="baseline"/>
        <w:rPr>
          <w:rFonts w:ascii="Arial" w:hAnsi="Arial"/>
          <w:b/>
          <w:bCs/>
          <w:sz w:val="20"/>
          <w:szCs w:val="20"/>
          <w:lang w:eastAsia="en-US"/>
        </w:rPr>
      </w:pPr>
      <w:r w:rsidRPr="00C67E04">
        <w:rPr>
          <w:rFonts w:ascii="Arial" w:eastAsia="Times New Roman" w:hAnsi="Arial" w:cs="Times New Roman"/>
          <w:color w:val="auto"/>
          <w:sz w:val="32"/>
          <w:szCs w:val="20"/>
          <w:lang w:val="en-GB" w:eastAsia="ja-JP"/>
        </w:rPr>
        <w:t>2.</w:t>
      </w:r>
      <w:r w:rsidR="00DC5821">
        <w:rPr>
          <w:rFonts w:ascii="Arial" w:eastAsia="Times New Roman" w:hAnsi="Arial" w:cs="Times New Roman"/>
          <w:color w:val="auto"/>
          <w:sz w:val="32"/>
          <w:szCs w:val="20"/>
          <w:lang w:val="en-GB" w:eastAsia="ja-JP"/>
        </w:rPr>
        <w:t>4</w:t>
      </w:r>
      <w:r w:rsidRPr="00C67E04">
        <w:rPr>
          <w:rFonts w:ascii="Arial" w:eastAsia="Times New Roman" w:hAnsi="Arial" w:cs="Times New Roman"/>
          <w:color w:val="auto"/>
          <w:sz w:val="32"/>
          <w:szCs w:val="20"/>
          <w:lang w:val="en-GB" w:eastAsia="ja-JP"/>
        </w:rPr>
        <w:t xml:space="preserve"> </w:t>
      </w:r>
      <w:r>
        <w:rPr>
          <w:rFonts w:ascii="Arial" w:eastAsia="Times New Roman" w:hAnsi="Arial" w:cs="Times New Roman"/>
          <w:color w:val="auto"/>
          <w:sz w:val="32"/>
          <w:szCs w:val="20"/>
          <w:lang w:val="en-GB" w:eastAsia="ja-JP"/>
        </w:rPr>
        <w:t xml:space="preserve">UL </w:t>
      </w:r>
      <w:r w:rsidR="000B20A9">
        <w:rPr>
          <w:rFonts w:ascii="Arial" w:eastAsia="Times New Roman" w:hAnsi="Arial" w:cs="Times New Roman"/>
          <w:color w:val="auto"/>
          <w:sz w:val="32"/>
          <w:szCs w:val="20"/>
          <w:lang w:val="en-GB" w:eastAsia="ja-JP"/>
        </w:rPr>
        <w:t xml:space="preserve">Resource for UEIBR Transmission </w:t>
      </w:r>
    </w:p>
    <w:p w14:paraId="21B2246A" w14:textId="50361C69" w:rsidR="00025C62" w:rsidRDefault="000A018B" w:rsidP="000A018B">
      <w:pPr>
        <w:tabs>
          <w:tab w:val="left" w:pos="990"/>
        </w:tabs>
        <w:spacing w:after="120"/>
        <w:rPr>
          <w:rFonts w:ascii="Arial" w:hAnsi="Arial" w:cs="Arial"/>
          <w:sz w:val="20"/>
          <w:szCs w:val="20"/>
          <w:lang w:val="en-GB" w:eastAsia="ja-JP"/>
        </w:rPr>
      </w:pPr>
      <w:r>
        <w:rPr>
          <w:rFonts w:ascii="Arial" w:hAnsi="Arial" w:cs="Arial"/>
          <w:sz w:val="20"/>
          <w:szCs w:val="20"/>
          <w:lang w:val="en-GB" w:eastAsia="ja-JP"/>
        </w:rPr>
        <w:t>Another important aspect is the UL resource allocation for UEIBR content transmission</w:t>
      </w:r>
      <w:r w:rsidR="004D010E">
        <w:rPr>
          <w:rFonts w:ascii="Arial" w:hAnsi="Arial" w:cs="Arial"/>
          <w:sz w:val="20"/>
          <w:szCs w:val="20"/>
          <w:lang w:val="en-GB" w:eastAsia="ja-JP"/>
        </w:rPr>
        <w:t>. The following was agreed in RAN1 116bis meeting to support two modes [2]:</w:t>
      </w:r>
      <w:r>
        <w:rPr>
          <w:rFonts w:ascii="Arial" w:hAnsi="Arial" w:cs="Arial"/>
          <w:sz w:val="20"/>
          <w:szCs w:val="20"/>
          <w:lang w:val="en-GB" w:eastAsia="ja-JP"/>
        </w:rPr>
        <w:t xml:space="preserve"> </w:t>
      </w:r>
    </w:p>
    <w:tbl>
      <w:tblPr>
        <w:tblStyle w:val="TableGrid"/>
        <w:tblW w:w="0" w:type="auto"/>
        <w:tblLook w:val="04A0" w:firstRow="1" w:lastRow="0" w:firstColumn="1" w:lastColumn="0" w:noHBand="0" w:noVBand="1"/>
      </w:tblPr>
      <w:tblGrid>
        <w:gridCol w:w="9962"/>
      </w:tblGrid>
      <w:tr w:rsidR="000A018B" w14:paraId="219A9888" w14:textId="77777777" w:rsidTr="000A018B">
        <w:tc>
          <w:tcPr>
            <w:tcW w:w="9962" w:type="dxa"/>
          </w:tcPr>
          <w:p w14:paraId="68066A23" w14:textId="22A5E6D1" w:rsidR="000A018B" w:rsidRPr="000A018B" w:rsidRDefault="000A018B" w:rsidP="000A018B">
            <w:pPr>
              <w:overflowPunct w:val="0"/>
              <w:autoSpaceDE w:val="0"/>
              <w:autoSpaceDN w:val="0"/>
              <w:adjustRightInd w:val="0"/>
              <w:snapToGrid w:val="0"/>
              <w:textAlignment w:val="baseline"/>
              <w:rPr>
                <w:color w:val="000000"/>
                <w:sz w:val="20"/>
                <w:szCs w:val="20"/>
                <w:highlight w:val="green"/>
              </w:rPr>
            </w:pPr>
            <w:bookmarkStart w:id="3" w:name="OLE_LINK1"/>
            <w:bookmarkStart w:id="4" w:name="OLE_LINK2"/>
            <w:r w:rsidRPr="00E33716">
              <w:rPr>
                <w:b/>
                <w:bCs/>
                <w:color w:val="000000"/>
                <w:sz w:val="20"/>
                <w:szCs w:val="20"/>
                <w:highlight w:val="green"/>
              </w:rPr>
              <w:t>Agreement</w:t>
            </w:r>
          </w:p>
          <w:p w14:paraId="5B10573E" w14:textId="77777777" w:rsidR="004D010E" w:rsidRPr="00613E88" w:rsidRDefault="004D010E" w:rsidP="004D010E">
            <w:pPr>
              <w:snapToGrid w:val="0"/>
              <w:rPr>
                <w:color w:val="000000"/>
                <w:sz w:val="20"/>
                <w:szCs w:val="20"/>
              </w:rPr>
            </w:pPr>
            <w:r w:rsidRPr="00613E88">
              <w:rPr>
                <w:color w:val="000000"/>
                <w:sz w:val="20"/>
                <w:szCs w:val="20"/>
              </w:rPr>
              <w:t xml:space="preserve">On beam report transmission procedure for </w:t>
            </w:r>
            <w:r w:rsidRPr="00613E88">
              <w:rPr>
                <w:sz w:val="20"/>
                <w:szCs w:val="20"/>
              </w:rPr>
              <w:t>UE-initiated/event-driven beam report</w:t>
            </w:r>
            <w:r w:rsidRPr="00613E88">
              <w:rPr>
                <w:color w:val="000000"/>
                <w:sz w:val="20"/>
                <w:szCs w:val="20"/>
              </w:rPr>
              <w:t>ing, following modes are supported</w:t>
            </w:r>
            <w:r w:rsidRPr="00613E88">
              <w:rPr>
                <w:color w:val="FF0000"/>
                <w:sz w:val="20"/>
                <w:szCs w:val="20"/>
              </w:rPr>
              <w:t>:</w:t>
            </w:r>
          </w:p>
          <w:p w14:paraId="1CEFC85B" w14:textId="77777777" w:rsidR="004D010E" w:rsidRPr="00613E88" w:rsidRDefault="004D010E" w:rsidP="004D010E">
            <w:pPr>
              <w:numPr>
                <w:ilvl w:val="0"/>
                <w:numId w:val="81"/>
              </w:numPr>
              <w:snapToGrid w:val="0"/>
              <w:rPr>
                <w:sz w:val="20"/>
                <w:szCs w:val="20"/>
              </w:rPr>
            </w:pPr>
            <w:bookmarkStart w:id="5" w:name="OLE_LINK25"/>
            <w:r w:rsidRPr="00613E88">
              <w:rPr>
                <w:sz w:val="20"/>
                <w:szCs w:val="20"/>
              </w:rPr>
              <w:t>Mode A (dynamically scheduling UCI by gNB):</w:t>
            </w:r>
          </w:p>
          <w:p w14:paraId="35E614F0" w14:textId="77777777" w:rsidR="004D010E" w:rsidRPr="00613E88" w:rsidRDefault="004D010E" w:rsidP="004D010E">
            <w:pPr>
              <w:numPr>
                <w:ilvl w:val="1"/>
                <w:numId w:val="81"/>
              </w:numPr>
              <w:snapToGrid w:val="0"/>
              <w:rPr>
                <w:rFonts w:eastAsia="MS Mincho"/>
                <w:sz w:val="20"/>
                <w:szCs w:val="20"/>
                <w:lang w:eastAsia="ja-JP"/>
              </w:rPr>
            </w:pPr>
            <w:r w:rsidRPr="00613E88">
              <w:rPr>
                <w:sz w:val="20"/>
                <w:szCs w:val="20"/>
              </w:rPr>
              <w:t xml:space="preserve">Step 1: UE transmits a first PUCCH (one-bit/multi-bit) to request a resource for a </w:t>
            </w:r>
            <w:r w:rsidRPr="00613E88">
              <w:rPr>
                <w:color w:val="000000"/>
                <w:sz w:val="20"/>
                <w:szCs w:val="20"/>
              </w:rPr>
              <w:t xml:space="preserve">second UL channel to carry beam </w:t>
            </w:r>
            <w:r w:rsidRPr="00613E88">
              <w:rPr>
                <w:sz w:val="20"/>
                <w:szCs w:val="20"/>
              </w:rPr>
              <w:t>report</w:t>
            </w:r>
          </w:p>
          <w:p w14:paraId="56BE18C6" w14:textId="77777777" w:rsidR="004D010E" w:rsidRPr="00613E88" w:rsidRDefault="004D010E" w:rsidP="004D010E">
            <w:pPr>
              <w:numPr>
                <w:ilvl w:val="2"/>
                <w:numId w:val="81"/>
              </w:numPr>
              <w:snapToGrid w:val="0"/>
              <w:jc w:val="both"/>
              <w:rPr>
                <w:rFonts w:eastAsia="MS Mincho"/>
                <w:sz w:val="20"/>
                <w:szCs w:val="20"/>
                <w:lang w:eastAsia="ja-JP"/>
              </w:rPr>
            </w:pPr>
            <w:r w:rsidRPr="00613E88">
              <w:rPr>
                <w:rFonts w:eastAsia="MS Mincho"/>
                <w:sz w:val="20"/>
                <w:szCs w:val="20"/>
                <w:lang w:eastAsia="ja-JP"/>
              </w:rPr>
              <w:t>FFS: Request format, e.g., SR or a new UCI type</w:t>
            </w:r>
            <w:r w:rsidRPr="00613E88">
              <w:rPr>
                <w:sz w:val="20"/>
                <w:szCs w:val="20"/>
              </w:rPr>
              <w:t>.</w:t>
            </w:r>
          </w:p>
          <w:p w14:paraId="55C938BF" w14:textId="77777777" w:rsidR="004D010E" w:rsidRPr="00613E88" w:rsidRDefault="004D010E" w:rsidP="004D010E">
            <w:pPr>
              <w:numPr>
                <w:ilvl w:val="1"/>
                <w:numId w:val="81"/>
              </w:numPr>
              <w:snapToGrid w:val="0"/>
              <w:rPr>
                <w:rFonts w:eastAsia="MS Mincho"/>
                <w:sz w:val="20"/>
                <w:szCs w:val="20"/>
                <w:lang w:eastAsia="ja-JP"/>
              </w:rPr>
            </w:pPr>
            <w:r w:rsidRPr="00613E88">
              <w:rPr>
                <w:color w:val="000000"/>
                <w:sz w:val="20"/>
                <w:szCs w:val="20"/>
              </w:rPr>
              <w:t xml:space="preserve">Step 2: UE detects the DCI format to indicate </w:t>
            </w:r>
            <w:r w:rsidRPr="00613E88">
              <w:rPr>
                <w:sz w:val="20"/>
                <w:szCs w:val="20"/>
              </w:rPr>
              <w:t xml:space="preserve">a resource for a </w:t>
            </w:r>
            <w:r w:rsidRPr="00613E88">
              <w:rPr>
                <w:color w:val="000000"/>
                <w:sz w:val="20"/>
                <w:szCs w:val="20"/>
              </w:rPr>
              <w:t xml:space="preserve">second UL channel to carry beam report. </w:t>
            </w:r>
          </w:p>
          <w:p w14:paraId="2392E8E8" w14:textId="77777777" w:rsidR="004D010E" w:rsidRPr="00613E88" w:rsidRDefault="004D010E" w:rsidP="004D010E">
            <w:pPr>
              <w:numPr>
                <w:ilvl w:val="1"/>
                <w:numId w:val="81"/>
              </w:numPr>
              <w:snapToGrid w:val="0"/>
              <w:rPr>
                <w:sz w:val="20"/>
                <w:szCs w:val="20"/>
              </w:rPr>
            </w:pPr>
            <w:r w:rsidRPr="00613E88">
              <w:rPr>
                <w:color w:val="000000"/>
                <w:sz w:val="20"/>
                <w:szCs w:val="20"/>
              </w:rPr>
              <w:t xml:space="preserve">Step 3: Beam report is transmitted </w:t>
            </w:r>
            <w:r w:rsidRPr="00613E88">
              <w:rPr>
                <w:sz w:val="20"/>
                <w:szCs w:val="20"/>
              </w:rPr>
              <w:t>in second UL channel.</w:t>
            </w:r>
          </w:p>
          <w:p w14:paraId="55FDC6E0" w14:textId="77777777" w:rsidR="004D010E" w:rsidRPr="00613E88" w:rsidRDefault="004D010E" w:rsidP="004D010E">
            <w:pPr>
              <w:numPr>
                <w:ilvl w:val="2"/>
                <w:numId w:val="81"/>
              </w:numPr>
              <w:snapToGrid w:val="0"/>
              <w:rPr>
                <w:sz w:val="20"/>
                <w:szCs w:val="20"/>
              </w:rPr>
            </w:pPr>
            <w:r w:rsidRPr="00613E88">
              <w:rPr>
                <w:sz w:val="20"/>
                <w:szCs w:val="20"/>
              </w:rPr>
              <w:t>FFS: Details on the second UL channel, e.g., whether the second UL channel is PUCCH, PUSCH or both</w:t>
            </w:r>
          </w:p>
          <w:p w14:paraId="03C35ADE" w14:textId="77777777" w:rsidR="004D010E" w:rsidRPr="00613E88" w:rsidRDefault="004D010E" w:rsidP="004D010E">
            <w:pPr>
              <w:numPr>
                <w:ilvl w:val="1"/>
                <w:numId w:val="81"/>
              </w:numPr>
              <w:shd w:val="clear" w:color="auto" w:fill="FFFFFF"/>
              <w:snapToGrid w:val="0"/>
              <w:rPr>
                <w:sz w:val="20"/>
                <w:szCs w:val="20"/>
              </w:rPr>
            </w:pPr>
            <w:r w:rsidRPr="00613E88">
              <w:rPr>
                <w:sz w:val="20"/>
                <w:szCs w:val="20"/>
              </w:rPr>
              <w:t>This mode is basic UE capability (i.e. all UE supporting UE-initiated/event-driven beam reporting should support this feature).</w:t>
            </w:r>
          </w:p>
          <w:p w14:paraId="7881A1CE" w14:textId="77777777" w:rsidR="004D010E" w:rsidRPr="00613E88" w:rsidRDefault="004D010E" w:rsidP="004D010E">
            <w:pPr>
              <w:numPr>
                <w:ilvl w:val="1"/>
                <w:numId w:val="81"/>
              </w:numPr>
              <w:shd w:val="clear" w:color="auto" w:fill="FFFFFF"/>
              <w:snapToGrid w:val="0"/>
              <w:rPr>
                <w:sz w:val="20"/>
                <w:szCs w:val="20"/>
              </w:rPr>
            </w:pPr>
            <w:r w:rsidRPr="00613E88">
              <w:rPr>
                <w:sz w:val="20"/>
                <w:szCs w:val="20"/>
              </w:rPr>
              <w:t>No new DCI format is introduced.</w:t>
            </w:r>
          </w:p>
          <w:p w14:paraId="20294DA7" w14:textId="77777777" w:rsidR="004D010E" w:rsidRPr="00613E88" w:rsidRDefault="004D010E" w:rsidP="004D010E">
            <w:pPr>
              <w:numPr>
                <w:ilvl w:val="0"/>
                <w:numId w:val="81"/>
              </w:numPr>
              <w:snapToGrid w:val="0"/>
              <w:jc w:val="both"/>
              <w:rPr>
                <w:sz w:val="20"/>
                <w:szCs w:val="20"/>
              </w:rPr>
            </w:pPr>
            <w:r w:rsidRPr="00613E88">
              <w:rPr>
                <w:sz w:val="20"/>
                <w:szCs w:val="20"/>
              </w:rPr>
              <w:t>Mode B (UCI in pre-configured resource(s) for second UL channel):</w:t>
            </w:r>
          </w:p>
          <w:p w14:paraId="6B94D635" w14:textId="77777777" w:rsidR="004D010E" w:rsidRPr="00613E88" w:rsidRDefault="004D010E" w:rsidP="004D010E">
            <w:pPr>
              <w:numPr>
                <w:ilvl w:val="1"/>
                <w:numId w:val="81"/>
              </w:numPr>
              <w:snapToGrid w:val="0"/>
              <w:jc w:val="both"/>
              <w:rPr>
                <w:rFonts w:eastAsia="MS Mincho"/>
                <w:sz w:val="20"/>
                <w:szCs w:val="20"/>
                <w:lang w:eastAsia="ja-JP"/>
              </w:rPr>
            </w:pPr>
            <w:r w:rsidRPr="00613E88">
              <w:rPr>
                <w:sz w:val="20"/>
                <w:szCs w:val="20"/>
              </w:rPr>
              <w:t>Step 1: UE transmits a first PUCCH (one-bit/multi-bit) notifying a second UL channel to carry beam report</w:t>
            </w:r>
          </w:p>
          <w:p w14:paraId="47EAA797" w14:textId="77777777" w:rsidR="004D010E" w:rsidRPr="00613E88" w:rsidRDefault="004D010E" w:rsidP="004D010E">
            <w:pPr>
              <w:numPr>
                <w:ilvl w:val="2"/>
                <w:numId w:val="81"/>
              </w:numPr>
              <w:snapToGrid w:val="0"/>
              <w:jc w:val="both"/>
              <w:rPr>
                <w:rFonts w:eastAsia="MS Mincho"/>
                <w:sz w:val="20"/>
                <w:szCs w:val="20"/>
                <w:lang w:eastAsia="ja-JP"/>
              </w:rPr>
            </w:pPr>
            <w:r w:rsidRPr="00613E88">
              <w:rPr>
                <w:rFonts w:eastAsia="MS Mincho"/>
                <w:sz w:val="20"/>
                <w:szCs w:val="20"/>
                <w:lang w:eastAsia="ja-JP"/>
              </w:rPr>
              <w:lastRenderedPageBreak/>
              <w:t>FFS: Notification format, e.g., SR or a new UCI type</w:t>
            </w:r>
            <w:r w:rsidRPr="00613E88">
              <w:rPr>
                <w:sz w:val="20"/>
                <w:szCs w:val="20"/>
              </w:rPr>
              <w:t>.</w:t>
            </w:r>
          </w:p>
          <w:p w14:paraId="102C1AC2" w14:textId="77777777" w:rsidR="004D010E" w:rsidRPr="00613E88" w:rsidRDefault="004D010E" w:rsidP="004D010E">
            <w:pPr>
              <w:numPr>
                <w:ilvl w:val="1"/>
                <w:numId w:val="81"/>
              </w:numPr>
              <w:snapToGrid w:val="0"/>
              <w:jc w:val="both"/>
              <w:rPr>
                <w:sz w:val="20"/>
                <w:szCs w:val="20"/>
              </w:rPr>
            </w:pPr>
            <w:r w:rsidRPr="00613E88">
              <w:rPr>
                <w:sz w:val="20"/>
                <w:szCs w:val="20"/>
              </w:rPr>
              <w:t xml:space="preserve">Step 2: UE transmits the beam report in the second UL channel. </w:t>
            </w:r>
          </w:p>
          <w:p w14:paraId="070B4239" w14:textId="77777777" w:rsidR="004D010E" w:rsidRPr="00613E88" w:rsidRDefault="004D010E" w:rsidP="004D010E">
            <w:pPr>
              <w:numPr>
                <w:ilvl w:val="2"/>
                <w:numId w:val="81"/>
              </w:numPr>
              <w:snapToGrid w:val="0"/>
              <w:rPr>
                <w:sz w:val="20"/>
                <w:szCs w:val="20"/>
              </w:rPr>
            </w:pPr>
            <w:r w:rsidRPr="00613E88">
              <w:rPr>
                <w:sz w:val="20"/>
                <w:szCs w:val="20"/>
              </w:rPr>
              <w:t>FFS: Details on the second UL channel, e.g., whether the second UL channel is PUCCH, PUSCH or both</w:t>
            </w:r>
          </w:p>
          <w:p w14:paraId="55F82B98" w14:textId="77777777" w:rsidR="004D010E" w:rsidRPr="00613E88" w:rsidRDefault="004D010E" w:rsidP="004D010E">
            <w:pPr>
              <w:numPr>
                <w:ilvl w:val="1"/>
                <w:numId w:val="81"/>
              </w:numPr>
              <w:snapToGrid w:val="0"/>
              <w:jc w:val="both"/>
              <w:rPr>
                <w:sz w:val="20"/>
                <w:szCs w:val="20"/>
              </w:rPr>
            </w:pPr>
            <w:r w:rsidRPr="00613E88">
              <w:rPr>
                <w:sz w:val="20"/>
                <w:szCs w:val="20"/>
              </w:rPr>
              <w:t xml:space="preserve">The notification in Step1 is in a separate reporting instance from the beam report in Step 2. </w:t>
            </w:r>
          </w:p>
          <w:bookmarkEnd w:id="5"/>
          <w:p w14:paraId="2CAD4A79" w14:textId="77777777" w:rsidR="004D010E" w:rsidRPr="00E85348" w:rsidRDefault="004D010E" w:rsidP="004D010E">
            <w:pPr>
              <w:snapToGrid w:val="0"/>
              <w:rPr>
                <w:sz w:val="20"/>
                <w:szCs w:val="20"/>
              </w:rPr>
            </w:pPr>
            <w:r w:rsidRPr="00E85348">
              <w:rPr>
                <w:sz w:val="20"/>
                <w:szCs w:val="20"/>
              </w:rPr>
              <w:t>FFS: Whether UE receives acknowledge information with response to each step for all modes</w:t>
            </w:r>
          </w:p>
          <w:p w14:paraId="09FA3397" w14:textId="77777777" w:rsidR="00E85348" w:rsidRDefault="004D010E" w:rsidP="00E85348">
            <w:pPr>
              <w:shd w:val="clear" w:color="auto" w:fill="FFFFFF"/>
              <w:snapToGrid w:val="0"/>
              <w:rPr>
                <w:sz w:val="20"/>
                <w:szCs w:val="20"/>
              </w:rPr>
            </w:pPr>
            <w:r w:rsidRPr="00E85348">
              <w:rPr>
                <w:sz w:val="20"/>
                <w:szCs w:val="20"/>
              </w:rPr>
              <w:t>For above procedures, cross-CC beam reporting is supported for both modes.</w:t>
            </w:r>
          </w:p>
          <w:p w14:paraId="7712A6EC" w14:textId="23EB03B6" w:rsidR="000A018B" w:rsidRPr="00E85348" w:rsidRDefault="004D010E" w:rsidP="00E85348">
            <w:pPr>
              <w:pStyle w:val="ListParagraph"/>
              <w:numPr>
                <w:ilvl w:val="0"/>
                <w:numId w:val="88"/>
              </w:numPr>
              <w:shd w:val="clear" w:color="auto" w:fill="FFFFFF"/>
              <w:snapToGrid w:val="0"/>
              <w:rPr>
                <w:sz w:val="20"/>
                <w:szCs w:val="20"/>
              </w:rPr>
            </w:pPr>
            <w:r w:rsidRPr="00E85348">
              <w:rPr>
                <w:sz w:val="20"/>
                <w:szCs w:val="20"/>
              </w:rPr>
              <w:t>FFS: Details.</w:t>
            </w:r>
          </w:p>
        </w:tc>
      </w:tr>
    </w:tbl>
    <w:bookmarkEnd w:id="3"/>
    <w:bookmarkEnd w:id="4"/>
    <w:p w14:paraId="4E3ED41C" w14:textId="27B041E0" w:rsidR="000A018B" w:rsidRDefault="004D010E" w:rsidP="004D010E">
      <w:pPr>
        <w:tabs>
          <w:tab w:val="left" w:pos="990"/>
        </w:tabs>
        <w:spacing w:before="120" w:after="120"/>
        <w:rPr>
          <w:rFonts w:ascii="Arial" w:hAnsi="Arial" w:cs="Arial"/>
          <w:sz w:val="20"/>
          <w:szCs w:val="20"/>
          <w:lang w:val="en-GB" w:eastAsia="ja-JP"/>
        </w:rPr>
      </w:pPr>
      <w:r>
        <w:rPr>
          <w:rFonts w:ascii="Arial" w:hAnsi="Arial" w:cs="Arial"/>
          <w:sz w:val="20"/>
          <w:szCs w:val="20"/>
          <w:lang w:val="en-GB" w:eastAsia="ja-JP"/>
        </w:rPr>
        <w:lastRenderedPageBreak/>
        <w:t>The following was agreed in RAN1 117 to progress on the detail aspects [3]:</w:t>
      </w:r>
    </w:p>
    <w:tbl>
      <w:tblPr>
        <w:tblStyle w:val="TableGrid"/>
        <w:tblW w:w="0" w:type="auto"/>
        <w:tblLook w:val="04A0" w:firstRow="1" w:lastRow="0" w:firstColumn="1" w:lastColumn="0" w:noHBand="0" w:noVBand="1"/>
      </w:tblPr>
      <w:tblGrid>
        <w:gridCol w:w="9962"/>
      </w:tblGrid>
      <w:tr w:rsidR="004D010E" w14:paraId="58590BEA" w14:textId="77777777" w:rsidTr="00956A9A">
        <w:tc>
          <w:tcPr>
            <w:tcW w:w="9962" w:type="dxa"/>
          </w:tcPr>
          <w:p w14:paraId="2C18D8EE" w14:textId="77777777" w:rsidR="00F06973" w:rsidRPr="003D34C5" w:rsidRDefault="00F06973" w:rsidP="00F06973">
            <w:pPr>
              <w:shd w:val="clear" w:color="auto" w:fill="FFFFFF"/>
              <w:snapToGrid w:val="0"/>
              <w:rPr>
                <w:rFonts w:eastAsia="SimSun"/>
                <w:b/>
                <w:bCs/>
                <w:color w:val="000000"/>
                <w:sz w:val="20"/>
                <w:szCs w:val="20"/>
              </w:rPr>
            </w:pPr>
            <w:r w:rsidRPr="003D34C5">
              <w:rPr>
                <w:rFonts w:eastAsia="SimSun"/>
                <w:b/>
                <w:bCs/>
                <w:color w:val="000000"/>
                <w:sz w:val="20"/>
                <w:szCs w:val="20"/>
                <w:highlight w:val="darkYellow"/>
              </w:rPr>
              <w:t>Working Assumption</w:t>
            </w:r>
          </w:p>
          <w:p w14:paraId="5046FE3F" w14:textId="77777777" w:rsidR="00F06973" w:rsidRPr="003D34C5" w:rsidRDefault="00F06973" w:rsidP="00F06973">
            <w:pPr>
              <w:shd w:val="clear" w:color="auto" w:fill="FFFFFF"/>
              <w:snapToGrid w:val="0"/>
              <w:rPr>
                <w:sz w:val="20"/>
                <w:szCs w:val="20"/>
              </w:rPr>
            </w:pPr>
            <w:r w:rsidRPr="003D34C5">
              <w:rPr>
                <w:color w:val="000000"/>
                <w:sz w:val="20"/>
                <w:szCs w:val="20"/>
              </w:rPr>
              <w:t xml:space="preserve">On beam report transmission procedure for </w:t>
            </w:r>
            <w:r w:rsidRPr="003D34C5">
              <w:rPr>
                <w:rFonts w:eastAsia="Malgun Gothic"/>
                <w:sz w:val="20"/>
                <w:szCs w:val="20"/>
              </w:rPr>
              <w:t>UE-initiated/event-driven beam report</w:t>
            </w:r>
            <w:r w:rsidRPr="003D34C5">
              <w:rPr>
                <w:color w:val="000000"/>
                <w:sz w:val="20"/>
                <w:szCs w:val="20"/>
              </w:rPr>
              <w:t>ing</w:t>
            </w:r>
          </w:p>
          <w:p w14:paraId="4E94A448" w14:textId="77777777" w:rsidR="00F06973" w:rsidRPr="003D34C5" w:rsidRDefault="00F06973" w:rsidP="00F06973">
            <w:pPr>
              <w:pStyle w:val="ListParagraph"/>
              <w:numPr>
                <w:ilvl w:val="0"/>
                <w:numId w:val="87"/>
              </w:numPr>
              <w:shd w:val="clear" w:color="auto" w:fill="FFFFFF"/>
              <w:snapToGrid w:val="0"/>
              <w:contextualSpacing w:val="0"/>
              <w:rPr>
                <w:color w:val="000000" w:themeColor="text1"/>
                <w:sz w:val="20"/>
                <w:szCs w:val="20"/>
              </w:rPr>
            </w:pPr>
            <w:r w:rsidRPr="003D34C5">
              <w:rPr>
                <w:color w:val="000000" w:themeColor="text1"/>
                <w:sz w:val="20"/>
                <w:szCs w:val="20"/>
              </w:rPr>
              <w:t>For mode-A, at least support one-bit indication in the first PUCCH channel to request a resource for a second UL channel to carry beam report.</w:t>
            </w:r>
          </w:p>
          <w:p w14:paraId="376F3F7D" w14:textId="77777777" w:rsidR="00F06973" w:rsidRPr="003D34C5" w:rsidRDefault="00F06973" w:rsidP="00F06973">
            <w:pPr>
              <w:pStyle w:val="ListParagraph"/>
              <w:numPr>
                <w:ilvl w:val="1"/>
                <w:numId w:val="87"/>
              </w:numPr>
              <w:shd w:val="clear" w:color="auto" w:fill="FFFFFF"/>
              <w:snapToGrid w:val="0"/>
              <w:contextualSpacing w:val="0"/>
              <w:rPr>
                <w:color w:val="000000" w:themeColor="text1"/>
                <w:sz w:val="20"/>
                <w:szCs w:val="20"/>
              </w:rPr>
            </w:pPr>
            <w:r w:rsidRPr="003D34C5">
              <w:rPr>
                <w:color w:val="000000" w:themeColor="text1"/>
                <w:sz w:val="20"/>
                <w:szCs w:val="20"/>
              </w:rPr>
              <w:t xml:space="preserve">In such case, a periodic PUCCH resource (with PUCCH format 0/1) is configured by dedicated RRC signaling.  </w:t>
            </w:r>
          </w:p>
          <w:p w14:paraId="41E37660" w14:textId="77777777" w:rsidR="00F06973" w:rsidRPr="003D34C5" w:rsidRDefault="00F06973" w:rsidP="00F06973">
            <w:pPr>
              <w:pStyle w:val="ListParagraph"/>
              <w:numPr>
                <w:ilvl w:val="0"/>
                <w:numId w:val="87"/>
              </w:numPr>
              <w:shd w:val="clear" w:color="auto" w:fill="FFFFFF"/>
              <w:snapToGrid w:val="0"/>
              <w:contextualSpacing w:val="0"/>
              <w:rPr>
                <w:color w:val="000000" w:themeColor="text1"/>
                <w:sz w:val="20"/>
                <w:szCs w:val="20"/>
              </w:rPr>
            </w:pPr>
            <w:r w:rsidRPr="003D34C5">
              <w:rPr>
                <w:color w:val="000000" w:themeColor="text1"/>
                <w:sz w:val="20"/>
                <w:szCs w:val="20"/>
              </w:rPr>
              <w:t>For mode-B, at least support one-bit indication in the first PUCCH channel to notify a second UL channel to carry beam report.</w:t>
            </w:r>
          </w:p>
          <w:p w14:paraId="4E412428" w14:textId="77777777" w:rsidR="00F06973" w:rsidRPr="003D34C5" w:rsidRDefault="00F06973" w:rsidP="00F06973">
            <w:pPr>
              <w:pStyle w:val="ListParagraph"/>
              <w:numPr>
                <w:ilvl w:val="1"/>
                <w:numId w:val="87"/>
              </w:numPr>
              <w:shd w:val="clear" w:color="auto" w:fill="FFFFFF"/>
              <w:snapToGrid w:val="0"/>
              <w:contextualSpacing w:val="0"/>
              <w:rPr>
                <w:color w:val="000000" w:themeColor="text1"/>
                <w:sz w:val="20"/>
                <w:szCs w:val="20"/>
              </w:rPr>
            </w:pPr>
            <w:r w:rsidRPr="003D34C5">
              <w:rPr>
                <w:color w:val="000000" w:themeColor="text1"/>
                <w:sz w:val="20"/>
                <w:szCs w:val="20"/>
              </w:rPr>
              <w:t xml:space="preserve">In such case, a periodic PUCCH resource (with PUCCH format 0/1) is configured by dedicated RRC signaling.  </w:t>
            </w:r>
          </w:p>
          <w:p w14:paraId="3414DFDC" w14:textId="77777777" w:rsidR="00F06973" w:rsidRPr="003D34C5" w:rsidRDefault="00F06973" w:rsidP="00F06973">
            <w:pPr>
              <w:pStyle w:val="ListParagraph"/>
              <w:numPr>
                <w:ilvl w:val="0"/>
                <w:numId w:val="87"/>
              </w:numPr>
              <w:shd w:val="clear" w:color="auto" w:fill="FFFFFF"/>
              <w:snapToGrid w:val="0"/>
              <w:contextualSpacing w:val="0"/>
              <w:rPr>
                <w:color w:val="000000" w:themeColor="text1"/>
                <w:sz w:val="20"/>
                <w:szCs w:val="20"/>
              </w:rPr>
            </w:pPr>
            <w:r w:rsidRPr="003D34C5">
              <w:rPr>
                <w:color w:val="000000" w:themeColor="text1"/>
                <w:sz w:val="20"/>
                <w:szCs w:val="20"/>
              </w:rPr>
              <w:t>FFS: Whether/how to support multi-bit indication in the first PUCCH for mode-A and mode-B, e.g., when multi-event(s) are approved.</w:t>
            </w:r>
          </w:p>
          <w:p w14:paraId="1FDCBFC9" w14:textId="77777777" w:rsidR="00F06973" w:rsidRPr="003D34C5" w:rsidRDefault="00F06973" w:rsidP="00F06973">
            <w:pPr>
              <w:pStyle w:val="ListParagraph"/>
              <w:numPr>
                <w:ilvl w:val="0"/>
                <w:numId w:val="87"/>
              </w:numPr>
              <w:shd w:val="clear" w:color="auto" w:fill="FFFFFF"/>
              <w:snapToGrid w:val="0"/>
              <w:contextualSpacing w:val="0"/>
              <w:rPr>
                <w:sz w:val="20"/>
                <w:szCs w:val="20"/>
              </w:rPr>
            </w:pPr>
            <w:r w:rsidRPr="003D34C5">
              <w:rPr>
                <w:sz w:val="20"/>
                <w:szCs w:val="20"/>
              </w:rPr>
              <w:t>FFS: details on the dedicated RRC signaling</w:t>
            </w:r>
          </w:p>
          <w:p w14:paraId="72B632B8" w14:textId="77777777" w:rsidR="00F06973" w:rsidRDefault="00F06973" w:rsidP="00F06973">
            <w:pPr>
              <w:pStyle w:val="ListParagraph"/>
              <w:numPr>
                <w:ilvl w:val="0"/>
                <w:numId w:val="87"/>
              </w:numPr>
              <w:shd w:val="clear" w:color="auto" w:fill="FFFFFF"/>
              <w:snapToGrid w:val="0"/>
              <w:contextualSpacing w:val="0"/>
              <w:rPr>
                <w:sz w:val="20"/>
                <w:szCs w:val="20"/>
              </w:rPr>
            </w:pPr>
            <w:r w:rsidRPr="003D34C5">
              <w:rPr>
                <w:sz w:val="20"/>
                <w:szCs w:val="20"/>
              </w:rPr>
              <w:t>Above applies at least for the single CC case.</w:t>
            </w:r>
          </w:p>
          <w:p w14:paraId="6899337C" w14:textId="43D3199D" w:rsidR="004D010E" w:rsidRPr="004D010E" w:rsidRDefault="004D010E" w:rsidP="004D010E">
            <w:pPr>
              <w:shd w:val="clear" w:color="auto" w:fill="FFFFFF"/>
              <w:snapToGrid w:val="0"/>
              <w:rPr>
                <w:sz w:val="20"/>
                <w:szCs w:val="20"/>
                <w:highlight w:val="yellow"/>
              </w:rPr>
            </w:pPr>
          </w:p>
        </w:tc>
      </w:tr>
    </w:tbl>
    <w:p w14:paraId="55BF6EB2" w14:textId="77777777" w:rsidR="003E6409" w:rsidRDefault="003E6409" w:rsidP="004D010E">
      <w:pPr>
        <w:tabs>
          <w:tab w:val="left" w:pos="990"/>
        </w:tabs>
        <w:ind w:firstLine="720"/>
        <w:rPr>
          <w:rFonts w:ascii="Arial" w:hAnsi="Arial" w:cs="Arial"/>
          <w:sz w:val="20"/>
          <w:szCs w:val="20"/>
          <w:lang w:val="en-GB" w:eastAsia="ja-JP"/>
        </w:rPr>
      </w:pPr>
    </w:p>
    <w:p w14:paraId="484AC930" w14:textId="70C0250F" w:rsidR="00285337" w:rsidRDefault="00F06973" w:rsidP="00FC7E03">
      <w:pPr>
        <w:tabs>
          <w:tab w:val="left" w:pos="990"/>
        </w:tabs>
        <w:rPr>
          <w:rFonts w:ascii="Arial" w:hAnsi="Arial" w:cs="Arial"/>
          <w:sz w:val="20"/>
          <w:szCs w:val="20"/>
          <w:lang w:val="en-GB" w:eastAsia="ja-JP"/>
        </w:rPr>
      </w:pPr>
      <w:r>
        <w:rPr>
          <w:rFonts w:ascii="Arial" w:hAnsi="Arial" w:cs="Arial"/>
          <w:sz w:val="20"/>
          <w:szCs w:val="20"/>
          <w:lang w:val="en-GB" w:eastAsia="ja-JP"/>
        </w:rPr>
        <w:t>For the first PUCCH channel in mode-A, which carries 1-bit resource request information, r</w:t>
      </w:r>
      <w:r w:rsidRPr="00F06973">
        <w:rPr>
          <w:rFonts w:ascii="Arial" w:hAnsi="Arial" w:cs="Arial"/>
          <w:sz w:val="20"/>
          <w:szCs w:val="20"/>
          <w:lang w:val="en-GB" w:eastAsia="ja-JP"/>
        </w:rPr>
        <w:t xml:space="preserve">eusing the legacy SR framework is a nature choice given </w:t>
      </w:r>
      <w:r>
        <w:rPr>
          <w:rFonts w:ascii="Arial" w:hAnsi="Arial" w:cs="Arial"/>
          <w:sz w:val="20"/>
          <w:szCs w:val="20"/>
          <w:lang w:val="en-GB" w:eastAsia="ja-JP"/>
        </w:rPr>
        <w:t>its</w:t>
      </w:r>
      <w:r w:rsidRPr="00F06973">
        <w:rPr>
          <w:rFonts w:ascii="Arial" w:hAnsi="Arial" w:cs="Arial"/>
          <w:sz w:val="20"/>
          <w:szCs w:val="20"/>
          <w:lang w:val="en-GB" w:eastAsia="ja-JP"/>
        </w:rPr>
        <w:t xml:space="preserve"> function of ‘the first channel’ in Mode-A. </w:t>
      </w:r>
      <w:r>
        <w:rPr>
          <w:rFonts w:ascii="Arial" w:hAnsi="Arial" w:cs="Arial"/>
          <w:sz w:val="20"/>
          <w:szCs w:val="20"/>
          <w:lang w:val="en-GB" w:eastAsia="ja-JP"/>
        </w:rPr>
        <w:t>However</w:t>
      </w:r>
      <w:r w:rsidRPr="00F06973">
        <w:rPr>
          <w:rFonts w:ascii="Arial" w:hAnsi="Arial" w:cs="Arial"/>
          <w:sz w:val="20"/>
          <w:szCs w:val="20"/>
          <w:lang w:val="en-GB" w:eastAsia="ja-JP"/>
        </w:rPr>
        <w:t xml:space="preserve">, we believe a dedicated SR resource is </w:t>
      </w:r>
      <w:r>
        <w:rPr>
          <w:rFonts w:ascii="Arial" w:hAnsi="Arial" w:cs="Arial"/>
          <w:sz w:val="20"/>
          <w:szCs w:val="20"/>
          <w:lang w:val="en-GB" w:eastAsia="ja-JP"/>
        </w:rPr>
        <w:t>necessary</w:t>
      </w:r>
      <w:r w:rsidRPr="00F06973">
        <w:rPr>
          <w:rFonts w:ascii="Arial" w:hAnsi="Arial" w:cs="Arial"/>
          <w:sz w:val="20"/>
          <w:szCs w:val="20"/>
          <w:lang w:val="en-GB" w:eastAsia="ja-JP"/>
        </w:rPr>
        <w:t xml:space="preserve"> due to the time-senstive nature of beam reporting, which differs from regular </w:t>
      </w:r>
      <w:r>
        <w:rPr>
          <w:rFonts w:ascii="Arial" w:hAnsi="Arial" w:cs="Arial"/>
          <w:sz w:val="20"/>
          <w:szCs w:val="20"/>
          <w:lang w:val="en-GB" w:eastAsia="ja-JP"/>
        </w:rPr>
        <w:t>uplink</w:t>
      </w:r>
      <w:r w:rsidRPr="00F06973">
        <w:rPr>
          <w:rFonts w:ascii="Arial" w:hAnsi="Arial" w:cs="Arial"/>
          <w:sz w:val="20"/>
          <w:szCs w:val="20"/>
          <w:lang w:val="en-GB" w:eastAsia="ja-JP"/>
        </w:rPr>
        <w:t xml:space="preserve"> data.</w:t>
      </w:r>
    </w:p>
    <w:p w14:paraId="779B6359" w14:textId="77777777" w:rsidR="004761C1" w:rsidRDefault="004761C1" w:rsidP="00FC7E03">
      <w:pPr>
        <w:tabs>
          <w:tab w:val="left" w:pos="990"/>
        </w:tabs>
        <w:rPr>
          <w:rFonts w:ascii="Arial" w:hAnsi="Arial" w:cs="Arial"/>
          <w:sz w:val="20"/>
          <w:szCs w:val="20"/>
          <w:lang w:val="en-GB" w:eastAsia="ja-JP"/>
        </w:rPr>
      </w:pPr>
    </w:p>
    <w:p w14:paraId="6E17E87D" w14:textId="1CD0E65E" w:rsidR="00F06973" w:rsidRDefault="00F06973" w:rsidP="00F06973">
      <w:pPr>
        <w:tabs>
          <w:tab w:val="left" w:pos="990"/>
        </w:tabs>
        <w:ind w:left="1080" w:hanging="1170"/>
        <w:rPr>
          <w:rFonts w:ascii="Arial" w:hAnsi="Arial"/>
          <w:b/>
          <w:bCs/>
          <w:sz w:val="20"/>
          <w:szCs w:val="20"/>
          <w:lang w:eastAsia="en-US"/>
        </w:rPr>
      </w:pPr>
      <w:r>
        <w:rPr>
          <w:rFonts w:ascii="Arial" w:hAnsi="Arial"/>
          <w:b/>
          <w:bCs/>
          <w:sz w:val="20"/>
          <w:szCs w:val="20"/>
          <w:lang w:eastAsia="en-US"/>
        </w:rPr>
        <w:t xml:space="preserve">  Proposal </w:t>
      </w:r>
      <w:r w:rsidR="00FB370A">
        <w:rPr>
          <w:rFonts w:ascii="Arial" w:hAnsi="Arial"/>
          <w:b/>
          <w:bCs/>
          <w:sz w:val="20"/>
          <w:szCs w:val="20"/>
          <w:lang w:eastAsia="en-US"/>
        </w:rPr>
        <w:t>10</w:t>
      </w:r>
      <w:r>
        <w:rPr>
          <w:rFonts w:ascii="Arial" w:hAnsi="Arial"/>
          <w:b/>
          <w:bCs/>
          <w:sz w:val="20"/>
          <w:szCs w:val="20"/>
          <w:lang w:eastAsia="en-US"/>
        </w:rPr>
        <w:t xml:space="preserve">: A dedicated SR resource is provided by RRC signal by pointing to a </w:t>
      </w:r>
      <w:r w:rsidRPr="00F06973">
        <w:rPr>
          <w:rFonts w:ascii="Arial" w:hAnsi="Arial"/>
          <w:b/>
          <w:bCs/>
          <w:i/>
          <w:iCs/>
          <w:sz w:val="20"/>
          <w:szCs w:val="20"/>
          <w:lang w:eastAsia="en-US"/>
        </w:rPr>
        <w:t>schedulingReqeustId</w:t>
      </w:r>
      <w:r>
        <w:rPr>
          <w:rFonts w:ascii="Arial" w:hAnsi="Arial"/>
          <w:b/>
          <w:bCs/>
          <w:sz w:val="20"/>
          <w:szCs w:val="20"/>
          <w:lang w:eastAsia="en-US"/>
        </w:rPr>
        <w:t xml:space="preserve"> for the first PUCCH channel in mode-A. </w:t>
      </w:r>
    </w:p>
    <w:p w14:paraId="43278AE7" w14:textId="61C2A10B" w:rsidR="00F06973" w:rsidRDefault="00F06973" w:rsidP="00F06973">
      <w:pPr>
        <w:tabs>
          <w:tab w:val="left" w:pos="990"/>
        </w:tabs>
        <w:rPr>
          <w:rFonts w:ascii="Arial" w:hAnsi="Arial" w:cs="Arial"/>
          <w:sz w:val="20"/>
          <w:szCs w:val="20"/>
          <w:lang w:val="en-GB" w:eastAsia="ja-JP"/>
        </w:rPr>
      </w:pPr>
    </w:p>
    <w:p w14:paraId="27DBB0B6" w14:textId="493AA35F" w:rsidR="00F06973" w:rsidRDefault="00F06973" w:rsidP="00F06973">
      <w:pPr>
        <w:tabs>
          <w:tab w:val="left" w:pos="990"/>
        </w:tabs>
        <w:rPr>
          <w:rFonts w:ascii="Arial" w:hAnsi="Arial" w:cs="Arial"/>
          <w:sz w:val="20"/>
          <w:szCs w:val="20"/>
          <w:lang w:val="en-GB" w:eastAsia="ja-JP"/>
        </w:rPr>
      </w:pPr>
      <w:r>
        <w:rPr>
          <w:rFonts w:ascii="Arial" w:hAnsi="Arial" w:cs="Arial"/>
          <w:sz w:val="20"/>
          <w:szCs w:val="20"/>
          <w:lang w:val="en-GB" w:eastAsia="ja-JP"/>
        </w:rPr>
        <w:t>The next FFS aspect is the resource configuration for the first PUCCH channel in mode-B. The function of first channels in mode B is to notify</w:t>
      </w:r>
      <w:r w:rsidR="003B0BB8">
        <w:rPr>
          <w:rFonts w:ascii="Arial" w:hAnsi="Arial" w:cs="Arial"/>
          <w:sz w:val="20"/>
          <w:szCs w:val="20"/>
          <w:lang w:val="en-GB" w:eastAsia="ja-JP"/>
        </w:rPr>
        <w:t xml:space="preserve"> network about</w:t>
      </w:r>
      <w:r>
        <w:rPr>
          <w:rFonts w:ascii="Arial" w:hAnsi="Arial" w:cs="Arial"/>
          <w:sz w:val="20"/>
          <w:szCs w:val="20"/>
          <w:lang w:val="en-GB" w:eastAsia="ja-JP"/>
        </w:rPr>
        <w:t xml:space="preserve"> the </w:t>
      </w:r>
      <w:r w:rsidR="003B0BB8">
        <w:rPr>
          <w:rFonts w:ascii="Arial" w:hAnsi="Arial" w:cs="Arial"/>
          <w:sz w:val="20"/>
          <w:szCs w:val="20"/>
          <w:lang w:val="en-GB" w:eastAsia="ja-JP"/>
        </w:rPr>
        <w:t>usage</w:t>
      </w:r>
      <w:r>
        <w:rPr>
          <w:rFonts w:ascii="Arial" w:hAnsi="Arial" w:cs="Arial"/>
          <w:sz w:val="20"/>
          <w:szCs w:val="20"/>
          <w:lang w:val="en-GB" w:eastAsia="ja-JP"/>
        </w:rPr>
        <w:t xml:space="preserve"> of the second channel, which is fundamentally different with the</w:t>
      </w:r>
      <w:r w:rsidR="003B0BB8">
        <w:rPr>
          <w:rFonts w:ascii="Arial" w:hAnsi="Arial" w:cs="Arial"/>
          <w:sz w:val="20"/>
          <w:szCs w:val="20"/>
          <w:lang w:val="en-GB" w:eastAsia="ja-JP"/>
        </w:rPr>
        <w:t xml:space="preserve"> exisiting</w:t>
      </w:r>
      <w:r>
        <w:rPr>
          <w:rFonts w:ascii="Arial" w:hAnsi="Arial" w:cs="Arial"/>
          <w:sz w:val="20"/>
          <w:szCs w:val="20"/>
          <w:lang w:val="en-GB" w:eastAsia="ja-JP"/>
        </w:rPr>
        <w:t xml:space="preserve"> ‘SR’ channel. To avoid confusion </w:t>
      </w:r>
      <w:r w:rsidR="003B0BB8">
        <w:rPr>
          <w:rFonts w:ascii="Arial" w:hAnsi="Arial" w:cs="Arial"/>
          <w:sz w:val="20"/>
          <w:szCs w:val="20"/>
          <w:lang w:val="en-GB" w:eastAsia="ja-JP"/>
        </w:rPr>
        <w:t>regarding</w:t>
      </w:r>
      <w:r>
        <w:rPr>
          <w:rFonts w:ascii="Arial" w:hAnsi="Arial" w:cs="Arial"/>
          <w:sz w:val="20"/>
          <w:szCs w:val="20"/>
          <w:lang w:val="en-GB" w:eastAsia="ja-JP"/>
        </w:rPr>
        <w:t xml:space="preserve"> the</w:t>
      </w:r>
      <w:r w:rsidR="003B0BB8">
        <w:rPr>
          <w:rFonts w:ascii="Arial" w:hAnsi="Arial" w:cs="Arial"/>
          <w:sz w:val="20"/>
          <w:szCs w:val="20"/>
          <w:lang w:val="en-GB" w:eastAsia="ja-JP"/>
        </w:rPr>
        <w:t xml:space="preserve"> function of the</w:t>
      </w:r>
      <w:r>
        <w:rPr>
          <w:rFonts w:ascii="Arial" w:hAnsi="Arial" w:cs="Arial"/>
          <w:sz w:val="20"/>
          <w:szCs w:val="20"/>
          <w:lang w:val="en-GB" w:eastAsia="ja-JP"/>
        </w:rPr>
        <w:t xml:space="preserve"> first channel in mode-B, a new UCI type can be defined for it. </w:t>
      </w:r>
    </w:p>
    <w:p w14:paraId="4BC20179" w14:textId="77777777" w:rsidR="00F06973" w:rsidRDefault="00F06973" w:rsidP="00F06973">
      <w:pPr>
        <w:tabs>
          <w:tab w:val="left" w:pos="990"/>
        </w:tabs>
        <w:rPr>
          <w:rFonts w:ascii="Arial" w:hAnsi="Arial" w:cs="Arial"/>
          <w:sz w:val="20"/>
          <w:szCs w:val="20"/>
          <w:lang w:val="en-GB" w:eastAsia="ja-JP"/>
        </w:rPr>
      </w:pPr>
    </w:p>
    <w:p w14:paraId="7F8E1C04" w14:textId="6137EA6B" w:rsidR="00F06973" w:rsidRDefault="00F06973" w:rsidP="00F06973">
      <w:pPr>
        <w:tabs>
          <w:tab w:val="left" w:pos="990"/>
        </w:tabs>
        <w:rPr>
          <w:rFonts w:ascii="Arial" w:hAnsi="Arial"/>
          <w:b/>
          <w:bCs/>
          <w:sz w:val="20"/>
          <w:szCs w:val="20"/>
          <w:lang w:eastAsia="en-US"/>
        </w:rPr>
      </w:pPr>
      <w:r>
        <w:rPr>
          <w:rFonts w:ascii="Arial" w:hAnsi="Arial"/>
          <w:b/>
          <w:bCs/>
          <w:sz w:val="20"/>
          <w:szCs w:val="20"/>
          <w:lang w:eastAsia="en-US"/>
        </w:rPr>
        <w:t>Proposal 1</w:t>
      </w:r>
      <w:r w:rsidR="00FB370A">
        <w:rPr>
          <w:rFonts w:ascii="Arial" w:hAnsi="Arial"/>
          <w:b/>
          <w:bCs/>
          <w:sz w:val="20"/>
          <w:szCs w:val="20"/>
          <w:lang w:eastAsia="en-US"/>
        </w:rPr>
        <w:t>1</w:t>
      </w:r>
      <w:r>
        <w:rPr>
          <w:rFonts w:ascii="Arial" w:hAnsi="Arial"/>
          <w:b/>
          <w:bCs/>
          <w:sz w:val="20"/>
          <w:szCs w:val="20"/>
          <w:lang w:eastAsia="en-US"/>
        </w:rPr>
        <w:t xml:space="preserve">: A new UCI type is specified and transmitted on the first PUCCH channel in mode-B. </w:t>
      </w:r>
    </w:p>
    <w:p w14:paraId="581D2624" w14:textId="77777777" w:rsidR="00F06973" w:rsidRDefault="00F06973" w:rsidP="00F06973">
      <w:pPr>
        <w:tabs>
          <w:tab w:val="left" w:pos="990"/>
        </w:tabs>
        <w:rPr>
          <w:rFonts w:ascii="Arial" w:hAnsi="Arial"/>
          <w:b/>
          <w:bCs/>
          <w:sz w:val="20"/>
          <w:szCs w:val="20"/>
          <w:lang w:eastAsia="en-US"/>
        </w:rPr>
      </w:pPr>
    </w:p>
    <w:p w14:paraId="4D52C893" w14:textId="77777777" w:rsidR="00207F76" w:rsidRDefault="00207F76" w:rsidP="00F06973">
      <w:pPr>
        <w:tabs>
          <w:tab w:val="left" w:pos="990"/>
        </w:tabs>
        <w:rPr>
          <w:rFonts w:ascii="Arial" w:hAnsi="Arial" w:cs="Arial"/>
          <w:sz w:val="20"/>
          <w:szCs w:val="20"/>
          <w:lang w:val="en-GB" w:eastAsia="ja-JP"/>
        </w:rPr>
      </w:pPr>
    </w:p>
    <w:p w14:paraId="33CAC9D4" w14:textId="61FD4BD3" w:rsidR="00B43585" w:rsidRDefault="00E85348" w:rsidP="00F06973">
      <w:pPr>
        <w:tabs>
          <w:tab w:val="left" w:pos="990"/>
        </w:tabs>
        <w:rPr>
          <w:rFonts w:ascii="Arial" w:hAnsi="Arial" w:cs="Arial"/>
          <w:sz w:val="20"/>
          <w:szCs w:val="20"/>
          <w:lang w:val="en-GB" w:eastAsia="ja-JP"/>
        </w:rPr>
      </w:pPr>
      <w:r>
        <w:rPr>
          <w:rFonts w:ascii="Arial" w:hAnsi="Arial" w:cs="Arial"/>
          <w:sz w:val="20"/>
          <w:szCs w:val="20"/>
          <w:lang w:val="en-GB" w:eastAsia="ja-JP"/>
        </w:rPr>
        <w:t xml:space="preserve">Another FFS aspect for Mode-B </w:t>
      </w:r>
      <w:r w:rsidR="00B43585">
        <w:rPr>
          <w:rFonts w:ascii="Arial" w:hAnsi="Arial" w:cs="Arial"/>
          <w:sz w:val="20"/>
          <w:szCs w:val="20"/>
          <w:lang w:val="en-GB" w:eastAsia="ja-JP"/>
        </w:rPr>
        <w:t>involves</w:t>
      </w:r>
      <w:r>
        <w:rPr>
          <w:rFonts w:ascii="Arial" w:hAnsi="Arial" w:cs="Arial"/>
          <w:sz w:val="20"/>
          <w:szCs w:val="20"/>
          <w:lang w:val="en-GB" w:eastAsia="ja-JP"/>
        </w:rPr>
        <w:t xml:space="preserve"> the detail of the second UL channle,, e.g., whether PUCCH or PUSCH or both are supported. </w:t>
      </w:r>
      <w:r w:rsidR="00B43585">
        <w:rPr>
          <w:rFonts w:ascii="Arial" w:hAnsi="Arial" w:cs="Arial"/>
          <w:sz w:val="20"/>
          <w:szCs w:val="20"/>
          <w:lang w:val="en-GB" w:eastAsia="ja-JP"/>
        </w:rPr>
        <w:t>A critical</w:t>
      </w:r>
      <w:r>
        <w:rPr>
          <w:rFonts w:ascii="Arial" w:hAnsi="Arial" w:cs="Arial"/>
          <w:sz w:val="20"/>
          <w:szCs w:val="20"/>
          <w:lang w:val="en-GB" w:eastAsia="ja-JP"/>
        </w:rPr>
        <w:t xml:space="preserve"> lesson from 5G commericalization path is that too many </w:t>
      </w:r>
      <w:r w:rsidR="00B43585">
        <w:rPr>
          <w:rFonts w:ascii="Arial" w:hAnsi="Arial" w:cs="Arial"/>
          <w:sz w:val="20"/>
          <w:szCs w:val="20"/>
          <w:lang w:val="en-GB" w:eastAsia="ja-JP"/>
        </w:rPr>
        <w:t>redundant</w:t>
      </w:r>
      <w:r>
        <w:rPr>
          <w:rFonts w:ascii="Arial" w:hAnsi="Arial" w:cs="Arial"/>
          <w:sz w:val="20"/>
          <w:szCs w:val="20"/>
          <w:lang w:val="en-GB" w:eastAsia="ja-JP"/>
        </w:rPr>
        <w:t xml:space="preserve"> appraoches were defined for a single function/feature</w:t>
      </w:r>
      <w:r w:rsidR="00B43585">
        <w:rPr>
          <w:rFonts w:ascii="Arial" w:hAnsi="Arial" w:cs="Arial"/>
          <w:sz w:val="20"/>
          <w:szCs w:val="20"/>
          <w:lang w:val="en-GB" w:eastAsia="ja-JP"/>
        </w:rPr>
        <w:t xml:space="preserve"> leads to</w:t>
      </w:r>
      <w:r>
        <w:rPr>
          <w:rFonts w:ascii="Arial" w:hAnsi="Arial" w:cs="Arial"/>
          <w:sz w:val="20"/>
          <w:szCs w:val="20"/>
          <w:lang w:val="en-GB" w:eastAsia="ja-JP"/>
        </w:rPr>
        <w:t xml:space="preserve"> significant UE/network implementation complexity and </w:t>
      </w:r>
      <w:r w:rsidR="00B43585">
        <w:rPr>
          <w:rFonts w:ascii="Arial" w:hAnsi="Arial" w:cs="Arial"/>
          <w:sz w:val="20"/>
          <w:szCs w:val="20"/>
          <w:lang w:val="en-GB" w:eastAsia="ja-JP"/>
        </w:rPr>
        <w:t xml:space="preserve"> extensive </w:t>
      </w:r>
      <w:r>
        <w:rPr>
          <w:rFonts w:ascii="Arial" w:hAnsi="Arial" w:cs="Arial"/>
          <w:sz w:val="20"/>
          <w:szCs w:val="20"/>
          <w:lang w:val="en-GB" w:eastAsia="ja-JP"/>
        </w:rPr>
        <w:t>testing efforts. This should be mitigated to make the feature attrac</w:t>
      </w:r>
      <w:r w:rsidR="00B43585">
        <w:rPr>
          <w:rFonts w:ascii="Arial" w:hAnsi="Arial" w:cs="Arial"/>
          <w:sz w:val="20"/>
          <w:szCs w:val="20"/>
          <w:lang w:val="en-GB" w:eastAsia="ja-JP"/>
        </w:rPr>
        <w:t>t</w:t>
      </w:r>
      <w:r>
        <w:rPr>
          <w:rFonts w:ascii="Arial" w:hAnsi="Arial" w:cs="Arial"/>
          <w:sz w:val="20"/>
          <w:szCs w:val="20"/>
          <w:lang w:val="en-GB" w:eastAsia="ja-JP"/>
        </w:rPr>
        <w:t>ive. Following this principle, support</w:t>
      </w:r>
      <w:r w:rsidR="00B43585">
        <w:rPr>
          <w:rFonts w:ascii="Arial" w:hAnsi="Arial" w:cs="Arial"/>
          <w:sz w:val="20"/>
          <w:szCs w:val="20"/>
          <w:lang w:val="en-GB" w:eastAsia="ja-JP"/>
        </w:rPr>
        <w:t>ing</w:t>
      </w:r>
      <w:r>
        <w:rPr>
          <w:rFonts w:ascii="Arial" w:hAnsi="Arial" w:cs="Arial"/>
          <w:sz w:val="20"/>
          <w:szCs w:val="20"/>
          <w:lang w:val="en-GB" w:eastAsia="ja-JP"/>
        </w:rPr>
        <w:t xml:space="preserve"> both PUCCH and PUSCH for mode-B is over-designed, especailly considering</w:t>
      </w:r>
      <w:r w:rsidR="00B43585">
        <w:rPr>
          <w:rFonts w:ascii="Arial" w:hAnsi="Arial" w:cs="Arial"/>
          <w:sz w:val="20"/>
          <w:szCs w:val="20"/>
          <w:lang w:val="en-GB" w:eastAsia="ja-JP"/>
        </w:rPr>
        <w:t xml:space="preserve"> that</w:t>
      </w:r>
      <w:r>
        <w:rPr>
          <w:rFonts w:ascii="Arial" w:hAnsi="Arial" w:cs="Arial"/>
          <w:sz w:val="20"/>
          <w:szCs w:val="20"/>
          <w:lang w:val="en-GB" w:eastAsia="ja-JP"/>
        </w:rPr>
        <w:t xml:space="preserve"> support of two modes</w:t>
      </w:r>
      <w:r w:rsidR="00B43585">
        <w:rPr>
          <w:rFonts w:ascii="Arial" w:hAnsi="Arial" w:cs="Arial"/>
          <w:sz w:val="20"/>
          <w:szCs w:val="20"/>
          <w:lang w:val="en-GB" w:eastAsia="ja-JP"/>
        </w:rPr>
        <w:t xml:space="preserve"> (Mode-A and B)</w:t>
      </w:r>
      <w:r>
        <w:rPr>
          <w:rFonts w:ascii="Arial" w:hAnsi="Arial" w:cs="Arial"/>
          <w:sz w:val="20"/>
          <w:szCs w:val="20"/>
          <w:lang w:val="en-GB" w:eastAsia="ja-JP"/>
        </w:rPr>
        <w:t xml:space="preserve"> for UEIBR already provides sufficient deployment flexibility. Between PUCCH and PUSCH channel, we </w:t>
      </w:r>
      <w:r w:rsidR="00B43585">
        <w:rPr>
          <w:rFonts w:ascii="Arial" w:hAnsi="Arial" w:cs="Arial"/>
          <w:sz w:val="20"/>
          <w:szCs w:val="20"/>
          <w:lang w:val="en-GB" w:eastAsia="ja-JP"/>
        </w:rPr>
        <w:t>see the advantage of</w:t>
      </w:r>
      <w:r>
        <w:rPr>
          <w:rFonts w:ascii="Arial" w:hAnsi="Arial" w:cs="Arial"/>
          <w:sz w:val="20"/>
          <w:szCs w:val="20"/>
          <w:lang w:val="en-GB" w:eastAsia="ja-JP"/>
        </w:rPr>
        <w:t xml:space="preserve"> PUSCH</w:t>
      </w:r>
      <w:r w:rsidR="00B43585">
        <w:rPr>
          <w:rFonts w:ascii="Arial" w:hAnsi="Arial" w:cs="Arial"/>
          <w:sz w:val="20"/>
          <w:szCs w:val="20"/>
          <w:lang w:val="en-GB" w:eastAsia="ja-JP"/>
        </w:rPr>
        <w:t xml:space="preserve"> channel</w:t>
      </w:r>
      <w:r>
        <w:rPr>
          <w:rFonts w:ascii="Arial" w:hAnsi="Arial" w:cs="Arial"/>
          <w:sz w:val="20"/>
          <w:szCs w:val="20"/>
          <w:lang w:val="en-GB" w:eastAsia="ja-JP"/>
        </w:rPr>
        <w:t xml:space="preserve"> due to </w:t>
      </w:r>
      <w:r w:rsidR="00B43585">
        <w:rPr>
          <w:rFonts w:ascii="Arial" w:hAnsi="Arial" w:cs="Arial"/>
          <w:sz w:val="20"/>
          <w:szCs w:val="20"/>
          <w:lang w:val="en-GB" w:eastAsia="ja-JP"/>
        </w:rPr>
        <w:t xml:space="preserve">a </w:t>
      </w:r>
      <w:r>
        <w:rPr>
          <w:rFonts w:ascii="Arial" w:hAnsi="Arial" w:cs="Arial"/>
          <w:sz w:val="20"/>
          <w:szCs w:val="20"/>
          <w:lang w:val="en-GB" w:eastAsia="ja-JP"/>
        </w:rPr>
        <w:t>better resource</w:t>
      </w:r>
      <w:r w:rsidR="00B43585">
        <w:rPr>
          <w:rFonts w:ascii="Arial" w:hAnsi="Arial" w:cs="Arial"/>
          <w:sz w:val="20"/>
          <w:szCs w:val="20"/>
          <w:lang w:val="en-GB" w:eastAsia="ja-JP"/>
        </w:rPr>
        <w:t xml:space="preserve"> efficiency by leveraging the MU-MIMO, and therefore, we prefer it. </w:t>
      </w:r>
    </w:p>
    <w:p w14:paraId="7131FE79" w14:textId="77777777" w:rsidR="00B43585" w:rsidRDefault="00B43585" w:rsidP="00F06973">
      <w:pPr>
        <w:tabs>
          <w:tab w:val="left" w:pos="990"/>
        </w:tabs>
        <w:rPr>
          <w:rFonts w:ascii="Arial" w:hAnsi="Arial" w:cs="Arial"/>
          <w:sz w:val="20"/>
          <w:szCs w:val="20"/>
          <w:lang w:val="en-GB" w:eastAsia="ja-JP"/>
        </w:rPr>
      </w:pPr>
    </w:p>
    <w:p w14:paraId="19990271" w14:textId="4918C690" w:rsidR="00F06973" w:rsidRDefault="00B43585" w:rsidP="00F06973">
      <w:pPr>
        <w:tabs>
          <w:tab w:val="left" w:pos="990"/>
        </w:tabs>
        <w:rPr>
          <w:rFonts w:ascii="Arial" w:hAnsi="Arial" w:cs="Arial"/>
          <w:sz w:val="20"/>
          <w:szCs w:val="20"/>
          <w:lang w:val="en-GB" w:eastAsia="ja-JP"/>
        </w:rPr>
      </w:pPr>
      <w:r>
        <w:rPr>
          <w:rFonts w:ascii="Arial" w:hAnsi="Arial"/>
          <w:b/>
          <w:bCs/>
          <w:sz w:val="20"/>
          <w:szCs w:val="20"/>
          <w:lang w:eastAsia="en-US"/>
        </w:rPr>
        <w:t>Proposal 1</w:t>
      </w:r>
      <w:r w:rsidR="00FB370A">
        <w:rPr>
          <w:rFonts w:ascii="Arial" w:hAnsi="Arial"/>
          <w:b/>
          <w:bCs/>
          <w:sz w:val="20"/>
          <w:szCs w:val="20"/>
          <w:lang w:eastAsia="en-US"/>
        </w:rPr>
        <w:t>2</w:t>
      </w:r>
      <w:r>
        <w:rPr>
          <w:rFonts w:ascii="Arial" w:hAnsi="Arial"/>
          <w:b/>
          <w:bCs/>
          <w:sz w:val="20"/>
          <w:szCs w:val="20"/>
          <w:lang w:eastAsia="en-US"/>
        </w:rPr>
        <w:t xml:space="preserve">: CG-PUSCH is used as the second channell in mode-B. </w:t>
      </w:r>
      <w:r w:rsidR="00E85348">
        <w:rPr>
          <w:rFonts w:ascii="Arial" w:hAnsi="Arial" w:cs="Arial"/>
          <w:sz w:val="20"/>
          <w:szCs w:val="20"/>
          <w:lang w:val="en-GB" w:eastAsia="ja-JP"/>
        </w:rPr>
        <w:t xml:space="preserve">  </w:t>
      </w:r>
    </w:p>
    <w:p w14:paraId="2335CCC4" w14:textId="77777777" w:rsidR="00207F76" w:rsidRDefault="00207F76" w:rsidP="00F06973">
      <w:pPr>
        <w:tabs>
          <w:tab w:val="left" w:pos="990"/>
        </w:tabs>
        <w:rPr>
          <w:rFonts w:ascii="Arial" w:hAnsi="Arial" w:cs="Arial"/>
          <w:sz w:val="20"/>
          <w:szCs w:val="20"/>
          <w:lang w:val="en-GB" w:eastAsia="ja-JP"/>
        </w:rPr>
      </w:pPr>
    </w:p>
    <w:p w14:paraId="40028204" w14:textId="655B7ECC" w:rsidR="006E2C0F" w:rsidRPr="00404C4B" w:rsidRDefault="00770F2C" w:rsidP="006E2C0F">
      <w:pPr>
        <w:pStyle w:val="Heading1"/>
        <w:rPr>
          <w:rFonts w:cs="Arial"/>
          <w:lang w:val="en-US" w:eastAsia="zh-CN"/>
        </w:rPr>
      </w:pPr>
      <w:r>
        <w:rPr>
          <w:rFonts w:cs="Arial"/>
          <w:lang w:val="en-US"/>
        </w:rPr>
        <w:lastRenderedPageBreak/>
        <w:t>3</w:t>
      </w:r>
      <w:r w:rsidR="006E2C0F" w:rsidRPr="00404C4B">
        <w:rPr>
          <w:rFonts w:cs="Arial"/>
          <w:lang w:val="en-US"/>
        </w:rPr>
        <w:t>. C</w:t>
      </w:r>
      <w:r w:rsidR="006E2C0F" w:rsidRPr="00404C4B">
        <w:rPr>
          <w:rFonts w:cs="Arial"/>
          <w:lang w:val="en-US" w:eastAsia="zh-CN"/>
        </w:rPr>
        <w:t xml:space="preserve">onclusion </w:t>
      </w:r>
    </w:p>
    <w:p w14:paraId="4B892511" w14:textId="22B7AECA" w:rsidR="000D3920" w:rsidRPr="00D94C37" w:rsidRDefault="003250E2" w:rsidP="004907C1">
      <w:pPr>
        <w:spacing w:after="120"/>
        <w:rPr>
          <w:rFonts w:ascii="Arial" w:hAnsi="Arial" w:cs="Arial"/>
          <w:i/>
          <w:iCs/>
          <w:sz w:val="20"/>
          <w:szCs w:val="20"/>
        </w:rPr>
      </w:pPr>
      <w:r w:rsidRPr="00792A33">
        <w:rPr>
          <w:rFonts w:ascii="Arial" w:hAnsi="Arial" w:cs="Arial"/>
          <w:sz w:val="20"/>
          <w:szCs w:val="20"/>
        </w:rPr>
        <w:t>In this contribution, we have presented our views</w:t>
      </w:r>
      <w:r w:rsidR="005E185A" w:rsidRPr="00792A33">
        <w:rPr>
          <w:rFonts w:ascii="Arial" w:hAnsi="Arial" w:cs="Arial"/>
          <w:sz w:val="20"/>
          <w:szCs w:val="20"/>
        </w:rPr>
        <w:t xml:space="preserve"> on </w:t>
      </w:r>
      <w:r w:rsidR="00FB2606">
        <w:rPr>
          <w:rFonts w:ascii="Arial" w:hAnsi="Arial" w:cs="Arial"/>
          <w:sz w:val="20"/>
          <w:szCs w:val="20"/>
        </w:rPr>
        <w:t xml:space="preserve">how to </w:t>
      </w:r>
      <w:r w:rsidR="00593EA1">
        <w:rPr>
          <w:rFonts w:ascii="Arial" w:hAnsi="Arial" w:cs="Arial"/>
          <w:sz w:val="20"/>
          <w:szCs w:val="20"/>
        </w:rPr>
        <w:t xml:space="preserve">support UE-initiated/Event-Triggered beam reporting and propose the following: </w:t>
      </w:r>
    </w:p>
    <w:p w14:paraId="7392D7A0" w14:textId="77777777" w:rsidR="00D15298" w:rsidRDefault="00D15298" w:rsidP="00D15298">
      <w:pPr>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1</w:t>
      </w:r>
      <w:r w:rsidRPr="00E10693">
        <w:rPr>
          <w:rFonts w:ascii="Arial" w:hAnsi="Arial"/>
          <w:b/>
          <w:bCs/>
          <w:sz w:val="20"/>
          <w:szCs w:val="20"/>
          <w:lang w:eastAsia="en-US"/>
        </w:rPr>
        <w:t xml:space="preserve">: </w:t>
      </w:r>
    </w:p>
    <w:p w14:paraId="63670896" w14:textId="77777777" w:rsidR="00D15298" w:rsidRPr="007C420E" w:rsidRDefault="00D15298" w:rsidP="00D15298">
      <w:pPr>
        <w:pStyle w:val="ListParagraph"/>
        <w:numPr>
          <w:ilvl w:val="0"/>
          <w:numId w:val="71"/>
        </w:numPr>
        <w:jc w:val="both"/>
        <w:rPr>
          <w:rFonts w:ascii="Arial" w:hAnsi="Arial"/>
          <w:sz w:val="20"/>
          <w:szCs w:val="20"/>
          <w:lang w:eastAsia="en-US"/>
        </w:rPr>
      </w:pPr>
      <w:r w:rsidRPr="007C420E">
        <w:rPr>
          <w:rFonts w:ascii="Arial" w:hAnsi="Arial"/>
          <w:i/>
          <w:iCs/>
          <w:sz w:val="20"/>
          <w:szCs w:val="20"/>
          <w:lang w:eastAsia="en-US"/>
        </w:rPr>
        <w:t>Support Event-1 (</w:t>
      </w:r>
      <w:r>
        <w:rPr>
          <w:rFonts w:ascii="Arial" w:hAnsi="Arial"/>
          <w:i/>
          <w:iCs/>
          <w:sz w:val="20"/>
          <w:szCs w:val="20"/>
          <w:lang w:eastAsia="en-US"/>
        </w:rPr>
        <w:t xml:space="preserve">i.e., </w:t>
      </w:r>
      <w:r w:rsidRPr="007C420E">
        <w:rPr>
          <w:rFonts w:ascii="Arial" w:hAnsi="Arial"/>
          <w:i/>
          <w:iCs/>
          <w:sz w:val="20"/>
          <w:szCs w:val="20"/>
          <w:lang w:eastAsia="en-US"/>
        </w:rPr>
        <w:t>Quality of the current beam is worse than a certain threshold</w:t>
      </w:r>
      <w:r>
        <w:rPr>
          <w:rFonts w:ascii="Arial" w:hAnsi="Arial"/>
          <w:i/>
          <w:iCs/>
          <w:sz w:val="20"/>
          <w:szCs w:val="20"/>
          <w:lang w:eastAsia="en-US"/>
        </w:rPr>
        <w:t xml:space="preserve">) for UE-initiated beam management, where the threshold is configured by RRC signaling. </w:t>
      </w:r>
    </w:p>
    <w:p w14:paraId="61FE81DB" w14:textId="3DEE89B4" w:rsidR="003D3400" w:rsidRPr="00D15298" w:rsidRDefault="00D15298" w:rsidP="00D15298">
      <w:pPr>
        <w:pStyle w:val="ListParagraph"/>
        <w:numPr>
          <w:ilvl w:val="0"/>
          <w:numId w:val="71"/>
        </w:numPr>
        <w:jc w:val="both"/>
        <w:rPr>
          <w:rFonts w:ascii="Arial" w:hAnsi="Arial"/>
          <w:sz w:val="20"/>
          <w:szCs w:val="20"/>
          <w:lang w:eastAsia="en-US"/>
        </w:rPr>
      </w:pPr>
      <w:r>
        <w:rPr>
          <w:rFonts w:ascii="Arial" w:hAnsi="Arial"/>
          <w:i/>
          <w:iCs/>
          <w:sz w:val="20"/>
          <w:szCs w:val="20"/>
          <w:lang w:eastAsia="en-US"/>
        </w:rPr>
        <w:t xml:space="preserve">The QCL source RS of the indicated TCI-state (i.e., current serving beam) or root SSB is used as measurment RS resource of the Event-1. </w:t>
      </w:r>
    </w:p>
    <w:p w14:paraId="24C2F7F3" w14:textId="3E495656" w:rsidR="00D15298" w:rsidRPr="00FE1D3A" w:rsidRDefault="00D15298" w:rsidP="00FE1D3A">
      <w:pPr>
        <w:spacing w:before="120"/>
        <w:ind w:left="1170" w:hanging="1170"/>
        <w:rPr>
          <w:rFonts w:ascii="Arial" w:hAnsi="Arial"/>
          <w:b/>
          <w:bCs/>
          <w:sz w:val="20"/>
          <w:szCs w:val="20"/>
          <w:lang w:eastAsia="en-US"/>
        </w:rPr>
      </w:pPr>
      <w:r w:rsidRPr="001B7413">
        <w:rPr>
          <w:rFonts w:ascii="Arial" w:hAnsi="Arial"/>
          <w:b/>
          <w:bCs/>
          <w:sz w:val="20"/>
          <w:szCs w:val="20"/>
          <w:lang w:eastAsia="en-US"/>
        </w:rPr>
        <w:t xml:space="preserve">Proposal 2: </w:t>
      </w:r>
      <w:r w:rsidRPr="00FE1D3A">
        <w:rPr>
          <w:rFonts w:ascii="Arial" w:hAnsi="Arial"/>
          <w:b/>
          <w:bCs/>
          <w:sz w:val="20"/>
          <w:szCs w:val="20"/>
          <w:lang w:eastAsia="en-US"/>
        </w:rPr>
        <w:t>Support Event-7a: Quality of at least one new beam, such as L1-RSRP, becomes a threshold value better than the RS derived from the activated TCI state with the worst quality.</w:t>
      </w:r>
      <w:r w:rsidRPr="00FE1D3A">
        <w:rPr>
          <w:rFonts w:ascii="Arial" w:hAnsi="Arial"/>
          <w:i/>
          <w:iCs/>
          <w:sz w:val="20"/>
          <w:szCs w:val="20"/>
          <w:lang w:eastAsia="en-US"/>
        </w:rPr>
        <w:t xml:space="preserve"> </w:t>
      </w:r>
    </w:p>
    <w:p w14:paraId="4166EF6F" w14:textId="77777777" w:rsidR="00D15298" w:rsidRPr="00C06FB6" w:rsidRDefault="00D15298" w:rsidP="00D15298">
      <w:pPr>
        <w:spacing w:before="120" w:after="12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3</w:t>
      </w:r>
      <w:r w:rsidRPr="00E10693">
        <w:rPr>
          <w:rFonts w:ascii="Arial" w:hAnsi="Arial"/>
          <w:b/>
          <w:bCs/>
          <w:sz w:val="20"/>
          <w:szCs w:val="20"/>
          <w:lang w:eastAsia="en-US"/>
        </w:rPr>
        <w:t xml:space="preserve">: </w:t>
      </w:r>
      <w:r w:rsidRPr="00C06FB6">
        <w:rPr>
          <w:rFonts w:ascii="Arial" w:hAnsi="Arial"/>
          <w:b/>
          <w:bCs/>
          <w:sz w:val="20"/>
          <w:szCs w:val="20"/>
          <w:lang w:eastAsia="en-US"/>
        </w:rPr>
        <w:t xml:space="preserve">Support L1-RSRP on semi-persistent CSI-RS for UE-initiated beam management.     </w:t>
      </w:r>
    </w:p>
    <w:p w14:paraId="2F03ED88" w14:textId="77777777" w:rsidR="00D15298" w:rsidRDefault="00D15298" w:rsidP="00FB370A">
      <w:pPr>
        <w:spacing w:after="120"/>
        <w:ind w:left="1166" w:hanging="1166"/>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4</w:t>
      </w:r>
      <w:r w:rsidRPr="00E10693">
        <w:rPr>
          <w:rFonts w:ascii="Arial" w:hAnsi="Arial"/>
          <w:b/>
          <w:bCs/>
          <w:sz w:val="20"/>
          <w:szCs w:val="20"/>
          <w:lang w:eastAsia="en-US"/>
        </w:rPr>
        <w:t>:</w:t>
      </w:r>
      <w:r>
        <w:rPr>
          <w:rFonts w:ascii="Arial" w:hAnsi="Arial"/>
          <w:b/>
          <w:bCs/>
          <w:sz w:val="20"/>
          <w:szCs w:val="20"/>
          <w:lang w:eastAsia="en-US"/>
        </w:rPr>
        <w:t xml:space="preserve"> Support TRS as measurement RS of current beam for L1-RSRP report when TRS is configured in the indicated TCI-State. </w:t>
      </w:r>
    </w:p>
    <w:p w14:paraId="533C0242" w14:textId="77777777" w:rsidR="00FB370A" w:rsidRDefault="00FB370A" w:rsidP="00FB370A">
      <w:pPr>
        <w:ind w:left="1170" w:hanging="117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5</w:t>
      </w:r>
      <w:r w:rsidRPr="00E10693">
        <w:rPr>
          <w:rFonts w:ascii="Arial" w:hAnsi="Arial"/>
          <w:b/>
          <w:bCs/>
          <w:sz w:val="20"/>
          <w:szCs w:val="20"/>
          <w:lang w:eastAsia="en-US"/>
        </w:rPr>
        <w:t>:</w:t>
      </w:r>
    </w:p>
    <w:p w14:paraId="402F72DF" w14:textId="77777777" w:rsidR="00FB370A" w:rsidRPr="00063B7D" w:rsidRDefault="00FB370A" w:rsidP="00FB370A">
      <w:pPr>
        <w:pStyle w:val="ListParagraph"/>
        <w:numPr>
          <w:ilvl w:val="0"/>
          <w:numId w:val="85"/>
        </w:numPr>
        <w:rPr>
          <w:rFonts w:ascii="Arial" w:hAnsi="Arial"/>
          <w:i/>
          <w:iCs/>
          <w:sz w:val="20"/>
          <w:szCs w:val="20"/>
          <w:lang w:eastAsia="en-US"/>
        </w:rPr>
      </w:pPr>
      <w:r w:rsidRPr="00063B7D">
        <w:rPr>
          <w:rFonts w:ascii="Arial" w:hAnsi="Arial"/>
          <w:i/>
          <w:iCs/>
          <w:sz w:val="20"/>
          <w:szCs w:val="20"/>
          <w:lang w:eastAsia="en-US"/>
        </w:rPr>
        <w:t>The RS(s) for new beam(s) are explicitly configured in one RS resource set associated with an CSI reporting configuration</w:t>
      </w:r>
      <w:r>
        <w:rPr>
          <w:rFonts w:ascii="Arial" w:hAnsi="Arial"/>
          <w:i/>
          <w:iCs/>
          <w:sz w:val="20"/>
          <w:szCs w:val="20"/>
          <w:lang w:eastAsia="en-US"/>
        </w:rPr>
        <w:t xml:space="preserve"> (i.e., Opt.1)</w:t>
      </w:r>
      <w:r w:rsidRPr="00063B7D">
        <w:rPr>
          <w:rFonts w:ascii="Arial" w:hAnsi="Arial"/>
          <w:i/>
          <w:iCs/>
          <w:sz w:val="20"/>
          <w:szCs w:val="20"/>
          <w:lang w:eastAsia="en-US"/>
        </w:rPr>
        <w:t xml:space="preserve">. </w:t>
      </w:r>
    </w:p>
    <w:p w14:paraId="3B442C5E" w14:textId="2CFF7ED4" w:rsidR="00D15298" w:rsidRPr="00FB370A" w:rsidRDefault="00FB370A" w:rsidP="00FB370A">
      <w:pPr>
        <w:pStyle w:val="ListParagraph"/>
        <w:numPr>
          <w:ilvl w:val="0"/>
          <w:numId w:val="85"/>
        </w:numPr>
        <w:rPr>
          <w:rFonts w:ascii="Arial" w:hAnsi="Arial" w:cs="Arial"/>
          <w:i/>
          <w:iCs/>
          <w:sz w:val="20"/>
          <w:szCs w:val="20"/>
          <w:lang w:val="en-GB" w:eastAsia="ja-JP"/>
        </w:rPr>
      </w:pPr>
      <w:r w:rsidRPr="00063B7D">
        <w:rPr>
          <w:rFonts w:ascii="Arial" w:hAnsi="Arial"/>
          <w:i/>
          <w:iCs/>
          <w:sz w:val="20"/>
          <w:szCs w:val="20"/>
          <w:lang w:eastAsia="en-US"/>
        </w:rPr>
        <w:t>The RS in the RS resource set can be updated by MAC-CE</w:t>
      </w:r>
      <w:r>
        <w:rPr>
          <w:rFonts w:ascii="Arial" w:hAnsi="Arial"/>
          <w:i/>
          <w:iCs/>
          <w:sz w:val="20"/>
          <w:szCs w:val="20"/>
          <w:lang w:eastAsia="en-US"/>
        </w:rPr>
        <w:t xml:space="preserve">. </w:t>
      </w:r>
    </w:p>
    <w:p w14:paraId="32DB41D4" w14:textId="77777777" w:rsidR="00FB370A" w:rsidRPr="0025125C" w:rsidRDefault="00FB370A" w:rsidP="00FB370A">
      <w:pPr>
        <w:tabs>
          <w:tab w:val="left" w:pos="990"/>
        </w:tabs>
        <w:spacing w:before="120" w:after="120"/>
        <w:rPr>
          <w:rFonts w:ascii="Arial" w:hAnsi="Arial"/>
          <w:b/>
          <w:bCs/>
          <w:sz w:val="20"/>
          <w:szCs w:val="20"/>
          <w:lang w:eastAsia="en-US"/>
        </w:rPr>
      </w:pPr>
      <w:r w:rsidRPr="00E10693">
        <w:rPr>
          <w:rFonts w:ascii="Arial" w:hAnsi="Arial"/>
          <w:b/>
          <w:bCs/>
          <w:sz w:val="20"/>
          <w:szCs w:val="20"/>
          <w:lang w:eastAsia="en-US"/>
        </w:rPr>
        <w:t xml:space="preserve">Proposal </w:t>
      </w:r>
      <w:r>
        <w:rPr>
          <w:rFonts w:ascii="Arial" w:hAnsi="Arial"/>
          <w:b/>
          <w:bCs/>
          <w:sz w:val="20"/>
          <w:szCs w:val="20"/>
          <w:lang w:eastAsia="en-US"/>
        </w:rPr>
        <w:t>6</w:t>
      </w:r>
      <w:r w:rsidRPr="00E10693">
        <w:rPr>
          <w:rFonts w:ascii="Arial" w:hAnsi="Arial"/>
          <w:b/>
          <w:bCs/>
          <w:sz w:val="20"/>
          <w:szCs w:val="20"/>
          <w:lang w:eastAsia="en-US"/>
        </w:rPr>
        <w:t>:</w:t>
      </w:r>
      <w:r>
        <w:rPr>
          <w:rFonts w:ascii="Arial" w:hAnsi="Arial"/>
          <w:b/>
          <w:bCs/>
          <w:sz w:val="20"/>
          <w:szCs w:val="20"/>
          <w:lang w:eastAsia="en-US"/>
        </w:rPr>
        <w:t xml:space="preserve"> Reuse the existing differential encoding for L1-RSRP values in a UEIBR report. </w:t>
      </w:r>
    </w:p>
    <w:p w14:paraId="279DA119" w14:textId="77777777" w:rsidR="00FB370A" w:rsidRPr="002B085E" w:rsidRDefault="00FB370A" w:rsidP="00FB370A">
      <w:pPr>
        <w:tabs>
          <w:tab w:val="left" w:pos="990"/>
        </w:tabs>
        <w:spacing w:before="120" w:after="120"/>
        <w:ind w:left="1170" w:hanging="1170"/>
        <w:rPr>
          <w:rFonts w:ascii="Arial" w:hAnsi="Arial" w:cs="Arial"/>
          <w:sz w:val="20"/>
          <w:szCs w:val="20"/>
          <w:lang w:val="en-GB" w:eastAsia="ja-JP"/>
        </w:rPr>
      </w:pPr>
      <w:r>
        <w:rPr>
          <w:rFonts w:ascii="Arial" w:hAnsi="Arial"/>
          <w:b/>
          <w:bCs/>
          <w:sz w:val="20"/>
          <w:szCs w:val="20"/>
          <w:lang w:eastAsia="en-US"/>
        </w:rPr>
        <w:t xml:space="preserve">Proposal 7: Maintain the legacy value range (i.e., 1,2, 3, 4) for the number of beams in a UEIBR report.  </w:t>
      </w:r>
    </w:p>
    <w:p w14:paraId="0D25EEAF" w14:textId="77777777" w:rsidR="00FB370A" w:rsidRPr="0033455B" w:rsidRDefault="00FB370A" w:rsidP="00FB370A">
      <w:pPr>
        <w:tabs>
          <w:tab w:val="left" w:pos="990"/>
        </w:tabs>
        <w:rPr>
          <w:rFonts w:ascii="Arial" w:hAnsi="Arial"/>
          <w:b/>
          <w:bCs/>
          <w:sz w:val="20"/>
          <w:szCs w:val="20"/>
          <w:lang w:eastAsia="en-US"/>
        </w:rPr>
      </w:pPr>
      <w:r>
        <w:rPr>
          <w:rFonts w:ascii="Arial" w:hAnsi="Arial"/>
          <w:b/>
          <w:bCs/>
          <w:sz w:val="20"/>
          <w:szCs w:val="20"/>
          <w:lang w:eastAsia="en-US"/>
        </w:rPr>
        <w:t xml:space="preserve">Proposal 8: The differential L1-RSRP for current beam is mapped to the end of UEIBR report. </w:t>
      </w:r>
      <w:r>
        <w:rPr>
          <w:rFonts w:ascii="Arial" w:hAnsi="Arial" w:cs="Arial"/>
          <w:sz w:val="20"/>
          <w:szCs w:val="20"/>
          <w:lang w:val="en-GB" w:eastAsia="ja-JP"/>
        </w:rPr>
        <w:t xml:space="preserve"> </w:t>
      </w:r>
    </w:p>
    <w:p w14:paraId="42B4AE49" w14:textId="77777777" w:rsidR="00FB370A" w:rsidRPr="009C336C" w:rsidRDefault="00FB370A" w:rsidP="00FB370A">
      <w:pPr>
        <w:tabs>
          <w:tab w:val="left" w:pos="990"/>
        </w:tabs>
        <w:spacing w:before="120"/>
        <w:ind w:left="1440" w:hanging="1440"/>
        <w:rPr>
          <w:rFonts w:ascii="Arial" w:hAnsi="Arial"/>
          <w:b/>
          <w:bCs/>
          <w:sz w:val="20"/>
          <w:szCs w:val="20"/>
          <w:lang w:eastAsia="en-US"/>
        </w:rPr>
      </w:pPr>
      <w:r w:rsidRPr="009C336C">
        <w:rPr>
          <w:rFonts w:ascii="Arial" w:hAnsi="Arial"/>
          <w:b/>
          <w:bCs/>
          <w:sz w:val="20"/>
          <w:szCs w:val="20"/>
          <w:lang w:eastAsia="en-US"/>
        </w:rPr>
        <w:t xml:space="preserve">Observation 1: </w:t>
      </w:r>
      <w:r>
        <w:rPr>
          <w:rFonts w:ascii="Arial" w:hAnsi="Arial"/>
          <w:b/>
          <w:bCs/>
          <w:sz w:val="20"/>
          <w:szCs w:val="20"/>
          <w:lang w:eastAsia="en-US"/>
        </w:rPr>
        <w:t xml:space="preserve">Fully reuse the existing beam report content causes the mismatch between NW and UE on the beam(s) that triggers event-2 report and results in inapproprate TCI-state update. </w:t>
      </w:r>
    </w:p>
    <w:p w14:paraId="288EFFFC" w14:textId="64968C62" w:rsidR="00FB370A" w:rsidRDefault="00FB370A" w:rsidP="00FB370A">
      <w:pPr>
        <w:tabs>
          <w:tab w:val="left" w:pos="990"/>
        </w:tabs>
        <w:spacing w:before="120" w:after="120"/>
        <w:ind w:left="1166" w:hanging="1166"/>
        <w:rPr>
          <w:rFonts w:ascii="Arial" w:hAnsi="Arial"/>
          <w:b/>
          <w:bCs/>
          <w:sz w:val="20"/>
          <w:szCs w:val="20"/>
          <w:lang w:eastAsia="en-US"/>
        </w:rPr>
      </w:pPr>
      <w:r>
        <w:rPr>
          <w:rFonts w:ascii="Arial" w:hAnsi="Arial"/>
          <w:b/>
          <w:bCs/>
          <w:sz w:val="20"/>
          <w:szCs w:val="20"/>
          <w:lang w:eastAsia="en-US"/>
        </w:rPr>
        <w:t xml:space="preserve">Proposal 9: Study the enhancement on beam report content to indicate the qualified beam indexes in the report. </w:t>
      </w:r>
    </w:p>
    <w:p w14:paraId="333D726B" w14:textId="77777777" w:rsidR="00FB370A" w:rsidRDefault="00FB370A" w:rsidP="00FB370A">
      <w:pPr>
        <w:tabs>
          <w:tab w:val="left" w:pos="990"/>
        </w:tabs>
        <w:spacing w:after="120"/>
        <w:ind w:left="1080" w:hanging="1166"/>
        <w:rPr>
          <w:rFonts w:ascii="Arial" w:hAnsi="Arial"/>
          <w:b/>
          <w:bCs/>
          <w:sz w:val="20"/>
          <w:szCs w:val="20"/>
          <w:lang w:eastAsia="en-US"/>
        </w:rPr>
      </w:pPr>
      <w:r>
        <w:rPr>
          <w:rFonts w:ascii="Arial" w:hAnsi="Arial"/>
          <w:b/>
          <w:bCs/>
          <w:sz w:val="20"/>
          <w:szCs w:val="20"/>
          <w:lang w:eastAsia="en-US"/>
        </w:rPr>
        <w:t xml:space="preserve">  Proposal 10: A dedicated SR resource is provided by RRC signal by pointing to a </w:t>
      </w:r>
      <w:r w:rsidRPr="00F06973">
        <w:rPr>
          <w:rFonts w:ascii="Arial" w:hAnsi="Arial"/>
          <w:b/>
          <w:bCs/>
          <w:i/>
          <w:iCs/>
          <w:sz w:val="20"/>
          <w:szCs w:val="20"/>
          <w:lang w:eastAsia="en-US"/>
        </w:rPr>
        <w:t>schedulingReqeustId</w:t>
      </w:r>
      <w:r>
        <w:rPr>
          <w:rFonts w:ascii="Arial" w:hAnsi="Arial"/>
          <w:b/>
          <w:bCs/>
          <w:sz w:val="20"/>
          <w:szCs w:val="20"/>
          <w:lang w:eastAsia="en-US"/>
        </w:rPr>
        <w:t xml:space="preserve"> for the first PUCCH channel in mode-A. </w:t>
      </w:r>
    </w:p>
    <w:p w14:paraId="40891E97" w14:textId="77777777" w:rsidR="00FB370A" w:rsidRDefault="00FB370A" w:rsidP="00FB370A">
      <w:pPr>
        <w:tabs>
          <w:tab w:val="left" w:pos="990"/>
        </w:tabs>
        <w:spacing w:after="120"/>
        <w:rPr>
          <w:rFonts w:ascii="Arial" w:hAnsi="Arial"/>
          <w:b/>
          <w:bCs/>
          <w:sz w:val="20"/>
          <w:szCs w:val="20"/>
          <w:lang w:eastAsia="en-US"/>
        </w:rPr>
      </w:pPr>
      <w:r>
        <w:rPr>
          <w:rFonts w:ascii="Arial" w:hAnsi="Arial"/>
          <w:b/>
          <w:bCs/>
          <w:sz w:val="20"/>
          <w:szCs w:val="20"/>
          <w:lang w:eastAsia="en-US"/>
        </w:rPr>
        <w:t xml:space="preserve">Proposal 11: A new UCI type is specified and transmitted on the first PUCCH channel in mode-B. </w:t>
      </w:r>
    </w:p>
    <w:p w14:paraId="0F5C136F" w14:textId="77777777" w:rsidR="00FB370A" w:rsidRDefault="00FB370A" w:rsidP="00FB370A">
      <w:pPr>
        <w:tabs>
          <w:tab w:val="left" w:pos="990"/>
        </w:tabs>
        <w:rPr>
          <w:rFonts w:ascii="Arial" w:hAnsi="Arial" w:cs="Arial"/>
          <w:sz w:val="20"/>
          <w:szCs w:val="20"/>
          <w:lang w:val="en-GB" w:eastAsia="ja-JP"/>
        </w:rPr>
      </w:pPr>
      <w:r>
        <w:rPr>
          <w:rFonts w:ascii="Arial" w:hAnsi="Arial"/>
          <w:b/>
          <w:bCs/>
          <w:sz w:val="20"/>
          <w:szCs w:val="20"/>
          <w:lang w:eastAsia="en-US"/>
        </w:rPr>
        <w:t xml:space="preserve">Proposal 12: CG-PUSCH is used as the second channell in mode-B. </w:t>
      </w:r>
      <w:r>
        <w:rPr>
          <w:rFonts w:ascii="Arial" w:hAnsi="Arial" w:cs="Arial"/>
          <w:sz w:val="20"/>
          <w:szCs w:val="20"/>
          <w:lang w:val="en-GB" w:eastAsia="ja-JP"/>
        </w:rPr>
        <w:t xml:space="preserve">  </w:t>
      </w:r>
    </w:p>
    <w:p w14:paraId="4026FD96" w14:textId="77777777" w:rsidR="00FB370A" w:rsidRDefault="00FB370A" w:rsidP="00FB2606">
      <w:pPr>
        <w:overflowPunct w:val="0"/>
        <w:autoSpaceDE w:val="0"/>
        <w:autoSpaceDN w:val="0"/>
        <w:adjustRightInd w:val="0"/>
        <w:spacing w:after="180"/>
        <w:textAlignment w:val="baseline"/>
        <w:rPr>
          <w:rFonts w:ascii="Arial" w:hAnsi="Arial" w:cs="Arial"/>
          <w:color w:val="000000" w:themeColor="text1"/>
        </w:rPr>
      </w:pPr>
    </w:p>
    <w:p w14:paraId="5C4A077E"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06411277" w14:textId="77777777" w:rsidR="003D3400" w:rsidRDefault="003D3400" w:rsidP="00FB2606">
      <w:pPr>
        <w:overflowPunct w:val="0"/>
        <w:autoSpaceDE w:val="0"/>
        <w:autoSpaceDN w:val="0"/>
        <w:adjustRightInd w:val="0"/>
        <w:spacing w:after="180"/>
        <w:textAlignment w:val="baseline"/>
        <w:rPr>
          <w:rFonts w:ascii="Arial" w:hAnsi="Arial" w:cs="Arial"/>
          <w:color w:val="000000" w:themeColor="text1"/>
        </w:rPr>
      </w:pPr>
    </w:p>
    <w:p w14:paraId="26DB5B05" w14:textId="77777777" w:rsidR="00607B69" w:rsidRPr="00FB2606" w:rsidRDefault="00607B69" w:rsidP="00FB2606">
      <w:pPr>
        <w:overflowPunct w:val="0"/>
        <w:autoSpaceDE w:val="0"/>
        <w:autoSpaceDN w:val="0"/>
        <w:adjustRightInd w:val="0"/>
        <w:spacing w:after="180"/>
        <w:textAlignment w:val="baseline"/>
        <w:rPr>
          <w:rFonts w:ascii="Arial" w:hAnsi="Arial" w:cs="Arial"/>
          <w:color w:val="000000" w:themeColor="text1"/>
        </w:rPr>
      </w:pPr>
    </w:p>
    <w:p w14:paraId="0DB36D6E" w14:textId="77777777" w:rsidR="00A543EC" w:rsidRPr="00CE0424" w:rsidRDefault="00A543EC" w:rsidP="00A543EC">
      <w:pPr>
        <w:pStyle w:val="Heading1"/>
      </w:pPr>
      <w:r w:rsidRPr="00CE0424">
        <w:t>References</w:t>
      </w:r>
    </w:p>
    <w:p w14:paraId="0CB3D1B2" w14:textId="2CB35152" w:rsidR="00771160" w:rsidRDefault="00A543EC" w:rsidP="00296E80">
      <w:pPr>
        <w:pStyle w:val="Reference"/>
      </w:pPr>
      <w:bookmarkStart w:id="6" w:name="_Ref114816142"/>
      <w:r w:rsidRPr="00CE23AF">
        <w:t>RP-2</w:t>
      </w:r>
      <w:r w:rsidR="00770F2C">
        <w:t>34007</w:t>
      </w:r>
      <w:r>
        <w:t xml:space="preserve">, </w:t>
      </w:r>
      <w:r w:rsidRPr="00CE23AF">
        <w:t>New WID</w:t>
      </w:r>
      <w:r w:rsidR="00770F2C">
        <w:t xml:space="preserve">: </w:t>
      </w:r>
      <w:r w:rsidR="00770F2C" w:rsidRPr="00770F2C">
        <w:t>NR MIMO Phase 5</w:t>
      </w:r>
      <w:r>
        <w:t xml:space="preserve">, </w:t>
      </w:r>
      <w:r w:rsidR="00770F2C">
        <w:t>Samsung (Moderator)</w:t>
      </w:r>
      <w:r>
        <w:t>, RAN#</w:t>
      </w:r>
      <w:r w:rsidR="00770F2C">
        <w:t>102</w:t>
      </w:r>
      <w:r>
        <w:t>, December 202</w:t>
      </w:r>
      <w:bookmarkEnd w:id="6"/>
      <w:r w:rsidR="00770F2C">
        <w:t>3</w:t>
      </w:r>
    </w:p>
    <w:p w14:paraId="713F335F" w14:textId="069AAD4B" w:rsidR="000F1D03" w:rsidRDefault="00BA0193" w:rsidP="006C45DA">
      <w:pPr>
        <w:pStyle w:val="Reference"/>
      </w:pPr>
      <w:bookmarkStart w:id="7" w:name="_Ref110935334"/>
      <w:r w:rsidRPr="006C372E">
        <w:t>RAN1</w:t>
      </w:r>
      <w:r>
        <w:t xml:space="preserve"> 116</w:t>
      </w:r>
      <w:r w:rsidR="006C45DA">
        <w:t>bis</w:t>
      </w:r>
      <w:r>
        <w:t xml:space="preserve"> meeting</w:t>
      </w:r>
      <w:r w:rsidRPr="006C372E">
        <w:t xml:space="preserve"> </w:t>
      </w:r>
      <w:r>
        <w:t>Chairman notes</w:t>
      </w:r>
      <w:bookmarkEnd w:id="7"/>
      <w:r>
        <w:t xml:space="preserve"> </w:t>
      </w:r>
    </w:p>
    <w:p w14:paraId="0684989E" w14:textId="34FDC65F" w:rsidR="00E33716" w:rsidRDefault="00E33716" w:rsidP="00E33716">
      <w:pPr>
        <w:pStyle w:val="Reference"/>
      </w:pPr>
      <w:r w:rsidRPr="006C372E">
        <w:t>RAN1</w:t>
      </w:r>
      <w:r>
        <w:t xml:space="preserve"> 11</w:t>
      </w:r>
      <w:r w:rsidR="00615E95">
        <w:t>7 meeting chairman notes</w:t>
      </w:r>
    </w:p>
    <w:p w14:paraId="79C9C707" w14:textId="403D188B" w:rsidR="001B5B67" w:rsidRDefault="001B5B67" w:rsidP="001B5B67">
      <w:pPr>
        <w:pStyle w:val="Reference"/>
      </w:pPr>
      <w:r w:rsidRPr="006C372E">
        <w:t>RAN1</w:t>
      </w:r>
      <w:r>
        <w:t xml:space="preserve"> 116 meeting chairman notes</w:t>
      </w:r>
    </w:p>
    <w:p w14:paraId="2C3D241C" w14:textId="5101CD33" w:rsidR="006662FB" w:rsidRPr="00296E80" w:rsidRDefault="006662FB" w:rsidP="001B5B67">
      <w:pPr>
        <w:pStyle w:val="Reference"/>
      </w:pPr>
      <w:r>
        <w:t>3GPP Technical Specification 38.212</w:t>
      </w:r>
    </w:p>
    <w:sectPr w:rsidR="006662FB" w:rsidRPr="00296E80" w:rsidSect="00060103">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D9A896" w14:textId="77777777" w:rsidR="00FD2CCE" w:rsidRDefault="00FD2CCE">
      <w:r>
        <w:separator/>
      </w:r>
    </w:p>
  </w:endnote>
  <w:endnote w:type="continuationSeparator" w:id="0">
    <w:p w14:paraId="50C6C9DE" w14:textId="77777777" w:rsidR="00FD2CCE" w:rsidRDefault="00FD2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3F103F" w14:textId="77777777" w:rsidR="00FD2CCE" w:rsidRDefault="00FD2CCE">
      <w:r>
        <w:separator/>
      </w:r>
    </w:p>
  </w:footnote>
  <w:footnote w:type="continuationSeparator" w:id="0">
    <w:p w14:paraId="69E2D030" w14:textId="77777777" w:rsidR="00FD2CCE" w:rsidRDefault="00FD2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54414D"/>
    <w:multiLevelType w:val="hybridMultilevel"/>
    <w:tmpl w:val="41DE66DC"/>
    <w:lvl w:ilvl="0" w:tplc="04090003">
      <w:start w:val="1"/>
      <w:numFmt w:val="bullet"/>
      <w:lvlText w:val="o"/>
      <w:lvlJc w:val="left"/>
      <w:pPr>
        <w:ind w:left="360" w:hanging="360"/>
      </w:pPr>
      <w:rPr>
        <w:rFonts w:ascii="Courier New" w:hAnsi="Courier New" w:cs="Courier New"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10A140E"/>
    <w:multiLevelType w:val="hybridMultilevel"/>
    <w:tmpl w:val="75DE441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4" w15:restartNumberingAfterBreak="0">
    <w:nsid w:val="01536D01"/>
    <w:multiLevelType w:val="hybridMultilevel"/>
    <w:tmpl w:val="FFA2A9A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9D7069"/>
    <w:multiLevelType w:val="hybridMultilevel"/>
    <w:tmpl w:val="7200DCA0"/>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85D18C8"/>
    <w:multiLevelType w:val="hybridMultilevel"/>
    <w:tmpl w:val="D1868072"/>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046785E"/>
    <w:multiLevelType w:val="hybridMultilevel"/>
    <w:tmpl w:val="A2F4EAD0"/>
    <w:lvl w:ilvl="0" w:tplc="97A8924E">
      <w:start w:val="1"/>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BC7648"/>
    <w:multiLevelType w:val="hybridMultilevel"/>
    <w:tmpl w:val="60D4152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23864F7"/>
    <w:multiLevelType w:val="hybridMultilevel"/>
    <w:tmpl w:val="31B2E97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2B593801"/>
    <w:multiLevelType w:val="hybridMultilevel"/>
    <w:tmpl w:val="F0405F08"/>
    <w:lvl w:ilvl="0" w:tplc="04090003">
      <w:start w:val="1"/>
      <w:numFmt w:val="bullet"/>
      <w:lvlText w:val="o"/>
      <w:lvlJc w:val="left"/>
      <w:pPr>
        <w:ind w:left="360" w:hanging="360"/>
      </w:pPr>
      <w:rPr>
        <w:rFonts w:ascii="Courier New" w:hAnsi="Courier New" w:cs="Courier New" w:hint="default"/>
      </w:rPr>
    </w:lvl>
    <w:lvl w:ilvl="1" w:tplc="97A8924E">
      <w:start w:val="1"/>
      <w:numFmt w:val="bullet"/>
      <w:lvlText w:val="-"/>
      <w:lvlJc w:val="left"/>
      <w:pPr>
        <w:ind w:left="720" w:hanging="360"/>
      </w:pPr>
      <w:rPr>
        <w:rFonts w:ascii="Calibri" w:eastAsia="DengXian" w:hAnsi="Calibri" w:cs="Calibri" w:hint="default"/>
      </w:rPr>
    </w:lvl>
    <w:lvl w:ilvl="2" w:tplc="04090005" w:tentative="1">
      <w:start w:val="1"/>
      <w:numFmt w:val="bullet"/>
      <w:lvlText w:val=""/>
      <w:lvlJc w:val="left"/>
      <w:pPr>
        <w:ind w:left="1832" w:hanging="360"/>
      </w:pPr>
      <w:rPr>
        <w:rFonts w:ascii="Wingdings" w:hAnsi="Wingdings" w:hint="default"/>
      </w:rPr>
    </w:lvl>
    <w:lvl w:ilvl="3" w:tplc="04090001" w:tentative="1">
      <w:start w:val="1"/>
      <w:numFmt w:val="bullet"/>
      <w:lvlText w:val=""/>
      <w:lvlJc w:val="left"/>
      <w:pPr>
        <w:ind w:left="2552" w:hanging="360"/>
      </w:pPr>
      <w:rPr>
        <w:rFonts w:ascii="Symbol" w:hAnsi="Symbol" w:hint="default"/>
      </w:rPr>
    </w:lvl>
    <w:lvl w:ilvl="4" w:tplc="04090003" w:tentative="1">
      <w:start w:val="1"/>
      <w:numFmt w:val="bullet"/>
      <w:lvlText w:val="o"/>
      <w:lvlJc w:val="left"/>
      <w:pPr>
        <w:ind w:left="3272" w:hanging="360"/>
      </w:pPr>
      <w:rPr>
        <w:rFonts w:ascii="Courier New" w:hAnsi="Courier New" w:cs="Courier New" w:hint="default"/>
      </w:rPr>
    </w:lvl>
    <w:lvl w:ilvl="5" w:tplc="04090005" w:tentative="1">
      <w:start w:val="1"/>
      <w:numFmt w:val="bullet"/>
      <w:lvlText w:val=""/>
      <w:lvlJc w:val="left"/>
      <w:pPr>
        <w:ind w:left="3992" w:hanging="360"/>
      </w:pPr>
      <w:rPr>
        <w:rFonts w:ascii="Wingdings" w:hAnsi="Wingdings" w:hint="default"/>
      </w:rPr>
    </w:lvl>
    <w:lvl w:ilvl="6" w:tplc="04090001" w:tentative="1">
      <w:start w:val="1"/>
      <w:numFmt w:val="bullet"/>
      <w:lvlText w:val=""/>
      <w:lvlJc w:val="left"/>
      <w:pPr>
        <w:ind w:left="4712" w:hanging="360"/>
      </w:pPr>
      <w:rPr>
        <w:rFonts w:ascii="Symbol" w:hAnsi="Symbol" w:hint="default"/>
      </w:rPr>
    </w:lvl>
    <w:lvl w:ilvl="7" w:tplc="04090003" w:tentative="1">
      <w:start w:val="1"/>
      <w:numFmt w:val="bullet"/>
      <w:lvlText w:val="o"/>
      <w:lvlJc w:val="left"/>
      <w:pPr>
        <w:ind w:left="5432" w:hanging="360"/>
      </w:pPr>
      <w:rPr>
        <w:rFonts w:ascii="Courier New" w:hAnsi="Courier New" w:cs="Courier New" w:hint="default"/>
      </w:rPr>
    </w:lvl>
    <w:lvl w:ilvl="8" w:tplc="04090005" w:tentative="1">
      <w:start w:val="1"/>
      <w:numFmt w:val="bullet"/>
      <w:lvlText w:val=""/>
      <w:lvlJc w:val="left"/>
      <w:pPr>
        <w:ind w:left="6152" w:hanging="360"/>
      </w:pPr>
      <w:rPr>
        <w:rFonts w:ascii="Wingdings" w:hAnsi="Wingdings" w:hint="default"/>
      </w:rPr>
    </w:lvl>
  </w:abstractNum>
  <w:abstractNum w:abstractNumId="29" w15:restartNumberingAfterBreak="0">
    <w:nsid w:val="2D3046B8"/>
    <w:multiLevelType w:val="hybridMultilevel"/>
    <w:tmpl w:val="799E05C0"/>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0"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7C384F"/>
    <w:multiLevelType w:val="hybridMultilevel"/>
    <w:tmpl w:val="F056AA5C"/>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51F1789"/>
    <w:multiLevelType w:val="hybridMultilevel"/>
    <w:tmpl w:val="D338B71C"/>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9364E6"/>
    <w:multiLevelType w:val="hybridMultilevel"/>
    <w:tmpl w:val="B2E6C0C2"/>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21310C"/>
    <w:multiLevelType w:val="hybridMultilevel"/>
    <w:tmpl w:val="C72EC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E63EC"/>
    <w:multiLevelType w:val="hybridMultilevel"/>
    <w:tmpl w:val="23F8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EDB265E"/>
    <w:multiLevelType w:val="hybridMultilevel"/>
    <w:tmpl w:val="234A4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F5272AA"/>
    <w:multiLevelType w:val="hybridMultilevel"/>
    <w:tmpl w:val="5FD0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03C76"/>
    <w:multiLevelType w:val="hybridMultilevel"/>
    <w:tmpl w:val="5896CF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452A2C3A"/>
    <w:multiLevelType w:val="hybridMultilevel"/>
    <w:tmpl w:val="665EAA4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3"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6AF4226"/>
    <w:multiLevelType w:val="hybridMultilevel"/>
    <w:tmpl w:val="575850A2"/>
    <w:lvl w:ilvl="0" w:tplc="95184670">
      <w:numFmt w:val="bullet"/>
      <w:lvlText w:val="-"/>
      <w:lvlJc w:val="left"/>
      <w:pPr>
        <w:ind w:left="776" w:hanging="360"/>
      </w:pPr>
      <w:rPr>
        <w:rFonts w:ascii="Times New Roman" w:eastAsia="Times New Roman"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9"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2E5DC8"/>
    <w:multiLevelType w:val="hybridMultilevel"/>
    <w:tmpl w:val="ECB0BF48"/>
    <w:lvl w:ilvl="0" w:tplc="B5A8667A">
      <w:numFmt w:val="bullet"/>
      <w:lvlText w:val="-"/>
      <w:lvlJc w:val="left"/>
      <w:pPr>
        <w:ind w:left="776" w:hanging="360"/>
      </w:pPr>
      <w:rPr>
        <w:rFonts w:ascii="Times" w:eastAsia="Batang" w:hAnsi="Times" w:cs="Time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1"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AB4672D"/>
    <w:multiLevelType w:val="hybridMultilevel"/>
    <w:tmpl w:val="EB5853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FD95953"/>
    <w:multiLevelType w:val="hybridMultilevel"/>
    <w:tmpl w:val="260E57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0A7BAB"/>
    <w:multiLevelType w:val="hybridMultilevel"/>
    <w:tmpl w:val="8764A8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67"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9"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0"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8BE0388"/>
    <w:multiLevelType w:val="hybridMultilevel"/>
    <w:tmpl w:val="4224D7D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56" w:hanging="360"/>
      </w:pPr>
      <w:rPr>
        <w:rFonts w:ascii="Courier New" w:hAnsi="Courier New" w:cs="Courier New" w:hint="default"/>
      </w:rPr>
    </w:lvl>
    <w:lvl w:ilvl="2" w:tplc="04090005" w:tentative="1">
      <w:start w:val="1"/>
      <w:numFmt w:val="bullet"/>
      <w:lvlText w:val=""/>
      <w:lvlJc w:val="left"/>
      <w:pPr>
        <w:ind w:left="1076" w:hanging="360"/>
      </w:pPr>
      <w:rPr>
        <w:rFonts w:ascii="Wingdings" w:hAnsi="Wingdings" w:hint="default"/>
      </w:rPr>
    </w:lvl>
    <w:lvl w:ilvl="3" w:tplc="04090001" w:tentative="1">
      <w:start w:val="1"/>
      <w:numFmt w:val="bullet"/>
      <w:lvlText w:val=""/>
      <w:lvlJc w:val="left"/>
      <w:pPr>
        <w:ind w:left="1796" w:hanging="360"/>
      </w:pPr>
      <w:rPr>
        <w:rFonts w:ascii="Symbol" w:hAnsi="Symbol" w:hint="default"/>
      </w:rPr>
    </w:lvl>
    <w:lvl w:ilvl="4" w:tplc="04090003" w:tentative="1">
      <w:start w:val="1"/>
      <w:numFmt w:val="bullet"/>
      <w:lvlText w:val="o"/>
      <w:lvlJc w:val="left"/>
      <w:pPr>
        <w:ind w:left="2516" w:hanging="360"/>
      </w:pPr>
      <w:rPr>
        <w:rFonts w:ascii="Courier New" w:hAnsi="Courier New" w:cs="Courier New" w:hint="default"/>
      </w:rPr>
    </w:lvl>
    <w:lvl w:ilvl="5" w:tplc="04090005" w:tentative="1">
      <w:start w:val="1"/>
      <w:numFmt w:val="bullet"/>
      <w:lvlText w:val=""/>
      <w:lvlJc w:val="left"/>
      <w:pPr>
        <w:ind w:left="3236" w:hanging="360"/>
      </w:pPr>
      <w:rPr>
        <w:rFonts w:ascii="Wingdings" w:hAnsi="Wingdings" w:hint="default"/>
      </w:rPr>
    </w:lvl>
    <w:lvl w:ilvl="6" w:tplc="04090001" w:tentative="1">
      <w:start w:val="1"/>
      <w:numFmt w:val="bullet"/>
      <w:lvlText w:val=""/>
      <w:lvlJc w:val="left"/>
      <w:pPr>
        <w:ind w:left="3956" w:hanging="360"/>
      </w:pPr>
      <w:rPr>
        <w:rFonts w:ascii="Symbol" w:hAnsi="Symbol" w:hint="default"/>
      </w:rPr>
    </w:lvl>
    <w:lvl w:ilvl="7" w:tplc="04090003" w:tentative="1">
      <w:start w:val="1"/>
      <w:numFmt w:val="bullet"/>
      <w:lvlText w:val="o"/>
      <w:lvlJc w:val="left"/>
      <w:pPr>
        <w:ind w:left="4676" w:hanging="360"/>
      </w:pPr>
      <w:rPr>
        <w:rFonts w:ascii="Courier New" w:hAnsi="Courier New" w:cs="Courier New" w:hint="default"/>
      </w:rPr>
    </w:lvl>
    <w:lvl w:ilvl="8" w:tplc="04090005" w:tentative="1">
      <w:start w:val="1"/>
      <w:numFmt w:val="bullet"/>
      <w:lvlText w:val=""/>
      <w:lvlJc w:val="left"/>
      <w:pPr>
        <w:ind w:left="5396" w:hanging="360"/>
      </w:pPr>
      <w:rPr>
        <w:rFonts w:ascii="Wingdings" w:hAnsi="Wingdings" w:hint="default"/>
      </w:rPr>
    </w:lvl>
  </w:abstractNum>
  <w:abstractNum w:abstractNumId="73" w15:restartNumberingAfterBreak="0">
    <w:nsid w:val="69D550FD"/>
    <w:multiLevelType w:val="hybridMultilevel"/>
    <w:tmpl w:val="65D64AE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75"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48979D6"/>
    <w:multiLevelType w:val="hybridMultilevel"/>
    <w:tmpl w:val="62082FC4"/>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7BA708E"/>
    <w:multiLevelType w:val="hybridMultilevel"/>
    <w:tmpl w:val="2586F8CE"/>
    <w:lvl w:ilvl="0" w:tplc="9518467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4" w15:restartNumberingAfterBreak="0">
    <w:nsid w:val="790C1DD8"/>
    <w:multiLevelType w:val="hybridMultilevel"/>
    <w:tmpl w:val="D26297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ABF5157"/>
    <w:multiLevelType w:val="hybridMultilevel"/>
    <w:tmpl w:val="41409A8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DBE37A0"/>
    <w:multiLevelType w:val="hybridMultilevel"/>
    <w:tmpl w:val="70920992"/>
    <w:lvl w:ilvl="0" w:tplc="2BC0DF16">
      <w:start w:val="1"/>
      <w:numFmt w:val="bullet"/>
      <w:lvlText w:val="-"/>
      <w:lvlJc w:val="left"/>
      <w:pPr>
        <w:ind w:left="1080" w:hanging="360"/>
      </w:pPr>
      <w:rPr>
        <w:rFonts w:ascii="Times New Roman" w:hAnsi="Times New Roman" w:cs="Times New Roman" w:hint="default"/>
        <w:lang w:val="en-U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51409599">
    <w:abstractNumId w:val="65"/>
  </w:num>
  <w:num w:numId="2" w16cid:durableId="775950945">
    <w:abstractNumId w:val="48"/>
  </w:num>
  <w:num w:numId="3" w16cid:durableId="1829443946">
    <w:abstractNumId w:val="12"/>
  </w:num>
  <w:num w:numId="4" w16cid:durableId="774908576">
    <w:abstractNumId w:val="78"/>
  </w:num>
  <w:num w:numId="5" w16cid:durableId="1080978509">
    <w:abstractNumId w:val="11"/>
  </w:num>
  <w:num w:numId="6" w16cid:durableId="1963072101">
    <w:abstractNumId w:val="76"/>
  </w:num>
  <w:num w:numId="7" w16cid:durableId="5251911">
    <w:abstractNumId w:val="56"/>
  </w:num>
  <w:num w:numId="8" w16cid:durableId="468136793">
    <w:abstractNumId w:val="6"/>
  </w:num>
  <w:num w:numId="9" w16cid:durableId="955254518">
    <w:abstractNumId w:val="32"/>
  </w:num>
  <w:num w:numId="10" w16cid:durableId="1102454232">
    <w:abstractNumId w:val="45"/>
  </w:num>
  <w:num w:numId="11" w16cid:durableId="249388093">
    <w:abstractNumId w:val="53"/>
  </w:num>
  <w:num w:numId="12" w16cid:durableId="1617564302">
    <w:abstractNumId w:val="50"/>
  </w:num>
  <w:num w:numId="13" w16cid:durableId="774445314">
    <w:abstractNumId w:val="26"/>
  </w:num>
  <w:num w:numId="14" w16cid:durableId="1478840111">
    <w:abstractNumId w:val="14"/>
  </w:num>
  <w:num w:numId="15" w16cid:durableId="523714013">
    <w:abstractNumId w:val="54"/>
  </w:num>
  <w:num w:numId="16" w16cid:durableId="2131432209">
    <w:abstractNumId w:val="38"/>
  </w:num>
  <w:num w:numId="17" w16cid:durableId="30425370">
    <w:abstractNumId w:val="81"/>
  </w:num>
  <w:num w:numId="18" w16cid:durableId="857357148">
    <w:abstractNumId w:val="67"/>
  </w:num>
  <w:num w:numId="19" w16cid:durableId="1185168470">
    <w:abstractNumId w:val="5"/>
  </w:num>
  <w:num w:numId="20" w16cid:durableId="572620473">
    <w:abstractNumId w:val="16"/>
  </w:num>
  <w:num w:numId="21" w16cid:durableId="1696540518">
    <w:abstractNumId w:val="0"/>
  </w:num>
  <w:num w:numId="22" w16cid:durableId="561990774">
    <w:abstractNumId w:val="63"/>
  </w:num>
  <w:num w:numId="23" w16cid:durableId="1321424776">
    <w:abstractNumId w:val="30"/>
  </w:num>
  <w:num w:numId="24" w16cid:durableId="642588540">
    <w:abstractNumId w:val="25"/>
  </w:num>
  <w:num w:numId="25" w16cid:durableId="227309444">
    <w:abstractNumId w:val="49"/>
  </w:num>
  <w:num w:numId="26" w16cid:durableId="721289497">
    <w:abstractNumId w:val="41"/>
  </w:num>
  <w:num w:numId="27" w16cid:durableId="411045378">
    <w:abstractNumId w:val="24"/>
  </w:num>
  <w:num w:numId="28" w16cid:durableId="1573344447">
    <w:abstractNumId w:val="27"/>
  </w:num>
  <w:num w:numId="29" w16cid:durableId="204371133">
    <w:abstractNumId w:val="40"/>
  </w:num>
  <w:num w:numId="30" w16cid:durableId="402263810">
    <w:abstractNumId w:val="75"/>
  </w:num>
  <w:num w:numId="31" w16cid:durableId="510224783">
    <w:abstractNumId w:val="59"/>
  </w:num>
  <w:num w:numId="32" w16cid:durableId="853501122">
    <w:abstractNumId w:val="55"/>
  </w:num>
  <w:num w:numId="33" w16cid:durableId="1195923195">
    <w:abstractNumId w:val="70"/>
  </w:num>
  <w:num w:numId="34" w16cid:durableId="47609914">
    <w:abstractNumId w:val="22"/>
  </w:num>
  <w:num w:numId="35" w16cid:durableId="1210724604">
    <w:abstractNumId w:val="2"/>
  </w:num>
  <w:num w:numId="36" w16cid:durableId="1607225224">
    <w:abstractNumId w:val="63"/>
  </w:num>
  <w:num w:numId="37" w16cid:durableId="2025937412">
    <w:abstractNumId w:val="47"/>
  </w:num>
  <w:num w:numId="38" w16cid:durableId="1630889743">
    <w:abstractNumId w:val="9"/>
  </w:num>
  <w:num w:numId="39" w16cid:durableId="1112554586">
    <w:abstractNumId w:val="7"/>
  </w:num>
  <w:num w:numId="40" w16cid:durableId="1116800964">
    <w:abstractNumId w:val="61"/>
  </w:num>
  <w:num w:numId="41" w16cid:durableId="1414935705">
    <w:abstractNumId w:val="21"/>
  </w:num>
  <w:num w:numId="42" w16cid:durableId="1080447386">
    <w:abstractNumId w:val="60"/>
  </w:num>
  <w:num w:numId="43" w16cid:durableId="546574422">
    <w:abstractNumId w:val="73"/>
  </w:num>
  <w:num w:numId="44" w16cid:durableId="1402605863">
    <w:abstractNumId w:val="51"/>
  </w:num>
  <w:num w:numId="45" w16cid:durableId="211965784">
    <w:abstractNumId w:val="3"/>
  </w:num>
  <w:num w:numId="46" w16cid:durableId="1434932614">
    <w:abstractNumId w:val="69"/>
  </w:num>
  <w:num w:numId="47" w16cid:durableId="1938824389">
    <w:abstractNumId w:val="57"/>
  </w:num>
  <w:num w:numId="48" w16cid:durableId="1793404194">
    <w:abstractNumId w:val="77"/>
  </w:num>
  <w:num w:numId="49" w16cid:durableId="634218961">
    <w:abstractNumId w:val="34"/>
  </w:num>
  <w:num w:numId="50" w16cid:durableId="2007051856">
    <w:abstractNumId w:val="72"/>
  </w:num>
  <w:num w:numId="51" w16cid:durableId="760024533">
    <w:abstractNumId w:val="8"/>
  </w:num>
  <w:num w:numId="52" w16cid:durableId="2125152585">
    <w:abstractNumId w:val="42"/>
  </w:num>
  <w:num w:numId="53" w16cid:durableId="1076173466">
    <w:abstractNumId w:val="44"/>
  </w:num>
  <w:num w:numId="54" w16cid:durableId="163327848">
    <w:abstractNumId w:val="64"/>
  </w:num>
  <w:num w:numId="55" w16cid:durableId="782114622">
    <w:abstractNumId w:val="4"/>
  </w:num>
  <w:num w:numId="56" w16cid:durableId="1281495851">
    <w:abstractNumId w:val="10"/>
  </w:num>
  <w:num w:numId="57" w16cid:durableId="648246175">
    <w:abstractNumId w:val="66"/>
  </w:num>
  <w:num w:numId="58" w16cid:durableId="1385956235">
    <w:abstractNumId w:val="83"/>
  </w:num>
  <w:num w:numId="59" w16cid:durableId="1299065665">
    <w:abstractNumId w:val="15"/>
  </w:num>
  <w:num w:numId="60" w16cid:durableId="246767062">
    <w:abstractNumId w:val="28"/>
  </w:num>
  <w:num w:numId="61" w16cid:durableId="577256209">
    <w:abstractNumId w:val="17"/>
  </w:num>
  <w:num w:numId="62" w16cid:durableId="747729686">
    <w:abstractNumId w:val="62"/>
  </w:num>
  <w:num w:numId="63" w16cid:durableId="794757033">
    <w:abstractNumId w:val="52"/>
  </w:num>
  <w:num w:numId="64" w16cid:durableId="2066827791">
    <w:abstractNumId w:val="13"/>
  </w:num>
  <w:num w:numId="65" w16cid:durableId="1260678967">
    <w:abstractNumId w:val="71"/>
  </w:num>
  <w:num w:numId="66" w16cid:durableId="1167943760">
    <w:abstractNumId w:val="74"/>
  </w:num>
  <w:num w:numId="67" w16cid:durableId="1010912697">
    <w:abstractNumId w:val="84"/>
  </w:num>
  <w:num w:numId="68" w16cid:durableId="712579038">
    <w:abstractNumId w:val="35"/>
  </w:num>
  <w:num w:numId="69" w16cid:durableId="1027095537">
    <w:abstractNumId w:val="58"/>
  </w:num>
  <w:num w:numId="70" w16cid:durableId="1360546089">
    <w:abstractNumId w:val="82"/>
  </w:num>
  <w:num w:numId="71" w16cid:durableId="1103650637">
    <w:abstractNumId w:val="46"/>
  </w:num>
  <w:num w:numId="72" w16cid:durableId="357243529">
    <w:abstractNumId w:val="33"/>
  </w:num>
  <w:num w:numId="73" w16cid:durableId="499269660">
    <w:abstractNumId w:val="23"/>
  </w:num>
  <w:num w:numId="74" w16cid:durableId="154534740">
    <w:abstractNumId w:val="18"/>
  </w:num>
  <w:num w:numId="75" w16cid:durableId="346908968">
    <w:abstractNumId w:val="36"/>
  </w:num>
  <w:num w:numId="76" w16cid:durableId="1567496135">
    <w:abstractNumId w:val="31"/>
  </w:num>
  <w:num w:numId="77" w16cid:durableId="802844196">
    <w:abstractNumId w:val="39"/>
  </w:num>
  <w:num w:numId="78" w16cid:durableId="1944875313">
    <w:abstractNumId w:val="20"/>
  </w:num>
  <w:num w:numId="79" w16cid:durableId="1779107258">
    <w:abstractNumId w:val="80"/>
  </w:num>
  <w:num w:numId="80" w16cid:durableId="295181591">
    <w:abstractNumId w:val="37"/>
  </w:num>
  <w:num w:numId="81" w16cid:durableId="811412670">
    <w:abstractNumId w:val="79"/>
  </w:num>
  <w:num w:numId="82" w16cid:durableId="1305430574">
    <w:abstractNumId w:val="85"/>
  </w:num>
  <w:num w:numId="83" w16cid:durableId="1506435783">
    <w:abstractNumId w:val="68"/>
  </w:num>
  <w:num w:numId="84" w16cid:durableId="994604700">
    <w:abstractNumId w:val="86"/>
  </w:num>
  <w:num w:numId="85" w16cid:durableId="1305818565">
    <w:abstractNumId w:val="1"/>
  </w:num>
  <w:num w:numId="86" w16cid:durableId="230391540">
    <w:abstractNumId w:val="29"/>
  </w:num>
  <w:num w:numId="87" w16cid:durableId="1161391992">
    <w:abstractNumId w:val="19"/>
  </w:num>
  <w:num w:numId="88" w16cid:durableId="670836472">
    <w:abstractNumId w:val="4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2FC9"/>
    <w:rsid w:val="00003895"/>
    <w:rsid w:val="000056D1"/>
    <w:rsid w:val="00005A6F"/>
    <w:rsid w:val="000069B9"/>
    <w:rsid w:val="00006EAB"/>
    <w:rsid w:val="00007165"/>
    <w:rsid w:val="00011E0A"/>
    <w:rsid w:val="00011FFE"/>
    <w:rsid w:val="00012BBC"/>
    <w:rsid w:val="000130D1"/>
    <w:rsid w:val="00014F16"/>
    <w:rsid w:val="00015206"/>
    <w:rsid w:val="00016535"/>
    <w:rsid w:val="00016E20"/>
    <w:rsid w:val="00017EA5"/>
    <w:rsid w:val="00020AB8"/>
    <w:rsid w:val="0002162D"/>
    <w:rsid w:val="00024423"/>
    <w:rsid w:val="000254A0"/>
    <w:rsid w:val="00025639"/>
    <w:rsid w:val="00025C62"/>
    <w:rsid w:val="00026B6B"/>
    <w:rsid w:val="00026F2D"/>
    <w:rsid w:val="0003157B"/>
    <w:rsid w:val="000324AE"/>
    <w:rsid w:val="00033DE3"/>
    <w:rsid w:val="0003430D"/>
    <w:rsid w:val="000353CB"/>
    <w:rsid w:val="0003574F"/>
    <w:rsid w:val="00036824"/>
    <w:rsid w:val="00036A8A"/>
    <w:rsid w:val="000370A0"/>
    <w:rsid w:val="00037AEF"/>
    <w:rsid w:val="000402EC"/>
    <w:rsid w:val="00041822"/>
    <w:rsid w:val="000419A5"/>
    <w:rsid w:val="00041E24"/>
    <w:rsid w:val="00042017"/>
    <w:rsid w:val="00042E35"/>
    <w:rsid w:val="00043671"/>
    <w:rsid w:val="00043EA5"/>
    <w:rsid w:val="00044C94"/>
    <w:rsid w:val="000457C9"/>
    <w:rsid w:val="00046713"/>
    <w:rsid w:val="0005095F"/>
    <w:rsid w:val="00050CC7"/>
    <w:rsid w:val="00053326"/>
    <w:rsid w:val="00054944"/>
    <w:rsid w:val="00054A17"/>
    <w:rsid w:val="0005558B"/>
    <w:rsid w:val="00055D9E"/>
    <w:rsid w:val="00057030"/>
    <w:rsid w:val="00060103"/>
    <w:rsid w:val="000602C9"/>
    <w:rsid w:val="00061631"/>
    <w:rsid w:val="000617C2"/>
    <w:rsid w:val="00062579"/>
    <w:rsid w:val="00062A03"/>
    <w:rsid w:val="00063B7D"/>
    <w:rsid w:val="00063FE0"/>
    <w:rsid w:val="00064366"/>
    <w:rsid w:val="0006439E"/>
    <w:rsid w:val="00065514"/>
    <w:rsid w:val="0006735F"/>
    <w:rsid w:val="00067A06"/>
    <w:rsid w:val="00067F48"/>
    <w:rsid w:val="00067FD7"/>
    <w:rsid w:val="00070448"/>
    <w:rsid w:val="00070B61"/>
    <w:rsid w:val="000722C9"/>
    <w:rsid w:val="000729CD"/>
    <w:rsid w:val="00072AD3"/>
    <w:rsid w:val="000736A0"/>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3793"/>
    <w:rsid w:val="00084AEC"/>
    <w:rsid w:val="00084F1B"/>
    <w:rsid w:val="0008522D"/>
    <w:rsid w:val="00085C69"/>
    <w:rsid w:val="000868EE"/>
    <w:rsid w:val="00087945"/>
    <w:rsid w:val="00090B98"/>
    <w:rsid w:val="00090F82"/>
    <w:rsid w:val="00091FB3"/>
    <w:rsid w:val="00093A51"/>
    <w:rsid w:val="000940EB"/>
    <w:rsid w:val="00094241"/>
    <w:rsid w:val="00094B8C"/>
    <w:rsid w:val="0009535C"/>
    <w:rsid w:val="00095DA3"/>
    <w:rsid w:val="000973B9"/>
    <w:rsid w:val="000A018B"/>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0A9"/>
    <w:rsid w:val="000B2B28"/>
    <w:rsid w:val="000B309B"/>
    <w:rsid w:val="000B3A78"/>
    <w:rsid w:val="000B5258"/>
    <w:rsid w:val="000B658A"/>
    <w:rsid w:val="000B67D0"/>
    <w:rsid w:val="000C0C40"/>
    <w:rsid w:val="000C1200"/>
    <w:rsid w:val="000C1269"/>
    <w:rsid w:val="000C1F78"/>
    <w:rsid w:val="000C2B74"/>
    <w:rsid w:val="000C2C4D"/>
    <w:rsid w:val="000C62FE"/>
    <w:rsid w:val="000C641D"/>
    <w:rsid w:val="000C689C"/>
    <w:rsid w:val="000D16AA"/>
    <w:rsid w:val="000D274E"/>
    <w:rsid w:val="000D3920"/>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1D03"/>
    <w:rsid w:val="000F2757"/>
    <w:rsid w:val="000F2FCE"/>
    <w:rsid w:val="000F649F"/>
    <w:rsid w:val="000F760B"/>
    <w:rsid w:val="001009F9"/>
    <w:rsid w:val="00101F9D"/>
    <w:rsid w:val="0010212F"/>
    <w:rsid w:val="00102F82"/>
    <w:rsid w:val="00103353"/>
    <w:rsid w:val="00104391"/>
    <w:rsid w:val="0010527A"/>
    <w:rsid w:val="00105F6A"/>
    <w:rsid w:val="0010617E"/>
    <w:rsid w:val="001071B2"/>
    <w:rsid w:val="00107B65"/>
    <w:rsid w:val="00110569"/>
    <w:rsid w:val="00112563"/>
    <w:rsid w:val="00112BCA"/>
    <w:rsid w:val="001134AA"/>
    <w:rsid w:val="00113889"/>
    <w:rsid w:val="0011531B"/>
    <w:rsid w:val="001156E0"/>
    <w:rsid w:val="00116BF5"/>
    <w:rsid w:val="001202FA"/>
    <w:rsid w:val="001205A4"/>
    <w:rsid w:val="00120D6A"/>
    <w:rsid w:val="0012288A"/>
    <w:rsid w:val="00123BBD"/>
    <w:rsid w:val="001258B7"/>
    <w:rsid w:val="00126F4F"/>
    <w:rsid w:val="00127542"/>
    <w:rsid w:val="00131EDC"/>
    <w:rsid w:val="001333E9"/>
    <w:rsid w:val="0013399B"/>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66B17"/>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2292"/>
    <w:rsid w:val="00192DAB"/>
    <w:rsid w:val="00193B41"/>
    <w:rsid w:val="00194872"/>
    <w:rsid w:val="001949AF"/>
    <w:rsid w:val="00194DA6"/>
    <w:rsid w:val="0019569E"/>
    <w:rsid w:val="00197DDB"/>
    <w:rsid w:val="001A000F"/>
    <w:rsid w:val="001A028F"/>
    <w:rsid w:val="001A03F7"/>
    <w:rsid w:val="001A05A3"/>
    <w:rsid w:val="001A1186"/>
    <w:rsid w:val="001A255D"/>
    <w:rsid w:val="001A3D5B"/>
    <w:rsid w:val="001A4971"/>
    <w:rsid w:val="001A6615"/>
    <w:rsid w:val="001A6646"/>
    <w:rsid w:val="001A6791"/>
    <w:rsid w:val="001A69E0"/>
    <w:rsid w:val="001B12E0"/>
    <w:rsid w:val="001B15A0"/>
    <w:rsid w:val="001B179E"/>
    <w:rsid w:val="001B1900"/>
    <w:rsid w:val="001B5B67"/>
    <w:rsid w:val="001B61D1"/>
    <w:rsid w:val="001B7413"/>
    <w:rsid w:val="001B7CEB"/>
    <w:rsid w:val="001C09E0"/>
    <w:rsid w:val="001C0DA0"/>
    <w:rsid w:val="001C315E"/>
    <w:rsid w:val="001C3EF1"/>
    <w:rsid w:val="001C4118"/>
    <w:rsid w:val="001C5C89"/>
    <w:rsid w:val="001C6663"/>
    <w:rsid w:val="001C72E7"/>
    <w:rsid w:val="001C7A6D"/>
    <w:rsid w:val="001D0693"/>
    <w:rsid w:val="001D0698"/>
    <w:rsid w:val="001D0F43"/>
    <w:rsid w:val="001D334C"/>
    <w:rsid w:val="001D3E2B"/>
    <w:rsid w:val="001D3EA3"/>
    <w:rsid w:val="001D4365"/>
    <w:rsid w:val="001D4797"/>
    <w:rsid w:val="001D504A"/>
    <w:rsid w:val="001D61C1"/>
    <w:rsid w:val="001D657E"/>
    <w:rsid w:val="001D681E"/>
    <w:rsid w:val="001E07C4"/>
    <w:rsid w:val="001E0BBB"/>
    <w:rsid w:val="001E1E2F"/>
    <w:rsid w:val="001E418A"/>
    <w:rsid w:val="001E51CC"/>
    <w:rsid w:val="001E53B7"/>
    <w:rsid w:val="001E5686"/>
    <w:rsid w:val="001E7186"/>
    <w:rsid w:val="001F0B33"/>
    <w:rsid w:val="001F0DAD"/>
    <w:rsid w:val="001F20D8"/>
    <w:rsid w:val="001F26A1"/>
    <w:rsid w:val="001F2DB1"/>
    <w:rsid w:val="001F4FB6"/>
    <w:rsid w:val="001F6C99"/>
    <w:rsid w:val="001F7067"/>
    <w:rsid w:val="002002D4"/>
    <w:rsid w:val="002017E3"/>
    <w:rsid w:val="00201D1B"/>
    <w:rsid w:val="00201F95"/>
    <w:rsid w:val="002028B1"/>
    <w:rsid w:val="00203A90"/>
    <w:rsid w:val="00204D5B"/>
    <w:rsid w:val="00204FE3"/>
    <w:rsid w:val="002053BF"/>
    <w:rsid w:val="00205715"/>
    <w:rsid w:val="0020711C"/>
    <w:rsid w:val="002071B5"/>
    <w:rsid w:val="00207F76"/>
    <w:rsid w:val="00210B2D"/>
    <w:rsid w:val="00210E7F"/>
    <w:rsid w:val="002114A9"/>
    <w:rsid w:val="00212557"/>
    <w:rsid w:val="002125A4"/>
    <w:rsid w:val="00212B85"/>
    <w:rsid w:val="00214320"/>
    <w:rsid w:val="00215DF0"/>
    <w:rsid w:val="002163BA"/>
    <w:rsid w:val="0021654D"/>
    <w:rsid w:val="00216AAA"/>
    <w:rsid w:val="00217655"/>
    <w:rsid w:val="0021795B"/>
    <w:rsid w:val="00220730"/>
    <w:rsid w:val="0022134D"/>
    <w:rsid w:val="002217A9"/>
    <w:rsid w:val="002224A7"/>
    <w:rsid w:val="00223295"/>
    <w:rsid w:val="002244CC"/>
    <w:rsid w:val="002259B3"/>
    <w:rsid w:val="00225A84"/>
    <w:rsid w:val="00225C41"/>
    <w:rsid w:val="002265C7"/>
    <w:rsid w:val="00226FBE"/>
    <w:rsid w:val="00230A52"/>
    <w:rsid w:val="00231D54"/>
    <w:rsid w:val="00233D51"/>
    <w:rsid w:val="0023553D"/>
    <w:rsid w:val="0023735D"/>
    <w:rsid w:val="0023776F"/>
    <w:rsid w:val="00237A48"/>
    <w:rsid w:val="00240384"/>
    <w:rsid w:val="00240BE4"/>
    <w:rsid w:val="00241BA9"/>
    <w:rsid w:val="00241C35"/>
    <w:rsid w:val="00241C87"/>
    <w:rsid w:val="00242656"/>
    <w:rsid w:val="00242992"/>
    <w:rsid w:val="00244500"/>
    <w:rsid w:val="00246987"/>
    <w:rsid w:val="002472CD"/>
    <w:rsid w:val="0025125C"/>
    <w:rsid w:val="00251C1D"/>
    <w:rsid w:val="00251D91"/>
    <w:rsid w:val="002527A7"/>
    <w:rsid w:val="0025345C"/>
    <w:rsid w:val="00253A59"/>
    <w:rsid w:val="00254B2F"/>
    <w:rsid w:val="002555E0"/>
    <w:rsid w:val="002575CE"/>
    <w:rsid w:val="0026005D"/>
    <w:rsid w:val="00260B38"/>
    <w:rsid w:val="002623A4"/>
    <w:rsid w:val="00262722"/>
    <w:rsid w:val="00262AD8"/>
    <w:rsid w:val="00263B80"/>
    <w:rsid w:val="00264BFF"/>
    <w:rsid w:val="002650A5"/>
    <w:rsid w:val="002663D4"/>
    <w:rsid w:val="00266655"/>
    <w:rsid w:val="00266A7E"/>
    <w:rsid w:val="00270774"/>
    <w:rsid w:val="00271393"/>
    <w:rsid w:val="00272769"/>
    <w:rsid w:val="00272E2E"/>
    <w:rsid w:val="00273D2B"/>
    <w:rsid w:val="002753C6"/>
    <w:rsid w:val="00275A4E"/>
    <w:rsid w:val="00275E96"/>
    <w:rsid w:val="00276817"/>
    <w:rsid w:val="00277E08"/>
    <w:rsid w:val="00280EE1"/>
    <w:rsid w:val="002821AD"/>
    <w:rsid w:val="002823C5"/>
    <w:rsid w:val="00284187"/>
    <w:rsid w:val="00284A29"/>
    <w:rsid w:val="00285337"/>
    <w:rsid w:val="0028649D"/>
    <w:rsid w:val="00287964"/>
    <w:rsid w:val="00287E7B"/>
    <w:rsid w:val="00290461"/>
    <w:rsid w:val="00291156"/>
    <w:rsid w:val="00292380"/>
    <w:rsid w:val="0029263B"/>
    <w:rsid w:val="00292B97"/>
    <w:rsid w:val="00292CDE"/>
    <w:rsid w:val="002939BA"/>
    <w:rsid w:val="002945F0"/>
    <w:rsid w:val="00296644"/>
    <w:rsid w:val="00296E80"/>
    <w:rsid w:val="00297131"/>
    <w:rsid w:val="00297FC4"/>
    <w:rsid w:val="002A0CDF"/>
    <w:rsid w:val="002A2F47"/>
    <w:rsid w:val="002A321A"/>
    <w:rsid w:val="002A335A"/>
    <w:rsid w:val="002A42A2"/>
    <w:rsid w:val="002A4CAD"/>
    <w:rsid w:val="002A63ED"/>
    <w:rsid w:val="002B085E"/>
    <w:rsid w:val="002B18C2"/>
    <w:rsid w:val="002B1F2A"/>
    <w:rsid w:val="002B3BC5"/>
    <w:rsid w:val="002B3BD7"/>
    <w:rsid w:val="002B3C32"/>
    <w:rsid w:val="002B459E"/>
    <w:rsid w:val="002C111B"/>
    <w:rsid w:val="002C1749"/>
    <w:rsid w:val="002C37C6"/>
    <w:rsid w:val="002C4184"/>
    <w:rsid w:val="002C5662"/>
    <w:rsid w:val="002C576D"/>
    <w:rsid w:val="002C5C74"/>
    <w:rsid w:val="002C5EFD"/>
    <w:rsid w:val="002D14A1"/>
    <w:rsid w:val="002D3515"/>
    <w:rsid w:val="002D55B3"/>
    <w:rsid w:val="002D6ACE"/>
    <w:rsid w:val="002D7588"/>
    <w:rsid w:val="002D7EE6"/>
    <w:rsid w:val="002E05FB"/>
    <w:rsid w:val="002E06F8"/>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747"/>
    <w:rsid w:val="00301D32"/>
    <w:rsid w:val="00302CA0"/>
    <w:rsid w:val="00302CCE"/>
    <w:rsid w:val="00305F0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0BF7"/>
    <w:rsid w:val="00322045"/>
    <w:rsid w:val="003248B1"/>
    <w:rsid w:val="003250E2"/>
    <w:rsid w:val="003250F7"/>
    <w:rsid w:val="00325359"/>
    <w:rsid w:val="00326838"/>
    <w:rsid w:val="00327A0E"/>
    <w:rsid w:val="0033036B"/>
    <w:rsid w:val="00330585"/>
    <w:rsid w:val="003320C1"/>
    <w:rsid w:val="0033210C"/>
    <w:rsid w:val="0033211D"/>
    <w:rsid w:val="0033455B"/>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1C9"/>
    <w:rsid w:val="00360306"/>
    <w:rsid w:val="003605E3"/>
    <w:rsid w:val="003615F5"/>
    <w:rsid w:val="00363A68"/>
    <w:rsid w:val="00363BBA"/>
    <w:rsid w:val="0036562B"/>
    <w:rsid w:val="00365B4A"/>
    <w:rsid w:val="00366323"/>
    <w:rsid w:val="0036696E"/>
    <w:rsid w:val="00370868"/>
    <w:rsid w:val="0037105F"/>
    <w:rsid w:val="003717CF"/>
    <w:rsid w:val="0037197F"/>
    <w:rsid w:val="003731A2"/>
    <w:rsid w:val="003738FB"/>
    <w:rsid w:val="0037444B"/>
    <w:rsid w:val="00376231"/>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4C6D"/>
    <w:rsid w:val="003A51E5"/>
    <w:rsid w:val="003A7EF8"/>
    <w:rsid w:val="003B03BE"/>
    <w:rsid w:val="003B0BB8"/>
    <w:rsid w:val="003B0E02"/>
    <w:rsid w:val="003B30E4"/>
    <w:rsid w:val="003B3132"/>
    <w:rsid w:val="003B32E0"/>
    <w:rsid w:val="003B38EA"/>
    <w:rsid w:val="003B3CDC"/>
    <w:rsid w:val="003B62F0"/>
    <w:rsid w:val="003B6437"/>
    <w:rsid w:val="003B6CDF"/>
    <w:rsid w:val="003B7BE8"/>
    <w:rsid w:val="003C2843"/>
    <w:rsid w:val="003C3D6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400"/>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E6409"/>
    <w:rsid w:val="003F0EA8"/>
    <w:rsid w:val="003F1A7A"/>
    <w:rsid w:val="003F1B5F"/>
    <w:rsid w:val="003F1BB5"/>
    <w:rsid w:val="003F25CC"/>
    <w:rsid w:val="003F2794"/>
    <w:rsid w:val="003F35C9"/>
    <w:rsid w:val="003F40E5"/>
    <w:rsid w:val="003F4368"/>
    <w:rsid w:val="003F4726"/>
    <w:rsid w:val="003F4FCD"/>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01"/>
    <w:rsid w:val="0041403C"/>
    <w:rsid w:val="00414A70"/>
    <w:rsid w:val="00414F5D"/>
    <w:rsid w:val="0041601D"/>
    <w:rsid w:val="00416BBA"/>
    <w:rsid w:val="00420296"/>
    <w:rsid w:val="00420A2E"/>
    <w:rsid w:val="00422627"/>
    <w:rsid w:val="004229CC"/>
    <w:rsid w:val="004239FE"/>
    <w:rsid w:val="0042460F"/>
    <w:rsid w:val="0042490C"/>
    <w:rsid w:val="00424F8C"/>
    <w:rsid w:val="00425A8E"/>
    <w:rsid w:val="00426379"/>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57514"/>
    <w:rsid w:val="00460486"/>
    <w:rsid w:val="004611B2"/>
    <w:rsid w:val="0046376E"/>
    <w:rsid w:val="00464203"/>
    <w:rsid w:val="004655DA"/>
    <w:rsid w:val="00465821"/>
    <w:rsid w:val="00466178"/>
    <w:rsid w:val="00466B3D"/>
    <w:rsid w:val="00467F8A"/>
    <w:rsid w:val="00471A02"/>
    <w:rsid w:val="0047272B"/>
    <w:rsid w:val="00472833"/>
    <w:rsid w:val="00473384"/>
    <w:rsid w:val="00473F4C"/>
    <w:rsid w:val="0047421E"/>
    <w:rsid w:val="004761C1"/>
    <w:rsid w:val="004770EC"/>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07C1"/>
    <w:rsid w:val="00492E26"/>
    <w:rsid w:val="00493105"/>
    <w:rsid w:val="00493F74"/>
    <w:rsid w:val="004947CB"/>
    <w:rsid w:val="0049534F"/>
    <w:rsid w:val="0049619C"/>
    <w:rsid w:val="004A05E3"/>
    <w:rsid w:val="004A1058"/>
    <w:rsid w:val="004A17AE"/>
    <w:rsid w:val="004A1C65"/>
    <w:rsid w:val="004A2B23"/>
    <w:rsid w:val="004A2E57"/>
    <w:rsid w:val="004A3BB4"/>
    <w:rsid w:val="004A6250"/>
    <w:rsid w:val="004A684D"/>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10E"/>
    <w:rsid w:val="004D0C7A"/>
    <w:rsid w:val="004D22B0"/>
    <w:rsid w:val="004D2995"/>
    <w:rsid w:val="004D2DC9"/>
    <w:rsid w:val="004D3D09"/>
    <w:rsid w:val="004D40BD"/>
    <w:rsid w:val="004D448C"/>
    <w:rsid w:val="004D4E87"/>
    <w:rsid w:val="004E0663"/>
    <w:rsid w:val="004E077C"/>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050"/>
    <w:rsid w:val="004F6179"/>
    <w:rsid w:val="004F62E9"/>
    <w:rsid w:val="004F69CE"/>
    <w:rsid w:val="004F6AE2"/>
    <w:rsid w:val="004F7358"/>
    <w:rsid w:val="004F79E4"/>
    <w:rsid w:val="00500649"/>
    <w:rsid w:val="0050071A"/>
    <w:rsid w:val="0050180B"/>
    <w:rsid w:val="00501D54"/>
    <w:rsid w:val="00503198"/>
    <w:rsid w:val="0050443F"/>
    <w:rsid w:val="0050499B"/>
    <w:rsid w:val="005054DE"/>
    <w:rsid w:val="00507777"/>
    <w:rsid w:val="005077DB"/>
    <w:rsid w:val="00510C1E"/>
    <w:rsid w:val="005126B1"/>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31AF"/>
    <w:rsid w:val="00534AE9"/>
    <w:rsid w:val="00535CEC"/>
    <w:rsid w:val="00535EF4"/>
    <w:rsid w:val="00537476"/>
    <w:rsid w:val="00537F64"/>
    <w:rsid w:val="00540A66"/>
    <w:rsid w:val="00541442"/>
    <w:rsid w:val="00541F72"/>
    <w:rsid w:val="0054284B"/>
    <w:rsid w:val="00543C26"/>
    <w:rsid w:val="00544BEC"/>
    <w:rsid w:val="00545457"/>
    <w:rsid w:val="00546DB9"/>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867"/>
    <w:rsid w:val="00563A6D"/>
    <w:rsid w:val="00563D5B"/>
    <w:rsid w:val="005642DE"/>
    <w:rsid w:val="00564BF3"/>
    <w:rsid w:val="00564E88"/>
    <w:rsid w:val="0057150E"/>
    <w:rsid w:val="00571994"/>
    <w:rsid w:val="00572F34"/>
    <w:rsid w:val="00574051"/>
    <w:rsid w:val="00574779"/>
    <w:rsid w:val="00576BFF"/>
    <w:rsid w:val="0057736C"/>
    <w:rsid w:val="00581AC7"/>
    <w:rsid w:val="00583C0C"/>
    <w:rsid w:val="00591A47"/>
    <w:rsid w:val="00593B39"/>
    <w:rsid w:val="00593EA1"/>
    <w:rsid w:val="0059418E"/>
    <w:rsid w:val="005970B6"/>
    <w:rsid w:val="005A2578"/>
    <w:rsid w:val="005A29B3"/>
    <w:rsid w:val="005A3B69"/>
    <w:rsid w:val="005A4056"/>
    <w:rsid w:val="005A40CA"/>
    <w:rsid w:val="005A5140"/>
    <w:rsid w:val="005A7F97"/>
    <w:rsid w:val="005B16BD"/>
    <w:rsid w:val="005B1E97"/>
    <w:rsid w:val="005B2E60"/>
    <w:rsid w:val="005B59E9"/>
    <w:rsid w:val="005B5D23"/>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28FF"/>
    <w:rsid w:val="005D2F66"/>
    <w:rsid w:val="005D3E53"/>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07B69"/>
    <w:rsid w:val="00610120"/>
    <w:rsid w:val="00611874"/>
    <w:rsid w:val="00612AFB"/>
    <w:rsid w:val="00614AD0"/>
    <w:rsid w:val="00615E95"/>
    <w:rsid w:val="0061718D"/>
    <w:rsid w:val="0061740B"/>
    <w:rsid w:val="006202E1"/>
    <w:rsid w:val="0062068F"/>
    <w:rsid w:val="00620B30"/>
    <w:rsid w:val="006217ED"/>
    <w:rsid w:val="00622632"/>
    <w:rsid w:val="00622AD4"/>
    <w:rsid w:val="006239FA"/>
    <w:rsid w:val="00623B2E"/>
    <w:rsid w:val="00623B95"/>
    <w:rsid w:val="00623D74"/>
    <w:rsid w:val="0062456A"/>
    <w:rsid w:val="00625246"/>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5B4"/>
    <w:rsid w:val="00664A97"/>
    <w:rsid w:val="00664DC4"/>
    <w:rsid w:val="00665B7C"/>
    <w:rsid w:val="006662FB"/>
    <w:rsid w:val="006671D0"/>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0A68"/>
    <w:rsid w:val="00691128"/>
    <w:rsid w:val="006917B9"/>
    <w:rsid w:val="0069307A"/>
    <w:rsid w:val="006946A4"/>
    <w:rsid w:val="006969D1"/>
    <w:rsid w:val="00697031"/>
    <w:rsid w:val="00697204"/>
    <w:rsid w:val="006978DA"/>
    <w:rsid w:val="00697B95"/>
    <w:rsid w:val="006A1D57"/>
    <w:rsid w:val="006A2559"/>
    <w:rsid w:val="006A2D3B"/>
    <w:rsid w:val="006A2EE3"/>
    <w:rsid w:val="006A31A3"/>
    <w:rsid w:val="006A41BA"/>
    <w:rsid w:val="006A43FB"/>
    <w:rsid w:val="006A4832"/>
    <w:rsid w:val="006A5D78"/>
    <w:rsid w:val="006A6391"/>
    <w:rsid w:val="006A63A1"/>
    <w:rsid w:val="006A6596"/>
    <w:rsid w:val="006A742B"/>
    <w:rsid w:val="006A7A09"/>
    <w:rsid w:val="006B021B"/>
    <w:rsid w:val="006B0227"/>
    <w:rsid w:val="006B110E"/>
    <w:rsid w:val="006B3317"/>
    <w:rsid w:val="006B5F85"/>
    <w:rsid w:val="006B6181"/>
    <w:rsid w:val="006B68FD"/>
    <w:rsid w:val="006B794A"/>
    <w:rsid w:val="006B7E54"/>
    <w:rsid w:val="006C0B02"/>
    <w:rsid w:val="006C1DC6"/>
    <w:rsid w:val="006C1EDA"/>
    <w:rsid w:val="006C2E24"/>
    <w:rsid w:val="006C438F"/>
    <w:rsid w:val="006C45DA"/>
    <w:rsid w:val="006C5F5F"/>
    <w:rsid w:val="006C6437"/>
    <w:rsid w:val="006C6F3C"/>
    <w:rsid w:val="006C732E"/>
    <w:rsid w:val="006C7752"/>
    <w:rsid w:val="006C79BB"/>
    <w:rsid w:val="006D067B"/>
    <w:rsid w:val="006D2E72"/>
    <w:rsid w:val="006D5108"/>
    <w:rsid w:val="006D541A"/>
    <w:rsid w:val="006D5A49"/>
    <w:rsid w:val="006D607C"/>
    <w:rsid w:val="006D7630"/>
    <w:rsid w:val="006D7A1D"/>
    <w:rsid w:val="006D7CEE"/>
    <w:rsid w:val="006D7F87"/>
    <w:rsid w:val="006E09AB"/>
    <w:rsid w:val="006E2C0F"/>
    <w:rsid w:val="006E3A75"/>
    <w:rsid w:val="006E4DC1"/>
    <w:rsid w:val="006E5240"/>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A02"/>
    <w:rsid w:val="00703F6D"/>
    <w:rsid w:val="00704042"/>
    <w:rsid w:val="00704460"/>
    <w:rsid w:val="00704F9B"/>
    <w:rsid w:val="007069CA"/>
    <w:rsid w:val="00707377"/>
    <w:rsid w:val="00707874"/>
    <w:rsid w:val="00707FCE"/>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0E2E"/>
    <w:rsid w:val="00723824"/>
    <w:rsid w:val="007249DA"/>
    <w:rsid w:val="00726578"/>
    <w:rsid w:val="00726ACB"/>
    <w:rsid w:val="00727371"/>
    <w:rsid w:val="007311DE"/>
    <w:rsid w:val="00731B67"/>
    <w:rsid w:val="00732A75"/>
    <w:rsid w:val="00734634"/>
    <w:rsid w:val="00734D54"/>
    <w:rsid w:val="00740BC9"/>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16D8"/>
    <w:rsid w:val="00762821"/>
    <w:rsid w:val="00762E0E"/>
    <w:rsid w:val="007634D9"/>
    <w:rsid w:val="0076359B"/>
    <w:rsid w:val="00763B00"/>
    <w:rsid w:val="0076533B"/>
    <w:rsid w:val="00765E1F"/>
    <w:rsid w:val="007661AB"/>
    <w:rsid w:val="007673FA"/>
    <w:rsid w:val="00770905"/>
    <w:rsid w:val="00770D19"/>
    <w:rsid w:val="00770F2C"/>
    <w:rsid w:val="00771160"/>
    <w:rsid w:val="007718DC"/>
    <w:rsid w:val="007752E8"/>
    <w:rsid w:val="00775A0A"/>
    <w:rsid w:val="00776D62"/>
    <w:rsid w:val="00776DBB"/>
    <w:rsid w:val="007772BD"/>
    <w:rsid w:val="00777A94"/>
    <w:rsid w:val="00777D1A"/>
    <w:rsid w:val="007802D9"/>
    <w:rsid w:val="00782321"/>
    <w:rsid w:val="00782E13"/>
    <w:rsid w:val="00782F04"/>
    <w:rsid w:val="00783147"/>
    <w:rsid w:val="007834C8"/>
    <w:rsid w:val="00783998"/>
    <w:rsid w:val="00786F91"/>
    <w:rsid w:val="0078731C"/>
    <w:rsid w:val="00787DF3"/>
    <w:rsid w:val="00790F4B"/>
    <w:rsid w:val="007912AE"/>
    <w:rsid w:val="007913D8"/>
    <w:rsid w:val="00791578"/>
    <w:rsid w:val="00792A33"/>
    <w:rsid w:val="00792F50"/>
    <w:rsid w:val="007942C4"/>
    <w:rsid w:val="00794BD9"/>
    <w:rsid w:val="0079526C"/>
    <w:rsid w:val="007953B0"/>
    <w:rsid w:val="00797355"/>
    <w:rsid w:val="007A1147"/>
    <w:rsid w:val="007A1193"/>
    <w:rsid w:val="007A17EA"/>
    <w:rsid w:val="007A2149"/>
    <w:rsid w:val="007A2C43"/>
    <w:rsid w:val="007A398A"/>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1F38"/>
    <w:rsid w:val="007C3B78"/>
    <w:rsid w:val="007C3BF9"/>
    <w:rsid w:val="007C420E"/>
    <w:rsid w:val="007C47BA"/>
    <w:rsid w:val="007C75E5"/>
    <w:rsid w:val="007D05CA"/>
    <w:rsid w:val="007D1574"/>
    <w:rsid w:val="007D260A"/>
    <w:rsid w:val="007D33A8"/>
    <w:rsid w:val="007D353C"/>
    <w:rsid w:val="007D3DE0"/>
    <w:rsid w:val="007D41A1"/>
    <w:rsid w:val="007D41E5"/>
    <w:rsid w:val="007D4CBA"/>
    <w:rsid w:val="007D6B03"/>
    <w:rsid w:val="007D6BCA"/>
    <w:rsid w:val="007D7441"/>
    <w:rsid w:val="007D7EF3"/>
    <w:rsid w:val="007E05DF"/>
    <w:rsid w:val="007E071C"/>
    <w:rsid w:val="007E0F81"/>
    <w:rsid w:val="007E182C"/>
    <w:rsid w:val="007E190F"/>
    <w:rsid w:val="007E1B50"/>
    <w:rsid w:val="007E24E9"/>
    <w:rsid w:val="007E3C98"/>
    <w:rsid w:val="007E665E"/>
    <w:rsid w:val="007E68B6"/>
    <w:rsid w:val="007E690D"/>
    <w:rsid w:val="007E7845"/>
    <w:rsid w:val="007E7BC3"/>
    <w:rsid w:val="007F0245"/>
    <w:rsid w:val="007F2134"/>
    <w:rsid w:val="007F307F"/>
    <w:rsid w:val="007F39AD"/>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80D"/>
    <w:rsid w:val="00804EF1"/>
    <w:rsid w:val="00805243"/>
    <w:rsid w:val="00807DA8"/>
    <w:rsid w:val="00807ED8"/>
    <w:rsid w:val="00811235"/>
    <w:rsid w:val="0081172B"/>
    <w:rsid w:val="00813070"/>
    <w:rsid w:val="008148D7"/>
    <w:rsid w:val="00814B06"/>
    <w:rsid w:val="00814BC5"/>
    <w:rsid w:val="00815C15"/>
    <w:rsid w:val="00816571"/>
    <w:rsid w:val="00816C5C"/>
    <w:rsid w:val="00817F95"/>
    <w:rsid w:val="00820458"/>
    <w:rsid w:val="008210F1"/>
    <w:rsid w:val="00821213"/>
    <w:rsid w:val="00821997"/>
    <w:rsid w:val="00821C71"/>
    <w:rsid w:val="008220E8"/>
    <w:rsid w:val="00822D31"/>
    <w:rsid w:val="00824D49"/>
    <w:rsid w:val="00827205"/>
    <w:rsid w:val="00832806"/>
    <w:rsid w:val="008329BB"/>
    <w:rsid w:val="0083324B"/>
    <w:rsid w:val="00833953"/>
    <w:rsid w:val="00835659"/>
    <w:rsid w:val="008358C2"/>
    <w:rsid w:val="008361C5"/>
    <w:rsid w:val="00837BBB"/>
    <w:rsid w:val="00840019"/>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2ED1"/>
    <w:rsid w:val="008740A1"/>
    <w:rsid w:val="00874451"/>
    <w:rsid w:val="0087459F"/>
    <w:rsid w:val="008748BA"/>
    <w:rsid w:val="00875812"/>
    <w:rsid w:val="00875D44"/>
    <w:rsid w:val="00876524"/>
    <w:rsid w:val="0087735E"/>
    <w:rsid w:val="00877656"/>
    <w:rsid w:val="00880BB4"/>
    <w:rsid w:val="00881A26"/>
    <w:rsid w:val="0088440B"/>
    <w:rsid w:val="008844B9"/>
    <w:rsid w:val="0088480E"/>
    <w:rsid w:val="008849E7"/>
    <w:rsid w:val="008865DE"/>
    <w:rsid w:val="00887208"/>
    <w:rsid w:val="0088748B"/>
    <w:rsid w:val="008900D9"/>
    <w:rsid w:val="008923A1"/>
    <w:rsid w:val="00892514"/>
    <w:rsid w:val="0089446F"/>
    <w:rsid w:val="0089495C"/>
    <w:rsid w:val="00895FC7"/>
    <w:rsid w:val="00896977"/>
    <w:rsid w:val="00897A17"/>
    <w:rsid w:val="008A0096"/>
    <w:rsid w:val="008A0A0F"/>
    <w:rsid w:val="008A1688"/>
    <w:rsid w:val="008A16F8"/>
    <w:rsid w:val="008A19A5"/>
    <w:rsid w:val="008A2792"/>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C7D70"/>
    <w:rsid w:val="008D0FBE"/>
    <w:rsid w:val="008D1B97"/>
    <w:rsid w:val="008D1D46"/>
    <w:rsid w:val="008D2666"/>
    <w:rsid w:val="008D2CDB"/>
    <w:rsid w:val="008D2E69"/>
    <w:rsid w:val="008D3320"/>
    <w:rsid w:val="008D3473"/>
    <w:rsid w:val="008D3D6B"/>
    <w:rsid w:val="008D690D"/>
    <w:rsid w:val="008D6A8B"/>
    <w:rsid w:val="008D6D5F"/>
    <w:rsid w:val="008D7057"/>
    <w:rsid w:val="008E0795"/>
    <w:rsid w:val="008E0BFA"/>
    <w:rsid w:val="008E361D"/>
    <w:rsid w:val="008E4304"/>
    <w:rsid w:val="008E4B3E"/>
    <w:rsid w:val="008E628D"/>
    <w:rsid w:val="008E6398"/>
    <w:rsid w:val="008E6E8F"/>
    <w:rsid w:val="008E6FCF"/>
    <w:rsid w:val="008F069C"/>
    <w:rsid w:val="008F0805"/>
    <w:rsid w:val="008F0CD3"/>
    <w:rsid w:val="008F2A4F"/>
    <w:rsid w:val="008F34D5"/>
    <w:rsid w:val="008F44DA"/>
    <w:rsid w:val="008F4FEB"/>
    <w:rsid w:val="008F5F51"/>
    <w:rsid w:val="008F65AF"/>
    <w:rsid w:val="008F6C71"/>
    <w:rsid w:val="00901A73"/>
    <w:rsid w:val="009023FC"/>
    <w:rsid w:val="00904B19"/>
    <w:rsid w:val="00906300"/>
    <w:rsid w:val="00906EA2"/>
    <w:rsid w:val="00911995"/>
    <w:rsid w:val="009141AD"/>
    <w:rsid w:val="00917072"/>
    <w:rsid w:val="00917B4E"/>
    <w:rsid w:val="009208A2"/>
    <w:rsid w:val="00920B08"/>
    <w:rsid w:val="00922B46"/>
    <w:rsid w:val="009247E1"/>
    <w:rsid w:val="00924ECE"/>
    <w:rsid w:val="009252A8"/>
    <w:rsid w:val="00925EF8"/>
    <w:rsid w:val="0092700F"/>
    <w:rsid w:val="00930255"/>
    <w:rsid w:val="00930E0B"/>
    <w:rsid w:val="00930E94"/>
    <w:rsid w:val="00931881"/>
    <w:rsid w:val="0093250F"/>
    <w:rsid w:val="009327E0"/>
    <w:rsid w:val="00932CDF"/>
    <w:rsid w:val="00936605"/>
    <w:rsid w:val="00937BD2"/>
    <w:rsid w:val="009402AC"/>
    <w:rsid w:val="00940E51"/>
    <w:rsid w:val="009433FA"/>
    <w:rsid w:val="00943DA3"/>
    <w:rsid w:val="00943E8E"/>
    <w:rsid w:val="00944BCF"/>
    <w:rsid w:val="00944E8B"/>
    <w:rsid w:val="0094764F"/>
    <w:rsid w:val="009502F4"/>
    <w:rsid w:val="00950347"/>
    <w:rsid w:val="00951FC9"/>
    <w:rsid w:val="00952544"/>
    <w:rsid w:val="00953338"/>
    <w:rsid w:val="00953DA3"/>
    <w:rsid w:val="00954CF3"/>
    <w:rsid w:val="00955478"/>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56FA"/>
    <w:rsid w:val="00975BE6"/>
    <w:rsid w:val="0097607E"/>
    <w:rsid w:val="0097609A"/>
    <w:rsid w:val="009769F9"/>
    <w:rsid w:val="009813C3"/>
    <w:rsid w:val="00981401"/>
    <w:rsid w:val="00982D68"/>
    <w:rsid w:val="0098329A"/>
    <w:rsid w:val="0098522C"/>
    <w:rsid w:val="00985769"/>
    <w:rsid w:val="009858E8"/>
    <w:rsid w:val="009870A7"/>
    <w:rsid w:val="00987257"/>
    <w:rsid w:val="0098759C"/>
    <w:rsid w:val="0099030C"/>
    <w:rsid w:val="00990D27"/>
    <w:rsid w:val="00992625"/>
    <w:rsid w:val="009939FD"/>
    <w:rsid w:val="00994592"/>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5B8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679F"/>
    <w:rsid w:val="009B7211"/>
    <w:rsid w:val="009B7A4B"/>
    <w:rsid w:val="009B7FC7"/>
    <w:rsid w:val="009C0081"/>
    <w:rsid w:val="009C046B"/>
    <w:rsid w:val="009C150B"/>
    <w:rsid w:val="009C32E7"/>
    <w:rsid w:val="009C331E"/>
    <w:rsid w:val="009C336C"/>
    <w:rsid w:val="009C34F3"/>
    <w:rsid w:val="009C364E"/>
    <w:rsid w:val="009C57E7"/>
    <w:rsid w:val="009C6C4B"/>
    <w:rsid w:val="009C6EFD"/>
    <w:rsid w:val="009C71FF"/>
    <w:rsid w:val="009C784D"/>
    <w:rsid w:val="009D28EA"/>
    <w:rsid w:val="009D2CAC"/>
    <w:rsid w:val="009D31DE"/>
    <w:rsid w:val="009D3968"/>
    <w:rsid w:val="009D3DF2"/>
    <w:rsid w:val="009D4881"/>
    <w:rsid w:val="009D5FD5"/>
    <w:rsid w:val="009D64F6"/>
    <w:rsid w:val="009E05F0"/>
    <w:rsid w:val="009E07B0"/>
    <w:rsid w:val="009E0A91"/>
    <w:rsid w:val="009E3226"/>
    <w:rsid w:val="009E334C"/>
    <w:rsid w:val="009E3BE0"/>
    <w:rsid w:val="009E4C61"/>
    <w:rsid w:val="009E4DCC"/>
    <w:rsid w:val="009E57DA"/>
    <w:rsid w:val="009E59FA"/>
    <w:rsid w:val="009E5E0A"/>
    <w:rsid w:val="009E627E"/>
    <w:rsid w:val="009E66BE"/>
    <w:rsid w:val="009E774F"/>
    <w:rsid w:val="009E7CA8"/>
    <w:rsid w:val="009F16C5"/>
    <w:rsid w:val="009F23F4"/>
    <w:rsid w:val="009F27E3"/>
    <w:rsid w:val="009F34DA"/>
    <w:rsid w:val="009F35DB"/>
    <w:rsid w:val="009F4C7F"/>
    <w:rsid w:val="009F565C"/>
    <w:rsid w:val="009F6A3E"/>
    <w:rsid w:val="00A01756"/>
    <w:rsid w:val="00A02225"/>
    <w:rsid w:val="00A02609"/>
    <w:rsid w:val="00A04403"/>
    <w:rsid w:val="00A04A2F"/>
    <w:rsid w:val="00A06938"/>
    <w:rsid w:val="00A07120"/>
    <w:rsid w:val="00A07DFE"/>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2C84"/>
    <w:rsid w:val="00A344E7"/>
    <w:rsid w:val="00A34ED7"/>
    <w:rsid w:val="00A35C62"/>
    <w:rsid w:val="00A367BA"/>
    <w:rsid w:val="00A37013"/>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EC"/>
    <w:rsid w:val="00A55D2C"/>
    <w:rsid w:val="00A55F11"/>
    <w:rsid w:val="00A5634B"/>
    <w:rsid w:val="00A56812"/>
    <w:rsid w:val="00A56851"/>
    <w:rsid w:val="00A616C8"/>
    <w:rsid w:val="00A617D2"/>
    <w:rsid w:val="00A617F3"/>
    <w:rsid w:val="00A63C67"/>
    <w:rsid w:val="00A63DB4"/>
    <w:rsid w:val="00A63E85"/>
    <w:rsid w:val="00A640FA"/>
    <w:rsid w:val="00A64B38"/>
    <w:rsid w:val="00A662E1"/>
    <w:rsid w:val="00A663E9"/>
    <w:rsid w:val="00A66714"/>
    <w:rsid w:val="00A70495"/>
    <w:rsid w:val="00A70943"/>
    <w:rsid w:val="00A7104D"/>
    <w:rsid w:val="00A718B7"/>
    <w:rsid w:val="00A721E2"/>
    <w:rsid w:val="00A7396F"/>
    <w:rsid w:val="00A73D97"/>
    <w:rsid w:val="00A74E19"/>
    <w:rsid w:val="00A753BF"/>
    <w:rsid w:val="00A75941"/>
    <w:rsid w:val="00A772B1"/>
    <w:rsid w:val="00A80A2F"/>
    <w:rsid w:val="00A8107C"/>
    <w:rsid w:val="00A81160"/>
    <w:rsid w:val="00A8116F"/>
    <w:rsid w:val="00A825F7"/>
    <w:rsid w:val="00A8302D"/>
    <w:rsid w:val="00A83C36"/>
    <w:rsid w:val="00A83C97"/>
    <w:rsid w:val="00A84692"/>
    <w:rsid w:val="00A84C51"/>
    <w:rsid w:val="00A85986"/>
    <w:rsid w:val="00A86198"/>
    <w:rsid w:val="00A86254"/>
    <w:rsid w:val="00A86306"/>
    <w:rsid w:val="00A8681D"/>
    <w:rsid w:val="00A87D0B"/>
    <w:rsid w:val="00A87FD0"/>
    <w:rsid w:val="00A93524"/>
    <w:rsid w:val="00A93680"/>
    <w:rsid w:val="00A93ED4"/>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0594"/>
    <w:rsid w:val="00AB3F85"/>
    <w:rsid w:val="00AB449F"/>
    <w:rsid w:val="00AB477B"/>
    <w:rsid w:val="00AB5695"/>
    <w:rsid w:val="00AB592E"/>
    <w:rsid w:val="00AB5D8D"/>
    <w:rsid w:val="00AB6F25"/>
    <w:rsid w:val="00AB7EA5"/>
    <w:rsid w:val="00AC1319"/>
    <w:rsid w:val="00AC1AA3"/>
    <w:rsid w:val="00AC1F45"/>
    <w:rsid w:val="00AC28D9"/>
    <w:rsid w:val="00AC421E"/>
    <w:rsid w:val="00AC4588"/>
    <w:rsid w:val="00AC704E"/>
    <w:rsid w:val="00AC742F"/>
    <w:rsid w:val="00AC7839"/>
    <w:rsid w:val="00AD085F"/>
    <w:rsid w:val="00AD17A5"/>
    <w:rsid w:val="00AD19B9"/>
    <w:rsid w:val="00AD1FEF"/>
    <w:rsid w:val="00AD308F"/>
    <w:rsid w:val="00AD3A16"/>
    <w:rsid w:val="00AD3DBA"/>
    <w:rsid w:val="00AD53DF"/>
    <w:rsid w:val="00AD5B39"/>
    <w:rsid w:val="00AD606D"/>
    <w:rsid w:val="00AD613D"/>
    <w:rsid w:val="00AD656E"/>
    <w:rsid w:val="00AD7968"/>
    <w:rsid w:val="00AE2533"/>
    <w:rsid w:val="00AE2A9D"/>
    <w:rsid w:val="00AE3503"/>
    <w:rsid w:val="00AE3B77"/>
    <w:rsid w:val="00AE3D42"/>
    <w:rsid w:val="00AE3F3C"/>
    <w:rsid w:val="00AE47A7"/>
    <w:rsid w:val="00AE4CEA"/>
    <w:rsid w:val="00AE4E39"/>
    <w:rsid w:val="00AE5FA2"/>
    <w:rsid w:val="00AE6176"/>
    <w:rsid w:val="00AE7583"/>
    <w:rsid w:val="00AE7BD6"/>
    <w:rsid w:val="00AF0785"/>
    <w:rsid w:val="00AF0E04"/>
    <w:rsid w:val="00AF187A"/>
    <w:rsid w:val="00AF2156"/>
    <w:rsid w:val="00AF22DB"/>
    <w:rsid w:val="00AF2B94"/>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07E17"/>
    <w:rsid w:val="00B1026D"/>
    <w:rsid w:val="00B1196F"/>
    <w:rsid w:val="00B122EE"/>
    <w:rsid w:val="00B12CCF"/>
    <w:rsid w:val="00B13776"/>
    <w:rsid w:val="00B13A50"/>
    <w:rsid w:val="00B13C77"/>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3585"/>
    <w:rsid w:val="00B44C24"/>
    <w:rsid w:val="00B45008"/>
    <w:rsid w:val="00B5370C"/>
    <w:rsid w:val="00B56924"/>
    <w:rsid w:val="00B57AEB"/>
    <w:rsid w:val="00B57E43"/>
    <w:rsid w:val="00B60320"/>
    <w:rsid w:val="00B60A69"/>
    <w:rsid w:val="00B61709"/>
    <w:rsid w:val="00B6192D"/>
    <w:rsid w:val="00B61B35"/>
    <w:rsid w:val="00B62740"/>
    <w:rsid w:val="00B62902"/>
    <w:rsid w:val="00B64DD0"/>
    <w:rsid w:val="00B66084"/>
    <w:rsid w:val="00B660A4"/>
    <w:rsid w:val="00B662A1"/>
    <w:rsid w:val="00B66702"/>
    <w:rsid w:val="00B670C2"/>
    <w:rsid w:val="00B67876"/>
    <w:rsid w:val="00B712E7"/>
    <w:rsid w:val="00B730D7"/>
    <w:rsid w:val="00B743EA"/>
    <w:rsid w:val="00B75545"/>
    <w:rsid w:val="00B75C48"/>
    <w:rsid w:val="00B769EC"/>
    <w:rsid w:val="00B76A8B"/>
    <w:rsid w:val="00B7709E"/>
    <w:rsid w:val="00B7778C"/>
    <w:rsid w:val="00B800B2"/>
    <w:rsid w:val="00B80DFA"/>
    <w:rsid w:val="00B81FCD"/>
    <w:rsid w:val="00B8238D"/>
    <w:rsid w:val="00B824A7"/>
    <w:rsid w:val="00B842A7"/>
    <w:rsid w:val="00B842B2"/>
    <w:rsid w:val="00B86A06"/>
    <w:rsid w:val="00B86BDE"/>
    <w:rsid w:val="00B86F69"/>
    <w:rsid w:val="00B872AE"/>
    <w:rsid w:val="00B91FE6"/>
    <w:rsid w:val="00B924A0"/>
    <w:rsid w:val="00B924ED"/>
    <w:rsid w:val="00B936A8"/>
    <w:rsid w:val="00B96F00"/>
    <w:rsid w:val="00B975F2"/>
    <w:rsid w:val="00B978C0"/>
    <w:rsid w:val="00B97E0A"/>
    <w:rsid w:val="00BA00BF"/>
    <w:rsid w:val="00BA0193"/>
    <w:rsid w:val="00BA0932"/>
    <w:rsid w:val="00BA109A"/>
    <w:rsid w:val="00BA19D5"/>
    <w:rsid w:val="00BA2A6F"/>
    <w:rsid w:val="00BA38E2"/>
    <w:rsid w:val="00BA3989"/>
    <w:rsid w:val="00BA4F18"/>
    <w:rsid w:val="00BA5017"/>
    <w:rsid w:val="00BA623B"/>
    <w:rsid w:val="00BA6703"/>
    <w:rsid w:val="00BA7DD4"/>
    <w:rsid w:val="00BB0060"/>
    <w:rsid w:val="00BB0E7E"/>
    <w:rsid w:val="00BB14E1"/>
    <w:rsid w:val="00BB24F4"/>
    <w:rsid w:val="00BB2612"/>
    <w:rsid w:val="00BB28B8"/>
    <w:rsid w:val="00BB4358"/>
    <w:rsid w:val="00BB45AD"/>
    <w:rsid w:val="00BB53A9"/>
    <w:rsid w:val="00BB5D41"/>
    <w:rsid w:val="00BB6760"/>
    <w:rsid w:val="00BB73DA"/>
    <w:rsid w:val="00BB7490"/>
    <w:rsid w:val="00BC0D40"/>
    <w:rsid w:val="00BC0F24"/>
    <w:rsid w:val="00BC1FC0"/>
    <w:rsid w:val="00BC2537"/>
    <w:rsid w:val="00BC30D5"/>
    <w:rsid w:val="00BC3F51"/>
    <w:rsid w:val="00BC4662"/>
    <w:rsid w:val="00BC6EEC"/>
    <w:rsid w:val="00BD0165"/>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02D"/>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6FB6"/>
    <w:rsid w:val="00C071AE"/>
    <w:rsid w:val="00C07605"/>
    <w:rsid w:val="00C07A86"/>
    <w:rsid w:val="00C10536"/>
    <w:rsid w:val="00C10DED"/>
    <w:rsid w:val="00C11223"/>
    <w:rsid w:val="00C116A7"/>
    <w:rsid w:val="00C116BD"/>
    <w:rsid w:val="00C12097"/>
    <w:rsid w:val="00C14696"/>
    <w:rsid w:val="00C16998"/>
    <w:rsid w:val="00C23D66"/>
    <w:rsid w:val="00C24439"/>
    <w:rsid w:val="00C273F8"/>
    <w:rsid w:val="00C3095C"/>
    <w:rsid w:val="00C31AB4"/>
    <w:rsid w:val="00C326D6"/>
    <w:rsid w:val="00C32B8D"/>
    <w:rsid w:val="00C353FF"/>
    <w:rsid w:val="00C36014"/>
    <w:rsid w:val="00C36D64"/>
    <w:rsid w:val="00C37B72"/>
    <w:rsid w:val="00C4000E"/>
    <w:rsid w:val="00C40F39"/>
    <w:rsid w:val="00C42271"/>
    <w:rsid w:val="00C42B91"/>
    <w:rsid w:val="00C44023"/>
    <w:rsid w:val="00C4605C"/>
    <w:rsid w:val="00C461DB"/>
    <w:rsid w:val="00C46ABE"/>
    <w:rsid w:val="00C504E5"/>
    <w:rsid w:val="00C52531"/>
    <w:rsid w:val="00C5261A"/>
    <w:rsid w:val="00C53F64"/>
    <w:rsid w:val="00C54279"/>
    <w:rsid w:val="00C54F24"/>
    <w:rsid w:val="00C54FD6"/>
    <w:rsid w:val="00C5563C"/>
    <w:rsid w:val="00C56535"/>
    <w:rsid w:val="00C60A87"/>
    <w:rsid w:val="00C64C60"/>
    <w:rsid w:val="00C64D4D"/>
    <w:rsid w:val="00C668E3"/>
    <w:rsid w:val="00C67171"/>
    <w:rsid w:val="00C67E04"/>
    <w:rsid w:val="00C70484"/>
    <w:rsid w:val="00C71168"/>
    <w:rsid w:val="00C73521"/>
    <w:rsid w:val="00C760A7"/>
    <w:rsid w:val="00C7610E"/>
    <w:rsid w:val="00C77335"/>
    <w:rsid w:val="00C7740B"/>
    <w:rsid w:val="00C7749A"/>
    <w:rsid w:val="00C77EE1"/>
    <w:rsid w:val="00C82A0A"/>
    <w:rsid w:val="00C841B2"/>
    <w:rsid w:val="00C84656"/>
    <w:rsid w:val="00C85984"/>
    <w:rsid w:val="00C86C6F"/>
    <w:rsid w:val="00C86E00"/>
    <w:rsid w:val="00C904AB"/>
    <w:rsid w:val="00C91041"/>
    <w:rsid w:val="00C918F6"/>
    <w:rsid w:val="00C91F4A"/>
    <w:rsid w:val="00C92668"/>
    <w:rsid w:val="00C928D7"/>
    <w:rsid w:val="00C92E7F"/>
    <w:rsid w:val="00C94115"/>
    <w:rsid w:val="00C94776"/>
    <w:rsid w:val="00C95BAF"/>
    <w:rsid w:val="00C95DFB"/>
    <w:rsid w:val="00C96788"/>
    <w:rsid w:val="00CA1D94"/>
    <w:rsid w:val="00CA399E"/>
    <w:rsid w:val="00CA3ED2"/>
    <w:rsid w:val="00CA4C94"/>
    <w:rsid w:val="00CA4EFD"/>
    <w:rsid w:val="00CA7AA9"/>
    <w:rsid w:val="00CB00E6"/>
    <w:rsid w:val="00CB1271"/>
    <w:rsid w:val="00CB18A1"/>
    <w:rsid w:val="00CB391E"/>
    <w:rsid w:val="00CB5037"/>
    <w:rsid w:val="00CB6542"/>
    <w:rsid w:val="00CC03BA"/>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0E7"/>
    <w:rsid w:val="00CD53AD"/>
    <w:rsid w:val="00CD5559"/>
    <w:rsid w:val="00CD5D84"/>
    <w:rsid w:val="00CD7BD3"/>
    <w:rsid w:val="00CE0CF3"/>
    <w:rsid w:val="00CE1E61"/>
    <w:rsid w:val="00CE289D"/>
    <w:rsid w:val="00CE2FDF"/>
    <w:rsid w:val="00CE3700"/>
    <w:rsid w:val="00CE37EB"/>
    <w:rsid w:val="00CE4770"/>
    <w:rsid w:val="00CE562F"/>
    <w:rsid w:val="00CE69D8"/>
    <w:rsid w:val="00CE6C79"/>
    <w:rsid w:val="00CF0C16"/>
    <w:rsid w:val="00CF0F95"/>
    <w:rsid w:val="00CF107B"/>
    <w:rsid w:val="00CF1333"/>
    <w:rsid w:val="00CF2268"/>
    <w:rsid w:val="00CF228B"/>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276"/>
    <w:rsid w:val="00D03907"/>
    <w:rsid w:val="00D03A03"/>
    <w:rsid w:val="00D0417D"/>
    <w:rsid w:val="00D04482"/>
    <w:rsid w:val="00D0728A"/>
    <w:rsid w:val="00D07691"/>
    <w:rsid w:val="00D07801"/>
    <w:rsid w:val="00D12341"/>
    <w:rsid w:val="00D12CC2"/>
    <w:rsid w:val="00D13533"/>
    <w:rsid w:val="00D139FB"/>
    <w:rsid w:val="00D1459C"/>
    <w:rsid w:val="00D145E6"/>
    <w:rsid w:val="00D15298"/>
    <w:rsid w:val="00D163A9"/>
    <w:rsid w:val="00D16A01"/>
    <w:rsid w:val="00D21A36"/>
    <w:rsid w:val="00D21DE3"/>
    <w:rsid w:val="00D23C38"/>
    <w:rsid w:val="00D24407"/>
    <w:rsid w:val="00D24CC5"/>
    <w:rsid w:val="00D24EEB"/>
    <w:rsid w:val="00D26302"/>
    <w:rsid w:val="00D26456"/>
    <w:rsid w:val="00D26D5B"/>
    <w:rsid w:val="00D27991"/>
    <w:rsid w:val="00D27F24"/>
    <w:rsid w:val="00D303DE"/>
    <w:rsid w:val="00D30C17"/>
    <w:rsid w:val="00D30EC0"/>
    <w:rsid w:val="00D312BB"/>
    <w:rsid w:val="00D3190C"/>
    <w:rsid w:val="00D31D73"/>
    <w:rsid w:val="00D33100"/>
    <w:rsid w:val="00D3488C"/>
    <w:rsid w:val="00D34D96"/>
    <w:rsid w:val="00D34DCA"/>
    <w:rsid w:val="00D35032"/>
    <w:rsid w:val="00D3514C"/>
    <w:rsid w:val="00D3682B"/>
    <w:rsid w:val="00D36F35"/>
    <w:rsid w:val="00D37BBE"/>
    <w:rsid w:val="00D44A0F"/>
    <w:rsid w:val="00D44D5A"/>
    <w:rsid w:val="00D44F6A"/>
    <w:rsid w:val="00D461B9"/>
    <w:rsid w:val="00D4670D"/>
    <w:rsid w:val="00D4672A"/>
    <w:rsid w:val="00D46936"/>
    <w:rsid w:val="00D46D62"/>
    <w:rsid w:val="00D4753A"/>
    <w:rsid w:val="00D4792A"/>
    <w:rsid w:val="00D5076D"/>
    <w:rsid w:val="00D508C2"/>
    <w:rsid w:val="00D50A49"/>
    <w:rsid w:val="00D513CF"/>
    <w:rsid w:val="00D523F3"/>
    <w:rsid w:val="00D530A8"/>
    <w:rsid w:val="00D54CE7"/>
    <w:rsid w:val="00D57448"/>
    <w:rsid w:val="00D5793E"/>
    <w:rsid w:val="00D6173B"/>
    <w:rsid w:val="00D617A7"/>
    <w:rsid w:val="00D621A4"/>
    <w:rsid w:val="00D62F6C"/>
    <w:rsid w:val="00D6501A"/>
    <w:rsid w:val="00D654D0"/>
    <w:rsid w:val="00D67083"/>
    <w:rsid w:val="00D67A25"/>
    <w:rsid w:val="00D67B59"/>
    <w:rsid w:val="00D70510"/>
    <w:rsid w:val="00D728BA"/>
    <w:rsid w:val="00D72AA5"/>
    <w:rsid w:val="00D72C40"/>
    <w:rsid w:val="00D72CE9"/>
    <w:rsid w:val="00D7317E"/>
    <w:rsid w:val="00D7338D"/>
    <w:rsid w:val="00D73920"/>
    <w:rsid w:val="00D75A2B"/>
    <w:rsid w:val="00D75C70"/>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4C37"/>
    <w:rsid w:val="00D97F0D"/>
    <w:rsid w:val="00DA0787"/>
    <w:rsid w:val="00DA0793"/>
    <w:rsid w:val="00DA0E90"/>
    <w:rsid w:val="00DA23E9"/>
    <w:rsid w:val="00DA4763"/>
    <w:rsid w:val="00DA5035"/>
    <w:rsid w:val="00DA50AE"/>
    <w:rsid w:val="00DA60E7"/>
    <w:rsid w:val="00DA6C93"/>
    <w:rsid w:val="00DA72D2"/>
    <w:rsid w:val="00DA76F5"/>
    <w:rsid w:val="00DB18BC"/>
    <w:rsid w:val="00DB1CD2"/>
    <w:rsid w:val="00DB46BD"/>
    <w:rsid w:val="00DB4755"/>
    <w:rsid w:val="00DB49C2"/>
    <w:rsid w:val="00DB55CC"/>
    <w:rsid w:val="00DB5E60"/>
    <w:rsid w:val="00DB68F5"/>
    <w:rsid w:val="00DC063B"/>
    <w:rsid w:val="00DC0C16"/>
    <w:rsid w:val="00DC1202"/>
    <w:rsid w:val="00DC1967"/>
    <w:rsid w:val="00DC1BDF"/>
    <w:rsid w:val="00DC26F9"/>
    <w:rsid w:val="00DC3915"/>
    <w:rsid w:val="00DC5732"/>
    <w:rsid w:val="00DC5821"/>
    <w:rsid w:val="00DC5C8A"/>
    <w:rsid w:val="00DC5D77"/>
    <w:rsid w:val="00DD0FDC"/>
    <w:rsid w:val="00DD1BE2"/>
    <w:rsid w:val="00DD2DB2"/>
    <w:rsid w:val="00DD3CFB"/>
    <w:rsid w:val="00DD4080"/>
    <w:rsid w:val="00DD4544"/>
    <w:rsid w:val="00DD47C9"/>
    <w:rsid w:val="00DD50DE"/>
    <w:rsid w:val="00DD6EB8"/>
    <w:rsid w:val="00DE1307"/>
    <w:rsid w:val="00DE193D"/>
    <w:rsid w:val="00DE3814"/>
    <w:rsid w:val="00DE58D4"/>
    <w:rsid w:val="00DE64F3"/>
    <w:rsid w:val="00DE6AAB"/>
    <w:rsid w:val="00DF227A"/>
    <w:rsid w:val="00DF41A8"/>
    <w:rsid w:val="00DF461E"/>
    <w:rsid w:val="00DF48E6"/>
    <w:rsid w:val="00DF49F6"/>
    <w:rsid w:val="00DF5363"/>
    <w:rsid w:val="00DF67A0"/>
    <w:rsid w:val="00E002BC"/>
    <w:rsid w:val="00E005AD"/>
    <w:rsid w:val="00E01D92"/>
    <w:rsid w:val="00E02948"/>
    <w:rsid w:val="00E03184"/>
    <w:rsid w:val="00E049A0"/>
    <w:rsid w:val="00E04BC6"/>
    <w:rsid w:val="00E05568"/>
    <w:rsid w:val="00E0606F"/>
    <w:rsid w:val="00E074D6"/>
    <w:rsid w:val="00E0755D"/>
    <w:rsid w:val="00E07B16"/>
    <w:rsid w:val="00E100E8"/>
    <w:rsid w:val="00E10514"/>
    <w:rsid w:val="00E10693"/>
    <w:rsid w:val="00E10C10"/>
    <w:rsid w:val="00E11FAD"/>
    <w:rsid w:val="00E127DE"/>
    <w:rsid w:val="00E13930"/>
    <w:rsid w:val="00E13A0A"/>
    <w:rsid w:val="00E14702"/>
    <w:rsid w:val="00E15292"/>
    <w:rsid w:val="00E15E34"/>
    <w:rsid w:val="00E16D42"/>
    <w:rsid w:val="00E17247"/>
    <w:rsid w:val="00E200F9"/>
    <w:rsid w:val="00E20FAB"/>
    <w:rsid w:val="00E2299C"/>
    <w:rsid w:val="00E22BCC"/>
    <w:rsid w:val="00E23AD9"/>
    <w:rsid w:val="00E23D3F"/>
    <w:rsid w:val="00E254E0"/>
    <w:rsid w:val="00E25ABB"/>
    <w:rsid w:val="00E26B06"/>
    <w:rsid w:val="00E271C0"/>
    <w:rsid w:val="00E3234E"/>
    <w:rsid w:val="00E32500"/>
    <w:rsid w:val="00E33716"/>
    <w:rsid w:val="00E340A5"/>
    <w:rsid w:val="00E349D4"/>
    <w:rsid w:val="00E3688A"/>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5A00"/>
    <w:rsid w:val="00E661E3"/>
    <w:rsid w:val="00E66E8F"/>
    <w:rsid w:val="00E70A81"/>
    <w:rsid w:val="00E70ECF"/>
    <w:rsid w:val="00E71A85"/>
    <w:rsid w:val="00E71A98"/>
    <w:rsid w:val="00E72B9D"/>
    <w:rsid w:val="00E74FD7"/>
    <w:rsid w:val="00E75501"/>
    <w:rsid w:val="00E75DD1"/>
    <w:rsid w:val="00E76B91"/>
    <w:rsid w:val="00E81892"/>
    <w:rsid w:val="00E81C21"/>
    <w:rsid w:val="00E82C6B"/>
    <w:rsid w:val="00E830AE"/>
    <w:rsid w:val="00E84146"/>
    <w:rsid w:val="00E85042"/>
    <w:rsid w:val="00E85348"/>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49F7"/>
    <w:rsid w:val="00EA51EB"/>
    <w:rsid w:val="00EA559B"/>
    <w:rsid w:val="00EA6807"/>
    <w:rsid w:val="00EA7D94"/>
    <w:rsid w:val="00EA7E1E"/>
    <w:rsid w:val="00EB0BD0"/>
    <w:rsid w:val="00EB3246"/>
    <w:rsid w:val="00EB3534"/>
    <w:rsid w:val="00EB38B6"/>
    <w:rsid w:val="00EB4AFB"/>
    <w:rsid w:val="00EB59AE"/>
    <w:rsid w:val="00EB7917"/>
    <w:rsid w:val="00EB7AF5"/>
    <w:rsid w:val="00EB7B0A"/>
    <w:rsid w:val="00EC0FCE"/>
    <w:rsid w:val="00EC1A41"/>
    <w:rsid w:val="00EC28F5"/>
    <w:rsid w:val="00EC2E66"/>
    <w:rsid w:val="00EC3129"/>
    <w:rsid w:val="00EC3AFB"/>
    <w:rsid w:val="00EC4A4D"/>
    <w:rsid w:val="00EC628D"/>
    <w:rsid w:val="00EC64A7"/>
    <w:rsid w:val="00ED0A79"/>
    <w:rsid w:val="00ED196F"/>
    <w:rsid w:val="00ED1A96"/>
    <w:rsid w:val="00ED2365"/>
    <w:rsid w:val="00ED49DE"/>
    <w:rsid w:val="00ED652E"/>
    <w:rsid w:val="00ED780E"/>
    <w:rsid w:val="00EE0DA7"/>
    <w:rsid w:val="00EE1001"/>
    <w:rsid w:val="00EE11FC"/>
    <w:rsid w:val="00EE1398"/>
    <w:rsid w:val="00EE14C4"/>
    <w:rsid w:val="00EE1D38"/>
    <w:rsid w:val="00EE1EE4"/>
    <w:rsid w:val="00EE2179"/>
    <w:rsid w:val="00EE272B"/>
    <w:rsid w:val="00EE2A33"/>
    <w:rsid w:val="00EE39CD"/>
    <w:rsid w:val="00EE4967"/>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74B"/>
    <w:rsid w:val="00F028C6"/>
    <w:rsid w:val="00F0432F"/>
    <w:rsid w:val="00F06973"/>
    <w:rsid w:val="00F06984"/>
    <w:rsid w:val="00F10BD6"/>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63DE"/>
    <w:rsid w:val="00F3649A"/>
    <w:rsid w:val="00F37427"/>
    <w:rsid w:val="00F37435"/>
    <w:rsid w:val="00F37FC8"/>
    <w:rsid w:val="00F405DF"/>
    <w:rsid w:val="00F4064B"/>
    <w:rsid w:val="00F4208A"/>
    <w:rsid w:val="00F4219B"/>
    <w:rsid w:val="00F43880"/>
    <w:rsid w:val="00F44AAE"/>
    <w:rsid w:val="00F4649D"/>
    <w:rsid w:val="00F5042C"/>
    <w:rsid w:val="00F506A3"/>
    <w:rsid w:val="00F509F7"/>
    <w:rsid w:val="00F51338"/>
    <w:rsid w:val="00F515E9"/>
    <w:rsid w:val="00F520D8"/>
    <w:rsid w:val="00F52966"/>
    <w:rsid w:val="00F52CA8"/>
    <w:rsid w:val="00F53339"/>
    <w:rsid w:val="00F56388"/>
    <w:rsid w:val="00F57CE7"/>
    <w:rsid w:val="00F6029C"/>
    <w:rsid w:val="00F6116F"/>
    <w:rsid w:val="00F6149A"/>
    <w:rsid w:val="00F614DF"/>
    <w:rsid w:val="00F61E59"/>
    <w:rsid w:val="00F62AC8"/>
    <w:rsid w:val="00F63559"/>
    <w:rsid w:val="00F6432A"/>
    <w:rsid w:val="00F64882"/>
    <w:rsid w:val="00F6708A"/>
    <w:rsid w:val="00F67A12"/>
    <w:rsid w:val="00F7111F"/>
    <w:rsid w:val="00F71400"/>
    <w:rsid w:val="00F722B7"/>
    <w:rsid w:val="00F726FD"/>
    <w:rsid w:val="00F73BBB"/>
    <w:rsid w:val="00F7584F"/>
    <w:rsid w:val="00F75FEE"/>
    <w:rsid w:val="00F76A71"/>
    <w:rsid w:val="00F76F97"/>
    <w:rsid w:val="00F77593"/>
    <w:rsid w:val="00F77D15"/>
    <w:rsid w:val="00F8014D"/>
    <w:rsid w:val="00F81B17"/>
    <w:rsid w:val="00F81FAA"/>
    <w:rsid w:val="00F820B6"/>
    <w:rsid w:val="00F825A1"/>
    <w:rsid w:val="00F825E6"/>
    <w:rsid w:val="00F826A1"/>
    <w:rsid w:val="00F82EF6"/>
    <w:rsid w:val="00F8312C"/>
    <w:rsid w:val="00F842A8"/>
    <w:rsid w:val="00F84E77"/>
    <w:rsid w:val="00F8597E"/>
    <w:rsid w:val="00F85C3B"/>
    <w:rsid w:val="00F87539"/>
    <w:rsid w:val="00F91023"/>
    <w:rsid w:val="00F924B2"/>
    <w:rsid w:val="00F94800"/>
    <w:rsid w:val="00F94A78"/>
    <w:rsid w:val="00F96E89"/>
    <w:rsid w:val="00FA1355"/>
    <w:rsid w:val="00FA210D"/>
    <w:rsid w:val="00FA2B11"/>
    <w:rsid w:val="00FA3C18"/>
    <w:rsid w:val="00FA417B"/>
    <w:rsid w:val="00FA44AB"/>
    <w:rsid w:val="00FA4CF3"/>
    <w:rsid w:val="00FA570E"/>
    <w:rsid w:val="00FA59AE"/>
    <w:rsid w:val="00FA5EAC"/>
    <w:rsid w:val="00FA5F93"/>
    <w:rsid w:val="00FB0183"/>
    <w:rsid w:val="00FB0B18"/>
    <w:rsid w:val="00FB1816"/>
    <w:rsid w:val="00FB1E95"/>
    <w:rsid w:val="00FB2606"/>
    <w:rsid w:val="00FB370A"/>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E03"/>
    <w:rsid w:val="00FC7F29"/>
    <w:rsid w:val="00FD083E"/>
    <w:rsid w:val="00FD0F91"/>
    <w:rsid w:val="00FD1256"/>
    <w:rsid w:val="00FD24A1"/>
    <w:rsid w:val="00FD2CCE"/>
    <w:rsid w:val="00FD3462"/>
    <w:rsid w:val="00FD52BD"/>
    <w:rsid w:val="00FD532E"/>
    <w:rsid w:val="00FD54A1"/>
    <w:rsid w:val="00FD5F95"/>
    <w:rsid w:val="00FD6B1B"/>
    <w:rsid w:val="00FD7010"/>
    <w:rsid w:val="00FD7374"/>
    <w:rsid w:val="00FD7772"/>
    <w:rsid w:val="00FD7CF5"/>
    <w:rsid w:val="00FE05A5"/>
    <w:rsid w:val="00FE0B75"/>
    <w:rsid w:val="00FE12B6"/>
    <w:rsid w:val="00FE16FF"/>
    <w:rsid w:val="00FE17A4"/>
    <w:rsid w:val="00FE1D3A"/>
    <w:rsid w:val="00FE2233"/>
    <w:rsid w:val="00FE3150"/>
    <w:rsid w:val="00FE32B7"/>
    <w:rsid w:val="00FE32E9"/>
    <w:rsid w:val="00FE451E"/>
    <w:rsid w:val="00FE4920"/>
    <w:rsid w:val="00FE551E"/>
    <w:rsid w:val="00FE5D3A"/>
    <w:rsid w:val="00FE71D8"/>
    <w:rsid w:val="00FE7427"/>
    <w:rsid w:val="00FF0397"/>
    <w:rsid w:val="00FF34BC"/>
    <w:rsid w:val="00FF398F"/>
    <w:rsid w:val="00FF4567"/>
    <w:rsid w:val="00FF4B88"/>
    <w:rsid w:val="00FF56FC"/>
    <w:rsid w:val="00FF5A48"/>
    <w:rsid w:val="00FF5BEE"/>
    <w:rsid w:val="00FF71D6"/>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A4C2271B-34F1-E34B-A593-026EF5F47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 w:type="character" w:customStyle="1" w:styleId="0MaintextChar">
    <w:name w:val="0 Main text Char"/>
    <w:link w:val="0Maintext"/>
    <w:qFormat/>
    <w:locked/>
    <w:rsid w:val="00BA0193"/>
    <w:rPr>
      <w:rFonts w:ascii="Times New Roman" w:hAnsi="Times New Roman"/>
      <w:lang w:val="en-GB" w:eastAsia="en-US"/>
    </w:rPr>
  </w:style>
  <w:style w:type="paragraph" w:customStyle="1" w:styleId="0Maintext">
    <w:name w:val="0 Main text"/>
    <w:basedOn w:val="Normal"/>
    <w:link w:val="0MaintextChar"/>
    <w:qFormat/>
    <w:rsid w:val="00BA0193"/>
    <w:pPr>
      <w:jc w:val="both"/>
    </w:pPr>
    <w:rPr>
      <w:rFonts w:eastAsiaTheme="minorEastAsia" w:cstheme="minorBidi"/>
      <w:sz w:val="22"/>
      <w:szCs w:val="22"/>
      <w:lang w:val="en-GB" w:eastAsia="en-US"/>
    </w:rPr>
  </w:style>
  <w:style w:type="paragraph" w:customStyle="1" w:styleId="TH">
    <w:name w:val="TH"/>
    <w:basedOn w:val="Normal"/>
    <w:rsid w:val="006662FB"/>
    <w:pPr>
      <w:keepNext/>
      <w:keepLines/>
      <w:widowControl w:val="0"/>
      <w:spacing w:before="60" w:after="180"/>
      <w:jc w:val="center"/>
    </w:pPr>
    <w:rPr>
      <w:rFonts w:ascii="Arial" w:eastAsia="SimSun" w:hAnsi="Arial"/>
      <w:b/>
    </w:rPr>
  </w:style>
  <w:style w:type="paragraph" w:customStyle="1" w:styleId="TAC">
    <w:name w:val="TAC"/>
    <w:basedOn w:val="Normal"/>
    <w:rsid w:val="006662FB"/>
    <w:pPr>
      <w:keepNext/>
      <w:keepLines/>
      <w:widowControl w:val="0"/>
      <w:spacing w:before="100" w:beforeAutospacing="1"/>
      <w:jc w:val="center"/>
    </w:pPr>
    <w:rPr>
      <w:rFonts w:ascii="Arial" w:eastAsia="SimSun" w:hAnsi="Arial"/>
      <w:sz w:val="18"/>
      <w:szCs w:val="18"/>
    </w:rPr>
  </w:style>
  <w:style w:type="paragraph" w:customStyle="1" w:styleId="TAH">
    <w:name w:val="TAH"/>
    <w:basedOn w:val="TAC"/>
    <w:rsid w:val="006662FB"/>
    <w:rPr>
      <w:b/>
    </w:rPr>
  </w:style>
  <w:style w:type="table" w:customStyle="1" w:styleId="1">
    <w:name w:val="普通表格1"/>
    <w:semiHidden/>
    <w:rsid w:val="006662FB"/>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69931963">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708921306">
          <w:marLeft w:val="0"/>
          <w:marRight w:val="0"/>
          <w:marTop w:val="0"/>
          <w:marBottom w:val="0"/>
          <w:divBdr>
            <w:top w:val="none" w:sz="0" w:space="0" w:color="auto"/>
            <w:left w:val="none" w:sz="0" w:space="0" w:color="auto"/>
            <w:bottom w:val="none" w:sz="0" w:space="0" w:color="auto"/>
            <w:right w:val="none" w:sz="0" w:space="0" w:color="auto"/>
          </w:divBdr>
        </w:div>
        <w:div w:id="1029263817">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8886577">
      <w:bodyDiv w:val="1"/>
      <w:marLeft w:val="0"/>
      <w:marRight w:val="0"/>
      <w:marTop w:val="0"/>
      <w:marBottom w:val="0"/>
      <w:divBdr>
        <w:top w:val="none" w:sz="0" w:space="0" w:color="auto"/>
        <w:left w:val="none" w:sz="0" w:space="0" w:color="auto"/>
        <w:bottom w:val="none" w:sz="0" w:space="0" w:color="auto"/>
        <w:right w:val="none" w:sz="0" w:space="0" w:color="auto"/>
      </w:divBdr>
      <w:divsChild>
        <w:div w:id="134035382">
          <w:marLeft w:val="0"/>
          <w:marRight w:val="0"/>
          <w:marTop w:val="0"/>
          <w:marBottom w:val="0"/>
          <w:divBdr>
            <w:top w:val="none" w:sz="0" w:space="0" w:color="auto"/>
            <w:left w:val="none" w:sz="0" w:space="0" w:color="auto"/>
            <w:bottom w:val="none" w:sz="0" w:space="0" w:color="auto"/>
            <w:right w:val="none" w:sz="0" w:space="0" w:color="auto"/>
          </w:divBdr>
        </w:div>
        <w:div w:id="353265097">
          <w:marLeft w:val="0"/>
          <w:marRight w:val="0"/>
          <w:marTop w:val="0"/>
          <w:marBottom w:val="0"/>
          <w:divBdr>
            <w:top w:val="none" w:sz="0" w:space="0" w:color="auto"/>
            <w:left w:val="none" w:sz="0" w:space="0" w:color="auto"/>
            <w:bottom w:val="none" w:sz="0" w:space="0" w:color="auto"/>
            <w:right w:val="none" w:sz="0" w:space="0" w:color="auto"/>
          </w:divBdr>
        </w:div>
        <w:div w:id="395665446">
          <w:marLeft w:val="0"/>
          <w:marRight w:val="0"/>
          <w:marTop w:val="0"/>
          <w:marBottom w:val="0"/>
          <w:divBdr>
            <w:top w:val="none" w:sz="0" w:space="0" w:color="auto"/>
            <w:left w:val="none" w:sz="0" w:space="0" w:color="auto"/>
            <w:bottom w:val="none" w:sz="0" w:space="0" w:color="auto"/>
            <w:right w:val="none" w:sz="0" w:space="0" w:color="auto"/>
          </w:divBdr>
        </w:div>
        <w:div w:id="510487330">
          <w:marLeft w:val="0"/>
          <w:marRight w:val="0"/>
          <w:marTop w:val="0"/>
          <w:marBottom w:val="0"/>
          <w:divBdr>
            <w:top w:val="none" w:sz="0" w:space="0" w:color="auto"/>
            <w:left w:val="none" w:sz="0" w:space="0" w:color="auto"/>
            <w:bottom w:val="none" w:sz="0" w:space="0" w:color="auto"/>
            <w:right w:val="none" w:sz="0" w:space="0" w:color="auto"/>
          </w:divBdr>
        </w:div>
        <w:div w:id="536041216">
          <w:marLeft w:val="0"/>
          <w:marRight w:val="0"/>
          <w:marTop w:val="0"/>
          <w:marBottom w:val="0"/>
          <w:divBdr>
            <w:top w:val="none" w:sz="0" w:space="0" w:color="auto"/>
            <w:left w:val="none" w:sz="0" w:space="0" w:color="auto"/>
            <w:bottom w:val="none" w:sz="0" w:space="0" w:color="auto"/>
            <w:right w:val="none" w:sz="0" w:space="0" w:color="auto"/>
          </w:divBdr>
        </w:div>
        <w:div w:id="733704918">
          <w:marLeft w:val="0"/>
          <w:marRight w:val="0"/>
          <w:marTop w:val="0"/>
          <w:marBottom w:val="0"/>
          <w:divBdr>
            <w:top w:val="none" w:sz="0" w:space="0" w:color="auto"/>
            <w:left w:val="none" w:sz="0" w:space="0" w:color="auto"/>
            <w:bottom w:val="none" w:sz="0" w:space="0" w:color="auto"/>
            <w:right w:val="none" w:sz="0" w:space="0" w:color="auto"/>
          </w:divBdr>
        </w:div>
        <w:div w:id="788624730">
          <w:marLeft w:val="0"/>
          <w:marRight w:val="0"/>
          <w:marTop w:val="0"/>
          <w:marBottom w:val="0"/>
          <w:divBdr>
            <w:top w:val="none" w:sz="0" w:space="0" w:color="auto"/>
            <w:left w:val="none" w:sz="0" w:space="0" w:color="auto"/>
            <w:bottom w:val="none" w:sz="0" w:space="0" w:color="auto"/>
            <w:right w:val="none" w:sz="0" w:space="0" w:color="auto"/>
          </w:divBdr>
        </w:div>
        <w:div w:id="814371844">
          <w:marLeft w:val="0"/>
          <w:marRight w:val="0"/>
          <w:marTop w:val="0"/>
          <w:marBottom w:val="0"/>
          <w:divBdr>
            <w:top w:val="none" w:sz="0" w:space="0" w:color="auto"/>
            <w:left w:val="none" w:sz="0" w:space="0" w:color="auto"/>
            <w:bottom w:val="none" w:sz="0" w:space="0" w:color="auto"/>
            <w:right w:val="none" w:sz="0" w:space="0" w:color="auto"/>
          </w:divBdr>
        </w:div>
        <w:div w:id="963267190">
          <w:marLeft w:val="0"/>
          <w:marRight w:val="0"/>
          <w:marTop w:val="0"/>
          <w:marBottom w:val="0"/>
          <w:divBdr>
            <w:top w:val="none" w:sz="0" w:space="0" w:color="auto"/>
            <w:left w:val="none" w:sz="0" w:space="0" w:color="auto"/>
            <w:bottom w:val="none" w:sz="0" w:space="0" w:color="auto"/>
            <w:right w:val="none" w:sz="0" w:space="0" w:color="auto"/>
          </w:divBdr>
        </w:div>
        <w:div w:id="1127823007">
          <w:marLeft w:val="0"/>
          <w:marRight w:val="0"/>
          <w:marTop w:val="0"/>
          <w:marBottom w:val="0"/>
          <w:divBdr>
            <w:top w:val="none" w:sz="0" w:space="0" w:color="auto"/>
            <w:left w:val="none" w:sz="0" w:space="0" w:color="auto"/>
            <w:bottom w:val="none" w:sz="0" w:space="0" w:color="auto"/>
            <w:right w:val="none" w:sz="0" w:space="0" w:color="auto"/>
          </w:divBdr>
        </w:div>
        <w:div w:id="1500387190">
          <w:marLeft w:val="0"/>
          <w:marRight w:val="0"/>
          <w:marTop w:val="0"/>
          <w:marBottom w:val="0"/>
          <w:divBdr>
            <w:top w:val="none" w:sz="0" w:space="0" w:color="auto"/>
            <w:left w:val="none" w:sz="0" w:space="0" w:color="auto"/>
            <w:bottom w:val="none" w:sz="0" w:space="0" w:color="auto"/>
            <w:right w:val="none" w:sz="0" w:space="0" w:color="auto"/>
          </w:divBdr>
        </w:div>
        <w:div w:id="19936772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1227445">
      <w:bodyDiv w:val="1"/>
      <w:marLeft w:val="0"/>
      <w:marRight w:val="0"/>
      <w:marTop w:val="0"/>
      <w:marBottom w:val="0"/>
      <w:divBdr>
        <w:top w:val="none" w:sz="0" w:space="0" w:color="auto"/>
        <w:left w:val="none" w:sz="0" w:space="0" w:color="auto"/>
        <w:bottom w:val="none" w:sz="0" w:space="0" w:color="auto"/>
        <w:right w:val="none" w:sz="0" w:space="0" w:color="auto"/>
      </w:divBdr>
      <w:divsChild>
        <w:div w:id="224148905">
          <w:marLeft w:val="0"/>
          <w:marRight w:val="0"/>
          <w:marTop w:val="0"/>
          <w:marBottom w:val="0"/>
          <w:divBdr>
            <w:top w:val="none" w:sz="0" w:space="0" w:color="auto"/>
            <w:left w:val="none" w:sz="0" w:space="0" w:color="auto"/>
            <w:bottom w:val="none" w:sz="0" w:space="0" w:color="auto"/>
            <w:right w:val="none" w:sz="0" w:space="0" w:color="auto"/>
          </w:divBdr>
        </w:div>
      </w:divsChild>
    </w:div>
    <w:div w:id="633296578">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728503282">
          <w:marLeft w:val="0"/>
          <w:marRight w:val="0"/>
          <w:marTop w:val="0"/>
          <w:marBottom w:val="0"/>
          <w:divBdr>
            <w:top w:val="none" w:sz="0" w:space="0" w:color="auto"/>
            <w:left w:val="none" w:sz="0" w:space="0" w:color="auto"/>
            <w:bottom w:val="none" w:sz="0" w:space="0" w:color="auto"/>
            <w:right w:val="none" w:sz="0" w:space="0" w:color="auto"/>
          </w:divBdr>
        </w:div>
        <w:div w:id="1649824241">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5844343">
      <w:bodyDiv w:val="1"/>
      <w:marLeft w:val="0"/>
      <w:marRight w:val="0"/>
      <w:marTop w:val="0"/>
      <w:marBottom w:val="0"/>
      <w:divBdr>
        <w:top w:val="none" w:sz="0" w:space="0" w:color="auto"/>
        <w:left w:val="none" w:sz="0" w:space="0" w:color="auto"/>
        <w:bottom w:val="none" w:sz="0" w:space="0" w:color="auto"/>
        <w:right w:val="none" w:sz="0" w:space="0" w:color="auto"/>
      </w:divBdr>
      <w:divsChild>
        <w:div w:id="76295691">
          <w:marLeft w:val="835"/>
          <w:marRight w:val="0"/>
          <w:marTop w:val="91"/>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12706</TotalTime>
  <Pages>8</Pages>
  <Words>2673</Words>
  <Characters>15241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17</cp:revision>
  <cp:lastPrinted>2022-11-05T23:23:00Z</cp:lastPrinted>
  <dcterms:created xsi:type="dcterms:W3CDTF">2020-08-06T15:21:00Z</dcterms:created>
  <dcterms:modified xsi:type="dcterms:W3CDTF">2024-08-09T20:37:00Z</dcterms:modified>
</cp:coreProperties>
</file>