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94F3" w14:textId="7184F091"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65208F">
        <w:rPr>
          <w:rFonts w:cs="Arial"/>
          <w:bCs/>
          <w:sz w:val="22"/>
          <w:szCs w:val="22"/>
          <w:lang w:val="en-US"/>
        </w:rPr>
        <w:t>8</w:t>
      </w:r>
      <w:r w:rsidRPr="0023011D">
        <w:rPr>
          <w:rFonts w:cs="Arial"/>
          <w:bCs/>
          <w:sz w:val="22"/>
          <w:szCs w:val="22"/>
        </w:rPr>
        <w:tab/>
      </w:r>
      <w:r w:rsidR="00D47A8E" w:rsidRPr="008605A4">
        <w:rPr>
          <w:rFonts w:cs="Arial"/>
          <w:bCs/>
          <w:sz w:val="22"/>
          <w:szCs w:val="22"/>
        </w:rPr>
        <w:t>R1-</w:t>
      </w:r>
      <w:r w:rsidR="006529E5" w:rsidRPr="006529E5">
        <w:rPr>
          <w:rFonts w:cs="Arial"/>
          <w:bCs/>
          <w:sz w:val="22"/>
          <w:szCs w:val="22"/>
        </w:rPr>
        <w:t>2406793</w:t>
      </w:r>
    </w:p>
    <w:bookmarkEnd w:id="0"/>
    <w:p w14:paraId="24DF885F" w14:textId="1C65E60A" w:rsidR="0027128A" w:rsidRPr="0027128A" w:rsidRDefault="00D04653" w:rsidP="0027128A">
      <w:pPr>
        <w:tabs>
          <w:tab w:val="left" w:pos="1800"/>
          <w:tab w:val="left" w:pos="2552"/>
        </w:tabs>
        <w:spacing w:after="0"/>
        <w:rPr>
          <w:rFonts w:ascii="Arial" w:hAnsi="Arial" w:cs="Arial"/>
          <w:b/>
          <w:bCs/>
          <w:sz w:val="22"/>
          <w:szCs w:val="22"/>
          <w:lang w:val="en-GB" w:eastAsia="en-US"/>
        </w:rPr>
      </w:pPr>
      <w:r w:rsidRPr="00D04653">
        <w:rPr>
          <w:rFonts w:ascii="Arial" w:hAnsi="Arial" w:cs="Arial"/>
          <w:b/>
          <w:bCs/>
          <w:sz w:val="22"/>
          <w:szCs w:val="22"/>
          <w:lang w:val="en-GB" w:eastAsia="en-US"/>
        </w:rPr>
        <w:t>Maastricht, NL, August 19</w:t>
      </w:r>
      <w:r w:rsidRPr="00D04653">
        <w:rPr>
          <w:rFonts w:ascii="Arial" w:hAnsi="Arial" w:cs="Arial"/>
          <w:b/>
          <w:bCs/>
          <w:sz w:val="22"/>
          <w:szCs w:val="22"/>
          <w:vertAlign w:val="superscript"/>
          <w:lang w:val="en-GB" w:eastAsia="en-US"/>
        </w:rPr>
        <w:t>th</w:t>
      </w:r>
      <w:r>
        <w:rPr>
          <w:rFonts w:ascii="Arial" w:hAnsi="Arial" w:cs="Arial"/>
          <w:b/>
          <w:bCs/>
          <w:sz w:val="22"/>
          <w:szCs w:val="22"/>
          <w:lang w:val="en-GB" w:eastAsia="en-US"/>
        </w:rPr>
        <w:t xml:space="preserve"> </w:t>
      </w:r>
      <w:r w:rsidRPr="00D04653">
        <w:rPr>
          <w:rFonts w:ascii="Arial" w:hAnsi="Arial" w:cs="Arial"/>
          <w:b/>
          <w:bCs/>
          <w:sz w:val="22"/>
          <w:szCs w:val="22"/>
          <w:lang w:val="en-GB" w:eastAsia="en-US"/>
        </w:rPr>
        <w:t>– 23</w:t>
      </w:r>
      <w:r w:rsidRPr="00D04653">
        <w:rPr>
          <w:rFonts w:ascii="Arial" w:hAnsi="Arial" w:cs="Arial"/>
          <w:b/>
          <w:bCs/>
          <w:sz w:val="22"/>
          <w:szCs w:val="22"/>
          <w:vertAlign w:val="superscript"/>
          <w:lang w:val="en-GB" w:eastAsia="en-US"/>
        </w:rPr>
        <w:t>rd</w:t>
      </w:r>
      <w:r w:rsidRPr="00D04653">
        <w:rPr>
          <w:rFonts w:ascii="Arial" w:hAnsi="Arial" w:cs="Arial"/>
          <w:b/>
          <w:bCs/>
          <w:sz w:val="22"/>
          <w:szCs w:val="22"/>
          <w:lang w:val="en-GB" w:eastAsia="en-US"/>
        </w:rPr>
        <w:t>, 2024</w:t>
      </w:r>
    </w:p>
    <w:p w14:paraId="22F3B7ED" w14:textId="77777777" w:rsidR="006062FE" w:rsidRPr="0027128A" w:rsidRDefault="006062FE" w:rsidP="000605EA">
      <w:pPr>
        <w:tabs>
          <w:tab w:val="left" w:pos="1800"/>
          <w:tab w:val="left" w:pos="2552"/>
        </w:tabs>
        <w:spacing w:after="0"/>
        <w:rPr>
          <w:rFonts w:ascii="Arial" w:hAnsi="Arial" w:cs="Arial"/>
          <w:b/>
          <w:sz w:val="22"/>
          <w:szCs w:val="22"/>
          <w:lang w:val="en-GB" w:eastAsia="en-US"/>
        </w:rPr>
      </w:pPr>
    </w:p>
    <w:p w14:paraId="02D9510D" w14:textId="51BD981F"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793E91">
        <w:rPr>
          <w:rFonts w:ascii="Arial" w:eastAsia="SimSun" w:hAnsi="Arial" w:cs="Arial"/>
          <w:b/>
          <w:sz w:val="22"/>
          <w:szCs w:val="22"/>
          <w:lang w:eastAsia="zh-CN"/>
        </w:rPr>
        <w:t>2</w:t>
      </w:r>
      <w:r>
        <w:br/>
      </w:r>
      <w:r w:rsidRPr="0023011D">
        <w:rPr>
          <w:rFonts w:ascii="Arial" w:hAnsi="Arial" w:cs="Arial"/>
          <w:b/>
          <w:sz w:val="22"/>
          <w:szCs w:val="22"/>
          <w:lang w:eastAsia="en-US"/>
        </w:rPr>
        <w:t>Source:</w:t>
      </w:r>
      <w:r>
        <w:tab/>
      </w:r>
      <w:r w:rsidRPr="0023294F">
        <w:rPr>
          <w:rFonts w:ascii="Arial" w:eastAsia="SimSun" w:hAnsi="Arial" w:cs="Arial"/>
          <w:b/>
          <w:noProof/>
          <w:sz w:val="22"/>
          <w:szCs w:val="22"/>
          <w:lang w:eastAsia="zh-CN"/>
        </w:rPr>
        <w:t xml:space="preserve">Toyota </w:t>
      </w:r>
      <w:r w:rsidR="00DF3F44" w:rsidRPr="0023294F">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005662BE">
        <w:rPr>
          <w:rFonts w:ascii="Arial" w:hAnsi="Arial" w:cs="Arial"/>
          <w:b/>
          <w:sz w:val="22"/>
          <w:szCs w:val="22"/>
          <w:lang w:eastAsia="en-US"/>
        </w:rPr>
        <w:t xml:space="preserve">Discussion on </w:t>
      </w:r>
      <w:r w:rsidR="00093911" w:rsidRPr="00093911">
        <w:rPr>
          <w:rFonts w:ascii="Arial" w:hAnsi="Arial" w:cs="Arial"/>
          <w:b/>
          <w:sz w:val="22"/>
          <w:szCs w:val="22"/>
          <w:lang w:eastAsia="en-US"/>
        </w:rPr>
        <w:t>ISAC channel modelling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2402332F"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576A0E">
        <w:t>[1]</w:t>
      </w:r>
      <w:r w:rsidR="00DB3B77">
        <w:fldChar w:fldCharType="end"/>
      </w:r>
      <w:r>
        <w:t xml:space="preserve">. </w:t>
      </w:r>
      <w:r w:rsidR="00263BDC">
        <w:t>One of t</w:t>
      </w:r>
      <w:r w:rsidR="002D1E3A" w:rsidRPr="002D1E3A">
        <w:t>h</w:t>
      </w:r>
      <w:r w:rsidR="002D1E3A">
        <w:t xml:space="preserve">e </w:t>
      </w:r>
      <w:r w:rsidR="0040611D">
        <w:t>objective</w:t>
      </w:r>
      <w:r w:rsidR="00263BDC">
        <w:t>s</w:t>
      </w:r>
      <w:r w:rsidR="002D1E3A">
        <w:t xml:space="preserve"> of the SID</w:t>
      </w:r>
      <w:r w:rsidR="002D1E3A" w:rsidRPr="002D1E3A">
        <w:t xml:space="preserve"> </w:t>
      </w:r>
      <w:r w:rsidR="00263BDC">
        <w:t>is to</w:t>
      </w:r>
      <w:r w:rsidR="002D1E3A" w:rsidRPr="002D1E3A">
        <w:t xml:space="preserve"> </w:t>
      </w:r>
      <w:r w:rsidR="0013583C">
        <w:t>defin</w:t>
      </w:r>
      <w:r w:rsidR="00263BDC">
        <w:t>e</w:t>
      </w:r>
      <w:r w:rsidR="00297150">
        <w:t xml:space="preserve"> </w:t>
      </w:r>
      <w:r w:rsidR="00673223">
        <w:t>channel model</w:t>
      </w:r>
      <w:r w:rsidR="00366A0F">
        <w:t>l</w:t>
      </w:r>
      <w:r w:rsidR="00673223">
        <w:t>ing</w:t>
      </w:r>
      <w:r w:rsidR="004248B1">
        <w:t xml:space="preserve"> details</w:t>
      </w:r>
      <w:r w:rsidR="00297150">
        <w:t xml:space="preserve"> for ISAC</w:t>
      </w:r>
      <w:r w:rsidR="002D1E3A" w:rsidRPr="002D1E3A">
        <w:t xml:space="preserve"> as shown below.</w:t>
      </w:r>
      <w:r w:rsidR="0031275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AF7A65" w:rsidRDefault="00286F32" w:rsidP="006529E5">
            <w:pPr>
              <w:numPr>
                <w:ilvl w:val="0"/>
                <w:numId w:val="10"/>
              </w:numPr>
              <w:spacing w:after="0"/>
              <w:rPr>
                <w:rFonts w:eastAsia="Times New Roman"/>
                <w:bCs/>
                <w:lang w:val="en-GB"/>
              </w:rPr>
            </w:pPr>
            <w:r w:rsidRPr="00AF7A65">
              <w:rPr>
                <w:rFonts w:eastAsia="Times New Roman"/>
                <w:bCs/>
                <w:lang w:val="en-GB"/>
              </w:rPr>
              <w:t>Identify details of the deployment scenarios corresponding to the above use cases.</w:t>
            </w:r>
          </w:p>
          <w:p w14:paraId="717E4FF9" w14:textId="77777777" w:rsidR="00286F32" w:rsidRPr="00AF7A65" w:rsidRDefault="00286F32" w:rsidP="006529E5">
            <w:pPr>
              <w:numPr>
                <w:ilvl w:val="0"/>
                <w:numId w:val="10"/>
              </w:numPr>
              <w:spacing w:after="0"/>
              <w:rPr>
                <w:rFonts w:eastAsia="Times New Roman"/>
                <w:bCs/>
                <w:highlight w:val="cyan"/>
                <w:lang w:val="en-GB"/>
              </w:rPr>
            </w:pPr>
            <w:r w:rsidRPr="00AF7A65">
              <w:rPr>
                <w:rFonts w:eastAsia="Times New Roman"/>
                <w:bCs/>
                <w:highlight w:val="cyan"/>
                <w:lang w:val="en-GB"/>
              </w:rPr>
              <w:t xml:space="preserve">Define channel modelling details for sensing using 38.901 as a starting point, and </w:t>
            </w:r>
            <w:proofErr w:type="gramStart"/>
            <w:r w:rsidRPr="00AF7A65">
              <w:rPr>
                <w:rFonts w:eastAsia="Times New Roman"/>
                <w:bCs/>
                <w:highlight w:val="cyan"/>
                <w:lang w:val="en-GB"/>
              </w:rPr>
              <w:t>taking into account</w:t>
            </w:r>
            <w:proofErr w:type="gramEnd"/>
            <w:r w:rsidRPr="00AF7A65">
              <w:rPr>
                <w:rFonts w:eastAsia="Times New Roman"/>
                <w:bCs/>
                <w:highlight w:val="cyan"/>
                <w:lang w:val="en-GB"/>
              </w:rPr>
              <w:t xml:space="preserve"> relevant measurements, including:</w:t>
            </w:r>
          </w:p>
          <w:p w14:paraId="15CEF5E0" w14:textId="77777777" w:rsidR="00286F32" w:rsidRPr="00AF7A65" w:rsidRDefault="00286F32" w:rsidP="006529E5">
            <w:pPr>
              <w:numPr>
                <w:ilvl w:val="0"/>
                <w:numId w:val="11"/>
              </w:numPr>
              <w:spacing w:after="0"/>
              <w:rPr>
                <w:rFonts w:eastAsia="Times New Roman"/>
                <w:bCs/>
                <w:highlight w:val="cyan"/>
                <w:lang w:val="en-GB"/>
              </w:rPr>
            </w:pPr>
            <w:r w:rsidRPr="00AF7A65">
              <w:rPr>
                <w:rFonts w:eastAsia="Times New Roman"/>
                <w:bCs/>
                <w:highlight w:val="cyan"/>
                <w:lang w:val="en-GB"/>
              </w:rPr>
              <w:t xml:space="preserve">modelling of sensing targets and background environment, including, for example (if needed by the above use cases), radar cross-section (RCS), mobility and clutter/scattering </w:t>
            </w:r>
            <w:proofErr w:type="gramStart"/>
            <w:r w:rsidRPr="00AF7A65">
              <w:rPr>
                <w:rFonts w:eastAsia="Times New Roman"/>
                <w:bCs/>
                <w:highlight w:val="cyan"/>
                <w:lang w:val="en-GB"/>
              </w:rPr>
              <w:t>patterns;</w:t>
            </w:r>
            <w:proofErr w:type="gramEnd"/>
          </w:p>
          <w:p w14:paraId="3FBB53F0" w14:textId="77777777" w:rsidR="00286F32" w:rsidRPr="00AF7A65" w:rsidRDefault="00286F32" w:rsidP="006529E5">
            <w:pPr>
              <w:numPr>
                <w:ilvl w:val="0"/>
                <w:numId w:val="11"/>
              </w:numPr>
              <w:spacing w:after="0"/>
              <w:rPr>
                <w:rFonts w:eastAsia="Times New Roman"/>
                <w:bCs/>
                <w:highlight w:val="cyan"/>
                <w:lang w:val="en-GB"/>
              </w:rPr>
            </w:pPr>
            <w:r w:rsidRPr="00AF7A65">
              <w:rPr>
                <w:rFonts w:eastAsia="Times New Roman"/>
                <w:bCs/>
                <w:highlight w:val="cyan"/>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3BDFEE4B" w14:textId="77777777" w:rsidR="001B579C" w:rsidRDefault="001B579C" w:rsidP="001B579C">
      <w:pPr>
        <w:jc w:val="both"/>
      </w:pPr>
    </w:p>
    <w:p w14:paraId="18C589CA" w14:textId="55191EE8" w:rsidR="001B579C" w:rsidRPr="007B7D7F" w:rsidRDefault="001B579C" w:rsidP="001B579C">
      <w:pPr>
        <w:jc w:val="both"/>
      </w:pPr>
      <w:r>
        <w:t>The following agreements were made in RAN1 #11</w:t>
      </w:r>
      <w:r w:rsidR="005E3287">
        <w:t>7</w:t>
      </w:r>
      <w:r w:rsidR="00AA3161">
        <w:t xml:space="preserve"> </w:t>
      </w:r>
      <w:r w:rsidR="00AA3161">
        <w:fldChar w:fldCharType="begin"/>
      </w:r>
      <w:r w:rsidR="00AA3161">
        <w:instrText xml:space="preserve"> REF _Ref134099829 \r \h </w:instrText>
      </w:r>
      <w:r w:rsidR="00AA3161">
        <w:fldChar w:fldCharType="separate"/>
      </w:r>
      <w:r w:rsidR="00576A0E">
        <w:t>[2]</w:t>
      </w:r>
      <w:r w:rsidR="00AA3161">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579C" w:rsidRPr="00931887" w14:paraId="4D25450B" w14:textId="77777777" w:rsidTr="003940E2">
        <w:trPr>
          <w:trHeight w:val="4499"/>
        </w:trPr>
        <w:tc>
          <w:tcPr>
            <w:tcW w:w="9607" w:type="dxa"/>
            <w:shd w:val="clear" w:color="auto" w:fill="auto"/>
          </w:tcPr>
          <w:p w14:paraId="5181C84B" w14:textId="77777777" w:rsidR="00E2757B" w:rsidRPr="00E2757B" w:rsidRDefault="00E2757B" w:rsidP="00E2757B">
            <w:pPr>
              <w:overflowPunct/>
              <w:autoSpaceDE/>
              <w:autoSpaceDN/>
              <w:adjustRightInd/>
              <w:spacing w:after="0"/>
              <w:jc w:val="both"/>
              <w:textAlignment w:val="auto"/>
              <w:rPr>
                <w:rFonts w:eastAsia="Malgun Gothic"/>
                <w:highlight w:val="green"/>
                <w:lang w:val="en-GB" w:eastAsia="en-US"/>
              </w:rPr>
            </w:pPr>
            <w:r w:rsidRPr="00E2757B">
              <w:rPr>
                <w:rFonts w:eastAsia="Malgun Gothic"/>
                <w:highlight w:val="green"/>
                <w:lang w:val="en-GB" w:eastAsia="en-US"/>
              </w:rPr>
              <w:t>Agreement</w:t>
            </w:r>
          </w:p>
          <w:p w14:paraId="7AEDC095" w14:textId="77777777" w:rsidR="00E2757B" w:rsidRPr="00E2757B" w:rsidRDefault="00E2757B" w:rsidP="00E2757B">
            <w:pPr>
              <w:suppressAutoHyphens/>
              <w:overflowPunct/>
              <w:autoSpaceDE/>
              <w:autoSpaceDN/>
              <w:adjustRightInd/>
              <w:spacing w:after="0"/>
              <w:textAlignment w:val="auto"/>
              <w:rPr>
                <w:rFonts w:eastAsia="Batang"/>
                <w:lang w:val="en-GB" w:eastAsia="zh-CN"/>
              </w:rPr>
            </w:pPr>
            <w:r w:rsidRPr="00E2757B">
              <w:rPr>
                <w:rFonts w:eastAsia="DengXian"/>
                <w:lang w:val="en-GB" w:eastAsia="zh-CN"/>
              </w:rPr>
              <w:t>Multiple sensing targets can be modelled in the ISAC channel of a pair of sensing Tx and sensing Rx</w:t>
            </w:r>
          </w:p>
          <w:p w14:paraId="0E01FE15" w14:textId="77777777" w:rsidR="00E2757B" w:rsidRPr="00E2757B" w:rsidRDefault="00E2757B" w:rsidP="006529E5">
            <w:pPr>
              <w:numPr>
                <w:ilvl w:val="0"/>
                <w:numId w:val="16"/>
              </w:numPr>
              <w:overflowPunct/>
              <w:autoSpaceDE/>
              <w:autoSpaceDN/>
              <w:adjustRightInd/>
              <w:spacing w:after="0"/>
              <w:ind w:left="720" w:hanging="360"/>
              <w:textAlignment w:val="auto"/>
              <w:rPr>
                <w:rFonts w:eastAsia="Batang"/>
                <w:lang w:val="en-GB" w:eastAsia="zh-CN"/>
              </w:rPr>
            </w:pPr>
            <w:r w:rsidRPr="00E2757B">
              <w:rPr>
                <w:rFonts w:eastAsia="DengXian"/>
                <w:lang w:val="en-GB" w:eastAsia="zh-CN"/>
              </w:rPr>
              <w:t xml:space="preserve">FFS whether to model a propagation path from Tx to Rx interacting with more than one sensing target </w:t>
            </w:r>
          </w:p>
          <w:p w14:paraId="7D7D18F5" w14:textId="77777777" w:rsidR="00E2757B" w:rsidRPr="00E2757B" w:rsidRDefault="00E2757B" w:rsidP="00E2757B">
            <w:pPr>
              <w:suppressAutoHyphens/>
              <w:overflowPunct/>
              <w:autoSpaceDE/>
              <w:autoSpaceDN/>
              <w:adjustRightInd/>
              <w:spacing w:after="0"/>
              <w:textAlignment w:val="auto"/>
              <w:rPr>
                <w:rFonts w:eastAsia="Batang"/>
                <w:lang w:val="en-GB" w:eastAsia="zh-CN"/>
              </w:rPr>
            </w:pPr>
            <w:r w:rsidRPr="00E2757B">
              <w:rPr>
                <w:rFonts w:eastAsia="Batang"/>
                <w:lang w:val="en-GB" w:eastAsia="zh-CN"/>
              </w:rPr>
              <w:t>The same sensing target can be modelled in the ISAC channels of multiple pairs of sensing Tx and Rx</w:t>
            </w:r>
          </w:p>
          <w:p w14:paraId="43336B16" w14:textId="77777777" w:rsidR="00E2757B" w:rsidRPr="00E2757B" w:rsidRDefault="00E2757B" w:rsidP="00E2757B">
            <w:pPr>
              <w:overflowPunct/>
              <w:autoSpaceDE/>
              <w:autoSpaceDN/>
              <w:adjustRightInd/>
              <w:spacing w:after="0"/>
              <w:textAlignment w:val="auto"/>
              <w:rPr>
                <w:rFonts w:ascii="Times" w:eastAsia="Batang" w:hAnsi="Times"/>
                <w:szCs w:val="24"/>
                <w:lang w:val="en-GB" w:eastAsia="x-none"/>
              </w:rPr>
            </w:pPr>
          </w:p>
          <w:p w14:paraId="269FFD0A" w14:textId="77777777" w:rsidR="00E2757B" w:rsidRPr="00E2757B" w:rsidRDefault="00E2757B" w:rsidP="00E2757B">
            <w:pPr>
              <w:overflowPunct/>
              <w:autoSpaceDE/>
              <w:autoSpaceDN/>
              <w:adjustRightInd/>
              <w:spacing w:after="0"/>
              <w:textAlignment w:val="auto"/>
              <w:rPr>
                <w:rFonts w:eastAsia="Batang"/>
                <w:szCs w:val="24"/>
                <w:lang w:val="en-GB" w:eastAsia="x-none"/>
              </w:rPr>
            </w:pPr>
            <w:r w:rsidRPr="00E2757B">
              <w:rPr>
                <w:rFonts w:eastAsia="Batang"/>
                <w:szCs w:val="24"/>
                <w:highlight w:val="green"/>
                <w:lang w:val="en-GB" w:eastAsia="x-none"/>
              </w:rPr>
              <w:t>Agreement</w:t>
            </w:r>
          </w:p>
          <w:p w14:paraId="62BB3E80" w14:textId="77777777" w:rsidR="00E2757B" w:rsidRPr="00E2757B" w:rsidRDefault="00E2757B" w:rsidP="006529E5">
            <w:pPr>
              <w:numPr>
                <w:ilvl w:val="0"/>
                <w:numId w:val="17"/>
              </w:numPr>
              <w:overflowPunct/>
              <w:autoSpaceDE/>
              <w:autoSpaceDN/>
              <w:adjustRightInd/>
              <w:spacing w:after="0"/>
              <w:textAlignment w:val="auto"/>
              <w:rPr>
                <w:rFonts w:eastAsia="SimSun"/>
                <w:lang w:val="en-GB" w:eastAsia="zh-CN"/>
              </w:rPr>
            </w:pPr>
            <w:r w:rsidRPr="00E2757B">
              <w:rPr>
                <w:rFonts w:eastAsia="SimSun"/>
                <w:lang w:val="en-GB" w:eastAsia="zh-CN"/>
              </w:rPr>
              <w:t xml:space="preserve">For discussion purpose, the propagation paths in the target channel are classified  </w:t>
            </w:r>
          </w:p>
          <w:p w14:paraId="4459947C" w14:textId="77777777" w:rsidR="00E2757B" w:rsidRPr="00E2757B" w:rsidRDefault="00E2757B" w:rsidP="006529E5">
            <w:pPr>
              <w:numPr>
                <w:ilvl w:val="1"/>
                <w:numId w:val="18"/>
              </w:numPr>
              <w:overflowPunct/>
              <w:autoSpaceDE/>
              <w:autoSpaceDN/>
              <w:adjustRightInd/>
              <w:spacing w:after="0"/>
              <w:textAlignment w:val="auto"/>
              <w:rPr>
                <w:rFonts w:eastAsia="SimSun"/>
                <w:lang w:val="en-GB" w:eastAsia="x-none"/>
              </w:rPr>
            </w:pPr>
            <w:r w:rsidRPr="00E2757B">
              <w:rPr>
                <w:rFonts w:eastAsia="SimSun"/>
                <w:lang w:val="en-GB" w:eastAsia="zh-CN"/>
              </w:rPr>
              <w:t xml:space="preserve">The direct path, i.e., </w:t>
            </w:r>
            <w:r w:rsidRPr="00E2757B">
              <w:rPr>
                <w:rFonts w:eastAsia="SimSun"/>
                <w:lang w:val="en-GB" w:eastAsia="x-none"/>
              </w:rPr>
              <w:t>LOS ray from Tx to target + LOS ray from target to Rx</w:t>
            </w:r>
          </w:p>
          <w:p w14:paraId="3BA226AC" w14:textId="77777777" w:rsidR="00E2757B" w:rsidRPr="00E2757B" w:rsidRDefault="00E2757B" w:rsidP="006529E5">
            <w:pPr>
              <w:numPr>
                <w:ilvl w:val="1"/>
                <w:numId w:val="18"/>
              </w:numPr>
              <w:overflowPunct/>
              <w:autoSpaceDE/>
              <w:autoSpaceDN/>
              <w:adjustRightInd/>
              <w:spacing w:after="0"/>
              <w:textAlignment w:val="auto"/>
              <w:rPr>
                <w:rFonts w:eastAsia="SimSun"/>
                <w:lang w:val="en-GB" w:eastAsia="zh-CN"/>
              </w:rPr>
            </w:pPr>
            <w:r w:rsidRPr="00E2757B">
              <w:rPr>
                <w:rFonts w:eastAsia="SimSun"/>
                <w:lang w:val="en-GB" w:eastAsia="zh-CN"/>
              </w:rPr>
              <w:t xml:space="preserve">The indirect paths, i.e., any propagation path other than the direct path, including </w:t>
            </w:r>
          </w:p>
          <w:p w14:paraId="56B27537" w14:textId="77777777" w:rsidR="00E2757B" w:rsidRPr="00E2757B" w:rsidRDefault="00E2757B" w:rsidP="006529E5">
            <w:pPr>
              <w:numPr>
                <w:ilvl w:val="2"/>
                <w:numId w:val="18"/>
              </w:numPr>
              <w:overflowPunct/>
              <w:autoSpaceDE/>
              <w:autoSpaceDN/>
              <w:adjustRightInd/>
              <w:spacing w:after="0"/>
              <w:textAlignment w:val="auto"/>
              <w:rPr>
                <w:rFonts w:eastAsia="SimSun"/>
                <w:lang w:val="en-GB" w:eastAsia="x-none"/>
              </w:rPr>
            </w:pPr>
            <w:r w:rsidRPr="00E2757B">
              <w:rPr>
                <w:rFonts w:eastAsia="SimSun"/>
                <w:lang w:val="en-GB" w:eastAsia="x-none"/>
              </w:rPr>
              <w:t>LOS ray from Tx to target + NLOS ray from target to Rx</w:t>
            </w:r>
          </w:p>
          <w:p w14:paraId="1747ABEE" w14:textId="77777777" w:rsidR="00E2757B" w:rsidRPr="00E2757B" w:rsidRDefault="00E2757B" w:rsidP="006529E5">
            <w:pPr>
              <w:numPr>
                <w:ilvl w:val="2"/>
                <w:numId w:val="18"/>
              </w:numPr>
              <w:overflowPunct/>
              <w:autoSpaceDE/>
              <w:autoSpaceDN/>
              <w:adjustRightInd/>
              <w:spacing w:after="0"/>
              <w:textAlignment w:val="auto"/>
              <w:rPr>
                <w:rFonts w:eastAsia="SimSun"/>
                <w:lang w:val="en-GB" w:eastAsia="x-none"/>
              </w:rPr>
            </w:pPr>
            <w:r w:rsidRPr="00E2757B">
              <w:rPr>
                <w:rFonts w:eastAsia="SimSun"/>
                <w:lang w:val="en-GB" w:eastAsia="zh-CN"/>
              </w:rPr>
              <w:t>N</w:t>
            </w:r>
            <w:r w:rsidRPr="00E2757B">
              <w:rPr>
                <w:rFonts w:eastAsia="SimSun"/>
                <w:lang w:val="en-GB" w:eastAsia="x-none"/>
              </w:rPr>
              <w:t>LOS ray from Tx to target + LOS ray from target to Rx</w:t>
            </w:r>
          </w:p>
          <w:p w14:paraId="339B80FC" w14:textId="77777777" w:rsidR="00E2757B" w:rsidRPr="00E2757B" w:rsidRDefault="00E2757B" w:rsidP="006529E5">
            <w:pPr>
              <w:numPr>
                <w:ilvl w:val="2"/>
                <w:numId w:val="18"/>
              </w:numPr>
              <w:overflowPunct/>
              <w:autoSpaceDE/>
              <w:autoSpaceDN/>
              <w:adjustRightInd/>
              <w:spacing w:after="0"/>
              <w:textAlignment w:val="auto"/>
              <w:rPr>
                <w:rFonts w:eastAsia="SimSun"/>
                <w:lang w:val="en-GB" w:eastAsia="x-none"/>
              </w:rPr>
            </w:pPr>
            <w:r w:rsidRPr="00E2757B">
              <w:rPr>
                <w:rFonts w:eastAsia="SimSun"/>
                <w:lang w:val="en-GB" w:eastAsia="zh-CN"/>
              </w:rPr>
              <w:t>N</w:t>
            </w:r>
            <w:r w:rsidRPr="00E2757B">
              <w:rPr>
                <w:rFonts w:eastAsia="SimSun"/>
                <w:lang w:val="en-GB" w:eastAsia="x-none"/>
              </w:rPr>
              <w:t>LOS ray from Tx to target + NLOS ray from target to Rx</w:t>
            </w:r>
          </w:p>
          <w:p w14:paraId="6FB00DE0" w14:textId="77777777" w:rsidR="00E2757B" w:rsidRPr="00E2757B" w:rsidRDefault="00E2757B" w:rsidP="006529E5">
            <w:pPr>
              <w:numPr>
                <w:ilvl w:val="0"/>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 xml:space="preserve">For </w:t>
            </w:r>
            <w:r w:rsidRPr="00E2757B">
              <w:rPr>
                <w:rFonts w:eastAsia="Batang"/>
                <w:szCs w:val="24"/>
                <w:lang w:val="en-GB" w:eastAsia="zh-CN"/>
              </w:rPr>
              <w:t xml:space="preserve">radio propagation </w:t>
            </w:r>
            <w:r w:rsidRPr="00E2757B">
              <w:rPr>
                <w:rFonts w:eastAsia="SimSun"/>
                <w:lang w:val="en-GB" w:eastAsia="x-none"/>
              </w:rPr>
              <w:t xml:space="preserve">Case 1, </w:t>
            </w:r>
          </w:p>
          <w:p w14:paraId="50112B68" w14:textId="77777777" w:rsidR="00E2757B" w:rsidRPr="00E2757B" w:rsidRDefault="00E2757B" w:rsidP="006529E5">
            <w:pPr>
              <w:numPr>
                <w:ilvl w:val="1"/>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For a direct path, the following parameters are [deterministically] generated at least based on the geometry location of Tx, target and Rx</w:t>
            </w:r>
          </w:p>
          <w:p w14:paraId="3DBB1750"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AoA/</w:t>
            </w:r>
            <w:proofErr w:type="spellStart"/>
            <w:r w:rsidRPr="00E2757B">
              <w:rPr>
                <w:rFonts w:eastAsia="SimSun"/>
                <w:lang w:val="en-GB" w:eastAsia="x-none"/>
              </w:rPr>
              <w:t>ZoA</w:t>
            </w:r>
            <w:proofErr w:type="spellEnd"/>
            <w:r w:rsidRPr="00E2757B">
              <w:rPr>
                <w:rFonts w:eastAsia="SimSun"/>
                <w:lang w:val="en-GB" w:eastAsia="x-none"/>
              </w:rPr>
              <w:t xml:space="preserve"> at Rx</w:t>
            </w:r>
          </w:p>
          <w:p w14:paraId="4D7A2C6E"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proofErr w:type="spellStart"/>
            <w:r w:rsidRPr="00E2757B">
              <w:rPr>
                <w:rFonts w:eastAsia="SimSun"/>
                <w:lang w:val="en-GB" w:eastAsia="x-none"/>
              </w:rPr>
              <w:t>AoD</w:t>
            </w:r>
            <w:proofErr w:type="spellEnd"/>
            <w:r w:rsidRPr="00E2757B">
              <w:rPr>
                <w:rFonts w:eastAsia="SimSun"/>
                <w:lang w:val="en-GB" w:eastAsia="x-none"/>
              </w:rPr>
              <w:t>/</w:t>
            </w:r>
            <w:proofErr w:type="spellStart"/>
            <w:r w:rsidRPr="00E2757B">
              <w:rPr>
                <w:rFonts w:eastAsia="SimSun"/>
                <w:lang w:val="en-GB" w:eastAsia="x-none"/>
              </w:rPr>
              <w:t>ZoD</w:t>
            </w:r>
            <w:proofErr w:type="spellEnd"/>
            <w:r w:rsidRPr="00E2757B">
              <w:rPr>
                <w:rFonts w:eastAsia="SimSun"/>
                <w:lang w:val="en-GB" w:eastAsia="x-none"/>
              </w:rPr>
              <w:t xml:space="preserve"> at Tx</w:t>
            </w:r>
          </w:p>
          <w:p w14:paraId="63076607"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AoA/</w:t>
            </w:r>
            <w:proofErr w:type="spellStart"/>
            <w:r w:rsidRPr="00E2757B">
              <w:rPr>
                <w:rFonts w:eastAsia="SimSun"/>
                <w:lang w:val="en-GB" w:eastAsia="x-none"/>
              </w:rPr>
              <w:t>ZoA</w:t>
            </w:r>
            <w:proofErr w:type="spellEnd"/>
            <w:r w:rsidRPr="00E2757B">
              <w:rPr>
                <w:rFonts w:eastAsia="SimSun"/>
                <w:lang w:val="en-GB" w:eastAsia="x-none"/>
              </w:rPr>
              <w:t>/</w:t>
            </w:r>
            <w:proofErr w:type="spellStart"/>
            <w:r w:rsidRPr="00E2757B">
              <w:rPr>
                <w:rFonts w:eastAsia="SimSun"/>
                <w:lang w:val="en-GB" w:eastAsia="x-none"/>
              </w:rPr>
              <w:t>AoD</w:t>
            </w:r>
            <w:proofErr w:type="spellEnd"/>
            <w:r w:rsidRPr="00E2757B">
              <w:rPr>
                <w:rFonts w:eastAsia="SimSun"/>
                <w:lang w:val="en-GB" w:eastAsia="x-none"/>
              </w:rPr>
              <w:t>/</w:t>
            </w:r>
            <w:proofErr w:type="spellStart"/>
            <w:r w:rsidRPr="00E2757B">
              <w:rPr>
                <w:rFonts w:eastAsia="SimSun"/>
                <w:lang w:val="en-GB" w:eastAsia="x-none"/>
              </w:rPr>
              <w:t>ZoD</w:t>
            </w:r>
            <w:proofErr w:type="spellEnd"/>
            <w:r w:rsidRPr="00E2757B">
              <w:rPr>
                <w:rFonts w:eastAsia="SimSun"/>
                <w:lang w:val="en-GB" w:eastAsia="x-none"/>
              </w:rPr>
              <w:t xml:space="preserve"> at target</w:t>
            </w:r>
          </w:p>
          <w:p w14:paraId="2DE2143A"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delay</w:t>
            </w:r>
          </w:p>
          <w:p w14:paraId="552ECE4F"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lastRenderedPageBreak/>
              <w:t>FFS initial phase</w:t>
            </w:r>
          </w:p>
          <w:p w14:paraId="7FAD9359"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Doppler</w:t>
            </w:r>
          </w:p>
          <w:p w14:paraId="40FAB7B1"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x-none"/>
              </w:rPr>
              <w:t>FFS power/polarization including the impact of RCS</w:t>
            </w:r>
          </w:p>
          <w:p w14:paraId="6D65CC9A" w14:textId="77777777" w:rsidR="00E2757B" w:rsidRPr="00E2757B" w:rsidRDefault="00E2757B" w:rsidP="006529E5">
            <w:pPr>
              <w:numPr>
                <w:ilvl w:val="2"/>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zh-CN"/>
              </w:rPr>
              <w:t>FFS the number of direct path(s) for a target</w:t>
            </w:r>
          </w:p>
          <w:p w14:paraId="75671ED6" w14:textId="77777777" w:rsidR="00E2757B" w:rsidRPr="00E2757B" w:rsidRDefault="00E2757B" w:rsidP="006529E5">
            <w:pPr>
              <w:numPr>
                <w:ilvl w:val="1"/>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zh-CN"/>
              </w:rPr>
              <w:t>FFS on detailed modelling of indirect path(s)</w:t>
            </w:r>
          </w:p>
          <w:p w14:paraId="1016F15B" w14:textId="77777777" w:rsidR="00E2757B" w:rsidRPr="00E2757B" w:rsidRDefault="00E2757B" w:rsidP="006529E5">
            <w:pPr>
              <w:numPr>
                <w:ilvl w:val="0"/>
                <w:numId w:val="19"/>
              </w:numPr>
              <w:suppressAutoHyphens/>
              <w:overflowPunct/>
              <w:autoSpaceDE/>
              <w:autoSpaceDN/>
              <w:adjustRightInd/>
              <w:spacing w:after="0"/>
              <w:textAlignment w:val="auto"/>
              <w:rPr>
                <w:rFonts w:eastAsia="SimSun"/>
                <w:lang w:val="en-GB" w:eastAsia="x-none"/>
              </w:rPr>
            </w:pPr>
            <w:r w:rsidRPr="00E2757B">
              <w:rPr>
                <w:rFonts w:eastAsia="SimSun"/>
                <w:lang w:val="en-GB" w:eastAsia="zh-CN"/>
              </w:rPr>
              <w:t xml:space="preserve">FFS on details of modelling of indirect paths in </w:t>
            </w:r>
            <w:r w:rsidRPr="00E2757B">
              <w:rPr>
                <w:rFonts w:eastAsia="Batang"/>
                <w:szCs w:val="24"/>
                <w:lang w:val="en-GB" w:eastAsia="zh-CN"/>
              </w:rPr>
              <w:t xml:space="preserve">radio propagation </w:t>
            </w:r>
            <w:r w:rsidRPr="00E2757B">
              <w:rPr>
                <w:rFonts w:eastAsia="SimSun"/>
                <w:lang w:val="en-GB" w:eastAsia="zh-CN"/>
              </w:rPr>
              <w:t>Case 2/3/4</w:t>
            </w:r>
          </w:p>
          <w:p w14:paraId="5B35DC0A" w14:textId="77777777" w:rsidR="00E2757B" w:rsidRPr="00E2757B" w:rsidRDefault="00E2757B" w:rsidP="006529E5">
            <w:pPr>
              <w:numPr>
                <w:ilvl w:val="0"/>
                <w:numId w:val="19"/>
              </w:numPr>
              <w:suppressAutoHyphens/>
              <w:overflowPunct/>
              <w:autoSpaceDE/>
              <w:autoSpaceDN/>
              <w:adjustRightInd/>
              <w:spacing w:after="0"/>
              <w:textAlignment w:val="auto"/>
              <w:rPr>
                <w:rFonts w:eastAsia="DengXian"/>
                <w:szCs w:val="24"/>
                <w:lang w:eastAsia="zh-CN"/>
              </w:rPr>
            </w:pPr>
            <w:r w:rsidRPr="00E2757B">
              <w:rPr>
                <w:rFonts w:eastAsia="DengXian"/>
                <w:szCs w:val="24"/>
                <w:lang w:eastAsia="zh-CN"/>
              </w:rPr>
              <w:t>To generate the channel coefficients of direct/indirect path(s) in the target channel, the channel coefficient generation function in step 11 in section 7.5 of TR 38.901 (e.g., formula 7.5-22) is used as the start point</w:t>
            </w:r>
          </w:p>
          <w:p w14:paraId="3C475D60" w14:textId="77777777" w:rsidR="00E2757B" w:rsidRPr="00E2757B" w:rsidRDefault="00E2757B" w:rsidP="006529E5">
            <w:pPr>
              <w:numPr>
                <w:ilvl w:val="1"/>
                <w:numId w:val="19"/>
              </w:numPr>
              <w:tabs>
                <w:tab w:val="left" w:pos="0"/>
              </w:tabs>
              <w:suppressAutoHyphens/>
              <w:overflowPunct/>
              <w:autoSpaceDE/>
              <w:autoSpaceDN/>
              <w:adjustRightInd/>
              <w:spacing w:after="0"/>
              <w:textAlignment w:val="auto"/>
              <w:rPr>
                <w:rFonts w:eastAsia="DengXian"/>
                <w:szCs w:val="24"/>
                <w:lang w:eastAsia="zh-CN"/>
              </w:rPr>
            </w:pPr>
            <w:r w:rsidRPr="00E2757B">
              <w:rPr>
                <w:rFonts w:eastAsia="DengXian"/>
                <w:szCs w:val="24"/>
                <w:lang w:eastAsia="zh-CN"/>
              </w:rPr>
              <w:t>Note: modification to step 11 is deemed necessary</w:t>
            </w:r>
          </w:p>
          <w:p w14:paraId="18D5FB60" w14:textId="77777777" w:rsidR="00E2757B" w:rsidRPr="00E2757B" w:rsidRDefault="00E2757B" w:rsidP="006529E5">
            <w:pPr>
              <w:numPr>
                <w:ilvl w:val="1"/>
                <w:numId w:val="19"/>
              </w:numPr>
              <w:tabs>
                <w:tab w:val="left" w:pos="0"/>
              </w:tabs>
              <w:suppressAutoHyphens/>
              <w:overflowPunct/>
              <w:autoSpaceDE/>
              <w:autoSpaceDN/>
              <w:adjustRightInd/>
              <w:spacing w:after="0"/>
              <w:textAlignment w:val="auto"/>
              <w:rPr>
                <w:rFonts w:eastAsia="DengXian"/>
                <w:szCs w:val="24"/>
                <w:lang w:eastAsia="zh-CN"/>
              </w:rPr>
            </w:pPr>
            <w:r w:rsidRPr="00E2757B">
              <w:rPr>
                <w:rFonts w:eastAsia="DengXian"/>
                <w:szCs w:val="24"/>
                <w:lang w:eastAsia="zh-CN"/>
              </w:rPr>
              <w:t xml:space="preserve">FFS adding impact of </w:t>
            </w:r>
            <w:proofErr w:type="gramStart"/>
            <w:r w:rsidRPr="00E2757B">
              <w:rPr>
                <w:rFonts w:eastAsia="DengXian"/>
                <w:szCs w:val="24"/>
                <w:lang w:eastAsia="zh-CN"/>
              </w:rPr>
              <w:t>small scale</w:t>
            </w:r>
            <w:proofErr w:type="gramEnd"/>
            <w:r w:rsidRPr="00E2757B">
              <w:rPr>
                <w:rFonts w:eastAsia="DengXian"/>
                <w:szCs w:val="24"/>
                <w:lang w:eastAsia="zh-CN"/>
              </w:rPr>
              <w:t xml:space="preserve"> RCS</w:t>
            </w:r>
          </w:p>
          <w:p w14:paraId="641960FF" w14:textId="77777777" w:rsidR="00E2757B" w:rsidRPr="00E2757B" w:rsidRDefault="00E2757B" w:rsidP="006529E5">
            <w:pPr>
              <w:numPr>
                <w:ilvl w:val="1"/>
                <w:numId w:val="19"/>
              </w:numPr>
              <w:tabs>
                <w:tab w:val="left" w:pos="0"/>
              </w:tabs>
              <w:suppressAutoHyphens/>
              <w:overflowPunct/>
              <w:autoSpaceDE/>
              <w:autoSpaceDN/>
              <w:adjustRightInd/>
              <w:spacing w:after="0"/>
              <w:textAlignment w:val="auto"/>
              <w:rPr>
                <w:rFonts w:eastAsia="DengXian"/>
                <w:szCs w:val="24"/>
                <w:lang w:eastAsia="zh-CN"/>
              </w:rPr>
            </w:pPr>
            <w:r w:rsidRPr="00E2757B">
              <w:rPr>
                <w:rFonts w:eastAsia="DengXian"/>
                <w:szCs w:val="24"/>
                <w:lang w:eastAsia="zh-CN"/>
              </w:rPr>
              <w:t>FFS Doppler</w:t>
            </w:r>
          </w:p>
          <w:p w14:paraId="26E0D254" w14:textId="77777777" w:rsidR="001B579C" w:rsidRDefault="001B579C" w:rsidP="003940E2">
            <w:pPr>
              <w:spacing w:after="0"/>
              <w:rPr>
                <w:rFonts w:eastAsia="Times New Roman"/>
                <w:bCs/>
                <w:lang w:val="en-GB"/>
              </w:rPr>
            </w:pPr>
          </w:p>
          <w:p w14:paraId="3920FE06" w14:textId="77777777" w:rsidR="00E2757B" w:rsidRPr="00E2757B" w:rsidRDefault="00E2757B" w:rsidP="00E2757B">
            <w:pPr>
              <w:overflowPunct/>
              <w:autoSpaceDE/>
              <w:autoSpaceDN/>
              <w:adjustRightInd/>
              <w:spacing w:after="0"/>
              <w:jc w:val="both"/>
              <w:textAlignment w:val="auto"/>
              <w:rPr>
                <w:rFonts w:eastAsia="Malgun Gothic"/>
                <w:highlight w:val="green"/>
                <w:lang w:val="en-GB" w:eastAsia="en-US"/>
              </w:rPr>
            </w:pPr>
            <w:r w:rsidRPr="00E2757B">
              <w:rPr>
                <w:rFonts w:eastAsia="Malgun Gothic"/>
                <w:highlight w:val="green"/>
                <w:lang w:val="en-GB" w:eastAsia="en-US"/>
              </w:rPr>
              <w:t>Agreement</w:t>
            </w:r>
          </w:p>
          <w:p w14:paraId="41BE0412"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ascii="Times" w:eastAsia="Batang" w:hAnsi="Times"/>
                <w:lang w:val="en-GB" w:eastAsia="zh-CN"/>
              </w:rPr>
            </w:pPr>
            <w:r w:rsidRPr="00E2757B">
              <w:rPr>
                <w:rFonts w:ascii="Times" w:eastAsia="Batang" w:hAnsi="Times"/>
                <w:lang w:val="en-GB" w:eastAsia="zh-CN"/>
              </w:rPr>
              <w:t>Spatial consistency should be supported for ISAC channel</w:t>
            </w:r>
          </w:p>
          <w:p w14:paraId="31AF02DA"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ascii="Times" w:eastAsia="Batang" w:hAnsi="Times"/>
                <w:lang w:val="en-GB" w:eastAsia="zh-CN"/>
              </w:rPr>
            </w:pPr>
            <w:r w:rsidRPr="00E2757B">
              <w:rPr>
                <w:rFonts w:ascii="Times" w:eastAsia="Batang" w:hAnsi="Times"/>
                <w:lang w:val="en-GB" w:eastAsia="zh-CN"/>
              </w:rPr>
              <w:t xml:space="preserve">Spatial consistency should be supported based on movement of sensing Tx, sensing target and/or sensing Rx </w:t>
            </w:r>
          </w:p>
          <w:p w14:paraId="220D36A5" w14:textId="77777777" w:rsidR="00E2757B" w:rsidRPr="00E2757B" w:rsidRDefault="00E2757B" w:rsidP="006529E5">
            <w:pPr>
              <w:numPr>
                <w:ilvl w:val="2"/>
                <w:numId w:val="16"/>
              </w:numPr>
              <w:overflowPunct/>
              <w:autoSpaceDE/>
              <w:autoSpaceDN/>
              <w:adjustRightInd/>
              <w:spacing w:after="0"/>
              <w:textAlignment w:val="auto"/>
              <w:rPr>
                <w:rFonts w:ascii="Times" w:eastAsia="Batang" w:hAnsi="Times"/>
                <w:lang w:val="en-GB" w:eastAsia="zh-CN"/>
              </w:rPr>
            </w:pPr>
            <w:r w:rsidRPr="00E2757B">
              <w:rPr>
                <w:rFonts w:ascii="Times" w:eastAsia="DengXian" w:hAnsi="Times" w:hint="eastAsia"/>
                <w:lang w:val="en-GB" w:eastAsia="zh-CN"/>
              </w:rPr>
              <w:t>F</w:t>
            </w:r>
            <w:r w:rsidRPr="00E2757B">
              <w:rPr>
                <w:rFonts w:ascii="Times" w:eastAsia="DengXian" w:hAnsi="Times"/>
                <w:lang w:val="en-GB" w:eastAsia="zh-CN"/>
              </w:rPr>
              <w:t>FS EO handling</w:t>
            </w:r>
          </w:p>
          <w:p w14:paraId="6FF61C6C" w14:textId="77777777" w:rsidR="00E2757B" w:rsidRPr="00E2757B" w:rsidRDefault="00E2757B" w:rsidP="00E2757B">
            <w:pPr>
              <w:overflowPunct/>
              <w:autoSpaceDE/>
              <w:autoSpaceDN/>
              <w:adjustRightInd/>
              <w:spacing w:after="0"/>
              <w:textAlignment w:val="auto"/>
              <w:rPr>
                <w:rFonts w:ascii="Times" w:eastAsia="Batang" w:hAnsi="Times"/>
                <w:szCs w:val="24"/>
                <w:lang w:val="en-GB" w:eastAsia="x-none"/>
              </w:rPr>
            </w:pPr>
          </w:p>
          <w:p w14:paraId="4FAD5C2F" w14:textId="77777777" w:rsidR="00E2757B" w:rsidRPr="00E2757B" w:rsidRDefault="00E2757B" w:rsidP="00E2757B">
            <w:pPr>
              <w:overflowPunct/>
              <w:autoSpaceDE/>
              <w:autoSpaceDN/>
              <w:adjustRightInd/>
              <w:spacing w:after="0"/>
              <w:jc w:val="both"/>
              <w:textAlignment w:val="auto"/>
              <w:rPr>
                <w:rFonts w:eastAsia="Malgun Gothic"/>
                <w:highlight w:val="green"/>
                <w:lang w:val="en-GB" w:eastAsia="en-US"/>
              </w:rPr>
            </w:pPr>
            <w:r w:rsidRPr="00E2757B">
              <w:rPr>
                <w:rFonts w:eastAsia="Malgun Gothic"/>
                <w:highlight w:val="green"/>
                <w:lang w:val="en-GB" w:eastAsia="en-US"/>
              </w:rPr>
              <w:t>Agreement</w:t>
            </w:r>
          </w:p>
          <w:p w14:paraId="48B66824" w14:textId="77777777" w:rsidR="00E2757B" w:rsidRPr="00E2757B" w:rsidRDefault="00E2757B" w:rsidP="00E2757B">
            <w:pPr>
              <w:tabs>
                <w:tab w:val="left" w:pos="0"/>
              </w:tabs>
              <w:suppressAutoHyphens/>
              <w:overflowPunct/>
              <w:autoSpaceDE/>
              <w:autoSpaceDN/>
              <w:adjustRightInd/>
              <w:spacing w:after="0"/>
              <w:textAlignment w:val="auto"/>
              <w:rPr>
                <w:rFonts w:eastAsia="Batang"/>
                <w:lang w:val="en-GB" w:eastAsia="zh-CN"/>
              </w:rPr>
            </w:pPr>
            <w:r w:rsidRPr="00E2757B">
              <w:rPr>
                <w:rFonts w:eastAsia="SimSun"/>
                <w:lang w:val="en-GB" w:eastAsia="zh-CN"/>
              </w:rPr>
              <w:t>When the stochastic cluster is used to generate the indirect paths in the target channel of a target</w:t>
            </w:r>
          </w:p>
          <w:p w14:paraId="18C60A97" w14:textId="77777777" w:rsidR="00E2757B" w:rsidRPr="00E2757B" w:rsidRDefault="00E2757B" w:rsidP="006529E5">
            <w:pPr>
              <w:numPr>
                <w:ilvl w:val="0"/>
                <w:numId w:val="16"/>
              </w:numPr>
              <w:overflowPunct/>
              <w:autoSpaceDE/>
              <w:autoSpaceDN/>
              <w:adjustRightInd/>
              <w:spacing w:after="0"/>
              <w:ind w:left="720" w:hanging="360"/>
              <w:textAlignment w:val="auto"/>
              <w:rPr>
                <w:rFonts w:eastAsia="Batang"/>
                <w:lang w:val="en-GB" w:eastAsia="zh-CN"/>
              </w:rPr>
            </w:pPr>
            <w:r w:rsidRPr="00E2757B">
              <w:rPr>
                <w:rFonts w:eastAsia="SimSun"/>
                <w:lang w:val="en-GB" w:eastAsia="zh-CN"/>
              </w:rPr>
              <w:t>T</w:t>
            </w:r>
            <w:r w:rsidRPr="00E2757B">
              <w:rPr>
                <w:rFonts w:eastAsia="DengXian"/>
                <w:lang w:eastAsia="zh-CN"/>
              </w:rPr>
              <w:t xml:space="preserve">he stochastic cluster generation in section 7, TR 38.901 is used as starting point. </w:t>
            </w:r>
          </w:p>
          <w:p w14:paraId="009110B6" w14:textId="77777777" w:rsidR="00E2757B" w:rsidRPr="00E2757B" w:rsidRDefault="00E2757B" w:rsidP="006529E5">
            <w:pPr>
              <w:numPr>
                <w:ilvl w:val="2"/>
                <w:numId w:val="16"/>
              </w:numPr>
              <w:overflowPunct/>
              <w:autoSpaceDE/>
              <w:autoSpaceDN/>
              <w:adjustRightInd/>
              <w:spacing w:after="0"/>
              <w:textAlignment w:val="auto"/>
              <w:rPr>
                <w:rFonts w:eastAsia="Batang"/>
                <w:lang w:val="en-GB" w:eastAsia="zh-CN"/>
              </w:rPr>
            </w:pPr>
            <w:r w:rsidRPr="00E2757B">
              <w:rPr>
                <w:rFonts w:eastAsia="DengXian"/>
                <w:lang w:eastAsia="zh-CN"/>
              </w:rPr>
              <w:t>FFS a stochastic cluster is generated between Tx and Rx</w:t>
            </w:r>
            <w:r w:rsidRPr="00E2757B">
              <w:rPr>
                <w:rFonts w:eastAsia="Batang"/>
                <w:lang w:val="en-GB" w:eastAsia="zh-CN"/>
              </w:rPr>
              <w:t xml:space="preserve"> satisfying Tx-target-Rx geometry</w:t>
            </w:r>
            <w:r w:rsidRPr="00E2757B">
              <w:rPr>
                <w:rFonts w:eastAsia="DengXian"/>
                <w:lang w:eastAsia="zh-CN"/>
              </w:rPr>
              <w:t xml:space="preserve">, or between Tx/Rx and target </w:t>
            </w:r>
          </w:p>
          <w:p w14:paraId="583ABF07" w14:textId="77777777" w:rsidR="00E2757B" w:rsidRPr="00E2757B" w:rsidRDefault="00E2757B" w:rsidP="006529E5">
            <w:pPr>
              <w:numPr>
                <w:ilvl w:val="3"/>
                <w:numId w:val="16"/>
              </w:numPr>
              <w:overflowPunct/>
              <w:autoSpaceDE/>
              <w:autoSpaceDN/>
              <w:adjustRightInd/>
              <w:spacing w:after="0"/>
              <w:ind w:left="2059"/>
              <w:textAlignment w:val="auto"/>
              <w:rPr>
                <w:rFonts w:eastAsia="Batang"/>
                <w:lang w:val="en-GB" w:eastAsia="zh-CN"/>
              </w:rPr>
            </w:pPr>
            <w:r w:rsidRPr="00E2757B">
              <w:rPr>
                <w:rFonts w:eastAsia="DengXian"/>
                <w:lang w:val="en-GB" w:eastAsia="zh-CN"/>
              </w:rPr>
              <w:t xml:space="preserve">FFS modification to </w:t>
            </w:r>
            <w:r w:rsidRPr="00E2757B">
              <w:rPr>
                <w:rFonts w:eastAsia="DengXian"/>
                <w:lang w:eastAsia="zh-CN"/>
              </w:rPr>
              <w:t>stochastic cluster generation in section 7, TR 38.901</w:t>
            </w:r>
          </w:p>
          <w:p w14:paraId="60BF5020" w14:textId="77777777" w:rsidR="00E2757B" w:rsidRPr="00E2757B" w:rsidRDefault="00E2757B" w:rsidP="006529E5">
            <w:pPr>
              <w:numPr>
                <w:ilvl w:val="3"/>
                <w:numId w:val="16"/>
              </w:numPr>
              <w:overflowPunct/>
              <w:autoSpaceDE/>
              <w:autoSpaceDN/>
              <w:adjustRightInd/>
              <w:spacing w:after="0"/>
              <w:ind w:left="2059"/>
              <w:textAlignment w:val="auto"/>
              <w:rPr>
                <w:rFonts w:eastAsia="Batang"/>
                <w:lang w:val="en-GB" w:eastAsia="zh-CN"/>
              </w:rPr>
            </w:pPr>
            <w:r w:rsidRPr="00E2757B">
              <w:rPr>
                <w:rFonts w:eastAsia="DengXian"/>
                <w:lang w:eastAsia="zh-CN"/>
              </w:rPr>
              <w:t>FFS use of sub-cluster to model the indirect paths</w:t>
            </w:r>
          </w:p>
          <w:p w14:paraId="2671C61A" w14:textId="77777777" w:rsidR="00E2757B" w:rsidRPr="00E2757B" w:rsidRDefault="00E2757B" w:rsidP="00E2757B">
            <w:pPr>
              <w:tabs>
                <w:tab w:val="left" w:pos="0"/>
              </w:tabs>
              <w:suppressAutoHyphens/>
              <w:overflowPunct/>
              <w:autoSpaceDE/>
              <w:autoSpaceDN/>
              <w:adjustRightInd/>
              <w:spacing w:after="0"/>
              <w:textAlignment w:val="auto"/>
              <w:rPr>
                <w:rFonts w:eastAsia="Batang"/>
                <w:lang w:val="en-GB" w:eastAsia="zh-CN"/>
              </w:rPr>
            </w:pPr>
            <w:r w:rsidRPr="00E2757B">
              <w:rPr>
                <w:rFonts w:eastAsia="DengXian"/>
                <w:lang w:val="en-GB" w:eastAsia="zh-CN"/>
              </w:rPr>
              <w:t xml:space="preserve">Note: RAN1 continues studying using EO to </w:t>
            </w:r>
            <w:r w:rsidRPr="00E2757B">
              <w:rPr>
                <w:rFonts w:eastAsia="SimSun"/>
                <w:lang w:val="en-GB" w:eastAsia="zh-CN"/>
              </w:rPr>
              <w:t>generate the indirect paths in the target channel of a target</w:t>
            </w:r>
          </w:p>
          <w:p w14:paraId="75C98B30" w14:textId="77777777" w:rsidR="00E2757B" w:rsidRPr="00E2757B" w:rsidRDefault="00E2757B" w:rsidP="00E2757B">
            <w:pPr>
              <w:overflowPunct/>
              <w:autoSpaceDE/>
              <w:autoSpaceDN/>
              <w:adjustRightInd/>
              <w:spacing w:after="0"/>
              <w:textAlignment w:val="auto"/>
              <w:rPr>
                <w:rFonts w:eastAsia="Batang"/>
                <w:lang w:val="en-GB" w:eastAsia="x-none"/>
              </w:rPr>
            </w:pPr>
          </w:p>
          <w:p w14:paraId="4FEDB609" w14:textId="77777777" w:rsidR="00E2757B" w:rsidRPr="00E2757B" w:rsidRDefault="00E2757B" w:rsidP="00E2757B">
            <w:pPr>
              <w:overflowPunct/>
              <w:autoSpaceDE/>
              <w:autoSpaceDN/>
              <w:adjustRightInd/>
              <w:spacing w:after="0"/>
              <w:textAlignment w:val="auto"/>
              <w:rPr>
                <w:rFonts w:eastAsia="Batang"/>
                <w:lang w:val="en-GB" w:eastAsia="x-none"/>
              </w:rPr>
            </w:pPr>
          </w:p>
          <w:p w14:paraId="6D6D4C03" w14:textId="77777777" w:rsidR="00E2757B" w:rsidRPr="00E2757B" w:rsidRDefault="00E2757B" w:rsidP="00E2757B">
            <w:pPr>
              <w:overflowPunct/>
              <w:autoSpaceDE/>
              <w:autoSpaceDN/>
              <w:adjustRightInd/>
              <w:spacing w:after="0"/>
              <w:jc w:val="both"/>
              <w:textAlignment w:val="auto"/>
              <w:rPr>
                <w:rFonts w:eastAsia="Malgun Gothic"/>
                <w:highlight w:val="green"/>
                <w:lang w:val="en-GB" w:eastAsia="en-US"/>
              </w:rPr>
            </w:pPr>
            <w:r w:rsidRPr="00E2757B">
              <w:rPr>
                <w:rFonts w:eastAsia="Malgun Gothic"/>
                <w:highlight w:val="green"/>
                <w:lang w:val="en-GB" w:eastAsia="en-US"/>
              </w:rPr>
              <w:t>Agreement</w:t>
            </w:r>
          </w:p>
          <w:p w14:paraId="1509F9A4" w14:textId="77777777" w:rsidR="00E2757B" w:rsidRPr="00E2757B" w:rsidRDefault="00E2757B" w:rsidP="00E2757B">
            <w:pPr>
              <w:tabs>
                <w:tab w:val="left" w:pos="0"/>
              </w:tabs>
              <w:overflowPunct/>
              <w:autoSpaceDE/>
              <w:autoSpaceDN/>
              <w:adjustRightInd/>
              <w:spacing w:after="0"/>
              <w:textAlignment w:val="auto"/>
              <w:rPr>
                <w:rFonts w:eastAsia="DengXian"/>
                <w:lang w:val="en-GB" w:eastAsia="zh-CN"/>
              </w:rPr>
            </w:pPr>
            <w:r w:rsidRPr="00E2757B">
              <w:rPr>
                <w:rFonts w:eastAsia="DengXian"/>
                <w:lang w:val="en-GB" w:eastAsia="zh-CN"/>
              </w:rPr>
              <w:t>When the stochastic cluster is used to model indirect path in the target channel</w:t>
            </w:r>
          </w:p>
          <w:p w14:paraId="3ABAC74B"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eastAsia="Batang"/>
                <w:lang w:val="en-GB" w:eastAsia="zh-CN"/>
              </w:rPr>
            </w:pPr>
            <w:r w:rsidRPr="00E2757B">
              <w:rPr>
                <w:rFonts w:eastAsia="Batang"/>
                <w:lang w:val="en-GB" w:eastAsia="zh-CN"/>
              </w:rPr>
              <w:t xml:space="preserve">For bistatic, the LOS condition from Tx to </w:t>
            </w:r>
            <w:r w:rsidRPr="00E2757B">
              <w:rPr>
                <w:rFonts w:eastAsia="DengXian"/>
                <w:lang w:val="en-GB" w:eastAsia="zh-CN"/>
              </w:rPr>
              <w:t>target and from target to Rx is determined separately for a target</w:t>
            </w:r>
          </w:p>
          <w:p w14:paraId="2A7C635C" w14:textId="77777777" w:rsidR="00E2757B" w:rsidRPr="00E2757B" w:rsidRDefault="00E2757B" w:rsidP="006529E5">
            <w:pPr>
              <w:numPr>
                <w:ilvl w:val="1"/>
                <w:numId w:val="20"/>
              </w:numPr>
              <w:overflowPunct/>
              <w:autoSpaceDE/>
              <w:autoSpaceDN/>
              <w:adjustRightInd/>
              <w:spacing w:after="0"/>
              <w:textAlignment w:val="auto"/>
              <w:rPr>
                <w:rFonts w:eastAsia="Batang"/>
                <w:lang w:val="en-GB" w:eastAsia="zh-CN"/>
              </w:rPr>
            </w:pPr>
            <w:r w:rsidRPr="00E2757B">
              <w:rPr>
                <w:rFonts w:eastAsia="Batang"/>
                <w:lang w:val="en-GB" w:eastAsia="zh-CN"/>
              </w:rPr>
              <w:t>FFS: The correlation of LOS condition of Tx-target and Rx-target links of a target</w:t>
            </w:r>
            <w:r w:rsidRPr="00E2757B">
              <w:rPr>
                <w:rFonts w:eastAsia="DengXian"/>
                <w:lang w:val="en-GB" w:eastAsia="zh-CN"/>
              </w:rPr>
              <w:t xml:space="preserve"> </w:t>
            </w:r>
          </w:p>
          <w:p w14:paraId="00FC9578"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eastAsia="Batang"/>
                <w:lang w:val="en-GB" w:eastAsia="zh-CN"/>
              </w:rPr>
            </w:pPr>
            <w:r w:rsidRPr="00E2757B">
              <w:rPr>
                <w:rFonts w:eastAsia="Batang"/>
                <w:lang w:val="en-GB" w:eastAsia="zh-CN"/>
              </w:rPr>
              <w:t xml:space="preserve">For monostatic, a same LOS condition is determined for Tx to </w:t>
            </w:r>
            <w:r w:rsidRPr="00E2757B">
              <w:rPr>
                <w:rFonts w:eastAsia="DengXian"/>
                <w:lang w:val="en-GB" w:eastAsia="zh-CN"/>
              </w:rPr>
              <w:t>target and target to Rx</w:t>
            </w:r>
          </w:p>
          <w:p w14:paraId="74FED649"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eastAsia="Batang"/>
                <w:lang w:val="en-GB" w:eastAsia="zh-CN"/>
              </w:rPr>
            </w:pPr>
            <w:r w:rsidRPr="00E2757B">
              <w:rPr>
                <w:rFonts w:eastAsia="DengXian"/>
                <w:lang w:val="en-GB" w:eastAsia="zh-CN"/>
              </w:rPr>
              <w:t>The LOS condition from Tx to target and/or from target to Rx is determined with the LOS probability</w:t>
            </w:r>
          </w:p>
          <w:p w14:paraId="6F6FA97A" w14:textId="77777777" w:rsidR="00E2757B" w:rsidRPr="00E2757B" w:rsidRDefault="00E2757B" w:rsidP="006529E5">
            <w:pPr>
              <w:numPr>
                <w:ilvl w:val="1"/>
                <w:numId w:val="20"/>
              </w:numPr>
              <w:overflowPunct/>
              <w:autoSpaceDE/>
              <w:autoSpaceDN/>
              <w:adjustRightInd/>
              <w:spacing w:after="0"/>
              <w:textAlignment w:val="auto"/>
              <w:rPr>
                <w:rFonts w:eastAsia="Batang"/>
                <w:lang w:val="en-GB" w:eastAsia="zh-CN"/>
              </w:rPr>
            </w:pPr>
            <w:r w:rsidRPr="00E2757B">
              <w:rPr>
                <w:rFonts w:eastAsia="Batang"/>
                <w:lang w:val="en-GB" w:eastAsia="zh-CN"/>
              </w:rPr>
              <w:t>The</w:t>
            </w:r>
            <w:r w:rsidRPr="00E2757B">
              <w:rPr>
                <w:rFonts w:eastAsia="DengXian"/>
                <w:lang w:val="en-GB" w:eastAsia="zh-CN"/>
              </w:rPr>
              <w:t xml:space="preserve"> probability schemes in existing 3GPP TRs, e.g., TR 38.901. TR 36.777, TR 37.885, etc. are considered as start point</w:t>
            </w:r>
          </w:p>
          <w:p w14:paraId="29C59566" w14:textId="77777777" w:rsidR="00E2757B" w:rsidRPr="00E2757B" w:rsidRDefault="00E2757B" w:rsidP="006529E5">
            <w:pPr>
              <w:numPr>
                <w:ilvl w:val="1"/>
                <w:numId w:val="20"/>
              </w:numPr>
              <w:overflowPunct/>
              <w:autoSpaceDE/>
              <w:autoSpaceDN/>
              <w:adjustRightInd/>
              <w:spacing w:after="0"/>
              <w:textAlignment w:val="auto"/>
              <w:rPr>
                <w:rFonts w:eastAsia="Batang"/>
                <w:lang w:val="en-GB" w:eastAsia="zh-CN"/>
              </w:rPr>
            </w:pPr>
            <w:r w:rsidRPr="00E2757B">
              <w:rPr>
                <w:rFonts w:eastAsia="Batang"/>
                <w:lang w:val="en-GB" w:eastAsia="zh-CN"/>
              </w:rPr>
              <w:t>FFS: How to consider the impacts of target height on LOS probability.</w:t>
            </w:r>
          </w:p>
          <w:p w14:paraId="1C012912" w14:textId="77777777" w:rsidR="00E2757B" w:rsidRPr="00E2757B" w:rsidRDefault="00E2757B" w:rsidP="00E2757B">
            <w:pPr>
              <w:overflowPunct/>
              <w:autoSpaceDE/>
              <w:autoSpaceDN/>
              <w:adjustRightInd/>
              <w:spacing w:after="0"/>
              <w:textAlignment w:val="auto"/>
              <w:rPr>
                <w:rFonts w:eastAsia="Batang"/>
                <w:lang w:val="en-GB" w:eastAsia="x-none"/>
              </w:rPr>
            </w:pPr>
          </w:p>
          <w:p w14:paraId="73916829" w14:textId="77777777" w:rsidR="00E2757B" w:rsidRPr="00E2757B" w:rsidRDefault="00E2757B" w:rsidP="00E2757B">
            <w:pPr>
              <w:overflowPunct/>
              <w:autoSpaceDE/>
              <w:autoSpaceDN/>
              <w:adjustRightInd/>
              <w:spacing w:after="0"/>
              <w:textAlignment w:val="auto"/>
              <w:rPr>
                <w:rFonts w:eastAsia="Batang"/>
                <w:lang w:val="en-GB" w:eastAsia="x-none"/>
              </w:rPr>
            </w:pPr>
          </w:p>
          <w:p w14:paraId="2C55D7D2" w14:textId="77777777" w:rsidR="00E2757B" w:rsidRPr="00E2757B" w:rsidRDefault="00E2757B" w:rsidP="00E2757B">
            <w:pPr>
              <w:overflowPunct/>
              <w:autoSpaceDE/>
              <w:autoSpaceDN/>
              <w:adjustRightInd/>
              <w:spacing w:after="0"/>
              <w:jc w:val="both"/>
              <w:textAlignment w:val="auto"/>
              <w:rPr>
                <w:rFonts w:eastAsia="Malgun Gothic"/>
                <w:highlight w:val="green"/>
                <w:lang w:val="en-GB" w:eastAsia="en-US"/>
              </w:rPr>
            </w:pPr>
            <w:r w:rsidRPr="00E2757B">
              <w:rPr>
                <w:rFonts w:eastAsia="Malgun Gothic"/>
                <w:highlight w:val="green"/>
                <w:lang w:val="en-GB" w:eastAsia="en-US"/>
              </w:rPr>
              <w:t>Agreement</w:t>
            </w:r>
          </w:p>
          <w:p w14:paraId="74454E8E" w14:textId="77777777" w:rsidR="00E2757B" w:rsidRPr="00E2757B" w:rsidRDefault="00E2757B" w:rsidP="00E2757B">
            <w:pPr>
              <w:overflowPunct/>
              <w:autoSpaceDE/>
              <w:autoSpaceDN/>
              <w:adjustRightInd/>
              <w:spacing w:after="0"/>
              <w:textAlignment w:val="auto"/>
              <w:rPr>
                <w:rFonts w:eastAsia="SimSun"/>
                <w:lang w:val="en-GB" w:eastAsia="en-US"/>
              </w:rPr>
            </w:pPr>
            <w:r w:rsidRPr="00E2757B">
              <w:rPr>
                <w:rFonts w:eastAsia="SimSun"/>
                <w:lang w:val="en-GB" w:eastAsia="zh-CN"/>
              </w:rPr>
              <w:t xml:space="preserve">When </w:t>
            </w:r>
            <w:r w:rsidRPr="00E2757B">
              <w:rPr>
                <w:rFonts w:eastAsia="DengXian"/>
                <w:lang w:val="en-GB" w:eastAsia="zh-CN"/>
              </w:rPr>
              <w:t>stochastic cluster is used to model indirect path in the target channel</w:t>
            </w:r>
            <w:r w:rsidRPr="00E2757B">
              <w:rPr>
                <w:rFonts w:eastAsia="SimSun"/>
                <w:lang w:val="en-GB" w:eastAsia="en-US"/>
              </w:rPr>
              <w:t xml:space="preserve">, </w:t>
            </w:r>
            <w:proofErr w:type="gramStart"/>
            <w:r w:rsidRPr="00E2757B">
              <w:rPr>
                <w:rFonts w:eastAsia="SimSun"/>
                <w:lang w:val="en-GB" w:eastAsia="en-US"/>
              </w:rPr>
              <w:t>down-select</w:t>
            </w:r>
            <w:proofErr w:type="gramEnd"/>
            <w:r w:rsidRPr="00E2757B">
              <w:rPr>
                <w:rFonts w:eastAsia="SimSun"/>
                <w:lang w:val="en-GB" w:eastAsia="en-US"/>
              </w:rPr>
              <w:t xml:space="preserve"> between the following options</w:t>
            </w:r>
          </w:p>
          <w:p w14:paraId="21E3916D"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eastAsia="SimSun"/>
                <w:lang w:val="en-GB" w:eastAsia="zh-CN"/>
              </w:rPr>
            </w:pPr>
            <w:r w:rsidRPr="00E2757B">
              <w:rPr>
                <w:rFonts w:eastAsia="SimSun"/>
                <w:lang w:val="en-GB" w:eastAsia="zh-CN"/>
              </w:rPr>
              <w:t>Option 1: modelled by concatenation of path(s) from Tx to target and from target to Rx</w:t>
            </w:r>
          </w:p>
          <w:p w14:paraId="324ED565" w14:textId="77777777" w:rsidR="00E2757B" w:rsidRPr="00E2757B" w:rsidRDefault="00E2757B" w:rsidP="006529E5">
            <w:pPr>
              <w:numPr>
                <w:ilvl w:val="1"/>
                <w:numId w:val="20"/>
              </w:numPr>
              <w:overflowPunct/>
              <w:autoSpaceDE/>
              <w:autoSpaceDN/>
              <w:adjustRightInd/>
              <w:spacing w:after="0"/>
              <w:textAlignment w:val="auto"/>
              <w:rPr>
                <w:rFonts w:eastAsia="SimSun"/>
                <w:lang w:val="en-GB" w:eastAsia="x-none"/>
              </w:rPr>
            </w:pPr>
            <w:r w:rsidRPr="00E2757B">
              <w:rPr>
                <w:rFonts w:eastAsia="SimSun"/>
                <w:lang w:val="en-GB" w:eastAsia="x-none"/>
              </w:rPr>
              <w:t xml:space="preserve">For each of the Tx-target link and target-Rx link, </w:t>
            </w:r>
          </w:p>
          <w:p w14:paraId="155D5285" w14:textId="77777777" w:rsidR="00E2757B" w:rsidRPr="00E2757B" w:rsidRDefault="00E2757B" w:rsidP="006529E5">
            <w:pPr>
              <w:numPr>
                <w:ilvl w:val="2"/>
                <w:numId w:val="20"/>
              </w:numPr>
              <w:overflowPunct/>
              <w:autoSpaceDE/>
              <w:autoSpaceDN/>
              <w:adjustRightInd/>
              <w:spacing w:after="0"/>
              <w:textAlignment w:val="auto"/>
              <w:rPr>
                <w:rFonts w:eastAsia="SimSun"/>
                <w:lang w:val="en-GB" w:eastAsia="x-none"/>
              </w:rPr>
            </w:pPr>
            <w:r w:rsidRPr="00E2757B">
              <w:rPr>
                <w:rFonts w:eastAsia="SimSun"/>
                <w:lang w:val="en-GB" w:eastAsia="x-none"/>
              </w:rPr>
              <w:t xml:space="preserve">The parameters delay, power, angle, [initial phase], [Doppler] of NLOS ray(s) in the link Tx-to-Target or Target to RX are generated </w:t>
            </w:r>
          </w:p>
          <w:p w14:paraId="38336F17" w14:textId="77777777" w:rsidR="00E2757B" w:rsidRPr="00E2757B" w:rsidRDefault="00E2757B" w:rsidP="006529E5">
            <w:pPr>
              <w:numPr>
                <w:ilvl w:val="3"/>
                <w:numId w:val="16"/>
              </w:numPr>
              <w:overflowPunct/>
              <w:autoSpaceDE/>
              <w:autoSpaceDN/>
              <w:adjustRightInd/>
              <w:spacing w:after="0"/>
              <w:ind w:left="2059"/>
              <w:textAlignment w:val="auto"/>
              <w:rPr>
                <w:rFonts w:eastAsia="SimSun"/>
                <w:lang w:val="en-GB" w:eastAsia="en-US"/>
              </w:rPr>
            </w:pPr>
            <w:r w:rsidRPr="00E2757B">
              <w:rPr>
                <w:rFonts w:eastAsia="SimSun"/>
                <w:lang w:val="en-GB" w:eastAsia="en-US"/>
              </w:rPr>
              <w:t xml:space="preserve">FFS following cluster generation in section 7, 38.901 </w:t>
            </w:r>
          </w:p>
          <w:p w14:paraId="283996BB" w14:textId="77777777" w:rsidR="00E2757B" w:rsidRPr="00E2757B" w:rsidRDefault="00E2757B" w:rsidP="006529E5">
            <w:pPr>
              <w:numPr>
                <w:ilvl w:val="2"/>
                <w:numId w:val="20"/>
              </w:numPr>
              <w:overflowPunct/>
              <w:autoSpaceDE/>
              <w:autoSpaceDN/>
              <w:adjustRightInd/>
              <w:spacing w:after="0"/>
              <w:textAlignment w:val="auto"/>
              <w:rPr>
                <w:rFonts w:eastAsia="SimSun"/>
                <w:lang w:val="en-GB" w:eastAsia="x-none"/>
              </w:rPr>
            </w:pPr>
            <w:r w:rsidRPr="00E2757B">
              <w:rPr>
                <w:rFonts w:eastAsia="SimSun"/>
                <w:lang w:val="en-GB" w:eastAsia="x-none"/>
              </w:rPr>
              <w:t xml:space="preserve">The target channel is generated by concatenating the parameters of the Tx-target link and target-Rx link. </w:t>
            </w:r>
          </w:p>
          <w:p w14:paraId="44584173" w14:textId="77777777" w:rsidR="00E2757B" w:rsidRPr="00E2757B" w:rsidRDefault="00E2757B" w:rsidP="006529E5">
            <w:pPr>
              <w:numPr>
                <w:ilvl w:val="3"/>
                <w:numId w:val="16"/>
              </w:numPr>
              <w:overflowPunct/>
              <w:autoSpaceDE/>
              <w:autoSpaceDN/>
              <w:adjustRightInd/>
              <w:spacing w:after="0"/>
              <w:ind w:left="2059"/>
              <w:textAlignment w:val="auto"/>
              <w:rPr>
                <w:rFonts w:eastAsia="Batang"/>
                <w:lang w:val="en-GB" w:eastAsia="zh-CN"/>
              </w:rPr>
            </w:pPr>
            <w:r w:rsidRPr="00E2757B">
              <w:rPr>
                <w:rFonts w:eastAsia="SimSun"/>
                <w:lang w:val="en-GB" w:eastAsia="en-US"/>
              </w:rPr>
              <w:t>FFS on Convolutional or 1-by-1 coupling or 1-to-many coupling</w:t>
            </w:r>
          </w:p>
          <w:p w14:paraId="08D3B77E" w14:textId="77777777" w:rsidR="00E2757B" w:rsidRPr="00E2757B" w:rsidRDefault="00E2757B" w:rsidP="006529E5">
            <w:pPr>
              <w:numPr>
                <w:ilvl w:val="1"/>
                <w:numId w:val="20"/>
              </w:numPr>
              <w:overflowPunct/>
              <w:autoSpaceDE/>
              <w:autoSpaceDN/>
              <w:adjustRightInd/>
              <w:spacing w:after="0"/>
              <w:textAlignment w:val="auto"/>
              <w:rPr>
                <w:rFonts w:eastAsia="SimSun"/>
                <w:lang w:val="en-GB" w:eastAsia="zh-CN"/>
              </w:rPr>
            </w:pPr>
            <w:r w:rsidRPr="00E2757B">
              <w:rPr>
                <w:rFonts w:eastAsia="SimSun"/>
                <w:lang w:val="en-GB" w:eastAsia="zh-CN"/>
              </w:rPr>
              <w:t>FFS how to combine the clusters in target channel and the clusters in background channel</w:t>
            </w:r>
          </w:p>
          <w:p w14:paraId="3D3300AA" w14:textId="77777777" w:rsidR="00E2757B" w:rsidRPr="00E2757B" w:rsidRDefault="00E2757B" w:rsidP="006529E5">
            <w:pPr>
              <w:numPr>
                <w:ilvl w:val="0"/>
                <w:numId w:val="16"/>
              </w:numPr>
              <w:tabs>
                <w:tab w:val="left" w:pos="0"/>
              </w:tabs>
              <w:suppressAutoHyphens/>
              <w:overflowPunct/>
              <w:autoSpaceDE/>
              <w:autoSpaceDN/>
              <w:adjustRightInd/>
              <w:spacing w:after="0"/>
              <w:textAlignment w:val="auto"/>
              <w:rPr>
                <w:rFonts w:eastAsia="SimSun"/>
                <w:lang w:val="en-GB" w:eastAsia="zh-CN"/>
              </w:rPr>
            </w:pPr>
            <w:r w:rsidRPr="00E2757B">
              <w:rPr>
                <w:rFonts w:eastAsia="SimSun"/>
                <w:lang w:val="en-GB" w:eastAsia="zh-CN"/>
              </w:rPr>
              <w:t xml:space="preserve">Option 2: modelled by Tx-to-Rx path(s) satisfying Tx-target-Rx geometry of the direct path </w:t>
            </w:r>
          </w:p>
          <w:p w14:paraId="68AD53D2" w14:textId="77777777" w:rsidR="00E2757B" w:rsidRPr="00E2757B" w:rsidRDefault="00E2757B" w:rsidP="006529E5">
            <w:pPr>
              <w:numPr>
                <w:ilvl w:val="1"/>
                <w:numId w:val="20"/>
              </w:numPr>
              <w:overflowPunct/>
              <w:autoSpaceDE/>
              <w:autoSpaceDN/>
              <w:adjustRightInd/>
              <w:spacing w:after="0"/>
              <w:textAlignment w:val="auto"/>
              <w:rPr>
                <w:rFonts w:eastAsia="SimSun"/>
                <w:lang w:val="en-GB" w:eastAsia="zh-CN"/>
              </w:rPr>
            </w:pPr>
            <w:r w:rsidRPr="00E2757B">
              <w:rPr>
                <w:rFonts w:eastAsia="SimSun"/>
                <w:lang w:val="en-GB" w:eastAsia="zh-CN"/>
              </w:rPr>
              <w:t>The parameters delay, power, angle, initial phase of a stochastic (sub-)cluster between Tx and Rx are generated following cluster generation in section 7, 38.901</w:t>
            </w:r>
          </w:p>
          <w:p w14:paraId="5C7585DD" w14:textId="77777777" w:rsidR="00E2757B" w:rsidRPr="00E2757B" w:rsidRDefault="00E2757B" w:rsidP="006529E5">
            <w:pPr>
              <w:numPr>
                <w:ilvl w:val="2"/>
                <w:numId w:val="20"/>
              </w:numPr>
              <w:overflowPunct/>
              <w:autoSpaceDE/>
              <w:autoSpaceDN/>
              <w:adjustRightInd/>
              <w:spacing w:after="0"/>
              <w:textAlignment w:val="auto"/>
              <w:rPr>
                <w:rFonts w:eastAsia="SimSun"/>
                <w:lang w:val="en-GB" w:eastAsia="zh-CN"/>
              </w:rPr>
            </w:pPr>
            <w:r w:rsidRPr="00E2757B">
              <w:rPr>
                <w:rFonts w:eastAsia="SimSun"/>
                <w:lang w:val="en-GB" w:eastAsia="zh-CN"/>
              </w:rPr>
              <w:t>The parameters [delay], [power], [angle], [Doppler] of the (sub-)cluster are updated by the target property</w:t>
            </w:r>
          </w:p>
          <w:p w14:paraId="239D62AD" w14:textId="77777777" w:rsidR="00E2757B" w:rsidRPr="00E2757B" w:rsidRDefault="00E2757B" w:rsidP="006529E5">
            <w:pPr>
              <w:numPr>
                <w:ilvl w:val="1"/>
                <w:numId w:val="20"/>
              </w:numPr>
              <w:overflowPunct/>
              <w:autoSpaceDE/>
              <w:autoSpaceDN/>
              <w:adjustRightInd/>
              <w:spacing w:after="0"/>
              <w:textAlignment w:val="auto"/>
              <w:rPr>
                <w:rFonts w:eastAsia="SimSun"/>
                <w:lang w:val="en-GB" w:eastAsia="zh-CN"/>
              </w:rPr>
            </w:pPr>
            <w:r w:rsidRPr="00E2757B">
              <w:rPr>
                <w:rFonts w:eastAsia="SimSun"/>
                <w:lang w:val="en-GB" w:eastAsia="zh-CN"/>
              </w:rPr>
              <w:t>FFS how to combine the clusters in target channel and the clusters in background channel</w:t>
            </w:r>
          </w:p>
          <w:p w14:paraId="25D3E5D8" w14:textId="77777777" w:rsidR="001B579C" w:rsidRPr="002A40B1" w:rsidRDefault="001B579C" w:rsidP="003940E2">
            <w:pPr>
              <w:spacing w:after="0"/>
              <w:rPr>
                <w:rFonts w:eastAsia="Times New Roman"/>
                <w:bCs/>
                <w:lang w:val="en-GB"/>
              </w:rPr>
            </w:pPr>
          </w:p>
        </w:tc>
      </w:tr>
    </w:tbl>
    <w:p w14:paraId="06D16E33" w14:textId="4DE2C724"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0A5C43">
        <w:t>channel mode</w:t>
      </w:r>
      <w:r w:rsidR="169ABA7A">
        <w:t>l</w:t>
      </w:r>
      <w:r w:rsidR="000A5C43">
        <w:t>ling</w:t>
      </w:r>
      <w:r w:rsidR="00194BEB">
        <w:t xml:space="preserve"> for ISAC</w:t>
      </w:r>
      <w:r w:rsidR="00080FA5">
        <w:t>.</w:t>
      </w:r>
    </w:p>
    <w:p w14:paraId="47BE0AB6" w14:textId="6C68A71F" w:rsidR="00C75820" w:rsidRDefault="0001183B" w:rsidP="00C75820">
      <w:pPr>
        <w:pStyle w:val="Heading1"/>
        <w:rPr>
          <w:lang w:val="en-US"/>
        </w:rPr>
      </w:pPr>
      <w:r>
        <w:rPr>
          <w:lang w:val="en-US"/>
        </w:rPr>
        <w:lastRenderedPageBreak/>
        <w:t xml:space="preserve">Discussion on </w:t>
      </w:r>
      <w:r w:rsidR="00162AFE">
        <w:t xml:space="preserve">channel </w:t>
      </w:r>
      <w:r w:rsidR="003F1884">
        <w:t>modelling</w:t>
      </w:r>
      <w:r w:rsidR="00D355CD">
        <w:t xml:space="preserve"> for ISAC</w:t>
      </w:r>
    </w:p>
    <w:p w14:paraId="2B4C6EBC" w14:textId="77777777" w:rsidR="0022642C" w:rsidRDefault="000D75CE" w:rsidP="0022642C">
      <w:pPr>
        <w:jc w:val="both"/>
      </w:pPr>
      <w:r w:rsidRPr="000D75CE">
        <w:rPr>
          <w:lang w:val="en-GB"/>
        </w:rPr>
        <w:t xml:space="preserve">In this section, we discuss </w:t>
      </w:r>
      <w:r w:rsidR="00507638">
        <w:t>channel model</w:t>
      </w:r>
      <w:r w:rsidR="003F1884">
        <w:t>l</w:t>
      </w:r>
      <w:r w:rsidR="00507638">
        <w:t>ing</w:t>
      </w:r>
      <w:r w:rsidR="00233793">
        <w:t xml:space="preserve"> for ISAC.</w:t>
      </w:r>
    </w:p>
    <w:p w14:paraId="5CE85781" w14:textId="332F599A" w:rsidR="0098708D" w:rsidRDefault="00076AD0" w:rsidP="00076AD0">
      <w:pPr>
        <w:pStyle w:val="Heading2"/>
        <w:rPr>
          <w:lang w:val="en-US"/>
        </w:rPr>
      </w:pPr>
      <w:r>
        <w:rPr>
          <w:lang w:val="en-US"/>
        </w:rPr>
        <w:t>Physical object modelling</w:t>
      </w:r>
    </w:p>
    <w:p w14:paraId="67562836" w14:textId="77777777" w:rsidR="002E65F6" w:rsidRDefault="002E65F6" w:rsidP="002E65F6">
      <w:pPr>
        <w:pStyle w:val="Heading3"/>
      </w:pPr>
      <w:r>
        <w:t>R</w:t>
      </w:r>
      <w:r w:rsidRPr="005552E1">
        <w:t>adar cross-section (RCS)</w:t>
      </w:r>
    </w:p>
    <w:p w14:paraId="6F5188AA" w14:textId="7FD7AC93" w:rsidR="002E65F6" w:rsidRDefault="002E65F6" w:rsidP="002E65F6">
      <w:pPr>
        <w:pStyle w:val="3GPPNormalText"/>
        <w:rPr>
          <w:sz w:val="20"/>
          <w:szCs w:val="20"/>
        </w:rPr>
      </w:pPr>
      <w:r>
        <w:rPr>
          <w:sz w:val="20"/>
          <w:szCs w:val="20"/>
        </w:rPr>
        <w:t xml:space="preserve">For ISAC study, consideration of RCS is important because object detection/tracking is performed based on received signals reflected by the object. However, the current channel models in TR 38.901 </w:t>
      </w:r>
      <w:r>
        <w:rPr>
          <w:sz w:val="20"/>
          <w:szCs w:val="20"/>
        </w:rPr>
        <w:fldChar w:fldCharType="begin"/>
      </w:r>
      <w:r>
        <w:rPr>
          <w:sz w:val="20"/>
          <w:szCs w:val="20"/>
        </w:rPr>
        <w:instrText xml:space="preserve"> REF _Ref173488696 \r \h </w:instrText>
      </w:r>
      <w:r>
        <w:rPr>
          <w:sz w:val="20"/>
          <w:szCs w:val="20"/>
        </w:rPr>
      </w:r>
      <w:r>
        <w:rPr>
          <w:sz w:val="20"/>
          <w:szCs w:val="20"/>
        </w:rPr>
        <w:fldChar w:fldCharType="separate"/>
      </w:r>
      <w:r w:rsidR="00576A0E">
        <w:rPr>
          <w:sz w:val="20"/>
          <w:szCs w:val="20"/>
        </w:rPr>
        <w:t>[5]</w:t>
      </w:r>
      <w:r>
        <w:rPr>
          <w:sz w:val="20"/>
          <w:szCs w:val="20"/>
        </w:rPr>
        <w:fldChar w:fldCharType="end"/>
      </w:r>
      <w:r>
        <w:rPr>
          <w:sz w:val="20"/>
          <w:szCs w:val="20"/>
        </w:rPr>
        <w:t xml:space="preserve"> do not consider RCS. Therefore, it is important to define the RCS model for each target object type.</w:t>
      </w:r>
    </w:p>
    <w:p w14:paraId="25F4D4ED" w14:textId="152046C1" w:rsidR="002E65F6" w:rsidRPr="0022642C" w:rsidRDefault="002E65F6" w:rsidP="002E65F6">
      <w:pPr>
        <w:jc w:val="both"/>
      </w:pPr>
      <w:r>
        <w:t xml:space="preserve">For RCS, the following agreement was made in RAN1 #116-bis </w:t>
      </w:r>
      <w:r>
        <w:fldChar w:fldCharType="begin"/>
      </w:r>
      <w:r>
        <w:instrText xml:space="preserve"> REF _Ref173488534 \r \h </w:instrText>
      </w:r>
      <w:r>
        <w:fldChar w:fldCharType="separate"/>
      </w:r>
      <w:r w:rsidR="00576A0E">
        <w:t>[4]</w:t>
      </w:r>
      <w:r>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E65F6" w:rsidRPr="00931887" w14:paraId="77084C19" w14:textId="77777777" w:rsidTr="00CE3429">
        <w:trPr>
          <w:trHeight w:val="2348"/>
        </w:trPr>
        <w:tc>
          <w:tcPr>
            <w:tcW w:w="9607" w:type="dxa"/>
            <w:shd w:val="clear" w:color="auto" w:fill="auto"/>
          </w:tcPr>
          <w:p w14:paraId="3C99429E" w14:textId="77777777" w:rsidR="002E65F6" w:rsidRPr="001B579C" w:rsidRDefault="002E65F6" w:rsidP="00CE3429">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5E9D7BEA" w14:textId="77777777" w:rsidR="002E65F6" w:rsidRPr="001B579C" w:rsidRDefault="002E65F6" w:rsidP="00CE3429">
            <w:pPr>
              <w:suppressAutoHyphens/>
              <w:overflowPunct/>
              <w:autoSpaceDE/>
              <w:autoSpaceDN/>
              <w:adjustRightInd/>
              <w:spacing w:after="0"/>
              <w:textAlignment w:val="auto"/>
              <w:rPr>
                <w:rFonts w:ascii="Times" w:eastAsia="Batang" w:hAnsi="Times"/>
                <w:lang w:val="en-GB" w:eastAsia="zh-CN"/>
              </w:rPr>
            </w:pPr>
            <w:r w:rsidRPr="001B579C">
              <w:rPr>
                <w:rFonts w:ascii="Times" w:eastAsia="Batang" w:hAnsi="Times"/>
                <w:lang w:val="en-GB" w:eastAsia="zh-CN"/>
              </w:rPr>
              <w:t xml:space="preserve">RCS of a physical object shows dependency to at least the following factors: </w:t>
            </w:r>
          </w:p>
          <w:p w14:paraId="5AA7BC03" w14:textId="77777777" w:rsidR="002E65F6" w:rsidRPr="001B579C" w:rsidRDefault="002E65F6" w:rsidP="006529E5">
            <w:pPr>
              <w:numPr>
                <w:ilvl w:val="0"/>
                <w:numId w:val="14"/>
              </w:numPr>
              <w:overflowPunct/>
              <w:autoSpaceDE/>
              <w:autoSpaceDN/>
              <w:adjustRightInd/>
              <w:spacing w:after="0"/>
              <w:ind w:left="720"/>
              <w:textAlignment w:val="auto"/>
              <w:rPr>
                <w:rFonts w:ascii="Times" w:eastAsia="Batang" w:hAnsi="Times"/>
                <w:bCs/>
                <w:lang w:val="en-GB" w:eastAsia="en-US"/>
              </w:rPr>
            </w:pPr>
            <w:r w:rsidRPr="001B579C">
              <w:rPr>
                <w:rFonts w:ascii="Times" w:eastAsia="Batang" w:hAnsi="Times"/>
                <w:bCs/>
                <w:lang w:val="en-GB" w:eastAsia="en-US"/>
              </w:rPr>
              <w:t>Type of the object</w:t>
            </w:r>
          </w:p>
          <w:p w14:paraId="6FE4B087"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size of the object</w:t>
            </w:r>
          </w:p>
          <w:p w14:paraId="33552B65"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material of the object</w:t>
            </w:r>
          </w:p>
          <w:p w14:paraId="656EA15F"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shape of the object</w:t>
            </w:r>
          </w:p>
          <w:p w14:paraId="6031B7FD"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Orientation of the object</w:t>
            </w:r>
          </w:p>
          <w:p w14:paraId="6E6C5620"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Distance between Tx/Rx and the object</w:t>
            </w:r>
          </w:p>
          <w:p w14:paraId="4D30F512"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incident angle and scatter angle</w:t>
            </w:r>
          </w:p>
          <w:p w14:paraId="6A369F82"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carrier frequency</w:t>
            </w:r>
          </w:p>
          <w:p w14:paraId="4C92349D"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polarization of the transmitter and receiver</w:t>
            </w:r>
          </w:p>
          <w:p w14:paraId="1FF94494"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Temporal or spatial consistency</w:t>
            </w:r>
          </w:p>
          <w:p w14:paraId="38C89791"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antenna pattern</w:t>
            </w:r>
          </w:p>
          <w:p w14:paraId="026B5931"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whether/how to model the above factors in the CR, e.g. with an RCS model with a scattering point</w:t>
            </w:r>
          </w:p>
          <w:p w14:paraId="6B495329" w14:textId="77777777" w:rsidR="002E65F6" w:rsidRPr="00286F32" w:rsidRDefault="002E65F6" w:rsidP="00CE3429">
            <w:pPr>
              <w:overflowPunct/>
              <w:autoSpaceDE/>
              <w:autoSpaceDN/>
              <w:adjustRightInd/>
              <w:spacing w:after="0"/>
              <w:textAlignment w:val="auto"/>
              <w:rPr>
                <w:rFonts w:eastAsia="Times New Roman"/>
                <w:bCs/>
                <w:lang w:val="en-GB"/>
              </w:rPr>
            </w:pPr>
          </w:p>
        </w:tc>
      </w:tr>
    </w:tbl>
    <w:p w14:paraId="145C43C3" w14:textId="77777777" w:rsidR="002E65F6" w:rsidRDefault="002E65F6" w:rsidP="002E65F6">
      <w:pPr>
        <w:pStyle w:val="3GPPNormalText"/>
        <w:rPr>
          <w:sz w:val="20"/>
          <w:szCs w:val="20"/>
        </w:rPr>
      </w:pPr>
    </w:p>
    <w:p w14:paraId="32A039E0" w14:textId="77777777" w:rsidR="002E65F6" w:rsidRPr="005314E7" w:rsidRDefault="002E65F6" w:rsidP="002E65F6">
      <w:pPr>
        <w:pStyle w:val="3GPPNormalText"/>
        <w:rPr>
          <w:sz w:val="20"/>
          <w:szCs w:val="20"/>
        </w:rPr>
      </w:pPr>
      <w:r>
        <w:rPr>
          <w:sz w:val="20"/>
          <w:szCs w:val="20"/>
        </w:rPr>
        <w:t>Based on the agreement</w:t>
      </w:r>
      <w:r w:rsidRPr="00CD1906">
        <w:rPr>
          <w:sz w:val="20"/>
          <w:szCs w:val="20"/>
        </w:rPr>
        <w:t xml:space="preserve"> </w:t>
      </w:r>
      <w:r>
        <w:rPr>
          <w:sz w:val="20"/>
          <w:szCs w:val="20"/>
        </w:rPr>
        <w:t>above, we propose to define the RCS models 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p>
    <w:p w14:paraId="47D91C64" w14:textId="48EA54B1" w:rsidR="002E65F6" w:rsidRDefault="002E65F6" w:rsidP="002E65F6">
      <w:pPr>
        <w:pStyle w:val="3GPPNormalText"/>
        <w:rPr>
          <w:b/>
          <w:bCs/>
          <w:sz w:val="20"/>
          <w:szCs w:val="20"/>
        </w:rPr>
      </w:pPr>
      <w:bookmarkStart w:id="1" w:name="_Toc173497439"/>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576A0E">
        <w:rPr>
          <w:b/>
          <w:bCs/>
          <w:noProof/>
          <w:sz w:val="20"/>
          <w:szCs w:val="20"/>
        </w:rPr>
        <w:t>1</w:t>
      </w:r>
      <w:r w:rsidRPr="4F6D4C19">
        <w:rPr>
          <w:b/>
          <w:bCs/>
          <w:sz w:val="20"/>
          <w:szCs w:val="20"/>
        </w:rPr>
        <w:fldChar w:fldCharType="end"/>
      </w:r>
      <w:r w:rsidRPr="4F6D4C19">
        <w:rPr>
          <w:b/>
          <w:bCs/>
          <w:sz w:val="20"/>
          <w:szCs w:val="20"/>
        </w:rPr>
        <w:t xml:space="preserve">: RAN1 to define the </w:t>
      </w:r>
      <w:r>
        <w:rPr>
          <w:b/>
          <w:bCs/>
          <w:sz w:val="20"/>
          <w:szCs w:val="20"/>
          <w:lang w:val="en-GB"/>
        </w:rPr>
        <w:t>RCS</w:t>
      </w:r>
      <w:r w:rsidRPr="4F6D4C19">
        <w:rPr>
          <w:b/>
          <w:bCs/>
          <w:sz w:val="20"/>
          <w:szCs w:val="20"/>
          <w:lang w:val="en-GB"/>
        </w:rPr>
        <w:t xml:space="preserve"> models </w:t>
      </w:r>
      <w:r w:rsidRPr="4F6D4C19">
        <w:rPr>
          <w:b/>
          <w:bCs/>
          <w:sz w:val="20"/>
          <w:szCs w:val="20"/>
        </w:rPr>
        <w:t>for selected target object types (e.g., vehicles, UAVs, humans, AGVs, objects creating hazards on roads/railways, etc.)</w:t>
      </w:r>
      <w:r w:rsidRPr="00EC6A1E">
        <w:t xml:space="preserve"> </w:t>
      </w:r>
      <w:r w:rsidRPr="00EC6A1E">
        <w:rPr>
          <w:b/>
          <w:bCs/>
          <w:sz w:val="20"/>
          <w:szCs w:val="20"/>
        </w:rPr>
        <w:t>with dependency on at least the type of the object (size, material, and shape), orientation of the object, incident angle and scatter angle, carrier frequency, and polarization of the transmitter and receiver</w:t>
      </w:r>
      <w:r w:rsidRPr="4F6D4C19">
        <w:rPr>
          <w:b/>
          <w:bCs/>
          <w:sz w:val="20"/>
          <w:szCs w:val="20"/>
        </w:rPr>
        <w:t>.</w:t>
      </w:r>
      <w:bookmarkEnd w:id="1"/>
    </w:p>
    <w:p w14:paraId="546CA72C" w14:textId="77777777" w:rsidR="002E65F6" w:rsidRPr="002E65F6" w:rsidRDefault="002E65F6" w:rsidP="002E65F6"/>
    <w:p w14:paraId="2E40F851" w14:textId="54865C64" w:rsidR="0022642C" w:rsidRDefault="0022642C" w:rsidP="00076AD0">
      <w:pPr>
        <w:pStyle w:val="Heading3"/>
      </w:pPr>
      <w:r>
        <w:t xml:space="preserve">Single </w:t>
      </w:r>
      <w:r w:rsidR="002C29AE">
        <w:t xml:space="preserve">scattering </w:t>
      </w:r>
      <w:r>
        <w:t xml:space="preserve">point vs. multiple </w:t>
      </w:r>
      <w:r w:rsidR="002C29AE">
        <w:t xml:space="preserve">scattering </w:t>
      </w:r>
      <w:r>
        <w:t xml:space="preserve">points for a </w:t>
      </w:r>
      <w:r w:rsidR="00E56322">
        <w:t xml:space="preserve">sensing </w:t>
      </w:r>
      <w:r>
        <w:t>target</w:t>
      </w:r>
    </w:p>
    <w:p w14:paraId="48249DEF" w14:textId="3D9A1F80" w:rsidR="0022642C" w:rsidRPr="0022642C" w:rsidRDefault="00D87DA2" w:rsidP="0022642C">
      <w:pPr>
        <w:jc w:val="both"/>
      </w:pPr>
      <w:r>
        <w:t>For scattering of a sensing target, t</w:t>
      </w:r>
      <w:r w:rsidR="0022642C">
        <w:t xml:space="preserve">he following agreement </w:t>
      </w:r>
      <w:r>
        <w:t>w</w:t>
      </w:r>
      <w:r w:rsidR="00A57912">
        <w:t>as</w:t>
      </w:r>
      <w:r w:rsidR="0022642C">
        <w:t xml:space="preserve"> made in RAN1 #116-bis</w:t>
      </w:r>
      <w:r w:rsidR="007C271A">
        <w:t xml:space="preserve"> </w:t>
      </w:r>
      <w:r w:rsidR="007C271A">
        <w:fldChar w:fldCharType="begin"/>
      </w:r>
      <w:r w:rsidR="007C271A">
        <w:instrText xml:space="preserve"> REF _Ref173488534 \r \h </w:instrText>
      </w:r>
      <w:r w:rsidR="007C271A">
        <w:fldChar w:fldCharType="separate"/>
      </w:r>
      <w:r w:rsidR="00576A0E">
        <w:t>[4]</w:t>
      </w:r>
      <w:r w:rsidR="007C271A">
        <w:fldChar w:fldCharType="end"/>
      </w:r>
      <w:r w:rsidR="0022642C">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931887" w14:paraId="253924FC" w14:textId="77777777" w:rsidTr="0022642C">
        <w:trPr>
          <w:trHeight w:val="2348"/>
        </w:trPr>
        <w:tc>
          <w:tcPr>
            <w:tcW w:w="9607" w:type="dxa"/>
            <w:shd w:val="clear" w:color="auto" w:fill="auto"/>
          </w:tcPr>
          <w:p w14:paraId="6C07D68F" w14:textId="77777777" w:rsidR="0022642C" w:rsidRPr="001B579C" w:rsidRDefault="0022642C" w:rsidP="0022642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03BF1561"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In the target channel between Tx and Rx, scattering of a sensing target can be modelled as single scattering point or multiple scattering points </w:t>
            </w:r>
          </w:p>
          <w:p w14:paraId="54A3CD3B"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one or multiple incoming/output rays corresponding to a scattering point</w:t>
            </w:r>
          </w:p>
          <w:p w14:paraId="2B05239B"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how to select single or multiple scattering points for the target, e.g. depending on the distance between target and Tx/Rx, size/shape of target, etc.</w:t>
            </w:r>
          </w:p>
          <w:p w14:paraId="7F33BC9C"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ote: the sensing target can be assumed in far field of sensing Tx/Rx.</w:t>
            </w:r>
          </w:p>
          <w:p w14:paraId="7ED79B90"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details to model the single or multiple scattering points</w:t>
            </w:r>
          </w:p>
          <w:p w14:paraId="477D191C" w14:textId="7D060C03" w:rsidR="0022642C" w:rsidRPr="00286F32" w:rsidRDefault="0022642C" w:rsidP="003940E2">
            <w:pPr>
              <w:spacing w:after="0"/>
              <w:rPr>
                <w:rFonts w:eastAsia="Times New Roman"/>
                <w:bCs/>
                <w:lang w:val="en-GB"/>
              </w:rPr>
            </w:pPr>
          </w:p>
        </w:tc>
      </w:tr>
    </w:tbl>
    <w:p w14:paraId="2C2A4C21" w14:textId="761642ED" w:rsidR="00233793" w:rsidRDefault="00233793" w:rsidP="00062A3D">
      <w:pPr>
        <w:jc w:val="both"/>
      </w:pPr>
    </w:p>
    <w:p w14:paraId="72106A77" w14:textId="29C55732" w:rsidR="0022642C" w:rsidRDefault="006A539D" w:rsidP="00062A3D">
      <w:pPr>
        <w:jc w:val="both"/>
        <w:rPr>
          <w:lang w:val="en-GB"/>
        </w:rPr>
      </w:pPr>
      <w:r>
        <w:rPr>
          <w:lang w:val="en-GB"/>
        </w:rPr>
        <w:lastRenderedPageBreak/>
        <w:t>Based on the agreement above, i</w:t>
      </w:r>
      <w:r w:rsidR="00F93F5E" w:rsidRPr="00F93F5E">
        <w:rPr>
          <w:lang w:val="en-GB"/>
        </w:rPr>
        <w:t>n the target channel between Tx and Rx, scattering of a sensing target can be modelled as single scattering point or multiple scattering points</w:t>
      </w:r>
      <w:r w:rsidR="00F93F5E">
        <w:rPr>
          <w:lang w:val="en-GB"/>
        </w:rPr>
        <w:t xml:space="preserve">. One FFS point is how to </w:t>
      </w:r>
      <w:r w:rsidR="00F93F5E" w:rsidRPr="00F93F5E">
        <w:rPr>
          <w:lang w:val="en-GB"/>
        </w:rPr>
        <w:t>select single or multiple scattering points for the</w:t>
      </w:r>
      <w:r w:rsidR="000A700E">
        <w:rPr>
          <w:lang w:val="en-GB"/>
        </w:rPr>
        <w:t xml:space="preserve"> sensing</w:t>
      </w:r>
      <w:r w:rsidR="00F93F5E" w:rsidRPr="00F93F5E">
        <w:rPr>
          <w:lang w:val="en-GB"/>
        </w:rPr>
        <w:t xml:space="preserve"> target</w:t>
      </w:r>
      <w:r w:rsidR="00F93F5E">
        <w:rPr>
          <w:lang w:val="en-GB"/>
        </w:rPr>
        <w:t xml:space="preserve">. </w:t>
      </w:r>
      <w:r w:rsidR="008F547D">
        <w:rPr>
          <w:lang w:val="en-GB"/>
        </w:rPr>
        <w:t>For a</w:t>
      </w:r>
      <w:r w:rsidR="008F2103">
        <w:rPr>
          <w:lang w:val="en-GB"/>
        </w:rPr>
        <w:t xml:space="preserve"> relatively</w:t>
      </w:r>
      <w:r w:rsidR="008F547D">
        <w:rPr>
          <w:lang w:val="en-GB"/>
        </w:rPr>
        <w:t xml:space="preserve"> small </w:t>
      </w:r>
      <w:r w:rsidR="005F7C68">
        <w:rPr>
          <w:lang w:val="en-GB"/>
        </w:rPr>
        <w:t xml:space="preserve">sensing </w:t>
      </w:r>
      <w:r w:rsidR="008F547D">
        <w:rPr>
          <w:lang w:val="en-GB"/>
        </w:rPr>
        <w:t>target</w:t>
      </w:r>
      <w:r w:rsidR="000D671B">
        <w:rPr>
          <w:lang w:val="en-GB"/>
        </w:rPr>
        <w:t xml:space="preserve"> (e.g., UAV)</w:t>
      </w:r>
      <w:r w:rsidR="008F547D">
        <w:rPr>
          <w:lang w:val="en-GB"/>
        </w:rPr>
        <w:t>, we can model it as a single scattering point. However, for a relative</w:t>
      </w:r>
      <w:r w:rsidR="00E31CEE">
        <w:rPr>
          <w:lang w:val="en-GB"/>
        </w:rPr>
        <w:t>ly</w:t>
      </w:r>
      <w:r w:rsidR="008F547D">
        <w:rPr>
          <w:lang w:val="en-GB"/>
        </w:rPr>
        <w:t xml:space="preserve"> big</w:t>
      </w:r>
      <w:r w:rsidR="00E31CEE">
        <w:rPr>
          <w:lang w:val="en-GB"/>
        </w:rPr>
        <w:t xml:space="preserve"> sensing </w:t>
      </w:r>
      <w:r w:rsidR="008F547D">
        <w:rPr>
          <w:lang w:val="en-GB"/>
        </w:rPr>
        <w:t xml:space="preserve">target (e.g., vehicles), it is </w:t>
      </w:r>
      <w:r w:rsidR="006043A0">
        <w:rPr>
          <w:lang w:val="en-GB"/>
        </w:rPr>
        <w:t>too simplistic</w:t>
      </w:r>
      <w:r w:rsidR="008F547D">
        <w:rPr>
          <w:lang w:val="en-GB"/>
        </w:rPr>
        <w:t xml:space="preserve"> to model it as a single scattering point</w:t>
      </w:r>
      <w:r w:rsidR="008B708E">
        <w:rPr>
          <w:lang w:val="en-GB"/>
        </w:rPr>
        <w:t xml:space="preserve">, and thus it would be </w:t>
      </w:r>
      <w:r w:rsidR="00BB2EFC">
        <w:rPr>
          <w:lang w:val="en-GB"/>
        </w:rPr>
        <w:t>preferable</w:t>
      </w:r>
      <w:r w:rsidR="008B708E">
        <w:rPr>
          <w:lang w:val="en-GB"/>
        </w:rPr>
        <w:t xml:space="preserve"> to model it as multiple scattering points</w:t>
      </w:r>
      <w:r w:rsidR="008F547D">
        <w:rPr>
          <w:lang w:val="en-GB"/>
        </w:rPr>
        <w:t>.</w:t>
      </w:r>
      <w:r w:rsidR="00A7498C">
        <w:rPr>
          <w:lang w:val="en-GB"/>
        </w:rPr>
        <w:t xml:space="preserve"> For example, </w:t>
      </w:r>
      <w:r w:rsidR="00FB40CD">
        <w:rPr>
          <w:lang w:val="en-GB"/>
        </w:rPr>
        <w:t xml:space="preserve">a </w:t>
      </w:r>
      <w:r w:rsidR="00A7498C">
        <w:rPr>
          <w:lang w:val="en-GB"/>
        </w:rPr>
        <w:t>vehicle</w:t>
      </w:r>
      <w:r w:rsidR="00FB40CD">
        <w:rPr>
          <w:lang w:val="en-GB"/>
        </w:rPr>
        <w:t xml:space="preserve"> is </w:t>
      </w:r>
      <w:r w:rsidR="000B7A44">
        <w:rPr>
          <w:lang w:val="en-GB"/>
        </w:rPr>
        <w:t xml:space="preserve">usually </w:t>
      </w:r>
      <w:r w:rsidR="00A7498C">
        <w:rPr>
          <w:lang w:val="en-GB"/>
        </w:rPr>
        <w:t>modelled as multiple scattering points</w:t>
      </w:r>
      <w:r w:rsidR="00866807">
        <w:rPr>
          <w:lang w:val="en-GB"/>
        </w:rPr>
        <w:t xml:space="preserve"> </w:t>
      </w:r>
      <w:r w:rsidR="00866807">
        <w:rPr>
          <w:lang w:val="en-GB"/>
        </w:rPr>
        <w:fldChar w:fldCharType="begin"/>
      </w:r>
      <w:r w:rsidR="00866807">
        <w:rPr>
          <w:lang w:val="en-GB"/>
        </w:rPr>
        <w:instrText xml:space="preserve"> REF _Ref165902445 \r \h </w:instrText>
      </w:r>
      <w:r w:rsidR="00866807">
        <w:rPr>
          <w:lang w:val="en-GB"/>
        </w:rPr>
      </w:r>
      <w:r w:rsidR="00866807">
        <w:rPr>
          <w:lang w:val="en-GB"/>
        </w:rPr>
        <w:fldChar w:fldCharType="separate"/>
      </w:r>
      <w:r w:rsidR="00576A0E">
        <w:rPr>
          <w:lang w:val="en-GB"/>
        </w:rPr>
        <w:t>[6]</w:t>
      </w:r>
      <w:r w:rsidR="00866807">
        <w:rPr>
          <w:lang w:val="en-GB"/>
        </w:rPr>
        <w:fldChar w:fldCharType="end"/>
      </w:r>
      <w:r w:rsidR="008B77A2">
        <w:rPr>
          <w:lang w:val="en-GB"/>
        </w:rPr>
        <w:fldChar w:fldCharType="begin"/>
      </w:r>
      <w:r w:rsidR="008B77A2">
        <w:rPr>
          <w:lang w:val="en-GB"/>
        </w:rPr>
        <w:instrText xml:space="preserve"> REF _Ref165903194 \r \h </w:instrText>
      </w:r>
      <w:r w:rsidR="008B77A2">
        <w:rPr>
          <w:lang w:val="en-GB"/>
        </w:rPr>
      </w:r>
      <w:r w:rsidR="008B77A2">
        <w:rPr>
          <w:lang w:val="en-GB"/>
        </w:rPr>
        <w:fldChar w:fldCharType="separate"/>
      </w:r>
      <w:r w:rsidR="00576A0E">
        <w:rPr>
          <w:lang w:val="en-GB"/>
        </w:rPr>
        <w:t>[7]</w:t>
      </w:r>
      <w:r w:rsidR="008B77A2">
        <w:rPr>
          <w:lang w:val="en-GB"/>
        </w:rPr>
        <w:fldChar w:fldCharType="end"/>
      </w:r>
      <w:r w:rsidR="00A7498C">
        <w:rPr>
          <w:lang w:val="en-GB"/>
        </w:rPr>
        <w:t>.</w:t>
      </w:r>
      <w:r w:rsidR="008F547D">
        <w:rPr>
          <w:lang w:val="en-GB"/>
        </w:rPr>
        <w:t xml:space="preserve"> Therefore, </w:t>
      </w:r>
      <w:r w:rsidR="00D63DBE">
        <w:rPr>
          <w:lang w:val="en-GB"/>
        </w:rPr>
        <w:t>h</w:t>
      </w:r>
      <w:r w:rsidR="00D63DBE" w:rsidRPr="00D63DBE">
        <w:rPr>
          <w:lang w:val="en-GB"/>
        </w:rPr>
        <w:t xml:space="preserve">ow to select single or multiple scattering points for the target </w:t>
      </w:r>
      <w:r w:rsidR="00D63DBE">
        <w:rPr>
          <w:lang w:val="en-GB"/>
        </w:rPr>
        <w:t>should be</w:t>
      </w:r>
      <w:r w:rsidR="00D63DBE" w:rsidRPr="00D63DBE">
        <w:rPr>
          <w:lang w:val="en-GB"/>
        </w:rPr>
        <w:t xml:space="preserve"> depending on at least the size of the target</w:t>
      </w:r>
      <w:r w:rsidR="00D63DBE">
        <w:rPr>
          <w:lang w:val="en-GB"/>
        </w:rPr>
        <w:t>.</w:t>
      </w:r>
    </w:p>
    <w:p w14:paraId="3EB8E2D9" w14:textId="7784979D" w:rsidR="0038067D" w:rsidRPr="00934755" w:rsidRDefault="0038067D" w:rsidP="0038067D">
      <w:pPr>
        <w:pStyle w:val="3GPPNormalText"/>
        <w:rPr>
          <w:b/>
          <w:bCs/>
          <w:sz w:val="20"/>
          <w:szCs w:val="20"/>
        </w:rPr>
      </w:pPr>
      <w:bookmarkStart w:id="2" w:name="_Toc173497440"/>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2</w:t>
      </w:r>
      <w:r w:rsidRPr="00934755">
        <w:rPr>
          <w:b/>
          <w:bCs/>
          <w:sz w:val="20"/>
          <w:szCs w:val="20"/>
        </w:rPr>
        <w:fldChar w:fldCharType="end"/>
      </w:r>
      <w:r w:rsidRPr="00934755">
        <w:rPr>
          <w:b/>
          <w:bCs/>
          <w:sz w:val="20"/>
          <w:szCs w:val="20"/>
        </w:rPr>
        <w:t xml:space="preserve">: </w:t>
      </w:r>
      <w:r w:rsidR="00C35ED0">
        <w:rPr>
          <w:b/>
          <w:bCs/>
          <w:sz w:val="20"/>
          <w:szCs w:val="20"/>
        </w:rPr>
        <w:t xml:space="preserve">How to select </w:t>
      </w:r>
      <w:r w:rsidR="00C35ED0" w:rsidRPr="00C35ED0">
        <w:rPr>
          <w:b/>
          <w:bCs/>
          <w:sz w:val="20"/>
          <w:szCs w:val="20"/>
        </w:rPr>
        <w:t>single or multiple scattering points for the target</w:t>
      </w:r>
      <w:r w:rsidR="00C35ED0">
        <w:rPr>
          <w:b/>
          <w:bCs/>
          <w:sz w:val="20"/>
          <w:szCs w:val="20"/>
        </w:rPr>
        <w:t xml:space="preserve"> is depending on at least the size of the targe</w:t>
      </w:r>
      <w:r w:rsidR="008F547D">
        <w:rPr>
          <w:b/>
          <w:bCs/>
          <w:sz w:val="20"/>
          <w:szCs w:val="20"/>
        </w:rPr>
        <w:t>t</w:t>
      </w:r>
      <w:r w:rsidRPr="00934755">
        <w:rPr>
          <w:b/>
          <w:bCs/>
          <w:sz w:val="20"/>
          <w:szCs w:val="20"/>
        </w:rPr>
        <w:t>.</w:t>
      </w:r>
      <w:bookmarkEnd w:id="2"/>
    </w:p>
    <w:p w14:paraId="553FD6D0" w14:textId="754FEAB1" w:rsidR="00E01373" w:rsidRDefault="00E01373" w:rsidP="00E01373">
      <w:pPr>
        <w:pStyle w:val="Heading3"/>
      </w:pPr>
      <w:r>
        <w:t>Multiple scattering points for a sensing target</w:t>
      </w:r>
    </w:p>
    <w:p w14:paraId="71EF5FDE" w14:textId="5B44EA59" w:rsidR="002418F9" w:rsidRPr="0022642C" w:rsidRDefault="007652E2" w:rsidP="002418F9">
      <w:pPr>
        <w:jc w:val="both"/>
      </w:pPr>
      <w:r w:rsidRPr="216BDA53">
        <w:rPr>
          <w:lang w:val="en-GB"/>
        </w:rPr>
        <w:t xml:space="preserve">For a sensing target with multiple scattering points, </w:t>
      </w:r>
      <w:r w:rsidR="00017A1D">
        <w:t xml:space="preserve">the following proposal was </w:t>
      </w:r>
      <w:r w:rsidR="0033322B">
        <w:t>discussed</w:t>
      </w:r>
      <w:r w:rsidR="00017A1D">
        <w:t xml:space="preserve"> in the FL summary </w:t>
      </w:r>
      <w:r>
        <w:fldChar w:fldCharType="begin"/>
      </w:r>
      <w:r>
        <w:instrText xml:space="preserve"> REF _Ref173488430 \r \h </w:instrText>
      </w:r>
      <w:r>
        <w:fldChar w:fldCharType="separate"/>
      </w:r>
      <w:r w:rsidR="00576A0E">
        <w:t>[3]</w:t>
      </w:r>
      <w:r>
        <w:fldChar w:fldCharType="end"/>
      </w:r>
      <w:r w:rsidR="00017A1D">
        <w:t xml:space="preserve"> but </w:t>
      </w:r>
      <w:r w:rsidR="5254EEF0">
        <w:t xml:space="preserve">was </w:t>
      </w:r>
      <w:r w:rsidR="00017A1D">
        <w:t>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418F9" w:rsidRPr="00931887" w14:paraId="5C3F53F8" w14:textId="77777777" w:rsidTr="00CE3429">
        <w:trPr>
          <w:trHeight w:val="2348"/>
        </w:trPr>
        <w:tc>
          <w:tcPr>
            <w:tcW w:w="9607" w:type="dxa"/>
            <w:shd w:val="clear" w:color="auto" w:fill="auto"/>
          </w:tcPr>
          <w:p w14:paraId="28A7DBD9" w14:textId="77777777" w:rsidR="006B5A58" w:rsidRPr="006B5A58" w:rsidRDefault="006B5A58" w:rsidP="006B5A58">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cyan"/>
                <w:lang w:val="en-GB" w:eastAsia="zh-CN"/>
              </w:rPr>
            </w:pPr>
            <w:r w:rsidRPr="006B5A58">
              <w:rPr>
                <w:rFonts w:ascii="Arial" w:eastAsia="Batang" w:hAnsi="Arial"/>
                <w:bCs/>
                <w:i/>
                <w:szCs w:val="26"/>
                <w:highlight w:val="cyan"/>
                <w:lang w:val="en-GB" w:eastAsia="zh-CN"/>
              </w:rPr>
              <w:t>[M][FL1] Proposal 4.4-1</w:t>
            </w:r>
          </w:p>
          <w:p w14:paraId="4AA9CEA7" w14:textId="77777777" w:rsidR="006B5A58" w:rsidRPr="006B5A58" w:rsidRDefault="006B5A58" w:rsidP="006B5A58">
            <w:p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 xml:space="preserve">If a target is modelled with multiple scattering points, </w:t>
            </w:r>
          </w:p>
          <w:p w14:paraId="6F69A6B2"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RAN1 assumes the relative locations of the multiple scattering points of a target are not changed in Rel-19</w:t>
            </w:r>
          </w:p>
          <w:p w14:paraId="432CE630" w14:textId="77777777" w:rsidR="006B5A58" w:rsidRPr="006B5A58"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 xml:space="preserve">Translational motion of the target can be modelled </w:t>
            </w:r>
          </w:p>
          <w:p w14:paraId="2C878C17" w14:textId="77777777" w:rsidR="006B5A58" w:rsidRPr="006B5A58"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Rotational motion of the target is not considered in Rel-19</w:t>
            </w:r>
          </w:p>
          <w:p w14:paraId="67162139"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6B5A58">
              <w:rPr>
                <w:rFonts w:ascii="Times" w:eastAsia="DengXian" w:hAnsi="Times"/>
                <w:szCs w:val="24"/>
                <w:lang w:eastAsia="zh-CN"/>
              </w:rPr>
              <w:t xml:space="preserve">RAN1 assumes </w:t>
            </w:r>
            <w:r w:rsidRPr="006B5A58">
              <w:rPr>
                <w:rFonts w:ascii="Times" w:eastAsia="Batang" w:hAnsi="Times"/>
                <w:szCs w:val="24"/>
                <w:lang w:val="en-GB" w:eastAsia="en-US"/>
              </w:rPr>
              <w:t xml:space="preserve">no rays scattered from one </w:t>
            </w:r>
            <w:r w:rsidRPr="006B5A58">
              <w:rPr>
                <w:rFonts w:ascii="Times" w:eastAsia="DengXian" w:hAnsi="Times"/>
                <w:lang w:val="en-GB" w:eastAsia="zh-CN"/>
              </w:rPr>
              <w:t xml:space="preserve">scattering </w:t>
            </w:r>
            <w:r w:rsidRPr="006B5A58">
              <w:rPr>
                <w:rFonts w:ascii="Times" w:eastAsia="Batang" w:hAnsi="Times"/>
                <w:szCs w:val="24"/>
                <w:lang w:val="en-GB" w:eastAsia="en-US"/>
              </w:rPr>
              <w:t xml:space="preserve">point to another </w:t>
            </w:r>
            <w:r w:rsidRPr="006B5A58">
              <w:rPr>
                <w:rFonts w:ascii="Times" w:eastAsia="DengXian" w:hAnsi="Times"/>
                <w:lang w:val="en-GB" w:eastAsia="zh-CN"/>
              </w:rPr>
              <w:t xml:space="preserve">scattering </w:t>
            </w:r>
            <w:r w:rsidRPr="006B5A58">
              <w:rPr>
                <w:rFonts w:ascii="Times" w:eastAsia="Batang" w:hAnsi="Times"/>
                <w:szCs w:val="24"/>
                <w:lang w:val="en-GB" w:eastAsia="en-US"/>
              </w:rPr>
              <w:t>point of the same target</w:t>
            </w:r>
          </w:p>
          <w:p w14:paraId="570583DD"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6B5A58">
              <w:rPr>
                <w:rFonts w:ascii="Times" w:eastAsia="DengXian" w:hAnsi="Times"/>
                <w:szCs w:val="24"/>
                <w:lang w:eastAsia="zh-CN"/>
              </w:rPr>
              <w:t xml:space="preserve">The same </w:t>
            </w:r>
            <w:r w:rsidRPr="006B5A58">
              <w:rPr>
                <w:rFonts w:ascii="Times" w:eastAsia="DengXian" w:hAnsi="Times"/>
                <w:lang w:val="en-GB" w:eastAsia="zh-CN"/>
              </w:rPr>
              <w:t>set</w:t>
            </w:r>
            <w:r w:rsidRPr="006B5A58">
              <w:rPr>
                <w:rFonts w:ascii="Times" w:eastAsia="DengXian" w:hAnsi="Times"/>
                <w:szCs w:val="24"/>
                <w:lang w:eastAsia="zh-CN"/>
              </w:rPr>
              <w:t xml:space="preserve"> of scattering points of a target is applied in the channel model for each pair of sensing Tx/Rx</w:t>
            </w:r>
          </w:p>
          <w:p w14:paraId="4A272EE8" w14:textId="77777777" w:rsidR="002418F9" w:rsidRPr="00286F32" w:rsidRDefault="002418F9" w:rsidP="006B5A58">
            <w:pPr>
              <w:overflowPunct/>
              <w:autoSpaceDE/>
              <w:autoSpaceDN/>
              <w:adjustRightInd/>
              <w:spacing w:after="0"/>
              <w:textAlignment w:val="auto"/>
              <w:rPr>
                <w:rFonts w:eastAsia="Times New Roman"/>
                <w:bCs/>
                <w:lang w:val="en-GB"/>
              </w:rPr>
            </w:pPr>
          </w:p>
        </w:tc>
      </w:tr>
    </w:tbl>
    <w:p w14:paraId="2413CFEC" w14:textId="77777777" w:rsidR="00115E42" w:rsidRDefault="00115E42" w:rsidP="00062A3D">
      <w:pPr>
        <w:jc w:val="both"/>
      </w:pPr>
    </w:p>
    <w:p w14:paraId="241CDD01" w14:textId="55C525D2" w:rsidR="007D534A" w:rsidRDefault="00E6758B" w:rsidP="00062A3D">
      <w:pPr>
        <w:jc w:val="both"/>
      </w:pPr>
      <w:r>
        <w:t xml:space="preserve">We agree that the translational motion of the target </w:t>
      </w:r>
      <w:r w:rsidR="001A7632">
        <w:t>can be</w:t>
      </w:r>
      <w:r>
        <w:t xml:space="preserve"> modelled. </w:t>
      </w:r>
      <w:r w:rsidR="00BC3FE6">
        <w:t xml:space="preserve">On the other hand, </w:t>
      </w:r>
      <w:r w:rsidR="003E687D">
        <w:t xml:space="preserve">we do not agree that the </w:t>
      </w:r>
      <w:r w:rsidR="00E14EEC">
        <w:t>r</w:t>
      </w:r>
      <w:r w:rsidR="006C2758" w:rsidRPr="006C2758">
        <w:t>otational motion of the target is not considered</w:t>
      </w:r>
      <w:r w:rsidR="008F61FD">
        <w:t xml:space="preserve"> in Rel-19</w:t>
      </w:r>
      <w:r w:rsidR="003E687D">
        <w:t>.</w:t>
      </w:r>
      <w:r w:rsidR="006C2758" w:rsidRPr="006C2758">
        <w:t xml:space="preserve"> </w:t>
      </w:r>
      <w:r w:rsidR="003E687D">
        <w:t>C</w:t>
      </w:r>
      <w:r w:rsidR="00D611D7">
        <w:t>onsidering the rotational motion of the target is important in automotive scenarios</w:t>
      </w:r>
      <w:r w:rsidR="00D35ABD">
        <w:t>.</w:t>
      </w:r>
      <w:r w:rsidR="001632FB">
        <w:t xml:space="preserve"> This is because </w:t>
      </w:r>
      <w:r w:rsidR="002971C7">
        <w:t xml:space="preserve">a </w:t>
      </w:r>
      <w:r w:rsidR="001632FB" w:rsidRPr="001632FB">
        <w:rPr>
          <w:lang w:val="en-GB"/>
        </w:rPr>
        <w:t xml:space="preserve">vehicle </w:t>
      </w:r>
      <w:r w:rsidR="002971C7">
        <w:rPr>
          <w:lang w:val="en-GB"/>
        </w:rPr>
        <w:t>is</w:t>
      </w:r>
      <w:r w:rsidR="001632FB" w:rsidRPr="001632FB">
        <w:rPr>
          <w:lang w:val="en-GB"/>
        </w:rPr>
        <w:t xml:space="preserve"> usually modelled as multiple scattering points </w:t>
      </w:r>
      <w:r w:rsidR="001632FB" w:rsidRPr="001632FB">
        <w:rPr>
          <w:lang w:val="en-GB"/>
        </w:rPr>
        <w:fldChar w:fldCharType="begin"/>
      </w:r>
      <w:r w:rsidR="001632FB" w:rsidRPr="001632FB">
        <w:rPr>
          <w:lang w:val="en-GB"/>
        </w:rPr>
        <w:instrText xml:space="preserve"> REF _Ref165902445 \r \h </w:instrText>
      </w:r>
      <w:r w:rsidR="001632FB" w:rsidRPr="001632FB">
        <w:rPr>
          <w:lang w:val="en-GB"/>
        </w:rPr>
      </w:r>
      <w:r w:rsidR="001632FB" w:rsidRPr="001632FB">
        <w:rPr>
          <w:lang w:val="en-GB"/>
        </w:rPr>
        <w:fldChar w:fldCharType="separate"/>
      </w:r>
      <w:r w:rsidR="00576A0E">
        <w:rPr>
          <w:lang w:val="en-GB"/>
        </w:rPr>
        <w:t>[6]</w:t>
      </w:r>
      <w:r w:rsidR="001632FB" w:rsidRPr="001632FB">
        <w:fldChar w:fldCharType="end"/>
      </w:r>
      <w:r w:rsidR="001632FB" w:rsidRPr="001632FB">
        <w:rPr>
          <w:lang w:val="en-GB"/>
        </w:rPr>
        <w:fldChar w:fldCharType="begin"/>
      </w:r>
      <w:r w:rsidR="001632FB" w:rsidRPr="001632FB">
        <w:rPr>
          <w:lang w:val="en-GB"/>
        </w:rPr>
        <w:instrText xml:space="preserve"> REF _Ref165903194 \r \h </w:instrText>
      </w:r>
      <w:r w:rsidR="001632FB" w:rsidRPr="001632FB">
        <w:rPr>
          <w:lang w:val="en-GB"/>
        </w:rPr>
      </w:r>
      <w:r w:rsidR="001632FB" w:rsidRPr="001632FB">
        <w:rPr>
          <w:lang w:val="en-GB"/>
        </w:rPr>
        <w:fldChar w:fldCharType="separate"/>
      </w:r>
      <w:r w:rsidR="00576A0E">
        <w:rPr>
          <w:lang w:val="en-GB"/>
        </w:rPr>
        <w:t>[7]</w:t>
      </w:r>
      <w:r w:rsidR="001632FB" w:rsidRPr="001632FB">
        <w:fldChar w:fldCharType="end"/>
      </w:r>
      <w:r w:rsidR="001632FB">
        <w:t>, and also vehicles</w:t>
      </w:r>
      <w:r w:rsidR="004D2810">
        <w:t xml:space="preserve"> </w:t>
      </w:r>
      <w:r w:rsidR="006D6CAB" w:rsidRPr="006D6CAB">
        <w:t>frequently execute</w:t>
      </w:r>
      <w:r w:rsidR="006D6CAB">
        <w:t xml:space="preserve"> </w:t>
      </w:r>
      <w:r w:rsidR="001632FB">
        <w:t xml:space="preserve">rotational </w:t>
      </w:r>
      <w:r w:rsidR="006D6CAB" w:rsidRPr="006D6CAB">
        <w:t xml:space="preserve">maneuvers </w:t>
      </w:r>
      <w:r w:rsidR="001632FB">
        <w:t>(e.g., left/right</w:t>
      </w:r>
      <w:r w:rsidR="00493588">
        <w:t>-turn</w:t>
      </w:r>
      <w:r w:rsidR="001632FB">
        <w:t>, U-turn)</w:t>
      </w:r>
      <w:r w:rsidR="001632FB" w:rsidRPr="001632FB">
        <w:rPr>
          <w:lang w:val="en-GB"/>
        </w:rPr>
        <w:t>.</w:t>
      </w:r>
      <w:r w:rsidR="00FE6C99">
        <w:t xml:space="preserve"> For example,</w:t>
      </w:r>
      <w:r w:rsidR="00590BA1" w:rsidRPr="00590BA1">
        <w:t xml:space="preserve"> </w:t>
      </w:r>
      <w:r w:rsidR="00FE6C99">
        <w:t>w</w:t>
      </w:r>
      <w:r w:rsidR="00590BA1" w:rsidRPr="00590BA1">
        <w:t>hen a vehicle as a target turns left or right at an intersection</w:t>
      </w:r>
      <w:r w:rsidR="00D35ABD">
        <w:t>, the multiple scattering points of the vehicle should be rotated accordingly</w:t>
      </w:r>
      <w:r w:rsidR="00E02551">
        <w:t xml:space="preserve"> in the azimuth angle</w:t>
      </w:r>
      <w:r w:rsidR="002524DD">
        <w:t>.</w:t>
      </w:r>
      <w:r w:rsidR="00D35ABD">
        <w:t xml:space="preserve"> Without considering the rotational motion of the target, </w:t>
      </w:r>
      <w:r w:rsidR="00D611D7">
        <w:t xml:space="preserve"> </w:t>
      </w:r>
      <w:r w:rsidR="0092294E">
        <w:t>it would result in unrealistic scattering. Therefore, we propose to consider</w:t>
      </w:r>
      <w:r w:rsidR="00E908DF">
        <w:t xml:space="preserve"> both</w:t>
      </w:r>
      <w:r w:rsidR="0092294E">
        <w:t xml:space="preserve"> the</w:t>
      </w:r>
      <w:r w:rsidR="00E908DF">
        <w:t xml:space="preserve"> translational motion and</w:t>
      </w:r>
      <w:r w:rsidR="0092294E">
        <w:t xml:space="preserve"> rotational motion of the target.</w:t>
      </w:r>
    </w:p>
    <w:p w14:paraId="3C5BE2C2" w14:textId="0DB5F134" w:rsidR="00BA366F" w:rsidRPr="00934755" w:rsidRDefault="00BA366F" w:rsidP="00BA366F">
      <w:pPr>
        <w:pStyle w:val="3GPPNormalText"/>
        <w:rPr>
          <w:b/>
          <w:bCs/>
          <w:sz w:val="20"/>
          <w:szCs w:val="20"/>
        </w:rPr>
      </w:pPr>
      <w:bookmarkStart w:id="3" w:name="_Toc173497441"/>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3</w:t>
      </w:r>
      <w:r w:rsidRPr="00934755">
        <w:rPr>
          <w:b/>
          <w:bCs/>
          <w:sz w:val="20"/>
          <w:szCs w:val="20"/>
        </w:rPr>
        <w:fldChar w:fldCharType="end"/>
      </w:r>
      <w:r w:rsidRPr="00934755">
        <w:rPr>
          <w:b/>
          <w:bCs/>
          <w:sz w:val="20"/>
          <w:szCs w:val="20"/>
        </w:rPr>
        <w:t xml:space="preserve">: </w:t>
      </w:r>
      <w:r>
        <w:rPr>
          <w:b/>
          <w:bCs/>
          <w:sz w:val="20"/>
          <w:szCs w:val="20"/>
        </w:rPr>
        <w:t xml:space="preserve">If </w:t>
      </w:r>
      <w:r w:rsidRPr="00BA366F">
        <w:rPr>
          <w:b/>
          <w:bCs/>
          <w:sz w:val="20"/>
          <w:szCs w:val="20"/>
        </w:rPr>
        <w:t>a target is modelled with multiple scattering points</w:t>
      </w:r>
      <w:r>
        <w:rPr>
          <w:b/>
          <w:bCs/>
          <w:sz w:val="20"/>
          <w:szCs w:val="20"/>
        </w:rPr>
        <w:t xml:space="preserve">, </w:t>
      </w:r>
      <w:r w:rsidR="00C72F08">
        <w:rPr>
          <w:b/>
          <w:bCs/>
          <w:sz w:val="20"/>
          <w:szCs w:val="20"/>
        </w:rPr>
        <w:t xml:space="preserve">both </w:t>
      </w:r>
      <w:r w:rsidRPr="00BA366F">
        <w:rPr>
          <w:b/>
          <w:bCs/>
          <w:sz w:val="20"/>
          <w:szCs w:val="20"/>
        </w:rPr>
        <w:t>the</w:t>
      </w:r>
      <w:r w:rsidR="00C72F08">
        <w:rPr>
          <w:b/>
          <w:bCs/>
          <w:sz w:val="20"/>
          <w:szCs w:val="20"/>
        </w:rPr>
        <w:t xml:space="preserve"> translation motion and</w:t>
      </w:r>
      <w:r w:rsidRPr="00BA366F">
        <w:rPr>
          <w:b/>
          <w:bCs/>
          <w:sz w:val="20"/>
          <w:szCs w:val="20"/>
        </w:rPr>
        <w:t xml:space="preserve"> rotational motion of the target</w:t>
      </w:r>
      <w:r>
        <w:rPr>
          <w:b/>
          <w:bCs/>
          <w:sz w:val="20"/>
          <w:szCs w:val="20"/>
        </w:rPr>
        <w:t xml:space="preserve"> </w:t>
      </w:r>
      <w:r w:rsidR="00904AFF">
        <w:rPr>
          <w:b/>
          <w:bCs/>
          <w:sz w:val="20"/>
          <w:szCs w:val="20"/>
        </w:rPr>
        <w:t>are</w:t>
      </w:r>
      <w:r>
        <w:rPr>
          <w:b/>
          <w:bCs/>
          <w:sz w:val="20"/>
          <w:szCs w:val="20"/>
        </w:rPr>
        <w:t xml:space="preserve"> considered</w:t>
      </w:r>
      <w:r w:rsidRPr="00934755">
        <w:rPr>
          <w:b/>
          <w:bCs/>
          <w:sz w:val="20"/>
          <w:szCs w:val="20"/>
        </w:rPr>
        <w:t>.</w:t>
      </w:r>
      <w:bookmarkEnd w:id="3"/>
    </w:p>
    <w:p w14:paraId="6D574496" w14:textId="77777777" w:rsidR="00331F1F" w:rsidRPr="002418F9" w:rsidRDefault="00331F1F" w:rsidP="00062A3D">
      <w:pPr>
        <w:jc w:val="both"/>
      </w:pPr>
    </w:p>
    <w:p w14:paraId="44A0D7BE" w14:textId="77777777" w:rsidR="005E5BFA" w:rsidRDefault="005E5BFA" w:rsidP="005E5BFA">
      <w:pPr>
        <w:pStyle w:val="Heading2"/>
        <w:rPr>
          <w:lang w:val="en-US"/>
        </w:rPr>
      </w:pPr>
      <w:r>
        <w:rPr>
          <w:lang w:val="en-US"/>
        </w:rPr>
        <w:t>Stochastic model and map-based hybrid model</w:t>
      </w:r>
    </w:p>
    <w:p w14:paraId="69816086" w14:textId="60E593E1" w:rsidR="005E5BFA" w:rsidRDefault="005E5BFA" w:rsidP="005E5BFA">
      <w:pPr>
        <w:pStyle w:val="3GPPNormalText"/>
        <w:rPr>
          <w:sz w:val="20"/>
          <w:szCs w:val="20"/>
        </w:rPr>
      </w:pPr>
      <w:r>
        <w:rPr>
          <w:sz w:val="20"/>
          <w:szCs w:val="20"/>
        </w:rPr>
        <w:t xml:space="preserve">TR 38.901 </w:t>
      </w:r>
      <w:r>
        <w:rPr>
          <w:sz w:val="20"/>
          <w:szCs w:val="20"/>
        </w:rPr>
        <w:fldChar w:fldCharType="begin"/>
      </w:r>
      <w:r>
        <w:rPr>
          <w:sz w:val="20"/>
          <w:szCs w:val="20"/>
        </w:rPr>
        <w:instrText xml:space="preserve"> REF _Ref166228585 \r \h </w:instrText>
      </w:r>
      <w:r>
        <w:rPr>
          <w:sz w:val="20"/>
          <w:szCs w:val="20"/>
        </w:rPr>
      </w:r>
      <w:r>
        <w:rPr>
          <w:sz w:val="20"/>
          <w:szCs w:val="20"/>
        </w:rPr>
        <w:fldChar w:fldCharType="separate"/>
      </w:r>
      <w:r w:rsidR="00576A0E">
        <w:rPr>
          <w:sz w:val="20"/>
          <w:szCs w:val="20"/>
        </w:rPr>
        <w:t>[4]</w:t>
      </w:r>
      <w:r>
        <w:rPr>
          <w:sz w:val="20"/>
          <w:szCs w:val="20"/>
        </w:rPr>
        <w:fldChar w:fldCharType="end"/>
      </w:r>
      <w:r>
        <w:rPr>
          <w:sz w:val="20"/>
          <w:szCs w:val="20"/>
        </w:rPr>
        <w:t xml:space="preserve"> defines two types of channel models as shown below:</w:t>
      </w:r>
    </w:p>
    <w:p w14:paraId="2360DFFB" w14:textId="77777777" w:rsidR="005E5BFA" w:rsidRDefault="005E5BFA" w:rsidP="006529E5">
      <w:pPr>
        <w:pStyle w:val="3GPPNormalText"/>
        <w:numPr>
          <w:ilvl w:val="0"/>
          <w:numId w:val="13"/>
        </w:numPr>
        <w:spacing w:after="0"/>
        <w:rPr>
          <w:sz w:val="20"/>
          <w:szCs w:val="20"/>
        </w:rPr>
      </w:pPr>
      <w:r>
        <w:rPr>
          <w:sz w:val="20"/>
          <w:szCs w:val="20"/>
        </w:rPr>
        <w:t>Geometry-based stochastic channel model:</w:t>
      </w:r>
    </w:p>
    <w:p w14:paraId="567D57DB" w14:textId="77777777" w:rsidR="005E5BFA" w:rsidRDefault="005E5BFA" w:rsidP="006529E5">
      <w:pPr>
        <w:pStyle w:val="3GPPNormalText"/>
        <w:numPr>
          <w:ilvl w:val="1"/>
          <w:numId w:val="13"/>
        </w:numPr>
        <w:spacing w:after="0"/>
        <w:rPr>
          <w:sz w:val="20"/>
          <w:szCs w:val="20"/>
        </w:rPr>
      </w:pPr>
      <w:r>
        <w:rPr>
          <w:sz w:val="20"/>
          <w:szCs w:val="20"/>
        </w:rPr>
        <w:t xml:space="preserve">This model is based on statistical </w:t>
      </w:r>
      <w:r w:rsidRPr="774FED72">
        <w:rPr>
          <w:sz w:val="20"/>
          <w:szCs w:val="20"/>
        </w:rPr>
        <w:t>modelling</w:t>
      </w:r>
      <w:r>
        <w:rPr>
          <w:sz w:val="20"/>
          <w:szCs w:val="20"/>
        </w:rPr>
        <w:t xml:space="preserve"> of radio channels. </w:t>
      </w:r>
      <w:r w:rsidRPr="00222C31">
        <w:rPr>
          <w:sz w:val="20"/>
          <w:szCs w:val="20"/>
        </w:rPr>
        <w:t xml:space="preserve">The radio channels are </w:t>
      </w:r>
      <w:r>
        <w:rPr>
          <w:sz w:val="20"/>
          <w:szCs w:val="20"/>
        </w:rPr>
        <w:t>generated</w:t>
      </w:r>
      <w:r w:rsidRPr="00222C31">
        <w:rPr>
          <w:sz w:val="20"/>
          <w:szCs w:val="20"/>
        </w:rPr>
        <w:t xml:space="preserve"> </w:t>
      </w:r>
      <w:r>
        <w:rPr>
          <w:sz w:val="20"/>
          <w:szCs w:val="20"/>
        </w:rPr>
        <w:t xml:space="preserve">based on various channel </w:t>
      </w:r>
      <w:r w:rsidRPr="00B83E11">
        <w:rPr>
          <w:sz w:val="20"/>
          <w:szCs w:val="20"/>
        </w:rPr>
        <w:t xml:space="preserve">parameters </w:t>
      </w:r>
      <w:r>
        <w:rPr>
          <w:sz w:val="20"/>
          <w:szCs w:val="20"/>
        </w:rPr>
        <w:t>for</w:t>
      </w:r>
      <w:r w:rsidRPr="00B83E11">
        <w:rPr>
          <w:sz w:val="20"/>
          <w:szCs w:val="20"/>
        </w:rPr>
        <w:t xml:space="preserve"> path loss, delay spread, angular spread, </w:t>
      </w:r>
      <w:r>
        <w:rPr>
          <w:sz w:val="20"/>
          <w:szCs w:val="20"/>
        </w:rPr>
        <w:t>Rician K factor, shadow fading, etc</w:t>
      </w:r>
      <w:r w:rsidRPr="00B83E11">
        <w:rPr>
          <w:sz w:val="20"/>
          <w:szCs w:val="20"/>
        </w:rPr>
        <w:t>.</w:t>
      </w:r>
      <w:r>
        <w:rPr>
          <w:sz w:val="20"/>
          <w:szCs w:val="20"/>
        </w:rPr>
        <w:t xml:space="preserve"> </w:t>
      </w:r>
    </w:p>
    <w:p w14:paraId="21A044D4" w14:textId="77777777" w:rsidR="005E5BFA" w:rsidRDefault="005E5BFA" w:rsidP="006529E5">
      <w:pPr>
        <w:pStyle w:val="3GPPNormalText"/>
        <w:numPr>
          <w:ilvl w:val="1"/>
          <w:numId w:val="13"/>
        </w:numPr>
        <w:spacing w:after="0"/>
        <w:rPr>
          <w:sz w:val="20"/>
          <w:szCs w:val="20"/>
        </w:rPr>
      </w:pPr>
      <w:r>
        <w:rPr>
          <w:sz w:val="20"/>
          <w:szCs w:val="20"/>
        </w:rPr>
        <w:t>This model has less computational complexity, compared with the map-based hybrid model below. However, the current model is not suitable for ISAC because channel realizations may not be accurate or consistent with the target object’s mobility.</w:t>
      </w:r>
    </w:p>
    <w:p w14:paraId="1C7D2B72" w14:textId="77777777" w:rsidR="005E5BFA" w:rsidRDefault="005E5BFA" w:rsidP="006529E5">
      <w:pPr>
        <w:pStyle w:val="3GPPNormalText"/>
        <w:numPr>
          <w:ilvl w:val="0"/>
          <w:numId w:val="13"/>
        </w:numPr>
        <w:spacing w:after="0"/>
        <w:rPr>
          <w:sz w:val="20"/>
          <w:szCs w:val="20"/>
        </w:rPr>
      </w:pPr>
      <w:r>
        <w:rPr>
          <w:sz w:val="20"/>
          <w:szCs w:val="20"/>
        </w:rPr>
        <w:t>Map-based hybrid channel model:</w:t>
      </w:r>
    </w:p>
    <w:p w14:paraId="08F87142" w14:textId="77777777" w:rsidR="005E5BFA" w:rsidRDefault="005E5BFA" w:rsidP="006529E5">
      <w:pPr>
        <w:pStyle w:val="3GPPNormalText"/>
        <w:numPr>
          <w:ilvl w:val="1"/>
          <w:numId w:val="13"/>
        </w:numPr>
        <w:spacing w:after="0"/>
        <w:rPr>
          <w:sz w:val="20"/>
          <w:szCs w:val="20"/>
        </w:rPr>
      </w:pPr>
      <w:r>
        <w:rPr>
          <w:sz w:val="20"/>
          <w:szCs w:val="20"/>
        </w:rPr>
        <w:t>This</w:t>
      </w:r>
      <w:r w:rsidRPr="00801595">
        <w:rPr>
          <w:sz w:val="20"/>
          <w:szCs w:val="20"/>
        </w:rPr>
        <w:t xml:space="preserve"> is </w:t>
      </w:r>
      <w:r>
        <w:rPr>
          <w:sz w:val="20"/>
          <w:szCs w:val="20"/>
        </w:rPr>
        <w:t>based on</w:t>
      </w:r>
      <w:r w:rsidRPr="00801595">
        <w:rPr>
          <w:sz w:val="20"/>
          <w:szCs w:val="20"/>
        </w:rPr>
        <w:t xml:space="preserve"> a deterministic component and a stochastic</w:t>
      </w:r>
      <w:r>
        <w:rPr>
          <w:sz w:val="20"/>
          <w:szCs w:val="20"/>
        </w:rPr>
        <w:t xml:space="preserve"> </w:t>
      </w:r>
      <w:r w:rsidRPr="00801595">
        <w:rPr>
          <w:sz w:val="20"/>
          <w:szCs w:val="20"/>
        </w:rPr>
        <w:t>component following mainly the</w:t>
      </w:r>
      <w:r>
        <w:rPr>
          <w:sz w:val="20"/>
          <w:szCs w:val="20"/>
        </w:rPr>
        <w:t xml:space="preserve"> stochastic</w:t>
      </w:r>
      <w:r w:rsidRPr="00801595">
        <w:rPr>
          <w:sz w:val="20"/>
          <w:szCs w:val="20"/>
        </w:rPr>
        <w:t xml:space="preserve"> model </w:t>
      </w:r>
      <w:r>
        <w:rPr>
          <w:sz w:val="20"/>
          <w:szCs w:val="20"/>
        </w:rPr>
        <w:t>above</w:t>
      </w:r>
      <w:r w:rsidRPr="00801595">
        <w:rPr>
          <w:sz w:val="20"/>
          <w:szCs w:val="20"/>
        </w:rPr>
        <w:t>.</w:t>
      </w:r>
      <w:r>
        <w:rPr>
          <w:sz w:val="20"/>
          <w:szCs w:val="20"/>
        </w:rPr>
        <w:t xml:space="preserve"> </w:t>
      </w:r>
      <w:r w:rsidRPr="00222C31">
        <w:rPr>
          <w:sz w:val="20"/>
          <w:szCs w:val="20"/>
        </w:rPr>
        <w:t xml:space="preserve">The radio channels are created using the deterministic </w:t>
      </w:r>
      <w:proofErr w:type="gramStart"/>
      <w:r w:rsidRPr="00222C31">
        <w:rPr>
          <w:sz w:val="20"/>
          <w:szCs w:val="20"/>
        </w:rPr>
        <w:t>ray-tracing</w:t>
      </w:r>
      <w:proofErr w:type="gramEnd"/>
      <w:r w:rsidRPr="00222C31">
        <w:rPr>
          <w:sz w:val="20"/>
          <w:szCs w:val="20"/>
        </w:rPr>
        <w:t xml:space="preserve"> upon a digitized map and emulating certain stochastic</w:t>
      </w:r>
      <w:r>
        <w:rPr>
          <w:sz w:val="20"/>
          <w:szCs w:val="20"/>
        </w:rPr>
        <w:t xml:space="preserve"> </w:t>
      </w:r>
      <w:r w:rsidRPr="00222C31">
        <w:rPr>
          <w:sz w:val="20"/>
          <w:szCs w:val="20"/>
        </w:rPr>
        <w:t>components according to the statistic parameters</w:t>
      </w:r>
      <w:r>
        <w:rPr>
          <w:sz w:val="20"/>
          <w:szCs w:val="20"/>
        </w:rPr>
        <w:t>.</w:t>
      </w:r>
    </w:p>
    <w:p w14:paraId="3E1DB756" w14:textId="77777777" w:rsidR="005E5BFA" w:rsidRPr="00222C31" w:rsidRDefault="005E5BFA" w:rsidP="006529E5">
      <w:pPr>
        <w:pStyle w:val="3GPPNormalText"/>
        <w:numPr>
          <w:ilvl w:val="1"/>
          <w:numId w:val="13"/>
        </w:numPr>
        <w:spacing w:after="0"/>
        <w:rPr>
          <w:sz w:val="20"/>
          <w:szCs w:val="20"/>
        </w:rPr>
      </w:pPr>
      <w:r>
        <w:rPr>
          <w:sz w:val="20"/>
          <w:szCs w:val="20"/>
        </w:rPr>
        <w:t xml:space="preserve">By applying deterministic </w:t>
      </w:r>
      <w:proofErr w:type="gramStart"/>
      <w:r>
        <w:rPr>
          <w:sz w:val="20"/>
          <w:szCs w:val="20"/>
        </w:rPr>
        <w:t>ray-tracing</w:t>
      </w:r>
      <w:proofErr w:type="gramEnd"/>
      <w:r>
        <w:rPr>
          <w:sz w:val="20"/>
          <w:szCs w:val="20"/>
        </w:rPr>
        <w:t xml:space="preserve"> for paths associated with the target object, this model can provide m</w:t>
      </w:r>
      <w:r w:rsidRPr="001525E8">
        <w:rPr>
          <w:sz w:val="20"/>
          <w:szCs w:val="20"/>
        </w:rPr>
        <w:t>ore accurate</w:t>
      </w:r>
      <w:r>
        <w:rPr>
          <w:sz w:val="20"/>
          <w:szCs w:val="20"/>
        </w:rPr>
        <w:t xml:space="preserve"> and consistent channel realizations</w:t>
      </w:r>
      <w:r w:rsidRPr="001525E8">
        <w:rPr>
          <w:sz w:val="20"/>
          <w:szCs w:val="20"/>
        </w:rPr>
        <w:t xml:space="preserve"> for </w:t>
      </w:r>
      <w:r>
        <w:rPr>
          <w:sz w:val="20"/>
          <w:szCs w:val="20"/>
        </w:rPr>
        <w:t>object detection and/or tracking in ISAC.</w:t>
      </w:r>
    </w:p>
    <w:p w14:paraId="150F273A" w14:textId="77777777" w:rsidR="005E5BFA" w:rsidRDefault="005E5BFA" w:rsidP="005E5BFA">
      <w:pPr>
        <w:jc w:val="both"/>
      </w:pPr>
    </w:p>
    <w:p w14:paraId="01608C67" w14:textId="282C3FF5" w:rsidR="005E5BFA" w:rsidRPr="0022642C" w:rsidRDefault="005E5BFA" w:rsidP="005E5BFA">
      <w:pPr>
        <w:jc w:val="both"/>
      </w:pPr>
      <w:r>
        <w:t xml:space="preserve">For the geometry-based stochastic channel model and map-based hybrid channel model, the following proposal was </w:t>
      </w:r>
      <w:r w:rsidR="00267A67">
        <w:t xml:space="preserve">discussed </w:t>
      </w:r>
      <w:r>
        <w:t xml:space="preserve">in the FL summary </w:t>
      </w:r>
      <w:r>
        <w:fldChar w:fldCharType="begin"/>
      </w:r>
      <w:r>
        <w:instrText xml:space="preserve"> REF _Ref173488430 \r \h </w:instrText>
      </w:r>
      <w:r>
        <w:fldChar w:fldCharType="separate"/>
      </w:r>
      <w:r w:rsidR="00576A0E">
        <w:t>[3]</w:t>
      </w:r>
      <w:r>
        <w:fldChar w:fldCharType="end"/>
      </w:r>
      <w:r>
        <w:t xml:space="preserve"> but 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5E5BFA" w:rsidRPr="00931887" w14:paraId="5CBF4AC9" w14:textId="77777777" w:rsidTr="00CE3429">
        <w:trPr>
          <w:trHeight w:val="1853"/>
        </w:trPr>
        <w:tc>
          <w:tcPr>
            <w:tcW w:w="9607" w:type="dxa"/>
            <w:shd w:val="clear" w:color="auto" w:fill="auto"/>
          </w:tcPr>
          <w:p w14:paraId="6FF704F6" w14:textId="77777777" w:rsidR="005E5BFA" w:rsidRPr="001D2D9D" w:rsidRDefault="005E5BFA" w:rsidP="00CE3429">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lightGray"/>
                <w:lang w:val="en-GB" w:eastAsia="zh-CN"/>
              </w:rPr>
            </w:pPr>
            <w:r w:rsidRPr="001D2D9D">
              <w:rPr>
                <w:rFonts w:ascii="Arial" w:eastAsia="Batang" w:hAnsi="Arial"/>
                <w:bCs/>
                <w:i/>
                <w:szCs w:val="26"/>
                <w:highlight w:val="lightGray"/>
                <w:lang w:val="en-GB" w:eastAsia="zh-CN"/>
              </w:rPr>
              <w:lastRenderedPageBreak/>
              <w:t>[L][FL1] Proposal 9.2-1</w:t>
            </w:r>
          </w:p>
          <w:p w14:paraId="72863E63" w14:textId="77777777" w:rsidR="005E5BFA" w:rsidRPr="001D2D9D"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val="en-GB" w:eastAsia="zh-CN"/>
              </w:rPr>
            </w:pPr>
            <w:bookmarkStart w:id="4" w:name="_Hlk159789157"/>
            <w:r w:rsidRPr="001D2D9D">
              <w:rPr>
                <w:rFonts w:ascii="Times" w:eastAsia="Batang" w:hAnsi="Times"/>
                <w:szCs w:val="24"/>
                <w:lang w:val="en-GB" w:eastAsia="zh-CN"/>
              </w:rPr>
              <w:t xml:space="preserve">The geometry-based stochastic channel model in section 7, TR 38.901 is enhanced to support ISAC evaluations </w:t>
            </w:r>
            <w:bookmarkEnd w:id="4"/>
          </w:p>
          <w:p w14:paraId="23144C49" w14:textId="77777777" w:rsidR="005E5BFA" w:rsidRPr="001D2D9D"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val="en-GB" w:eastAsia="zh-CN"/>
              </w:rPr>
            </w:pPr>
            <w:r w:rsidRPr="001D2D9D">
              <w:rPr>
                <w:rFonts w:ascii="Times" w:eastAsia="Batang" w:hAnsi="Times"/>
                <w:szCs w:val="24"/>
                <w:lang w:val="en-GB" w:eastAsia="zh-CN"/>
              </w:rPr>
              <w:t xml:space="preserve">FFS whether/how to support an alternative ISAC channel model based on [ray tracing/hybrid channel model] </w:t>
            </w:r>
          </w:p>
        </w:tc>
      </w:tr>
    </w:tbl>
    <w:p w14:paraId="31A4D8B0" w14:textId="77777777" w:rsidR="005E5BFA" w:rsidRDefault="005E5BFA" w:rsidP="005E5BFA">
      <w:pPr>
        <w:pStyle w:val="3GPPNormalText"/>
        <w:rPr>
          <w:sz w:val="20"/>
          <w:szCs w:val="20"/>
        </w:rPr>
      </w:pPr>
    </w:p>
    <w:p w14:paraId="1C199F59" w14:textId="77777777" w:rsidR="005E5BFA" w:rsidRDefault="005E5BFA" w:rsidP="005E5BFA">
      <w:pPr>
        <w:pStyle w:val="3GPPNormalText"/>
        <w:rPr>
          <w:sz w:val="20"/>
          <w:szCs w:val="20"/>
          <w:lang w:eastAsia="en-GB"/>
        </w:rPr>
      </w:pPr>
      <w:r>
        <w:rPr>
          <w:sz w:val="20"/>
          <w:szCs w:val="20"/>
        </w:rPr>
        <w:t xml:space="preserve">For ISAC study, channel realizations associated with target object(s) need to be accurate and consistent in time, frequency, and space. Therefore, we propose to enhance both the </w:t>
      </w:r>
      <w:r w:rsidRPr="00EB081E">
        <w:rPr>
          <w:sz w:val="20"/>
          <w:szCs w:val="20"/>
        </w:rPr>
        <w:t>geometry-based stochastic channel model</w:t>
      </w:r>
      <w:r>
        <w:rPr>
          <w:sz w:val="20"/>
          <w:szCs w:val="20"/>
        </w:rPr>
        <w:t xml:space="preserve"> and </w:t>
      </w:r>
      <w:r w:rsidRPr="00EA7E4C">
        <w:rPr>
          <w:sz w:val="20"/>
          <w:szCs w:val="20"/>
        </w:rPr>
        <w:t xml:space="preserve">the map-based hybrid </w:t>
      </w:r>
      <w:r>
        <w:rPr>
          <w:sz w:val="20"/>
          <w:szCs w:val="20"/>
        </w:rPr>
        <w:t xml:space="preserve">channel </w:t>
      </w:r>
      <w:r w:rsidRPr="00EA7E4C">
        <w:rPr>
          <w:sz w:val="20"/>
          <w:szCs w:val="20"/>
        </w:rPr>
        <w:t>model</w:t>
      </w:r>
      <w:r>
        <w:rPr>
          <w:sz w:val="20"/>
          <w:szCs w:val="20"/>
        </w:rPr>
        <w:t xml:space="preserve"> for ISAC channel modelling by adding</w:t>
      </w:r>
      <w:r w:rsidRPr="007F72F6">
        <w:rPr>
          <w:sz w:val="20"/>
          <w:szCs w:val="20"/>
        </w:rPr>
        <w:t xml:space="preserve"> deterministic paths associated with target object</w:t>
      </w:r>
      <w:r>
        <w:rPr>
          <w:sz w:val="20"/>
          <w:szCs w:val="20"/>
        </w:rPr>
        <w:t xml:space="preserve">(s). In addition, for </w:t>
      </w:r>
      <w:r w:rsidRPr="00BF74F6">
        <w:rPr>
          <w:sz w:val="20"/>
          <w:szCs w:val="20"/>
        </w:rPr>
        <w:t xml:space="preserve">the map-based hybrid </w:t>
      </w:r>
      <w:r w:rsidRPr="0073642F">
        <w:rPr>
          <w:sz w:val="20"/>
          <w:szCs w:val="20"/>
        </w:rPr>
        <w:t xml:space="preserve">channel </w:t>
      </w:r>
      <w:r w:rsidRPr="00BF74F6">
        <w:rPr>
          <w:sz w:val="20"/>
          <w:szCs w:val="20"/>
        </w:rPr>
        <w:t>mode</w:t>
      </w:r>
      <w:r>
        <w:rPr>
          <w:sz w:val="20"/>
          <w:szCs w:val="20"/>
        </w:rPr>
        <w:t xml:space="preserve">l, common reference scenarios (e.g., outdoor and indoor scenarios) should be defined by </w:t>
      </w:r>
      <w:proofErr w:type="gramStart"/>
      <w:r>
        <w:rPr>
          <w:sz w:val="20"/>
          <w:szCs w:val="20"/>
        </w:rPr>
        <w:t>taking into account</w:t>
      </w:r>
      <w:proofErr w:type="gramEnd"/>
      <w:r>
        <w:rPr>
          <w:sz w:val="20"/>
          <w:szCs w:val="20"/>
        </w:rPr>
        <w:t xml:space="preserve"> target use cases and scenarios for calibration and consistent simulation evaluation among different companies.</w:t>
      </w:r>
    </w:p>
    <w:p w14:paraId="1E02D0C8" w14:textId="7132E4E1" w:rsidR="005E5BFA" w:rsidRPr="00934755" w:rsidRDefault="005E5BFA" w:rsidP="005E5BFA">
      <w:pPr>
        <w:pStyle w:val="3GPPNormalText"/>
        <w:rPr>
          <w:b/>
          <w:bCs/>
          <w:sz w:val="20"/>
          <w:szCs w:val="20"/>
        </w:rPr>
      </w:pPr>
      <w:bookmarkStart w:id="5" w:name="_Toc166000818"/>
      <w:bookmarkStart w:id="6" w:name="_Toc173497442"/>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4</w:t>
      </w:r>
      <w:r w:rsidRPr="00934755">
        <w:rPr>
          <w:b/>
          <w:bCs/>
          <w:sz w:val="20"/>
          <w:szCs w:val="20"/>
        </w:rPr>
        <w:fldChar w:fldCharType="end"/>
      </w:r>
      <w:r w:rsidRPr="00934755">
        <w:rPr>
          <w:b/>
          <w:bCs/>
          <w:sz w:val="20"/>
          <w:szCs w:val="20"/>
        </w:rPr>
        <w:t xml:space="preserve">: </w:t>
      </w:r>
      <w:r>
        <w:rPr>
          <w:b/>
          <w:bCs/>
          <w:sz w:val="20"/>
          <w:szCs w:val="20"/>
        </w:rPr>
        <w:t xml:space="preserve">RAN1 to enhance both the geometry-based stochastic channel model and </w:t>
      </w:r>
      <w:r w:rsidRPr="00F75AE3">
        <w:rPr>
          <w:b/>
          <w:bCs/>
          <w:sz w:val="20"/>
          <w:szCs w:val="20"/>
        </w:rPr>
        <w:t xml:space="preserve">the map-based hybrid </w:t>
      </w:r>
      <w:r>
        <w:rPr>
          <w:b/>
          <w:bCs/>
          <w:sz w:val="20"/>
          <w:szCs w:val="20"/>
        </w:rPr>
        <w:t xml:space="preserve">channel </w:t>
      </w:r>
      <w:r w:rsidRPr="00F75AE3">
        <w:rPr>
          <w:b/>
          <w:bCs/>
          <w:sz w:val="20"/>
          <w:szCs w:val="20"/>
        </w:rPr>
        <w:t>model</w:t>
      </w:r>
      <w:r>
        <w:rPr>
          <w:b/>
          <w:bCs/>
          <w:sz w:val="20"/>
          <w:szCs w:val="20"/>
        </w:rPr>
        <w:t xml:space="preserve"> in TR 38.901</w:t>
      </w:r>
      <w:r w:rsidRPr="00F75AE3">
        <w:rPr>
          <w:b/>
          <w:bCs/>
          <w:sz w:val="20"/>
          <w:szCs w:val="20"/>
        </w:rPr>
        <w:t xml:space="preserve"> for ISAC channel modelling</w:t>
      </w:r>
      <w:r w:rsidRPr="00934755">
        <w:rPr>
          <w:b/>
          <w:bCs/>
          <w:sz w:val="20"/>
          <w:szCs w:val="20"/>
        </w:rPr>
        <w:t>.</w:t>
      </w:r>
      <w:bookmarkEnd w:id="5"/>
      <w:bookmarkEnd w:id="6"/>
    </w:p>
    <w:p w14:paraId="6D104C04" w14:textId="06AF3CE5" w:rsidR="005E5BFA" w:rsidRPr="00934755" w:rsidRDefault="005E5BFA" w:rsidP="005E5BFA">
      <w:pPr>
        <w:pStyle w:val="3GPPNormalText"/>
        <w:rPr>
          <w:b/>
          <w:bCs/>
          <w:sz w:val="20"/>
          <w:szCs w:val="20"/>
        </w:rPr>
      </w:pPr>
      <w:bookmarkStart w:id="7" w:name="_Toc173497443"/>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5</w:t>
      </w:r>
      <w:r w:rsidRPr="00934755">
        <w:rPr>
          <w:b/>
          <w:bCs/>
          <w:sz w:val="20"/>
          <w:szCs w:val="20"/>
        </w:rPr>
        <w:fldChar w:fldCharType="end"/>
      </w:r>
      <w:r w:rsidRPr="00934755">
        <w:rPr>
          <w:b/>
          <w:bCs/>
          <w:sz w:val="20"/>
          <w:szCs w:val="20"/>
        </w:rPr>
        <w:t xml:space="preserve">: </w:t>
      </w:r>
      <w:r>
        <w:rPr>
          <w:b/>
          <w:bCs/>
          <w:sz w:val="20"/>
          <w:szCs w:val="20"/>
        </w:rPr>
        <w:t xml:space="preserve">RAN1 to consider </w:t>
      </w:r>
      <w:r w:rsidRPr="007F72F6">
        <w:rPr>
          <w:b/>
          <w:bCs/>
          <w:sz w:val="20"/>
          <w:szCs w:val="20"/>
        </w:rPr>
        <w:t xml:space="preserve">deterministic </w:t>
      </w:r>
      <w:r>
        <w:rPr>
          <w:b/>
          <w:bCs/>
          <w:sz w:val="20"/>
          <w:szCs w:val="20"/>
        </w:rPr>
        <w:t>paths associated with</w:t>
      </w:r>
      <w:r w:rsidRPr="3F0F254D">
        <w:rPr>
          <w:b/>
          <w:bCs/>
          <w:sz w:val="20"/>
          <w:szCs w:val="20"/>
        </w:rPr>
        <w:t xml:space="preserve"> </w:t>
      </w:r>
      <w:r w:rsidRPr="007F72F6">
        <w:rPr>
          <w:b/>
          <w:bCs/>
          <w:sz w:val="20"/>
          <w:szCs w:val="20"/>
        </w:rPr>
        <w:t>target object</w:t>
      </w:r>
      <w:r>
        <w:rPr>
          <w:b/>
          <w:bCs/>
          <w:sz w:val="20"/>
          <w:szCs w:val="20"/>
        </w:rPr>
        <w:t xml:space="preserve">(s) in both the geometry-based stochastic channel model and </w:t>
      </w:r>
      <w:r w:rsidRPr="00F75AE3">
        <w:rPr>
          <w:b/>
          <w:bCs/>
          <w:sz w:val="20"/>
          <w:szCs w:val="20"/>
        </w:rPr>
        <w:t xml:space="preserve">the map-based hybrid </w:t>
      </w:r>
      <w:r>
        <w:rPr>
          <w:b/>
          <w:bCs/>
          <w:sz w:val="20"/>
          <w:szCs w:val="20"/>
        </w:rPr>
        <w:t xml:space="preserve">channel </w:t>
      </w:r>
      <w:r w:rsidRPr="00F75AE3">
        <w:rPr>
          <w:b/>
          <w:bCs/>
          <w:sz w:val="20"/>
          <w:szCs w:val="20"/>
        </w:rPr>
        <w:t>model</w:t>
      </w:r>
      <w:r>
        <w:rPr>
          <w:b/>
          <w:bCs/>
          <w:sz w:val="20"/>
          <w:szCs w:val="20"/>
        </w:rPr>
        <w:t xml:space="preserve"> in TR 38.901</w:t>
      </w:r>
      <w:r w:rsidRPr="00934755">
        <w:rPr>
          <w:b/>
          <w:bCs/>
          <w:sz w:val="20"/>
          <w:szCs w:val="20"/>
        </w:rPr>
        <w:t>.</w:t>
      </w:r>
      <w:bookmarkEnd w:id="7"/>
    </w:p>
    <w:p w14:paraId="25411A9C" w14:textId="1B844907" w:rsidR="005E5BFA" w:rsidRPr="00934755" w:rsidRDefault="005E5BFA" w:rsidP="005E5BFA">
      <w:pPr>
        <w:pStyle w:val="3GPPNormalText"/>
        <w:rPr>
          <w:b/>
          <w:bCs/>
          <w:sz w:val="20"/>
          <w:szCs w:val="20"/>
        </w:rPr>
      </w:pPr>
      <w:bookmarkStart w:id="8" w:name="_Toc166000820"/>
      <w:bookmarkStart w:id="9" w:name="_Toc173497444"/>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576A0E">
        <w:rPr>
          <w:b/>
          <w:bCs/>
          <w:noProof/>
          <w:sz w:val="20"/>
          <w:szCs w:val="20"/>
        </w:rPr>
        <w:t>6</w:t>
      </w:r>
      <w:r w:rsidRPr="4F6D4C19">
        <w:rPr>
          <w:b/>
          <w:bCs/>
          <w:sz w:val="20"/>
          <w:szCs w:val="20"/>
        </w:rPr>
        <w:fldChar w:fldCharType="end"/>
      </w:r>
      <w:r w:rsidRPr="4F6D4C19">
        <w:rPr>
          <w:b/>
          <w:bCs/>
          <w:sz w:val="20"/>
          <w:szCs w:val="20"/>
        </w:rPr>
        <w:t xml:space="preserve">: RAN1 to define common reference scenarios (e.g., outdoor and indoor scenarios) for the map-based hybrid </w:t>
      </w:r>
      <w:r>
        <w:rPr>
          <w:b/>
          <w:bCs/>
          <w:sz w:val="20"/>
          <w:szCs w:val="20"/>
        </w:rPr>
        <w:t xml:space="preserve">channel </w:t>
      </w:r>
      <w:r w:rsidRPr="4F6D4C19">
        <w:rPr>
          <w:b/>
          <w:bCs/>
          <w:sz w:val="20"/>
          <w:szCs w:val="20"/>
        </w:rPr>
        <w:t xml:space="preserve">model in TR 38.901 </w:t>
      </w:r>
      <w:r w:rsidRPr="4F6D4C19">
        <w:rPr>
          <w:b/>
          <w:bCs/>
          <w:sz w:val="20"/>
          <w:szCs w:val="20"/>
          <w:lang w:val="en-GB"/>
        </w:rPr>
        <w:t xml:space="preserve">for ISAC channel modelling </w:t>
      </w:r>
      <w:r w:rsidRPr="4F6D4C19">
        <w:rPr>
          <w:b/>
          <w:bCs/>
          <w:sz w:val="20"/>
          <w:szCs w:val="20"/>
        </w:rPr>
        <w:t xml:space="preserve">by </w:t>
      </w:r>
      <w:proofErr w:type="gramStart"/>
      <w:r w:rsidRPr="4F6D4C19">
        <w:rPr>
          <w:b/>
          <w:bCs/>
          <w:sz w:val="20"/>
          <w:szCs w:val="20"/>
        </w:rPr>
        <w:t>taking into account</w:t>
      </w:r>
      <w:proofErr w:type="gramEnd"/>
      <w:r w:rsidRPr="4F6D4C19">
        <w:rPr>
          <w:b/>
          <w:bCs/>
          <w:sz w:val="20"/>
          <w:szCs w:val="20"/>
        </w:rPr>
        <w:t xml:space="preserve"> target use cases and scenarios.</w:t>
      </w:r>
      <w:bookmarkEnd w:id="8"/>
      <w:bookmarkEnd w:id="9"/>
    </w:p>
    <w:p w14:paraId="3FB1E1D5" w14:textId="77777777" w:rsidR="006D5817" w:rsidRPr="00934755" w:rsidRDefault="006D5817" w:rsidP="004637E3">
      <w:pPr>
        <w:pStyle w:val="3GPPNormalText"/>
        <w:rPr>
          <w:b/>
          <w:bCs/>
          <w:sz w:val="20"/>
          <w:szCs w:val="20"/>
        </w:rPr>
      </w:pPr>
    </w:p>
    <w:p w14:paraId="21FBA673" w14:textId="470B4AC6" w:rsidR="00997319" w:rsidRDefault="00997319" w:rsidP="00997319">
      <w:pPr>
        <w:pStyle w:val="Heading1"/>
        <w:rPr>
          <w:lang w:val="en-US"/>
        </w:rPr>
      </w:pPr>
      <w:r>
        <w:rPr>
          <w:lang w:val="en-US"/>
        </w:rPr>
        <w:t>Conclusion</w:t>
      </w:r>
    </w:p>
    <w:p w14:paraId="65E73639" w14:textId="5B5C8FA3" w:rsidR="00ED0107" w:rsidRPr="00B35B6B" w:rsidRDefault="00F116F3" w:rsidP="00917696">
      <w:pPr>
        <w:jc w:val="both"/>
        <w:rPr>
          <w:rFonts w:eastAsiaTheme="minorEastAsia"/>
          <w:b/>
          <w:lang w:val="en-GB" w:eastAsia="ja-JP"/>
        </w:rPr>
      </w:pPr>
      <w:r w:rsidRPr="0045602C">
        <w:t xml:space="preserve">In this contribution we </w:t>
      </w:r>
      <w:r w:rsidR="00712678">
        <w:t>discussed</w:t>
      </w:r>
      <w:r w:rsidR="00F34F44">
        <w:t xml:space="preserve"> </w:t>
      </w:r>
      <w:r w:rsidR="00D575B5">
        <w:t xml:space="preserve">our views on </w:t>
      </w:r>
      <w:r w:rsidR="0005571D">
        <w:t xml:space="preserve">channel modelling </w:t>
      </w:r>
      <w:r w:rsidR="00D575B5">
        <w:t>for ISAC</w:t>
      </w:r>
      <w:r w:rsidRPr="0045602C">
        <w:t xml:space="preserve">. Our proposals are summarized </w:t>
      </w:r>
      <w:r w:rsidR="00E17321">
        <w:t>as follows:</w:t>
      </w:r>
      <w:r w:rsidR="00917696" w:rsidRPr="00B35B6B">
        <w:rPr>
          <w:rFonts w:eastAsiaTheme="minorEastAsia"/>
          <w:b/>
          <w:lang w:val="en-GB" w:eastAsia="ja-JP"/>
        </w:rPr>
        <w:t xml:space="preserve"> </w:t>
      </w:r>
    </w:p>
    <w:p w14:paraId="4F16FE6B" w14:textId="77777777" w:rsidR="00576A0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sidRPr="774FED72">
        <w:rPr>
          <w:b w:val="0"/>
          <w:lang w:eastAsia="ja-JP"/>
        </w:rPr>
        <w:instrText xml:space="preserve"> TOC \x \n \h \z \c "Proposal" </w:instrText>
      </w:r>
      <w:r>
        <w:rPr>
          <w:b w:val="0"/>
          <w:lang w:eastAsia="ja-JP"/>
        </w:rPr>
        <w:fldChar w:fldCharType="separate"/>
      </w:r>
      <w:hyperlink w:anchor="_Toc173497439" w:history="1">
        <w:r w:rsidR="00576A0E" w:rsidRPr="00B06BD1">
          <w:rPr>
            <w:rStyle w:val="Hyperlink"/>
            <w:bCs/>
            <w:noProof/>
          </w:rPr>
          <w:t>Proposal 1: RAN1 to define the RCS models for selected target object types (e.g., vehicles, UAVs, humans, AGVs, objects creating hazards on roads/railways, etc.)</w:t>
        </w:r>
        <w:r w:rsidR="00576A0E" w:rsidRPr="00B06BD1">
          <w:rPr>
            <w:rStyle w:val="Hyperlink"/>
            <w:noProof/>
          </w:rPr>
          <w:t xml:space="preserve"> </w:t>
        </w:r>
        <w:r w:rsidR="00576A0E" w:rsidRPr="00B06BD1">
          <w:rPr>
            <w:rStyle w:val="Hyperlink"/>
            <w:bCs/>
            <w:noProof/>
          </w:rPr>
          <w:t>with dependency on at least the type of the object (size, material, and shape), orientation of the object, incident angle and scatter angle, carrier frequency, and polarization of the transmitter and receiver.</w:t>
        </w:r>
      </w:hyperlink>
    </w:p>
    <w:p w14:paraId="402B2FC1" w14:textId="77777777" w:rsidR="00576A0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0" w:history="1">
        <w:r w:rsidR="00576A0E" w:rsidRPr="00B06BD1">
          <w:rPr>
            <w:rStyle w:val="Hyperlink"/>
            <w:bCs/>
            <w:noProof/>
          </w:rPr>
          <w:t>Proposal 2: How to select single or multiple scattering points for the target is depending on at least the size of the target.</w:t>
        </w:r>
      </w:hyperlink>
    </w:p>
    <w:p w14:paraId="53D3D3A2" w14:textId="77777777" w:rsidR="00576A0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1" w:history="1">
        <w:r w:rsidR="00576A0E" w:rsidRPr="00B06BD1">
          <w:rPr>
            <w:rStyle w:val="Hyperlink"/>
            <w:bCs/>
            <w:noProof/>
          </w:rPr>
          <w:t>Proposal 3: If a target is modelled with multiple scattering points, both the translation motion and rotational motion of the target are considered.</w:t>
        </w:r>
      </w:hyperlink>
    </w:p>
    <w:p w14:paraId="006AC380" w14:textId="77777777" w:rsidR="00576A0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2" w:history="1">
        <w:r w:rsidR="00576A0E" w:rsidRPr="00B06BD1">
          <w:rPr>
            <w:rStyle w:val="Hyperlink"/>
            <w:bCs/>
            <w:noProof/>
          </w:rPr>
          <w:t>Proposal 4: RAN1 to enhance both the geometry-based stochastic channel model and the map-based hybrid channel model in TR 38.901 for ISAC channel modelling.</w:t>
        </w:r>
      </w:hyperlink>
    </w:p>
    <w:p w14:paraId="1ADAAA38" w14:textId="77777777" w:rsidR="00576A0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3" w:history="1">
        <w:r w:rsidR="00576A0E" w:rsidRPr="00B06BD1">
          <w:rPr>
            <w:rStyle w:val="Hyperlink"/>
            <w:bCs/>
            <w:noProof/>
          </w:rPr>
          <w:t>Proposal 5: RAN1 to consider deterministic paths associated with target object(s) in both the geometry-based stochastic channel model and the map-based hybrid channel model in TR 38.901.</w:t>
        </w:r>
      </w:hyperlink>
    </w:p>
    <w:p w14:paraId="51C0D9F8" w14:textId="77777777" w:rsidR="00576A0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4" w:history="1">
        <w:r w:rsidR="00576A0E" w:rsidRPr="00B06BD1">
          <w:rPr>
            <w:rStyle w:val="Hyperlink"/>
            <w:bCs/>
            <w:noProof/>
          </w:rPr>
          <w:t>Proposal 6: RAN1 to define common reference scenarios (e.g., outdoor and indoor scenarios) for the map-based hybrid channel model in TR 38.901 for ISAC channel modelling by taking into account target use cases and scenarios.</w:t>
        </w:r>
      </w:hyperlink>
    </w:p>
    <w:p w14:paraId="63BA9DAD" w14:textId="6E76EA34"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bookmarkStart w:id="10" w:name="_Ref99625861"/>
    <w:p w14:paraId="2AAE53DE" w14:textId="124E338D" w:rsidR="00B753BB" w:rsidRPr="00287F69" w:rsidRDefault="0025455F" w:rsidP="006529E5">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25455F">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4D09">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10"/>
    </w:p>
    <w:p w14:paraId="405D87C8" w14:textId="77777777" w:rsidR="00693A09" w:rsidRPr="00BF3BD4" w:rsidRDefault="00287F69"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1" w:name="_Ref134099829"/>
      <w:bookmarkStart w:id="12" w:name="_Ref158559761"/>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sidR="0007035C">
        <w:rPr>
          <w:rFonts w:eastAsia="Yu Mincho"/>
          <w:lang w:val="en-GB"/>
        </w:rPr>
        <w:t>7</w:t>
      </w:r>
      <w:r w:rsidRPr="00F0292C">
        <w:rPr>
          <w:rFonts w:eastAsia="Yu Mincho"/>
          <w:lang w:val="en-GB"/>
        </w:rPr>
        <w:t xml:space="preserve">, </w:t>
      </w:r>
      <w:r w:rsidR="00C53797">
        <w:rPr>
          <w:rFonts w:eastAsia="Yu Mincho"/>
          <w:lang w:val="en-GB"/>
        </w:rPr>
        <w:t>Fukuoka City, Japan</w:t>
      </w:r>
      <w:r w:rsidRPr="00B753BB">
        <w:rPr>
          <w:rFonts w:eastAsia="Yu Mincho"/>
          <w:lang w:val="en-GB"/>
        </w:rPr>
        <w:t xml:space="preserve">, </w:t>
      </w:r>
      <w:r w:rsidR="00C53797">
        <w:rPr>
          <w:rFonts w:eastAsia="Yu Mincho"/>
          <w:lang w:val="en-GB"/>
        </w:rPr>
        <w:t>May</w:t>
      </w:r>
      <w:r w:rsidRPr="00B753BB">
        <w:rPr>
          <w:rFonts w:eastAsia="Yu Mincho"/>
          <w:lang w:val="en-GB"/>
        </w:rPr>
        <w:t xml:space="preserve"> 202</w:t>
      </w:r>
      <w:r>
        <w:rPr>
          <w:rFonts w:eastAsia="Yu Mincho"/>
          <w:lang w:val="en-GB"/>
        </w:rPr>
        <w:t>4</w:t>
      </w:r>
      <w:r w:rsidRPr="00B753BB">
        <w:rPr>
          <w:rFonts w:eastAsia="Yu Mincho"/>
          <w:lang w:val="en-GB"/>
        </w:rPr>
        <w:t>.</w:t>
      </w:r>
      <w:bookmarkEnd w:id="11"/>
    </w:p>
    <w:bookmarkStart w:id="13" w:name="_Ref173488430"/>
    <w:p w14:paraId="1CBD6A37" w14:textId="63444981" w:rsidR="00BF3BD4" w:rsidRPr="00BF3BD4" w:rsidRDefault="000F38F2"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"https://www.3gpp.org/ftp/tsg_ran/WG1_RL1/TSGR1_117/Docs/R1-2404636.zip"</w:instrText>
      </w:r>
      <w:r>
        <w:rPr>
          <w:rFonts w:eastAsia="Yu Mincho"/>
        </w:rPr>
      </w:r>
      <w:r>
        <w:rPr>
          <w:rFonts w:eastAsia="Yu Mincho"/>
        </w:rPr>
        <w:fldChar w:fldCharType="separate"/>
      </w:r>
      <w:r w:rsidR="00BF3BD4" w:rsidRPr="000F38F2">
        <w:rPr>
          <w:rStyle w:val="Hyperlink"/>
          <w:rFonts w:eastAsia="Yu Mincho"/>
        </w:rPr>
        <w:t>R1-2404636</w:t>
      </w:r>
      <w:r>
        <w:rPr>
          <w:rFonts w:eastAsia="Yu Mincho"/>
        </w:rPr>
        <w:fldChar w:fldCharType="end"/>
      </w:r>
      <w:r w:rsidR="00BF3BD4">
        <w:rPr>
          <w:rFonts w:eastAsia="Yu Mincho"/>
        </w:rPr>
        <w:t>, “</w:t>
      </w:r>
      <w:r w:rsidR="00BF3BD4" w:rsidRPr="00BF3BD4">
        <w:rPr>
          <w:rFonts w:eastAsia="Yu Mincho"/>
        </w:rPr>
        <w:t>Summary #4 on ISAC channel modelling</w:t>
      </w:r>
      <w:r w:rsidR="00BF3BD4">
        <w:rPr>
          <w:rFonts w:eastAsia="Yu Mincho"/>
        </w:rPr>
        <w:t xml:space="preserve">,” </w:t>
      </w:r>
      <w:r w:rsidR="00435E61">
        <w:t xml:space="preserve">RAN1 </w:t>
      </w:r>
      <w:r w:rsidR="00435E61" w:rsidRPr="00761173">
        <w:t>#</w:t>
      </w:r>
      <w:r w:rsidR="00435E61">
        <w:t>117,</w:t>
      </w:r>
      <w:r w:rsidR="00435E61" w:rsidRPr="009E5021">
        <w:t xml:space="preserve"> </w:t>
      </w:r>
      <w:r w:rsidR="00BF3BD4">
        <w:rPr>
          <w:rFonts w:eastAsia="Yu Mincho"/>
          <w:lang w:val="en-GB"/>
        </w:rPr>
        <w:t>May</w:t>
      </w:r>
      <w:r w:rsidR="00BF3BD4" w:rsidRPr="00B753BB">
        <w:rPr>
          <w:rFonts w:eastAsia="Yu Mincho"/>
          <w:lang w:val="en-GB"/>
        </w:rPr>
        <w:t xml:space="preserve"> 202</w:t>
      </w:r>
      <w:r w:rsidR="00BF3BD4">
        <w:rPr>
          <w:rFonts w:eastAsia="Yu Mincho"/>
          <w:lang w:val="en-GB"/>
        </w:rPr>
        <w:t>4</w:t>
      </w:r>
      <w:r w:rsidR="00BF3BD4" w:rsidRPr="00B753BB">
        <w:rPr>
          <w:rFonts w:eastAsia="Yu Mincho"/>
          <w:lang w:val="en-GB"/>
        </w:rPr>
        <w:t>.</w:t>
      </w:r>
      <w:bookmarkEnd w:id="13"/>
    </w:p>
    <w:p w14:paraId="578E853D" w14:textId="7F87836B" w:rsidR="00693A09" w:rsidRPr="00CB1A55" w:rsidRDefault="00693A09" w:rsidP="006529E5">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14" w:name="_Ref173488534"/>
      <w:bookmarkStart w:id="15" w:name="_Ref166228585"/>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6-bis</w:t>
      </w:r>
      <w:r w:rsidRPr="00F0292C">
        <w:rPr>
          <w:rFonts w:eastAsia="Yu Mincho"/>
          <w:lang w:val="en-GB"/>
        </w:rPr>
        <w:t xml:space="preserve">, </w:t>
      </w:r>
      <w:r w:rsidRPr="00287F69">
        <w:rPr>
          <w:rFonts w:eastAsia="Yu Mincho"/>
          <w:lang w:val="en-GB"/>
        </w:rPr>
        <w:t>Changsha, Hunan Province, China</w:t>
      </w:r>
      <w:r w:rsidRPr="00B753BB">
        <w:rPr>
          <w:rFonts w:eastAsia="Yu Mincho"/>
          <w:lang w:val="en-GB"/>
        </w:rPr>
        <w:t xml:space="preserve">, </w:t>
      </w:r>
      <w:r>
        <w:rPr>
          <w:rFonts w:eastAsia="Yu Mincho"/>
          <w:lang w:val="en-GB"/>
        </w:rPr>
        <w:t>April</w:t>
      </w:r>
      <w:r w:rsidRPr="00B753BB">
        <w:rPr>
          <w:rFonts w:eastAsia="Yu Mincho"/>
          <w:lang w:val="en-GB"/>
        </w:rPr>
        <w:t xml:space="preserve"> 202</w:t>
      </w:r>
      <w:r>
        <w:rPr>
          <w:rFonts w:eastAsia="Yu Mincho"/>
          <w:lang w:val="en-GB"/>
        </w:rPr>
        <w:t>4</w:t>
      </w:r>
      <w:r w:rsidRPr="00B753BB">
        <w:rPr>
          <w:rFonts w:eastAsia="Yu Mincho"/>
          <w:lang w:val="en-GB"/>
        </w:rPr>
        <w:t>.</w:t>
      </w:r>
      <w:bookmarkEnd w:id="14"/>
    </w:p>
    <w:bookmarkStart w:id="16" w:name="_Ref173488696"/>
    <w:p w14:paraId="4983E8C1" w14:textId="065B1898" w:rsidR="0061244D" w:rsidRPr="009B0C37" w:rsidRDefault="006C2907" w:rsidP="006529E5">
      <w:pPr>
        <w:widowControl w:val="0"/>
        <w:numPr>
          <w:ilvl w:val="0"/>
          <w:numId w:val="7"/>
        </w:numPr>
        <w:overflowPunct/>
        <w:autoSpaceDE/>
        <w:autoSpaceDN/>
        <w:adjustRightInd/>
        <w:spacing w:beforeLines="50" w:before="120" w:afterLines="50" w:after="120"/>
        <w:jc w:val="both"/>
        <w:textAlignment w:val="auto"/>
        <w:rPr>
          <w:rFonts w:eastAsia="Yu Mincho"/>
        </w:rPr>
      </w:pPr>
      <w:r>
        <w:lastRenderedPageBreak/>
        <w:fldChar w:fldCharType="begin"/>
      </w:r>
      <w:r>
        <w:instrText>HYPERLINK "https://www.3gpp.org/ftp/Specs/archive/38_series/38.901/38901-i00.zip"</w:instrText>
      </w:r>
      <w:r>
        <w:fldChar w:fldCharType="separate"/>
      </w:r>
      <w:r w:rsidR="0061244D" w:rsidRPr="006C2907">
        <w:rPr>
          <w:rStyle w:val="Hyperlink"/>
        </w:rPr>
        <w:t>TR 38.901 V1</w:t>
      </w:r>
      <w:r w:rsidR="00FC08F4" w:rsidRPr="006C2907">
        <w:rPr>
          <w:rStyle w:val="Hyperlink"/>
        </w:rPr>
        <w:t>8</w:t>
      </w:r>
      <w:r w:rsidR="0061244D" w:rsidRPr="006C2907">
        <w:rPr>
          <w:rStyle w:val="Hyperlink"/>
        </w:rPr>
        <w:t>.</w:t>
      </w:r>
      <w:r w:rsidR="00FC08F4" w:rsidRPr="006C2907">
        <w:rPr>
          <w:rStyle w:val="Hyperlink"/>
        </w:rPr>
        <w:t>0</w:t>
      </w:r>
      <w:r w:rsidR="0061244D" w:rsidRPr="006C2907">
        <w:rPr>
          <w:rStyle w:val="Hyperlink"/>
        </w:rPr>
        <w:t>.0</w:t>
      </w:r>
      <w:r>
        <w:fldChar w:fldCharType="end"/>
      </w:r>
      <w:r w:rsidR="0061244D">
        <w:t xml:space="preserve">, “Study on channel model for frequencies from 0.5 to 100 GHz,” </w:t>
      </w:r>
      <w:r w:rsidR="00FC08F4">
        <w:t>April</w:t>
      </w:r>
      <w:r w:rsidR="0061244D">
        <w:t xml:space="preserve"> 202</w:t>
      </w:r>
      <w:r w:rsidR="00FC08F4">
        <w:t>4</w:t>
      </w:r>
      <w:r w:rsidR="0061244D">
        <w:t>.</w:t>
      </w:r>
      <w:bookmarkEnd w:id="15"/>
      <w:bookmarkEnd w:id="16"/>
    </w:p>
    <w:p w14:paraId="6175F505" w14:textId="2F7D8809" w:rsidR="000D671B" w:rsidRDefault="000D671B" w:rsidP="006529E5">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17" w:name="_Ref165902445"/>
      <w:r w:rsidRPr="000D671B">
        <w:rPr>
          <w:rFonts w:eastAsia="Yu Mincho"/>
          <w:lang w:val="en-GB"/>
        </w:rPr>
        <w:t xml:space="preserve">K. Schuler, D. Becker and W. </w:t>
      </w:r>
      <w:proofErr w:type="spellStart"/>
      <w:r w:rsidRPr="000D671B">
        <w:rPr>
          <w:rFonts w:eastAsia="Yu Mincho"/>
          <w:lang w:val="en-GB"/>
        </w:rPr>
        <w:t>Wiesbeck</w:t>
      </w:r>
      <w:proofErr w:type="spellEnd"/>
      <w:r w:rsidRPr="000D671B">
        <w:rPr>
          <w:rFonts w:eastAsia="Yu Mincho"/>
          <w:lang w:val="en-GB"/>
        </w:rPr>
        <w:t xml:space="preserve">, </w:t>
      </w:r>
      <w:r>
        <w:rPr>
          <w:rFonts w:eastAsia="Yu Mincho"/>
          <w:lang w:val="en-GB"/>
        </w:rPr>
        <w:t>“</w:t>
      </w:r>
      <w:r w:rsidRPr="000D671B">
        <w:rPr>
          <w:rFonts w:eastAsia="Yu Mincho"/>
          <w:lang w:val="en-GB"/>
        </w:rPr>
        <w:t xml:space="preserve">Extraction of Virtual Scattering </w:t>
      </w:r>
      <w:proofErr w:type="spellStart"/>
      <w:r w:rsidRPr="000D671B">
        <w:rPr>
          <w:rFonts w:eastAsia="Yu Mincho"/>
          <w:lang w:val="en-GB"/>
        </w:rPr>
        <w:t>Centers</w:t>
      </w:r>
      <w:proofErr w:type="spellEnd"/>
      <w:r w:rsidRPr="000D671B">
        <w:rPr>
          <w:rFonts w:eastAsia="Yu Mincho"/>
          <w:lang w:val="en-GB"/>
        </w:rPr>
        <w:t xml:space="preserve"> of Vehicles by Ray-Tracing Simulations,</w:t>
      </w:r>
      <w:r>
        <w:rPr>
          <w:rFonts w:eastAsia="Yu Mincho"/>
          <w:lang w:val="en-GB"/>
        </w:rPr>
        <w:t>”</w:t>
      </w:r>
      <w:r w:rsidRPr="000D671B">
        <w:rPr>
          <w:rFonts w:eastAsia="Yu Mincho"/>
          <w:lang w:val="en-GB"/>
        </w:rPr>
        <w:t xml:space="preserve"> in IEEE Transactions on Antennas and Propagation, vol. 56, no. 11, pp. 3543-3551, Nov. 2008</w:t>
      </w:r>
      <w:r w:rsidR="00120A0C">
        <w:rPr>
          <w:rFonts w:eastAsia="Yu Mincho"/>
          <w:lang w:val="en-GB"/>
        </w:rPr>
        <w:t>.</w:t>
      </w:r>
      <w:bookmarkEnd w:id="17"/>
    </w:p>
    <w:p w14:paraId="7338B3AC" w14:textId="506DC97D" w:rsidR="00D5365E" w:rsidRPr="009B0C37" w:rsidRDefault="00FB3E2B"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8" w:name="_Ref165903194"/>
      <w:r w:rsidRPr="00FB3E2B">
        <w:rPr>
          <w:rFonts w:eastAsia="Yu Mincho"/>
          <w:lang w:val="en-GB"/>
        </w:rPr>
        <w:t xml:space="preserve">M. Andres, P. Feil and W. Menzel, </w:t>
      </w:r>
      <w:r>
        <w:rPr>
          <w:rFonts w:eastAsia="Yu Mincho"/>
          <w:lang w:val="en-GB"/>
        </w:rPr>
        <w:t>“</w:t>
      </w:r>
      <w:r w:rsidRPr="00FB3E2B">
        <w:rPr>
          <w:rFonts w:eastAsia="Yu Mincho"/>
          <w:lang w:val="en-GB"/>
        </w:rPr>
        <w:t xml:space="preserve">3D-scattering </w:t>
      </w:r>
      <w:proofErr w:type="spellStart"/>
      <w:r w:rsidRPr="00FB3E2B">
        <w:rPr>
          <w:rFonts w:eastAsia="Yu Mincho"/>
          <w:lang w:val="en-GB"/>
        </w:rPr>
        <w:t>center</w:t>
      </w:r>
      <w:proofErr w:type="spellEnd"/>
      <w:r w:rsidRPr="00FB3E2B">
        <w:rPr>
          <w:rFonts w:eastAsia="Yu Mincho"/>
          <w:lang w:val="en-GB"/>
        </w:rPr>
        <w:t xml:space="preserve"> detection of automotive targets using 77 GHz UWB radar sensors,</w:t>
      </w:r>
      <w:r>
        <w:rPr>
          <w:rFonts w:eastAsia="Yu Mincho"/>
          <w:lang w:val="en-GB"/>
        </w:rPr>
        <w:t>”</w:t>
      </w:r>
      <w:r w:rsidRPr="00FB3E2B">
        <w:rPr>
          <w:rFonts w:eastAsia="Yu Mincho"/>
          <w:lang w:val="en-GB"/>
        </w:rPr>
        <w:t xml:space="preserve"> 2012 6th European Conference on Antennas and Propagation (EUCAP), </w:t>
      </w:r>
      <w:r w:rsidR="00537C14" w:rsidRPr="00FB3E2B">
        <w:rPr>
          <w:rFonts w:eastAsia="Yu Mincho"/>
          <w:lang w:val="en-GB"/>
        </w:rPr>
        <w:t>pp. 3690-3693</w:t>
      </w:r>
      <w:r w:rsidRPr="00FB3E2B">
        <w:rPr>
          <w:rFonts w:eastAsia="Yu Mincho"/>
          <w:lang w:val="en-GB"/>
        </w:rPr>
        <w:t>,</w:t>
      </w:r>
      <w:r w:rsidR="00755F0C">
        <w:rPr>
          <w:rFonts w:eastAsia="Yu Mincho"/>
          <w:lang w:val="en-GB"/>
        </w:rPr>
        <w:t xml:space="preserve"> Mar.</w:t>
      </w:r>
      <w:r w:rsidRPr="00FB3E2B">
        <w:rPr>
          <w:rFonts w:eastAsia="Yu Mincho"/>
          <w:lang w:val="en-GB"/>
        </w:rPr>
        <w:t xml:space="preserve"> 2012</w:t>
      </w:r>
      <w:r w:rsidR="00940E47">
        <w:rPr>
          <w:rFonts w:eastAsia="Yu Mincho"/>
          <w:lang w:val="en-GB"/>
        </w:rPr>
        <w:t>.</w:t>
      </w:r>
      <w:bookmarkEnd w:id="12"/>
      <w:bookmarkEnd w:id="18"/>
    </w:p>
    <w:sectPr w:rsidR="00D5365E" w:rsidRPr="009B0C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EFFAF" w14:textId="77777777" w:rsidR="00C36A3C" w:rsidRDefault="00C36A3C">
      <w:pPr>
        <w:spacing w:after="0"/>
      </w:pPr>
      <w:r>
        <w:separator/>
      </w:r>
    </w:p>
  </w:endnote>
  <w:endnote w:type="continuationSeparator" w:id="0">
    <w:p w14:paraId="4AC9B112" w14:textId="77777777" w:rsidR="00C36A3C" w:rsidRDefault="00C36A3C">
      <w:pPr>
        <w:spacing w:after="0"/>
      </w:pPr>
      <w:r>
        <w:continuationSeparator/>
      </w:r>
    </w:p>
  </w:endnote>
  <w:endnote w:type="continuationNotice" w:id="1">
    <w:p w14:paraId="7060CF93" w14:textId="77777777" w:rsidR="00C36A3C" w:rsidRDefault="00C36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816CB" w14:textId="77777777" w:rsidR="00C36A3C" w:rsidRDefault="00C36A3C">
      <w:pPr>
        <w:spacing w:after="0"/>
      </w:pPr>
      <w:r>
        <w:separator/>
      </w:r>
    </w:p>
  </w:footnote>
  <w:footnote w:type="continuationSeparator" w:id="0">
    <w:p w14:paraId="7E6B6A33" w14:textId="77777777" w:rsidR="00C36A3C" w:rsidRDefault="00C36A3C">
      <w:pPr>
        <w:spacing w:after="0"/>
      </w:pPr>
      <w:r>
        <w:continuationSeparator/>
      </w:r>
    </w:p>
  </w:footnote>
  <w:footnote w:type="continuationNotice" w:id="1">
    <w:p w14:paraId="291134AA" w14:textId="77777777" w:rsidR="00C36A3C" w:rsidRDefault="00C36A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166366">
    <w:abstractNumId w:val="18"/>
  </w:num>
  <w:num w:numId="2" w16cid:durableId="870993193">
    <w:abstractNumId w:val="15"/>
  </w:num>
  <w:num w:numId="3" w16cid:durableId="760761115">
    <w:abstractNumId w:val="13"/>
  </w:num>
  <w:num w:numId="4" w16cid:durableId="1918980343">
    <w:abstractNumId w:val="6"/>
  </w:num>
  <w:num w:numId="5" w16cid:durableId="613099835">
    <w:abstractNumId w:val="0"/>
  </w:num>
  <w:num w:numId="6" w16cid:durableId="1443262062">
    <w:abstractNumId w:val="10"/>
  </w:num>
  <w:num w:numId="7" w16cid:durableId="1575580971">
    <w:abstractNumId w:val="8"/>
  </w:num>
  <w:num w:numId="8" w16cid:durableId="1935817584">
    <w:abstractNumId w:val="19"/>
  </w:num>
  <w:num w:numId="9" w16cid:durableId="705911850">
    <w:abstractNumId w:val="5"/>
  </w:num>
  <w:num w:numId="10" w16cid:durableId="44986589">
    <w:abstractNumId w:val="17"/>
  </w:num>
  <w:num w:numId="11" w16cid:durableId="121580487">
    <w:abstractNumId w:val="7"/>
  </w:num>
  <w:num w:numId="12" w16cid:durableId="1230535956">
    <w:abstractNumId w:val="12"/>
  </w:num>
  <w:num w:numId="13" w16cid:durableId="1657296999">
    <w:abstractNumId w:val="9"/>
  </w:num>
  <w:num w:numId="14" w16cid:durableId="278145871">
    <w:abstractNumId w:val="11"/>
  </w:num>
  <w:num w:numId="15" w16cid:durableId="701589985">
    <w:abstractNumId w:val="16"/>
  </w:num>
  <w:num w:numId="16" w16cid:durableId="1841895011">
    <w:abstractNumId w:val="1"/>
  </w:num>
  <w:num w:numId="17" w16cid:durableId="1424646141">
    <w:abstractNumId w:val="2"/>
  </w:num>
  <w:num w:numId="18" w16cid:durableId="236402689">
    <w:abstractNumId w:val="3"/>
  </w:num>
  <w:num w:numId="19" w16cid:durableId="118376079">
    <w:abstractNumId w:val="14"/>
  </w:num>
  <w:num w:numId="20" w16cid:durableId="1385199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8EE"/>
    <w:rsid w:val="000069BB"/>
    <w:rsid w:val="00010B5C"/>
    <w:rsid w:val="0001183B"/>
    <w:rsid w:val="00012353"/>
    <w:rsid w:val="000144F3"/>
    <w:rsid w:val="000154A0"/>
    <w:rsid w:val="00015823"/>
    <w:rsid w:val="0001685E"/>
    <w:rsid w:val="00017A1D"/>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900"/>
    <w:rsid w:val="00056E87"/>
    <w:rsid w:val="000605EA"/>
    <w:rsid w:val="000610F9"/>
    <w:rsid w:val="000615AB"/>
    <w:rsid w:val="00061777"/>
    <w:rsid w:val="00062A3D"/>
    <w:rsid w:val="00065727"/>
    <w:rsid w:val="000666CD"/>
    <w:rsid w:val="0006695E"/>
    <w:rsid w:val="0007002B"/>
    <w:rsid w:val="0007035C"/>
    <w:rsid w:val="00070FEB"/>
    <w:rsid w:val="00074611"/>
    <w:rsid w:val="00074E8B"/>
    <w:rsid w:val="000752E1"/>
    <w:rsid w:val="00075598"/>
    <w:rsid w:val="00076AD0"/>
    <w:rsid w:val="00077A8B"/>
    <w:rsid w:val="00077EA6"/>
    <w:rsid w:val="00077F91"/>
    <w:rsid w:val="00080FA5"/>
    <w:rsid w:val="00081182"/>
    <w:rsid w:val="00083065"/>
    <w:rsid w:val="00085CE3"/>
    <w:rsid w:val="00086FCA"/>
    <w:rsid w:val="00090557"/>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20DA"/>
    <w:rsid w:val="000D2DB0"/>
    <w:rsid w:val="000D671B"/>
    <w:rsid w:val="000D75CE"/>
    <w:rsid w:val="000E0357"/>
    <w:rsid w:val="000E04C1"/>
    <w:rsid w:val="000E0810"/>
    <w:rsid w:val="000E093A"/>
    <w:rsid w:val="000E1483"/>
    <w:rsid w:val="000E1FE9"/>
    <w:rsid w:val="000E23DB"/>
    <w:rsid w:val="000E3862"/>
    <w:rsid w:val="000E4370"/>
    <w:rsid w:val="000E63A8"/>
    <w:rsid w:val="000E7EAF"/>
    <w:rsid w:val="000F0703"/>
    <w:rsid w:val="000F0B5E"/>
    <w:rsid w:val="000F1DC4"/>
    <w:rsid w:val="000F1EE4"/>
    <w:rsid w:val="000F38F2"/>
    <w:rsid w:val="000F439D"/>
    <w:rsid w:val="000F505E"/>
    <w:rsid w:val="000F5AF4"/>
    <w:rsid w:val="000F5D99"/>
    <w:rsid w:val="000F6242"/>
    <w:rsid w:val="000F64E7"/>
    <w:rsid w:val="001002CB"/>
    <w:rsid w:val="00101372"/>
    <w:rsid w:val="001013CE"/>
    <w:rsid w:val="001016B8"/>
    <w:rsid w:val="00101808"/>
    <w:rsid w:val="00102531"/>
    <w:rsid w:val="00102844"/>
    <w:rsid w:val="001056F7"/>
    <w:rsid w:val="00106009"/>
    <w:rsid w:val="00110AAE"/>
    <w:rsid w:val="001141EA"/>
    <w:rsid w:val="00115A5A"/>
    <w:rsid w:val="00115E42"/>
    <w:rsid w:val="00115EC6"/>
    <w:rsid w:val="001204B8"/>
    <w:rsid w:val="00120A0C"/>
    <w:rsid w:val="00123EC7"/>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AAF"/>
    <w:rsid w:val="0014204D"/>
    <w:rsid w:val="00142574"/>
    <w:rsid w:val="00142F4A"/>
    <w:rsid w:val="00145624"/>
    <w:rsid w:val="00145709"/>
    <w:rsid w:val="00146996"/>
    <w:rsid w:val="0015014F"/>
    <w:rsid w:val="00150178"/>
    <w:rsid w:val="00150911"/>
    <w:rsid w:val="00151095"/>
    <w:rsid w:val="0015213B"/>
    <w:rsid w:val="001525E8"/>
    <w:rsid w:val="0015577E"/>
    <w:rsid w:val="00155B31"/>
    <w:rsid w:val="00157A92"/>
    <w:rsid w:val="001619C7"/>
    <w:rsid w:val="00162451"/>
    <w:rsid w:val="00162AFE"/>
    <w:rsid w:val="00162D2C"/>
    <w:rsid w:val="001632FB"/>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A7632"/>
    <w:rsid w:val="001B2055"/>
    <w:rsid w:val="001B236A"/>
    <w:rsid w:val="001B579C"/>
    <w:rsid w:val="001B7FED"/>
    <w:rsid w:val="001C00B9"/>
    <w:rsid w:val="001C1CC6"/>
    <w:rsid w:val="001C4062"/>
    <w:rsid w:val="001C62E2"/>
    <w:rsid w:val="001C7C4E"/>
    <w:rsid w:val="001D04F5"/>
    <w:rsid w:val="001D0C88"/>
    <w:rsid w:val="001D1BC6"/>
    <w:rsid w:val="001D1CBC"/>
    <w:rsid w:val="001D2B4A"/>
    <w:rsid w:val="001D2D9D"/>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1EF7"/>
    <w:rsid w:val="002122AB"/>
    <w:rsid w:val="00213528"/>
    <w:rsid w:val="0021475B"/>
    <w:rsid w:val="002161F3"/>
    <w:rsid w:val="00216904"/>
    <w:rsid w:val="00217FF8"/>
    <w:rsid w:val="00221755"/>
    <w:rsid w:val="0022178F"/>
    <w:rsid w:val="00222085"/>
    <w:rsid w:val="00222595"/>
    <w:rsid w:val="00222C31"/>
    <w:rsid w:val="00223C89"/>
    <w:rsid w:val="00224687"/>
    <w:rsid w:val="0022642C"/>
    <w:rsid w:val="002301BE"/>
    <w:rsid w:val="0023294F"/>
    <w:rsid w:val="00232A37"/>
    <w:rsid w:val="00233793"/>
    <w:rsid w:val="00234B78"/>
    <w:rsid w:val="00235015"/>
    <w:rsid w:val="0024097A"/>
    <w:rsid w:val="00240CED"/>
    <w:rsid w:val="00241194"/>
    <w:rsid w:val="002413A4"/>
    <w:rsid w:val="002418F9"/>
    <w:rsid w:val="00241C66"/>
    <w:rsid w:val="00242EA8"/>
    <w:rsid w:val="00245046"/>
    <w:rsid w:val="00251451"/>
    <w:rsid w:val="00251676"/>
    <w:rsid w:val="00252324"/>
    <w:rsid w:val="002524DD"/>
    <w:rsid w:val="0025455F"/>
    <w:rsid w:val="00255955"/>
    <w:rsid w:val="002604FD"/>
    <w:rsid w:val="0026096F"/>
    <w:rsid w:val="00261249"/>
    <w:rsid w:val="00261A2A"/>
    <w:rsid w:val="00263857"/>
    <w:rsid w:val="00263BDC"/>
    <w:rsid w:val="00264CAE"/>
    <w:rsid w:val="00266D35"/>
    <w:rsid w:val="00267A67"/>
    <w:rsid w:val="00270901"/>
    <w:rsid w:val="0027128A"/>
    <w:rsid w:val="0027151B"/>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52E6"/>
    <w:rsid w:val="00297150"/>
    <w:rsid w:val="002971C7"/>
    <w:rsid w:val="00297313"/>
    <w:rsid w:val="00297B70"/>
    <w:rsid w:val="002A23AB"/>
    <w:rsid w:val="002A2482"/>
    <w:rsid w:val="002A26E9"/>
    <w:rsid w:val="002A49F9"/>
    <w:rsid w:val="002A4DA6"/>
    <w:rsid w:val="002A5787"/>
    <w:rsid w:val="002A73AE"/>
    <w:rsid w:val="002A7E5B"/>
    <w:rsid w:val="002B4ED6"/>
    <w:rsid w:val="002B7C6A"/>
    <w:rsid w:val="002B7E85"/>
    <w:rsid w:val="002C0C0F"/>
    <w:rsid w:val="002C1569"/>
    <w:rsid w:val="002C29AE"/>
    <w:rsid w:val="002C551C"/>
    <w:rsid w:val="002C718D"/>
    <w:rsid w:val="002D0944"/>
    <w:rsid w:val="002D0974"/>
    <w:rsid w:val="002D0F4A"/>
    <w:rsid w:val="002D1A4F"/>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65F6"/>
    <w:rsid w:val="002E73C5"/>
    <w:rsid w:val="002E76E1"/>
    <w:rsid w:val="002F09D4"/>
    <w:rsid w:val="002F175E"/>
    <w:rsid w:val="002F1940"/>
    <w:rsid w:val="002F20BD"/>
    <w:rsid w:val="002F2530"/>
    <w:rsid w:val="002F375B"/>
    <w:rsid w:val="002F55C1"/>
    <w:rsid w:val="002F7E0F"/>
    <w:rsid w:val="00303D3C"/>
    <w:rsid w:val="0030727C"/>
    <w:rsid w:val="0031275C"/>
    <w:rsid w:val="00312C24"/>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947"/>
    <w:rsid w:val="0033506D"/>
    <w:rsid w:val="00336D0E"/>
    <w:rsid w:val="0033714C"/>
    <w:rsid w:val="003402E2"/>
    <w:rsid w:val="003404EE"/>
    <w:rsid w:val="00341584"/>
    <w:rsid w:val="0034161D"/>
    <w:rsid w:val="00343005"/>
    <w:rsid w:val="0034499A"/>
    <w:rsid w:val="00346030"/>
    <w:rsid w:val="003465D7"/>
    <w:rsid w:val="00346FD8"/>
    <w:rsid w:val="00347518"/>
    <w:rsid w:val="003515AB"/>
    <w:rsid w:val="0035199E"/>
    <w:rsid w:val="00351D6C"/>
    <w:rsid w:val="00352A57"/>
    <w:rsid w:val="003545BE"/>
    <w:rsid w:val="00355220"/>
    <w:rsid w:val="00355A4A"/>
    <w:rsid w:val="00355EAF"/>
    <w:rsid w:val="00357C41"/>
    <w:rsid w:val="00357CBF"/>
    <w:rsid w:val="00362607"/>
    <w:rsid w:val="00362BDF"/>
    <w:rsid w:val="00364B1E"/>
    <w:rsid w:val="00365186"/>
    <w:rsid w:val="00365C7A"/>
    <w:rsid w:val="00366A0F"/>
    <w:rsid w:val="0036776E"/>
    <w:rsid w:val="003722EA"/>
    <w:rsid w:val="003737A9"/>
    <w:rsid w:val="00373A1E"/>
    <w:rsid w:val="00373E7D"/>
    <w:rsid w:val="00373F55"/>
    <w:rsid w:val="003746C2"/>
    <w:rsid w:val="003752D8"/>
    <w:rsid w:val="00376169"/>
    <w:rsid w:val="00376AD9"/>
    <w:rsid w:val="00380498"/>
    <w:rsid w:val="0038067D"/>
    <w:rsid w:val="00381F96"/>
    <w:rsid w:val="00382092"/>
    <w:rsid w:val="00382567"/>
    <w:rsid w:val="00383545"/>
    <w:rsid w:val="003836D1"/>
    <w:rsid w:val="0038376B"/>
    <w:rsid w:val="00383C9C"/>
    <w:rsid w:val="003852DA"/>
    <w:rsid w:val="00385EAD"/>
    <w:rsid w:val="00387A25"/>
    <w:rsid w:val="00387B19"/>
    <w:rsid w:val="00392CF0"/>
    <w:rsid w:val="00393669"/>
    <w:rsid w:val="00393E2F"/>
    <w:rsid w:val="003940E2"/>
    <w:rsid w:val="003955B5"/>
    <w:rsid w:val="0039711A"/>
    <w:rsid w:val="003A18D4"/>
    <w:rsid w:val="003A1E0A"/>
    <w:rsid w:val="003A350F"/>
    <w:rsid w:val="003A54B2"/>
    <w:rsid w:val="003A5934"/>
    <w:rsid w:val="003A768B"/>
    <w:rsid w:val="003B1313"/>
    <w:rsid w:val="003B2874"/>
    <w:rsid w:val="003B5BBE"/>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E687D"/>
    <w:rsid w:val="003F1884"/>
    <w:rsid w:val="003F402A"/>
    <w:rsid w:val="003F4757"/>
    <w:rsid w:val="003F4BB3"/>
    <w:rsid w:val="003F51B6"/>
    <w:rsid w:val="003F51CF"/>
    <w:rsid w:val="003F6D90"/>
    <w:rsid w:val="004013A4"/>
    <w:rsid w:val="00401978"/>
    <w:rsid w:val="00405450"/>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1F81"/>
    <w:rsid w:val="00422DD6"/>
    <w:rsid w:val="004248B1"/>
    <w:rsid w:val="00424D00"/>
    <w:rsid w:val="00426A94"/>
    <w:rsid w:val="00427467"/>
    <w:rsid w:val="004276CA"/>
    <w:rsid w:val="00430C86"/>
    <w:rsid w:val="00431CDE"/>
    <w:rsid w:val="00433500"/>
    <w:rsid w:val="00433F71"/>
    <w:rsid w:val="0043454C"/>
    <w:rsid w:val="00435BCD"/>
    <w:rsid w:val="00435C37"/>
    <w:rsid w:val="00435E61"/>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73427"/>
    <w:rsid w:val="00473495"/>
    <w:rsid w:val="00475237"/>
    <w:rsid w:val="00481A21"/>
    <w:rsid w:val="00483093"/>
    <w:rsid w:val="004845A5"/>
    <w:rsid w:val="00484A3E"/>
    <w:rsid w:val="0048542F"/>
    <w:rsid w:val="00487132"/>
    <w:rsid w:val="0049205C"/>
    <w:rsid w:val="00493502"/>
    <w:rsid w:val="00493588"/>
    <w:rsid w:val="004942A2"/>
    <w:rsid w:val="004948C3"/>
    <w:rsid w:val="00495938"/>
    <w:rsid w:val="004960D4"/>
    <w:rsid w:val="00496AE8"/>
    <w:rsid w:val="004975F1"/>
    <w:rsid w:val="004977E0"/>
    <w:rsid w:val="004A17EB"/>
    <w:rsid w:val="004A1A9C"/>
    <w:rsid w:val="004A2CA6"/>
    <w:rsid w:val="004A316A"/>
    <w:rsid w:val="004A5866"/>
    <w:rsid w:val="004A7629"/>
    <w:rsid w:val="004B157F"/>
    <w:rsid w:val="004B3F17"/>
    <w:rsid w:val="004B5D4C"/>
    <w:rsid w:val="004B5E03"/>
    <w:rsid w:val="004B615A"/>
    <w:rsid w:val="004B6714"/>
    <w:rsid w:val="004B6F42"/>
    <w:rsid w:val="004C2F29"/>
    <w:rsid w:val="004C40F0"/>
    <w:rsid w:val="004C468C"/>
    <w:rsid w:val="004C4B84"/>
    <w:rsid w:val="004C544C"/>
    <w:rsid w:val="004C6C79"/>
    <w:rsid w:val="004D2352"/>
    <w:rsid w:val="004D24F6"/>
    <w:rsid w:val="004D2810"/>
    <w:rsid w:val="004D2C5B"/>
    <w:rsid w:val="004D39A6"/>
    <w:rsid w:val="004D39BD"/>
    <w:rsid w:val="004D39E9"/>
    <w:rsid w:val="004D414A"/>
    <w:rsid w:val="004D43A3"/>
    <w:rsid w:val="004D6A9D"/>
    <w:rsid w:val="004D6CA3"/>
    <w:rsid w:val="004E0ADA"/>
    <w:rsid w:val="004E16D6"/>
    <w:rsid w:val="004E3939"/>
    <w:rsid w:val="004E3CD6"/>
    <w:rsid w:val="004E41D0"/>
    <w:rsid w:val="004E531E"/>
    <w:rsid w:val="004E7A18"/>
    <w:rsid w:val="004F05D0"/>
    <w:rsid w:val="004F114B"/>
    <w:rsid w:val="004F123B"/>
    <w:rsid w:val="004F2950"/>
    <w:rsid w:val="004F2D0C"/>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F36"/>
    <w:rsid w:val="00517E2F"/>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46EB"/>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6A0E"/>
    <w:rsid w:val="0057736B"/>
    <w:rsid w:val="0057754F"/>
    <w:rsid w:val="0058050D"/>
    <w:rsid w:val="00581158"/>
    <w:rsid w:val="005812CD"/>
    <w:rsid w:val="00583097"/>
    <w:rsid w:val="00583C48"/>
    <w:rsid w:val="00583D40"/>
    <w:rsid w:val="005859A0"/>
    <w:rsid w:val="00585DBE"/>
    <w:rsid w:val="005862D0"/>
    <w:rsid w:val="00587BC7"/>
    <w:rsid w:val="005908E8"/>
    <w:rsid w:val="00590BA1"/>
    <w:rsid w:val="005914D6"/>
    <w:rsid w:val="00591BC6"/>
    <w:rsid w:val="00592207"/>
    <w:rsid w:val="00593552"/>
    <w:rsid w:val="00594F3C"/>
    <w:rsid w:val="005953DF"/>
    <w:rsid w:val="0059569F"/>
    <w:rsid w:val="00596E5D"/>
    <w:rsid w:val="0059719B"/>
    <w:rsid w:val="005A2099"/>
    <w:rsid w:val="005A5703"/>
    <w:rsid w:val="005A570A"/>
    <w:rsid w:val="005B054F"/>
    <w:rsid w:val="005B5AB3"/>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65B2"/>
    <w:rsid w:val="005D7975"/>
    <w:rsid w:val="005E0038"/>
    <w:rsid w:val="005E07A7"/>
    <w:rsid w:val="005E184B"/>
    <w:rsid w:val="005E1FCE"/>
    <w:rsid w:val="005E3287"/>
    <w:rsid w:val="005E5BFA"/>
    <w:rsid w:val="005E5DC9"/>
    <w:rsid w:val="005E6705"/>
    <w:rsid w:val="005E7CB9"/>
    <w:rsid w:val="005F0D5A"/>
    <w:rsid w:val="005F5379"/>
    <w:rsid w:val="005F7C68"/>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2319C"/>
    <w:rsid w:val="00627504"/>
    <w:rsid w:val="00627555"/>
    <w:rsid w:val="00627B14"/>
    <w:rsid w:val="0063043D"/>
    <w:rsid w:val="00630DB9"/>
    <w:rsid w:val="0063264C"/>
    <w:rsid w:val="00636092"/>
    <w:rsid w:val="00637E5A"/>
    <w:rsid w:val="00642464"/>
    <w:rsid w:val="006427F0"/>
    <w:rsid w:val="00642B1C"/>
    <w:rsid w:val="006501C1"/>
    <w:rsid w:val="006509DD"/>
    <w:rsid w:val="00651B40"/>
    <w:rsid w:val="00651C10"/>
    <w:rsid w:val="0065208F"/>
    <w:rsid w:val="006529E5"/>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015F"/>
    <w:rsid w:val="00671D86"/>
    <w:rsid w:val="00673223"/>
    <w:rsid w:val="0067335D"/>
    <w:rsid w:val="00674312"/>
    <w:rsid w:val="00674517"/>
    <w:rsid w:val="0067586A"/>
    <w:rsid w:val="00675BA4"/>
    <w:rsid w:val="00676184"/>
    <w:rsid w:val="006763EE"/>
    <w:rsid w:val="00676B84"/>
    <w:rsid w:val="00677DDA"/>
    <w:rsid w:val="006809B7"/>
    <w:rsid w:val="00681035"/>
    <w:rsid w:val="0068231F"/>
    <w:rsid w:val="00682897"/>
    <w:rsid w:val="00683346"/>
    <w:rsid w:val="006833F5"/>
    <w:rsid w:val="0068384E"/>
    <w:rsid w:val="00684421"/>
    <w:rsid w:val="006852D3"/>
    <w:rsid w:val="00687DB0"/>
    <w:rsid w:val="00690E4B"/>
    <w:rsid w:val="006933C9"/>
    <w:rsid w:val="00693A09"/>
    <w:rsid w:val="00695FE1"/>
    <w:rsid w:val="00696617"/>
    <w:rsid w:val="006969E5"/>
    <w:rsid w:val="0069751D"/>
    <w:rsid w:val="0069766E"/>
    <w:rsid w:val="00697D2A"/>
    <w:rsid w:val="006A1DC0"/>
    <w:rsid w:val="006A23B3"/>
    <w:rsid w:val="006A2900"/>
    <w:rsid w:val="006A3FA0"/>
    <w:rsid w:val="006A4F10"/>
    <w:rsid w:val="006A4F25"/>
    <w:rsid w:val="006A539D"/>
    <w:rsid w:val="006B16A5"/>
    <w:rsid w:val="006B199E"/>
    <w:rsid w:val="006B2664"/>
    <w:rsid w:val="006B2A2B"/>
    <w:rsid w:val="006B40A5"/>
    <w:rsid w:val="006B4511"/>
    <w:rsid w:val="006B4FDD"/>
    <w:rsid w:val="006B5A58"/>
    <w:rsid w:val="006B5B06"/>
    <w:rsid w:val="006B5EDA"/>
    <w:rsid w:val="006B6947"/>
    <w:rsid w:val="006B6973"/>
    <w:rsid w:val="006C0900"/>
    <w:rsid w:val="006C2758"/>
    <w:rsid w:val="006C2878"/>
    <w:rsid w:val="006C2907"/>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6CAB"/>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7DE"/>
    <w:rsid w:val="007027DF"/>
    <w:rsid w:val="007041E6"/>
    <w:rsid w:val="0070526A"/>
    <w:rsid w:val="007058A7"/>
    <w:rsid w:val="007078C5"/>
    <w:rsid w:val="00707DD5"/>
    <w:rsid w:val="00712678"/>
    <w:rsid w:val="00712B6E"/>
    <w:rsid w:val="00714AD0"/>
    <w:rsid w:val="0071587C"/>
    <w:rsid w:val="00715D57"/>
    <w:rsid w:val="00717CED"/>
    <w:rsid w:val="00720C39"/>
    <w:rsid w:val="00720D59"/>
    <w:rsid w:val="00727C8C"/>
    <w:rsid w:val="00733F89"/>
    <w:rsid w:val="00734F75"/>
    <w:rsid w:val="0073642F"/>
    <w:rsid w:val="00737AE3"/>
    <w:rsid w:val="0074036B"/>
    <w:rsid w:val="007411D3"/>
    <w:rsid w:val="00742395"/>
    <w:rsid w:val="00744587"/>
    <w:rsid w:val="00744BAD"/>
    <w:rsid w:val="007454D1"/>
    <w:rsid w:val="00746E52"/>
    <w:rsid w:val="007472FD"/>
    <w:rsid w:val="007475D6"/>
    <w:rsid w:val="00754FD1"/>
    <w:rsid w:val="00755055"/>
    <w:rsid w:val="00755A24"/>
    <w:rsid w:val="00755F0C"/>
    <w:rsid w:val="007610FF"/>
    <w:rsid w:val="00761672"/>
    <w:rsid w:val="00763B08"/>
    <w:rsid w:val="00764137"/>
    <w:rsid w:val="00764364"/>
    <w:rsid w:val="007652E2"/>
    <w:rsid w:val="00765A82"/>
    <w:rsid w:val="0076753D"/>
    <w:rsid w:val="00767E87"/>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53D6"/>
    <w:rsid w:val="007A5BB2"/>
    <w:rsid w:val="007A5F9D"/>
    <w:rsid w:val="007A6A90"/>
    <w:rsid w:val="007B0B67"/>
    <w:rsid w:val="007B20F8"/>
    <w:rsid w:val="007B30E9"/>
    <w:rsid w:val="007B3B82"/>
    <w:rsid w:val="007B4FC8"/>
    <w:rsid w:val="007B6B70"/>
    <w:rsid w:val="007B6B76"/>
    <w:rsid w:val="007C17A2"/>
    <w:rsid w:val="007C270A"/>
    <w:rsid w:val="007C271A"/>
    <w:rsid w:val="007C28A8"/>
    <w:rsid w:val="007C40CA"/>
    <w:rsid w:val="007C47F3"/>
    <w:rsid w:val="007C7484"/>
    <w:rsid w:val="007C7793"/>
    <w:rsid w:val="007D0FB8"/>
    <w:rsid w:val="007D307B"/>
    <w:rsid w:val="007D44DC"/>
    <w:rsid w:val="007D4D28"/>
    <w:rsid w:val="007D534A"/>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28F3"/>
    <w:rsid w:val="00823AE1"/>
    <w:rsid w:val="00825C66"/>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331"/>
    <w:rsid w:val="00853D8C"/>
    <w:rsid w:val="0085539E"/>
    <w:rsid w:val="00855B16"/>
    <w:rsid w:val="00856479"/>
    <w:rsid w:val="00857451"/>
    <w:rsid w:val="008605A4"/>
    <w:rsid w:val="00860FE6"/>
    <w:rsid w:val="00862C09"/>
    <w:rsid w:val="00864D14"/>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14DE"/>
    <w:rsid w:val="008828E1"/>
    <w:rsid w:val="00882EAC"/>
    <w:rsid w:val="00884007"/>
    <w:rsid w:val="00884B57"/>
    <w:rsid w:val="00887A32"/>
    <w:rsid w:val="00887BF1"/>
    <w:rsid w:val="0089382C"/>
    <w:rsid w:val="00894914"/>
    <w:rsid w:val="00895ADF"/>
    <w:rsid w:val="00895DFF"/>
    <w:rsid w:val="00896357"/>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402C"/>
    <w:rsid w:val="008F547D"/>
    <w:rsid w:val="008F5713"/>
    <w:rsid w:val="008F61FD"/>
    <w:rsid w:val="008F6747"/>
    <w:rsid w:val="00901FBA"/>
    <w:rsid w:val="0090208D"/>
    <w:rsid w:val="00902301"/>
    <w:rsid w:val="0090438C"/>
    <w:rsid w:val="00904AFF"/>
    <w:rsid w:val="00904F21"/>
    <w:rsid w:val="0090690F"/>
    <w:rsid w:val="00906CD7"/>
    <w:rsid w:val="00910CDB"/>
    <w:rsid w:val="00911E2E"/>
    <w:rsid w:val="00912FE9"/>
    <w:rsid w:val="00913531"/>
    <w:rsid w:val="00914761"/>
    <w:rsid w:val="009167BC"/>
    <w:rsid w:val="00917696"/>
    <w:rsid w:val="00917E66"/>
    <w:rsid w:val="0092294E"/>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E9E"/>
    <w:rsid w:val="00980C9B"/>
    <w:rsid w:val="00981BE5"/>
    <w:rsid w:val="00982188"/>
    <w:rsid w:val="009859F5"/>
    <w:rsid w:val="009869C4"/>
    <w:rsid w:val="0098708D"/>
    <w:rsid w:val="00987EE9"/>
    <w:rsid w:val="00990504"/>
    <w:rsid w:val="00990F62"/>
    <w:rsid w:val="00992642"/>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466F"/>
    <w:rsid w:val="009B5BB2"/>
    <w:rsid w:val="009B6F6F"/>
    <w:rsid w:val="009B7CD5"/>
    <w:rsid w:val="009B7D1C"/>
    <w:rsid w:val="009C22F5"/>
    <w:rsid w:val="009C2A50"/>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51D"/>
    <w:rsid w:val="00A407C7"/>
    <w:rsid w:val="00A40D84"/>
    <w:rsid w:val="00A41924"/>
    <w:rsid w:val="00A430AD"/>
    <w:rsid w:val="00A43391"/>
    <w:rsid w:val="00A45294"/>
    <w:rsid w:val="00A45B2E"/>
    <w:rsid w:val="00A46AD1"/>
    <w:rsid w:val="00A47AD5"/>
    <w:rsid w:val="00A500F0"/>
    <w:rsid w:val="00A51753"/>
    <w:rsid w:val="00A543A1"/>
    <w:rsid w:val="00A550A3"/>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233E"/>
    <w:rsid w:val="00A83970"/>
    <w:rsid w:val="00A9214C"/>
    <w:rsid w:val="00A93509"/>
    <w:rsid w:val="00A93A40"/>
    <w:rsid w:val="00A96C25"/>
    <w:rsid w:val="00A97467"/>
    <w:rsid w:val="00A979B2"/>
    <w:rsid w:val="00AA184C"/>
    <w:rsid w:val="00AA227C"/>
    <w:rsid w:val="00AA3161"/>
    <w:rsid w:val="00AA6D4A"/>
    <w:rsid w:val="00AA772F"/>
    <w:rsid w:val="00AA7CE2"/>
    <w:rsid w:val="00AB1F3D"/>
    <w:rsid w:val="00AB4EDF"/>
    <w:rsid w:val="00AB5BFF"/>
    <w:rsid w:val="00AB60D9"/>
    <w:rsid w:val="00AB7C6E"/>
    <w:rsid w:val="00AC3962"/>
    <w:rsid w:val="00AC5124"/>
    <w:rsid w:val="00AC5935"/>
    <w:rsid w:val="00AC60D4"/>
    <w:rsid w:val="00AC6655"/>
    <w:rsid w:val="00AC67E3"/>
    <w:rsid w:val="00AC6986"/>
    <w:rsid w:val="00AC7C3A"/>
    <w:rsid w:val="00AD0FA3"/>
    <w:rsid w:val="00AD27A5"/>
    <w:rsid w:val="00AD5D0A"/>
    <w:rsid w:val="00AD6020"/>
    <w:rsid w:val="00AE1B0D"/>
    <w:rsid w:val="00AE1B12"/>
    <w:rsid w:val="00AE249A"/>
    <w:rsid w:val="00AE66FC"/>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7412"/>
    <w:rsid w:val="00B2756F"/>
    <w:rsid w:val="00B30F4F"/>
    <w:rsid w:val="00B32E6A"/>
    <w:rsid w:val="00B34B54"/>
    <w:rsid w:val="00B34BA1"/>
    <w:rsid w:val="00B359A5"/>
    <w:rsid w:val="00B35B6B"/>
    <w:rsid w:val="00B35D10"/>
    <w:rsid w:val="00B363B1"/>
    <w:rsid w:val="00B36670"/>
    <w:rsid w:val="00B403D8"/>
    <w:rsid w:val="00B40EF6"/>
    <w:rsid w:val="00B41183"/>
    <w:rsid w:val="00B440BD"/>
    <w:rsid w:val="00B46B1A"/>
    <w:rsid w:val="00B4784C"/>
    <w:rsid w:val="00B47DB7"/>
    <w:rsid w:val="00B47DC9"/>
    <w:rsid w:val="00B51768"/>
    <w:rsid w:val="00B53466"/>
    <w:rsid w:val="00B53ECB"/>
    <w:rsid w:val="00B5509E"/>
    <w:rsid w:val="00B60BAC"/>
    <w:rsid w:val="00B61DAF"/>
    <w:rsid w:val="00B64001"/>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87468"/>
    <w:rsid w:val="00B90E4C"/>
    <w:rsid w:val="00B91C1E"/>
    <w:rsid w:val="00B9408B"/>
    <w:rsid w:val="00B9466D"/>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95B"/>
    <w:rsid w:val="00BB2EFC"/>
    <w:rsid w:val="00BB2FDF"/>
    <w:rsid w:val="00BB3CE0"/>
    <w:rsid w:val="00BB539B"/>
    <w:rsid w:val="00BC3FE6"/>
    <w:rsid w:val="00BD062C"/>
    <w:rsid w:val="00BD1A97"/>
    <w:rsid w:val="00BD20F4"/>
    <w:rsid w:val="00BD3603"/>
    <w:rsid w:val="00BD47DB"/>
    <w:rsid w:val="00BD5215"/>
    <w:rsid w:val="00BD6B89"/>
    <w:rsid w:val="00BE0A10"/>
    <w:rsid w:val="00BE0B12"/>
    <w:rsid w:val="00BE0D29"/>
    <w:rsid w:val="00BE2AE8"/>
    <w:rsid w:val="00BE4184"/>
    <w:rsid w:val="00BE56BE"/>
    <w:rsid w:val="00BE5C33"/>
    <w:rsid w:val="00BE6ACE"/>
    <w:rsid w:val="00BE73BA"/>
    <w:rsid w:val="00BF013B"/>
    <w:rsid w:val="00BF0BAA"/>
    <w:rsid w:val="00BF276F"/>
    <w:rsid w:val="00BF29DF"/>
    <w:rsid w:val="00BF2A78"/>
    <w:rsid w:val="00BF2B67"/>
    <w:rsid w:val="00BF311C"/>
    <w:rsid w:val="00BF361B"/>
    <w:rsid w:val="00BF3989"/>
    <w:rsid w:val="00BF3BD4"/>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6A3C"/>
    <w:rsid w:val="00C37759"/>
    <w:rsid w:val="00C37C1A"/>
    <w:rsid w:val="00C42047"/>
    <w:rsid w:val="00C427B9"/>
    <w:rsid w:val="00C42B70"/>
    <w:rsid w:val="00C43E00"/>
    <w:rsid w:val="00C441F7"/>
    <w:rsid w:val="00C4431B"/>
    <w:rsid w:val="00C46198"/>
    <w:rsid w:val="00C507C8"/>
    <w:rsid w:val="00C51508"/>
    <w:rsid w:val="00C525A9"/>
    <w:rsid w:val="00C528DC"/>
    <w:rsid w:val="00C53797"/>
    <w:rsid w:val="00C54F83"/>
    <w:rsid w:val="00C60560"/>
    <w:rsid w:val="00C62B11"/>
    <w:rsid w:val="00C632A0"/>
    <w:rsid w:val="00C65669"/>
    <w:rsid w:val="00C714F2"/>
    <w:rsid w:val="00C72F08"/>
    <w:rsid w:val="00C73B74"/>
    <w:rsid w:val="00C74A98"/>
    <w:rsid w:val="00C75068"/>
    <w:rsid w:val="00C75820"/>
    <w:rsid w:val="00C75B88"/>
    <w:rsid w:val="00C763A3"/>
    <w:rsid w:val="00C7710B"/>
    <w:rsid w:val="00C80A4D"/>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F22"/>
    <w:rsid w:val="00CA1064"/>
    <w:rsid w:val="00CA1603"/>
    <w:rsid w:val="00CA3130"/>
    <w:rsid w:val="00CA44BA"/>
    <w:rsid w:val="00CA6F99"/>
    <w:rsid w:val="00CB04BF"/>
    <w:rsid w:val="00CB0613"/>
    <w:rsid w:val="00CB08C6"/>
    <w:rsid w:val="00CB0996"/>
    <w:rsid w:val="00CB259C"/>
    <w:rsid w:val="00CB3B49"/>
    <w:rsid w:val="00CB467E"/>
    <w:rsid w:val="00CB6C0E"/>
    <w:rsid w:val="00CB7838"/>
    <w:rsid w:val="00CC014B"/>
    <w:rsid w:val="00CC07FF"/>
    <w:rsid w:val="00CC0C01"/>
    <w:rsid w:val="00CC26F0"/>
    <w:rsid w:val="00CC32BB"/>
    <w:rsid w:val="00CC35E7"/>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4701"/>
    <w:rsid w:val="00CF6087"/>
    <w:rsid w:val="00CF7F77"/>
    <w:rsid w:val="00D024BD"/>
    <w:rsid w:val="00D02A87"/>
    <w:rsid w:val="00D033D2"/>
    <w:rsid w:val="00D03933"/>
    <w:rsid w:val="00D04653"/>
    <w:rsid w:val="00D05862"/>
    <w:rsid w:val="00D0675C"/>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5ABD"/>
    <w:rsid w:val="00D36124"/>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365E"/>
    <w:rsid w:val="00D570B7"/>
    <w:rsid w:val="00D575B5"/>
    <w:rsid w:val="00D6021E"/>
    <w:rsid w:val="00D60D05"/>
    <w:rsid w:val="00D60F06"/>
    <w:rsid w:val="00D611D7"/>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129"/>
    <w:rsid w:val="00DE2201"/>
    <w:rsid w:val="00DE24DE"/>
    <w:rsid w:val="00DE308C"/>
    <w:rsid w:val="00DE4624"/>
    <w:rsid w:val="00DE5769"/>
    <w:rsid w:val="00DE74E5"/>
    <w:rsid w:val="00DF1EEA"/>
    <w:rsid w:val="00DF1F02"/>
    <w:rsid w:val="00DF213D"/>
    <w:rsid w:val="00DF2540"/>
    <w:rsid w:val="00DF3F44"/>
    <w:rsid w:val="00DF49F9"/>
    <w:rsid w:val="00DF5E05"/>
    <w:rsid w:val="00DF6450"/>
    <w:rsid w:val="00E01373"/>
    <w:rsid w:val="00E01440"/>
    <w:rsid w:val="00E015B1"/>
    <w:rsid w:val="00E02551"/>
    <w:rsid w:val="00E03BCE"/>
    <w:rsid w:val="00E04398"/>
    <w:rsid w:val="00E04E18"/>
    <w:rsid w:val="00E07F77"/>
    <w:rsid w:val="00E11F6C"/>
    <w:rsid w:val="00E126D1"/>
    <w:rsid w:val="00E12A90"/>
    <w:rsid w:val="00E12F5D"/>
    <w:rsid w:val="00E1384B"/>
    <w:rsid w:val="00E14EEC"/>
    <w:rsid w:val="00E15C5A"/>
    <w:rsid w:val="00E17321"/>
    <w:rsid w:val="00E173F3"/>
    <w:rsid w:val="00E174FF"/>
    <w:rsid w:val="00E22E20"/>
    <w:rsid w:val="00E24974"/>
    <w:rsid w:val="00E2757B"/>
    <w:rsid w:val="00E31CEE"/>
    <w:rsid w:val="00E32000"/>
    <w:rsid w:val="00E32AC9"/>
    <w:rsid w:val="00E3437D"/>
    <w:rsid w:val="00E353AD"/>
    <w:rsid w:val="00E354D0"/>
    <w:rsid w:val="00E35EA1"/>
    <w:rsid w:val="00E37EDC"/>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6758B"/>
    <w:rsid w:val="00E71B3C"/>
    <w:rsid w:val="00E723A5"/>
    <w:rsid w:val="00E723B2"/>
    <w:rsid w:val="00E73546"/>
    <w:rsid w:val="00E73A5C"/>
    <w:rsid w:val="00E7452D"/>
    <w:rsid w:val="00E77B3A"/>
    <w:rsid w:val="00E8053C"/>
    <w:rsid w:val="00E805B2"/>
    <w:rsid w:val="00E81FD1"/>
    <w:rsid w:val="00E83088"/>
    <w:rsid w:val="00E8442F"/>
    <w:rsid w:val="00E853A3"/>
    <w:rsid w:val="00E87414"/>
    <w:rsid w:val="00E8752E"/>
    <w:rsid w:val="00E908DF"/>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C0019"/>
    <w:rsid w:val="00EC2C18"/>
    <w:rsid w:val="00EC2E0B"/>
    <w:rsid w:val="00EC5AD5"/>
    <w:rsid w:val="00EC6A1E"/>
    <w:rsid w:val="00EC6EEC"/>
    <w:rsid w:val="00ED0107"/>
    <w:rsid w:val="00ED2088"/>
    <w:rsid w:val="00ED3E53"/>
    <w:rsid w:val="00ED4E4C"/>
    <w:rsid w:val="00ED579F"/>
    <w:rsid w:val="00EE685F"/>
    <w:rsid w:val="00EE71C1"/>
    <w:rsid w:val="00EF0469"/>
    <w:rsid w:val="00EF0F25"/>
    <w:rsid w:val="00EF23CA"/>
    <w:rsid w:val="00EF50FB"/>
    <w:rsid w:val="00EF5461"/>
    <w:rsid w:val="00EF6E04"/>
    <w:rsid w:val="00EF7A81"/>
    <w:rsid w:val="00F0001D"/>
    <w:rsid w:val="00F008CB"/>
    <w:rsid w:val="00F0113B"/>
    <w:rsid w:val="00F0115D"/>
    <w:rsid w:val="00F02DC5"/>
    <w:rsid w:val="00F0635D"/>
    <w:rsid w:val="00F06762"/>
    <w:rsid w:val="00F07662"/>
    <w:rsid w:val="00F0790D"/>
    <w:rsid w:val="00F07E3E"/>
    <w:rsid w:val="00F10D55"/>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F44"/>
    <w:rsid w:val="00F37231"/>
    <w:rsid w:val="00F372B1"/>
    <w:rsid w:val="00F40CD2"/>
    <w:rsid w:val="00F40E5A"/>
    <w:rsid w:val="00F414F5"/>
    <w:rsid w:val="00F41B23"/>
    <w:rsid w:val="00F42BA5"/>
    <w:rsid w:val="00F430E2"/>
    <w:rsid w:val="00F439CA"/>
    <w:rsid w:val="00F44043"/>
    <w:rsid w:val="00F440D2"/>
    <w:rsid w:val="00F4479B"/>
    <w:rsid w:val="00F447CB"/>
    <w:rsid w:val="00F47298"/>
    <w:rsid w:val="00F47BB9"/>
    <w:rsid w:val="00F5158C"/>
    <w:rsid w:val="00F5306B"/>
    <w:rsid w:val="00F535E6"/>
    <w:rsid w:val="00F5452D"/>
    <w:rsid w:val="00F55033"/>
    <w:rsid w:val="00F55907"/>
    <w:rsid w:val="00F57716"/>
    <w:rsid w:val="00F6112C"/>
    <w:rsid w:val="00F64428"/>
    <w:rsid w:val="00F704B2"/>
    <w:rsid w:val="00F723CC"/>
    <w:rsid w:val="00F72720"/>
    <w:rsid w:val="00F72A16"/>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2670"/>
    <w:rsid w:val="00F92BE8"/>
    <w:rsid w:val="00F93176"/>
    <w:rsid w:val="00F93354"/>
    <w:rsid w:val="00F935CD"/>
    <w:rsid w:val="00F93F5E"/>
    <w:rsid w:val="00FA095F"/>
    <w:rsid w:val="00FA0C27"/>
    <w:rsid w:val="00FA429F"/>
    <w:rsid w:val="00FA49C6"/>
    <w:rsid w:val="00FA59F2"/>
    <w:rsid w:val="00FA65E3"/>
    <w:rsid w:val="00FA6A64"/>
    <w:rsid w:val="00FB0766"/>
    <w:rsid w:val="00FB1159"/>
    <w:rsid w:val="00FB17A6"/>
    <w:rsid w:val="00FB1D0D"/>
    <w:rsid w:val="00FB25BB"/>
    <w:rsid w:val="00FB312C"/>
    <w:rsid w:val="00FB3E2B"/>
    <w:rsid w:val="00FB40CD"/>
    <w:rsid w:val="00FB46F3"/>
    <w:rsid w:val="00FB47C6"/>
    <w:rsid w:val="00FB589E"/>
    <w:rsid w:val="00FB6548"/>
    <w:rsid w:val="00FC08F4"/>
    <w:rsid w:val="00FC1119"/>
    <w:rsid w:val="00FC217E"/>
    <w:rsid w:val="00FC260B"/>
    <w:rsid w:val="00FC2FDA"/>
    <w:rsid w:val="00FC36AE"/>
    <w:rsid w:val="00FC4B13"/>
    <w:rsid w:val="00FC4DF5"/>
    <w:rsid w:val="00FC5154"/>
    <w:rsid w:val="00FC5474"/>
    <w:rsid w:val="00FC54D2"/>
    <w:rsid w:val="00FD0D70"/>
    <w:rsid w:val="00FD0E3F"/>
    <w:rsid w:val="00FD1662"/>
    <w:rsid w:val="00FD38EF"/>
    <w:rsid w:val="00FD52A9"/>
    <w:rsid w:val="00FD5650"/>
    <w:rsid w:val="00FD676D"/>
    <w:rsid w:val="00FD73EF"/>
    <w:rsid w:val="00FE2437"/>
    <w:rsid w:val="00FE532F"/>
    <w:rsid w:val="00FE5FBA"/>
    <w:rsid w:val="00FE6C99"/>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2572</Words>
  <Characters>14663</Characters>
  <Application>Microsoft Office Word</Application>
  <DocSecurity>0</DocSecurity>
  <Lines>122</Lines>
  <Paragraphs>34</Paragraphs>
  <ScaleCrop>false</ScaleCrop>
  <Manager/>
  <Company/>
  <LinksUpToDate>false</LinksUpToDate>
  <CharactersWithSpaces>17201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1553</cp:revision>
  <cp:lastPrinted>2002-04-23T07:10:00Z</cp:lastPrinted>
  <dcterms:created xsi:type="dcterms:W3CDTF">2022-04-09T00:35:00Z</dcterms:created>
  <dcterms:modified xsi:type="dcterms:W3CDTF">2024-08-09T16:58:00Z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