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9FF966" w14:textId="64F86E76" w:rsidR="006A7CA7" w:rsidRPr="004A2193" w:rsidRDefault="00171E57" w:rsidP="0081354A">
      <w:pPr>
        <w:tabs>
          <w:tab w:val="center" w:pos="4536"/>
          <w:tab w:val="right" w:pos="9639"/>
        </w:tabs>
        <w:ind w:right="2"/>
        <w:rPr>
          <w:rFonts w:cs="Times"/>
          <w:b/>
          <w:bCs/>
          <w:sz w:val="28"/>
          <w:szCs w:val="28"/>
          <w:lang w:eastAsia="zh-TW"/>
        </w:rPr>
      </w:pPr>
      <w:r w:rsidRPr="004A2193">
        <w:rPr>
          <w:rFonts w:cs="Times"/>
          <w:b/>
          <w:bCs/>
          <w:sz w:val="28"/>
          <w:szCs w:val="28"/>
        </w:rPr>
        <w:t>3GPP TSG RAN WG1 #1</w:t>
      </w:r>
      <w:r w:rsidR="00691BB8" w:rsidRPr="004A2193">
        <w:rPr>
          <w:rFonts w:cs="Times"/>
          <w:b/>
          <w:bCs/>
          <w:sz w:val="28"/>
          <w:szCs w:val="28"/>
        </w:rPr>
        <w:t>1</w:t>
      </w:r>
      <w:r w:rsidR="0065083A" w:rsidRPr="004A2193">
        <w:rPr>
          <w:rFonts w:cs="Times"/>
          <w:b/>
          <w:bCs/>
          <w:sz w:val="28"/>
          <w:szCs w:val="28"/>
        </w:rPr>
        <w:t>8</w:t>
      </w:r>
      <w:r w:rsidR="006A7CA7" w:rsidRPr="004A2193">
        <w:rPr>
          <w:rFonts w:cs="Times"/>
          <w:b/>
          <w:bCs/>
          <w:sz w:val="28"/>
          <w:szCs w:val="28"/>
        </w:rPr>
        <w:tab/>
      </w:r>
      <w:r w:rsidR="0081354A" w:rsidRPr="004A2193">
        <w:rPr>
          <w:rFonts w:cs="Times"/>
          <w:b/>
          <w:bCs/>
          <w:sz w:val="28"/>
        </w:rPr>
        <w:tab/>
        <w:t xml:space="preserve"> </w:t>
      </w:r>
      <w:r w:rsidR="00D83484" w:rsidRPr="00D83484">
        <w:rPr>
          <w:rFonts w:cs="Times"/>
          <w:b/>
          <w:bCs/>
          <w:sz w:val="28"/>
          <w:szCs w:val="28"/>
        </w:rPr>
        <w:t>R1-2406766</w:t>
      </w:r>
    </w:p>
    <w:p w14:paraId="67E94022" w14:textId="21BA5F8E" w:rsidR="00345EEA" w:rsidRPr="004A2193" w:rsidRDefault="00D11CEC" w:rsidP="00345EEA">
      <w:pPr>
        <w:rPr>
          <w:rFonts w:eastAsiaTheme="minorEastAsia" w:cs="Times"/>
          <w:b/>
          <w:bCs/>
          <w:sz w:val="28"/>
          <w:szCs w:val="28"/>
          <w:lang w:eastAsia="zh-TW"/>
        </w:rPr>
      </w:pPr>
      <w:bookmarkStart w:id="0" w:name="OLE_LINK10"/>
      <w:r w:rsidRPr="004A2193">
        <w:rPr>
          <w:rFonts w:eastAsiaTheme="minorEastAsia" w:cs="Times"/>
          <w:b/>
          <w:bCs/>
          <w:sz w:val="28"/>
          <w:szCs w:val="28"/>
          <w:lang w:eastAsia="zh-TW"/>
        </w:rPr>
        <w:t>Maastricht</w:t>
      </w:r>
      <w:bookmarkEnd w:id="0"/>
      <w:r w:rsidR="00BB1668" w:rsidRPr="004A2193">
        <w:rPr>
          <w:rFonts w:eastAsiaTheme="minorEastAsia" w:cs="Times"/>
          <w:b/>
          <w:bCs/>
          <w:sz w:val="28"/>
          <w:szCs w:val="28"/>
          <w:lang w:eastAsia="zh-TW"/>
        </w:rPr>
        <w:t xml:space="preserve">, </w:t>
      </w:r>
      <w:r w:rsidRPr="004A2193">
        <w:rPr>
          <w:rFonts w:eastAsiaTheme="minorEastAsia" w:cs="Times"/>
          <w:b/>
          <w:bCs/>
          <w:sz w:val="28"/>
          <w:szCs w:val="28"/>
          <w:lang w:eastAsia="zh-TW"/>
        </w:rPr>
        <w:t>Netherlands</w:t>
      </w:r>
      <w:r w:rsidR="0066040C" w:rsidRPr="004A2193">
        <w:rPr>
          <w:rFonts w:eastAsiaTheme="minorEastAsia" w:cs="Times"/>
          <w:b/>
          <w:bCs/>
          <w:sz w:val="28"/>
          <w:szCs w:val="28"/>
          <w:lang w:eastAsia="zh-TW"/>
        </w:rPr>
        <w:t xml:space="preserve">, </w:t>
      </w:r>
      <w:r w:rsidR="007C5689" w:rsidRPr="004A2193">
        <w:rPr>
          <w:rFonts w:eastAsiaTheme="minorEastAsia" w:cs="Times"/>
          <w:b/>
          <w:bCs/>
          <w:sz w:val="28"/>
          <w:szCs w:val="28"/>
          <w:lang w:eastAsia="zh-TW"/>
        </w:rPr>
        <w:t>August</w:t>
      </w:r>
      <w:r w:rsidR="00691BB8" w:rsidRPr="004A2193">
        <w:rPr>
          <w:rFonts w:eastAsiaTheme="minorEastAsia" w:cs="Times"/>
          <w:b/>
          <w:bCs/>
          <w:sz w:val="28"/>
          <w:szCs w:val="28"/>
          <w:lang w:eastAsia="zh-TW"/>
        </w:rPr>
        <w:t xml:space="preserve"> </w:t>
      </w:r>
      <w:r w:rsidRPr="004A2193">
        <w:rPr>
          <w:rFonts w:eastAsiaTheme="minorEastAsia" w:cs="Times"/>
          <w:b/>
          <w:bCs/>
          <w:sz w:val="28"/>
          <w:szCs w:val="28"/>
          <w:lang w:eastAsia="zh-TW"/>
        </w:rPr>
        <w:t>19</w:t>
      </w:r>
      <w:r w:rsidR="00691BB8" w:rsidRPr="004A2193">
        <w:rPr>
          <w:rFonts w:eastAsiaTheme="minorEastAsia" w:cs="Times"/>
          <w:b/>
          <w:bCs/>
          <w:sz w:val="28"/>
          <w:szCs w:val="28"/>
          <w:vertAlign w:val="superscript"/>
          <w:lang w:eastAsia="zh-TW"/>
        </w:rPr>
        <w:t>th</w:t>
      </w:r>
      <w:r w:rsidR="00691BB8" w:rsidRPr="004A2193">
        <w:rPr>
          <w:rFonts w:eastAsiaTheme="minorEastAsia" w:cs="Times"/>
          <w:b/>
          <w:bCs/>
          <w:sz w:val="28"/>
          <w:szCs w:val="28"/>
          <w:lang w:eastAsia="zh-TW"/>
        </w:rPr>
        <w:t xml:space="preserve"> – </w:t>
      </w:r>
      <w:r w:rsidR="007C5689" w:rsidRPr="004A2193">
        <w:rPr>
          <w:rFonts w:eastAsiaTheme="minorEastAsia" w:cs="Times"/>
          <w:b/>
          <w:bCs/>
          <w:sz w:val="28"/>
          <w:szCs w:val="28"/>
          <w:lang w:eastAsia="zh-TW"/>
        </w:rPr>
        <w:t>August</w:t>
      </w:r>
      <w:r w:rsidR="00BB1668" w:rsidRPr="004A2193">
        <w:rPr>
          <w:rFonts w:eastAsiaTheme="minorEastAsia" w:cs="Times"/>
          <w:b/>
          <w:bCs/>
          <w:sz w:val="28"/>
          <w:szCs w:val="28"/>
          <w:lang w:eastAsia="zh-TW"/>
        </w:rPr>
        <w:t xml:space="preserve"> </w:t>
      </w:r>
      <w:r w:rsidR="000F7961" w:rsidRPr="004A2193">
        <w:rPr>
          <w:rFonts w:eastAsiaTheme="minorEastAsia" w:cs="Times"/>
          <w:b/>
          <w:bCs/>
          <w:sz w:val="28"/>
          <w:szCs w:val="28"/>
          <w:lang w:eastAsia="zh-TW"/>
        </w:rPr>
        <w:t>23</w:t>
      </w:r>
      <w:r w:rsidR="000F7961" w:rsidRPr="004A2193">
        <w:rPr>
          <w:rFonts w:eastAsiaTheme="minorEastAsia" w:cs="Times"/>
          <w:b/>
          <w:bCs/>
          <w:sz w:val="28"/>
          <w:szCs w:val="28"/>
          <w:vertAlign w:val="superscript"/>
          <w:lang w:eastAsia="zh-TW"/>
        </w:rPr>
        <w:t>rd</w:t>
      </w:r>
      <w:r w:rsidR="00691BB8" w:rsidRPr="004A2193">
        <w:rPr>
          <w:rFonts w:eastAsiaTheme="minorEastAsia" w:cs="Times"/>
          <w:b/>
          <w:bCs/>
          <w:sz w:val="28"/>
          <w:szCs w:val="28"/>
          <w:lang w:eastAsia="zh-TW"/>
        </w:rPr>
        <w:t>, 2024</w:t>
      </w:r>
    </w:p>
    <w:p w14:paraId="5608358F" w14:textId="77777777" w:rsidR="001C6BC2" w:rsidRPr="004A2193" w:rsidRDefault="001C6BC2" w:rsidP="00345EEA">
      <w:pPr>
        <w:rPr>
          <w:rFonts w:cs="Times"/>
          <w:szCs w:val="20"/>
        </w:rPr>
      </w:pPr>
    </w:p>
    <w:p w14:paraId="7A4E43A5" w14:textId="484C52B9" w:rsidR="00831DFD" w:rsidRPr="004A2193" w:rsidRDefault="56C94F8A" w:rsidP="56C94F8A">
      <w:pPr>
        <w:pStyle w:val="a6"/>
        <w:widowControl w:val="0"/>
        <w:spacing w:line="276" w:lineRule="auto"/>
        <w:ind w:right="-57"/>
        <w:rPr>
          <w:rFonts w:cs="Times"/>
          <w:b/>
          <w:bCs/>
          <w:color w:val="000000" w:themeColor="text1"/>
          <w:sz w:val="24"/>
          <w:lang w:val="en-US"/>
        </w:rPr>
      </w:pPr>
      <w:r w:rsidRPr="004A2193">
        <w:rPr>
          <w:rFonts w:cs="Times"/>
          <w:b/>
          <w:bCs/>
          <w:color w:val="000000" w:themeColor="text1"/>
          <w:sz w:val="24"/>
          <w:lang w:val="en-US"/>
        </w:rPr>
        <w:t>Agenda Item</w:t>
      </w:r>
      <w:r w:rsidRPr="004A2193">
        <w:rPr>
          <w:rFonts w:eastAsia="新細明體" w:cs="Times"/>
          <w:b/>
          <w:bCs/>
          <w:color w:val="000000" w:themeColor="text1"/>
          <w:sz w:val="24"/>
          <w:lang w:val="en-US" w:eastAsia="zh-TW"/>
        </w:rPr>
        <w:t xml:space="preserve">:       </w:t>
      </w:r>
      <w:r w:rsidR="00691BB8" w:rsidRPr="004A2193">
        <w:rPr>
          <w:rFonts w:eastAsia="新細明體" w:cs="Times"/>
          <w:b/>
          <w:bCs/>
          <w:color w:val="000000" w:themeColor="text1"/>
          <w:sz w:val="24"/>
          <w:lang w:val="en-US" w:eastAsia="zh-TW"/>
        </w:rPr>
        <w:t>9.</w:t>
      </w:r>
      <w:r w:rsidR="00BB1668" w:rsidRPr="004A2193">
        <w:rPr>
          <w:rFonts w:eastAsia="新細明體" w:cs="Times"/>
          <w:b/>
          <w:bCs/>
          <w:color w:val="000000" w:themeColor="text1"/>
          <w:sz w:val="24"/>
          <w:lang w:val="en-US" w:eastAsia="zh-TW"/>
        </w:rPr>
        <w:t>8</w:t>
      </w:r>
      <w:r w:rsidR="00691BB8" w:rsidRPr="004A2193">
        <w:rPr>
          <w:rFonts w:eastAsia="新細明體" w:cs="Times"/>
          <w:b/>
          <w:bCs/>
          <w:color w:val="000000" w:themeColor="text1"/>
          <w:sz w:val="24"/>
          <w:lang w:val="en-US" w:eastAsia="zh-TW"/>
        </w:rPr>
        <w:t>.</w:t>
      </w:r>
      <w:r w:rsidR="00BB1668" w:rsidRPr="004A2193">
        <w:rPr>
          <w:rFonts w:eastAsia="新細明體" w:cs="Times"/>
          <w:b/>
          <w:bCs/>
          <w:color w:val="000000" w:themeColor="text1"/>
          <w:sz w:val="24"/>
          <w:lang w:val="en-US" w:eastAsia="zh-TW"/>
        </w:rPr>
        <w:t>2</w:t>
      </w:r>
    </w:p>
    <w:p w14:paraId="27861557" w14:textId="77777777" w:rsidR="00831DFD" w:rsidRPr="004A2193" w:rsidRDefault="56C94F8A" w:rsidP="56C94F8A">
      <w:pPr>
        <w:pStyle w:val="a6"/>
        <w:widowControl w:val="0"/>
        <w:spacing w:line="276" w:lineRule="auto"/>
        <w:ind w:left="2160" w:right="-57" w:hanging="2160"/>
        <w:rPr>
          <w:rFonts w:cs="Times"/>
          <w:b/>
          <w:bCs/>
          <w:color w:val="000000" w:themeColor="text1"/>
          <w:sz w:val="24"/>
          <w:lang w:val="en-US" w:eastAsia="ko-KR"/>
        </w:rPr>
      </w:pPr>
      <w:r w:rsidRPr="004A2193">
        <w:rPr>
          <w:rFonts w:cs="Times"/>
          <w:b/>
          <w:bCs/>
          <w:color w:val="000000" w:themeColor="text1"/>
          <w:sz w:val="24"/>
          <w:lang w:val="en-US"/>
        </w:rPr>
        <w:t>Source:            MediaTek Inc.</w:t>
      </w:r>
    </w:p>
    <w:p w14:paraId="5DED82F2" w14:textId="2D6616D8" w:rsidR="00831DFD" w:rsidRPr="004A2193" w:rsidRDefault="56C94F8A" w:rsidP="00404C9A">
      <w:pPr>
        <w:pStyle w:val="a6"/>
        <w:widowControl w:val="0"/>
        <w:spacing w:line="276" w:lineRule="auto"/>
        <w:ind w:left="2268" w:right="-58" w:hanging="2268"/>
        <w:rPr>
          <w:rFonts w:eastAsia="MS Mincho" w:cs="Times"/>
          <w:b/>
          <w:bCs/>
          <w:color w:val="000000" w:themeColor="text1"/>
          <w:sz w:val="24"/>
          <w:lang w:val="en-US" w:eastAsia="zh-TW"/>
        </w:rPr>
      </w:pPr>
      <w:r w:rsidRPr="004A2193">
        <w:rPr>
          <w:rFonts w:cs="Times"/>
          <w:b/>
          <w:bCs/>
          <w:color w:val="000000" w:themeColor="text1"/>
          <w:sz w:val="24"/>
          <w:lang w:val="en-US"/>
        </w:rPr>
        <w:t xml:space="preserve">Title:              </w:t>
      </w:r>
      <w:r w:rsidR="00BB1668" w:rsidRPr="004A2193">
        <w:rPr>
          <w:rFonts w:cs="Times"/>
          <w:b/>
          <w:bCs/>
          <w:color w:val="000000" w:themeColor="text1"/>
          <w:sz w:val="24"/>
          <w:lang w:val="en-US"/>
        </w:rPr>
        <w:t>Discussion on channel modelling enhancements for 7-24GHz for NR</w:t>
      </w:r>
    </w:p>
    <w:p w14:paraId="7BC55DAB" w14:textId="77777777" w:rsidR="00E7512C" w:rsidRPr="004A2193" w:rsidRDefault="00831DFD" w:rsidP="56C94F8A">
      <w:pPr>
        <w:widowControl w:val="0"/>
        <w:pBdr>
          <w:bottom w:val="single" w:sz="12" w:space="7" w:color="auto"/>
        </w:pBdr>
        <w:autoSpaceDE w:val="0"/>
        <w:autoSpaceDN w:val="0"/>
        <w:spacing w:line="276" w:lineRule="auto"/>
        <w:rPr>
          <w:rFonts w:cs="Times"/>
          <w:color w:val="000000" w:themeColor="text1"/>
          <w:sz w:val="24"/>
          <w:lang w:val="en-US" w:eastAsia="ko-KR"/>
        </w:rPr>
      </w:pPr>
      <w:r w:rsidRPr="004A2193">
        <w:rPr>
          <w:rFonts w:cs="Times"/>
          <w:b/>
          <w:bCs/>
          <w:snapToGrid w:val="0"/>
          <w:color w:val="000000"/>
          <w:kern w:val="2"/>
          <w:sz w:val="24"/>
          <w:lang w:val="en-US" w:eastAsia="ko-KR"/>
        </w:rPr>
        <w:t>Document for:</w:t>
      </w:r>
      <w:r w:rsidRPr="004A2193">
        <w:rPr>
          <w:rFonts w:cs="Times"/>
          <w:snapToGrid w:val="0"/>
          <w:color w:val="000000"/>
          <w:kern w:val="2"/>
          <w:sz w:val="24"/>
          <w:lang w:val="en-US" w:eastAsia="ko-KR"/>
        </w:rPr>
        <w:t xml:space="preserve"> </w:t>
      </w:r>
      <w:r w:rsidRPr="004A2193">
        <w:rPr>
          <w:rFonts w:eastAsia="新細明體" w:cs="Times"/>
          <w:snapToGrid w:val="0"/>
          <w:color w:val="000000"/>
          <w:kern w:val="2"/>
          <w:sz w:val="24"/>
          <w:lang w:val="en-US" w:eastAsia="zh-TW"/>
        </w:rPr>
        <w:t xml:space="preserve">     </w:t>
      </w:r>
      <w:r w:rsidRPr="004A2193">
        <w:rPr>
          <w:rFonts w:cs="Times"/>
          <w:b/>
          <w:bCs/>
          <w:snapToGrid w:val="0"/>
          <w:color w:val="000000"/>
          <w:kern w:val="2"/>
          <w:sz w:val="24"/>
          <w:lang w:val="en-US" w:eastAsia="ko-KR"/>
        </w:rPr>
        <w:t>Discussion and Decision</w:t>
      </w:r>
    </w:p>
    <w:p w14:paraId="5DA76E91" w14:textId="77777777" w:rsidR="00831DFD" w:rsidRPr="004A2193" w:rsidRDefault="56C94F8A">
      <w:pPr>
        <w:pStyle w:val="1"/>
        <w:spacing w:before="480" w:after="120" w:line="276" w:lineRule="auto"/>
        <w:ind w:left="518" w:hanging="518"/>
        <w:rPr>
          <w:rFonts w:ascii="Times" w:hAnsi="Times" w:cs="Times"/>
          <w:color w:val="000000" w:themeColor="text1"/>
          <w:sz w:val="28"/>
          <w:szCs w:val="28"/>
        </w:rPr>
      </w:pPr>
      <w:bookmarkStart w:id="1" w:name="OLE_LINK1"/>
      <w:r w:rsidRPr="004A2193">
        <w:rPr>
          <w:rFonts w:ascii="Times" w:hAnsi="Times" w:cs="Times"/>
          <w:color w:val="000000" w:themeColor="text1"/>
          <w:sz w:val="28"/>
          <w:szCs w:val="28"/>
        </w:rPr>
        <w:t xml:space="preserve">Introduction </w:t>
      </w:r>
    </w:p>
    <w:p w14:paraId="012A9949" w14:textId="1CE95753" w:rsidR="00836155" w:rsidRPr="004A2193" w:rsidRDefault="00836155" w:rsidP="001F126B">
      <w:pPr>
        <w:spacing w:before="240" w:after="120" w:line="276" w:lineRule="auto"/>
        <w:jc w:val="both"/>
        <w:rPr>
          <w:rFonts w:eastAsia="新細明體" w:cs="Times"/>
          <w:szCs w:val="20"/>
          <w:lang w:eastAsia="zh-TW"/>
        </w:rPr>
      </w:pPr>
      <w:bookmarkStart w:id="2" w:name="OLE_LINK19"/>
      <w:bookmarkStart w:id="3" w:name="OLE_LINK14"/>
      <w:bookmarkStart w:id="4" w:name="OLE_LINK67"/>
      <w:bookmarkStart w:id="5" w:name="OLE_LINK73"/>
      <w:r w:rsidRPr="004A2193">
        <w:rPr>
          <w:rFonts w:eastAsia="新細明體" w:cs="Times"/>
          <w:szCs w:val="20"/>
          <w:lang w:eastAsia="zh-TW"/>
        </w:rPr>
        <w:t>During the last RAN1#117 meeting [1], companies engaged in an extensive discussion on two critical channel features pertinent to the 7-24 GHz frequency range [2]:</w:t>
      </w:r>
    </w:p>
    <w:bookmarkEnd w:id="2"/>
    <w:p w14:paraId="4E7DD38E" w14:textId="0BEDD710" w:rsidR="001F126B" w:rsidRPr="004A2193" w:rsidRDefault="001F126B" w:rsidP="003C48A6">
      <w:pPr>
        <w:pStyle w:val="af"/>
        <w:numPr>
          <w:ilvl w:val="0"/>
          <w:numId w:val="30"/>
        </w:numPr>
        <w:spacing w:before="240" w:after="120"/>
        <w:rPr>
          <w:rFonts w:ascii="Times" w:eastAsiaTheme="minorEastAsia" w:hAnsi="Times" w:cs="Times"/>
          <w:szCs w:val="20"/>
          <w:lang w:val="en-US" w:eastAsia="zh-TW"/>
        </w:rPr>
      </w:pPr>
      <w:r w:rsidRPr="004A2193">
        <w:rPr>
          <w:rFonts w:ascii="Times" w:eastAsiaTheme="minorEastAsia" w:hAnsi="Times" w:cs="Times"/>
          <w:szCs w:val="20"/>
          <w:lang w:val="en-US" w:eastAsia="zh-TW"/>
        </w:rPr>
        <w:t>Near-field channel modelling</w:t>
      </w:r>
    </w:p>
    <w:p w14:paraId="4C29DED4" w14:textId="0F2405A2" w:rsidR="001F126B" w:rsidRPr="004A2193" w:rsidRDefault="001F126B" w:rsidP="003C48A6">
      <w:pPr>
        <w:pStyle w:val="af"/>
        <w:numPr>
          <w:ilvl w:val="0"/>
          <w:numId w:val="30"/>
        </w:numPr>
        <w:spacing w:before="240" w:after="120"/>
        <w:rPr>
          <w:rFonts w:ascii="Times" w:eastAsiaTheme="minorEastAsia" w:hAnsi="Times" w:cs="Times"/>
          <w:szCs w:val="20"/>
          <w:lang w:val="en-US" w:eastAsia="zh-TW"/>
        </w:rPr>
      </w:pPr>
      <w:r w:rsidRPr="004A2193">
        <w:rPr>
          <w:rFonts w:ascii="Times" w:eastAsiaTheme="minorEastAsia" w:hAnsi="Times" w:cs="Times"/>
          <w:szCs w:val="20"/>
          <w:lang w:val="en-US" w:eastAsia="zh-TW"/>
        </w:rPr>
        <w:t>Spatial non-stationarity</w:t>
      </w:r>
    </w:p>
    <w:p w14:paraId="13754F4C" w14:textId="185226C8" w:rsidR="00836155" w:rsidRPr="004A2193" w:rsidRDefault="00836155" w:rsidP="00F14202">
      <w:pPr>
        <w:spacing w:before="240" w:after="120" w:line="276" w:lineRule="auto"/>
        <w:jc w:val="both"/>
        <w:rPr>
          <w:rFonts w:eastAsia="新細明體" w:cs="Times"/>
          <w:szCs w:val="20"/>
          <w:lang w:eastAsia="zh-TW"/>
        </w:rPr>
      </w:pPr>
      <w:bookmarkStart w:id="6" w:name="OLE_LINK13"/>
      <w:r w:rsidRPr="004A2193">
        <w:rPr>
          <w:rFonts w:eastAsia="新細明體" w:cs="Times"/>
          <w:szCs w:val="20"/>
          <w:lang w:eastAsia="zh-TW"/>
        </w:rPr>
        <w:t xml:space="preserve">These series of consensus agreements, meticulously recorded in reference [3]. In this contribution, we present our perspective on the </w:t>
      </w:r>
      <w:r w:rsidR="004F6004">
        <w:rPr>
          <w:rFonts w:eastAsia="新細明體" w:cs="Times" w:hint="eastAsia"/>
          <w:szCs w:val="20"/>
          <w:lang w:eastAsia="zh-TW"/>
        </w:rPr>
        <w:t>n</w:t>
      </w:r>
      <w:r w:rsidR="004F6004">
        <w:rPr>
          <w:rFonts w:eastAsia="新細明體" w:cs="Times"/>
          <w:szCs w:val="20"/>
          <w:lang w:eastAsia="zh-TW"/>
        </w:rPr>
        <w:t xml:space="preserve">ear-field channel model and spatial non-stationarity </w:t>
      </w:r>
      <w:r w:rsidRPr="004A2193">
        <w:rPr>
          <w:rFonts w:eastAsia="新細明體" w:cs="Times"/>
          <w:szCs w:val="20"/>
          <w:lang w:eastAsia="zh-TW"/>
        </w:rPr>
        <w:t>for FR3. Detailed discussions are provided in the corresponding sections.</w:t>
      </w:r>
    </w:p>
    <w:bookmarkEnd w:id="3"/>
    <w:bookmarkEnd w:id="4"/>
    <w:bookmarkEnd w:id="5"/>
    <w:bookmarkEnd w:id="6"/>
    <w:p w14:paraId="2A294340" w14:textId="3D6B0E45" w:rsidR="00831DFD" w:rsidRPr="004A2193" w:rsidRDefault="56C94F8A" w:rsidP="006839BD">
      <w:pPr>
        <w:pStyle w:val="1"/>
        <w:spacing w:before="480" w:after="120" w:line="276" w:lineRule="auto"/>
        <w:ind w:left="518" w:hanging="518"/>
        <w:rPr>
          <w:rFonts w:ascii="Times" w:hAnsi="Times" w:cs="Times"/>
          <w:sz w:val="28"/>
          <w:szCs w:val="28"/>
        </w:rPr>
      </w:pPr>
      <w:r w:rsidRPr="004A2193">
        <w:rPr>
          <w:rFonts w:ascii="Times" w:hAnsi="Times" w:cs="Times"/>
          <w:sz w:val="28"/>
          <w:szCs w:val="28"/>
        </w:rPr>
        <w:t>Discussion</w:t>
      </w:r>
    </w:p>
    <w:p w14:paraId="1AFB21B3" w14:textId="4AB74078" w:rsidR="001A4FD7" w:rsidRPr="004A2193" w:rsidRDefault="001A4FD7" w:rsidP="001A4FD7">
      <w:pPr>
        <w:pStyle w:val="2"/>
        <w:spacing w:line="276" w:lineRule="auto"/>
        <w:rPr>
          <w:rFonts w:ascii="Times" w:hAnsi="Times" w:cs="Times"/>
          <w:i w:val="0"/>
          <w:iCs w:val="0"/>
          <w:color w:val="000000" w:themeColor="text1"/>
          <w:sz w:val="22"/>
          <w:szCs w:val="22"/>
        </w:rPr>
      </w:pPr>
      <w:bookmarkStart w:id="7" w:name="OLE_LINK11"/>
      <w:bookmarkStart w:id="8" w:name="OLE_LINK3"/>
      <w:bookmarkStart w:id="9" w:name="OLE_LINK15"/>
      <w:bookmarkStart w:id="10" w:name="OLE_LINK20"/>
      <w:r w:rsidRPr="004A2193">
        <w:rPr>
          <w:rFonts w:ascii="Times" w:hAnsi="Times" w:cs="Times"/>
          <w:i w:val="0"/>
          <w:iCs w:val="0"/>
          <w:color w:val="000000" w:themeColor="text1"/>
          <w:szCs w:val="24"/>
        </w:rPr>
        <w:t xml:space="preserve">Near-field channel </w:t>
      </w:r>
      <w:bookmarkStart w:id="11" w:name="OLE_LINK2"/>
      <w:r w:rsidR="006C5C19" w:rsidRPr="004A2193">
        <w:rPr>
          <w:rFonts w:ascii="Times" w:hAnsi="Times" w:cs="Times"/>
          <w:i w:val="0"/>
          <w:iCs w:val="0"/>
          <w:color w:val="000000" w:themeColor="text1"/>
          <w:szCs w:val="24"/>
        </w:rPr>
        <w:t>modelling</w:t>
      </w:r>
      <w:bookmarkEnd w:id="11"/>
    </w:p>
    <w:p w14:paraId="09243B9F" w14:textId="22711778" w:rsidR="00F14F64" w:rsidRPr="004A2193" w:rsidRDefault="00F14F64" w:rsidP="00E249F8">
      <w:pPr>
        <w:spacing w:before="240" w:after="120" w:line="276" w:lineRule="auto"/>
        <w:jc w:val="both"/>
        <w:rPr>
          <w:rFonts w:eastAsia="新細明體" w:cs="Times"/>
          <w:szCs w:val="20"/>
          <w:lang w:eastAsia="zh-TW"/>
        </w:rPr>
      </w:pPr>
      <w:bookmarkStart w:id="12" w:name="OLE_LINK80"/>
      <w:bookmarkEnd w:id="7"/>
      <w:r w:rsidRPr="004A2193">
        <w:rPr>
          <w:rFonts w:eastAsia="新細明體" w:cs="Times"/>
          <w:szCs w:val="20"/>
          <w:lang w:eastAsia="zh-TW"/>
        </w:rPr>
        <w:t>TR 38.901 offers a detailed channel model for 0 to 100 GHz, suitable for various 5G scenarios, but focuses mainly on far-field conditions. It may not fully address the unique needs of short-range, near-field interactions. In far-field scenarios, wavefronts are planar with uniform phase changes at the receiver. Conversely, near-field wavefronts are curved, leading to non-uniform phase variations. For visual examples of these conditions, see Figure 1.</w:t>
      </w:r>
    </w:p>
    <w:p w14:paraId="7FFF559A" w14:textId="77777777" w:rsidR="00E249F8" w:rsidRPr="004A2193" w:rsidRDefault="00E249F8" w:rsidP="00E249F8">
      <w:pPr>
        <w:spacing w:before="240" w:after="120" w:line="276" w:lineRule="auto"/>
        <w:jc w:val="center"/>
        <w:rPr>
          <w:rFonts w:eastAsia="新細明體" w:cs="Times"/>
          <w:szCs w:val="20"/>
          <w:lang w:eastAsia="zh-TW"/>
        </w:rPr>
      </w:pPr>
      <w:bookmarkStart w:id="13" w:name="_Hlk165466784"/>
      <w:bookmarkEnd w:id="12"/>
      <w:r w:rsidRPr="004A2193">
        <w:rPr>
          <w:rFonts w:cs="Times"/>
          <w:noProof/>
          <w:szCs w:val="20"/>
        </w:rPr>
        <w:drawing>
          <wp:inline distT="0" distB="0" distL="0" distR="0" wp14:anchorId="3EC5201A" wp14:editId="2B6D4FA1">
            <wp:extent cx="6122035" cy="2894965"/>
            <wp:effectExtent l="0" t="0" r="0" b="635"/>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122035" cy="2894965"/>
                    </a:xfrm>
                    <a:prstGeom prst="rect">
                      <a:avLst/>
                    </a:prstGeom>
                  </pic:spPr>
                </pic:pic>
              </a:graphicData>
            </a:graphic>
          </wp:inline>
        </w:drawing>
      </w:r>
    </w:p>
    <w:p w14:paraId="7004DC99" w14:textId="11F3DB65" w:rsidR="00E249F8" w:rsidRPr="004A2193" w:rsidRDefault="00E249F8" w:rsidP="00D3263D">
      <w:pPr>
        <w:spacing w:before="240" w:line="276" w:lineRule="auto"/>
        <w:jc w:val="center"/>
        <w:rPr>
          <w:rFonts w:eastAsia="新細明體" w:cs="Times"/>
          <w:b/>
          <w:bCs/>
          <w:color w:val="000000" w:themeColor="text1"/>
          <w:szCs w:val="20"/>
          <w:lang w:eastAsia="zh-TW"/>
        </w:rPr>
      </w:pPr>
      <w:bookmarkStart w:id="14" w:name="OLE_LINK79"/>
      <w:bookmarkStart w:id="15" w:name="OLE_LINK21"/>
      <w:r w:rsidRPr="004A2193">
        <w:rPr>
          <w:rFonts w:eastAsia="新細明體" w:cs="Times"/>
          <w:b/>
          <w:bCs/>
          <w:color w:val="000000" w:themeColor="text1"/>
          <w:szCs w:val="20"/>
          <w:lang w:eastAsia="zh-TW"/>
        </w:rPr>
        <w:t xml:space="preserve">Figure 1. </w:t>
      </w:r>
      <w:bookmarkEnd w:id="14"/>
      <w:r w:rsidRPr="004A2193">
        <w:rPr>
          <w:rFonts w:eastAsia="新細明體" w:cs="Times"/>
          <w:b/>
          <w:bCs/>
          <w:color w:val="000000" w:themeColor="text1"/>
          <w:szCs w:val="20"/>
          <w:lang w:eastAsia="zh-TW"/>
        </w:rPr>
        <w:t>far-field and near-field</w:t>
      </w:r>
      <w:bookmarkEnd w:id="15"/>
    </w:p>
    <w:p w14:paraId="7856E532" w14:textId="3BA3B5D7" w:rsidR="00F14F64" w:rsidRPr="004A2193" w:rsidRDefault="00F14F64" w:rsidP="003B2C6C">
      <w:pPr>
        <w:spacing w:before="240" w:after="120" w:line="276" w:lineRule="auto"/>
        <w:jc w:val="both"/>
        <w:rPr>
          <w:rFonts w:eastAsia="新細明體" w:cs="Times"/>
          <w:szCs w:val="20"/>
          <w:lang w:eastAsia="zh-TW"/>
        </w:rPr>
      </w:pPr>
      <w:bookmarkStart w:id="16" w:name="OLE_LINK60"/>
      <w:r w:rsidRPr="004A2193">
        <w:rPr>
          <w:rFonts w:eastAsia="新細明體" w:cs="Times"/>
          <w:szCs w:val="20"/>
          <w:lang w:eastAsia="zh-TW"/>
        </w:rPr>
        <w:t>In the following sections, we will provide our views on the details of near-field channel modelling.</w:t>
      </w:r>
    </w:p>
    <w:p w14:paraId="35730A2F" w14:textId="73334472" w:rsidR="001A4FD7" w:rsidRPr="004A2193" w:rsidRDefault="00512ED2" w:rsidP="003B2C6C">
      <w:pPr>
        <w:pStyle w:val="3"/>
        <w:rPr>
          <w:rFonts w:ascii="Times" w:hAnsi="Times" w:cs="Times"/>
          <w:sz w:val="24"/>
          <w:szCs w:val="24"/>
        </w:rPr>
      </w:pPr>
      <w:bookmarkStart w:id="17" w:name="OLE_LINK33"/>
      <w:bookmarkEnd w:id="13"/>
      <w:bookmarkEnd w:id="16"/>
      <w:r w:rsidRPr="004A2193">
        <w:rPr>
          <w:rFonts w:ascii="Times" w:hAnsi="Times" w:cs="Times"/>
          <w:sz w:val="24"/>
          <w:szCs w:val="24"/>
        </w:rPr>
        <w:lastRenderedPageBreak/>
        <w:t>Spherical</w:t>
      </w:r>
      <w:r w:rsidR="003B3E5A">
        <w:rPr>
          <w:rFonts w:ascii="Times" w:hAnsi="Times" w:cs="Times"/>
          <w:sz w:val="24"/>
          <w:szCs w:val="24"/>
        </w:rPr>
        <w:t xml:space="preserve"> </w:t>
      </w:r>
      <w:r w:rsidR="009151B8">
        <w:rPr>
          <w:rFonts w:ascii="Times" w:hAnsi="Times" w:cs="Times"/>
          <w:sz w:val="24"/>
          <w:szCs w:val="24"/>
        </w:rPr>
        <w:t>w</w:t>
      </w:r>
      <w:r w:rsidRPr="004A2193">
        <w:rPr>
          <w:rFonts w:ascii="Times" w:hAnsi="Times" w:cs="Times"/>
          <w:sz w:val="24"/>
          <w:szCs w:val="24"/>
        </w:rPr>
        <w:t xml:space="preserve">avefront </w:t>
      </w:r>
      <w:r w:rsidR="009151B8">
        <w:rPr>
          <w:rFonts w:ascii="Times" w:hAnsi="Times" w:cs="Times"/>
          <w:sz w:val="24"/>
          <w:szCs w:val="24"/>
        </w:rPr>
        <w:t>m</w:t>
      </w:r>
      <w:r w:rsidR="006C5C19" w:rsidRPr="004A2193">
        <w:rPr>
          <w:rFonts w:ascii="Times" w:hAnsi="Times" w:cs="Times"/>
          <w:sz w:val="24"/>
          <w:szCs w:val="24"/>
        </w:rPr>
        <w:t>odelling</w:t>
      </w:r>
    </w:p>
    <w:p w14:paraId="66405F95" w14:textId="730696C4" w:rsidR="00F14F64" w:rsidRPr="004A2193" w:rsidRDefault="00F14F64" w:rsidP="00512ED2">
      <w:pPr>
        <w:spacing w:before="240" w:after="120"/>
        <w:jc w:val="both"/>
        <w:rPr>
          <w:rFonts w:eastAsiaTheme="minorEastAsia" w:cs="Times"/>
          <w:szCs w:val="20"/>
          <w:lang w:val="en-US" w:eastAsia="zh-TW"/>
        </w:rPr>
      </w:pPr>
      <w:bookmarkStart w:id="18" w:name="OLE_LINK86"/>
      <w:bookmarkStart w:id="19" w:name="OLE_LINK32"/>
      <w:bookmarkStart w:id="20" w:name="OLE_LINK84"/>
      <w:bookmarkStart w:id="21" w:name="OLE_LINK93"/>
      <w:bookmarkEnd w:id="17"/>
      <w:r w:rsidRPr="004A2193">
        <w:rPr>
          <w:rFonts w:eastAsiaTheme="minorEastAsia" w:cs="Times"/>
          <w:szCs w:val="20"/>
          <w:lang w:val="en-US" w:eastAsia="zh-TW"/>
        </w:rPr>
        <w:t>As concluded in the RAN1#117 meeting, the following agreement highlights that the complexity of spherical</w:t>
      </w:r>
      <w:r w:rsidR="003B3E5A">
        <w:rPr>
          <w:rFonts w:eastAsiaTheme="minorEastAsia" w:cs="Times"/>
          <w:szCs w:val="20"/>
          <w:lang w:val="en-US" w:eastAsia="zh-TW"/>
        </w:rPr>
        <w:t xml:space="preserve"> </w:t>
      </w:r>
      <w:r w:rsidRPr="004A2193">
        <w:rPr>
          <w:rFonts w:eastAsiaTheme="minorEastAsia" w:cs="Times"/>
          <w:szCs w:val="20"/>
          <w:lang w:val="en-US" w:eastAsia="zh-TW"/>
        </w:rPr>
        <w:t>wavefront modelling can be implemented with varying degrees of precision.</w:t>
      </w:r>
    </w:p>
    <w:tbl>
      <w:tblPr>
        <w:tblStyle w:val="ae"/>
        <w:tblW w:w="0" w:type="auto"/>
        <w:tblLook w:val="04A0" w:firstRow="1" w:lastRow="0" w:firstColumn="1" w:lastColumn="0" w:noHBand="0" w:noVBand="1"/>
      </w:tblPr>
      <w:tblGrid>
        <w:gridCol w:w="9629"/>
      </w:tblGrid>
      <w:tr w:rsidR="00512ED2" w:rsidRPr="004A2193" w14:paraId="21CB1ACA" w14:textId="77777777" w:rsidTr="00512ED2">
        <w:tc>
          <w:tcPr>
            <w:tcW w:w="9629" w:type="dxa"/>
            <w:tcBorders>
              <w:top w:val="single" w:sz="4" w:space="0" w:color="auto"/>
              <w:left w:val="single" w:sz="4" w:space="0" w:color="auto"/>
              <w:bottom w:val="single" w:sz="4" w:space="0" w:color="auto"/>
              <w:right w:val="single" w:sz="4" w:space="0" w:color="auto"/>
            </w:tcBorders>
            <w:hideMark/>
          </w:tcPr>
          <w:bookmarkEnd w:id="18"/>
          <w:p w14:paraId="1A876F8A" w14:textId="77777777" w:rsidR="00512ED2" w:rsidRPr="004A2193" w:rsidRDefault="00512ED2" w:rsidP="00512ED2">
            <w:pPr>
              <w:spacing w:before="120" w:line="280" w:lineRule="atLeast"/>
              <w:rPr>
                <w:rFonts w:cs="Times"/>
              </w:rPr>
            </w:pPr>
            <w:r w:rsidRPr="004A2193">
              <w:rPr>
                <w:rFonts w:cs="Times"/>
                <w:highlight w:val="green"/>
              </w:rPr>
              <w:t>Agreement</w:t>
            </w:r>
          </w:p>
          <w:p w14:paraId="58CED0B5" w14:textId="77777777" w:rsidR="00512ED2" w:rsidRPr="004A2193" w:rsidRDefault="00512ED2" w:rsidP="00512ED2">
            <w:pPr>
              <w:spacing w:before="120" w:line="280" w:lineRule="atLeast"/>
              <w:rPr>
                <w:rFonts w:cs="Times"/>
              </w:rPr>
            </w:pPr>
            <w:bookmarkStart w:id="22" w:name="OLE_LINK90"/>
            <w:r w:rsidRPr="004A2193">
              <w:rPr>
                <w:rFonts w:cs="Times"/>
              </w:rPr>
              <w:t>To align the understanding of the terminology for channel model study, the following figures are considered as the reference:</w:t>
            </w:r>
          </w:p>
          <w:bookmarkEnd w:id="22"/>
          <w:p w14:paraId="112985DA" w14:textId="77777777" w:rsidR="00512ED2" w:rsidRPr="004A2193" w:rsidRDefault="00512ED2" w:rsidP="00512ED2">
            <w:pPr>
              <w:numPr>
                <w:ilvl w:val="0"/>
                <w:numId w:val="27"/>
              </w:numPr>
              <w:spacing w:before="120" w:line="280" w:lineRule="atLeast"/>
              <w:rPr>
                <w:rFonts w:cs="Times"/>
              </w:rPr>
            </w:pPr>
            <w:r w:rsidRPr="004A2193">
              <w:rPr>
                <w:rFonts w:cs="Times"/>
              </w:rPr>
              <w:t>For non-direct path:</w:t>
            </w:r>
          </w:p>
          <w:p w14:paraId="0100A45C" w14:textId="51782C02" w:rsidR="00512ED2" w:rsidRPr="004A2193" w:rsidRDefault="00512ED2" w:rsidP="00512ED2">
            <w:pPr>
              <w:spacing w:before="120" w:line="280" w:lineRule="atLeast"/>
              <w:jc w:val="center"/>
              <w:rPr>
                <w:rFonts w:cs="Times"/>
                <w:i/>
                <w:iCs/>
              </w:rPr>
            </w:pPr>
            <w:r w:rsidRPr="004A2193">
              <w:rPr>
                <w:rFonts w:cs="Times"/>
                <w:i/>
                <w:noProof/>
              </w:rPr>
              <w:drawing>
                <wp:inline distT="0" distB="0" distL="0" distR="0" wp14:anchorId="7D71EACB" wp14:editId="29B28A52">
                  <wp:extent cx="3747752" cy="2016306"/>
                  <wp:effectExtent l="0" t="0" r="5715" b="3175"/>
                  <wp:docPr id="7" name="圖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766889" cy="2026602"/>
                          </a:xfrm>
                          <a:prstGeom prst="rect">
                            <a:avLst/>
                          </a:prstGeom>
                          <a:noFill/>
                          <a:ln>
                            <a:noFill/>
                          </a:ln>
                        </pic:spPr>
                      </pic:pic>
                    </a:graphicData>
                  </a:graphic>
                </wp:inline>
              </w:drawing>
            </w:r>
          </w:p>
          <w:p w14:paraId="10AE1EB0" w14:textId="77777777" w:rsidR="00512ED2" w:rsidRPr="004A2193" w:rsidRDefault="00512ED2" w:rsidP="00512ED2">
            <w:pPr>
              <w:numPr>
                <w:ilvl w:val="0"/>
                <w:numId w:val="27"/>
              </w:numPr>
              <w:spacing w:before="120" w:line="280" w:lineRule="atLeast"/>
              <w:rPr>
                <w:rFonts w:cs="Times"/>
              </w:rPr>
            </w:pPr>
            <w:r w:rsidRPr="004A2193">
              <w:rPr>
                <w:rFonts w:cs="Times"/>
              </w:rPr>
              <w:t>For direct path:</w:t>
            </w:r>
          </w:p>
          <w:p w14:paraId="02DC0170" w14:textId="3A202C96" w:rsidR="00512ED2" w:rsidRPr="004A2193" w:rsidRDefault="00512ED2" w:rsidP="00512ED2">
            <w:pPr>
              <w:spacing w:before="120" w:line="280" w:lineRule="atLeast"/>
              <w:jc w:val="center"/>
              <w:rPr>
                <w:rFonts w:cs="Times"/>
                <w:i/>
                <w:iCs/>
              </w:rPr>
            </w:pPr>
            <w:r w:rsidRPr="004A2193">
              <w:rPr>
                <w:rFonts w:cs="Times"/>
                <w:i/>
                <w:noProof/>
              </w:rPr>
              <w:drawing>
                <wp:inline distT="0" distB="0" distL="0" distR="0" wp14:anchorId="1649712C" wp14:editId="110E307C">
                  <wp:extent cx="3760631" cy="2228434"/>
                  <wp:effectExtent l="0" t="0" r="0" b="635"/>
                  <wp:docPr id="6" name="圖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770719" cy="2234412"/>
                          </a:xfrm>
                          <a:prstGeom prst="rect">
                            <a:avLst/>
                          </a:prstGeom>
                          <a:noFill/>
                          <a:ln>
                            <a:noFill/>
                          </a:ln>
                        </pic:spPr>
                      </pic:pic>
                    </a:graphicData>
                  </a:graphic>
                </wp:inline>
              </w:drawing>
            </w:r>
          </w:p>
          <w:p w14:paraId="6D8EFE9F" w14:textId="51BC99E6" w:rsidR="00512ED2" w:rsidRPr="004A2193" w:rsidRDefault="00512ED2" w:rsidP="00512ED2">
            <w:pPr>
              <w:spacing w:before="120" w:line="280" w:lineRule="atLeast"/>
              <w:rPr>
                <w:rFonts w:cs="Times"/>
              </w:rPr>
            </w:pPr>
          </w:p>
        </w:tc>
      </w:tr>
    </w:tbl>
    <w:p w14:paraId="1E61BDA6" w14:textId="6A72E5C1" w:rsidR="00F14F64" w:rsidRPr="004A2193" w:rsidRDefault="00F14F64" w:rsidP="006C5C19">
      <w:pPr>
        <w:spacing w:before="240" w:after="120"/>
        <w:jc w:val="both"/>
        <w:rPr>
          <w:rFonts w:eastAsiaTheme="minorEastAsia" w:cs="Times"/>
          <w:szCs w:val="20"/>
          <w:lang w:eastAsia="zh-TW"/>
        </w:rPr>
      </w:pPr>
      <w:bookmarkStart w:id="23" w:name="OLE_LINK95"/>
      <w:bookmarkEnd w:id="19"/>
      <w:bookmarkEnd w:id="20"/>
      <w:r w:rsidRPr="004A2193">
        <w:rPr>
          <w:rFonts w:eastAsiaTheme="minorEastAsia" w:cs="Times"/>
          <w:szCs w:val="20"/>
          <w:lang w:eastAsia="zh-TW"/>
        </w:rPr>
        <w:t xml:space="preserve">Building upon the established reference models, our discussion will extend to an in-depth examination of near-field modelling, encompassing both large-scale and small-scale parameters. This comprehensive analysis is essential for developing a robust understanding of the near-field propagation phenomena </w:t>
      </w:r>
      <w:bookmarkStart w:id="24" w:name="OLE_LINK16"/>
      <w:r w:rsidRPr="004A2193">
        <w:rPr>
          <w:rFonts w:eastAsiaTheme="minorEastAsia" w:cs="Times"/>
          <w:szCs w:val="20"/>
          <w:lang w:eastAsia="zh-TW"/>
        </w:rPr>
        <w:t xml:space="preserve">and for crafting precise models that reflect the complex reality of signal </w:t>
      </w:r>
      <w:bookmarkStart w:id="25" w:name="OLE_LINK17"/>
      <w:r w:rsidR="00024682" w:rsidRPr="004A2193">
        <w:rPr>
          <w:rFonts w:eastAsiaTheme="minorEastAsia" w:cs="Times"/>
          <w:szCs w:val="20"/>
          <w:lang w:eastAsia="zh-TW"/>
        </w:rPr>
        <w:t>behaviour</w:t>
      </w:r>
      <w:r w:rsidRPr="004A2193">
        <w:rPr>
          <w:rFonts w:eastAsiaTheme="minorEastAsia" w:cs="Times"/>
          <w:szCs w:val="20"/>
          <w:lang w:eastAsia="zh-TW"/>
        </w:rPr>
        <w:t xml:space="preserve"> </w:t>
      </w:r>
      <w:bookmarkEnd w:id="25"/>
      <w:r w:rsidRPr="004A2193">
        <w:rPr>
          <w:rFonts w:eastAsiaTheme="minorEastAsia" w:cs="Times"/>
          <w:szCs w:val="20"/>
          <w:lang w:eastAsia="zh-TW"/>
        </w:rPr>
        <w:t>in environments.</w:t>
      </w:r>
    </w:p>
    <w:p w14:paraId="31D88AE9" w14:textId="11AD4F91" w:rsidR="00BE0213" w:rsidRPr="004A2193" w:rsidRDefault="001A4FD7" w:rsidP="00CB6B30">
      <w:pPr>
        <w:pStyle w:val="3"/>
        <w:rPr>
          <w:rFonts w:ascii="Times" w:hAnsi="Times" w:cs="Times"/>
          <w:sz w:val="24"/>
          <w:szCs w:val="24"/>
        </w:rPr>
      </w:pPr>
      <w:bookmarkStart w:id="26" w:name="OLE_LINK91"/>
      <w:bookmarkEnd w:id="21"/>
      <w:bookmarkEnd w:id="23"/>
      <w:bookmarkEnd w:id="24"/>
      <w:r w:rsidRPr="004A2193">
        <w:rPr>
          <w:rFonts w:ascii="Times" w:hAnsi="Times" w:cs="Times"/>
          <w:sz w:val="24"/>
          <w:szCs w:val="24"/>
        </w:rPr>
        <w:t>Large scale parameters</w:t>
      </w:r>
      <w:bookmarkEnd w:id="26"/>
      <w:r w:rsidRPr="004A2193">
        <w:rPr>
          <w:rFonts w:ascii="Times" w:hAnsi="Times" w:cs="Times"/>
          <w:sz w:val="24"/>
          <w:szCs w:val="24"/>
        </w:rPr>
        <w:t xml:space="preserve"> determination</w:t>
      </w:r>
    </w:p>
    <w:tbl>
      <w:tblPr>
        <w:tblStyle w:val="ae"/>
        <w:tblW w:w="0" w:type="auto"/>
        <w:tblLook w:val="04A0" w:firstRow="1" w:lastRow="0" w:firstColumn="1" w:lastColumn="0" w:noHBand="0" w:noVBand="1"/>
      </w:tblPr>
      <w:tblGrid>
        <w:gridCol w:w="9629"/>
      </w:tblGrid>
      <w:tr w:rsidR="00917210" w:rsidRPr="004A2193" w14:paraId="70463AEB" w14:textId="77777777" w:rsidTr="00917210">
        <w:tc>
          <w:tcPr>
            <w:tcW w:w="9629" w:type="dxa"/>
            <w:tcBorders>
              <w:top w:val="single" w:sz="4" w:space="0" w:color="auto"/>
              <w:left w:val="single" w:sz="4" w:space="0" w:color="auto"/>
              <w:bottom w:val="single" w:sz="4" w:space="0" w:color="auto"/>
              <w:right w:val="single" w:sz="4" w:space="0" w:color="auto"/>
            </w:tcBorders>
            <w:hideMark/>
          </w:tcPr>
          <w:p w14:paraId="604BC394" w14:textId="77777777" w:rsidR="00917210" w:rsidRPr="004A2193" w:rsidRDefault="00917210" w:rsidP="00917210">
            <w:pPr>
              <w:rPr>
                <w:rFonts w:eastAsia="DengXian" w:cs="Times"/>
                <w:highlight w:val="darkYellow"/>
                <w:lang w:eastAsia="zh-CN"/>
              </w:rPr>
            </w:pPr>
            <w:bookmarkStart w:id="27" w:name="OLE_LINK85"/>
            <w:bookmarkStart w:id="28" w:name="OLE_LINK106"/>
            <w:bookmarkStart w:id="29" w:name="OLE_LINK57"/>
            <w:r w:rsidRPr="004A2193">
              <w:rPr>
                <w:rFonts w:eastAsia="DengXian" w:cs="Times"/>
                <w:highlight w:val="darkYellow"/>
                <w:lang w:eastAsia="zh-CN"/>
              </w:rPr>
              <w:t>Working Assumption</w:t>
            </w:r>
          </w:p>
          <w:p w14:paraId="559AE31A" w14:textId="2085E4FF" w:rsidR="00917210" w:rsidRPr="004A2193" w:rsidRDefault="00917210" w:rsidP="00917210">
            <w:pPr>
              <w:rPr>
                <w:rFonts w:cs="Times"/>
              </w:rPr>
            </w:pPr>
            <w:r w:rsidRPr="004A2193">
              <w:rPr>
                <w:rFonts w:cs="Times"/>
              </w:rPr>
              <w:t xml:space="preserve">For the near-field channel </w:t>
            </w:r>
            <w:r w:rsidR="00F258D4" w:rsidRPr="004A2193">
              <w:rPr>
                <w:rFonts w:cs="Times"/>
              </w:rPr>
              <w:t>modelling</w:t>
            </w:r>
            <w:r w:rsidRPr="004A2193">
              <w:rPr>
                <w:rFonts w:cs="Times"/>
              </w:rPr>
              <w:t>, no changes are expected on both value and parameter generation procedure of at least following large-scale parameters in existing TR 38.901:</w:t>
            </w:r>
          </w:p>
          <w:p w14:paraId="3207413A" w14:textId="77777777" w:rsidR="00917210" w:rsidRPr="004A2193" w:rsidRDefault="00917210" w:rsidP="00420167">
            <w:pPr>
              <w:numPr>
                <w:ilvl w:val="0"/>
                <w:numId w:val="27"/>
              </w:numPr>
              <w:spacing w:before="120" w:line="280" w:lineRule="atLeast"/>
              <w:rPr>
                <w:rFonts w:cs="Times"/>
              </w:rPr>
            </w:pPr>
            <w:bookmarkStart w:id="30" w:name="OLE_LINK96"/>
            <w:r w:rsidRPr="004A2193">
              <w:rPr>
                <w:rFonts w:cs="Times"/>
              </w:rPr>
              <w:t>Pathloss model, SF, LOS probability</w:t>
            </w:r>
          </w:p>
          <w:p w14:paraId="5FF90BCA" w14:textId="6CF32131" w:rsidR="00917210" w:rsidRPr="004A2193" w:rsidRDefault="00917210" w:rsidP="00420167">
            <w:pPr>
              <w:numPr>
                <w:ilvl w:val="0"/>
                <w:numId w:val="27"/>
              </w:numPr>
              <w:spacing w:before="120" w:line="280" w:lineRule="atLeast"/>
              <w:rPr>
                <w:rFonts w:cs="Times"/>
              </w:rPr>
            </w:pPr>
            <w:r w:rsidRPr="004A2193">
              <w:rPr>
                <w:rFonts w:cs="Times"/>
              </w:rPr>
              <w:t>FFS:DS, ASA, ASD, ZSA, ZSD, K factor</w:t>
            </w:r>
            <w:bookmarkEnd w:id="30"/>
          </w:p>
        </w:tc>
        <w:bookmarkEnd w:id="27"/>
      </w:tr>
    </w:tbl>
    <w:p w14:paraId="78939EAA" w14:textId="236B82D2" w:rsidR="001403AA" w:rsidRPr="001403AA" w:rsidRDefault="001403AA" w:rsidP="001403AA">
      <w:pPr>
        <w:spacing w:before="240" w:after="120"/>
        <w:jc w:val="both"/>
        <w:rPr>
          <w:rFonts w:eastAsiaTheme="minorEastAsia" w:cs="Times"/>
          <w:szCs w:val="20"/>
          <w:lang w:val="en-US" w:eastAsia="zh-TW"/>
        </w:rPr>
      </w:pPr>
      <w:bookmarkStart w:id="31" w:name="OLE_LINK22"/>
      <w:bookmarkStart w:id="32" w:name="OLE_LINK97"/>
      <w:bookmarkEnd w:id="28"/>
      <w:r w:rsidRPr="001403AA">
        <w:rPr>
          <w:rFonts w:eastAsiaTheme="minorEastAsia" w:cs="Times"/>
          <w:szCs w:val="20"/>
          <w:lang w:val="en-US" w:eastAsia="zh-TW"/>
        </w:rPr>
        <w:t xml:space="preserve">The near-field effect, often associated with the proximity of the transmitter and receiver, predominantly influences small-scale fading parameters rather than large-scale fading parameters. Small-scale fading, characterized by rapid fluctuations in signal phase due to multipath propagation, is significantly affected by the curvature of the wavefront in the </w:t>
      </w:r>
      <w:proofErr w:type="gramStart"/>
      <w:r w:rsidRPr="001403AA">
        <w:rPr>
          <w:rFonts w:eastAsiaTheme="minorEastAsia" w:cs="Times"/>
          <w:szCs w:val="20"/>
          <w:lang w:val="en-US" w:eastAsia="zh-TW"/>
        </w:rPr>
        <w:t>near-field</w:t>
      </w:r>
      <w:proofErr w:type="gramEnd"/>
      <w:r w:rsidRPr="001403AA">
        <w:rPr>
          <w:rFonts w:eastAsiaTheme="minorEastAsia" w:cs="Times"/>
          <w:szCs w:val="20"/>
          <w:lang w:val="en-US" w:eastAsia="zh-TW"/>
        </w:rPr>
        <w:t xml:space="preserve">. </w:t>
      </w:r>
      <w:r w:rsidRPr="001403AA">
        <w:rPr>
          <w:rFonts w:eastAsiaTheme="minorEastAsia" w:cs="Times"/>
          <w:szCs w:val="20"/>
          <w:lang w:val="en-US" w:eastAsia="zh-TW"/>
        </w:rPr>
        <w:lastRenderedPageBreak/>
        <w:t>This is because, at short distances, the wavefront is spherical, and the phase variation across the antenna elements is not uniform, leading to more complex small-scale fading behavior.</w:t>
      </w:r>
    </w:p>
    <w:p w14:paraId="11AD289A" w14:textId="523ADB64" w:rsidR="001403AA" w:rsidRPr="004A2193" w:rsidRDefault="001403AA" w:rsidP="001403AA">
      <w:pPr>
        <w:spacing w:before="240" w:after="120"/>
        <w:jc w:val="both"/>
        <w:rPr>
          <w:rFonts w:eastAsiaTheme="minorEastAsia" w:cs="Times"/>
          <w:szCs w:val="20"/>
          <w:lang w:val="en-US" w:eastAsia="zh-TW"/>
        </w:rPr>
      </w:pPr>
      <w:r w:rsidRPr="001403AA">
        <w:rPr>
          <w:rFonts w:eastAsiaTheme="minorEastAsia" w:cs="Times"/>
          <w:szCs w:val="20"/>
          <w:lang w:val="en-US" w:eastAsia="zh-TW"/>
        </w:rPr>
        <w:t>On the other hand, large-scale fading parameters, such as path loss, shadow fading, and the LOS probability, as well as delay spread, angular spreads (ASA, ASD, ZSA, ZSD), and the Rician K-factor, are less impacted by near-field effects. These parameters are more concerned with the macroscopic characteristics of the channel over larger distances, where the wavefront can be approximated as planar. Below, we present our view on large-scale parameters:</w:t>
      </w:r>
    </w:p>
    <w:p w14:paraId="3096896F" w14:textId="09CFC747" w:rsidR="003B3E5A" w:rsidRPr="003B3E5A" w:rsidRDefault="00FE48EE" w:rsidP="003B3E5A">
      <w:pPr>
        <w:pStyle w:val="af"/>
        <w:numPr>
          <w:ilvl w:val="0"/>
          <w:numId w:val="30"/>
        </w:numPr>
        <w:spacing w:before="240" w:after="120"/>
        <w:rPr>
          <w:rFonts w:ascii="Times" w:eastAsiaTheme="minorEastAsia" w:hAnsi="Times" w:cs="Times"/>
          <w:szCs w:val="20"/>
          <w:lang w:val="en-US" w:eastAsia="zh-TW"/>
        </w:rPr>
      </w:pPr>
      <w:bookmarkStart w:id="33" w:name="OLE_LINK18"/>
      <w:bookmarkStart w:id="34" w:name="OLE_LINK23"/>
      <w:bookmarkEnd w:id="31"/>
      <w:r w:rsidRPr="003B3E5A">
        <w:rPr>
          <w:rFonts w:ascii="Times" w:eastAsiaTheme="minorEastAsia" w:hAnsi="Times" w:cs="Times"/>
          <w:b/>
          <w:bCs/>
          <w:szCs w:val="20"/>
          <w:lang w:val="en-US" w:eastAsia="zh-TW"/>
        </w:rPr>
        <w:t>Path loss model</w:t>
      </w:r>
      <w:bookmarkEnd w:id="33"/>
      <w:r w:rsidRPr="004A2193">
        <w:rPr>
          <w:rFonts w:ascii="Times" w:eastAsiaTheme="minorEastAsia" w:hAnsi="Times" w:cs="Times"/>
          <w:szCs w:val="20"/>
          <w:lang w:val="en-US" w:eastAsia="zh-TW"/>
        </w:rPr>
        <w:t xml:space="preserve">: </w:t>
      </w:r>
      <w:bookmarkStart w:id="35" w:name="OLE_LINK25"/>
      <w:r w:rsidR="003B3E5A">
        <w:rPr>
          <w:rFonts w:eastAsiaTheme="minorEastAsia" w:cs="Times"/>
          <w:szCs w:val="20"/>
          <w:lang w:val="en-US" w:eastAsia="zh-TW"/>
        </w:rPr>
        <w:t xml:space="preserve">The path loss model describes the </w:t>
      </w:r>
      <w:bookmarkStart w:id="36" w:name="OLE_LINK149"/>
      <w:r w:rsidR="003B3E5A">
        <w:rPr>
          <w:rFonts w:eastAsiaTheme="minorEastAsia" w:cs="Times"/>
          <w:szCs w:val="20"/>
          <w:lang w:val="en-US" w:eastAsia="zh-TW"/>
        </w:rPr>
        <w:t xml:space="preserve">attenuation </w:t>
      </w:r>
      <w:bookmarkEnd w:id="36"/>
      <w:r w:rsidR="003B3E5A">
        <w:rPr>
          <w:rFonts w:eastAsiaTheme="minorEastAsia" w:cs="Times"/>
          <w:szCs w:val="20"/>
          <w:lang w:val="en-US" w:eastAsia="zh-TW"/>
        </w:rPr>
        <w:t>of signal power with distance</w:t>
      </w:r>
      <w:r w:rsidR="00A4764D">
        <w:rPr>
          <w:rFonts w:eastAsiaTheme="minorEastAsia" w:cs="Times" w:hint="eastAsia"/>
          <w:szCs w:val="20"/>
          <w:lang w:val="en-US" w:eastAsia="zh-TW"/>
        </w:rPr>
        <w:t xml:space="preserve"> a</w:t>
      </w:r>
      <w:r w:rsidR="00A4764D">
        <w:rPr>
          <w:rFonts w:eastAsiaTheme="minorEastAsia" w:cs="Times"/>
          <w:szCs w:val="20"/>
          <w:lang w:val="en-US" w:eastAsia="zh-TW"/>
        </w:rPr>
        <w:t xml:space="preserve">nd </w:t>
      </w:r>
      <w:r w:rsidR="004A3E3C">
        <w:rPr>
          <w:rFonts w:eastAsiaTheme="minorEastAsia" w:cs="Times"/>
          <w:szCs w:val="20"/>
          <w:lang w:val="en-US" w:eastAsia="zh-TW"/>
        </w:rPr>
        <w:t>frequency</w:t>
      </w:r>
      <w:r w:rsidRPr="004A2193">
        <w:rPr>
          <w:rFonts w:ascii="Times" w:eastAsiaTheme="minorEastAsia" w:hAnsi="Times" w:cs="Times"/>
          <w:szCs w:val="20"/>
          <w:lang w:val="en-US" w:eastAsia="zh-TW"/>
        </w:rPr>
        <w:t>, where the spherical spreading of the wavefront is not a dominant factor.</w:t>
      </w:r>
      <w:bookmarkEnd w:id="35"/>
    </w:p>
    <w:p w14:paraId="5448A849" w14:textId="19BC3500" w:rsidR="003B3E5A" w:rsidRPr="003B3E5A" w:rsidRDefault="003B3E5A" w:rsidP="003B3E5A">
      <w:pPr>
        <w:pStyle w:val="af"/>
        <w:numPr>
          <w:ilvl w:val="0"/>
          <w:numId w:val="30"/>
        </w:numPr>
        <w:spacing w:before="240" w:after="120"/>
        <w:rPr>
          <w:rFonts w:ascii="Times" w:eastAsiaTheme="minorEastAsia" w:hAnsi="Times" w:cs="Times"/>
          <w:szCs w:val="20"/>
          <w:lang w:val="en-US" w:eastAsia="zh-TW"/>
        </w:rPr>
      </w:pPr>
      <w:bookmarkStart w:id="37" w:name="OLE_LINK30"/>
      <w:bookmarkEnd w:id="34"/>
      <w:r w:rsidRPr="003B3E5A">
        <w:rPr>
          <w:rFonts w:ascii="Times" w:eastAsiaTheme="minorEastAsia" w:hAnsi="Times" w:cs="Times"/>
          <w:b/>
          <w:bCs/>
          <w:szCs w:val="20"/>
          <w:lang w:val="en-US" w:eastAsia="zh-TW"/>
        </w:rPr>
        <w:t xml:space="preserve">Shadow </w:t>
      </w:r>
      <w:bookmarkEnd w:id="37"/>
      <w:r w:rsidRPr="003B3E5A">
        <w:rPr>
          <w:rFonts w:ascii="Times" w:eastAsiaTheme="minorEastAsia" w:hAnsi="Times" w:cs="Times"/>
          <w:b/>
          <w:bCs/>
          <w:szCs w:val="20"/>
          <w:lang w:val="en-US" w:eastAsia="zh-TW"/>
        </w:rPr>
        <w:t>fading</w:t>
      </w:r>
      <w:r w:rsidRPr="003B3E5A">
        <w:rPr>
          <w:rFonts w:ascii="Times" w:eastAsiaTheme="minorEastAsia" w:hAnsi="Times" w:cs="Times"/>
          <w:szCs w:val="20"/>
          <w:lang w:val="en-US" w:eastAsia="zh-TW"/>
        </w:rPr>
        <w:t xml:space="preserve">: </w:t>
      </w:r>
      <w:bookmarkStart w:id="38" w:name="OLE_LINK31"/>
      <w:r w:rsidRPr="003B3E5A">
        <w:rPr>
          <w:rFonts w:ascii="Times" w:eastAsiaTheme="minorEastAsia" w:hAnsi="Times" w:cs="Times"/>
          <w:szCs w:val="20"/>
          <w:lang w:val="en-US" w:eastAsia="zh-TW"/>
        </w:rPr>
        <w:t>Shadow fading is caused by obstacles in the environment that block or attenuate the signal. This effect is modeled using a log-normal distribution to represent the variability in signal attenuation due to these obstacles. The shadow fading is largely independent of the near-field effect, as it is more related to the macroscopic layout of the environment.</w:t>
      </w:r>
      <w:bookmarkEnd w:id="38"/>
    </w:p>
    <w:p w14:paraId="234D8AEA" w14:textId="2C0E1FF5" w:rsidR="003B3E5A" w:rsidRPr="00564576" w:rsidRDefault="003B3E5A" w:rsidP="00564576">
      <w:pPr>
        <w:pStyle w:val="af"/>
        <w:numPr>
          <w:ilvl w:val="0"/>
          <w:numId w:val="30"/>
        </w:numPr>
        <w:spacing w:before="240" w:after="120"/>
        <w:rPr>
          <w:rFonts w:ascii="Times" w:eastAsiaTheme="minorEastAsia" w:hAnsi="Times" w:cs="Times"/>
          <w:szCs w:val="20"/>
          <w:lang w:val="en-US" w:eastAsia="zh-TW"/>
        </w:rPr>
      </w:pPr>
      <w:r w:rsidRPr="00564576">
        <w:rPr>
          <w:rFonts w:ascii="Times" w:eastAsiaTheme="minorEastAsia" w:hAnsi="Times" w:cs="Times"/>
          <w:b/>
          <w:bCs/>
          <w:szCs w:val="20"/>
          <w:lang w:val="en-US" w:eastAsia="zh-TW"/>
        </w:rPr>
        <w:t>LOS probability</w:t>
      </w:r>
      <w:r w:rsidRPr="003B3E5A">
        <w:rPr>
          <w:rFonts w:ascii="Times" w:eastAsiaTheme="minorEastAsia" w:hAnsi="Times" w:cs="Times"/>
          <w:szCs w:val="20"/>
          <w:lang w:val="en-US" w:eastAsia="zh-TW"/>
        </w:rPr>
        <w:t>: The</w:t>
      </w:r>
      <w:r w:rsidR="00564576">
        <w:rPr>
          <w:rFonts w:ascii="Times" w:eastAsiaTheme="minorEastAsia" w:hAnsi="Times" w:cs="Times"/>
          <w:szCs w:val="20"/>
          <w:lang w:val="en-US" w:eastAsia="zh-TW"/>
        </w:rPr>
        <w:t xml:space="preserve"> </w:t>
      </w:r>
      <w:r w:rsidRPr="003B3E5A">
        <w:rPr>
          <w:rFonts w:ascii="Times" w:eastAsiaTheme="minorEastAsia" w:hAnsi="Times" w:cs="Times"/>
          <w:szCs w:val="20"/>
          <w:lang w:val="en-US" w:eastAsia="zh-TW"/>
        </w:rPr>
        <w:t xml:space="preserve">LOS probability is the likelihood of having an unobstructed path between the transmitter and receiver. This probability is influenced by the physical layout of the environment, including buildings, </w:t>
      </w:r>
      <w:bookmarkStart w:id="39" w:name="OLE_LINK34"/>
      <w:r w:rsidRPr="003B3E5A">
        <w:rPr>
          <w:rFonts w:ascii="Times" w:eastAsiaTheme="minorEastAsia" w:hAnsi="Times" w:cs="Times"/>
          <w:szCs w:val="20"/>
          <w:lang w:val="en-US" w:eastAsia="zh-TW"/>
        </w:rPr>
        <w:t>foliage</w:t>
      </w:r>
      <w:bookmarkEnd w:id="39"/>
      <w:r w:rsidRPr="003B3E5A">
        <w:rPr>
          <w:rFonts w:ascii="Times" w:eastAsiaTheme="minorEastAsia" w:hAnsi="Times" w:cs="Times"/>
          <w:szCs w:val="20"/>
          <w:lang w:val="en-US" w:eastAsia="zh-TW"/>
        </w:rPr>
        <w:t>, and other obstacles. The LOS probability is not directly affected by the near-field effect, as it is a function of the environmental geometry.</w:t>
      </w:r>
    </w:p>
    <w:p w14:paraId="36709110" w14:textId="38392B94" w:rsidR="001403AA" w:rsidRPr="001403AA" w:rsidRDefault="003B3E5A" w:rsidP="001403AA">
      <w:pPr>
        <w:pStyle w:val="af"/>
        <w:numPr>
          <w:ilvl w:val="0"/>
          <w:numId w:val="30"/>
        </w:numPr>
        <w:spacing w:before="240" w:after="120"/>
        <w:rPr>
          <w:rFonts w:ascii="Times" w:eastAsiaTheme="minorEastAsia" w:hAnsi="Times" w:cs="Times"/>
          <w:szCs w:val="20"/>
          <w:lang w:val="en-US" w:eastAsia="zh-TW"/>
        </w:rPr>
      </w:pPr>
      <w:bookmarkStart w:id="40" w:name="OLE_LINK28"/>
      <w:bookmarkStart w:id="41" w:name="OLE_LINK55"/>
      <w:bookmarkStart w:id="42" w:name="OLE_LINK50"/>
      <w:r w:rsidRPr="00564576">
        <w:rPr>
          <w:rFonts w:ascii="Times" w:eastAsiaTheme="minorEastAsia" w:hAnsi="Times" w:cs="Times"/>
          <w:b/>
          <w:bCs/>
          <w:szCs w:val="20"/>
          <w:lang w:val="en-US" w:eastAsia="zh-TW"/>
        </w:rPr>
        <w:t>Delay spread and</w:t>
      </w:r>
      <w:bookmarkStart w:id="43" w:name="OLE_LINK89"/>
      <w:r w:rsidRPr="00564576">
        <w:rPr>
          <w:rFonts w:ascii="Times" w:eastAsiaTheme="minorEastAsia" w:hAnsi="Times" w:cs="Times"/>
          <w:b/>
          <w:bCs/>
          <w:szCs w:val="20"/>
          <w:lang w:val="en-US" w:eastAsia="zh-TW"/>
        </w:rPr>
        <w:t xml:space="preserve"> angular spreads</w:t>
      </w:r>
      <w:bookmarkEnd w:id="40"/>
      <w:r w:rsidRPr="00564576">
        <w:rPr>
          <w:rFonts w:ascii="Times" w:eastAsiaTheme="minorEastAsia" w:hAnsi="Times" w:cs="Times"/>
          <w:b/>
          <w:bCs/>
          <w:szCs w:val="20"/>
          <w:lang w:val="en-US" w:eastAsia="zh-TW"/>
        </w:rPr>
        <w:t xml:space="preserve"> (ASA, ASD, ZSA, ZSD)</w:t>
      </w:r>
      <w:bookmarkEnd w:id="41"/>
      <w:bookmarkEnd w:id="43"/>
      <w:r w:rsidRPr="003B3E5A">
        <w:rPr>
          <w:rFonts w:ascii="Times" w:eastAsiaTheme="minorEastAsia" w:hAnsi="Times" w:cs="Times"/>
          <w:szCs w:val="20"/>
          <w:lang w:val="en-US" w:eastAsia="zh-TW"/>
        </w:rPr>
        <w:t>:</w:t>
      </w:r>
      <w:r w:rsidR="001403AA">
        <w:rPr>
          <w:rFonts w:ascii="Times" w:eastAsiaTheme="minorEastAsia" w:hAnsi="Times" w:cs="Times"/>
          <w:szCs w:val="20"/>
          <w:lang w:val="en-US" w:eastAsia="zh-TW"/>
        </w:rPr>
        <w:t xml:space="preserve"> </w:t>
      </w:r>
      <w:bookmarkStart w:id="44" w:name="OLE_LINK24"/>
      <w:r w:rsidR="001403AA" w:rsidRPr="001403AA">
        <w:rPr>
          <w:rFonts w:eastAsiaTheme="minorEastAsia" w:cs="Times"/>
          <w:szCs w:val="20"/>
          <w:lang w:val="en-US" w:eastAsia="zh-TW"/>
        </w:rPr>
        <w:t xml:space="preserve">These </w:t>
      </w:r>
      <w:bookmarkEnd w:id="44"/>
      <w:r w:rsidR="001403AA" w:rsidRPr="001403AA">
        <w:rPr>
          <w:rFonts w:eastAsiaTheme="minorEastAsia" w:cs="Times"/>
          <w:szCs w:val="20"/>
          <w:lang w:val="en-US" w:eastAsia="zh-TW"/>
        </w:rPr>
        <w:t xml:space="preserve">parameters describe the dispersion of the signal in time and space due to multipath propagation. The delay spread represents the time difference between the arrival of the earliest and latest multipath components, while the angular spreads represent the dispersion in the arrival angles of these components. Additionally, for </w:t>
      </w:r>
      <w:r w:rsidR="001403AA">
        <w:rPr>
          <w:rFonts w:eastAsiaTheme="minorEastAsia" w:cs="Times"/>
          <w:szCs w:val="20"/>
          <w:lang w:val="en-US" w:eastAsia="zh-TW"/>
        </w:rPr>
        <w:t>t</w:t>
      </w:r>
      <w:r w:rsidR="001403AA" w:rsidRPr="001403AA">
        <w:rPr>
          <w:rFonts w:eastAsiaTheme="minorEastAsia" w:cs="Times"/>
          <w:szCs w:val="20"/>
          <w:lang w:val="en-US" w:eastAsia="zh-TW"/>
        </w:rPr>
        <w:t xml:space="preserve">hese parameters, </w:t>
      </w:r>
      <w:bookmarkStart w:id="45" w:name="OLE_LINK78"/>
      <w:r w:rsidR="001403AA" w:rsidRPr="001403AA">
        <w:rPr>
          <w:rFonts w:eastAsiaTheme="minorEastAsia" w:cs="Times"/>
          <w:szCs w:val="20"/>
          <w:lang w:val="en-US" w:eastAsia="zh-TW"/>
        </w:rPr>
        <w:t>it is only to reflect the propagation environment and used to generate the basic set of small-scale parameters for the BS-UE link</w:t>
      </w:r>
      <w:bookmarkEnd w:id="45"/>
      <w:r w:rsidR="001403AA" w:rsidRPr="001403AA">
        <w:rPr>
          <w:rFonts w:eastAsiaTheme="minorEastAsia" w:cs="Times"/>
          <w:szCs w:val="20"/>
          <w:lang w:val="en-US" w:eastAsia="zh-TW"/>
        </w:rPr>
        <w:t>.</w:t>
      </w:r>
      <w:bookmarkStart w:id="46" w:name="OLE_LINK42"/>
      <w:r w:rsidR="001403AA" w:rsidRPr="001403AA">
        <w:rPr>
          <w:rFonts w:eastAsiaTheme="minorEastAsia" w:cs="Times"/>
          <w:szCs w:val="20"/>
          <w:lang w:val="en-US" w:eastAsia="zh-TW"/>
        </w:rPr>
        <w:t xml:space="preserve"> The MIMO channel is further generated by taking impact of multiple-antennas in addition to the basic set, e.g., antenna element-wise variation for delay, angle, etc.</w:t>
      </w:r>
      <w:bookmarkEnd w:id="46"/>
    </w:p>
    <w:p w14:paraId="366B3A88" w14:textId="567BACA6" w:rsidR="003B3E5A" w:rsidRPr="004A2193" w:rsidRDefault="003B3E5A" w:rsidP="003B3E5A">
      <w:pPr>
        <w:pStyle w:val="af"/>
        <w:numPr>
          <w:ilvl w:val="0"/>
          <w:numId w:val="30"/>
        </w:numPr>
        <w:spacing w:before="240" w:after="120"/>
        <w:rPr>
          <w:rFonts w:ascii="Times" w:eastAsiaTheme="minorEastAsia" w:hAnsi="Times" w:cs="Times"/>
          <w:szCs w:val="20"/>
          <w:lang w:val="en-US" w:eastAsia="zh-TW"/>
        </w:rPr>
      </w:pPr>
      <w:bookmarkStart w:id="47" w:name="OLE_LINK36"/>
      <w:bookmarkEnd w:id="42"/>
      <w:r w:rsidRPr="00564576">
        <w:rPr>
          <w:rFonts w:ascii="Times" w:eastAsiaTheme="minorEastAsia" w:hAnsi="Times" w:cs="Times"/>
          <w:b/>
          <w:bCs/>
          <w:szCs w:val="20"/>
          <w:lang w:val="en-US" w:eastAsia="zh-TW"/>
        </w:rPr>
        <w:t>Rician</w:t>
      </w:r>
      <w:bookmarkStart w:id="48" w:name="OLE_LINK56"/>
      <w:r w:rsidRPr="00564576">
        <w:rPr>
          <w:rFonts w:ascii="Times" w:eastAsiaTheme="minorEastAsia" w:hAnsi="Times" w:cs="Times"/>
          <w:b/>
          <w:bCs/>
          <w:szCs w:val="20"/>
          <w:lang w:val="en-US" w:eastAsia="zh-TW"/>
        </w:rPr>
        <w:t xml:space="preserve"> </w:t>
      </w:r>
      <w:bookmarkStart w:id="49" w:name="OLE_LINK35"/>
      <w:r w:rsidRPr="00564576">
        <w:rPr>
          <w:rFonts w:ascii="Times" w:eastAsiaTheme="minorEastAsia" w:hAnsi="Times" w:cs="Times"/>
          <w:b/>
          <w:bCs/>
          <w:szCs w:val="20"/>
          <w:lang w:val="en-US" w:eastAsia="zh-TW"/>
        </w:rPr>
        <w:t>K-factor</w:t>
      </w:r>
      <w:bookmarkEnd w:id="48"/>
      <w:bookmarkEnd w:id="49"/>
      <w:r w:rsidRPr="003B3E5A">
        <w:rPr>
          <w:rFonts w:ascii="Times" w:eastAsiaTheme="minorEastAsia" w:hAnsi="Times" w:cs="Times"/>
          <w:szCs w:val="20"/>
          <w:lang w:val="en-US" w:eastAsia="zh-TW"/>
        </w:rPr>
        <w:t xml:space="preserve">: </w:t>
      </w:r>
      <w:bookmarkStart w:id="50" w:name="OLE_LINK38"/>
      <w:r w:rsidRPr="003B3E5A">
        <w:rPr>
          <w:rFonts w:ascii="Times" w:eastAsiaTheme="minorEastAsia" w:hAnsi="Times" w:cs="Times"/>
          <w:szCs w:val="20"/>
          <w:lang w:val="en-US" w:eastAsia="zh-TW"/>
        </w:rPr>
        <w:t xml:space="preserve">The </w:t>
      </w:r>
      <w:bookmarkStart w:id="51" w:name="OLE_LINK29"/>
      <w:r w:rsidRPr="003B3E5A">
        <w:rPr>
          <w:rFonts w:ascii="Times" w:eastAsiaTheme="minorEastAsia" w:hAnsi="Times" w:cs="Times"/>
          <w:szCs w:val="20"/>
          <w:lang w:val="en-US" w:eastAsia="zh-TW"/>
        </w:rPr>
        <w:t>Rician K-factor</w:t>
      </w:r>
      <w:bookmarkEnd w:id="51"/>
      <w:r w:rsidRPr="003B3E5A">
        <w:rPr>
          <w:rFonts w:ascii="Times" w:eastAsiaTheme="minorEastAsia" w:hAnsi="Times" w:cs="Times"/>
          <w:szCs w:val="20"/>
          <w:lang w:val="en-US" w:eastAsia="zh-TW"/>
        </w:rPr>
        <w:t xml:space="preserve"> quantifies the dominance of the LOS component relative to the scattered multipath components. A high K-factor indicates a strong LOS component, while a low K-factor indicates a rich multipath environment. The K-factor is more related to the relative power levels of the multipath components and is not significantly affected by the near-field effect.</w:t>
      </w:r>
      <w:bookmarkEnd w:id="50"/>
    </w:p>
    <w:p w14:paraId="56D4454F" w14:textId="01360F8C" w:rsidR="00002DB4" w:rsidRPr="004A2193" w:rsidRDefault="00002DB4" w:rsidP="001B499F">
      <w:pPr>
        <w:spacing w:before="240" w:after="120"/>
        <w:jc w:val="both"/>
        <w:rPr>
          <w:rFonts w:eastAsiaTheme="minorEastAsia" w:cs="Times"/>
          <w:szCs w:val="20"/>
          <w:lang w:val="en-US" w:eastAsia="zh-TW"/>
        </w:rPr>
      </w:pPr>
      <w:bookmarkStart w:id="52" w:name="OLE_LINK43"/>
      <w:bookmarkStart w:id="53" w:name="OLE_LINK99"/>
      <w:bookmarkEnd w:id="47"/>
      <w:r>
        <w:rPr>
          <w:rFonts w:eastAsiaTheme="minorEastAsia" w:cs="Times"/>
          <w:szCs w:val="20"/>
          <w:lang w:val="en-US" w:eastAsia="zh-TW"/>
        </w:rPr>
        <w:t>T</w:t>
      </w:r>
      <w:r w:rsidRPr="00002DB4">
        <w:rPr>
          <w:rFonts w:eastAsiaTheme="minorEastAsia" w:cs="Times"/>
          <w:szCs w:val="20"/>
          <w:lang w:val="en-US" w:eastAsia="zh-TW"/>
        </w:rPr>
        <w:t>he near-field effect plays a crucial role in small-scale fading, its impact on large-scale fading parameters is less pronounced.</w:t>
      </w:r>
      <w:bookmarkEnd w:id="52"/>
      <w:r w:rsidRPr="00002DB4">
        <w:rPr>
          <w:rFonts w:eastAsiaTheme="minorEastAsia" w:cs="Times"/>
          <w:szCs w:val="20"/>
          <w:lang w:val="en-US" w:eastAsia="zh-TW"/>
        </w:rPr>
        <w:t xml:space="preserve"> Large-scale fading is more dependent on the environmental characteristics and the geometry of signal propagation over extended distances.</w:t>
      </w:r>
    </w:p>
    <w:p w14:paraId="54B00E86" w14:textId="141AEAE4" w:rsidR="00FE48EE" w:rsidRPr="004A2193" w:rsidRDefault="00FE48EE" w:rsidP="00501537">
      <w:pPr>
        <w:spacing w:before="240"/>
        <w:jc w:val="both"/>
        <w:rPr>
          <w:rFonts w:cs="Times"/>
          <w:b/>
          <w:bCs/>
          <w:color w:val="000000" w:themeColor="text1"/>
          <w:szCs w:val="20"/>
        </w:rPr>
      </w:pPr>
      <w:bookmarkStart w:id="54" w:name="OLE_LINK145"/>
      <w:bookmarkStart w:id="55" w:name="OLE_LINK63"/>
      <w:bookmarkStart w:id="56" w:name="OLE_LINK116"/>
      <w:bookmarkEnd w:id="29"/>
      <w:bookmarkEnd w:id="32"/>
      <w:bookmarkEnd w:id="53"/>
      <w:r w:rsidRPr="004A2193">
        <w:rPr>
          <w:rFonts w:cs="Times"/>
          <w:b/>
          <w:bCs/>
          <w:color w:val="000000" w:themeColor="text1"/>
          <w:szCs w:val="20"/>
        </w:rPr>
        <w:t>Proposal 1: The near-field effects are limited to influencing small-scale fading.</w:t>
      </w:r>
      <w:bookmarkEnd w:id="54"/>
    </w:p>
    <w:p w14:paraId="06F55F66" w14:textId="77777777" w:rsidR="00D663C9" w:rsidRPr="004A2193" w:rsidRDefault="00D663C9" w:rsidP="00D663C9">
      <w:pPr>
        <w:pStyle w:val="3"/>
        <w:rPr>
          <w:rFonts w:ascii="Times" w:hAnsi="Times" w:cs="Times"/>
          <w:sz w:val="24"/>
          <w:szCs w:val="24"/>
        </w:rPr>
      </w:pPr>
      <w:bookmarkStart w:id="57" w:name="OLE_LINK101"/>
      <w:bookmarkStart w:id="58" w:name="OLE_LINK102"/>
      <w:bookmarkEnd w:id="55"/>
      <w:bookmarkEnd w:id="56"/>
      <w:r w:rsidRPr="004A2193">
        <w:rPr>
          <w:rFonts w:ascii="Times" w:hAnsi="Times" w:cs="Times"/>
          <w:sz w:val="24"/>
          <w:szCs w:val="24"/>
        </w:rPr>
        <w:t>Small scale parameters determination</w:t>
      </w:r>
    </w:p>
    <w:p w14:paraId="5E48AC62" w14:textId="56B5F488" w:rsidR="00B624DE" w:rsidRPr="00CB3D72" w:rsidRDefault="00FE48EE" w:rsidP="00CB3D72">
      <w:pPr>
        <w:spacing w:before="240" w:after="120"/>
        <w:jc w:val="both"/>
        <w:rPr>
          <w:rFonts w:eastAsiaTheme="minorEastAsia" w:cs="Times"/>
          <w:szCs w:val="20"/>
          <w:lang w:val="en-US" w:eastAsia="zh-TW"/>
        </w:rPr>
      </w:pPr>
      <w:bookmarkStart w:id="59" w:name="OLE_LINK121"/>
      <w:bookmarkStart w:id="60" w:name="OLE_LINK123"/>
      <w:r w:rsidRPr="004A2193">
        <w:rPr>
          <w:rFonts w:eastAsiaTheme="minorEastAsia" w:cs="Times"/>
          <w:szCs w:val="20"/>
          <w:lang w:val="en-US" w:eastAsia="zh-TW"/>
        </w:rPr>
        <w:t xml:space="preserve">Based on the previous view, we believe that near-field effects are limited to influencing </w:t>
      </w:r>
      <w:bookmarkStart w:id="61" w:name="OLE_LINK125"/>
      <w:r w:rsidRPr="004A2193">
        <w:rPr>
          <w:rFonts w:eastAsiaTheme="minorEastAsia" w:cs="Times"/>
          <w:szCs w:val="20"/>
          <w:lang w:val="en-US" w:eastAsia="zh-TW"/>
        </w:rPr>
        <w:t>small-scale fading</w:t>
      </w:r>
      <w:bookmarkEnd w:id="61"/>
      <w:r w:rsidRPr="004A2193">
        <w:rPr>
          <w:rFonts w:eastAsiaTheme="minorEastAsia" w:cs="Times"/>
          <w:szCs w:val="20"/>
          <w:lang w:val="en-US" w:eastAsia="zh-TW"/>
        </w:rPr>
        <w:t xml:space="preserve">. In this section, we will further elaborate on the details of </w:t>
      </w:r>
      <w:bookmarkStart w:id="62" w:name="OLE_LINK128"/>
      <w:r w:rsidRPr="004A2193">
        <w:rPr>
          <w:rFonts w:eastAsiaTheme="minorEastAsia" w:cs="Times"/>
          <w:szCs w:val="20"/>
          <w:lang w:val="en-US" w:eastAsia="zh-TW"/>
        </w:rPr>
        <w:t>small-scale parameters</w:t>
      </w:r>
      <w:bookmarkEnd w:id="62"/>
      <w:r w:rsidRPr="004A2193">
        <w:rPr>
          <w:rFonts w:eastAsiaTheme="minorEastAsia" w:cs="Times"/>
          <w:szCs w:val="20"/>
          <w:lang w:val="en-US" w:eastAsia="zh-TW"/>
        </w:rPr>
        <w:t>.</w:t>
      </w:r>
      <w:bookmarkStart w:id="63" w:name="OLE_LINK109"/>
      <w:bookmarkStart w:id="64" w:name="OLE_LINK105"/>
      <w:bookmarkEnd w:id="59"/>
    </w:p>
    <w:tbl>
      <w:tblPr>
        <w:tblStyle w:val="ae"/>
        <w:tblW w:w="0" w:type="auto"/>
        <w:tblLook w:val="04A0" w:firstRow="1" w:lastRow="0" w:firstColumn="1" w:lastColumn="0" w:noHBand="0" w:noVBand="1"/>
      </w:tblPr>
      <w:tblGrid>
        <w:gridCol w:w="9629"/>
      </w:tblGrid>
      <w:tr w:rsidR="00B624DE" w:rsidRPr="004A2193" w14:paraId="201EBE4B" w14:textId="77777777" w:rsidTr="00D663C9">
        <w:tc>
          <w:tcPr>
            <w:tcW w:w="9629" w:type="dxa"/>
            <w:tcBorders>
              <w:top w:val="single" w:sz="4" w:space="0" w:color="auto"/>
              <w:left w:val="single" w:sz="4" w:space="0" w:color="auto"/>
              <w:bottom w:val="single" w:sz="4" w:space="0" w:color="auto"/>
              <w:right w:val="single" w:sz="4" w:space="0" w:color="auto"/>
            </w:tcBorders>
            <w:hideMark/>
          </w:tcPr>
          <w:p w14:paraId="250A1D45" w14:textId="77777777" w:rsidR="00B624DE" w:rsidRPr="004A2193" w:rsidRDefault="00B624DE" w:rsidP="00D663C9">
            <w:pPr>
              <w:rPr>
                <w:rFonts w:cs="Times"/>
                <w:highlight w:val="green"/>
              </w:rPr>
            </w:pPr>
            <w:bookmarkStart w:id="65" w:name="OLE_LINK108"/>
            <w:bookmarkStart w:id="66" w:name="OLE_LINK107"/>
            <w:bookmarkEnd w:id="63"/>
            <w:r w:rsidRPr="004A2193">
              <w:rPr>
                <w:rFonts w:cs="Times"/>
                <w:highlight w:val="green"/>
              </w:rPr>
              <w:t>Agreement</w:t>
            </w:r>
          </w:p>
          <w:p w14:paraId="1011A89A" w14:textId="77777777" w:rsidR="00B624DE" w:rsidRPr="004A2193" w:rsidRDefault="00B624DE" w:rsidP="00D663C9">
            <w:pPr>
              <w:rPr>
                <w:rFonts w:eastAsia="DengXian" w:cs="Times"/>
                <w:szCs w:val="20"/>
              </w:rPr>
            </w:pPr>
            <w:r w:rsidRPr="004A2193">
              <w:rPr>
                <w:rFonts w:eastAsia="DengXian" w:cs="Times"/>
                <w:szCs w:val="20"/>
              </w:rPr>
              <w:t xml:space="preserve">For near-field channel, if necessary, to model the following antenna element-wise channel parameters of direct path between TRP and UE, </w:t>
            </w:r>
          </w:p>
          <w:p w14:paraId="107DC8D5" w14:textId="77777777" w:rsidR="00B624DE" w:rsidRPr="004A2193" w:rsidRDefault="00B624DE" w:rsidP="00FE48EE">
            <w:pPr>
              <w:numPr>
                <w:ilvl w:val="0"/>
                <w:numId w:val="27"/>
              </w:numPr>
              <w:spacing w:before="120" w:line="280" w:lineRule="atLeast"/>
              <w:rPr>
                <w:rFonts w:cs="Times"/>
              </w:rPr>
            </w:pPr>
            <w:r w:rsidRPr="004A2193">
              <w:rPr>
                <w:rFonts w:cs="Times"/>
              </w:rPr>
              <w:t>Phase</w:t>
            </w:r>
          </w:p>
          <w:p w14:paraId="598E6142" w14:textId="77777777" w:rsidR="00B624DE" w:rsidRDefault="00B624DE" w:rsidP="00D663C9">
            <w:pPr>
              <w:spacing w:before="120" w:line="360" w:lineRule="auto"/>
              <w:rPr>
                <w:rFonts w:eastAsia="DengXian" w:cs="Times"/>
                <w:lang w:eastAsia="zh-CN"/>
              </w:rPr>
            </w:pPr>
            <w:r w:rsidRPr="004A2193">
              <w:rPr>
                <w:rFonts w:eastAsia="DengXian" w:cs="Times"/>
                <w:lang w:eastAsia="zh-CN"/>
              </w:rPr>
              <w:t xml:space="preserve">with </w:t>
            </w:r>
            <w:r w:rsidRPr="004A2193">
              <w:rPr>
                <w:rFonts w:cs="Times"/>
              </w:rPr>
              <w:t>Option-2</w:t>
            </w:r>
            <w:r w:rsidRPr="004A2193">
              <w:rPr>
                <w:rFonts w:eastAsia="DengXian" w:cs="Times"/>
                <w:lang w:eastAsia="zh-CN"/>
              </w:rPr>
              <w:t xml:space="preserve"> “</w:t>
            </w:r>
            <w:r w:rsidRPr="004A2193">
              <w:rPr>
                <w:rFonts w:cs="Times"/>
              </w:rPr>
              <w:t xml:space="preserve">Determined by the </w:t>
            </w:r>
            <w:r w:rsidRPr="004A2193">
              <w:rPr>
                <w:rFonts w:eastAsia="DengXian" w:cs="Times"/>
              </w:rPr>
              <w:t xml:space="preserve">antenna </w:t>
            </w:r>
            <w:r w:rsidRPr="004A2193">
              <w:rPr>
                <w:rFonts w:cs="Times"/>
              </w:rPr>
              <w:t>element locations of both TRP and UE</w:t>
            </w:r>
            <w:r w:rsidRPr="004A2193">
              <w:rPr>
                <w:rFonts w:eastAsia="DengXian" w:cs="Times"/>
                <w:lang w:eastAsia="zh-CN"/>
              </w:rPr>
              <w:t>”.</w:t>
            </w:r>
            <w:bookmarkEnd w:id="65"/>
          </w:p>
          <w:p w14:paraId="7A2A26DA" w14:textId="77777777" w:rsidR="00CB3D72" w:rsidRDefault="00CB3D72" w:rsidP="00CB3D72">
            <w:pPr>
              <w:spacing w:before="60" w:after="60"/>
              <w:rPr>
                <w:rFonts w:eastAsia="DengXian" w:cs="Times"/>
                <w:sz w:val="21"/>
                <w:szCs w:val="21"/>
                <w:highlight w:val="green"/>
                <w:lang w:eastAsia="zh-CN"/>
              </w:rPr>
            </w:pPr>
            <w:bookmarkStart w:id="67" w:name="OLE_LINK4"/>
            <w:r>
              <w:rPr>
                <w:rFonts w:eastAsia="DengXian" w:cs="Times"/>
                <w:sz w:val="21"/>
                <w:szCs w:val="21"/>
                <w:highlight w:val="green"/>
                <w:lang w:eastAsia="zh-CN"/>
              </w:rPr>
              <w:t>Agreement</w:t>
            </w:r>
          </w:p>
          <w:p w14:paraId="3E217F78" w14:textId="77777777" w:rsidR="00CB3D72" w:rsidRDefault="00CB3D72" w:rsidP="00CB3D72">
            <w:pPr>
              <w:spacing w:before="120"/>
              <w:rPr>
                <w:rFonts w:cs="Times"/>
              </w:rPr>
            </w:pPr>
            <w:r>
              <w:rPr>
                <w:rFonts w:cs="Times"/>
              </w:rPr>
              <w:t xml:space="preserve">For near-field channel, </w:t>
            </w:r>
            <w:bookmarkStart w:id="68" w:name="OLE_LINK76"/>
            <w:r>
              <w:rPr>
                <w:rFonts w:cs="Times"/>
              </w:rPr>
              <w:t>if necessary,</w:t>
            </w:r>
            <w:bookmarkEnd w:id="68"/>
            <w:r>
              <w:rPr>
                <w:rFonts w:cs="Times"/>
              </w:rPr>
              <w:t xml:space="preserve"> to model the following antenna element-wise channel parameters of non-direct path between TRP and UE, </w:t>
            </w:r>
          </w:p>
          <w:p w14:paraId="2623E541" w14:textId="77777777" w:rsidR="00CB3D72" w:rsidRDefault="00CB3D72" w:rsidP="00CB3D72">
            <w:pPr>
              <w:numPr>
                <w:ilvl w:val="0"/>
                <w:numId w:val="41"/>
              </w:numPr>
              <w:spacing w:before="120"/>
              <w:rPr>
                <w:rFonts w:cs="Times"/>
              </w:rPr>
            </w:pPr>
            <w:bookmarkStart w:id="69" w:name="OLE_LINK110"/>
            <w:r>
              <w:rPr>
                <w:rFonts w:cs="Times"/>
              </w:rPr>
              <w:t xml:space="preserve">Angular domain parameters (i.e., </w:t>
            </w:r>
            <w:proofErr w:type="spellStart"/>
            <w:r>
              <w:rPr>
                <w:rFonts w:cs="Times"/>
              </w:rPr>
              <w:t>AoA</w:t>
            </w:r>
            <w:proofErr w:type="spellEnd"/>
            <w:r>
              <w:rPr>
                <w:rFonts w:cs="Times"/>
              </w:rPr>
              <w:t xml:space="preserve">, </w:t>
            </w:r>
            <w:proofErr w:type="spellStart"/>
            <w:r>
              <w:rPr>
                <w:rFonts w:cs="Times"/>
              </w:rPr>
              <w:t>AoD</w:t>
            </w:r>
            <w:proofErr w:type="spellEnd"/>
            <w:r>
              <w:rPr>
                <w:rFonts w:cs="Times"/>
              </w:rPr>
              <w:t xml:space="preserve">, </w:t>
            </w:r>
            <w:proofErr w:type="spellStart"/>
            <w:r>
              <w:rPr>
                <w:rFonts w:cs="Times"/>
              </w:rPr>
              <w:t>ZoA</w:t>
            </w:r>
            <w:proofErr w:type="spellEnd"/>
            <w:r>
              <w:rPr>
                <w:rFonts w:cs="Times"/>
              </w:rPr>
              <w:t xml:space="preserve">, </w:t>
            </w:r>
            <w:proofErr w:type="spellStart"/>
            <w:r>
              <w:rPr>
                <w:rFonts w:cs="Times"/>
              </w:rPr>
              <w:t>ZoD</w:t>
            </w:r>
            <w:proofErr w:type="spellEnd"/>
            <w:r>
              <w:rPr>
                <w:rFonts w:cs="Times"/>
              </w:rPr>
              <w:t xml:space="preserve">), Delay, phase, </w:t>
            </w:r>
            <w:bookmarkStart w:id="70" w:name="OLE_LINK5"/>
            <w:r>
              <w:rPr>
                <w:rFonts w:cs="Times"/>
              </w:rPr>
              <w:t>Doppler shift</w:t>
            </w:r>
            <w:bookmarkEnd w:id="70"/>
            <w:r>
              <w:rPr>
                <w:rFonts w:cs="Times"/>
              </w:rPr>
              <w:t xml:space="preserve">, </w:t>
            </w:r>
            <w:bookmarkStart w:id="71" w:name="OLE_LINK8"/>
            <w:r>
              <w:rPr>
                <w:rFonts w:cs="Times"/>
              </w:rPr>
              <w:t>Amplitude</w:t>
            </w:r>
            <w:bookmarkEnd w:id="71"/>
          </w:p>
          <w:bookmarkEnd w:id="69"/>
          <w:p w14:paraId="4A1EAD1A" w14:textId="77777777" w:rsidR="00CB3D72" w:rsidRDefault="00CB3D72" w:rsidP="00CB3D72">
            <w:pPr>
              <w:numPr>
                <w:ilvl w:val="0"/>
                <w:numId w:val="41"/>
              </w:numPr>
              <w:spacing w:before="120"/>
              <w:rPr>
                <w:rFonts w:cs="Times"/>
              </w:rPr>
            </w:pPr>
            <w:r>
              <w:rPr>
                <w:rFonts w:cs="Times"/>
              </w:rPr>
              <w:t xml:space="preserve">FFS: Impacts on the </w:t>
            </w:r>
            <w:bookmarkStart w:id="72" w:name="OLE_LINK111"/>
            <w:r>
              <w:rPr>
                <w:rFonts w:cs="Times"/>
              </w:rPr>
              <w:t>polarization</w:t>
            </w:r>
            <w:bookmarkEnd w:id="72"/>
          </w:p>
          <w:p w14:paraId="15E3AB05" w14:textId="77777777" w:rsidR="00CB3D72" w:rsidRDefault="00CB3D72" w:rsidP="00CB3D72">
            <w:pPr>
              <w:spacing w:before="120"/>
              <w:rPr>
                <w:rFonts w:cs="Times"/>
              </w:rPr>
            </w:pPr>
            <w:r>
              <w:rPr>
                <w:rFonts w:cs="Times"/>
              </w:rPr>
              <w:t>The following options are considered:</w:t>
            </w:r>
          </w:p>
          <w:p w14:paraId="5A2499DC" w14:textId="77777777" w:rsidR="00CB3D72" w:rsidRDefault="00CB3D72" w:rsidP="00CB3D72">
            <w:pPr>
              <w:numPr>
                <w:ilvl w:val="0"/>
                <w:numId w:val="41"/>
              </w:numPr>
              <w:spacing w:before="120"/>
              <w:rPr>
                <w:rFonts w:cs="Times"/>
              </w:rPr>
            </w:pPr>
            <w:bookmarkStart w:id="73" w:name="OLE_LINK137"/>
            <w:bookmarkStart w:id="74" w:name="OLE_LINK138"/>
            <w:r>
              <w:rPr>
                <w:rFonts w:cs="Times"/>
              </w:rPr>
              <w:lastRenderedPageBreak/>
              <w:t>Option</w:t>
            </w:r>
            <w:bookmarkEnd w:id="73"/>
            <w:r>
              <w:rPr>
                <w:rFonts w:cs="Times"/>
              </w:rPr>
              <w:t>-1: The cluster location-based approac</w:t>
            </w:r>
            <w:bookmarkEnd w:id="74"/>
            <w:r>
              <w:rPr>
                <w:rFonts w:cs="Times"/>
              </w:rPr>
              <w:t>h, wherein the cluster location is obtained with following alternatives:</w:t>
            </w:r>
          </w:p>
          <w:p w14:paraId="492F6BDB" w14:textId="77777777" w:rsidR="00CB3D72" w:rsidRDefault="00CB3D72" w:rsidP="00CB3D72">
            <w:pPr>
              <w:numPr>
                <w:ilvl w:val="1"/>
                <w:numId w:val="42"/>
              </w:numPr>
              <w:spacing w:before="120"/>
              <w:rPr>
                <w:rFonts w:cs="Times"/>
              </w:rPr>
            </w:pPr>
            <w:r>
              <w:rPr>
                <w:rFonts w:cs="Times"/>
              </w:rPr>
              <w:t>Alt-1: cluster location is derived based on at least the distance between the BS/UE and clusters.</w:t>
            </w:r>
          </w:p>
          <w:p w14:paraId="3B498FB8" w14:textId="77777777" w:rsidR="00CB3D72" w:rsidRDefault="00CB3D72" w:rsidP="00CB3D72">
            <w:pPr>
              <w:widowControl w:val="0"/>
              <w:numPr>
                <w:ilvl w:val="1"/>
                <w:numId w:val="43"/>
              </w:numPr>
              <w:tabs>
                <w:tab w:val="left" w:pos="840"/>
                <w:tab w:val="left" w:pos="1304"/>
                <w:tab w:val="left" w:pos="1440"/>
                <w:tab w:val="left" w:pos="2160"/>
              </w:tabs>
              <w:snapToGrid w:val="0"/>
              <w:spacing w:before="60" w:after="60"/>
              <w:jc w:val="both"/>
              <w:rPr>
                <w:rFonts w:eastAsia="Malgun Gothic" w:cs="Times"/>
              </w:rPr>
            </w:pPr>
            <w:r>
              <w:rPr>
                <w:rFonts w:eastAsia="Malgun Gothic" w:cs="Times"/>
              </w:rPr>
              <w:t xml:space="preserve">FFS: How to obtain the distance. </w:t>
            </w:r>
          </w:p>
          <w:p w14:paraId="101B538C" w14:textId="77777777" w:rsidR="00CB3D72" w:rsidRDefault="00CB3D72" w:rsidP="00CB3D72">
            <w:pPr>
              <w:widowControl w:val="0"/>
              <w:numPr>
                <w:ilvl w:val="1"/>
                <w:numId w:val="43"/>
              </w:numPr>
              <w:tabs>
                <w:tab w:val="left" w:pos="840"/>
                <w:tab w:val="left" w:pos="1304"/>
                <w:tab w:val="left" w:pos="1440"/>
                <w:tab w:val="left" w:pos="2160"/>
              </w:tabs>
              <w:snapToGrid w:val="0"/>
              <w:spacing w:before="60" w:after="60"/>
              <w:jc w:val="both"/>
              <w:rPr>
                <w:rFonts w:eastAsia="Malgun Gothic" w:cs="Times"/>
              </w:rPr>
            </w:pPr>
            <w:r>
              <w:rPr>
                <w:rFonts w:eastAsia="Malgun Gothic" w:cs="Times"/>
              </w:rPr>
              <w:t>FFS: Other parameters.</w:t>
            </w:r>
          </w:p>
          <w:p w14:paraId="0360E333" w14:textId="77777777" w:rsidR="00CB3D72" w:rsidRDefault="00CB3D72" w:rsidP="00CB3D72">
            <w:pPr>
              <w:numPr>
                <w:ilvl w:val="1"/>
                <w:numId w:val="42"/>
              </w:numPr>
              <w:spacing w:before="120"/>
              <w:rPr>
                <w:rFonts w:cs="Times"/>
              </w:rPr>
            </w:pPr>
            <w:r>
              <w:rPr>
                <w:rFonts w:cs="Times"/>
              </w:rPr>
              <w:t>Alt-2: cluster location is directly dropped and generated.</w:t>
            </w:r>
          </w:p>
          <w:p w14:paraId="36F8DDFD" w14:textId="77777777" w:rsidR="00CB3D72" w:rsidRDefault="00CB3D72" w:rsidP="00CB3D72">
            <w:pPr>
              <w:numPr>
                <w:ilvl w:val="0"/>
                <w:numId w:val="41"/>
              </w:numPr>
              <w:spacing w:before="120"/>
              <w:rPr>
                <w:rFonts w:cs="Times"/>
              </w:rPr>
            </w:pPr>
            <w:bookmarkStart w:id="75" w:name="OLE_LINK139"/>
            <w:r>
              <w:rPr>
                <w:rFonts w:cs="Times"/>
              </w:rPr>
              <w:t>O</w:t>
            </w:r>
            <w:bookmarkStart w:id="76" w:name="OLE_LINK51"/>
            <w:r>
              <w:rPr>
                <w:rFonts w:cs="Times"/>
              </w:rPr>
              <w:t>ption-2: The parameter-based approach</w:t>
            </w:r>
            <w:bookmarkEnd w:id="75"/>
            <w:r>
              <w:rPr>
                <w:rFonts w:cs="Times"/>
              </w:rPr>
              <w:t xml:space="preserve"> with following detailed alternatives:</w:t>
            </w:r>
          </w:p>
          <w:p w14:paraId="0469112D" w14:textId="77777777" w:rsidR="00CB3D72" w:rsidRDefault="00CB3D72" w:rsidP="00CB3D72">
            <w:pPr>
              <w:numPr>
                <w:ilvl w:val="1"/>
                <w:numId w:val="42"/>
              </w:numPr>
              <w:spacing w:before="120"/>
              <w:rPr>
                <w:rFonts w:cs="Times"/>
              </w:rPr>
            </w:pPr>
            <w:bookmarkStart w:id="77" w:name="OLE_LINK148"/>
            <w:r>
              <w:rPr>
                <w:rFonts w:cs="Times"/>
              </w:rPr>
              <w:t xml:space="preserve">Alt-1: Introduce the model of variation rate of parameter over antenna elements. </w:t>
            </w:r>
          </w:p>
          <w:p w14:paraId="4DC48BCB" w14:textId="77777777" w:rsidR="00CB3D72" w:rsidRDefault="00CB3D72" w:rsidP="00CB3D72">
            <w:pPr>
              <w:numPr>
                <w:ilvl w:val="1"/>
                <w:numId w:val="42"/>
              </w:numPr>
              <w:spacing w:before="120"/>
              <w:rPr>
                <w:rFonts w:cs="Times"/>
              </w:rPr>
            </w:pPr>
            <w:r>
              <w:rPr>
                <w:rFonts w:cs="Times"/>
              </w:rPr>
              <w:t xml:space="preserve">Alt-2: Modelling the variation by taking the existing </w:t>
            </w:r>
            <w:bookmarkStart w:id="78" w:name="OLE_LINK146"/>
            <w:r>
              <w:rPr>
                <w:rFonts w:cs="Times"/>
              </w:rPr>
              <w:t>spatial consistency</w:t>
            </w:r>
            <w:bookmarkEnd w:id="78"/>
            <w:r>
              <w:rPr>
                <w:rFonts w:cs="Times"/>
              </w:rPr>
              <w:t xml:space="preserve"> procedure of TR 38.901 as baseline.</w:t>
            </w:r>
          </w:p>
          <w:p w14:paraId="448E3F49" w14:textId="0833B72D" w:rsidR="00CB3D72" w:rsidRPr="004A2193" w:rsidRDefault="00CB3D72" w:rsidP="00CB3D72">
            <w:pPr>
              <w:spacing w:before="120" w:line="360" w:lineRule="auto"/>
              <w:rPr>
                <w:rFonts w:eastAsia="DengXian" w:cs="Times"/>
                <w:lang w:val="en-US" w:eastAsia="zh-CN"/>
              </w:rPr>
            </w:pPr>
            <w:bookmarkStart w:id="79" w:name="OLE_LINK140"/>
            <w:bookmarkEnd w:id="76"/>
            <w:bookmarkEnd w:id="77"/>
            <w:r>
              <w:rPr>
                <w:rFonts w:cs="Times"/>
              </w:rPr>
              <w:t>Option-3: The curvature-based approach.</w:t>
            </w:r>
            <w:bookmarkEnd w:id="67"/>
            <w:bookmarkEnd w:id="79"/>
          </w:p>
        </w:tc>
      </w:tr>
    </w:tbl>
    <w:p w14:paraId="7676A910" w14:textId="75A224F8" w:rsidR="00566616" w:rsidRDefault="00FE48EE" w:rsidP="00566616">
      <w:pPr>
        <w:spacing w:before="240" w:after="120"/>
        <w:jc w:val="both"/>
        <w:rPr>
          <w:rFonts w:cs="Times"/>
          <w:lang w:eastAsia="zh-TW"/>
        </w:rPr>
      </w:pPr>
      <w:bookmarkStart w:id="80" w:name="OLE_LINK46"/>
      <w:bookmarkStart w:id="81" w:name="OLE_LINK37"/>
      <w:bookmarkStart w:id="82" w:name="OLE_LINK113"/>
      <w:bookmarkEnd w:id="66"/>
      <w:r w:rsidRPr="004A2193">
        <w:rPr>
          <w:rFonts w:eastAsiaTheme="minorEastAsia" w:cs="Times"/>
          <w:szCs w:val="20"/>
          <w:lang w:eastAsia="zh-TW"/>
        </w:rPr>
        <w:lastRenderedPageBreak/>
        <w:t xml:space="preserve">When considering the </w:t>
      </w:r>
      <w:bookmarkStart w:id="83" w:name="OLE_LINK133"/>
      <w:r w:rsidRPr="004A2193">
        <w:rPr>
          <w:rFonts w:eastAsiaTheme="minorEastAsia" w:cs="Times"/>
          <w:szCs w:val="20"/>
          <w:lang w:eastAsia="zh-TW"/>
        </w:rPr>
        <w:t>near-field</w:t>
      </w:r>
      <w:bookmarkEnd w:id="83"/>
      <w:r w:rsidRPr="004A2193">
        <w:rPr>
          <w:rFonts w:eastAsiaTheme="minorEastAsia" w:cs="Times"/>
          <w:szCs w:val="20"/>
          <w:lang w:eastAsia="zh-TW"/>
        </w:rPr>
        <w:t xml:space="preserve"> effects in a channel model, it is important to understand that </w:t>
      </w:r>
      <w:bookmarkStart w:id="84" w:name="OLE_LINK131"/>
      <w:r w:rsidR="00CB3D72">
        <w:rPr>
          <w:rFonts w:eastAsiaTheme="minorEastAsia" w:cs="Times"/>
          <w:szCs w:val="20"/>
          <w:lang w:val="en-US" w:eastAsia="zh-TW"/>
        </w:rPr>
        <w:t>small-scale parameters</w:t>
      </w:r>
      <w:bookmarkEnd w:id="84"/>
      <w:r w:rsidR="00CB3D72">
        <w:rPr>
          <w:rFonts w:cs="Times"/>
          <w:lang w:val="en-US" w:eastAsia="x-none"/>
        </w:rPr>
        <w:t xml:space="preserve"> varies more rapidly </w:t>
      </w:r>
      <w:r w:rsidRPr="004A2193">
        <w:rPr>
          <w:rFonts w:eastAsiaTheme="minorEastAsia" w:cs="Times"/>
          <w:szCs w:val="20"/>
          <w:lang w:eastAsia="zh-TW"/>
        </w:rPr>
        <w:t xml:space="preserve">when the distance between the transmitter and receiver is relatively short. Near-field effects can alter the </w:t>
      </w:r>
      <w:r w:rsidR="001F743F" w:rsidRPr="004A2193">
        <w:rPr>
          <w:rFonts w:eastAsiaTheme="minorEastAsia" w:cs="Times"/>
          <w:szCs w:val="20"/>
          <w:lang w:eastAsia="zh-TW"/>
        </w:rPr>
        <w:t>behaviour</w:t>
      </w:r>
      <w:r w:rsidRPr="004A2193">
        <w:rPr>
          <w:rFonts w:eastAsiaTheme="minorEastAsia" w:cs="Times"/>
          <w:szCs w:val="20"/>
          <w:lang w:eastAsia="zh-TW"/>
        </w:rPr>
        <w:t xml:space="preserve"> of the electromagnetic fields, leading to a need for adjustments in the channel model to accurately capture these phenomena.</w:t>
      </w:r>
      <w:bookmarkStart w:id="85" w:name="OLE_LINK39"/>
      <w:bookmarkStart w:id="86" w:name="OLE_LINK49"/>
      <w:bookmarkStart w:id="87" w:name="OLE_LINK48"/>
      <w:bookmarkEnd w:id="80"/>
    </w:p>
    <w:p w14:paraId="5C3C631C" w14:textId="6C0CFA9E" w:rsidR="00CB3D72" w:rsidRPr="00CB3D72" w:rsidRDefault="009F088E" w:rsidP="008A29C0">
      <w:pPr>
        <w:spacing w:before="240" w:after="120"/>
        <w:jc w:val="both"/>
        <w:rPr>
          <w:rFonts w:eastAsiaTheme="minorEastAsia" w:cs="Times"/>
          <w:szCs w:val="20"/>
          <w:lang w:eastAsia="zh-TW"/>
        </w:rPr>
      </w:pPr>
      <w:bookmarkStart w:id="88" w:name="OLE_LINK134"/>
      <w:bookmarkStart w:id="89" w:name="OLE_LINK52"/>
      <w:bookmarkStart w:id="90" w:name="OLE_LINK45"/>
      <w:bookmarkStart w:id="91" w:name="OLE_LINK44"/>
      <w:bookmarkStart w:id="92" w:name="OLE_LINK6"/>
      <w:bookmarkStart w:id="93" w:name="OLE_LINK132"/>
      <w:bookmarkEnd w:id="8"/>
      <w:bookmarkEnd w:id="9"/>
      <w:bookmarkEnd w:id="10"/>
      <w:bookmarkEnd w:id="57"/>
      <w:bookmarkEnd w:id="58"/>
      <w:bookmarkEnd w:id="64"/>
      <w:bookmarkEnd w:id="81"/>
      <w:bookmarkEnd w:id="82"/>
      <w:bookmarkEnd w:id="85"/>
      <w:bookmarkEnd w:id="86"/>
      <w:bookmarkEnd w:id="87"/>
      <w:r w:rsidRPr="009F088E">
        <w:rPr>
          <w:rFonts w:cs="Times"/>
          <w:lang w:val="en-US" w:eastAsia="x-none"/>
        </w:rPr>
        <w:t xml:space="preserve">To make </w:t>
      </w:r>
      <w:r>
        <w:rPr>
          <w:rFonts w:eastAsiaTheme="minorEastAsia" w:cs="Times"/>
          <w:szCs w:val="20"/>
          <w:lang w:val="en-US" w:eastAsia="zh-TW"/>
        </w:rPr>
        <w:t>small-scale parameters</w:t>
      </w:r>
      <w:r>
        <w:rPr>
          <w:rFonts w:eastAsiaTheme="minorEastAsia" w:cs="Times" w:hint="eastAsia"/>
          <w:szCs w:val="20"/>
          <w:lang w:val="en-US" w:eastAsia="zh-TW"/>
        </w:rPr>
        <w:t xml:space="preserve"> </w:t>
      </w:r>
      <w:r>
        <w:rPr>
          <w:rFonts w:eastAsiaTheme="minorEastAsia" w:cs="Times"/>
          <w:szCs w:val="20"/>
          <w:lang w:val="en-US" w:eastAsia="zh-TW"/>
        </w:rPr>
        <w:t xml:space="preserve">of </w:t>
      </w:r>
      <w:r>
        <w:rPr>
          <w:rFonts w:eastAsiaTheme="minorEastAsia" w:cs="Times"/>
          <w:szCs w:val="20"/>
          <w:lang w:eastAsia="zh-TW"/>
        </w:rPr>
        <w:t>near-field</w:t>
      </w:r>
      <w:r w:rsidRPr="009F088E">
        <w:rPr>
          <w:rFonts w:cs="Times"/>
          <w:lang w:val="en-US" w:eastAsia="x-none"/>
        </w:rPr>
        <w:t xml:space="preserve"> </w:t>
      </w:r>
      <w:r>
        <w:rPr>
          <w:rFonts w:cs="Times"/>
          <w:lang w:val="en-US" w:eastAsia="x-none"/>
        </w:rPr>
        <w:t xml:space="preserve">channel </w:t>
      </w:r>
      <w:r w:rsidRPr="009F088E">
        <w:rPr>
          <w:rFonts w:cs="Times"/>
          <w:lang w:val="en-US" w:eastAsia="x-none"/>
        </w:rPr>
        <w:t>modeling more feasible</w:t>
      </w:r>
      <w:bookmarkEnd w:id="88"/>
      <w:r w:rsidRPr="009F088E">
        <w:rPr>
          <w:rFonts w:cs="Times"/>
          <w:lang w:val="en-US" w:eastAsia="x-none"/>
        </w:rPr>
        <w:t xml:space="preserve">, </w:t>
      </w:r>
      <w:r>
        <w:rPr>
          <w:rFonts w:cs="Times"/>
          <w:lang w:val="en-US" w:eastAsia="x-none"/>
        </w:rPr>
        <w:t>w</w:t>
      </w:r>
      <w:r w:rsidR="00CB3D72" w:rsidRPr="00CB3D72">
        <w:rPr>
          <w:rFonts w:cs="Times"/>
          <w:lang w:val="en-US" w:eastAsia="x-none"/>
        </w:rPr>
        <w:t>e propose using the TR 38.901 spatial consistency feature, along with multiple antenna arrays/panels (grouping of antenna elements), to implement near-field effects for both direct and non-direct paths. This approach leverages the spatial consistency</w:t>
      </w:r>
      <w:r w:rsidR="000006D8">
        <w:rPr>
          <w:rFonts w:cs="Times"/>
          <w:lang w:val="en-US" w:eastAsia="x-none"/>
        </w:rPr>
        <w:t xml:space="preserve"> </w:t>
      </w:r>
      <w:r>
        <w:rPr>
          <w:rFonts w:cs="Times"/>
          <w:lang w:val="en-US" w:eastAsia="x-none"/>
        </w:rPr>
        <w:t>and CJT concept</w:t>
      </w:r>
      <w:r w:rsidR="00CB3D72" w:rsidRPr="00CB3D72">
        <w:rPr>
          <w:rFonts w:cs="Times"/>
          <w:lang w:val="en-US" w:eastAsia="x-none"/>
        </w:rPr>
        <w:t>, allowing for a straightforward adaptation to near-field effects. By grouping antenna elements based on their spatial locations and applying adjustments for phase, angle, delay, amplitude, and Doppler shift, this method provides a robust solution for simulating near-field characteristics without the need for a major overhaul of the entire channel model</w:t>
      </w:r>
      <w:r w:rsidR="00CB3D72">
        <w:rPr>
          <w:rFonts w:eastAsiaTheme="minorEastAsia" w:cs="Times"/>
          <w:szCs w:val="20"/>
          <w:lang w:eastAsia="zh-TW"/>
        </w:rPr>
        <w:t>, as illustrated in Figure 2.</w:t>
      </w:r>
    </w:p>
    <w:bookmarkEnd w:id="89"/>
    <w:p w14:paraId="04EEAD18" w14:textId="7EFC958A" w:rsidR="0084575B" w:rsidRDefault="00DC36D5" w:rsidP="0084575B">
      <w:pPr>
        <w:spacing w:before="240" w:after="120"/>
        <w:jc w:val="center"/>
        <w:rPr>
          <w:rFonts w:eastAsiaTheme="minorEastAsia" w:cs="Times"/>
          <w:szCs w:val="20"/>
          <w:lang w:eastAsia="zh-TW"/>
        </w:rPr>
      </w:pPr>
      <w:r>
        <w:rPr>
          <w:noProof/>
        </w:rPr>
        <w:drawing>
          <wp:inline distT="0" distB="0" distL="0" distR="0" wp14:anchorId="3B01DB40" wp14:editId="51CCB96A">
            <wp:extent cx="3578458" cy="1955699"/>
            <wp:effectExtent l="0" t="0" r="3175" b="6985"/>
            <wp:docPr id="4" name="圖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3599574" cy="1967239"/>
                    </a:xfrm>
                    <a:prstGeom prst="rect">
                      <a:avLst/>
                    </a:prstGeom>
                  </pic:spPr>
                </pic:pic>
              </a:graphicData>
            </a:graphic>
          </wp:inline>
        </w:drawing>
      </w:r>
    </w:p>
    <w:p w14:paraId="394CC793" w14:textId="7ADE2E7A" w:rsidR="0084575B" w:rsidRPr="0084575B" w:rsidRDefault="0084575B" w:rsidP="0084575B">
      <w:pPr>
        <w:spacing w:before="240" w:after="120" w:line="276" w:lineRule="auto"/>
        <w:jc w:val="center"/>
        <w:rPr>
          <w:rFonts w:ascii="Times New Roman" w:eastAsia="新細明體" w:hAnsi="Times New Roman"/>
          <w:b/>
          <w:bCs/>
          <w:color w:val="000000" w:themeColor="text1"/>
          <w:szCs w:val="20"/>
          <w:lang w:eastAsia="zh-TW"/>
        </w:rPr>
      </w:pPr>
      <w:r>
        <w:rPr>
          <w:rFonts w:ascii="Times New Roman" w:eastAsia="新細明體" w:hAnsi="Times New Roman"/>
          <w:b/>
          <w:bCs/>
          <w:color w:val="000000" w:themeColor="text1"/>
          <w:szCs w:val="20"/>
          <w:lang w:eastAsia="zh-TW"/>
        </w:rPr>
        <w:t xml:space="preserve">Figure </w:t>
      </w:r>
      <w:r w:rsidR="009E3A5D">
        <w:rPr>
          <w:rFonts w:ascii="Times New Roman" w:eastAsia="新細明體" w:hAnsi="Times New Roman"/>
          <w:b/>
          <w:bCs/>
          <w:color w:val="000000" w:themeColor="text1"/>
          <w:szCs w:val="20"/>
          <w:lang w:eastAsia="zh-TW"/>
        </w:rPr>
        <w:t>2</w:t>
      </w:r>
      <w:r>
        <w:rPr>
          <w:rFonts w:ascii="Times New Roman" w:eastAsia="新細明體" w:hAnsi="Times New Roman"/>
          <w:b/>
          <w:bCs/>
          <w:color w:val="000000" w:themeColor="text1"/>
          <w:szCs w:val="20"/>
          <w:lang w:eastAsia="zh-TW"/>
        </w:rPr>
        <w:t>.</w:t>
      </w:r>
      <w:bookmarkStart w:id="94" w:name="OLE_LINK118"/>
      <w:r>
        <w:rPr>
          <w:rFonts w:ascii="Times New Roman" w:eastAsia="新細明體" w:hAnsi="Times New Roman"/>
          <w:b/>
          <w:bCs/>
          <w:color w:val="000000" w:themeColor="text1"/>
          <w:szCs w:val="20"/>
          <w:lang w:eastAsia="zh-TW"/>
        </w:rPr>
        <w:t xml:space="preserve"> </w:t>
      </w:r>
      <w:bookmarkStart w:id="95" w:name="OLE_LINK64"/>
      <w:r>
        <w:rPr>
          <w:rFonts w:ascii="Times New Roman" w:eastAsia="新細明體" w:hAnsi="Times New Roman"/>
          <w:b/>
          <w:bCs/>
          <w:color w:val="000000" w:themeColor="text1"/>
          <w:szCs w:val="20"/>
          <w:lang w:eastAsia="zh-TW"/>
        </w:rPr>
        <w:t>antenna element group</w:t>
      </w:r>
      <w:bookmarkEnd w:id="94"/>
      <w:bookmarkEnd w:id="95"/>
      <w:r w:rsidR="00B66435">
        <w:rPr>
          <w:rFonts w:ascii="Times New Roman" w:eastAsia="新細明體" w:hAnsi="Times New Roman"/>
          <w:b/>
          <w:bCs/>
          <w:color w:val="000000" w:themeColor="text1"/>
          <w:szCs w:val="20"/>
          <w:lang w:eastAsia="zh-TW"/>
        </w:rPr>
        <w:t>ing</w:t>
      </w:r>
    </w:p>
    <w:p w14:paraId="1BEBB0D6" w14:textId="0757C6BB" w:rsidR="00C2520D" w:rsidRPr="00C2520D" w:rsidRDefault="00C2520D" w:rsidP="004A2193">
      <w:pPr>
        <w:spacing w:before="240" w:after="120"/>
        <w:jc w:val="both"/>
        <w:rPr>
          <w:rFonts w:eastAsiaTheme="minorEastAsia" w:cs="Times"/>
          <w:szCs w:val="20"/>
          <w:lang w:eastAsia="zh-TW"/>
        </w:rPr>
      </w:pPr>
      <w:bookmarkStart w:id="96" w:name="OLE_LINK47"/>
      <w:bookmarkStart w:id="97" w:name="OLE_LINK9"/>
      <w:bookmarkStart w:id="98" w:name="OLE_LINK103"/>
      <w:bookmarkStart w:id="99" w:name="OLE_LINK53"/>
      <w:bookmarkEnd w:id="90"/>
      <w:r w:rsidRPr="00C2520D">
        <w:rPr>
          <w:rFonts w:eastAsiaTheme="minorEastAsia" w:cs="Times"/>
          <w:szCs w:val="20"/>
          <w:lang w:eastAsia="zh-TW"/>
        </w:rPr>
        <w:t>The specific advantages of this method include:</w:t>
      </w:r>
    </w:p>
    <w:p w14:paraId="23B714C7" w14:textId="77777777" w:rsidR="00C2520D" w:rsidRPr="00C2520D" w:rsidRDefault="00C2520D" w:rsidP="00C2520D">
      <w:pPr>
        <w:pStyle w:val="af"/>
        <w:numPr>
          <w:ilvl w:val="0"/>
          <w:numId w:val="36"/>
        </w:numPr>
        <w:rPr>
          <w:rFonts w:ascii="Times" w:hAnsi="Times" w:cs="Times"/>
          <w:lang w:val="en-US" w:eastAsia="x-none"/>
        </w:rPr>
      </w:pPr>
      <w:bookmarkStart w:id="100" w:name="OLE_LINK117"/>
      <w:bookmarkEnd w:id="96"/>
      <w:r w:rsidRPr="00412446">
        <w:rPr>
          <w:rFonts w:ascii="Times" w:hAnsi="Times" w:cs="Times"/>
          <w:b/>
          <w:bCs/>
          <w:lang w:val="en-US" w:eastAsia="x-none"/>
        </w:rPr>
        <w:t>Maintains the integrity of the existing model</w:t>
      </w:r>
      <w:r w:rsidRPr="00C2520D">
        <w:rPr>
          <w:rFonts w:ascii="Times" w:hAnsi="Times" w:cs="Times"/>
          <w:lang w:val="en-US" w:eastAsia="x-none"/>
        </w:rPr>
        <w:t xml:space="preserve">: </w:t>
      </w:r>
      <w:bookmarkStart w:id="101" w:name="OLE_LINK54"/>
      <w:r w:rsidRPr="00C2520D">
        <w:rPr>
          <w:rFonts w:ascii="Times" w:hAnsi="Times" w:cs="Times"/>
          <w:lang w:val="en-US" w:eastAsia="x-none"/>
        </w:rPr>
        <w:t>While introducing necessary modifications for near-field effects, it still preserves the structure and functionality of the existing channel model.</w:t>
      </w:r>
      <w:bookmarkEnd w:id="101"/>
    </w:p>
    <w:p w14:paraId="41A4DFA6" w14:textId="77777777" w:rsidR="00C2520D" w:rsidRPr="00C2520D" w:rsidRDefault="00C2520D" w:rsidP="00C2520D">
      <w:pPr>
        <w:pStyle w:val="af"/>
        <w:numPr>
          <w:ilvl w:val="0"/>
          <w:numId w:val="36"/>
        </w:numPr>
        <w:rPr>
          <w:rFonts w:ascii="Times" w:hAnsi="Times" w:cs="Times"/>
          <w:lang w:val="en-US" w:eastAsia="x-none"/>
        </w:rPr>
      </w:pPr>
      <w:r w:rsidRPr="00412446">
        <w:rPr>
          <w:rFonts w:ascii="Times" w:hAnsi="Times" w:cs="Times"/>
          <w:b/>
          <w:bCs/>
          <w:lang w:val="en-US" w:eastAsia="x-none"/>
        </w:rPr>
        <w:t>Scalability and adaptability</w:t>
      </w:r>
      <w:r w:rsidRPr="00C2520D">
        <w:rPr>
          <w:rFonts w:ascii="Times" w:hAnsi="Times" w:cs="Times"/>
          <w:lang w:val="en-US" w:eastAsia="x-none"/>
        </w:rPr>
        <w:t>: Capable of adapting to different antenna configurations and scenarios, offering flexible application possibilities.</w:t>
      </w:r>
    </w:p>
    <w:p w14:paraId="7834EBDD" w14:textId="13B7672B" w:rsidR="00C2520D" w:rsidRDefault="00A64A5B" w:rsidP="00C2520D">
      <w:pPr>
        <w:pStyle w:val="af"/>
        <w:numPr>
          <w:ilvl w:val="0"/>
          <w:numId w:val="36"/>
        </w:numPr>
        <w:rPr>
          <w:rFonts w:ascii="Times" w:hAnsi="Times" w:cs="Times"/>
          <w:lang w:val="en-US" w:eastAsia="x-none"/>
        </w:rPr>
      </w:pPr>
      <w:r>
        <w:rPr>
          <w:rFonts w:ascii="Times" w:hAnsi="Times" w:cs="Times"/>
          <w:b/>
          <w:bCs/>
          <w:lang w:val="en-US" w:eastAsia="x-none"/>
        </w:rPr>
        <w:t>Provides low</w:t>
      </w:r>
      <w:r w:rsidR="00C2520D" w:rsidRPr="00412446">
        <w:rPr>
          <w:rFonts w:ascii="Times" w:hAnsi="Times" w:cs="Times"/>
          <w:b/>
          <w:bCs/>
          <w:lang w:val="en-US" w:eastAsia="x-none"/>
        </w:rPr>
        <w:t xml:space="preserve"> complexity and memory requirements in implementation</w:t>
      </w:r>
      <w:r w:rsidR="00C2520D" w:rsidRPr="00C2520D">
        <w:rPr>
          <w:rFonts w:ascii="Times" w:hAnsi="Times" w:cs="Times"/>
          <w:lang w:val="en-US" w:eastAsia="x-none"/>
        </w:rPr>
        <w:t xml:space="preserve">: </w:t>
      </w:r>
      <w:bookmarkStart w:id="102" w:name="OLE_LINK150"/>
      <w:r>
        <w:rPr>
          <w:rFonts w:ascii="Times" w:hAnsi="Times" w:cs="Times"/>
          <w:lang w:val="en-US" w:eastAsia="x-none"/>
        </w:rPr>
        <w:t>T</w:t>
      </w:r>
      <w:r w:rsidR="00C2520D" w:rsidRPr="00C2520D">
        <w:rPr>
          <w:rFonts w:ascii="Times" w:hAnsi="Times" w:cs="Times"/>
          <w:lang w:val="en-US" w:eastAsia="x-none"/>
        </w:rPr>
        <w:t xml:space="preserve">his method </w:t>
      </w:r>
      <w:r>
        <w:rPr>
          <w:rFonts w:ascii="Times" w:hAnsi="Times" w:cs="Times"/>
          <w:lang w:val="en-US" w:eastAsia="x-none"/>
        </w:rPr>
        <w:t>provides low</w:t>
      </w:r>
      <w:r w:rsidR="00C2520D" w:rsidRPr="00C2520D">
        <w:rPr>
          <w:rFonts w:ascii="Times" w:hAnsi="Times" w:cs="Times"/>
          <w:lang w:val="en-US" w:eastAsia="x-none"/>
        </w:rPr>
        <w:t xml:space="preserve"> complexity and memory usage.</w:t>
      </w:r>
      <w:bookmarkEnd w:id="102"/>
    </w:p>
    <w:p w14:paraId="6FA15696" w14:textId="4545A65C" w:rsidR="00C2520D" w:rsidRDefault="00C2520D" w:rsidP="00C2520D">
      <w:pPr>
        <w:spacing w:before="240" w:after="120"/>
        <w:jc w:val="both"/>
        <w:rPr>
          <w:rFonts w:eastAsiaTheme="minorEastAsia" w:cs="Times"/>
          <w:szCs w:val="20"/>
          <w:lang w:eastAsia="zh-TW"/>
        </w:rPr>
      </w:pPr>
      <w:bookmarkStart w:id="103" w:name="OLE_LINK152"/>
      <w:bookmarkStart w:id="104" w:name="OLE_LINK40"/>
      <w:bookmarkEnd w:id="97"/>
      <w:r w:rsidRPr="00C2520D">
        <w:rPr>
          <w:rFonts w:eastAsiaTheme="minorEastAsia" w:cs="Times"/>
          <w:szCs w:val="20"/>
          <w:lang w:eastAsia="zh-TW"/>
        </w:rPr>
        <w:t xml:space="preserve">Integration of </w:t>
      </w:r>
      <w:r>
        <w:rPr>
          <w:rFonts w:eastAsiaTheme="minorEastAsia" w:cs="Times"/>
          <w:szCs w:val="20"/>
          <w:lang w:eastAsia="zh-TW"/>
        </w:rPr>
        <w:t>k</w:t>
      </w:r>
      <w:r w:rsidRPr="00C2520D">
        <w:rPr>
          <w:rFonts w:eastAsiaTheme="minorEastAsia" w:cs="Times"/>
          <w:szCs w:val="20"/>
          <w:lang w:eastAsia="zh-TW"/>
        </w:rPr>
        <w:t xml:space="preserve">ey </w:t>
      </w:r>
      <w:r>
        <w:rPr>
          <w:rFonts w:eastAsiaTheme="minorEastAsia" w:cs="Times"/>
          <w:szCs w:val="20"/>
          <w:lang w:eastAsia="zh-TW"/>
        </w:rPr>
        <w:t>c</w:t>
      </w:r>
      <w:r w:rsidRPr="00C2520D">
        <w:rPr>
          <w:rFonts w:eastAsiaTheme="minorEastAsia" w:cs="Times"/>
          <w:szCs w:val="20"/>
          <w:lang w:eastAsia="zh-TW"/>
        </w:rPr>
        <w:t xml:space="preserve">hannel </w:t>
      </w:r>
      <w:r>
        <w:rPr>
          <w:rFonts w:eastAsiaTheme="minorEastAsia" w:cs="Times"/>
          <w:szCs w:val="20"/>
          <w:lang w:eastAsia="zh-TW"/>
        </w:rPr>
        <w:t>p</w:t>
      </w:r>
      <w:r w:rsidRPr="00C2520D">
        <w:rPr>
          <w:rFonts w:eastAsiaTheme="minorEastAsia" w:cs="Times"/>
          <w:szCs w:val="20"/>
          <w:lang w:eastAsia="zh-TW"/>
        </w:rPr>
        <w:t>arameters</w:t>
      </w:r>
      <w:r w:rsidR="00E11E30">
        <w:rPr>
          <w:rFonts w:eastAsiaTheme="minorEastAsia" w:cs="Times" w:hint="eastAsia"/>
          <w:szCs w:val="20"/>
          <w:lang w:eastAsia="zh-TW"/>
        </w:rPr>
        <w:t>:</w:t>
      </w:r>
    </w:p>
    <w:p w14:paraId="63A1F3B0" w14:textId="4F17E822" w:rsidR="00C2520D" w:rsidRPr="00C2520D" w:rsidRDefault="00C2520D" w:rsidP="00C2520D">
      <w:pPr>
        <w:pStyle w:val="af"/>
        <w:numPr>
          <w:ilvl w:val="0"/>
          <w:numId w:val="40"/>
        </w:numPr>
        <w:rPr>
          <w:rFonts w:ascii="Times" w:hAnsi="Times" w:cs="Times"/>
          <w:lang w:val="en-US" w:eastAsia="x-none"/>
        </w:rPr>
      </w:pPr>
      <w:bookmarkStart w:id="105" w:name="OLE_LINK88"/>
      <w:bookmarkStart w:id="106" w:name="OLE_LINK92"/>
      <w:bookmarkStart w:id="107" w:name="OLE_LINK74"/>
      <w:bookmarkStart w:id="108" w:name="OLE_LINK41"/>
      <w:bookmarkEnd w:id="103"/>
      <w:r w:rsidRPr="00C2520D">
        <w:rPr>
          <w:rFonts w:cs="Times"/>
          <w:b/>
          <w:bCs/>
          <w:lang w:val="en-US" w:eastAsia="x-none"/>
        </w:rPr>
        <w:t>Angular domain parameter</w:t>
      </w:r>
      <w:bookmarkEnd w:id="105"/>
      <w:r w:rsidRPr="00C2520D">
        <w:rPr>
          <w:rFonts w:cs="Times"/>
          <w:b/>
          <w:bCs/>
          <w:lang w:val="en-US" w:eastAsia="x-none"/>
        </w:rPr>
        <w:t>s</w:t>
      </w:r>
      <w:bookmarkStart w:id="109" w:name="OLE_LINK87"/>
      <w:r w:rsidRPr="00C2520D">
        <w:rPr>
          <w:rFonts w:cs="Times"/>
          <w:b/>
          <w:bCs/>
          <w:lang w:val="en-US" w:eastAsia="x-none"/>
        </w:rPr>
        <w:t xml:space="preserve"> (</w:t>
      </w:r>
      <w:proofErr w:type="spellStart"/>
      <w:r w:rsidRPr="00C2520D">
        <w:rPr>
          <w:rFonts w:cs="Times"/>
          <w:b/>
          <w:bCs/>
          <w:lang w:val="en-US" w:eastAsia="x-none"/>
        </w:rPr>
        <w:t>AoA</w:t>
      </w:r>
      <w:proofErr w:type="spellEnd"/>
      <w:r w:rsidRPr="00C2520D">
        <w:rPr>
          <w:rFonts w:cs="Times"/>
          <w:b/>
          <w:bCs/>
          <w:lang w:val="en-US" w:eastAsia="x-none"/>
        </w:rPr>
        <w:t xml:space="preserve">, </w:t>
      </w:r>
      <w:proofErr w:type="spellStart"/>
      <w:r w:rsidRPr="00C2520D">
        <w:rPr>
          <w:rFonts w:cs="Times"/>
          <w:b/>
          <w:bCs/>
          <w:lang w:val="en-US" w:eastAsia="x-none"/>
        </w:rPr>
        <w:t>AoD</w:t>
      </w:r>
      <w:proofErr w:type="spellEnd"/>
      <w:r w:rsidRPr="00C2520D">
        <w:rPr>
          <w:rFonts w:cs="Times"/>
          <w:b/>
          <w:bCs/>
          <w:lang w:val="en-US" w:eastAsia="x-none"/>
        </w:rPr>
        <w:t xml:space="preserve">, </w:t>
      </w:r>
      <w:proofErr w:type="spellStart"/>
      <w:r w:rsidRPr="00C2520D">
        <w:rPr>
          <w:rFonts w:cs="Times"/>
          <w:b/>
          <w:bCs/>
          <w:lang w:val="en-US" w:eastAsia="x-none"/>
        </w:rPr>
        <w:t>ZoA</w:t>
      </w:r>
      <w:proofErr w:type="spellEnd"/>
      <w:r w:rsidRPr="00C2520D">
        <w:rPr>
          <w:rFonts w:cs="Times"/>
          <w:b/>
          <w:bCs/>
          <w:lang w:val="en-US" w:eastAsia="x-none"/>
        </w:rPr>
        <w:t xml:space="preserve">, </w:t>
      </w:r>
      <w:proofErr w:type="spellStart"/>
      <w:r w:rsidRPr="00C2520D">
        <w:rPr>
          <w:rFonts w:cs="Times"/>
          <w:b/>
          <w:bCs/>
          <w:lang w:val="en-US" w:eastAsia="x-none"/>
        </w:rPr>
        <w:t>ZoD</w:t>
      </w:r>
      <w:proofErr w:type="spellEnd"/>
      <w:r w:rsidRPr="00C2520D">
        <w:rPr>
          <w:rFonts w:cs="Times"/>
          <w:b/>
          <w:bCs/>
          <w:lang w:val="en-US" w:eastAsia="x-none"/>
        </w:rPr>
        <w:t>)</w:t>
      </w:r>
      <w:bookmarkEnd w:id="106"/>
      <w:bookmarkEnd w:id="109"/>
      <w:r w:rsidRPr="00C2520D">
        <w:rPr>
          <w:rFonts w:cs="Times"/>
          <w:lang w:val="en-US" w:eastAsia="x-none"/>
        </w:rPr>
        <w:t xml:space="preserve">: </w:t>
      </w:r>
      <w:bookmarkStart w:id="110" w:name="OLE_LINK112"/>
      <w:r w:rsidRPr="00C2520D">
        <w:rPr>
          <w:rFonts w:cs="Times"/>
          <w:lang w:val="en-US" w:eastAsia="x-none"/>
        </w:rPr>
        <w:t>These parameters are crucial for accurately simulating the direction of signal propagation. Through spatial consistency features</w:t>
      </w:r>
      <w:r>
        <w:rPr>
          <w:rFonts w:cs="Times"/>
          <w:lang w:val="en-US" w:eastAsia="x-none"/>
        </w:rPr>
        <w:t xml:space="preserve"> and </w:t>
      </w:r>
      <w:r w:rsidRPr="00C2520D">
        <w:rPr>
          <w:rFonts w:cs="Times"/>
          <w:lang w:val="en-US" w:eastAsia="x-none"/>
        </w:rPr>
        <w:t xml:space="preserve">grouping antenna elements, these angles can be adjusted based on the specific positions of the antenna element groups to reflect </w:t>
      </w:r>
      <w:r>
        <w:rPr>
          <w:rFonts w:cs="Times"/>
          <w:lang w:val="en-US" w:eastAsia="x-none"/>
        </w:rPr>
        <w:t>near-field effect</w:t>
      </w:r>
      <w:r w:rsidRPr="00C2520D">
        <w:rPr>
          <w:rFonts w:cs="Times"/>
          <w:lang w:val="en-US" w:eastAsia="x-none"/>
        </w:rPr>
        <w:t>.</w:t>
      </w:r>
      <w:bookmarkEnd w:id="110"/>
    </w:p>
    <w:p w14:paraId="1FD8C553" w14:textId="0502BA1D" w:rsidR="00C2520D" w:rsidRPr="00C2520D" w:rsidRDefault="00C2520D" w:rsidP="00C2520D">
      <w:pPr>
        <w:pStyle w:val="af"/>
        <w:numPr>
          <w:ilvl w:val="0"/>
          <w:numId w:val="40"/>
        </w:numPr>
        <w:rPr>
          <w:rFonts w:ascii="Times" w:hAnsi="Times" w:cs="Times"/>
          <w:lang w:val="en-US" w:eastAsia="x-none"/>
        </w:rPr>
      </w:pPr>
      <w:bookmarkStart w:id="111" w:name="OLE_LINK94"/>
      <w:bookmarkEnd w:id="107"/>
      <w:r w:rsidRPr="00C2520D">
        <w:rPr>
          <w:rFonts w:cs="Times"/>
          <w:b/>
          <w:bCs/>
          <w:lang w:val="en-US" w:eastAsia="x-none"/>
        </w:rPr>
        <w:lastRenderedPageBreak/>
        <w:t xml:space="preserve">Delay and </w:t>
      </w:r>
      <w:r w:rsidR="009A65C3">
        <w:rPr>
          <w:rFonts w:cs="Times"/>
          <w:b/>
          <w:bCs/>
          <w:lang w:val="en-US" w:eastAsia="x-none"/>
        </w:rPr>
        <w:t>P</w:t>
      </w:r>
      <w:r w:rsidRPr="00C2520D">
        <w:rPr>
          <w:rFonts w:cs="Times"/>
          <w:b/>
          <w:bCs/>
          <w:lang w:val="en-US" w:eastAsia="x-none"/>
        </w:rPr>
        <w:t>hase</w:t>
      </w:r>
      <w:bookmarkEnd w:id="111"/>
      <w:r w:rsidRPr="00C2520D">
        <w:rPr>
          <w:rFonts w:cs="Times"/>
          <w:lang w:val="en-US" w:eastAsia="x-none"/>
        </w:rPr>
        <w:t xml:space="preserve">: </w:t>
      </w:r>
      <w:bookmarkStart w:id="112" w:name="OLE_LINK135"/>
      <w:bookmarkStart w:id="113" w:name="OLE_LINK136"/>
      <w:r w:rsidR="00097348" w:rsidRPr="00097348">
        <w:rPr>
          <w:rFonts w:cs="Times"/>
          <w:lang w:val="en-US" w:eastAsia="x-none"/>
        </w:rPr>
        <w:t>This method</w:t>
      </w:r>
      <w:bookmarkEnd w:id="112"/>
      <w:r w:rsidR="00097348" w:rsidRPr="00097348">
        <w:rPr>
          <w:rFonts w:cs="Times"/>
          <w:lang w:val="en-US" w:eastAsia="x-none"/>
        </w:rPr>
        <w:t xml:space="preserve"> performs precise calculations of signal delay and phase variations for each antenna element group. This level of precision enables a precise representation of signal curvature through space, a phenomenon that gains prominence and significance in the near-field domain.</w:t>
      </w:r>
      <w:bookmarkEnd w:id="113"/>
    </w:p>
    <w:p w14:paraId="4392131A" w14:textId="7765C44B" w:rsidR="00C2520D" w:rsidRPr="00C2520D" w:rsidRDefault="00C2520D" w:rsidP="00C2520D">
      <w:pPr>
        <w:pStyle w:val="af"/>
        <w:numPr>
          <w:ilvl w:val="0"/>
          <w:numId w:val="40"/>
        </w:numPr>
        <w:rPr>
          <w:rFonts w:cs="Times"/>
          <w:lang w:val="en-US" w:eastAsia="x-none"/>
        </w:rPr>
      </w:pPr>
      <w:bookmarkStart w:id="114" w:name="OLE_LINK98"/>
      <w:bookmarkStart w:id="115" w:name="OLE_LINK58"/>
      <w:r w:rsidRPr="00C2520D">
        <w:rPr>
          <w:rFonts w:cs="Times"/>
          <w:b/>
          <w:bCs/>
          <w:lang w:val="en-US" w:eastAsia="x-none"/>
        </w:rPr>
        <w:t>Doppler shift</w:t>
      </w:r>
      <w:r>
        <w:rPr>
          <w:rFonts w:cs="Times"/>
          <w:b/>
          <w:bCs/>
          <w:lang w:val="en-US" w:eastAsia="x-none"/>
        </w:rPr>
        <w:t xml:space="preserve"> and Amplitude</w:t>
      </w:r>
      <w:bookmarkEnd w:id="114"/>
      <w:r w:rsidRPr="00C2520D">
        <w:rPr>
          <w:rFonts w:cs="Times"/>
          <w:lang w:val="en-US" w:eastAsia="x-none"/>
        </w:rPr>
        <w:t>:</w:t>
      </w:r>
      <w:r>
        <w:rPr>
          <w:rFonts w:cs="Times"/>
          <w:lang w:val="en-US" w:eastAsia="x-none"/>
        </w:rPr>
        <w:t xml:space="preserve"> </w:t>
      </w:r>
      <w:bookmarkStart w:id="116" w:name="OLE_LINK119"/>
      <w:r w:rsidR="00097348" w:rsidRPr="00097348">
        <w:rPr>
          <w:rFonts w:cs="Times"/>
          <w:lang w:val="en-US" w:eastAsia="x-none"/>
        </w:rPr>
        <w:t>This method</w:t>
      </w:r>
      <w:r w:rsidRPr="00C2520D">
        <w:rPr>
          <w:rFonts w:cs="Times"/>
          <w:lang w:val="en-US" w:eastAsia="x-none"/>
        </w:rPr>
        <w:t xml:space="preserve"> also incorporates Doppler shift</w:t>
      </w:r>
      <w:r w:rsidR="00E82E21" w:rsidRPr="00E82E21">
        <w:rPr>
          <w:rFonts w:cs="Times" w:hint="eastAsia"/>
          <w:lang w:val="en-US" w:eastAsia="x-none"/>
        </w:rPr>
        <w:t xml:space="preserve"> a</w:t>
      </w:r>
      <w:r w:rsidR="00E82E21" w:rsidRPr="00E82E21">
        <w:rPr>
          <w:rFonts w:cs="Times"/>
          <w:lang w:val="en-US" w:eastAsia="x-none"/>
        </w:rPr>
        <w:t>nd</w:t>
      </w:r>
      <w:r w:rsidRPr="00C2520D">
        <w:rPr>
          <w:rFonts w:cs="Times"/>
          <w:lang w:val="en-US" w:eastAsia="x-none"/>
        </w:rPr>
        <w:t xml:space="preserve"> amplitude</w:t>
      </w:r>
      <w:r w:rsidR="00E82E21">
        <w:rPr>
          <w:rFonts w:cs="Times"/>
          <w:lang w:val="en-US" w:eastAsia="x-none"/>
        </w:rPr>
        <w:t xml:space="preserve"> </w:t>
      </w:r>
      <w:r w:rsidRPr="00C2520D">
        <w:rPr>
          <w:rFonts w:cs="Times"/>
          <w:lang w:val="en-US" w:eastAsia="x-none"/>
        </w:rPr>
        <w:t>adeptly reflecting the dynamics of moving user equipment and environmental changes. By accurately simulating these critical factors, the model enhances its predictive accuracy.</w:t>
      </w:r>
      <w:bookmarkEnd w:id="116"/>
    </w:p>
    <w:p w14:paraId="2994EEF1" w14:textId="3C821D2D" w:rsidR="00097348" w:rsidRPr="004A2193" w:rsidRDefault="00E82EEF" w:rsidP="008A29C0">
      <w:pPr>
        <w:spacing w:before="240" w:after="120"/>
        <w:jc w:val="both"/>
        <w:rPr>
          <w:rFonts w:eastAsiaTheme="minorEastAsia" w:cs="Times"/>
          <w:szCs w:val="20"/>
          <w:lang w:eastAsia="zh-TW"/>
        </w:rPr>
      </w:pPr>
      <w:bookmarkStart w:id="117" w:name="OLE_LINK27"/>
      <w:bookmarkEnd w:id="98"/>
      <w:bookmarkEnd w:id="100"/>
      <w:bookmarkEnd w:id="104"/>
      <w:bookmarkEnd w:id="108"/>
      <w:bookmarkEnd w:id="115"/>
      <w:r>
        <w:rPr>
          <w:rFonts w:eastAsiaTheme="minorEastAsia" w:cs="Times"/>
          <w:szCs w:val="20"/>
          <w:lang w:val="en-US" w:eastAsia="zh-TW"/>
        </w:rPr>
        <w:t>The</w:t>
      </w:r>
      <w:r w:rsidR="00097348" w:rsidRPr="00097348">
        <w:rPr>
          <w:rFonts w:eastAsiaTheme="minorEastAsia" w:cs="Times"/>
          <w:szCs w:val="20"/>
          <w:lang w:eastAsia="zh-TW"/>
        </w:rPr>
        <w:t xml:space="preserve"> method not only provides accuracy and practicality but also enhances the performance and reliability of wireless communication systems.</w:t>
      </w:r>
    </w:p>
    <w:p w14:paraId="5E38F2CA" w14:textId="39589769" w:rsidR="00FA3622" w:rsidRPr="00FA3622" w:rsidRDefault="00FA3622" w:rsidP="003C48A6">
      <w:pPr>
        <w:spacing w:before="240"/>
        <w:jc w:val="both"/>
        <w:rPr>
          <w:rFonts w:cs="Times"/>
          <w:b/>
          <w:bCs/>
          <w:color w:val="000000" w:themeColor="text1"/>
          <w:szCs w:val="20"/>
        </w:rPr>
      </w:pPr>
      <w:bookmarkStart w:id="118" w:name="OLE_LINK7"/>
      <w:bookmarkEnd w:id="91"/>
      <w:bookmarkEnd w:id="99"/>
      <w:bookmarkEnd w:id="117"/>
      <w:r>
        <w:rPr>
          <w:rFonts w:cs="Times"/>
          <w:b/>
          <w:bCs/>
          <w:color w:val="000000" w:themeColor="text1"/>
          <w:szCs w:val="20"/>
        </w:rPr>
        <w:t>Proposal 2:</w:t>
      </w:r>
      <w:r w:rsidR="00097348">
        <w:rPr>
          <w:rFonts w:cs="Times"/>
          <w:b/>
          <w:bCs/>
          <w:color w:val="000000" w:themeColor="text1"/>
          <w:szCs w:val="20"/>
        </w:rPr>
        <w:t xml:space="preserve"> </w:t>
      </w:r>
      <w:r>
        <w:rPr>
          <w:rFonts w:cs="Times"/>
          <w:b/>
          <w:bCs/>
          <w:color w:val="000000" w:themeColor="text1"/>
          <w:szCs w:val="20"/>
        </w:rPr>
        <w:t xml:space="preserve">Utilize </w:t>
      </w:r>
      <w:bookmarkStart w:id="119" w:name="OLE_LINK124"/>
      <w:r>
        <w:rPr>
          <w:rFonts w:cs="Times"/>
          <w:b/>
          <w:bCs/>
          <w:color w:val="000000" w:themeColor="text1"/>
          <w:szCs w:val="20"/>
        </w:rPr>
        <w:t>TR 38.901 spatial consistency along with multiple antenna arrays/panels (grouping of antenna elements) to model near-field effects</w:t>
      </w:r>
      <w:bookmarkEnd w:id="119"/>
      <w:r>
        <w:rPr>
          <w:rFonts w:cs="Times"/>
          <w:b/>
          <w:bCs/>
          <w:color w:val="000000" w:themeColor="text1"/>
          <w:szCs w:val="20"/>
        </w:rPr>
        <w:t>.</w:t>
      </w:r>
    </w:p>
    <w:p w14:paraId="22794EFB" w14:textId="1AA6549A" w:rsidR="00D663C9" w:rsidRPr="004A2193" w:rsidRDefault="001A4FD7" w:rsidP="00D663C9">
      <w:pPr>
        <w:pStyle w:val="2"/>
        <w:spacing w:line="276" w:lineRule="auto"/>
        <w:rPr>
          <w:rFonts w:ascii="Times" w:eastAsiaTheme="minorEastAsia" w:hAnsi="Times" w:cs="Times"/>
          <w:i w:val="0"/>
          <w:iCs w:val="0"/>
          <w:color w:val="000000" w:themeColor="text1"/>
          <w:szCs w:val="24"/>
          <w:lang w:eastAsia="zh-TW"/>
        </w:rPr>
      </w:pPr>
      <w:bookmarkStart w:id="120" w:name="OLE_LINK61"/>
      <w:bookmarkStart w:id="121" w:name="OLE_LINK12"/>
      <w:bookmarkStart w:id="122" w:name="OLE_LINK114"/>
      <w:bookmarkStart w:id="123" w:name="OLE_LINK26"/>
      <w:bookmarkEnd w:id="60"/>
      <w:bookmarkEnd w:id="92"/>
      <w:bookmarkEnd w:id="93"/>
      <w:bookmarkEnd w:id="118"/>
      <w:r w:rsidRPr="004A2193">
        <w:rPr>
          <w:rFonts w:ascii="Times" w:eastAsiaTheme="minorEastAsia" w:hAnsi="Times" w:cs="Times"/>
          <w:i w:val="0"/>
          <w:iCs w:val="0"/>
          <w:color w:val="000000" w:themeColor="text1"/>
          <w:szCs w:val="24"/>
          <w:lang w:eastAsia="zh-TW"/>
        </w:rPr>
        <w:t>Spatial non-stationarity</w:t>
      </w:r>
      <w:bookmarkEnd w:id="120"/>
    </w:p>
    <w:p w14:paraId="7D0FD639" w14:textId="46D2E00E" w:rsidR="004A2193" w:rsidRPr="004A2193" w:rsidRDefault="004A2193" w:rsidP="004962E9">
      <w:pPr>
        <w:spacing w:before="240" w:after="120" w:line="276" w:lineRule="auto"/>
        <w:jc w:val="both"/>
        <w:rPr>
          <w:rFonts w:eastAsia="新細明體" w:cs="Times"/>
          <w:szCs w:val="20"/>
          <w:lang w:eastAsia="zh-TW"/>
        </w:rPr>
      </w:pPr>
      <w:bookmarkStart w:id="124" w:name="OLE_LINK141"/>
      <w:bookmarkEnd w:id="121"/>
      <w:r w:rsidRPr="004A2193">
        <w:rPr>
          <w:rFonts w:eastAsia="新細明體" w:cs="Times"/>
          <w:szCs w:val="20"/>
          <w:lang w:eastAsia="zh-TW"/>
        </w:rPr>
        <w:t xml:space="preserve">Spatial non-stationarity refers to the phenomenon where the multipath (clusters) of a wireless communication channel change at different spatial locations. This implies that various antenna elements within an array may experience differing signal fading, delays, and phase shifts. For an illustration of conventional massive MIMO exhibiting spatial stationarity and larger antenna MIMO systems demonstrating </w:t>
      </w:r>
      <w:bookmarkStart w:id="125" w:name="OLE_LINK143"/>
      <w:r w:rsidRPr="004A2193">
        <w:rPr>
          <w:rFonts w:eastAsia="新細明體" w:cs="Times"/>
          <w:szCs w:val="20"/>
          <w:lang w:eastAsia="zh-TW"/>
        </w:rPr>
        <w:t>spatial non-stationarity</w:t>
      </w:r>
      <w:bookmarkEnd w:id="125"/>
      <w:r w:rsidRPr="004A2193">
        <w:rPr>
          <w:rFonts w:eastAsia="新細明體" w:cs="Times"/>
          <w:szCs w:val="20"/>
          <w:lang w:eastAsia="zh-TW"/>
        </w:rPr>
        <w:t xml:space="preserve">, please refer to Figure </w:t>
      </w:r>
      <w:r w:rsidR="00821FAB">
        <w:rPr>
          <w:rFonts w:eastAsia="新細明體" w:cs="Times"/>
          <w:szCs w:val="20"/>
          <w:lang w:eastAsia="zh-TW"/>
        </w:rPr>
        <w:t>3</w:t>
      </w:r>
      <w:r w:rsidRPr="004A2193">
        <w:rPr>
          <w:rFonts w:eastAsia="新細明體" w:cs="Times"/>
          <w:szCs w:val="20"/>
          <w:lang w:eastAsia="zh-TW"/>
        </w:rPr>
        <w:t>.</w:t>
      </w:r>
    </w:p>
    <w:bookmarkEnd w:id="124"/>
    <w:p w14:paraId="52D3B910" w14:textId="7E8AB8F0" w:rsidR="004962E9" w:rsidRPr="004A2193" w:rsidRDefault="00147069" w:rsidP="004962E9">
      <w:pPr>
        <w:spacing w:before="240" w:after="120" w:line="276" w:lineRule="auto"/>
        <w:jc w:val="center"/>
        <w:rPr>
          <w:rFonts w:eastAsia="新細明體" w:cs="Times"/>
          <w:szCs w:val="20"/>
          <w:lang w:eastAsia="zh-TW"/>
        </w:rPr>
      </w:pPr>
      <w:r w:rsidRPr="00147069">
        <w:rPr>
          <w:noProof/>
        </w:rPr>
        <w:drawing>
          <wp:inline distT="0" distB="0" distL="0" distR="0" wp14:anchorId="2AE5BA56" wp14:editId="689CD790">
            <wp:extent cx="3850209" cy="1767957"/>
            <wp:effectExtent l="0" t="0" r="0" b="3810"/>
            <wp:docPr id="8" name="圖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3862711" cy="1773698"/>
                    </a:xfrm>
                    <a:prstGeom prst="rect">
                      <a:avLst/>
                    </a:prstGeom>
                  </pic:spPr>
                </pic:pic>
              </a:graphicData>
            </a:graphic>
          </wp:inline>
        </w:drawing>
      </w:r>
    </w:p>
    <w:p w14:paraId="1F6F8031" w14:textId="13763485" w:rsidR="004962E9" w:rsidRPr="004A2193" w:rsidRDefault="004962E9" w:rsidP="004962E9">
      <w:pPr>
        <w:spacing w:before="240" w:line="276" w:lineRule="auto"/>
        <w:jc w:val="center"/>
        <w:rPr>
          <w:rFonts w:eastAsia="新細明體" w:cs="Times"/>
          <w:b/>
          <w:bCs/>
          <w:color w:val="000000" w:themeColor="text1"/>
          <w:szCs w:val="20"/>
          <w:lang w:eastAsia="zh-TW"/>
        </w:rPr>
      </w:pPr>
      <w:r w:rsidRPr="004A2193">
        <w:rPr>
          <w:rFonts w:eastAsia="新細明體" w:cs="Times"/>
          <w:b/>
          <w:bCs/>
          <w:color w:val="000000" w:themeColor="text1"/>
          <w:szCs w:val="20"/>
          <w:lang w:eastAsia="zh-TW"/>
        </w:rPr>
        <w:t xml:space="preserve">Figure </w:t>
      </w:r>
      <w:r w:rsidR="00821FAB">
        <w:rPr>
          <w:rFonts w:eastAsia="新細明體" w:cs="Times"/>
          <w:b/>
          <w:bCs/>
          <w:color w:val="000000" w:themeColor="text1"/>
          <w:szCs w:val="20"/>
          <w:lang w:eastAsia="zh-TW"/>
        </w:rPr>
        <w:t>3</w:t>
      </w:r>
      <w:r w:rsidRPr="004A2193">
        <w:rPr>
          <w:rFonts w:eastAsia="新細明體" w:cs="Times"/>
          <w:b/>
          <w:bCs/>
          <w:color w:val="000000" w:themeColor="text1"/>
          <w:szCs w:val="20"/>
          <w:lang w:eastAsia="zh-TW"/>
        </w:rPr>
        <w:t>. spatial stationarity and spatial non-stationarity</w:t>
      </w:r>
    </w:p>
    <w:p w14:paraId="1EC29213" w14:textId="3D951F44" w:rsidR="004A2193" w:rsidRPr="004A2193" w:rsidRDefault="004A2193" w:rsidP="009668A0">
      <w:pPr>
        <w:spacing w:before="240" w:after="120" w:line="276" w:lineRule="auto"/>
        <w:jc w:val="both"/>
        <w:rPr>
          <w:rFonts w:eastAsia="新細明體" w:cs="Times"/>
          <w:szCs w:val="20"/>
          <w:lang w:eastAsia="zh-TW"/>
        </w:rPr>
      </w:pPr>
      <w:r w:rsidRPr="004A2193">
        <w:rPr>
          <w:rFonts w:eastAsia="新細明體" w:cs="Times"/>
          <w:szCs w:val="20"/>
          <w:lang w:eastAsia="zh-TW"/>
        </w:rPr>
        <w:t>In the following sections, we will provide our views on the spatial non-stationarity.</w:t>
      </w:r>
    </w:p>
    <w:p w14:paraId="07BF884B" w14:textId="0FDB7AFB" w:rsidR="003C48A6" w:rsidRPr="004A2193" w:rsidRDefault="001A4FD7" w:rsidP="003C48A6">
      <w:pPr>
        <w:pStyle w:val="3"/>
        <w:rPr>
          <w:rFonts w:ascii="Times" w:hAnsi="Times" w:cs="Times"/>
          <w:sz w:val="24"/>
          <w:szCs w:val="24"/>
        </w:rPr>
      </w:pPr>
      <w:r w:rsidRPr="004A2193">
        <w:rPr>
          <w:rFonts w:ascii="Times" w:hAnsi="Times" w:cs="Times"/>
          <w:sz w:val="24"/>
          <w:szCs w:val="24"/>
        </w:rPr>
        <w:t xml:space="preserve">Methodology for </w:t>
      </w:r>
      <w:bookmarkStart w:id="126" w:name="OLE_LINK72"/>
      <w:r w:rsidRPr="004A2193">
        <w:rPr>
          <w:rFonts w:ascii="Times" w:hAnsi="Times" w:cs="Times"/>
          <w:sz w:val="24"/>
          <w:szCs w:val="24"/>
        </w:rPr>
        <w:t xml:space="preserve">the </w:t>
      </w:r>
      <w:bookmarkStart w:id="127" w:name="OLE_LINK70"/>
      <w:r w:rsidRPr="004A2193">
        <w:rPr>
          <w:rFonts w:ascii="Times" w:hAnsi="Times" w:cs="Times"/>
          <w:sz w:val="24"/>
          <w:szCs w:val="24"/>
        </w:rPr>
        <w:t>s</w:t>
      </w:r>
      <w:bookmarkStart w:id="128" w:name="OLE_LINK162"/>
      <w:r w:rsidRPr="004A2193">
        <w:rPr>
          <w:rFonts w:ascii="Times" w:hAnsi="Times" w:cs="Times"/>
          <w:sz w:val="24"/>
          <w:szCs w:val="24"/>
        </w:rPr>
        <w:t xml:space="preserve">patial non-stationarity channel </w:t>
      </w:r>
      <w:r w:rsidR="003C48A6" w:rsidRPr="004A2193">
        <w:rPr>
          <w:rFonts w:ascii="Times" w:hAnsi="Times" w:cs="Times"/>
          <w:sz w:val="24"/>
          <w:szCs w:val="24"/>
        </w:rPr>
        <w:t>modelling</w:t>
      </w:r>
      <w:bookmarkEnd w:id="126"/>
      <w:bookmarkEnd w:id="127"/>
      <w:bookmarkEnd w:id="128"/>
    </w:p>
    <w:tbl>
      <w:tblPr>
        <w:tblStyle w:val="ae"/>
        <w:tblW w:w="0" w:type="auto"/>
        <w:tblLook w:val="04A0" w:firstRow="1" w:lastRow="0" w:firstColumn="1" w:lastColumn="0" w:noHBand="0" w:noVBand="1"/>
      </w:tblPr>
      <w:tblGrid>
        <w:gridCol w:w="9629"/>
      </w:tblGrid>
      <w:tr w:rsidR="003C48A6" w:rsidRPr="004A2193" w14:paraId="1EF50A85" w14:textId="77777777" w:rsidTr="003C48A6">
        <w:tc>
          <w:tcPr>
            <w:tcW w:w="9629" w:type="dxa"/>
            <w:tcBorders>
              <w:top w:val="single" w:sz="4" w:space="0" w:color="auto"/>
              <w:left w:val="single" w:sz="4" w:space="0" w:color="auto"/>
              <w:bottom w:val="single" w:sz="4" w:space="0" w:color="auto"/>
              <w:right w:val="single" w:sz="4" w:space="0" w:color="auto"/>
            </w:tcBorders>
            <w:hideMark/>
          </w:tcPr>
          <w:p w14:paraId="73313559" w14:textId="77777777" w:rsidR="003C48A6" w:rsidRPr="004A2193" w:rsidRDefault="003C48A6" w:rsidP="003C48A6">
            <w:pPr>
              <w:spacing w:before="60" w:after="60"/>
              <w:rPr>
                <w:rFonts w:eastAsia="DengXian" w:cs="Times"/>
                <w:sz w:val="21"/>
                <w:szCs w:val="21"/>
                <w:highlight w:val="green"/>
                <w:lang w:eastAsia="zh-CN"/>
              </w:rPr>
            </w:pPr>
            <w:bookmarkStart w:id="129" w:name="OLE_LINK153"/>
            <w:r w:rsidRPr="004A2193">
              <w:rPr>
                <w:rFonts w:eastAsia="DengXian" w:cs="Times"/>
                <w:sz w:val="21"/>
                <w:szCs w:val="21"/>
                <w:highlight w:val="green"/>
                <w:lang w:eastAsia="zh-CN"/>
              </w:rPr>
              <w:t>Agreement</w:t>
            </w:r>
          </w:p>
          <w:p w14:paraId="41D89AE8" w14:textId="77777777" w:rsidR="003C48A6" w:rsidRPr="004A2193" w:rsidRDefault="003C48A6" w:rsidP="003C48A6">
            <w:pPr>
              <w:spacing w:before="120"/>
              <w:rPr>
                <w:rFonts w:cs="Times"/>
              </w:rPr>
            </w:pPr>
            <w:r w:rsidRPr="004A2193">
              <w:rPr>
                <w:rFonts w:cs="Times"/>
              </w:rPr>
              <w:t xml:space="preserve">For the modelling of </w:t>
            </w:r>
            <w:bookmarkStart w:id="130" w:name="OLE_LINK66"/>
            <w:r w:rsidRPr="004A2193">
              <w:rPr>
                <w:rFonts w:cs="Times"/>
              </w:rPr>
              <w:t>spatial non-stationarity</w:t>
            </w:r>
            <w:bookmarkEnd w:id="130"/>
            <w:r w:rsidRPr="004A2193">
              <w:rPr>
                <w:rFonts w:cs="Times"/>
              </w:rPr>
              <w:t>, at least the following options can be studied to identify the impacted ray/cluster and element-pair link:</w:t>
            </w:r>
          </w:p>
          <w:p w14:paraId="2DBB8EA0" w14:textId="77777777" w:rsidR="003C48A6" w:rsidRPr="004A2193" w:rsidRDefault="003C48A6" w:rsidP="003C48A6">
            <w:pPr>
              <w:numPr>
                <w:ilvl w:val="0"/>
                <w:numId w:val="33"/>
              </w:numPr>
              <w:tabs>
                <w:tab w:val="num" w:pos="2160"/>
              </w:tabs>
              <w:rPr>
                <w:rFonts w:cs="Times"/>
              </w:rPr>
            </w:pPr>
            <w:r w:rsidRPr="004A2193">
              <w:rPr>
                <w:rFonts w:cs="Times"/>
              </w:rPr>
              <w:t xml:space="preserve">Option 1: Introducing per ray/cluster the visible probability, or visibility region for set of </w:t>
            </w:r>
            <w:proofErr w:type="gramStart"/>
            <w:r w:rsidRPr="004A2193">
              <w:rPr>
                <w:rFonts w:cs="Times"/>
              </w:rPr>
              <w:t>antenna</w:t>
            </w:r>
            <w:proofErr w:type="gramEnd"/>
            <w:r w:rsidRPr="004A2193">
              <w:rPr>
                <w:rFonts w:cs="Times"/>
              </w:rPr>
              <w:t xml:space="preserve"> element</w:t>
            </w:r>
          </w:p>
          <w:p w14:paraId="0F5B4986" w14:textId="77777777" w:rsidR="003C48A6" w:rsidRPr="004A2193" w:rsidRDefault="003C48A6" w:rsidP="003C48A6">
            <w:pPr>
              <w:numPr>
                <w:ilvl w:val="0"/>
                <w:numId w:val="33"/>
              </w:numPr>
              <w:tabs>
                <w:tab w:val="num" w:pos="2160"/>
              </w:tabs>
              <w:rPr>
                <w:rFonts w:cs="Times"/>
              </w:rPr>
            </w:pPr>
            <w:r w:rsidRPr="004A2193">
              <w:rPr>
                <w:rFonts w:cs="Times"/>
              </w:rPr>
              <w:t xml:space="preserve">Option 2: Introducing the </w:t>
            </w:r>
            <w:bookmarkStart w:id="131" w:name="OLE_LINK165"/>
            <w:r w:rsidRPr="004A2193">
              <w:rPr>
                <w:rFonts w:cs="Times"/>
              </w:rPr>
              <w:t>physical blocker</w:t>
            </w:r>
            <w:bookmarkEnd w:id="131"/>
            <w:r w:rsidRPr="004A2193">
              <w:rPr>
                <w:rFonts w:cs="Times"/>
              </w:rPr>
              <w:t xml:space="preserve"> to emulate the blockage impact on the link for each element-</w:t>
            </w:r>
            <w:proofErr w:type="gramStart"/>
            <w:r w:rsidRPr="004A2193">
              <w:rPr>
                <w:rFonts w:cs="Times"/>
              </w:rPr>
              <w:t>pair</w:t>
            </w:r>
            <w:proofErr w:type="gramEnd"/>
            <w:r w:rsidRPr="004A2193">
              <w:rPr>
                <w:rFonts w:cs="Times"/>
              </w:rPr>
              <w:t xml:space="preserve">   </w:t>
            </w:r>
          </w:p>
          <w:p w14:paraId="2341660F" w14:textId="079B14F3" w:rsidR="003C48A6" w:rsidRPr="004A2193" w:rsidRDefault="003C48A6" w:rsidP="003C48A6">
            <w:pPr>
              <w:numPr>
                <w:ilvl w:val="0"/>
                <w:numId w:val="33"/>
              </w:numPr>
              <w:tabs>
                <w:tab w:val="num" w:pos="2160"/>
              </w:tabs>
              <w:rPr>
                <w:rFonts w:cs="Times"/>
              </w:rPr>
            </w:pPr>
            <w:r w:rsidRPr="004A2193">
              <w:rPr>
                <w:rFonts w:cs="Times"/>
              </w:rPr>
              <w:t xml:space="preserve">Note: The consistency across antenna elements and across clusters should be guaranteed. </w:t>
            </w:r>
          </w:p>
        </w:tc>
      </w:tr>
    </w:tbl>
    <w:p w14:paraId="49CB686B" w14:textId="34E8649C" w:rsidR="00D46DD7" w:rsidRPr="00D46DD7" w:rsidRDefault="00D46DD7" w:rsidP="00D46DD7">
      <w:pPr>
        <w:spacing w:before="240" w:after="120" w:line="276" w:lineRule="auto"/>
        <w:jc w:val="both"/>
        <w:rPr>
          <w:rFonts w:eastAsia="新細明體" w:cs="Times"/>
          <w:szCs w:val="20"/>
          <w:lang w:eastAsia="zh-TW"/>
        </w:rPr>
      </w:pPr>
      <w:bookmarkStart w:id="132" w:name="OLE_LINK68"/>
      <w:bookmarkStart w:id="133" w:name="OLE_LINK126"/>
      <w:bookmarkStart w:id="134" w:name="OLE_LINK59"/>
      <w:bookmarkStart w:id="135" w:name="OLE_LINK65"/>
      <w:bookmarkEnd w:id="129"/>
      <w:r w:rsidRPr="00D46DD7">
        <w:rPr>
          <w:rFonts w:eastAsia="新細明體" w:cs="Times"/>
          <w:szCs w:val="20"/>
          <w:lang w:eastAsia="zh-TW"/>
        </w:rPr>
        <w:t xml:space="preserve">To account for spatial non-stationarity, integrating TR38.901 spatial consistency and blockage model A within an antenna element grouping framework proves to be highly effective. This </w:t>
      </w:r>
      <w:r w:rsidR="00147069">
        <w:rPr>
          <w:rFonts w:eastAsia="新細明體" w:cs="Times"/>
          <w:szCs w:val="20"/>
          <w:lang w:eastAsia="zh-TW"/>
        </w:rPr>
        <w:t>method</w:t>
      </w:r>
      <w:r w:rsidRPr="00D46DD7">
        <w:rPr>
          <w:rFonts w:eastAsia="新細明體" w:cs="Times"/>
          <w:szCs w:val="20"/>
          <w:lang w:eastAsia="zh-TW"/>
        </w:rPr>
        <w:t xml:space="preserve"> offers a comprehensive framework for capturing the variations in the statistical properties of wireless signals over space and time. The spatial consistency model ensures that the channel characteristics transition smoothly over short distances, mirroring the physical reality where propagation scenarios typically vary gradually. This aspect is particularly </w:t>
      </w:r>
      <w:bookmarkStart w:id="136" w:name="OLE_LINK122"/>
      <w:r w:rsidRPr="00D46DD7">
        <w:rPr>
          <w:rFonts w:eastAsia="新細明體" w:cs="Times"/>
          <w:szCs w:val="20"/>
          <w:lang w:eastAsia="zh-TW"/>
        </w:rPr>
        <w:t xml:space="preserve">vital </w:t>
      </w:r>
      <w:bookmarkEnd w:id="136"/>
      <w:r w:rsidRPr="00D46DD7">
        <w:rPr>
          <w:rFonts w:eastAsia="新細明體" w:cs="Times"/>
          <w:szCs w:val="20"/>
          <w:lang w:eastAsia="zh-TW"/>
        </w:rPr>
        <w:t>when dealing with large antenna arrays, where different sections of the array or different antenna groups might experience varying propagation conditions.</w:t>
      </w:r>
    </w:p>
    <w:p w14:paraId="0CA54BAA" w14:textId="0FB9A3D9" w:rsidR="00D46DD7" w:rsidRDefault="00D46DD7" w:rsidP="00D46DD7">
      <w:pPr>
        <w:spacing w:before="240" w:after="120" w:line="276" w:lineRule="auto"/>
        <w:jc w:val="both"/>
        <w:rPr>
          <w:rFonts w:eastAsia="新細明體" w:cs="Times"/>
          <w:szCs w:val="20"/>
          <w:lang w:eastAsia="zh-TW"/>
        </w:rPr>
      </w:pPr>
      <w:bookmarkStart w:id="137" w:name="OLE_LINK144"/>
      <w:bookmarkStart w:id="138" w:name="OLE_LINK156"/>
      <w:bookmarkStart w:id="139" w:name="OLE_LINK104"/>
      <w:r w:rsidRPr="00D46DD7">
        <w:rPr>
          <w:rFonts w:eastAsia="新細明體" w:cs="Times"/>
          <w:szCs w:val="20"/>
          <w:lang w:eastAsia="zh-TW"/>
        </w:rPr>
        <w:t xml:space="preserve">Blockage </w:t>
      </w:r>
      <w:r w:rsidR="00BD70C7">
        <w:rPr>
          <w:rFonts w:eastAsia="新細明體" w:cs="Times" w:hint="eastAsia"/>
          <w:szCs w:val="20"/>
          <w:lang w:eastAsia="zh-TW"/>
        </w:rPr>
        <w:t>m</w:t>
      </w:r>
      <w:r w:rsidRPr="00D46DD7">
        <w:rPr>
          <w:rFonts w:eastAsia="新細明體" w:cs="Times"/>
          <w:szCs w:val="20"/>
          <w:lang w:eastAsia="zh-TW"/>
        </w:rPr>
        <w:t>odel A</w:t>
      </w:r>
      <w:bookmarkEnd w:id="137"/>
      <w:r w:rsidRPr="00D46DD7">
        <w:rPr>
          <w:rFonts w:eastAsia="新細明體" w:cs="Times"/>
          <w:szCs w:val="20"/>
          <w:lang w:eastAsia="zh-TW"/>
        </w:rPr>
        <w:t>, when integrated into this framework, efficiently simulates the impact of obstacles such vehicles</w:t>
      </w:r>
      <w:r w:rsidR="00147069">
        <w:rPr>
          <w:rFonts w:eastAsia="新細明體" w:cs="Times"/>
          <w:szCs w:val="20"/>
          <w:lang w:eastAsia="zh-TW"/>
        </w:rPr>
        <w:t xml:space="preserve"> </w:t>
      </w:r>
      <w:r w:rsidRPr="00D46DD7">
        <w:rPr>
          <w:rFonts w:eastAsia="新細明體" w:cs="Times"/>
          <w:szCs w:val="20"/>
          <w:lang w:eastAsia="zh-TW"/>
        </w:rPr>
        <w:t xml:space="preserve">and human bodies that may obstruct the path between the transmitter and receiver, </w:t>
      </w:r>
      <w:bookmarkStart w:id="140" w:name="OLE_LINK154"/>
      <w:r w:rsidRPr="00D46DD7">
        <w:rPr>
          <w:rFonts w:eastAsia="新細明體" w:cs="Times"/>
          <w:szCs w:val="20"/>
          <w:lang w:eastAsia="zh-TW"/>
        </w:rPr>
        <w:t xml:space="preserve">causing </w:t>
      </w:r>
      <w:bookmarkStart w:id="141" w:name="OLE_LINK155"/>
      <w:r w:rsidR="009F5624" w:rsidRPr="009F5624">
        <w:rPr>
          <w:rFonts w:eastAsia="新細明體" w:cs="Times"/>
          <w:szCs w:val="20"/>
          <w:lang w:eastAsia="zh-TW"/>
        </w:rPr>
        <w:t xml:space="preserve">attenuation </w:t>
      </w:r>
      <w:bookmarkEnd w:id="141"/>
      <w:r w:rsidRPr="00D46DD7">
        <w:rPr>
          <w:rFonts w:eastAsia="新細明體" w:cs="Times"/>
          <w:szCs w:val="20"/>
          <w:lang w:eastAsia="zh-TW"/>
        </w:rPr>
        <w:t>effects</w:t>
      </w:r>
      <w:bookmarkEnd w:id="140"/>
      <w:r w:rsidRPr="00D46DD7">
        <w:rPr>
          <w:rFonts w:eastAsia="新細明體" w:cs="Times"/>
          <w:szCs w:val="20"/>
          <w:lang w:eastAsia="zh-TW"/>
        </w:rPr>
        <w:t xml:space="preserve">. This model uses stochastic methods to represent the random nature and distribution of these obstacles, complementing the spatial </w:t>
      </w:r>
      <w:r w:rsidRPr="00D46DD7">
        <w:rPr>
          <w:rFonts w:eastAsia="新細明體" w:cs="Times"/>
          <w:szCs w:val="20"/>
          <w:lang w:eastAsia="zh-TW"/>
        </w:rPr>
        <w:lastRenderedPageBreak/>
        <w:t>consistency model by ensuring that the effects of blockages are consistently applied across different antenna elements.</w:t>
      </w:r>
      <w:bookmarkEnd w:id="138"/>
      <w:r w:rsidRPr="00D46DD7">
        <w:rPr>
          <w:rFonts w:eastAsia="新細明體" w:cs="Times"/>
          <w:szCs w:val="20"/>
          <w:lang w:eastAsia="zh-TW"/>
        </w:rPr>
        <w:t xml:space="preserve"> </w:t>
      </w:r>
      <w:bookmarkStart w:id="142" w:name="OLE_LINK62"/>
      <w:r w:rsidRPr="00D46DD7">
        <w:rPr>
          <w:rFonts w:eastAsia="新細明體" w:cs="Times"/>
          <w:szCs w:val="20"/>
          <w:lang w:eastAsia="zh-TW"/>
        </w:rPr>
        <w:t xml:space="preserve">It accurately accounts for </w:t>
      </w:r>
      <w:r w:rsidR="00030F7D">
        <w:rPr>
          <w:rFonts w:eastAsia="新細明體" w:cs="Times"/>
          <w:szCs w:val="20"/>
          <w:lang w:eastAsia="zh-TW"/>
        </w:rPr>
        <w:t>attenuation</w:t>
      </w:r>
      <w:r w:rsidRPr="00D46DD7">
        <w:rPr>
          <w:rFonts w:eastAsia="新細明體" w:cs="Times"/>
          <w:szCs w:val="20"/>
          <w:lang w:eastAsia="zh-TW"/>
        </w:rPr>
        <w:t xml:space="preserve"> effects, which are significant in urban and densely populated areas where NLOS conditions are common. </w:t>
      </w:r>
      <w:bookmarkStart w:id="143" w:name="OLE_LINK69"/>
      <w:bookmarkEnd w:id="142"/>
      <w:r w:rsidRPr="00D46DD7">
        <w:rPr>
          <w:rFonts w:eastAsia="新細明體" w:cs="Times"/>
          <w:szCs w:val="20"/>
          <w:lang w:eastAsia="zh-TW"/>
        </w:rPr>
        <w:t xml:space="preserve">By combining these models, we can simulate the impact of spatial non-stationarity on signal propagation more effectively, </w:t>
      </w:r>
      <w:bookmarkStart w:id="144" w:name="OLE_LINK71"/>
      <w:r w:rsidRPr="00D46DD7">
        <w:rPr>
          <w:rFonts w:eastAsia="新細明體" w:cs="Times"/>
          <w:szCs w:val="20"/>
          <w:lang w:eastAsia="zh-TW"/>
        </w:rPr>
        <w:t>providing a nuanced understanding of how channel characteristics might change as the physical scenario evolves.</w:t>
      </w:r>
      <w:bookmarkEnd w:id="144"/>
    </w:p>
    <w:p w14:paraId="1DF66365" w14:textId="7CB4BEAF" w:rsidR="00F6244E" w:rsidRDefault="00F6244E" w:rsidP="00D46DD7">
      <w:pPr>
        <w:spacing w:before="240" w:after="120" w:line="276" w:lineRule="auto"/>
        <w:jc w:val="both"/>
        <w:rPr>
          <w:rFonts w:eastAsia="新細明體" w:cs="Times"/>
          <w:szCs w:val="20"/>
          <w:lang w:eastAsia="zh-TW"/>
        </w:rPr>
      </w:pPr>
      <w:bookmarkStart w:id="145" w:name="OLE_LINK147"/>
      <w:r w:rsidRPr="00F6244E">
        <w:rPr>
          <w:rFonts w:eastAsia="新細明體" w:cs="Times"/>
          <w:szCs w:val="20"/>
          <w:lang w:eastAsia="zh-TW"/>
        </w:rPr>
        <w:t xml:space="preserve">Blockage </w:t>
      </w:r>
      <w:r w:rsidR="00BD70C7">
        <w:rPr>
          <w:rFonts w:eastAsia="新細明體" w:cs="Times"/>
          <w:szCs w:val="20"/>
          <w:lang w:eastAsia="zh-TW"/>
        </w:rPr>
        <w:t>m</w:t>
      </w:r>
      <w:r w:rsidRPr="00F6244E">
        <w:rPr>
          <w:rFonts w:eastAsia="新細明體" w:cs="Times"/>
          <w:szCs w:val="20"/>
          <w:lang w:eastAsia="zh-TW"/>
        </w:rPr>
        <w:t>odel B, on the other hand, adopts a geometric method for capturing blocking effects. This model is more appropriate for scenarios where a specific and more realistic blocking modelling is desired.</w:t>
      </w:r>
      <w:r>
        <w:rPr>
          <w:rFonts w:eastAsia="新細明體" w:cs="Times"/>
          <w:szCs w:val="20"/>
          <w:lang w:eastAsia="zh-TW"/>
        </w:rPr>
        <w:t xml:space="preserve"> </w:t>
      </w:r>
      <w:r w:rsidRPr="00F6244E">
        <w:rPr>
          <w:rFonts w:eastAsia="新細明體" w:cs="Times"/>
          <w:szCs w:val="20"/>
          <w:lang w:eastAsia="zh-TW"/>
        </w:rPr>
        <w:t xml:space="preserve">While </w:t>
      </w:r>
      <w:r w:rsidR="00BD70C7">
        <w:rPr>
          <w:rFonts w:eastAsia="新細明體" w:cs="Times"/>
          <w:szCs w:val="20"/>
          <w:lang w:eastAsia="zh-TW"/>
        </w:rPr>
        <w:t>b</w:t>
      </w:r>
      <w:r w:rsidRPr="00F6244E">
        <w:rPr>
          <w:rFonts w:eastAsia="新細明體" w:cs="Times"/>
          <w:szCs w:val="20"/>
          <w:lang w:eastAsia="zh-TW"/>
        </w:rPr>
        <w:t xml:space="preserve">lockage </w:t>
      </w:r>
      <w:r w:rsidR="00BD70C7">
        <w:rPr>
          <w:rFonts w:eastAsia="新細明體" w:cs="Times"/>
          <w:szCs w:val="20"/>
          <w:lang w:eastAsia="zh-TW"/>
        </w:rPr>
        <w:t>m</w:t>
      </w:r>
      <w:r w:rsidRPr="00F6244E">
        <w:rPr>
          <w:rFonts w:eastAsia="新細明體" w:cs="Times"/>
          <w:szCs w:val="20"/>
          <w:lang w:eastAsia="zh-TW"/>
        </w:rPr>
        <w:t>odel B provides a high level of realism and detail, it is not well-suited for implementing spatial non-stationarity. The geometric approach and the need for detailed simulation assumptions make it computationally intensive and less flexible for capturing the stochastic nature of spatial non-stationarity.</w:t>
      </w:r>
    </w:p>
    <w:bookmarkEnd w:id="145"/>
    <w:p w14:paraId="6EA4C704" w14:textId="0CDC5D35" w:rsidR="00F6244E" w:rsidRDefault="00F6244E" w:rsidP="00D46DD7">
      <w:pPr>
        <w:spacing w:before="240" w:after="120" w:line="276" w:lineRule="auto"/>
        <w:jc w:val="both"/>
        <w:rPr>
          <w:rFonts w:eastAsia="新細明體" w:cs="Times"/>
          <w:szCs w:val="20"/>
          <w:lang w:eastAsia="zh-TW"/>
        </w:rPr>
      </w:pPr>
      <w:r>
        <w:rPr>
          <w:rFonts w:eastAsia="新細明體" w:cs="Times"/>
          <w:szCs w:val="20"/>
          <w:lang w:eastAsia="zh-TW"/>
        </w:rPr>
        <w:t>F</w:t>
      </w:r>
      <w:r w:rsidRPr="00F6244E">
        <w:rPr>
          <w:rFonts w:eastAsia="新細明體" w:cs="Times"/>
          <w:szCs w:val="20"/>
          <w:lang w:eastAsia="zh-TW"/>
        </w:rPr>
        <w:t xml:space="preserve">or implementing spatial non-stationarity, </w:t>
      </w:r>
      <w:r w:rsidR="00BD70C7">
        <w:rPr>
          <w:rFonts w:eastAsia="新細明體" w:cs="Times"/>
          <w:szCs w:val="20"/>
          <w:lang w:eastAsia="zh-TW"/>
        </w:rPr>
        <w:t>b</w:t>
      </w:r>
      <w:r w:rsidRPr="00F6244E">
        <w:rPr>
          <w:rFonts w:eastAsia="新細明體" w:cs="Times"/>
          <w:szCs w:val="20"/>
          <w:lang w:eastAsia="zh-TW"/>
        </w:rPr>
        <w:t xml:space="preserve">lockage </w:t>
      </w:r>
      <w:r w:rsidR="00BD70C7">
        <w:rPr>
          <w:rFonts w:eastAsia="新細明體" w:cs="Times"/>
          <w:szCs w:val="20"/>
          <w:lang w:eastAsia="zh-TW"/>
        </w:rPr>
        <w:t>m</w:t>
      </w:r>
      <w:r w:rsidRPr="00F6244E">
        <w:rPr>
          <w:rFonts w:eastAsia="新細明體" w:cs="Times"/>
          <w:szCs w:val="20"/>
          <w:lang w:eastAsia="zh-TW"/>
        </w:rPr>
        <w:t xml:space="preserve">odel A is the preferred choice due to its stochastic approach, computational efficiency, and ability to capture the random variability of the channel. </w:t>
      </w:r>
      <w:r w:rsidR="00BD70C7">
        <w:rPr>
          <w:rFonts w:eastAsia="新細明體" w:cs="Times"/>
          <w:szCs w:val="20"/>
          <w:lang w:eastAsia="zh-TW"/>
        </w:rPr>
        <w:t>B</w:t>
      </w:r>
      <w:r w:rsidRPr="00F6244E">
        <w:rPr>
          <w:rFonts w:eastAsia="新細明體" w:cs="Times"/>
          <w:szCs w:val="20"/>
          <w:lang w:eastAsia="zh-TW"/>
        </w:rPr>
        <w:t xml:space="preserve">lockage </w:t>
      </w:r>
      <w:r w:rsidR="00BD70C7">
        <w:rPr>
          <w:rFonts w:eastAsia="新細明體" w:cs="Times"/>
          <w:szCs w:val="20"/>
          <w:lang w:eastAsia="zh-TW"/>
        </w:rPr>
        <w:t>m</w:t>
      </w:r>
      <w:r w:rsidRPr="00F6244E">
        <w:rPr>
          <w:rFonts w:eastAsia="新細明體" w:cs="Times"/>
          <w:szCs w:val="20"/>
          <w:lang w:eastAsia="zh-TW"/>
        </w:rPr>
        <w:t>odel B, while more detailed and realistic, is not suitable for this purpose due to its complexity and the need for specific simulation assumptions.</w:t>
      </w:r>
    </w:p>
    <w:p w14:paraId="45D2A821" w14:textId="6ECC7E35" w:rsidR="00FB373C" w:rsidRPr="00FB373C" w:rsidRDefault="00FB373C" w:rsidP="00D46DD7">
      <w:pPr>
        <w:spacing w:before="240"/>
        <w:jc w:val="both"/>
        <w:rPr>
          <w:rFonts w:cs="Times"/>
          <w:b/>
          <w:bCs/>
          <w:color w:val="000000" w:themeColor="text1"/>
          <w:szCs w:val="20"/>
        </w:rPr>
      </w:pPr>
      <w:bookmarkStart w:id="146" w:name="OLE_LINK77"/>
      <w:bookmarkEnd w:id="122"/>
      <w:bookmarkEnd w:id="123"/>
      <w:bookmarkEnd w:id="132"/>
      <w:bookmarkEnd w:id="133"/>
      <w:bookmarkEnd w:id="134"/>
      <w:bookmarkEnd w:id="135"/>
      <w:bookmarkEnd w:id="139"/>
      <w:bookmarkEnd w:id="143"/>
      <w:r>
        <w:rPr>
          <w:rFonts w:cs="Times"/>
          <w:b/>
          <w:bCs/>
          <w:color w:val="000000" w:themeColor="text1"/>
          <w:szCs w:val="20"/>
        </w:rPr>
        <w:t xml:space="preserve">Proposal 3: </w:t>
      </w:r>
      <w:r w:rsidR="00135449" w:rsidRPr="00135449">
        <w:rPr>
          <w:rFonts w:cs="Times" w:hint="eastAsia"/>
          <w:b/>
          <w:bCs/>
          <w:color w:val="000000" w:themeColor="text1"/>
          <w:szCs w:val="20"/>
        </w:rPr>
        <w:t>I</w:t>
      </w:r>
      <w:r>
        <w:rPr>
          <w:rFonts w:cs="Times"/>
          <w:b/>
          <w:bCs/>
          <w:color w:val="000000" w:themeColor="text1"/>
          <w:szCs w:val="20"/>
        </w:rPr>
        <w:t xml:space="preserve">f necessary, </w:t>
      </w:r>
      <w:r w:rsidR="003544C2">
        <w:rPr>
          <w:rFonts w:cs="Times"/>
          <w:b/>
          <w:bCs/>
          <w:color w:val="000000" w:themeColor="text1"/>
          <w:szCs w:val="20"/>
        </w:rPr>
        <w:t>u</w:t>
      </w:r>
      <w:r>
        <w:rPr>
          <w:rFonts w:cs="Times"/>
          <w:b/>
          <w:bCs/>
          <w:color w:val="000000" w:themeColor="text1"/>
          <w:szCs w:val="20"/>
        </w:rPr>
        <w:t>tilize TR 38.901 spatial consistency and blockage A</w:t>
      </w:r>
      <w:r>
        <w:rPr>
          <w:rFonts w:asciiTheme="minorEastAsia" w:eastAsiaTheme="minorEastAsia" w:hAnsiTheme="minorEastAsia" w:cs="Times" w:hint="eastAsia"/>
          <w:b/>
          <w:bCs/>
          <w:color w:val="000000" w:themeColor="text1"/>
          <w:szCs w:val="20"/>
          <w:lang w:eastAsia="zh-TW"/>
        </w:rPr>
        <w:t xml:space="preserve"> </w:t>
      </w:r>
      <w:r>
        <w:rPr>
          <w:rFonts w:cs="Times"/>
          <w:b/>
          <w:bCs/>
          <w:color w:val="000000" w:themeColor="text1"/>
          <w:szCs w:val="20"/>
        </w:rPr>
        <w:t>along with multiple antenna arrays/panels (grouping of antenna elements)</w:t>
      </w:r>
      <w:r>
        <w:rPr>
          <w:rFonts w:asciiTheme="minorEastAsia" w:eastAsiaTheme="minorEastAsia" w:hAnsiTheme="minorEastAsia" w:cs="Times" w:hint="eastAsia"/>
          <w:b/>
          <w:bCs/>
          <w:color w:val="000000" w:themeColor="text1"/>
          <w:szCs w:val="20"/>
          <w:lang w:eastAsia="zh-TW"/>
        </w:rPr>
        <w:t xml:space="preserve"> </w:t>
      </w:r>
      <w:r>
        <w:rPr>
          <w:rFonts w:cs="Times"/>
          <w:b/>
          <w:bCs/>
          <w:color w:val="000000" w:themeColor="text1"/>
          <w:szCs w:val="20"/>
        </w:rPr>
        <w:t>to model spatial non-stationarity effects.</w:t>
      </w:r>
    </w:p>
    <w:bookmarkEnd w:id="146"/>
    <w:p w14:paraId="53D27239" w14:textId="197418CE" w:rsidR="00831DFD" w:rsidRPr="004A2193" w:rsidRDefault="56C94F8A">
      <w:pPr>
        <w:pStyle w:val="1"/>
        <w:tabs>
          <w:tab w:val="num" w:pos="426"/>
        </w:tabs>
        <w:spacing w:before="480" w:after="120" w:line="360" w:lineRule="auto"/>
        <w:ind w:left="518" w:hanging="518"/>
        <w:rPr>
          <w:rFonts w:ascii="Times" w:hAnsi="Times" w:cs="Times"/>
          <w:color w:val="000000" w:themeColor="text1"/>
          <w:kern w:val="0"/>
          <w:sz w:val="20"/>
          <w:szCs w:val="24"/>
          <w:lang w:eastAsia="en-US"/>
        </w:rPr>
      </w:pPr>
      <w:r w:rsidRPr="004A2193">
        <w:rPr>
          <w:rFonts w:ascii="Times" w:hAnsi="Times" w:cs="Times"/>
          <w:sz w:val="28"/>
          <w:szCs w:val="28"/>
          <w:lang w:val="en-US"/>
        </w:rPr>
        <w:t>Conclusion</w:t>
      </w:r>
    </w:p>
    <w:p w14:paraId="5BFE90D9" w14:textId="069F7905" w:rsidR="00BB1668" w:rsidRPr="004A2193" w:rsidRDefault="00BB1668" w:rsidP="00BB1668">
      <w:pPr>
        <w:jc w:val="both"/>
        <w:rPr>
          <w:rFonts w:cs="Times"/>
          <w:szCs w:val="20"/>
          <w:lang w:eastAsia="zh-CN"/>
        </w:rPr>
      </w:pPr>
      <w:r w:rsidRPr="004A2193">
        <w:rPr>
          <w:rFonts w:cs="Times"/>
          <w:szCs w:val="20"/>
          <w:lang w:eastAsia="zh-CN"/>
        </w:rPr>
        <w:t>In this contribution, it discusses channel modelling issues for 7-24GHz with following proposal:</w:t>
      </w:r>
    </w:p>
    <w:p w14:paraId="6AA5E414" w14:textId="36AACF8D" w:rsidR="00DF552C" w:rsidRDefault="00DF552C" w:rsidP="004A2193">
      <w:pPr>
        <w:spacing w:before="240"/>
        <w:jc w:val="both"/>
        <w:rPr>
          <w:rFonts w:cs="Times"/>
          <w:b/>
          <w:bCs/>
          <w:color w:val="000000" w:themeColor="text1"/>
          <w:szCs w:val="20"/>
        </w:rPr>
      </w:pPr>
      <w:bookmarkStart w:id="147" w:name="OLE_LINK81"/>
      <w:bookmarkStart w:id="148" w:name="OLE_LINK83"/>
      <w:r>
        <w:rPr>
          <w:rFonts w:cs="Times"/>
          <w:b/>
          <w:bCs/>
          <w:color w:val="000000" w:themeColor="text1"/>
          <w:szCs w:val="20"/>
        </w:rPr>
        <w:t>Proposal 1: The near-field effects are limited to influencing small-scale fading.</w:t>
      </w:r>
    </w:p>
    <w:p w14:paraId="24946600" w14:textId="77777777" w:rsidR="00DF552C" w:rsidRDefault="00DF552C" w:rsidP="00DF552C">
      <w:pPr>
        <w:spacing w:before="240"/>
        <w:jc w:val="both"/>
        <w:rPr>
          <w:rFonts w:cs="Times"/>
          <w:b/>
          <w:bCs/>
          <w:color w:val="000000" w:themeColor="text1"/>
          <w:szCs w:val="20"/>
        </w:rPr>
      </w:pPr>
      <w:r>
        <w:rPr>
          <w:rFonts w:cs="Times"/>
          <w:b/>
          <w:bCs/>
          <w:color w:val="000000" w:themeColor="text1"/>
          <w:szCs w:val="20"/>
        </w:rPr>
        <w:t>Proposal 2: Utilize TR 38.901 spatial consistency along with multiple antenna arrays/panels (grouping of antenna elements) to model near-field effects.</w:t>
      </w:r>
    </w:p>
    <w:p w14:paraId="050E47CA" w14:textId="77777777" w:rsidR="00466B6D" w:rsidRDefault="00466B6D" w:rsidP="00466B6D">
      <w:pPr>
        <w:spacing w:before="240"/>
        <w:jc w:val="both"/>
        <w:rPr>
          <w:rFonts w:cs="Times"/>
          <w:b/>
          <w:bCs/>
          <w:color w:val="000000" w:themeColor="text1"/>
          <w:szCs w:val="20"/>
        </w:rPr>
      </w:pPr>
      <w:bookmarkStart w:id="149" w:name="OLE_LINK120"/>
      <w:bookmarkEnd w:id="147"/>
      <w:bookmarkEnd w:id="148"/>
      <w:r>
        <w:rPr>
          <w:rFonts w:cs="Times"/>
          <w:b/>
          <w:bCs/>
          <w:color w:val="000000" w:themeColor="text1"/>
          <w:szCs w:val="20"/>
        </w:rPr>
        <w:t>Proposal 3: If necessary, utilize TR 38.901 spatial consistency and blockage A</w:t>
      </w:r>
      <w:r w:rsidRPr="00466B6D">
        <w:rPr>
          <w:rFonts w:cs="Times" w:hint="eastAsia"/>
          <w:b/>
          <w:bCs/>
          <w:color w:val="000000" w:themeColor="text1"/>
          <w:szCs w:val="20"/>
        </w:rPr>
        <w:t xml:space="preserve"> </w:t>
      </w:r>
      <w:r>
        <w:rPr>
          <w:rFonts w:cs="Times"/>
          <w:b/>
          <w:bCs/>
          <w:color w:val="000000" w:themeColor="text1"/>
          <w:szCs w:val="20"/>
        </w:rPr>
        <w:t>along with multiple antenna arrays/panels (grouping of antenna elements)</w:t>
      </w:r>
      <w:r w:rsidRPr="00466B6D">
        <w:rPr>
          <w:rFonts w:cs="Times" w:hint="eastAsia"/>
          <w:b/>
          <w:bCs/>
          <w:color w:val="000000" w:themeColor="text1"/>
          <w:szCs w:val="20"/>
        </w:rPr>
        <w:t xml:space="preserve"> </w:t>
      </w:r>
      <w:r>
        <w:rPr>
          <w:rFonts w:cs="Times"/>
          <w:b/>
          <w:bCs/>
          <w:color w:val="000000" w:themeColor="text1"/>
          <w:szCs w:val="20"/>
        </w:rPr>
        <w:t>to model spatial non-stationarity effects.</w:t>
      </w:r>
    </w:p>
    <w:p w14:paraId="674384E6" w14:textId="31824937" w:rsidR="007436B8" w:rsidRPr="004A2193" w:rsidRDefault="56C94F8A">
      <w:pPr>
        <w:pStyle w:val="1"/>
        <w:spacing w:before="480" w:after="120" w:line="360" w:lineRule="auto"/>
        <w:ind w:left="518" w:hanging="518"/>
        <w:rPr>
          <w:rFonts w:ascii="Times" w:hAnsi="Times" w:cs="Times"/>
          <w:sz w:val="28"/>
          <w:szCs w:val="28"/>
          <w:lang w:val="en-US"/>
        </w:rPr>
      </w:pPr>
      <w:r w:rsidRPr="004A2193">
        <w:rPr>
          <w:rFonts w:ascii="Times" w:hAnsi="Times" w:cs="Times"/>
          <w:sz w:val="28"/>
          <w:szCs w:val="28"/>
          <w:lang w:val="en-US"/>
        </w:rPr>
        <w:t>Reference</w:t>
      </w:r>
    </w:p>
    <w:bookmarkEnd w:id="149"/>
    <w:p w14:paraId="41029158" w14:textId="154CFD36" w:rsidR="00BB1668" w:rsidRPr="004A2193" w:rsidRDefault="00F14202" w:rsidP="0071467A">
      <w:pPr>
        <w:pStyle w:val="ac"/>
        <w:numPr>
          <w:ilvl w:val="0"/>
          <w:numId w:val="14"/>
        </w:numPr>
        <w:spacing w:line="276" w:lineRule="auto"/>
        <w:rPr>
          <w:rFonts w:cs="Times"/>
          <w:szCs w:val="20"/>
        </w:rPr>
      </w:pPr>
      <w:r w:rsidRPr="004A2193">
        <w:rPr>
          <w:rFonts w:cs="Times"/>
          <w:szCs w:val="20"/>
        </w:rPr>
        <w:t>Chair’s notes for 3GPP RAN1#117</w:t>
      </w:r>
    </w:p>
    <w:p w14:paraId="61958E50" w14:textId="69C9E7ED" w:rsidR="00424DC4" w:rsidRPr="004A2193" w:rsidRDefault="00BB1668" w:rsidP="00F14202">
      <w:pPr>
        <w:pStyle w:val="ac"/>
        <w:numPr>
          <w:ilvl w:val="0"/>
          <w:numId w:val="14"/>
        </w:numPr>
        <w:spacing w:line="276" w:lineRule="auto"/>
        <w:rPr>
          <w:rFonts w:cs="Times"/>
          <w:szCs w:val="20"/>
        </w:rPr>
      </w:pPr>
      <w:r w:rsidRPr="004A2193">
        <w:rPr>
          <w:rFonts w:cs="Times"/>
          <w:szCs w:val="20"/>
        </w:rPr>
        <w:t>RP-234018, New SID: Study on channel modelling enhancements for 7-24GHz for NR</w:t>
      </w:r>
    </w:p>
    <w:p w14:paraId="070DC9B0" w14:textId="0C854BE0" w:rsidR="00E249F8" w:rsidRPr="004A2193" w:rsidRDefault="00F14202" w:rsidP="00F14202">
      <w:pPr>
        <w:pStyle w:val="ac"/>
        <w:numPr>
          <w:ilvl w:val="0"/>
          <w:numId w:val="14"/>
        </w:numPr>
        <w:spacing w:line="276" w:lineRule="auto"/>
        <w:rPr>
          <w:rFonts w:cs="Times"/>
          <w:szCs w:val="20"/>
        </w:rPr>
      </w:pPr>
      <w:r w:rsidRPr="004A2193">
        <w:rPr>
          <w:rFonts w:cs="Times"/>
          <w:szCs w:val="20"/>
        </w:rPr>
        <w:t>R1-2405698</w:t>
      </w:r>
      <w:r w:rsidR="00F723F7" w:rsidRPr="004A2193">
        <w:rPr>
          <w:rFonts w:cs="Times"/>
          <w:szCs w:val="20"/>
        </w:rPr>
        <w:t xml:space="preserve">, </w:t>
      </w:r>
      <w:r w:rsidRPr="004A2193">
        <w:rPr>
          <w:rFonts w:cs="Times"/>
          <w:szCs w:val="20"/>
        </w:rPr>
        <w:t>Session notes for 9.8 (Study on channel modelling enhancements for 7-24GHz for NR)</w:t>
      </w:r>
      <w:bookmarkEnd w:id="1"/>
    </w:p>
    <w:sectPr w:rsidR="00E249F8" w:rsidRPr="004A2193" w:rsidSect="007436B8">
      <w:pgSz w:w="11909" w:h="16834" w:code="9"/>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3BAC63" w14:textId="77777777" w:rsidR="000B2107" w:rsidRDefault="000B2107">
      <w:r>
        <w:separator/>
      </w:r>
    </w:p>
  </w:endnote>
  <w:endnote w:type="continuationSeparator" w:id="0">
    <w:p w14:paraId="38BEE4E8" w14:textId="77777777" w:rsidR="000B2107" w:rsidRDefault="000B21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8274DA" w14:textId="77777777" w:rsidR="000B2107" w:rsidRDefault="000B2107">
      <w:r>
        <w:separator/>
      </w:r>
    </w:p>
  </w:footnote>
  <w:footnote w:type="continuationSeparator" w:id="0">
    <w:p w14:paraId="2CB3A9EC" w14:textId="77777777" w:rsidR="000B2107" w:rsidRDefault="000B210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85D8C0F"/>
    <w:multiLevelType w:val="multilevel"/>
    <w:tmpl w:val="D85D8C0F"/>
    <w:lvl w:ilvl="0">
      <w:start w:val="1"/>
      <w:numFmt w:val="bullet"/>
      <w:lvlText w:val=""/>
      <w:lvlJc w:val="left"/>
      <w:pPr>
        <w:ind w:left="420" w:hanging="420"/>
      </w:pPr>
      <w:rPr>
        <w:rFonts w:ascii="Wingdings" w:hAnsi="Wingdings" w:hint="default"/>
        <w:sz w:val="13"/>
        <w:szCs w:val="13"/>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49203A9"/>
    <w:multiLevelType w:val="hybridMultilevel"/>
    <w:tmpl w:val="79C4BD08"/>
    <w:lvl w:ilvl="0" w:tplc="04090001">
      <w:start w:val="1"/>
      <w:numFmt w:val="bullet"/>
      <w:lvlText w:val=""/>
      <w:lvlJc w:val="left"/>
      <w:pPr>
        <w:ind w:left="998" w:hanging="480"/>
      </w:pPr>
      <w:rPr>
        <w:rFonts w:ascii="Symbol" w:hAnsi="Symbol" w:hint="default"/>
      </w:rPr>
    </w:lvl>
    <w:lvl w:ilvl="1" w:tplc="54663B4A">
      <w:numFmt w:val="bullet"/>
      <w:lvlText w:val="•"/>
      <w:lvlJc w:val="left"/>
      <w:pPr>
        <w:ind w:left="1793" w:hanging="795"/>
      </w:pPr>
      <w:rPr>
        <w:rFonts w:ascii="新細明體" w:eastAsia="新細明體" w:hAnsi="新細明體" w:cs="Times New Roman" w:hint="eastAsia"/>
      </w:rPr>
    </w:lvl>
    <w:lvl w:ilvl="2" w:tplc="04090005" w:tentative="1">
      <w:start w:val="1"/>
      <w:numFmt w:val="bullet"/>
      <w:lvlText w:val=""/>
      <w:lvlJc w:val="left"/>
      <w:pPr>
        <w:ind w:left="1958" w:hanging="480"/>
      </w:pPr>
      <w:rPr>
        <w:rFonts w:ascii="Wingdings" w:hAnsi="Wingdings" w:hint="default"/>
      </w:rPr>
    </w:lvl>
    <w:lvl w:ilvl="3" w:tplc="04090001" w:tentative="1">
      <w:start w:val="1"/>
      <w:numFmt w:val="bullet"/>
      <w:lvlText w:val=""/>
      <w:lvlJc w:val="left"/>
      <w:pPr>
        <w:ind w:left="2438" w:hanging="480"/>
      </w:pPr>
      <w:rPr>
        <w:rFonts w:ascii="Wingdings" w:hAnsi="Wingdings" w:hint="default"/>
      </w:rPr>
    </w:lvl>
    <w:lvl w:ilvl="4" w:tplc="04090003" w:tentative="1">
      <w:start w:val="1"/>
      <w:numFmt w:val="bullet"/>
      <w:lvlText w:val=""/>
      <w:lvlJc w:val="left"/>
      <w:pPr>
        <w:ind w:left="2918" w:hanging="480"/>
      </w:pPr>
      <w:rPr>
        <w:rFonts w:ascii="Wingdings" w:hAnsi="Wingdings" w:hint="default"/>
      </w:rPr>
    </w:lvl>
    <w:lvl w:ilvl="5" w:tplc="04090005" w:tentative="1">
      <w:start w:val="1"/>
      <w:numFmt w:val="bullet"/>
      <w:lvlText w:val=""/>
      <w:lvlJc w:val="left"/>
      <w:pPr>
        <w:ind w:left="3398" w:hanging="480"/>
      </w:pPr>
      <w:rPr>
        <w:rFonts w:ascii="Wingdings" w:hAnsi="Wingdings" w:hint="default"/>
      </w:rPr>
    </w:lvl>
    <w:lvl w:ilvl="6" w:tplc="04090001" w:tentative="1">
      <w:start w:val="1"/>
      <w:numFmt w:val="bullet"/>
      <w:lvlText w:val=""/>
      <w:lvlJc w:val="left"/>
      <w:pPr>
        <w:ind w:left="3878" w:hanging="480"/>
      </w:pPr>
      <w:rPr>
        <w:rFonts w:ascii="Wingdings" w:hAnsi="Wingdings" w:hint="default"/>
      </w:rPr>
    </w:lvl>
    <w:lvl w:ilvl="7" w:tplc="04090003" w:tentative="1">
      <w:start w:val="1"/>
      <w:numFmt w:val="bullet"/>
      <w:lvlText w:val=""/>
      <w:lvlJc w:val="left"/>
      <w:pPr>
        <w:ind w:left="4358" w:hanging="480"/>
      </w:pPr>
      <w:rPr>
        <w:rFonts w:ascii="Wingdings" w:hAnsi="Wingdings" w:hint="default"/>
      </w:rPr>
    </w:lvl>
    <w:lvl w:ilvl="8" w:tplc="04090005" w:tentative="1">
      <w:start w:val="1"/>
      <w:numFmt w:val="bullet"/>
      <w:lvlText w:val=""/>
      <w:lvlJc w:val="left"/>
      <w:pPr>
        <w:ind w:left="4838" w:hanging="480"/>
      </w:pPr>
      <w:rPr>
        <w:rFonts w:ascii="Wingdings" w:hAnsi="Wingdings" w:hint="default"/>
      </w:rPr>
    </w:lvl>
  </w:abstractNum>
  <w:abstractNum w:abstractNumId="3" w15:restartNumberingAfterBreak="0">
    <w:nsid w:val="13A433F2"/>
    <w:multiLevelType w:val="multilevel"/>
    <w:tmpl w:val="13A433F2"/>
    <w:lvl w:ilvl="0">
      <w:start w:val="1"/>
      <w:numFmt w:val="bullet"/>
      <w:lvlText w:val=""/>
      <w:lvlJc w:val="left"/>
      <w:pPr>
        <w:ind w:left="833" w:hanging="360"/>
      </w:pPr>
      <w:rPr>
        <w:rFonts w:ascii="Symbol" w:hAnsi="Symbol" w:hint="default"/>
      </w:rPr>
    </w:lvl>
    <w:lvl w:ilvl="1">
      <w:start w:val="1"/>
      <w:numFmt w:val="bullet"/>
      <w:lvlText w:val="o"/>
      <w:lvlJc w:val="left"/>
      <w:pPr>
        <w:ind w:left="1553" w:hanging="360"/>
      </w:pPr>
      <w:rPr>
        <w:rFonts w:ascii="Courier New" w:hAnsi="Courier New" w:cs="Courier New" w:hint="default"/>
      </w:rPr>
    </w:lvl>
    <w:lvl w:ilvl="2">
      <w:start w:val="1"/>
      <w:numFmt w:val="bullet"/>
      <w:lvlText w:val=""/>
      <w:lvlJc w:val="left"/>
      <w:pPr>
        <w:ind w:left="2273" w:hanging="360"/>
      </w:pPr>
      <w:rPr>
        <w:rFonts w:ascii="Wingdings" w:hAnsi="Wingdings" w:hint="default"/>
      </w:rPr>
    </w:lvl>
    <w:lvl w:ilvl="3">
      <w:start w:val="1"/>
      <w:numFmt w:val="bullet"/>
      <w:lvlText w:val=""/>
      <w:lvlJc w:val="left"/>
      <w:pPr>
        <w:ind w:left="2993" w:hanging="360"/>
      </w:pPr>
      <w:rPr>
        <w:rFonts w:ascii="Symbol" w:hAnsi="Symbol" w:hint="default"/>
      </w:rPr>
    </w:lvl>
    <w:lvl w:ilvl="4">
      <w:start w:val="1"/>
      <w:numFmt w:val="bullet"/>
      <w:lvlText w:val="o"/>
      <w:lvlJc w:val="left"/>
      <w:pPr>
        <w:ind w:left="3713" w:hanging="360"/>
      </w:pPr>
      <w:rPr>
        <w:rFonts w:ascii="Courier New" w:hAnsi="Courier New" w:cs="Courier New" w:hint="default"/>
      </w:rPr>
    </w:lvl>
    <w:lvl w:ilvl="5">
      <w:start w:val="1"/>
      <w:numFmt w:val="bullet"/>
      <w:lvlText w:val=""/>
      <w:lvlJc w:val="left"/>
      <w:pPr>
        <w:ind w:left="4433" w:hanging="360"/>
      </w:pPr>
      <w:rPr>
        <w:rFonts w:ascii="Wingdings" w:hAnsi="Wingdings" w:hint="default"/>
      </w:rPr>
    </w:lvl>
    <w:lvl w:ilvl="6">
      <w:start w:val="1"/>
      <w:numFmt w:val="bullet"/>
      <w:lvlText w:val=""/>
      <w:lvlJc w:val="left"/>
      <w:pPr>
        <w:ind w:left="5153" w:hanging="360"/>
      </w:pPr>
      <w:rPr>
        <w:rFonts w:ascii="Symbol" w:hAnsi="Symbol" w:hint="default"/>
      </w:rPr>
    </w:lvl>
    <w:lvl w:ilvl="7">
      <w:start w:val="1"/>
      <w:numFmt w:val="bullet"/>
      <w:lvlText w:val="o"/>
      <w:lvlJc w:val="left"/>
      <w:pPr>
        <w:ind w:left="5873" w:hanging="360"/>
      </w:pPr>
      <w:rPr>
        <w:rFonts w:ascii="Courier New" w:hAnsi="Courier New" w:cs="Courier New" w:hint="default"/>
      </w:rPr>
    </w:lvl>
    <w:lvl w:ilvl="8">
      <w:start w:val="1"/>
      <w:numFmt w:val="bullet"/>
      <w:lvlText w:val=""/>
      <w:lvlJc w:val="left"/>
      <w:pPr>
        <w:ind w:left="6593" w:hanging="360"/>
      </w:pPr>
      <w:rPr>
        <w:rFonts w:ascii="Wingdings" w:hAnsi="Wingdings" w:hint="default"/>
      </w:rPr>
    </w:lvl>
  </w:abstractNum>
  <w:abstractNum w:abstractNumId="4" w15:restartNumberingAfterBreak="0">
    <w:nsid w:val="13ED0F03"/>
    <w:multiLevelType w:val="multilevel"/>
    <w:tmpl w:val="D1F41522"/>
    <w:lvl w:ilvl="0">
      <w:start w:val="1"/>
      <w:numFmt w:val="decimal"/>
      <w:pStyle w:val="1"/>
      <w:lvlText w:val="%1"/>
      <w:lvlJc w:val="left"/>
      <w:pPr>
        <w:tabs>
          <w:tab w:val="num" w:pos="522"/>
        </w:tabs>
        <w:ind w:left="522" w:hanging="432"/>
      </w:pPr>
      <w:rPr>
        <w:rFonts w:ascii="Times" w:hAnsi="Times" w:cs="Times" w:hint="default"/>
        <w:sz w:val="28"/>
      </w:rPr>
    </w:lvl>
    <w:lvl w:ilvl="1">
      <w:start w:val="1"/>
      <w:numFmt w:val="decimal"/>
      <w:pStyle w:val="2"/>
      <w:lvlText w:val="%1.%2"/>
      <w:lvlJc w:val="left"/>
      <w:pPr>
        <w:tabs>
          <w:tab w:val="num" w:pos="576"/>
        </w:tabs>
        <w:ind w:left="576" w:hanging="576"/>
      </w:pPr>
      <w:rPr>
        <w:rFonts w:ascii="Times" w:hAnsi="Times" w:cs="Times" w:hint="default"/>
        <w:sz w:val="24"/>
        <w:szCs w:val="24"/>
      </w:rPr>
    </w:lvl>
    <w:lvl w:ilvl="2">
      <w:start w:val="1"/>
      <w:numFmt w:val="decimal"/>
      <w:pStyle w:val="3"/>
      <w:lvlText w:val="%1.%2.%3"/>
      <w:lvlJc w:val="left"/>
      <w:pPr>
        <w:tabs>
          <w:tab w:val="num" w:pos="720"/>
        </w:tabs>
        <w:ind w:left="720" w:hanging="720"/>
      </w:pPr>
      <w:rPr>
        <w:rFonts w:ascii="Times" w:hAnsi="Times" w:cs="Times" w:hint="default"/>
        <w:sz w:val="24"/>
        <w:szCs w:val="24"/>
        <w:lang w:val="en-GB"/>
      </w:rPr>
    </w:lvl>
    <w:lvl w:ilvl="3">
      <w:start w:val="1"/>
      <w:numFmt w:val="decimal"/>
      <w:pStyle w:val="4"/>
      <w:lvlText w:val="%1.%2.%3.%4"/>
      <w:lvlJc w:val="left"/>
      <w:pPr>
        <w:tabs>
          <w:tab w:val="num" w:pos="864"/>
        </w:tabs>
        <w:ind w:left="864" w:hanging="864"/>
      </w:pPr>
      <w:rPr>
        <w:rFonts w:hint="eastAsia"/>
        <w:b/>
        <w:bCs/>
        <w:i w:val="0"/>
        <w:iCs/>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5" w15:restartNumberingAfterBreak="0">
    <w:nsid w:val="16335AAA"/>
    <w:multiLevelType w:val="hybridMultilevel"/>
    <w:tmpl w:val="DABCFD40"/>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6" w15:restartNumberingAfterBreak="0">
    <w:nsid w:val="1EC36233"/>
    <w:multiLevelType w:val="hybridMultilevel"/>
    <w:tmpl w:val="054C8F26"/>
    <w:lvl w:ilvl="0" w:tplc="C89E1230">
      <w:start w:val="1"/>
      <w:numFmt w:val="bullet"/>
      <w:lvlText w:val="•"/>
      <w:lvlJc w:val="left"/>
      <w:pPr>
        <w:ind w:left="982" w:hanging="480"/>
      </w:pPr>
      <w:rPr>
        <w:rFonts w:ascii="Arial" w:hAnsi="Arial" w:hint="default"/>
      </w:rPr>
    </w:lvl>
    <w:lvl w:ilvl="1" w:tplc="04090005">
      <w:start w:val="1"/>
      <w:numFmt w:val="bullet"/>
      <w:lvlText w:val=""/>
      <w:lvlJc w:val="left"/>
      <w:pPr>
        <w:ind w:left="1462" w:hanging="480"/>
      </w:pPr>
      <w:rPr>
        <w:rFonts w:ascii="Wingdings" w:hAnsi="Wingdings" w:hint="default"/>
      </w:rPr>
    </w:lvl>
    <w:lvl w:ilvl="2" w:tplc="04090005" w:tentative="1">
      <w:start w:val="1"/>
      <w:numFmt w:val="bullet"/>
      <w:lvlText w:val=""/>
      <w:lvlJc w:val="left"/>
      <w:pPr>
        <w:ind w:left="1942" w:hanging="480"/>
      </w:pPr>
      <w:rPr>
        <w:rFonts w:ascii="Wingdings" w:hAnsi="Wingdings" w:hint="default"/>
      </w:rPr>
    </w:lvl>
    <w:lvl w:ilvl="3" w:tplc="04090001" w:tentative="1">
      <w:start w:val="1"/>
      <w:numFmt w:val="bullet"/>
      <w:lvlText w:val=""/>
      <w:lvlJc w:val="left"/>
      <w:pPr>
        <w:ind w:left="2422" w:hanging="480"/>
      </w:pPr>
      <w:rPr>
        <w:rFonts w:ascii="Wingdings" w:hAnsi="Wingdings" w:hint="default"/>
      </w:rPr>
    </w:lvl>
    <w:lvl w:ilvl="4" w:tplc="04090003" w:tentative="1">
      <w:start w:val="1"/>
      <w:numFmt w:val="bullet"/>
      <w:lvlText w:val=""/>
      <w:lvlJc w:val="left"/>
      <w:pPr>
        <w:ind w:left="2902" w:hanging="480"/>
      </w:pPr>
      <w:rPr>
        <w:rFonts w:ascii="Wingdings" w:hAnsi="Wingdings" w:hint="default"/>
      </w:rPr>
    </w:lvl>
    <w:lvl w:ilvl="5" w:tplc="04090005" w:tentative="1">
      <w:start w:val="1"/>
      <w:numFmt w:val="bullet"/>
      <w:lvlText w:val=""/>
      <w:lvlJc w:val="left"/>
      <w:pPr>
        <w:ind w:left="3382" w:hanging="480"/>
      </w:pPr>
      <w:rPr>
        <w:rFonts w:ascii="Wingdings" w:hAnsi="Wingdings" w:hint="default"/>
      </w:rPr>
    </w:lvl>
    <w:lvl w:ilvl="6" w:tplc="04090001" w:tentative="1">
      <w:start w:val="1"/>
      <w:numFmt w:val="bullet"/>
      <w:lvlText w:val=""/>
      <w:lvlJc w:val="left"/>
      <w:pPr>
        <w:ind w:left="3862" w:hanging="480"/>
      </w:pPr>
      <w:rPr>
        <w:rFonts w:ascii="Wingdings" w:hAnsi="Wingdings" w:hint="default"/>
      </w:rPr>
    </w:lvl>
    <w:lvl w:ilvl="7" w:tplc="04090003" w:tentative="1">
      <w:start w:val="1"/>
      <w:numFmt w:val="bullet"/>
      <w:lvlText w:val=""/>
      <w:lvlJc w:val="left"/>
      <w:pPr>
        <w:ind w:left="4342" w:hanging="480"/>
      </w:pPr>
      <w:rPr>
        <w:rFonts w:ascii="Wingdings" w:hAnsi="Wingdings" w:hint="default"/>
      </w:rPr>
    </w:lvl>
    <w:lvl w:ilvl="8" w:tplc="04090005" w:tentative="1">
      <w:start w:val="1"/>
      <w:numFmt w:val="bullet"/>
      <w:lvlText w:val=""/>
      <w:lvlJc w:val="left"/>
      <w:pPr>
        <w:ind w:left="4822" w:hanging="480"/>
      </w:pPr>
      <w:rPr>
        <w:rFonts w:ascii="Wingdings" w:hAnsi="Wingdings" w:hint="default"/>
      </w:rPr>
    </w:lvl>
  </w:abstractNum>
  <w:abstractNum w:abstractNumId="7" w15:restartNumberingAfterBreak="0">
    <w:nsid w:val="1F2B6238"/>
    <w:multiLevelType w:val="hybridMultilevel"/>
    <w:tmpl w:val="9D123588"/>
    <w:lvl w:ilvl="0" w:tplc="FE5823F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25A97C41"/>
    <w:multiLevelType w:val="hybridMultilevel"/>
    <w:tmpl w:val="C1E64830"/>
    <w:lvl w:ilvl="0" w:tplc="0409000F">
      <w:start w:val="1"/>
      <w:numFmt w:val="decimal"/>
      <w:lvlText w:val="%1."/>
      <w:lvlJc w:val="left"/>
      <w:pPr>
        <w:ind w:left="998" w:hanging="480"/>
      </w:pPr>
      <w:rPr>
        <w:rFonts w:hint="default"/>
      </w:rPr>
    </w:lvl>
    <w:lvl w:ilvl="1" w:tplc="FFFFFFFF">
      <w:numFmt w:val="bullet"/>
      <w:lvlText w:val="•"/>
      <w:lvlJc w:val="left"/>
      <w:pPr>
        <w:ind w:left="1793" w:hanging="795"/>
      </w:pPr>
      <w:rPr>
        <w:rFonts w:ascii="新細明體" w:eastAsia="新細明體" w:hAnsi="新細明體" w:cs="Times New Roman" w:hint="eastAsia"/>
      </w:rPr>
    </w:lvl>
    <w:lvl w:ilvl="2" w:tplc="FFFFFFFF" w:tentative="1">
      <w:start w:val="1"/>
      <w:numFmt w:val="bullet"/>
      <w:lvlText w:val=""/>
      <w:lvlJc w:val="left"/>
      <w:pPr>
        <w:ind w:left="1958" w:hanging="480"/>
      </w:pPr>
      <w:rPr>
        <w:rFonts w:ascii="Wingdings" w:hAnsi="Wingdings" w:hint="default"/>
      </w:rPr>
    </w:lvl>
    <w:lvl w:ilvl="3" w:tplc="0409000F">
      <w:start w:val="1"/>
      <w:numFmt w:val="decimal"/>
      <w:lvlText w:val="%4."/>
      <w:lvlJc w:val="left"/>
      <w:pPr>
        <w:ind w:left="2438" w:hanging="480"/>
      </w:pPr>
    </w:lvl>
    <w:lvl w:ilvl="4" w:tplc="FFFFFFFF" w:tentative="1">
      <w:start w:val="1"/>
      <w:numFmt w:val="bullet"/>
      <w:lvlText w:val=""/>
      <w:lvlJc w:val="left"/>
      <w:pPr>
        <w:ind w:left="2918" w:hanging="480"/>
      </w:pPr>
      <w:rPr>
        <w:rFonts w:ascii="Wingdings" w:hAnsi="Wingdings" w:hint="default"/>
      </w:rPr>
    </w:lvl>
    <w:lvl w:ilvl="5" w:tplc="FFFFFFFF" w:tentative="1">
      <w:start w:val="1"/>
      <w:numFmt w:val="bullet"/>
      <w:lvlText w:val=""/>
      <w:lvlJc w:val="left"/>
      <w:pPr>
        <w:ind w:left="3398" w:hanging="480"/>
      </w:pPr>
      <w:rPr>
        <w:rFonts w:ascii="Wingdings" w:hAnsi="Wingdings" w:hint="default"/>
      </w:rPr>
    </w:lvl>
    <w:lvl w:ilvl="6" w:tplc="FFFFFFFF" w:tentative="1">
      <w:start w:val="1"/>
      <w:numFmt w:val="bullet"/>
      <w:lvlText w:val=""/>
      <w:lvlJc w:val="left"/>
      <w:pPr>
        <w:ind w:left="3878" w:hanging="480"/>
      </w:pPr>
      <w:rPr>
        <w:rFonts w:ascii="Wingdings" w:hAnsi="Wingdings" w:hint="default"/>
      </w:rPr>
    </w:lvl>
    <w:lvl w:ilvl="7" w:tplc="FFFFFFFF" w:tentative="1">
      <w:start w:val="1"/>
      <w:numFmt w:val="bullet"/>
      <w:lvlText w:val=""/>
      <w:lvlJc w:val="left"/>
      <w:pPr>
        <w:ind w:left="4358" w:hanging="480"/>
      </w:pPr>
      <w:rPr>
        <w:rFonts w:ascii="Wingdings" w:hAnsi="Wingdings" w:hint="default"/>
      </w:rPr>
    </w:lvl>
    <w:lvl w:ilvl="8" w:tplc="FFFFFFFF" w:tentative="1">
      <w:start w:val="1"/>
      <w:numFmt w:val="bullet"/>
      <w:lvlText w:val=""/>
      <w:lvlJc w:val="left"/>
      <w:pPr>
        <w:ind w:left="4838" w:hanging="480"/>
      </w:pPr>
      <w:rPr>
        <w:rFonts w:ascii="Wingdings" w:hAnsi="Wingdings" w:hint="default"/>
      </w:rPr>
    </w:lvl>
  </w:abstractNum>
  <w:abstractNum w:abstractNumId="9" w15:restartNumberingAfterBreak="0">
    <w:nsid w:val="2D973E59"/>
    <w:multiLevelType w:val="multilevel"/>
    <w:tmpl w:val="3CA88DA2"/>
    <w:lvl w:ilvl="0">
      <w:start w:val="1"/>
      <w:numFmt w:val="bullet"/>
      <w:lvlText w:val=""/>
      <w:lvlJc w:val="left"/>
      <w:pPr>
        <w:ind w:left="420" w:hanging="420"/>
      </w:pPr>
      <w:rPr>
        <w:rFonts w:ascii="Wingdings" w:hAnsi="Wingdings" w:hint="default"/>
        <w:sz w:val="13"/>
        <w:szCs w:val="13"/>
      </w:rPr>
    </w:lvl>
    <w:lvl w:ilvl="1">
      <w:start w:val="1"/>
      <w:numFmt w:val="bullet"/>
      <w:lvlText w:val=""/>
      <w:lvlJc w:val="left"/>
      <w:pPr>
        <w:ind w:left="860" w:hanging="440"/>
      </w:pPr>
      <w:rPr>
        <w:rFonts w:ascii="Symbol" w:hAnsi="Symbol"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0" w15:restartNumberingAfterBreak="0">
    <w:nsid w:val="30920AC9"/>
    <w:multiLevelType w:val="multilevel"/>
    <w:tmpl w:val="C7F8EF20"/>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11" w15:restartNumberingAfterBreak="0">
    <w:nsid w:val="34D74D21"/>
    <w:multiLevelType w:val="hybridMultilevel"/>
    <w:tmpl w:val="52B6A9F6"/>
    <w:lvl w:ilvl="0" w:tplc="D9ECD356">
      <w:start w:val="1"/>
      <w:numFmt w:val="bullet"/>
      <w:lvlText w:val="•"/>
      <w:lvlJc w:val="left"/>
      <w:pPr>
        <w:tabs>
          <w:tab w:val="num" w:pos="720"/>
        </w:tabs>
        <w:ind w:left="720" w:hanging="360"/>
      </w:pPr>
      <w:rPr>
        <w:rFonts w:ascii="Arial" w:hAnsi="Arial" w:hint="default"/>
      </w:rPr>
    </w:lvl>
    <w:lvl w:ilvl="1" w:tplc="3572C308" w:tentative="1">
      <w:start w:val="1"/>
      <w:numFmt w:val="bullet"/>
      <w:lvlText w:val="•"/>
      <w:lvlJc w:val="left"/>
      <w:pPr>
        <w:tabs>
          <w:tab w:val="num" w:pos="1440"/>
        </w:tabs>
        <w:ind w:left="1440" w:hanging="360"/>
      </w:pPr>
      <w:rPr>
        <w:rFonts w:ascii="Arial" w:hAnsi="Arial" w:hint="default"/>
      </w:rPr>
    </w:lvl>
    <w:lvl w:ilvl="2" w:tplc="AEAEB910">
      <w:start w:val="1"/>
      <w:numFmt w:val="bullet"/>
      <w:lvlText w:val="•"/>
      <w:lvlJc w:val="left"/>
      <w:pPr>
        <w:tabs>
          <w:tab w:val="num" w:pos="2160"/>
        </w:tabs>
        <w:ind w:left="2160" w:hanging="360"/>
      </w:pPr>
      <w:rPr>
        <w:rFonts w:ascii="Arial" w:hAnsi="Arial" w:hint="default"/>
      </w:rPr>
    </w:lvl>
    <w:lvl w:ilvl="3" w:tplc="4CBC2FE2" w:tentative="1">
      <w:start w:val="1"/>
      <w:numFmt w:val="bullet"/>
      <w:lvlText w:val="•"/>
      <w:lvlJc w:val="left"/>
      <w:pPr>
        <w:tabs>
          <w:tab w:val="num" w:pos="2880"/>
        </w:tabs>
        <w:ind w:left="2880" w:hanging="360"/>
      </w:pPr>
      <w:rPr>
        <w:rFonts w:ascii="Arial" w:hAnsi="Arial" w:hint="default"/>
      </w:rPr>
    </w:lvl>
    <w:lvl w:ilvl="4" w:tplc="5CE41F74" w:tentative="1">
      <w:start w:val="1"/>
      <w:numFmt w:val="bullet"/>
      <w:lvlText w:val="•"/>
      <w:lvlJc w:val="left"/>
      <w:pPr>
        <w:tabs>
          <w:tab w:val="num" w:pos="3600"/>
        </w:tabs>
        <w:ind w:left="3600" w:hanging="360"/>
      </w:pPr>
      <w:rPr>
        <w:rFonts w:ascii="Arial" w:hAnsi="Arial" w:hint="default"/>
      </w:rPr>
    </w:lvl>
    <w:lvl w:ilvl="5" w:tplc="2564FA36" w:tentative="1">
      <w:start w:val="1"/>
      <w:numFmt w:val="bullet"/>
      <w:lvlText w:val="•"/>
      <w:lvlJc w:val="left"/>
      <w:pPr>
        <w:tabs>
          <w:tab w:val="num" w:pos="4320"/>
        </w:tabs>
        <w:ind w:left="4320" w:hanging="360"/>
      </w:pPr>
      <w:rPr>
        <w:rFonts w:ascii="Arial" w:hAnsi="Arial" w:hint="default"/>
      </w:rPr>
    </w:lvl>
    <w:lvl w:ilvl="6" w:tplc="7EC6E112" w:tentative="1">
      <w:start w:val="1"/>
      <w:numFmt w:val="bullet"/>
      <w:lvlText w:val="•"/>
      <w:lvlJc w:val="left"/>
      <w:pPr>
        <w:tabs>
          <w:tab w:val="num" w:pos="5040"/>
        </w:tabs>
        <w:ind w:left="5040" w:hanging="360"/>
      </w:pPr>
      <w:rPr>
        <w:rFonts w:ascii="Arial" w:hAnsi="Arial" w:hint="default"/>
      </w:rPr>
    </w:lvl>
    <w:lvl w:ilvl="7" w:tplc="EA4ADB1E" w:tentative="1">
      <w:start w:val="1"/>
      <w:numFmt w:val="bullet"/>
      <w:lvlText w:val="•"/>
      <w:lvlJc w:val="left"/>
      <w:pPr>
        <w:tabs>
          <w:tab w:val="num" w:pos="5760"/>
        </w:tabs>
        <w:ind w:left="5760" w:hanging="360"/>
      </w:pPr>
      <w:rPr>
        <w:rFonts w:ascii="Arial" w:hAnsi="Arial" w:hint="default"/>
      </w:rPr>
    </w:lvl>
    <w:lvl w:ilvl="8" w:tplc="91D62954"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BC81EC3"/>
    <w:multiLevelType w:val="hybridMultilevel"/>
    <w:tmpl w:val="A23C6B72"/>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3"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4" w15:restartNumberingAfterBreak="0">
    <w:nsid w:val="446B7CC6"/>
    <w:multiLevelType w:val="hybridMultilevel"/>
    <w:tmpl w:val="47D6654E"/>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start w:val="1"/>
      <w:numFmt w:val="bullet"/>
      <w:lvlText w:val=""/>
      <w:lvlJc w:val="left"/>
      <w:pPr>
        <w:ind w:left="1320" w:hanging="440"/>
      </w:pPr>
      <w:rPr>
        <w:rFonts w:ascii="Wingdings" w:hAnsi="Wingdings" w:hint="default"/>
      </w:rPr>
    </w:lvl>
    <w:lvl w:ilvl="3" w:tplc="FFFFFFFF">
      <w:start w:val="1"/>
      <w:numFmt w:val="bullet"/>
      <w:lvlText w:val=""/>
      <w:lvlJc w:val="left"/>
      <w:pPr>
        <w:ind w:left="1760" w:hanging="440"/>
      </w:pPr>
      <w:rPr>
        <w:rFonts w:ascii="Wingdings" w:hAnsi="Wingdings" w:hint="default"/>
      </w:rPr>
    </w:lvl>
    <w:lvl w:ilvl="4" w:tplc="FFFFFFFF">
      <w:start w:val="1"/>
      <w:numFmt w:val="bullet"/>
      <w:lvlText w:val=""/>
      <w:lvlJc w:val="left"/>
      <w:pPr>
        <w:ind w:left="2200" w:hanging="440"/>
      </w:pPr>
      <w:rPr>
        <w:rFonts w:ascii="Wingdings" w:hAnsi="Wingdings" w:hint="default"/>
      </w:rPr>
    </w:lvl>
    <w:lvl w:ilvl="5" w:tplc="FFFFFFFF">
      <w:start w:val="1"/>
      <w:numFmt w:val="bullet"/>
      <w:lvlText w:val=""/>
      <w:lvlJc w:val="left"/>
      <w:pPr>
        <w:ind w:left="2640" w:hanging="440"/>
      </w:pPr>
      <w:rPr>
        <w:rFonts w:ascii="Wingdings" w:hAnsi="Wingdings" w:hint="default"/>
      </w:rPr>
    </w:lvl>
    <w:lvl w:ilvl="6" w:tplc="FFFFFFFF">
      <w:start w:val="1"/>
      <w:numFmt w:val="bullet"/>
      <w:lvlText w:val=""/>
      <w:lvlJc w:val="left"/>
      <w:pPr>
        <w:ind w:left="3080" w:hanging="440"/>
      </w:pPr>
      <w:rPr>
        <w:rFonts w:ascii="Wingdings" w:hAnsi="Wingdings" w:hint="default"/>
      </w:rPr>
    </w:lvl>
    <w:lvl w:ilvl="7" w:tplc="FFFFFFFF">
      <w:start w:val="1"/>
      <w:numFmt w:val="bullet"/>
      <w:lvlText w:val=""/>
      <w:lvlJc w:val="left"/>
      <w:pPr>
        <w:ind w:left="3520" w:hanging="440"/>
      </w:pPr>
      <w:rPr>
        <w:rFonts w:ascii="Wingdings" w:hAnsi="Wingdings" w:hint="default"/>
      </w:rPr>
    </w:lvl>
    <w:lvl w:ilvl="8" w:tplc="FFFFFFFF">
      <w:start w:val="1"/>
      <w:numFmt w:val="bullet"/>
      <w:lvlText w:val=""/>
      <w:lvlJc w:val="left"/>
      <w:pPr>
        <w:ind w:left="3960" w:hanging="440"/>
      </w:pPr>
      <w:rPr>
        <w:rFonts w:ascii="Wingdings" w:hAnsi="Wingdings" w:hint="default"/>
      </w:rPr>
    </w:lvl>
  </w:abstractNum>
  <w:abstractNum w:abstractNumId="15" w15:restartNumberingAfterBreak="0">
    <w:nsid w:val="471A6919"/>
    <w:multiLevelType w:val="hybridMultilevel"/>
    <w:tmpl w:val="87B464F6"/>
    <w:lvl w:ilvl="0" w:tplc="21E6D24E">
      <w:start w:val="1"/>
      <w:numFmt w:val="lowerLetter"/>
      <w:lvlText w:val="%1."/>
      <w:lvlJc w:val="left"/>
      <w:pPr>
        <w:tabs>
          <w:tab w:val="num" w:pos="1440"/>
        </w:tabs>
        <w:ind w:left="144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49F74813"/>
    <w:multiLevelType w:val="hybridMultilevel"/>
    <w:tmpl w:val="6834F37A"/>
    <w:lvl w:ilvl="0" w:tplc="A1385DD8">
      <w:start w:val="1"/>
      <w:numFmt w:val="decimal"/>
      <w:lvlText w:val="[%1]"/>
      <w:lvlJc w:val="left"/>
      <w:pPr>
        <w:ind w:left="720" w:hanging="360"/>
      </w:pPr>
      <w:rPr>
        <w:rFonts w:ascii="Times New Roman" w:hAnsi="Times New Roman" w:cs="Times New Roman"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4DE937EE"/>
    <w:multiLevelType w:val="multilevel"/>
    <w:tmpl w:val="4DE937E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ECA53A0"/>
    <w:multiLevelType w:val="hybridMultilevel"/>
    <w:tmpl w:val="AEAC7C42"/>
    <w:lvl w:ilvl="0" w:tplc="FFFFFFFF">
      <w:start w:val="1"/>
      <w:numFmt w:val="bullet"/>
      <w:lvlText w:val="•"/>
      <w:lvlJc w:val="left"/>
      <w:pPr>
        <w:ind w:left="982" w:hanging="480"/>
      </w:pPr>
      <w:rPr>
        <w:rFonts w:ascii="Arial" w:hAnsi="Arial" w:hint="default"/>
      </w:rPr>
    </w:lvl>
    <w:lvl w:ilvl="1" w:tplc="C89E1230">
      <w:start w:val="1"/>
      <w:numFmt w:val="bullet"/>
      <w:lvlText w:val="•"/>
      <w:lvlJc w:val="left"/>
      <w:pPr>
        <w:ind w:left="1462" w:hanging="480"/>
      </w:pPr>
      <w:rPr>
        <w:rFonts w:ascii="Arial" w:hAnsi="Arial" w:hint="default"/>
      </w:rPr>
    </w:lvl>
    <w:lvl w:ilvl="2" w:tplc="FFFFFFFF" w:tentative="1">
      <w:start w:val="1"/>
      <w:numFmt w:val="bullet"/>
      <w:lvlText w:val=""/>
      <w:lvlJc w:val="left"/>
      <w:pPr>
        <w:ind w:left="1942" w:hanging="480"/>
      </w:pPr>
      <w:rPr>
        <w:rFonts w:ascii="Wingdings" w:hAnsi="Wingdings" w:hint="default"/>
      </w:rPr>
    </w:lvl>
    <w:lvl w:ilvl="3" w:tplc="FFFFFFFF" w:tentative="1">
      <w:start w:val="1"/>
      <w:numFmt w:val="bullet"/>
      <w:lvlText w:val=""/>
      <w:lvlJc w:val="left"/>
      <w:pPr>
        <w:ind w:left="2422" w:hanging="480"/>
      </w:pPr>
      <w:rPr>
        <w:rFonts w:ascii="Wingdings" w:hAnsi="Wingdings" w:hint="default"/>
      </w:rPr>
    </w:lvl>
    <w:lvl w:ilvl="4" w:tplc="FFFFFFFF" w:tentative="1">
      <w:start w:val="1"/>
      <w:numFmt w:val="bullet"/>
      <w:lvlText w:val=""/>
      <w:lvlJc w:val="left"/>
      <w:pPr>
        <w:ind w:left="2902" w:hanging="480"/>
      </w:pPr>
      <w:rPr>
        <w:rFonts w:ascii="Wingdings" w:hAnsi="Wingdings" w:hint="default"/>
      </w:rPr>
    </w:lvl>
    <w:lvl w:ilvl="5" w:tplc="FFFFFFFF" w:tentative="1">
      <w:start w:val="1"/>
      <w:numFmt w:val="bullet"/>
      <w:lvlText w:val=""/>
      <w:lvlJc w:val="left"/>
      <w:pPr>
        <w:ind w:left="3382" w:hanging="480"/>
      </w:pPr>
      <w:rPr>
        <w:rFonts w:ascii="Wingdings" w:hAnsi="Wingdings" w:hint="default"/>
      </w:rPr>
    </w:lvl>
    <w:lvl w:ilvl="6" w:tplc="FFFFFFFF" w:tentative="1">
      <w:start w:val="1"/>
      <w:numFmt w:val="bullet"/>
      <w:lvlText w:val=""/>
      <w:lvlJc w:val="left"/>
      <w:pPr>
        <w:ind w:left="3862" w:hanging="480"/>
      </w:pPr>
      <w:rPr>
        <w:rFonts w:ascii="Wingdings" w:hAnsi="Wingdings" w:hint="default"/>
      </w:rPr>
    </w:lvl>
    <w:lvl w:ilvl="7" w:tplc="FFFFFFFF" w:tentative="1">
      <w:start w:val="1"/>
      <w:numFmt w:val="bullet"/>
      <w:lvlText w:val=""/>
      <w:lvlJc w:val="left"/>
      <w:pPr>
        <w:ind w:left="4342" w:hanging="480"/>
      </w:pPr>
      <w:rPr>
        <w:rFonts w:ascii="Wingdings" w:hAnsi="Wingdings" w:hint="default"/>
      </w:rPr>
    </w:lvl>
    <w:lvl w:ilvl="8" w:tplc="FFFFFFFF" w:tentative="1">
      <w:start w:val="1"/>
      <w:numFmt w:val="bullet"/>
      <w:lvlText w:val=""/>
      <w:lvlJc w:val="left"/>
      <w:pPr>
        <w:ind w:left="4822" w:hanging="480"/>
      </w:pPr>
      <w:rPr>
        <w:rFonts w:ascii="Wingdings" w:hAnsi="Wingdings" w:hint="default"/>
      </w:rPr>
    </w:lvl>
  </w:abstractNum>
  <w:abstractNum w:abstractNumId="19" w15:restartNumberingAfterBreak="0">
    <w:nsid w:val="671616D4"/>
    <w:multiLevelType w:val="hybridMultilevel"/>
    <w:tmpl w:val="A98A9066"/>
    <w:lvl w:ilvl="0" w:tplc="04090001">
      <w:numFmt w:val="decimal"/>
      <w:lvlText w:val=""/>
      <w:lvlJc w:val="left"/>
      <w:pPr>
        <w:ind w:left="720" w:hanging="360"/>
      </w:pPr>
      <w:rPr>
        <w:rFonts w:ascii="Symbol" w:hAnsi="Symbol" w:hint="default"/>
      </w:rPr>
    </w:lvl>
    <w:lvl w:ilvl="1" w:tplc="04090001">
      <w:numFmt w:val="decimal"/>
      <w:lvlText w:val=""/>
      <w:lvlJc w:val="left"/>
      <w:pPr>
        <w:ind w:left="1440" w:hanging="360"/>
      </w:pPr>
      <w:rPr>
        <w:rFonts w:ascii="Symbol" w:hAnsi="Symbol" w:hint="default"/>
      </w:r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0" w15:restartNumberingAfterBreak="0">
    <w:nsid w:val="67E34A86"/>
    <w:multiLevelType w:val="hybridMultilevel"/>
    <w:tmpl w:val="9ABA7C52"/>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1" w15:restartNumberingAfterBreak="0">
    <w:nsid w:val="69F363D2"/>
    <w:multiLevelType w:val="multilevel"/>
    <w:tmpl w:val="69F363D2"/>
    <w:lvl w:ilvl="0">
      <w:start w:val="1"/>
      <w:numFmt w:val="bullet"/>
      <w:lvlText w:val="o"/>
      <w:lvlJc w:val="left"/>
      <w:pPr>
        <w:ind w:left="780" w:hanging="360"/>
      </w:pPr>
      <w:rPr>
        <w:rFonts w:ascii="Courier New" w:hAnsi="Courier New" w:cs="Courier New" w:hint="default"/>
      </w:rPr>
    </w:lvl>
    <w:lvl w:ilvl="1">
      <w:start w:val="1"/>
      <w:numFmt w:val="bullet"/>
      <w:lvlText w:val=""/>
      <w:lvlJc w:val="left"/>
      <w:pPr>
        <w:ind w:left="1500" w:hanging="360"/>
      </w:pPr>
      <w:rPr>
        <w:rFonts w:ascii="Wingdings" w:hAnsi="Wingdings"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22" w15:restartNumberingAfterBreak="0">
    <w:nsid w:val="6A1D1C7C"/>
    <w:multiLevelType w:val="hybridMultilevel"/>
    <w:tmpl w:val="2C0E9E76"/>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A962819E">
      <w:start w:val="1"/>
      <w:numFmt w:val="decimal"/>
      <w:lvlText w:val="%3."/>
      <w:lvlJc w:val="left"/>
      <w:pPr>
        <w:tabs>
          <w:tab w:val="num" w:pos="2160"/>
        </w:tabs>
        <w:ind w:left="2160" w:hanging="360"/>
      </w:pPr>
    </w:lvl>
    <w:lvl w:ilvl="3" w:tplc="165896C0">
      <w:start w:val="1"/>
      <w:numFmt w:val="decimal"/>
      <w:lvlText w:val="%4."/>
      <w:lvlJc w:val="left"/>
      <w:pPr>
        <w:tabs>
          <w:tab w:val="num" w:pos="2880"/>
        </w:tabs>
        <w:ind w:left="2880" w:hanging="360"/>
      </w:pPr>
    </w:lvl>
    <w:lvl w:ilvl="4" w:tplc="BBEA9D4C">
      <w:start w:val="1"/>
      <w:numFmt w:val="decimal"/>
      <w:lvlText w:val="%5."/>
      <w:lvlJc w:val="left"/>
      <w:pPr>
        <w:tabs>
          <w:tab w:val="num" w:pos="3600"/>
        </w:tabs>
        <w:ind w:left="3600" w:hanging="360"/>
      </w:pPr>
    </w:lvl>
    <w:lvl w:ilvl="5" w:tplc="D49604BE">
      <w:start w:val="1"/>
      <w:numFmt w:val="decimal"/>
      <w:lvlText w:val="%6."/>
      <w:lvlJc w:val="left"/>
      <w:pPr>
        <w:tabs>
          <w:tab w:val="num" w:pos="4320"/>
        </w:tabs>
        <w:ind w:left="4320" w:hanging="360"/>
      </w:pPr>
    </w:lvl>
    <w:lvl w:ilvl="6" w:tplc="30FEE1B4">
      <w:start w:val="1"/>
      <w:numFmt w:val="decimal"/>
      <w:lvlText w:val="%7."/>
      <w:lvlJc w:val="left"/>
      <w:pPr>
        <w:tabs>
          <w:tab w:val="num" w:pos="5040"/>
        </w:tabs>
        <w:ind w:left="5040" w:hanging="360"/>
      </w:pPr>
    </w:lvl>
    <w:lvl w:ilvl="7" w:tplc="7C0EAFD0">
      <w:start w:val="1"/>
      <w:numFmt w:val="decimal"/>
      <w:lvlText w:val="%8."/>
      <w:lvlJc w:val="left"/>
      <w:pPr>
        <w:tabs>
          <w:tab w:val="num" w:pos="5760"/>
        </w:tabs>
        <w:ind w:left="5760" w:hanging="360"/>
      </w:pPr>
    </w:lvl>
    <w:lvl w:ilvl="8" w:tplc="46B61354">
      <w:start w:val="1"/>
      <w:numFmt w:val="decimal"/>
      <w:lvlText w:val="%9."/>
      <w:lvlJc w:val="left"/>
      <w:pPr>
        <w:tabs>
          <w:tab w:val="num" w:pos="6480"/>
        </w:tabs>
        <w:ind w:left="6480" w:hanging="360"/>
      </w:pPr>
    </w:lvl>
  </w:abstractNum>
  <w:abstractNum w:abstractNumId="23" w15:restartNumberingAfterBreak="0">
    <w:nsid w:val="73F303ED"/>
    <w:multiLevelType w:val="hybridMultilevel"/>
    <w:tmpl w:val="9A08B0CA"/>
    <w:lvl w:ilvl="0" w:tplc="04090001">
      <w:start w:val="1"/>
      <w:numFmt w:val="bullet"/>
      <w:lvlText w:val=""/>
      <w:lvlJc w:val="left"/>
      <w:pPr>
        <w:ind w:left="496" w:hanging="480"/>
      </w:pPr>
      <w:rPr>
        <w:rFonts w:ascii="Symbol" w:hAnsi="Symbol" w:hint="default"/>
      </w:rPr>
    </w:lvl>
    <w:lvl w:ilvl="1" w:tplc="04090003">
      <w:start w:val="1"/>
      <w:numFmt w:val="bullet"/>
      <w:lvlText w:val=""/>
      <w:lvlJc w:val="left"/>
      <w:pPr>
        <w:ind w:left="976" w:hanging="480"/>
      </w:pPr>
      <w:rPr>
        <w:rFonts w:ascii="Wingdings" w:hAnsi="Wingdings" w:hint="default"/>
      </w:rPr>
    </w:lvl>
    <w:lvl w:ilvl="2" w:tplc="04090005">
      <w:start w:val="1"/>
      <w:numFmt w:val="bullet"/>
      <w:lvlText w:val=""/>
      <w:lvlJc w:val="left"/>
      <w:pPr>
        <w:ind w:left="1456" w:hanging="480"/>
      </w:pPr>
      <w:rPr>
        <w:rFonts w:ascii="Wingdings" w:hAnsi="Wingdings" w:hint="default"/>
      </w:rPr>
    </w:lvl>
    <w:lvl w:ilvl="3" w:tplc="04090001">
      <w:start w:val="1"/>
      <w:numFmt w:val="bullet"/>
      <w:lvlText w:val=""/>
      <w:lvlJc w:val="left"/>
      <w:pPr>
        <w:ind w:left="1936" w:hanging="480"/>
      </w:pPr>
      <w:rPr>
        <w:rFonts w:ascii="Wingdings" w:hAnsi="Wingdings" w:hint="default"/>
      </w:rPr>
    </w:lvl>
    <w:lvl w:ilvl="4" w:tplc="04090003">
      <w:start w:val="1"/>
      <w:numFmt w:val="bullet"/>
      <w:lvlText w:val=""/>
      <w:lvlJc w:val="left"/>
      <w:pPr>
        <w:ind w:left="2416" w:hanging="480"/>
      </w:pPr>
      <w:rPr>
        <w:rFonts w:ascii="Wingdings" w:hAnsi="Wingdings" w:hint="default"/>
      </w:rPr>
    </w:lvl>
    <w:lvl w:ilvl="5" w:tplc="04090005">
      <w:start w:val="1"/>
      <w:numFmt w:val="bullet"/>
      <w:lvlText w:val=""/>
      <w:lvlJc w:val="left"/>
      <w:pPr>
        <w:ind w:left="2896" w:hanging="480"/>
      </w:pPr>
      <w:rPr>
        <w:rFonts w:ascii="Wingdings" w:hAnsi="Wingdings" w:hint="default"/>
      </w:rPr>
    </w:lvl>
    <w:lvl w:ilvl="6" w:tplc="04090001">
      <w:start w:val="1"/>
      <w:numFmt w:val="bullet"/>
      <w:lvlText w:val=""/>
      <w:lvlJc w:val="left"/>
      <w:pPr>
        <w:ind w:left="3376" w:hanging="480"/>
      </w:pPr>
      <w:rPr>
        <w:rFonts w:ascii="Wingdings" w:hAnsi="Wingdings" w:hint="default"/>
      </w:rPr>
    </w:lvl>
    <w:lvl w:ilvl="7" w:tplc="04090003">
      <w:start w:val="1"/>
      <w:numFmt w:val="bullet"/>
      <w:lvlText w:val=""/>
      <w:lvlJc w:val="left"/>
      <w:pPr>
        <w:ind w:left="3856" w:hanging="480"/>
      </w:pPr>
      <w:rPr>
        <w:rFonts w:ascii="Wingdings" w:hAnsi="Wingdings" w:hint="default"/>
      </w:rPr>
    </w:lvl>
    <w:lvl w:ilvl="8" w:tplc="04090005">
      <w:start w:val="1"/>
      <w:numFmt w:val="bullet"/>
      <w:lvlText w:val=""/>
      <w:lvlJc w:val="left"/>
      <w:pPr>
        <w:ind w:left="4336" w:hanging="480"/>
      </w:pPr>
      <w:rPr>
        <w:rFonts w:ascii="Wingdings" w:hAnsi="Wingdings" w:hint="default"/>
      </w:rPr>
    </w:lvl>
  </w:abstractNum>
  <w:abstractNum w:abstractNumId="24" w15:restartNumberingAfterBreak="0">
    <w:nsid w:val="76B25EB9"/>
    <w:multiLevelType w:val="hybridMultilevel"/>
    <w:tmpl w:val="39CC9A48"/>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E7D0BB5C">
      <w:start w:val="1"/>
      <w:numFmt w:val="decimal"/>
      <w:lvlText w:val="%3."/>
      <w:lvlJc w:val="left"/>
      <w:pPr>
        <w:tabs>
          <w:tab w:val="num" w:pos="2160"/>
        </w:tabs>
        <w:ind w:left="2160" w:hanging="360"/>
      </w:pPr>
    </w:lvl>
    <w:lvl w:ilvl="3" w:tplc="466C0D80">
      <w:start w:val="1"/>
      <w:numFmt w:val="decimal"/>
      <w:lvlText w:val="%4."/>
      <w:lvlJc w:val="left"/>
      <w:pPr>
        <w:tabs>
          <w:tab w:val="num" w:pos="2880"/>
        </w:tabs>
        <w:ind w:left="2880" w:hanging="360"/>
      </w:pPr>
    </w:lvl>
    <w:lvl w:ilvl="4" w:tplc="3AD696D4">
      <w:start w:val="1"/>
      <w:numFmt w:val="decimal"/>
      <w:lvlText w:val="%5."/>
      <w:lvlJc w:val="left"/>
      <w:pPr>
        <w:tabs>
          <w:tab w:val="num" w:pos="3600"/>
        </w:tabs>
        <w:ind w:left="3600" w:hanging="360"/>
      </w:pPr>
    </w:lvl>
    <w:lvl w:ilvl="5" w:tplc="F148F9D2">
      <w:start w:val="1"/>
      <w:numFmt w:val="decimal"/>
      <w:lvlText w:val="%6."/>
      <w:lvlJc w:val="left"/>
      <w:pPr>
        <w:tabs>
          <w:tab w:val="num" w:pos="4320"/>
        </w:tabs>
        <w:ind w:left="4320" w:hanging="360"/>
      </w:pPr>
    </w:lvl>
    <w:lvl w:ilvl="6" w:tplc="8DC42798">
      <w:start w:val="1"/>
      <w:numFmt w:val="decimal"/>
      <w:lvlText w:val="%7."/>
      <w:lvlJc w:val="left"/>
      <w:pPr>
        <w:tabs>
          <w:tab w:val="num" w:pos="5040"/>
        </w:tabs>
        <w:ind w:left="5040" w:hanging="360"/>
      </w:pPr>
    </w:lvl>
    <w:lvl w:ilvl="7" w:tplc="7160D19E">
      <w:start w:val="1"/>
      <w:numFmt w:val="decimal"/>
      <w:lvlText w:val="%8."/>
      <w:lvlJc w:val="left"/>
      <w:pPr>
        <w:tabs>
          <w:tab w:val="num" w:pos="5760"/>
        </w:tabs>
        <w:ind w:left="5760" w:hanging="360"/>
      </w:pPr>
    </w:lvl>
    <w:lvl w:ilvl="8" w:tplc="4192D38C">
      <w:start w:val="1"/>
      <w:numFmt w:val="decimal"/>
      <w:lvlText w:val="%9."/>
      <w:lvlJc w:val="left"/>
      <w:pPr>
        <w:tabs>
          <w:tab w:val="num" w:pos="6480"/>
        </w:tabs>
        <w:ind w:left="6480" w:hanging="360"/>
      </w:pPr>
    </w:lvl>
  </w:abstractNum>
  <w:abstractNum w:abstractNumId="25" w15:restartNumberingAfterBreak="0">
    <w:nsid w:val="76F4475D"/>
    <w:multiLevelType w:val="hybridMultilevel"/>
    <w:tmpl w:val="EE92EAAE"/>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26" w15:restartNumberingAfterBreak="0">
    <w:nsid w:val="77F244D9"/>
    <w:multiLevelType w:val="multilevel"/>
    <w:tmpl w:val="77F244D9"/>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7" w15:restartNumberingAfterBreak="0">
    <w:nsid w:val="7DA9022E"/>
    <w:multiLevelType w:val="hybridMultilevel"/>
    <w:tmpl w:val="A636D626"/>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num w:numId="1" w16cid:durableId="1550796936">
    <w:abstractNumId w:val="1"/>
  </w:num>
  <w:num w:numId="2" w16cid:durableId="529031048">
    <w:abstractNumId w:val="13"/>
  </w:num>
  <w:num w:numId="3" w16cid:durableId="177962962">
    <w:abstractNumId w:val="2"/>
  </w:num>
  <w:num w:numId="4" w16cid:durableId="373622014">
    <w:abstractNumId w:val="7"/>
  </w:num>
  <w:num w:numId="5" w16cid:durableId="1322737598">
    <w:abstractNumId w:val="4"/>
  </w:num>
  <w:num w:numId="6" w16cid:durableId="2452369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282299103">
    <w:abstractNumId w:val="2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17738340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06063388">
    <w:abstractNumId w:val="2"/>
  </w:num>
  <w:num w:numId="10" w16cid:durableId="807435675">
    <w:abstractNumId w:val="8"/>
  </w:num>
  <w:num w:numId="11" w16cid:durableId="430325150">
    <w:abstractNumId w:val="6"/>
  </w:num>
  <w:num w:numId="12" w16cid:durableId="144592878">
    <w:abstractNumId w:val="18"/>
  </w:num>
  <w:num w:numId="13" w16cid:durableId="1145122890">
    <w:abstractNumId w:val="6"/>
  </w:num>
  <w:num w:numId="14" w16cid:durableId="153966198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847643252">
    <w:abstractNumId w:val="18"/>
  </w:num>
  <w:num w:numId="16" w16cid:durableId="116254996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895964634">
    <w:abstractNumId w:val="4"/>
  </w:num>
  <w:num w:numId="18" w16cid:durableId="5060027">
    <w:abstractNumId w:val="10"/>
  </w:num>
  <w:num w:numId="19" w16cid:durableId="1890220726">
    <w:abstractNumId w:val="23"/>
  </w:num>
  <w:num w:numId="20" w16cid:durableId="1061053101">
    <w:abstractNumId w:val="19"/>
  </w:num>
  <w:num w:numId="21" w16cid:durableId="92753733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31027999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481655871">
    <w:abstractNumId w:val="4"/>
  </w:num>
  <w:num w:numId="24" w16cid:durableId="888104299">
    <w:abstractNumId w:val="4"/>
  </w:num>
  <w:num w:numId="25" w16cid:durableId="1321500390">
    <w:abstractNumId w:val="0"/>
  </w:num>
  <w:num w:numId="26" w16cid:durableId="1708212307">
    <w:abstractNumId w:val="26"/>
  </w:num>
  <w:num w:numId="27" w16cid:durableId="967125660">
    <w:abstractNumId w:val="0"/>
  </w:num>
  <w:num w:numId="28" w16cid:durableId="275720040">
    <w:abstractNumId w:val="3"/>
  </w:num>
  <w:num w:numId="29" w16cid:durableId="1450272168">
    <w:abstractNumId w:val="12"/>
  </w:num>
  <w:num w:numId="30" w16cid:durableId="851649944">
    <w:abstractNumId w:val="20"/>
  </w:num>
  <w:num w:numId="31" w16cid:durableId="1365013474">
    <w:abstractNumId w:val="4"/>
  </w:num>
  <w:num w:numId="32" w16cid:durableId="1617715342">
    <w:abstractNumId w:val="17"/>
  </w:num>
  <w:num w:numId="33" w16cid:durableId="918715862">
    <w:abstractNumId w:val="25"/>
  </w:num>
  <w:num w:numId="34" w16cid:durableId="1159880435">
    <w:abstractNumId w:val="14"/>
  </w:num>
  <w:num w:numId="35" w16cid:durableId="449008705">
    <w:abstractNumId w:val="21"/>
  </w:num>
  <w:num w:numId="36" w16cid:durableId="1384711915">
    <w:abstractNumId w:val="5"/>
  </w:num>
  <w:num w:numId="37" w16cid:durableId="1312250458">
    <w:abstractNumId w:val="27"/>
  </w:num>
  <w:num w:numId="38" w16cid:durableId="215506044">
    <w:abstractNumId w:val="11"/>
  </w:num>
  <w:num w:numId="39" w16cid:durableId="1907761251">
    <w:abstractNumId w:val="9"/>
  </w:num>
  <w:num w:numId="40" w16cid:durableId="855198214">
    <w:abstractNumId w:val="5"/>
  </w:num>
  <w:num w:numId="41" w16cid:durableId="1612740562">
    <w:abstractNumId w:val="25"/>
  </w:num>
  <w:num w:numId="42" w16cid:durableId="2134056158">
    <w:abstractNumId w:val="14"/>
  </w:num>
  <w:num w:numId="43" w16cid:durableId="1504200558">
    <w:abstractNumId w:val="2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grammar="clean"/>
  <w:doNotTrackFormatting/>
  <w:defaultTabStop w:val="799"/>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5EEA"/>
    <w:rsid w:val="000006D8"/>
    <w:rsid w:val="000020EA"/>
    <w:rsid w:val="000022A0"/>
    <w:rsid w:val="00002327"/>
    <w:rsid w:val="00002CB1"/>
    <w:rsid w:val="00002DB4"/>
    <w:rsid w:val="000049DC"/>
    <w:rsid w:val="00004FFC"/>
    <w:rsid w:val="00006E91"/>
    <w:rsid w:val="000075C4"/>
    <w:rsid w:val="00007695"/>
    <w:rsid w:val="00010EDB"/>
    <w:rsid w:val="000115AD"/>
    <w:rsid w:val="00011C3F"/>
    <w:rsid w:val="0001459F"/>
    <w:rsid w:val="000154E8"/>
    <w:rsid w:val="00015F5A"/>
    <w:rsid w:val="000160DC"/>
    <w:rsid w:val="00017B8E"/>
    <w:rsid w:val="00020021"/>
    <w:rsid w:val="000206F5"/>
    <w:rsid w:val="000211A5"/>
    <w:rsid w:val="00021228"/>
    <w:rsid w:val="00021963"/>
    <w:rsid w:val="00021A46"/>
    <w:rsid w:val="00024682"/>
    <w:rsid w:val="00025B4A"/>
    <w:rsid w:val="00027418"/>
    <w:rsid w:val="00030D60"/>
    <w:rsid w:val="00030F7D"/>
    <w:rsid w:val="0003105F"/>
    <w:rsid w:val="0003241C"/>
    <w:rsid w:val="00035551"/>
    <w:rsid w:val="00035C3D"/>
    <w:rsid w:val="000368A7"/>
    <w:rsid w:val="00037507"/>
    <w:rsid w:val="00037E92"/>
    <w:rsid w:val="00041C04"/>
    <w:rsid w:val="000420B4"/>
    <w:rsid w:val="00043391"/>
    <w:rsid w:val="000443F7"/>
    <w:rsid w:val="000449B0"/>
    <w:rsid w:val="000455BC"/>
    <w:rsid w:val="0004792B"/>
    <w:rsid w:val="000500B9"/>
    <w:rsid w:val="00052672"/>
    <w:rsid w:val="00052ACE"/>
    <w:rsid w:val="00052AFC"/>
    <w:rsid w:val="00052C74"/>
    <w:rsid w:val="00053611"/>
    <w:rsid w:val="00054572"/>
    <w:rsid w:val="00054DD5"/>
    <w:rsid w:val="00055C68"/>
    <w:rsid w:val="00057F63"/>
    <w:rsid w:val="00060542"/>
    <w:rsid w:val="000605DA"/>
    <w:rsid w:val="00060AC3"/>
    <w:rsid w:val="00060C6D"/>
    <w:rsid w:val="0006394F"/>
    <w:rsid w:val="00064668"/>
    <w:rsid w:val="0006485C"/>
    <w:rsid w:val="000668EA"/>
    <w:rsid w:val="00067364"/>
    <w:rsid w:val="00070545"/>
    <w:rsid w:val="00070931"/>
    <w:rsid w:val="00070E52"/>
    <w:rsid w:val="000713BE"/>
    <w:rsid w:val="00071A30"/>
    <w:rsid w:val="00071CF0"/>
    <w:rsid w:val="00072351"/>
    <w:rsid w:val="00073C45"/>
    <w:rsid w:val="00074A3E"/>
    <w:rsid w:val="00074A9F"/>
    <w:rsid w:val="00076278"/>
    <w:rsid w:val="00076318"/>
    <w:rsid w:val="00076B36"/>
    <w:rsid w:val="00076C50"/>
    <w:rsid w:val="00077322"/>
    <w:rsid w:val="000806C4"/>
    <w:rsid w:val="000809D1"/>
    <w:rsid w:val="00080F70"/>
    <w:rsid w:val="000845D8"/>
    <w:rsid w:val="000846FA"/>
    <w:rsid w:val="00084952"/>
    <w:rsid w:val="00085529"/>
    <w:rsid w:val="0008688B"/>
    <w:rsid w:val="000901F6"/>
    <w:rsid w:val="00090A64"/>
    <w:rsid w:val="00095668"/>
    <w:rsid w:val="00096E90"/>
    <w:rsid w:val="000970C2"/>
    <w:rsid w:val="0009730B"/>
    <w:rsid w:val="00097348"/>
    <w:rsid w:val="000A0641"/>
    <w:rsid w:val="000A21E6"/>
    <w:rsid w:val="000A324F"/>
    <w:rsid w:val="000A4CED"/>
    <w:rsid w:val="000A6629"/>
    <w:rsid w:val="000A6FF3"/>
    <w:rsid w:val="000B2107"/>
    <w:rsid w:val="000B3CF4"/>
    <w:rsid w:val="000B3F13"/>
    <w:rsid w:val="000B620D"/>
    <w:rsid w:val="000B70E3"/>
    <w:rsid w:val="000C256E"/>
    <w:rsid w:val="000C2E71"/>
    <w:rsid w:val="000C46D4"/>
    <w:rsid w:val="000C70D2"/>
    <w:rsid w:val="000C748B"/>
    <w:rsid w:val="000C74E2"/>
    <w:rsid w:val="000D128B"/>
    <w:rsid w:val="000D15C6"/>
    <w:rsid w:val="000D1912"/>
    <w:rsid w:val="000D241E"/>
    <w:rsid w:val="000D242E"/>
    <w:rsid w:val="000D30C8"/>
    <w:rsid w:val="000E474A"/>
    <w:rsid w:val="000E5BCB"/>
    <w:rsid w:val="000E6371"/>
    <w:rsid w:val="000E6666"/>
    <w:rsid w:val="000E67A5"/>
    <w:rsid w:val="000E7DAF"/>
    <w:rsid w:val="000F367F"/>
    <w:rsid w:val="000F4B2D"/>
    <w:rsid w:val="000F65AF"/>
    <w:rsid w:val="000F6971"/>
    <w:rsid w:val="000F78BD"/>
    <w:rsid w:val="000F7961"/>
    <w:rsid w:val="00100319"/>
    <w:rsid w:val="00100EFD"/>
    <w:rsid w:val="0010230E"/>
    <w:rsid w:val="00106B17"/>
    <w:rsid w:val="00107489"/>
    <w:rsid w:val="00111908"/>
    <w:rsid w:val="001139A7"/>
    <w:rsid w:val="0011409B"/>
    <w:rsid w:val="00114B1B"/>
    <w:rsid w:val="00115FD5"/>
    <w:rsid w:val="00117A1B"/>
    <w:rsid w:val="00120024"/>
    <w:rsid w:val="00120418"/>
    <w:rsid w:val="00120884"/>
    <w:rsid w:val="00121B3E"/>
    <w:rsid w:val="0012329B"/>
    <w:rsid w:val="00123973"/>
    <w:rsid w:val="00124957"/>
    <w:rsid w:val="00126830"/>
    <w:rsid w:val="00126A72"/>
    <w:rsid w:val="00127EF8"/>
    <w:rsid w:val="00130389"/>
    <w:rsid w:val="00131679"/>
    <w:rsid w:val="00131B32"/>
    <w:rsid w:val="00131CB0"/>
    <w:rsid w:val="00132CBE"/>
    <w:rsid w:val="00133038"/>
    <w:rsid w:val="00135449"/>
    <w:rsid w:val="00135BCE"/>
    <w:rsid w:val="001365A0"/>
    <w:rsid w:val="00136F89"/>
    <w:rsid w:val="0013715F"/>
    <w:rsid w:val="00137624"/>
    <w:rsid w:val="001376F6"/>
    <w:rsid w:val="00137A1C"/>
    <w:rsid w:val="001403AA"/>
    <w:rsid w:val="00140DFA"/>
    <w:rsid w:val="00145501"/>
    <w:rsid w:val="00146D61"/>
    <w:rsid w:val="00147069"/>
    <w:rsid w:val="00151120"/>
    <w:rsid w:val="001526C3"/>
    <w:rsid w:val="0015534D"/>
    <w:rsid w:val="00156174"/>
    <w:rsid w:val="00160E79"/>
    <w:rsid w:val="00163931"/>
    <w:rsid w:val="00163D15"/>
    <w:rsid w:val="00166A8C"/>
    <w:rsid w:val="001671FB"/>
    <w:rsid w:val="00167B43"/>
    <w:rsid w:val="00171302"/>
    <w:rsid w:val="00171374"/>
    <w:rsid w:val="001717F0"/>
    <w:rsid w:val="00171E57"/>
    <w:rsid w:val="001733D9"/>
    <w:rsid w:val="00173B99"/>
    <w:rsid w:val="00174183"/>
    <w:rsid w:val="001741E4"/>
    <w:rsid w:val="001759A8"/>
    <w:rsid w:val="00177204"/>
    <w:rsid w:val="001777C6"/>
    <w:rsid w:val="0018004F"/>
    <w:rsid w:val="00181906"/>
    <w:rsid w:val="00181FE3"/>
    <w:rsid w:val="00182437"/>
    <w:rsid w:val="00184862"/>
    <w:rsid w:val="00186520"/>
    <w:rsid w:val="0019059E"/>
    <w:rsid w:val="00191657"/>
    <w:rsid w:val="0019398D"/>
    <w:rsid w:val="0019426E"/>
    <w:rsid w:val="001945EF"/>
    <w:rsid w:val="001946E3"/>
    <w:rsid w:val="00197535"/>
    <w:rsid w:val="00197B8F"/>
    <w:rsid w:val="001A0E13"/>
    <w:rsid w:val="001A235A"/>
    <w:rsid w:val="001A2AAB"/>
    <w:rsid w:val="001A4203"/>
    <w:rsid w:val="001A4FD7"/>
    <w:rsid w:val="001A747D"/>
    <w:rsid w:val="001B0BC9"/>
    <w:rsid w:val="001B1705"/>
    <w:rsid w:val="001B24C4"/>
    <w:rsid w:val="001B3AE7"/>
    <w:rsid w:val="001B3F4E"/>
    <w:rsid w:val="001B499F"/>
    <w:rsid w:val="001B5418"/>
    <w:rsid w:val="001B7F7C"/>
    <w:rsid w:val="001C40D9"/>
    <w:rsid w:val="001C5621"/>
    <w:rsid w:val="001C6BC2"/>
    <w:rsid w:val="001C74BE"/>
    <w:rsid w:val="001D04D8"/>
    <w:rsid w:val="001D0EEB"/>
    <w:rsid w:val="001D150F"/>
    <w:rsid w:val="001D2CD8"/>
    <w:rsid w:val="001D52A5"/>
    <w:rsid w:val="001D7648"/>
    <w:rsid w:val="001D7AE8"/>
    <w:rsid w:val="001E20FD"/>
    <w:rsid w:val="001E3965"/>
    <w:rsid w:val="001E4835"/>
    <w:rsid w:val="001E7991"/>
    <w:rsid w:val="001F0437"/>
    <w:rsid w:val="001F05AC"/>
    <w:rsid w:val="001F0B04"/>
    <w:rsid w:val="001F1247"/>
    <w:rsid w:val="001F126B"/>
    <w:rsid w:val="001F1C47"/>
    <w:rsid w:val="001F20AA"/>
    <w:rsid w:val="001F2C8F"/>
    <w:rsid w:val="001F37C1"/>
    <w:rsid w:val="001F743F"/>
    <w:rsid w:val="001F76F2"/>
    <w:rsid w:val="00200BAB"/>
    <w:rsid w:val="00202C71"/>
    <w:rsid w:val="00203BD5"/>
    <w:rsid w:val="00203BEE"/>
    <w:rsid w:val="00204BE7"/>
    <w:rsid w:val="00206FBD"/>
    <w:rsid w:val="002078B4"/>
    <w:rsid w:val="00211448"/>
    <w:rsid w:val="00211988"/>
    <w:rsid w:val="00212640"/>
    <w:rsid w:val="00213BA6"/>
    <w:rsid w:val="00214F2A"/>
    <w:rsid w:val="00216C3B"/>
    <w:rsid w:val="00217BFB"/>
    <w:rsid w:val="00217CA5"/>
    <w:rsid w:val="00217FC5"/>
    <w:rsid w:val="00217FD7"/>
    <w:rsid w:val="00220540"/>
    <w:rsid w:val="002217F1"/>
    <w:rsid w:val="00221D54"/>
    <w:rsid w:val="00221E20"/>
    <w:rsid w:val="00222232"/>
    <w:rsid w:val="002234DD"/>
    <w:rsid w:val="00225E4A"/>
    <w:rsid w:val="002260F8"/>
    <w:rsid w:val="00230B2A"/>
    <w:rsid w:val="002318A4"/>
    <w:rsid w:val="00231EFA"/>
    <w:rsid w:val="002352E5"/>
    <w:rsid w:val="00235EBF"/>
    <w:rsid w:val="002365F2"/>
    <w:rsid w:val="00237671"/>
    <w:rsid w:val="002403C8"/>
    <w:rsid w:val="002415F6"/>
    <w:rsid w:val="002418CB"/>
    <w:rsid w:val="00242D5F"/>
    <w:rsid w:val="00243D77"/>
    <w:rsid w:val="00246843"/>
    <w:rsid w:val="002507AE"/>
    <w:rsid w:val="00251F4A"/>
    <w:rsid w:val="00254621"/>
    <w:rsid w:val="0025466B"/>
    <w:rsid w:val="00255925"/>
    <w:rsid w:val="00255CF0"/>
    <w:rsid w:val="00256228"/>
    <w:rsid w:val="00256E68"/>
    <w:rsid w:val="0025787C"/>
    <w:rsid w:val="0025790F"/>
    <w:rsid w:val="00257E52"/>
    <w:rsid w:val="00262990"/>
    <w:rsid w:val="00262B05"/>
    <w:rsid w:val="002636E3"/>
    <w:rsid w:val="00264D99"/>
    <w:rsid w:val="00265760"/>
    <w:rsid w:val="0026742E"/>
    <w:rsid w:val="002706F1"/>
    <w:rsid w:val="00270DD6"/>
    <w:rsid w:val="00271130"/>
    <w:rsid w:val="00271586"/>
    <w:rsid w:val="00271CD9"/>
    <w:rsid w:val="00273207"/>
    <w:rsid w:val="0027358D"/>
    <w:rsid w:val="00274937"/>
    <w:rsid w:val="00274A47"/>
    <w:rsid w:val="00277F8C"/>
    <w:rsid w:val="00277FBD"/>
    <w:rsid w:val="002813BE"/>
    <w:rsid w:val="00281587"/>
    <w:rsid w:val="00281ACB"/>
    <w:rsid w:val="00282066"/>
    <w:rsid w:val="00282E2C"/>
    <w:rsid w:val="00283505"/>
    <w:rsid w:val="0028518C"/>
    <w:rsid w:val="00286E72"/>
    <w:rsid w:val="00292216"/>
    <w:rsid w:val="002924D8"/>
    <w:rsid w:val="00293C36"/>
    <w:rsid w:val="00293DB3"/>
    <w:rsid w:val="0029433B"/>
    <w:rsid w:val="00294B00"/>
    <w:rsid w:val="0029757E"/>
    <w:rsid w:val="00297DD6"/>
    <w:rsid w:val="002A1E7D"/>
    <w:rsid w:val="002A382F"/>
    <w:rsid w:val="002A480A"/>
    <w:rsid w:val="002B0260"/>
    <w:rsid w:val="002B04BE"/>
    <w:rsid w:val="002B08E6"/>
    <w:rsid w:val="002B0C2C"/>
    <w:rsid w:val="002B1FFA"/>
    <w:rsid w:val="002B2E65"/>
    <w:rsid w:val="002B37B8"/>
    <w:rsid w:val="002B4B78"/>
    <w:rsid w:val="002B544D"/>
    <w:rsid w:val="002B5760"/>
    <w:rsid w:val="002B6E04"/>
    <w:rsid w:val="002B6E21"/>
    <w:rsid w:val="002C0422"/>
    <w:rsid w:val="002C7702"/>
    <w:rsid w:val="002D0410"/>
    <w:rsid w:val="002D0E94"/>
    <w:rsid w:val="002D1A27"/>
    <w:rsid w:val="002D3789"/>
    <w:rsid w:val="002D4D40"/>
    <w:rsid w:val="002D5C12"/>
    <w:rsid w:val="002D68E0"/>
    <w:rsid w:val="002E0164"/>
    <w:rsid w:val="002E0D51"/>
    <w:rsid w:val="002E1C4F"/>
    <w:rsid w:val="002E1DF6"/>
    <w:rsid w:val="002E2E17"/>
    <w:rsid w:val="002E3171"/>
    <w:rsid w:val="002E3383"/>
    <w:rsid w:val="002E3DB8"/>
    <w:rsid w:val="002E6EFB"/>
    <w:rsid w:val="002F07DB"/>
    <w:rsid w:val="002F11C0"/>
    <w:rsid w:val="002F2E41"/>
    <w:rsid w:val="002F4411"/>
    <w:rsid w:val="002F52FA"/>
    <w:rsid w:val="002F57C9"/>
    <w:rsid w:val="002F7271"/>
    <w:rsid w:val="00300AA4"/>
    <w:rsid w:val="00304580"/>
    <w:rsid w:val="00304FB6"/>
    <w:rsid w:val="00305220"/>
    <w:rsid w:val="00307FA4"/>
    <w:rsid w:val="0031159E"/>
    <w:rsid w:val="00311672"/>
    <w:rsid w:val="003116B8"/>
    <w:rsid w:val="0031171E"/>
    <w:rsid w:val="00311D3A"/>
    <w:rsid w:val="00313FED"/>
    <w:rsid w:val="00314A12"/>
    <w:rsid w:val="00315411"/>
    <w:rsid w:val="00315F61"/>
    <w:rsid w:val="0031662A"/>
    <w:rsid w:val="0032089E"/>
    <w:rsid w:val="003215CC"/>
    <w:rsid w:val="0032301D"/>
    <w:rsid w:val="003230FF"/>
    <w:rsid w:val="003269DE"/>
    <w:rsid w:val="00327BB1"/>
    <w:rsid w:val="0033037F"/>
    <w:rsid w:val="00330D2D"/>
    <w:rsid w:val="003315B4"/>
    <w:rsid w:val="003328CD"/>
    <w:rsid w:val="003375B7"/>
    <w:rsid w:val="00343017"/>
    <w:rsid w:val="00343402"/>
    <w:rsid w:val="00343A55"/>
    <w:rsid w:val="00344813"/>
    <w:rsid w:val="00344ECD"/>
    <w:rsid w:val="0034587C"/>
    <w:rsid w:val="00345EEA"/>
    <w:rsid w:val="00346A12"/>
    <w:rsid w:val="00346C51"/>
    <w:rsid w:val="00347A26"/>
    <w:rsid w:val="003501A6"/>
    <w:rsid w:val="003521DB"/>
    <w:rsid w:val="003544C1"/>
    <w:rsid w:val="003544C2"/>
    <w:rsid w:val="00354D22"/>
    <w:rsid w:val="00355FDA"/>
    <w:rsid w:val="003565BE"/>
    <w:rsid w:val="0036084B"/>
    <w:rsid w:val="00360EA4"/>
    <w:rsid w:val="00364947"/>
    <w:rsid w:val="00364AA2"/>
    <w:rsid w:val="003653F4"/>
    <w:rsid w:val="00365442"/>
    <w:rsid w:val="003677CA"/>
    <w:rsid w:val="00367972"/>
    <w:rsid w:val="00370F47"/>
    <w:rsid w:val="00371AF0"/>
    <w:rsid w:val="00371B1E"/>
    <w:rsid w:val="0037212B"/>
    <w:rsid w:val="00373044"/>
    <w:rsid w:val="003734D3"/>
    <w:rsid w:val="00373B61"/>
    <w:rsid w:val="00374E60"/>
    <w:rsid w:val="00375B6A"/>
    <w:rsid w:val="0037627A"/>
    <w:rsid w:val="00376D01"/>
    <w:rsid w:val="00381968"/>
    <w:rsid w:val="00382901"/>
    <w:rsid w:val="0038499A"/>
    <w:rsid w:val="00384EC6"/>
    <w:rsid w:val="0038658D"/>
    <w:rsid w:val="00390E91"/>
    <w:rsid w:val="00392A3A"/>
    <w:rsid w:val="00392E37"/>
    <w:rsid w:val="003932AB"/>
    <w:rsid w:val="00394AC8"/>
    <w:rsid w:val="00396EB4"/>
    <w:rsid w:val="003977D7"/>
    <w:rsid w:val="003A10DB"/>
    <w:rsid w:val="003A135F"/>
    <w:rsid w:val="003A3A13"/>
    <w:rsid w:val="003A3F3F"/>
    <w:rsid w:val="003A454B"/>
    <w:rsid w:val="003A4607"/>
    <w:rsid w:val="003A4E1C"/>
    <w:rsid w:val="003A5309"/>
    <w:rsid w:val="003B0BF8"/>
    <w:rsid w:val="003B2529"/>
    <w:rsid w:val="003B2C6C"/>
    <w:rsid w:val="003B3DC0"/>
    <w:rsid w:val="003B3E5A"/>
    <w:rsid w:val="003B4D04"/>
    <w:rsid w:val="003B5488"/>
    <w:rsid w:val="003B6548"/>
    <w:rsid w:val="003C006C"/>
    <w:rsid w:val="003C0805"/>
    <w:rsid w:val="003C3735"/>
    <w:rsid w:val="003C4584"/>
    <w:rsid w:val="003C48A6"/>
    <w:rsid w:val="003D1635"/>
    <w:rsid w:val="003D1B3A"/>
    <w:rsid w:val="003D33A8"/>
    <w:rsid w:val="003E0305"/>
    <w:rsid w:val="003E3372"/>
    <w:rsid w:val="003E3511"/>
    <w:rsid w:val="003E35DC"/>
    <w:rsid w:val="003E655B"/>
    <w:rsid w:val="003E6A3A"/>
    <w:rsid w:val="003E6F87"/>
    <w:rsid w:val="003E7642"/>
    <w:rsid w:val="003F084B"/>
    <w:rsid w:val="003F325B"/>
    <w:rsid w:val="003F4797"/>
    <w:rsid w:val="003F47B5"/>
    <w:rsid w:val="003F588E"/>
    <w:rsid w:val="003F5B5D"/>
    <w:rsid w:val="003F6CC4"/>
    <w:rsid w:val="003F6D4E"/>
    <w:rsid w:val="003F7B14"/>
    <w:rsid w:val="004005F4"/>
    <w:rsid w:val="0040222B"/>
    <w:rsid w:val="00402C8B"/>
    <w:rsid w:val="00402E73"/>
    <w:rsid w:val="00404A4A"/>
    <w:rsid w:val="00404C9A"/>
    <w:rsid w:val="00405D9B"/>
    <w:rsid w:val="00410545"/>
    <w:rsid w:val="004109C3"/>
    <w:rsid w:val="00410A65"/>
    <w:rsid w:val="004120C2"/>
    <w:rsid w:val="00412446"/>
    <w:rsid w:val="004128DC"/>
    <w:rsid w:val="004130B1"/>
    <w:rsid w:val="00414181"/>
    <w:rsid w:val="004146D2"/>
    <w:rsid w:val="0041625B"/>
    <w:rsid w:val="00416596"/>
    <w:rsid w:val="0041734F"/>
    <w:rsid w:val="004177A9"/>
    <w:rsid w:val="0041782C"/>
    <w:rsid w:val="00420167"/>
    <w:rsid w:val="00420635"/>
    <w:rsid w:val="004206FA"/>
    <w:rsid w:val="004223F1"/>
    <w:rsid w:val="00422834"/>
    <w:rsid w:val="004232E1"/>
    <w:rsid w:val="00423BFA"/>
    <w:rsid w:val="00424DC4"/>
    <w:rsid w:val="00431123"/>
    <w:rsid w:val="00431E83"/>
    <w:rsid w:val="00432139"/>
    <w:rsid w:val="00432F62"/>
    <w:rsid w:val="004333AC"/>
    <w:rsid w:val="0043707E"/>
    <w:rsid w:val="00437B5E"/>
    <w:rsid w:val="00441388"/>
    <w:rsid w:val="004418DF"/>
    <w:rsid w:val="004444E9"/>
    <w:rsid w:val="004463F9"/>
    <w:rsid w:val="00447659"/>
    <w:rsid w:val="00447EAC"/>
    <w:rsid w:val="00454CD8"/>
    <w:rsid w:val="004550F4"/>
    <w:rsid w:val="00455581"/>
    <w:rsid w:val="00455A43"/>
    <w:rsid w:val="004604FD"/>
    <w:rsid w:val="00460DBF"/>
    <w:rsid w:val="00462387"/>
    <w:rsid w:val="00462878"/>
    <w:rsid w:val="00462BD0"/>
    <w:rsid w:val="00465B4C"/>
    <w:rsid w:val="00466B6D"/>
    <w:rsid w:val="00471F19"/>
    <w:rsid w:val="0047529D"/>
    <w:rsid w:val="004768CB"/>
    <w:rsid w:val="00476FCE"/>
    <w:rsid w:val="00480049"/>
    <w:rsid w:val="00480A29"/>
    <w:rsid w:val="00480EE6"/>
    <w:rsid w:val="00481438"/>
    <w:rsid w:val="00481583"/>
    <w:rsid w:val="004828A2"/>
    <w:rsid w:val="00482C3C"/>
    <w:rsid w:val="004838D8"/>
    <w:rsid w:val="00486648"/>
    <w:rsid w:val="00486A11"/>
    <w:rsid w:val="0049013E"/>
    <w:rsid w:val="004902E0"/>
    <w:rsid w:val="00490947"/>
    <w:rsid w:val="004910AC"/>
    <w:rsid w:val="004921D5"/>
    <w:rsid w:val="0049357E"/>
    <w:rsid w:val="004945F3"/>
    <w:rsid w:val="004952EA"/>
    <w:rsid w:val="0049590D"/>
    <w:rsid w:val="004962E9"/>
    <w:rsid w:val="00496C46"/>
    <w:rsid w:val="004973AA"/>
    <w:rsid w:val="004A197C"/>
    <w:rsid w:val="004A2193"/>
    <w:rsid w:val="004A2679"/>
    <w:rsid w:val="004A2F9D"/>
    <w:rsid w:val="004A3E3C"/>
    <w:rsid w:val="004A5270"/>
    <w:rsid w:val="004A6241"/>
    <w:rsid w:val="004A7D1E"/>
    <w:rsid w:val="004B2C6E"/>
    <w:rsid w:val="004B4561"/>
    <w:rsid w:val="004C20CB"/>
    <w:rsid w:val="004C2920"/>
    <w:rsid w:val="004C5181"/>
    <w:rsid w:val="004C533B"/>
    <w:rsid w:val="004C671D"/>
    <w:rsid w:val="004C6B3A"/>
    <w:rsid w:val="004C6C1E"/>
    <w:rsid w:val="004C7A79"/>
    <w:rsid w:val="004D2499"/>
    <w:rsid w:val="004D31D3"/>
    <w:rsid w:val="004D47E8"/>
    <w:rsid w:val="004D4B74"/>
    <w:rsid w:val="004D62E4"/>
    <w:rsid w:val="004E0BBC"/>
    <w:rsid w:val="004E14BC"/>
    <w:rsid w:val="004E1DF7"/>
    <w:rsid w:val="004E30DF"/>
    <w:rsid w:val="004E40C3"/>
    <w:rsid w:val="004E4F65"/>
    <w:rsid w:val="004E60FA"/>
    <w:rsid w:val="004E6EA3"/>
    <w:rsid w:val="004E6ED4"/>
    <w:rsid w:val="004E73E8"/>
    <w:rsid w:val="004E7AD1"/>
    <w:rsid w:val="004F056D"/>
    <w:rsid w:val="004F18B3"/>
    <w:rsid w:val="004F225F"/>
    <w:rsid w:val="004F30E6"/>
    <w:rsid w:val="004F3664"/>
    <w:rsid w:val="004F3EC6"/>
    <w:rsid w:val="004F4C8E"/>
    <w:rsid w:val="004F4D52"/>
    <w:rsid w:val="004F52F6"/>
    <w:rsid w:val="004F6004"/>
    <w:rsid w:val="00500191"/>
    <w:rsid w:val="00500790"/>
    <w:rsid w:val="00501537"/>
    <w:rsid w:val="00501C59"/>
    <w:rsid w:val="00501F57"/>
    <w:rsid w:val="00502072"/>
    <w:rsid w:val="005047F8"/>
    <w:rsid w:val="00504815"/>
    <w:rsid w:val="00504BC5"/>
    <w:rsid w:val="00504BD9"/>
    <w:rsid w:val="005104F5"/>
    <w:rsid w:val="00512ED2"/>
    <w:rsid w:val="00513169"/>
    <w:rsid w:val="00514701"/>
    <w:rsid w:val="005149BC"/>
    <w:rsid w:val="00515EC0"/>
    <w:rsid w:val="0051628D"/>
    <w:rsid w:val="00521FA7"/>
    <w:rsid w:val="0052511E"/>
    <w:rsid w:val="005258F8"/>
    <w:rsid w:val="00530A8C"/>
    <w:rsid w:val="00530ECB"/>
    <w:rsid w:val="005311AB"/>
    <w:rsid w:val="005335D2"/>
    <w:rsid w:val="0053369E"/>
    <w:rsid w:val="00533ACD"/>
    <w:rsid w:val="00534197"/>
    <w:rsid w:val="00535A16"/>
    <w:rsid w:val="00537588"/>
    <w:rsid w:val="00537A60"/>
    <w:rsid w:val="005400D4"/>
    <w:rsid w:val="00543E27"/>
    <w:rsid w:val="00545925"/>
    <w:rsid w:val="00545A7A"/>
    <w:rsid w:val="00546BEF"/>
    <w:rsid w:val="00547AEB"/>
    <w:rsid w:val="00547C2F"/>
    <w:rsid w:val="00551047"/>
    <w:rsid w:val="005519E2"/>
    <w:rsid w:val="00553E3A"/>
    <w:rsid w:val="00554166"/>
    <w:rsid w:val="005545DF"/>
    <w:rsid w:val="00554E95"/>
    <w:rsid w:val="00554FC9"/>
    <w:rsid w:val="005556E0"/>
    <w:rsid w:val="00556A4D"/>
    <w:rsid w:val="0056091D"/>
    <w:rsid w:val="00560DC5"/>
    <w:rsid w:val="00560FEB"/>
    <w:rsid w:val="00561C81"/>
    <w:rsid w:val="00562F20"/>
    <w:rsid w:val="005634EC"/>
    <w:rsid w:val="00563C4A"/>
    <w:rsid w:val="00564576"/>
    <w:rsid w:val="00565FBD"/>
    <w:rsid w:val="00566616"/>
    <w:rsid w:val="00566925"/>
    <w:rsid w:val="0056693D"/>
    <w:rsid w:val="005674BA"/>
    <w:rsid w:val="00567B59"/>
    <w:rsid w:val="00570536"/>
    <w:rsid w:val="0057060B"/>
    <w:rsid w:val="00571673"/>
    <w:rsid w:val="00571A20"/>
    <w:rsid w:val="00571B80"/>
    <w:rsid w:val="005724A4"/>
    <w:rsid w:val="005724E5"/>
    <w:rsid w:val="00572E12"/>
    <w:rsid w:val="00572E16"/>
    <w:rsid w:val="00573875"/>
    <w:rsid w:val="00573CAB"/>
    <w:rsid w:val="00573D45"/>
    <w:rsid w:val="00576133"/>
    <w:rsid w:val="005765F4"/>
    <w:rsid w:val="0058053D"/>
    <w:rsid w:val="00582231"/>
    <w:rsid w:val="00584457"/>
    <w:rsid w:val="005848AB"/>
    <w:rsid w:val="00585CC3"/>
    <w:rsid w:val="00586A4E"/>
    <w:rsid w:val="00587DE1"/>
    <w:rsid w:val="00590816"/>
    <w:rsid w:val="00591F23"/>
    <w:rsid w:val="00593134"/>
    <w:rsid w:val="005936B6"/>
    <w:rsid w:val="00593A44"/>
    <w:rsid w:val="0059417F"/>
    <w:rsid w:val="00595848"/>
    <w:rsid w:val="00595D38"/>
    <w:rsid w:val="005A1805"/>
    <w:rsid w:val="005A322C"/>
    <w:rsid w:val="005A4576"/>
    <w:rsid w:val="005A72CF"/>
    <w:rsid w:val="005B1B5D"/>
    <w:rsid w:val="005B25BC"/>
    <w:rsid w:val="005B2683"/>
    <w:rsid w:val="005B5581"/>
    <w:rsid w:val="005B7B92"/>
    <w:rsid w:val="005C05AC"/>
    <w:rsid w:val="005C1002"/>
    <w:rsid w:val="005C3943"/>
    <w:rsid w:val="005C39C5"/>
    <w:rsid w:val="005C4344"/>
    <w:rsid w:val="005C57A6"/>
    <w:rsid w:val="005C6172"/>
    <w:rsid w:val="005C694E"/>
    <w:rsid w:val="005C74F0"/>
    <w:rsid w:val="005D0713"/>
    <w:rsid w:val="005D4467"/>
    <w:rsid w:val="005D502F"/>
    <w:rsid w:val="005D5377"/>
    <w:rsid w:val="005D5F7F"/>
    <w:rsid w:val="005D734B"/>
    <w:rsid w:val="005D7B70"/>
    <w:rsid w:val="005D7F40"/>
    <w:rsid w:val="005E0BB0"/>
    <w:rsid w:val="005E1E3F"/>
    <w:rsid w:val="005E4B8C"/>
    <w:rsid w:val="005E4C37"/>
    <w:rsid w:val="005E5748"/>
    <w:rsid w:val="005E592D"/>
    <w:rsid w:val="005E5B52"/>
    <w:rsid w:val="005F1309"/>
    <w:rsid w:val="005F338B"/>
    <w:rsid w:val="005F366F"/>
    <w:rsid w:val="005F4A30"/>
    <w:rsid w:val="0060026E"/>
    <w:rsid w:val="00600CA7"/>
    <w:rsid w:val="00600CD8"/>
    <w:rsid w:val="006016D4"/>
    <w:rsid w:val="00601E3D"/>
    <w:rsid w:val="0060301B"/>
    <w:rsid w:val="0060331A"/>
    <w:rsid w:val="00603782"/>
    <w:rsid w:val="00606731"/>
    <w:rsid w:val="00606C90"/>
    <w:rsid w:val="006103E1"/>
    <w:rsid w:val="006112A7"/>
    <w:rsid w:val="0061131D"/>
    <w:rsid w:val="0061151C"/>
    <w:rsid w:val="00612A78"/>
    <w:rsid w:val="00612D51"/>
    <w:rsid w:val="00613926"/>
    <w:rsid w:val="00613ABD"/>
    <w:rsid w:val="006143BB"/>
    <w:rsid w:val="006147B1"/>
    <w:rsid w:val="00615485"/>
    <w:rsid w:val="00617893"/>
    <w:rsid w:val="00621807"/>
    <w:rsid w:val="00621C23"/>
    <w:rsid w:val="006225B4"/>
    <w:rsid w:val="00623CF6"/>
    <w:rsid w:val="00623D44"/>
    <w:rsid w:val="0062486E"/>
    <w:rsid w:val="00625665"/>
    <w:rsid w:val="00625AAA"/>
    <w:rsid w:val="0062733A"/>
    <w:rsid w:val="00627CF9"/>
    <w:rsid w:val="0063177E"/>
    <w:rsid w:val="00632E2C"/>
    <w:rsid w:val="00633E11"/>
    <w:rsid w:val="00635FA8"/>
    <w:rsid w:val="00636884"/>
    <w:rsid w:val="00636ADD"/>
    <w:rsid w:val="00636B95"/>
    <w:rsid w:val="00640051"/>
    <w:rsid w:val="00640740"/>
    <w:rsid w:val="0064099F"/>
    <w:rsid w:val="00641615"/>
    <w:rsid w:val="00642348"/>
    <w:rsid w:val="00642905"/>
    <w:rsid w:val="00643203"/>
    <w:rsid w:val="00645CFD"/>
    <w:rsid w:val="00645E6A"/>
    <w:rsid w:val="006466DE"/>
    <w:rsid w:val="00646D84"/>
    <w:rsid w:val="00647E4A"/>
    <w:rsid w:val="006507E4"/>
    <w:rsid w:val="0065083A"/>
    <w:rsid w:val="006509A8"/>
    <w:rsid w:val="00650A11"/>
    <w:rsid w:val="0065303B"/>
    <w:rsid w:val="00653C46"/>
    <w:rsid w:val="00655033"/>
    <w:rsid w:val="00655E80"/>
    <w:rsid w:val="0065634D"/>
    <w:rsid w:val="0066040C"/>
    <w:rsid w:val="006604F9"/>
    <w:rsid w:val="0066078C"/>
    <w:rsid w:val="00666238"/>
    <w:rsid w:val="006700A2"/>
    <w:rsid w:val="00672460"/>
    <w:rsid w:val="006724A4"/>
    <w:rsid w:val="00673166"/>
    <w:rsid w:val="006765A3"/>
    <w:rsid w:val="00681551"/>
    <w:rsid w:val="00681DC7"/>
    <w:rsid w:val="00683756"/>
    <w:rsid w:val="006839BD"/>
    <w:rsid w:val="00683F5D"/>
    <w:rsid w:val="00684079"/>
    <w:rsid w:val="00684AC4"/>
    <w:rsid w:val="00684DCE"/>
    <w:rsid w:val="00685179"/>
    <w:rsid w:val="00687888"/>
    <w:rsid w:val="00691BB8"/>
    <w:rsid w:val="00691D5A"/>
    <w:rsid w:val="006921CE"/>
    <w:rsid w:val="0069331A"/>
    <w:rsid w:val="0069341C"/>
    <w:rsid w:val="0069360C"/>
    <w:rsid w:val="006937FC"/>
    <w:rsid w:val="00693E7A"/>
    <w:rsid w:val="006942FF"/>
    <w:rsid w:val="00694E1D"/>
    <w:rsid w:val="0069635A"/>
    <w:rsid w:val="00696404"/>
    <w:rsid w:val="006A3605"/>
    <w:rsid w:val="006A478D"/>
    <w:rsid w:val="006A62C4"/>
    <w:rsid w:val="006A65B1"/>
    <w:rsid w:val="006A68E4"/>
    <w:rsid w:val="006A7653"/>
    <w:rsid w:val="006A7CA7"/>
    <w:rsid w:val="006B142D"/>
    <w:rsid w:val="006B190B"/>
    <w:rsid w:val="006B279E"/>
    <w:rsid w:val="006B29C5"/>
    <w:rsid w:val="006B2A42"/>
    <w:rsid w:val="006B2FA0"/>
    <w:rsid w:val="006B3BB5"/>
    <w:rsid w:val="006B505F"/>
    <w:rsid w:val="006B739B"/>
    <w:rsid w:val="006C1329"/>
    <w:rsid w:val="006C204E"/>
    <w:rsid w:val="006C28CA"/>
    <w:rsid w:val="006C33D1"/>
    <w:rsid w:val="006C4501"/>
    <w:rsid w:val="006C4F58"/>
    <w:rsid w:val="006C5C19"/>
    <w:rsid w:val="006C7923"/>
    <w:rsid w:val="006C7A4B"/>
    <w:rsid w:val="006D0B52"/>
    <w:rsid w:val="006D1090"/>
    <w:rsid w:val="006D11C8"/>
    <w:rsid w:val="006D3A45"/>
    <w:rsid w:val="006D694C"/>
    <w:rsid w:val="006D7A0E"/>
    <w:rsid w:val="006E0911"/>
    <w:rsid w:val="006E2B7C"/>
    <w:rsid w:val="006E4C0A"/>
    <w:rsid w:val="006E6474"/>
    <w:rsid w:val="006E71BF"/>
    <w:rsid w:val="006E773C"/>
    <w:rsid w:val="006F08B9"/>
    <w:rsid w:val="006F1592"/>
    <w:rsid w:val="006F2807"/>
    <w:rsid w:val="006F4156"/>
    <w:rsid w:val="006F4666"/>
    <w:rsid w:val="006F6856"/>
    <w:rsid w:val="006F6DB8"/>
    <w:rsid w:val="007003FC"/>
    <w:rsid w:val="0070210B"/>
    <w:rsid w:val="0070287C"/>
    <w:rsid w:val="007039AF"/>
    <w:rsid w:val="00703D9A"/>
    <w:rsid w:val="007040C1"/>
    <w:rsid w:val="00704D87"/>
    <w:rsid w:val="00705161"/>
    <w:rsid w:val="00706041"/>
    <w:rsid w:val="00706253"/>
    <w:rsid w:val="00707B0A"/>
    <w:rsid w:val="00711529"/>
    <w:rsid w:val="0071467A"/>
    <w:rsid w:val="0071467F"/>
    <w:rsid w:val="00715016"/>
    <w:rsid w:val="007167AC"/>
    <w:rsid w:val="00717D13"/>
    <w:rsid w:val="00720496"/>
    <w:rsid w:val="007206FE"/>
    <w:rsid w:val="007207F6"/>
    <w:rsid w:val="00722B61"/>
    <w:rsid w:val="0072523C"/>
    <w:rsid w:val="00726297"/>
    <w:rsid w:val="00727538"/>
    <w:rsid w:val="00727FAC"/>
    <w:rsid w:val="00730621"/>
    <w:rsid w:val="00730E1F"/>
    <w:rsid w:val="00731C9E"/>
    <w:rsid w:val="0073275F"/>
    <w:rsid w:val="007333B3"/>
    <w:rsid w:val="00734096"/>
    <w:rsid w:val="00734571"/>
    <w:rsid w:val="00734CBF"/>
    <w:rsid w:val="00735851"/>
    <w:rsid w:val="00737671"/>
    <w:rsid w:val="00737AD8"/>
    <w:rsid w:val="0074064A"/>
    <w:rsid w:val="007414D5"/>
    <w:rsid w:val="007423E2"/>
    <w:rsid w:val="007436B8"/>
    <w:rsid w:val="00743C71"/>
    <w:rsid w:val="007447E7"/>
    <w:rsid w:val="00744C7E"/>
    <w:rsid w:val="0074568C"/>
    <w:rsid w:val="007505A2"/>
    <w:rsid w:val="007541B8"/>
    <w:rsid w:val="00756874"/>
    <w:rsid w:val="00757025"/>
    <w:rsid w:val="0075714C"/>
    <w:rsid w:val="007572EF"/>
    <w:rsid w:val="0075736E"/>
    <w:rsid w:val="00760E00"/>
    <w:rsid w:val="00762137"/>
    <w:rsid w:val="0076272D"/>
    <w:rsid w:val="00762912"/>
    <w:rsid w:val="00763C91"/>
    <w:rsid w:val="00765080"/>
    <w:rsid w:val="00771069"/>
    <w:rsid w:val="0077219F"/>
    <w:rsid w:val="00773C31"/>
    <w:rsid w:val="00774CF6"/>
    <w:rsid w:val="00775784"/>
    <w:rsid w:val="0077650B"/>
    <w:rsid w:val="00776DD9"/>
    <w:rsid w:val="007771B0"/>
    <w:rsid w:val="00777298"/>
    <w:rsid w:val="0078005E"/>
    <w:rsid w:val="00780618"/>
    <w:rsid w:val="00782320"/>
    <w:rsid w:val="007831B0"/>
    <w:rsid w:val="00784592"/>
    <w:rsid w:val="00785E7F"/>
    <w:rsid w:val="007860DD"/>
    <w:rsid w:val="007864FE"/>
    <w:rsid w:val="00786DA4"/>
    <w:rsid w:val="00791931"/>
    <w:rsid w:val="00792320"/>
    <w:rsid w:val="00792460"/>
    <w:rsid w:val="007957E6"/>
    <w:rsid w:val="00796D42"/>
    <w:rsid w:val="00797F1E"/>
    <w:rsid w:val="007A24A4"/>
    <w:rsid w:val="007A5DCD"/>
    <w:rsid w:val="007A6225"/>
    <w:rsid w:val="007A672B"/>
    <w:rsid w:val="007A74C9"/>
    <w:rsid w:val="007A7EC4"/>
    <w:rsid w:val="007B0FDB"/>
    <w:rsid w:val="007B1010"/>
    <w:rsid w:val="007B25A3"/>
    <w:rsid w:val="007B3E50"/>
    <w:rsid w:val="007B6B99"/>
    <w:rsid w:val="007B7BC5"/>
    <w:rsid w:val="007B7F47"/>
    <w:rsid w:val="007C035C"/>
    <w:rsid w:val="007C1D6C"/>
    <w:rsid w:val="007C2DBF"/>
    <w:rsid w:val="007C3C20"/>
    <w:rsid w:val="007C3E32"/>
    <w:rsid w:val="007C3FC4"/>
    <w:rsid w:val="007C5689"/>
    <w:rsid w:val="007C6566"/>
    <w:rsid w:val="007C6F98"/>
    <w:rsid w:val="007D18C6"/>
    <w:rsid w:val="007D1E4C"/>
    <w:rsid w:val="007D50B8"/>
    <w:rsid w:val="007D5D2D"/>
    <w:rsid w:val="007D6B84"/>
    <w:rsid w:val="007D7F28"/>
    <w:rsid w:val="007E116C"/>
    <w:rsid w:val="007E1AD3"/>
    <w:rsid w:val="007E2DDD"/>
    <w:rsid w:val="007E4207"/>
    <w:rsid w:val="007E4455"/>
    <w:rsid w:val="007E4FCB"/>
    <w:rsid w:val="007E5906"/>
    <w:rsid w:val="007E5DC3"/>
    <w:rsid w:val="007E5EE9"/>
    <w:rsid w:val="007F2445"/>
    <w:rsid w:val="007F5411"/>
    <w:rsid w:val="007F7593"/>
    <w:rsid w:val="0080202E"/>
    <w:rsid w:val="00806C7C"/>
    <w:rsid w:val="00807555"/>
    <w:rsid w:val="00811990"/>
    <w:rsid w:val="008120B3"/>
    <w:rsid w:val="0081354A"/>
    <w:rsid w:val="00813999"/>
    <w:rsid w:val="00813F2B"/>
    <w:rsid w:val="00815DAE"/>
    <w:rsid w:val="00821F2C"/>
    <w:rsid w:val="00821FAB"/>
    <w:rsid w:val="008231C3"/>
    <w:rsid w:val="0082364F"/>
    <w:rsid w:val="00825406"/>
    <w:rsid w:val="00826C23"/>
    <w:rsid w:val="0082773D"/>
    <w:rsid w:val="0083023C"/>
    <w:rsid w:val="00831DFD"/>
    <w:rsid w:val="00832EF8"/>
    <w:rsid w:val="00832F33"/>
    <w:rsid w:val="0083423E"/>
    <w:rsid w:val="00836155"/>
    <w:rsid w:val="00836D48"/>
    <w:rsid w:val="00837594"/>
    <w:rsid w:val="0084037D"/>
    <w:rsid w:val="0084150B"/>
    <w:rsid w:val="0084416F"/>
    <w:rsid w:val="0084575B"/>
    <w:rsid w:val="00846748"/>
    <w:rsid w:val="0084686B"/>
    <w:rsid w:val="00846F5B"/>
    <w:rsid w:val="008507BD"/>
    <w:rsid w:val="00850DB9"/>
    <w:rsid w:val="00854556"/>
    <w:rsid w:val="008548E9"/>
    <w:rsid w:val="00855549"/>
    <w:rsid w:val="00855ED7"/>
    <w:rsid w:val="00856F17"/>
    <w:rsid w:val="0085711A"/>
    <w:rsid w:val="008607A0"/>
    <w:rsid w:val="00862832"/>
    <w:rsid w:val="008639DF"/>
    <w:rsid w:val="00863EBF"/>
    <w:rsid w:val="00864476"/>
    <w:rsid w:val="00864E0E"/>
    <w:rsid w:val="00867951"/>
    <w:rsid w:val="00867EEC"/>
    <w:rsid w:val="00871BA3"/>
    <w:rsid w:val="0087282C"/>
    <w:rsid w:val="00872838"/>
    <w:rsid w:val="00873CD0"/>
    <w:rsid w:val="0087451C"/>
    <w:rsid w:val="00874888"/>
    <w:rsid w:val="00875383"/>
    <w:rsid w:val="00876877"/>
    <w:rsid w:val="00876A87"/>
    <w:rsid w:val="00880A15"/>
    <w:rsid w:val="0088110B"/>
    <w:rsid w:val="0088169D"/>
    <w:rsid w:val="00882022"/>
    <w:rsid w:val="00882BDC"/>
    <w:rsid w:val="008835D6"/>
    <w:rsid w:val="00884AB2"/>
    <w:rsid w:val="00884ADD"/>
    <w:rsid w:val="008850EF"/>
    <w:rsid w:val="0088611D"/>
    <w:rsid w:val="00887D0B"/>
    <w:rsid w:val="00892AE0"/>
    <w:rsid w:val="008941C9"/>
    <w:rsid w:val="0089540B"/>
    <w:rsid w:val="008961B3"/>
    <w:rsid w:val="00896910"/>
    <w:rsid w:val="0089715E"/>
    <w:rsid w:val="0089732E"/>
    <w:rsid w:val="00897438"/>
    <w:rsid w:val="008A0D00"/>
    <w:rsid w:val="008A29C0"/>
    <w:rsid w:val="008A2A6F"/>
    <w:rsid w:val="008A34F1"/>
    <w:rsid w:val="008A3BF5"/>
    <w:rsid w:val="008A48F6"/>
    <w:rsid w:val="008A4FFD"/>
    <w:rsid w:val="008A5300"/>
    <w:rsid w:val="008A5F09"/>
    <w:rsid w:val="008A6A28"/>
    <w:rsid w:val="008A72A7"/>
    <w:rsid w:val="008B0755"/>
    <w:rsid w:val="008B0C46"/>
    <w:rsid w:val="008B1A7E"/>
    <w:rsid w:val="008B2208"/>
    <w:rsid w:val="008B2F7E"/>
    <w:rsid w:val="008B4981"/>
    <w:rsid w:val="008B6E6F"/>
    <w:rsid w:val="008C0E38"/>
    <w:rsid w:val="008C36C5"/>
    <w:rsid w:val="008C4174"/>
    <w:rsid w:val="008C4291"/>
    <w:rsid w:val="008C6048"/>
    <w:rsid w:val="008C60FA"/>
    <w:rsid w:val="008C655F"/>
    <w:rsid w:val="008C6F30"/>
    <w:rsid w:val="008C753E"/>
    <w:rsid w:val="008C77AA"/>
    <w:rsid w:val="008D02B4"/>
    <w:rsid w:val="008D1920"/>
    <w:rsid w:val="008D31DC"/>
    <w:rsid w:val="008D323F"/>
    <w:rsid w:val="008D32AD"/>
    <w:rsid w:val="008D34CA"/>
    <w:rsid w:val="008D3B86"/>
    <w:rsid w:val="008D5E7E"/>
    <w:rsid w:val="008E036D"/>
    <w:rsid w:val="008E0FAE"/>
    <w:rsid w:val="008E2992"/>
    <w:rsid w:val="008E2BB4"/>
    <w:rsid w:val="008E3830"/>
    <w:rsid w:val="008E468F"/>
    <w:rsid w:val="008E51EC"/>
    <w:rsid w:val="008E6208"/>
    <w:rsid w:val="008E637B"/>
    <w:rsid w:val="008E7DA3"/>
    <w:rsid w:val="008F04BE"/>
    <w:rsid w:val="008F201A"/>
    <w:rsid w:val="008F33F1"/>
    <w:rsid w:val="008F5D5A"/>
    <w:rsid w:val="008F621B"/>
    <w:rsid w:val="008F7720"/>
    <w:rsid w:val="008F7C25"/>
    <w:rsid w:val="009015A2"/>
    <w:rsid w:val="00901DD6"/>
    <w:rsid w:val="00906D07"/>
    <w:rsid w:val="009074C4"/>
    <w:rsid w:val="009075A4"/>
    <w:rsid w:val="00910426"/>
    <w:rsid w:val="009117D5"/>
    <w:rsid w:val="0091240F"/>
    <w:rsid w:val="0091254E"/>
    <w:rsid w:val="00912AC1"/>
    <w:rsid w:val="00912B71"/>
    <w:rsid w:val="009151B8"/>
    <w:rsid w:val="00915B5B"/>
    <w:rsid w:val="00916DEE"/>
    <w:rsid w:val="009170A8"/>
    <w:rsid w:val="00917210"/>
    <w:rsid w:val="0092050C"/>
    <w:rsid w:val="00920FF1"/>
    <w:rsid w:val="00921609"/>
    <w:rsid w:val="00924E2C"/>
    <w:rsid w:val="00926014"/>
    <w:rsid w:val="00926DA7"/>
    <w:rsid w:val="00930024"/>
    <w:rsid w:val="00931DD4"/>
    <w:rsid w:val="0093226A"/>
    <w:rsid w:val="00933497"/>
    <w:rsid w:val="009337C6"/>
    <w:rsid w:val="0093445B"/>
    <w:rsid w:val="009347F2"/>
    <w:rsid w:val="00934901"/>
    <w:rsid w:val="009371E1"/>
    <w:rsid w:val="009401DF"/>
    <w:rsid w:val="00941818"/>
    <w:rsid w:val="0094210A"/>
    <w:rsid w:val="00942C6A"/>
    <w:rsid w:val="009432F9"/>
    <w:rsid w:val="00943BDE"/>
    <w:rsid w:val="00943C1A"/>
    <w:rsid w:val="00944409"/>
    <w:rsid w:val="009470C3"/>
    <w:rsid w:val="00947247"/>
    <w:rsid w:val="009478AF"/>
    <w:rsid w:val="00950FD0"/>
    <w:rsid w:val="009530C3"/>
    <w:rsid w:val="00953883"/>
    <w:rsid w:val="009559A2"/>
    <w:rsid w:val="00956192"/>
    <w:rsid w:val="009576AF"/>
    <w:rsid w:val="00957FBE"/>
    <w:rsid w:val="0096197B"/>
    <w:rsid w:val="00963CD8"/>
    <w:rsid w:val="009657DE"/>
    <w:rsid w:val="00965F2B"/>
    <w:rsid w:val="00965FC6"/>
    <w:rsid w:val="009668A0"/>
    <w:rsid w:val="00967B08"/>
    <w:rsid w:val="009709BB"/>
    <w:rsid w:val="00971DC1"/>
    <w:rsid w:val="00973FA2"/>
    <w:rsid w:val="00976F5A"/>
    <w:rsid w:val="00980403"/>
    <w:rsid w:val="00980BE0"/>
    <w:rsid w:val="00981D9F"/>
    <w:rsid w:val="00983221"/>
    <w:rsid w:val="00985935"/>
    <w:rsid w:val="00991580"/>
    <w:rsid w:val="009927FF"/>
    <w:rsid w:val="00997F7B"/>
    <w:rsid w:val="009A02D8"/>
    <w:rsid w:val="009A093D"/>
    <w:rsid w:val="009A1E3E"/>
    <w:rsid w:val="009A2270"/>
    <w:rsid w:val="009A4A19"/>
    <w:rsid w:val="009A4AB0"/>
    <w:rsid w:val="009A4E58"/>
    <w:rsid w:val="009A564D"/>
    <w:rsid w:val="009A5A09"/>
    <w:rsid w:val="009A5CF6"/>
    <w:rsid w:val="009A65C3"/>
    <w:rsid w:val="009A6F45"/>
    <w:rsid w:val="009A7759"/>
    <w:rsid w:val="009A7CA3"/>
    <w:rsid w:val="009B0194"/>
    <w:rsid w:val="009B1D77"/>
    <w:rsid w:val="009B2D8D"/>
    <w:rsid w:val="009B4472"/>
    <w:rsid w:val="009B64D0"/>
    <w:rsid w:val="009B7197"/>
    <w:rsid w:val="009C2600"/>
    <w:rsid w:val="009C2CD7"/>
    <w:rsid w:val="009C3378"/>
    <w:rsid w:val="009C429C"/>
    <w:rsid w:val="009D0A7F"/>
    <w:rsid w:val="009D11EC"/>
    <w:rsid w:val="009D25E3"/>
    <w:rsid w:val="009D3B7C"/>
    <w:rsid w:val="009D6B27"/>
    <w:rsid w:val="009D7C14"/>
    <w:rsid w:val="009E111F"/>
    <w:rsid w:val="009E2F39"/>
    <w:rsid w:val="009E333A"/>
    <w:rsid w:val="009E382C"/>
    <w:rsid w:val="009E3A5D"/>
    <w:rsid w:val="009E3B92"/>
    <w:rsid w:val="009E4A2A"/>
    <w:rsid w:val="009F0512"/>
    <w:rsid w:val="009F088E"/>
    <w:rsid w:val="009F0C1A"/>
    <w:rsid w:val="009F0DC3"/>
    <w:rsid w:val="009F2943"/>
    <w:rsid w:val="009F4830"/>
    <w:rsid w:val="009F5032"/>
    <w:rsid w:val="009F5624"/>
    <w:rsid w:val="009F69FB"/>
    <w:rsid w:val="009F7479"/>
    <w:rsid w:val="00A01ACE"/>
    <w:rsid w:val="00A01EB3"/>
    <w:rsid w:val="00A0373D"/>
    <w:rsid w:val="00A04A9D"/>
    <w:rsid w:val="00A05230"/>
    <w:rsid w:val="00A06125"/>
    <w:rsid w:val="00A06AB5"/>
    <w:rsid w:val="00A1165D"/>
    <w:rsid w:val="00A11B6D"/>
    <w:rsid w:val="00A1200A"/>
    <w:rsid w:val="00A120D8"/>
    <w:rsid w:val="00A1370B"/>
    <w:rsid w:val="00A16B00"/>
    <w:rsid w:val="00A16B41"/>
    <w:rsid w:val="00A16F94"/>
    <w:rsid w:val="00A205EB"/>
    <w:rsid w:val="00A2104D"/>
    <w:rsid w:val="00A218DC"/>
    <w:rsid w:val="00A21B8E"/>
    <w:rsid w:val="00A256AA"/>
    <w:rsid w:val="00A25D54"/>
    <w:rsid w:val="00A26AC2"/>
    <w:rsid w:val="00A30913"/>
    <w:rsid w:val="00A30926"/>
    <w:rsid w:val="00A31351"/>
    <w:rsid w:val="00A371D6"/>
    <w:rsid w:val="00A372CF"/>
    <w:rsid w:val="00A4180B"/>
    <w:rsid w:val="00A43A40"/>
    <w:rsid w:val="00A453E9"/>
    <w:rsid w:val="00A46E35"/>
    <w:rsid w:val="00A4764D"/>
    <w:rsid w:val="00A47E8C"/>
    <w:rsid w:val="00A5368D"/>
    <w:rsid w:val="00A54220"/>
    <w:rsid w:val="00A5657E"/>
    <w:rsid w:val="00A5676E"/>
    <w:rsid w:val="00A5768E"/>
    <w:rsid w:val="00A57ECE"/>
    <w:rsid w:val="00A57F6C"/>
    <w:rsid w:val="00A619A8"/>
    <w:rsid w:val="00A64A5B"/>
    <w:rsid w:val="00A66E83"/>
    <w:rsid w:val="00A676ED"/>
    <w:rsid w:val="00A70C4B"/>
    <w:rsid w:val="00A71D04"/>
    <w:rsid w:val="00A71FFE"/>
    <w:rsid w:val="00A72271"/>
    <w:rsid w:val="00A726B4"/>
    <w:rsid w:val="00A7485A"/>
    <w:rsid w:val="00A75BF8"/>
    <w:rsid w:val="00A7698C"/>
    <w:rsid w:val="00A80D3B"/>
    <w:rsid w:val="00A80D80"/>
    <w:rsid w:val="00A815C8"/>
    <w:rsid w:val="00A81FD1"/>
    <w:rsid w:val="00A84D14"/>
    <w:rsid w:val="00A87964"/>
    <w:rsid w:val="00A928A1"/>
    <w:rsid w:val="00A93F1D"/>
    <w:rsid w:val="00A95126"/>
    <w:rsid w:val="00A968B6"/>
    <w:rsid w:val="00A9774C"/>
    <w:rsid w:val="00AA0C37"/>
    <w:rsid w:val="00AA1F42"/>
    <w:rsid w:val="00AA2B80"/>
    <w:rsid w:val="00AA2DBB"/>
    <w:rsid w:val="00AA341E"/>
    <w:rsid w:val="00AA4C10"/>
    <w:rsid w:val="00AA5C7C"/>
    <w:rsid w:val="00AA6805"/>
    <w:rsid w:val="00AA7530"/>
    <w:rsid w:val="00AB0BF7"/>
    <w:rsid w:val="00AB200C"/>
    <w:rsid w:val="00AB2141"/>
    <w:rsid w:val="00AB287C"/>
    <w:rsid w:val="00AB5100"/>
    <w:rsid w:val="00AC1979"/>
    <w:rsid w:val="00AC278D"/>
    <w:rsid w:val="00AC5B48"/>
    <w:rsid w:val="00AC612F"/>
    <w:rsid w:val="00AD2F16"/>
    <w:rsid w:val="00AD5078"/>
    <w:rsid w:val="00AD7C0A"/>
    <w:rsid w:val="00AE082B"/>
    <w:rsid w:val="00AE1010"/>
    <w:rsid w:val="00AE269B"/>
    <w:rsid w:val="00AE2A55"/>
    <w:rsid w:val="00AE32F0"/>
    <w:rsid w:val="00AE3622"/>
    <w:rsid w:val="00AE3F84"/>
    <w:rsid w:val="00AE554F"/>
    <w:rsid w:val="00AF0761"/>
    <w:rsid w:val="00AF0880"/>
    <w:rsid w:val="00AF27AA"/>
    <w:rsid w:val="00AF676F"/>
    <w:rsid w:val="00AF6E5F"/>
    <w:rsid w:val="00AF6EBE"/>
    <w:rsid w:val="00AF7010"/>
    <w:rsid w:val="00B00783"/>
    <w:rsid w:val="00B00A76"/>
    <w:rsid w:val="00B00C63"/>
    <w:rsid w:val="00B00CAB"/>
    <w:rsid w:val="00B01F6A"/>
    <w:rsid w:val="00B0263D"/>
    <w:rsid w:val="00B02785"/>
    <w:rsid w:val="00B02944"/>
    <w:rsid w:val="00B034AC"/>
    <w:rsid w:val="00B04CAA"/>
    <w:rsid w:val="00B057B7"/>
    <w:rsid w:val="00B0585C"/>
    <w:rsid w:val="00B1027B"/>
    <w:rsid w:val="00B103CB"/>
    <w:rsid w:val="00B11A95"/>
    <w:rsid w:val="00B1271F"/>
    <w:rsid w:val="00B130F0"/>
    <w:rsid w:val="00B13627"/>
    <w:rsid w:val="00B142A2"/>
    <w:rsid w:val="00B16128"/>
    <w:rsid w:val="00B1703E"/>
    <w:rsid w:val="00B20627"/>
    <w:rsid w:val="00B223D7"/>
    <w:rsid w:val="00B22A40"/>
    <w:rsid w:val="00B22C5D"/>
    <w:rsid w:val="00B23921"/>
    <w:rsid w:val="00B248D9"/>
    <w:rsid w:val="00B26221"/>
    <w:rsid w:val="00B2641B"/>
    <w:rsid w:val="00B26B60"/>
    <w:rsid w:val="00B26F0C"/>
    <w:rsid w:val="00B303AB"/>
    <w:rsid w:val="00B30667"/>
    <w:rsid w:val="00B30ADF"/>
    <w:rsid w:val="00B3181E"/>
    <w:rsid w:val="00B31A28"/>
    <w:rsid w:val="00B32C0B"/>
    <w:rsid w:val="00B32EBA"/>
    <w:rsid w:val="00B34304"/>
    <w:rsid w:val="00B3432F"/>
    <w:rsid w:val="00B34F32"/>
    <w:rsid w:val="00B35036"/>
    <w:rsid w:val="00B35114"/>
    <w:rsid w:val="00B35BC6"/>
    <w:rsid w:val="00B370E8"/>
    <w:rsid w:val="00B375BC"/>
    <w:rsid w:val="00B40D93"/>
    <w:rsid w:val="00B41F94"/>
    <w:rsid w:val="00B42431"/>
    <w:rsid w:val="00B4346B"/>
    <w:rsid w:val="00B43E8A"/>
    <w:rsid w:val="00B479E0"/>
    <w:rsid w:val="00B50F6B"/>
    <w:rsid w:val="00B51372"/>
    <w:rsid w:val="00B52354"/>
    <w:rsid w:val="00B54282"/>
    <w:rsid w:val="00B56666"/>
    <w:rsid w:val="00B601DC"/>
    <w:rsid w:val="00B624DE"/>
    <w:rsid w:val="00B625A4"/>
    <w:rsid w:val="00B6299D"/>
    <w:rsid w:val="00B631FD"/>
    <w:rsid w:val="00B6358D"/>
    <w:rsid w:val="00B639F2"/>
    <w:rsid w:val="00B6406A"/>
    <w:rsid w:val="00B640E8"/>
    <w:rsid w:val="00B650C2"/>
    <w:rsid w:val="00B66435"/>
    <w:rsid w:val="00B669EF"/>
    <w:rsid w:val="00B67113"/>
    <w:rsid w:val="00B67B46"/>
    <w:rsid w:val="00B7048B"/>
    <w:rsid w:val="00B73ABB"/>
    <w:rsid w:val="00B75DE1"/>
    <w:rsid w:val="00B76AA3"/>
    <w:rsid w:val="00B802F0"/>
    <w:rsid w:val="00B80F17"/>
    <w:rsid w:val="00B81D70"/>
    <w:rsid w:val="00B86B37"/>
    <w:rsid w:val="00B87455"/>
    <w:rsid w:val="00B8759A"/>
    <w:rsid w:val="00B87903"/>
    <w:rsid w:val="00B906C7"/>
    <w:rsid w:val="00B94139"/>
    <w:rsid w:val="00B956BC"/>
    <w:rsid w:val="00B95EEF"/>
    <w:rsid w:val="00B96D91"/>
    <w:rsid w:val="00B97AAA"/>
    <w:rsid w:val="00BA0272"/>
    <w:rsid w:val="00BA0FF6"/>
    <w:rsid w:val="00BA308C"/>
    <w:rsid w:val="00BA3769"/>
    <w:rsid w:val="00BA3DF6"/>
    <w:rsid w:val="00BA4E03"/>
    <w:rsid w:val="00BA74B0"/>
    <w:rsid w:val="00BB045B"/>
    <w:rsid w:val="00BB127E"/>
    <w:rsid w:val="00BB1668"/>
    <w:rsid w:val="00BB1774"/>
    <w:rsid w:val="00BB2F25"/>
    <w:rsid w:val="00BB43DC"/>
    <w:rsid w:val="00BB4F86"/>
    <w:rsid w:val="00BB5E1B"/>
    <w:rsid w:val="00BB7F0A"/>
    <w:rsid w:val="00BC0B79"/>
    <w:rsid w:val="00BC1E3C"/>
    <w:rsid w:val="00BC2816"/>
    <w:rsid w:val="00BC3D43"/>
    <w:rsid w:val="00BC4AC7"/>
    <w:rsid w:val="00BC5106"/>
    <w:rsid w:val="00BC5C2C"/>
    <w:rsid w:val="00BC6105"/>
    <w:rsid w:val="00BC75B5"/>
    <w:rsid w:val="00BC7CFC"/>
    <w:rsid w:val="00BD04B8"/>
    <w:rsid w:val="00BD3349"/>
    <w:rsid w:val="00BD3AB3"/>
    <w:rsid w:val="00BD4762"/>
    <w:rsid w:val="00BD492D"/>
    <w:rsid w:val="00BD4975"/>
    <w:rsid w:val="00BD561A"/>
    <w:rsid w:val="00BD5DDE"/>
    <w:rsid w:val="00BD5E6D"/>
    <w:rsid w:val="00BD70C7"/>
    <w:rsid w:val="00BD7AC2"/>
    <w:rsid w:val="00BE0213"/>
    <w:rsid w:val="00BE49AF"/>
    <w:rsid w:val="00BE5A4E"/>
    <w:rsid w:val="00BE6834"/>
    <w:rsid w:val="00BF1811"/>
    <w:rsid w:val="00BF1F78"/>
    <w:rsid w:val="00BF4E0E"/>
    <w:rsid w:val="00BF5E40"/>
    <w:rsid w:val="00BF6CE0"/>
    <w:rsid w:val="00BF73BC"/>
    <w:rsid w:val="00BF7C28"/>
    <w:rsid w:val="00BF7CC3"/>
    <w:rsid w:val="00C007CC"/>
    <w:rsid w:val="00C01CA9"/>
    <w:rsid w:val="00C0345A"/>
    <w:rsid w:val="00C039D9"/>
    <w:rsid w:val="00C043B0"/>
    <w:rsid w:val="00C05269"/>
    <w:rsid w:val="00C05656"/>
    <w:rsid w:val="00C06576"/>
    <w:rsid w:val="00C067D5"/>
    <w:rsid w:val="00C11DED"/>
    <w:rsid w:val="00C11F94"/>
    <w:rsid w:val="00C13AFE"/>
    <w:rsid w:val="00C157E3"/>
    <w:rsid w:val="00C16B72"/>
    <w:rsid w:val="00C175DC"/>
    <w:rsid w:val="00C22798"/>
    <w:rsid w:val="00C22AE1"/>
    <w:rsid w:val="00C24F3E"/>
    <w:rsid w:val="00C2520D"/>
    <w:rsid w:val="00C265AA"/>
    <w:rsid w:val="00C2739B"/>
    <w:rsid w:val="00C277E3"/>
    <w:rsid w:val="00C34521"/>
    <w:rsid w:val="00C34ACA"/>
    <w:rsid w:val="00C351CE"/>
    <w:rsid w:val="00C37194"/>
    <w:rsid w:val="00C377DB"/>
    <w:rsid w:val="00C40EBD"/>
    <w:rsid w:val="00C418B6"/>
    <w:rsid w:val="00C4272B"/>
    <w:rsid w:val="00C427D9"/>
    <w:rsid w:val="00C446C8"/>
    <w:rsid w:val="00C447E1"/>
    <w:rsid w:val="00C44F2C"/>
    <w:rsid w:val="00C459B1"/>
    <w:rsid w:val="00C46ECB"/>
    <w:rsid w:val="00C47A65"/>
    <w:rsid w:val="00C47CC3"/>
    <w:rsid w:val="00C47F7D"/>
    <w:rsid w:val="00C51723"/>
    <w:rsid w:val="00C527AB"/>
    <w:rsid w:val="00C54454"/>
    <w:rsid w:val="00C54F6C"/>
    <w:rsid w:val="00C55C15"/>
    <w:rsid w:val="00C569CC"/>
    <w:rsid w:val="00C56C64"/>
    <w:rsid w:val="00C60223"/>
    <w:rsid w:val="00C60EA5"/>
    <w:rsid w:val="00C62AB4"/>
    <w:rsid w:val="00C634A3"/>
    <w:rsid w:val="00C6406B"/>
    <w:rsid w:val="00C643BC"/>
    <w:rsid w:val="00C6529A"/>
    <w:rsid w:val="00C6723B"/>
    <w:rsid w:val="00C70683"/>
    <w:rsid w:val="00C707D9"/>
    <w:rsid w:val="00C72E52"/>
    <w:rsid w:val="00C73A93"/>
    <w:rsid w:val="00C75632"/>
    <w:rsid w:val="00C758A0"/>
    <w:rsid w:val="00C765A2"/>
    <w:rsid w:val="00C76895"/>
    <w:rsid w:val="00C77AD4"/>
    <w:rsid w:val="00C77E79"/>
    <w:rsid w:val="00C8014C"/>
    <w:rsid w:val="00C81DC4"/>
    <w:rsid w:val="00C82543"/>
    <w:rsid w:val="00C8406F"/>
    <w:rsid w:val="00C8475A"/>
    <w:rsid w:val="00C85083"/>
    <w:rsid w:val="00C85956"/>
    <w:rsid w:val="00C86601"/>
    <w:rsid w:val="00C86B16"/>
    <w:rsid w:val="00C878E9"/>
    <w:rsid w:val="00C87C69"/>
    <w:rsid w:val="00C91F0E"/>
    <w:rsid w:val="00C92BF4"/>
    <w:rsid w:val="00C92F99"/>
    <w:rsid w:val="00C95343"/>
    <w:rsid w:val="00C96A17"/>
    <w:rsid w:val="00CA1B6D"/>
    <w:rsid w:val="00CA24A2"/>
    <w:rsid w:val="00CA2632"/>
    <w:rsid w:val="00CA2ED1"/>
    <w:rsid w:val="00CA3C7D"/>
    <w:rsid w:val="00CA4A7A"/>
    <w:rsid w:val="00CA63C0"/>
    <w:rsid w:val="00CB086E"/>
    <w:rsid w:val="00CB0F57"/>
    <w:rsid w:val="00CB13F8"/>
    <w:rsid w:val="00CB1E3C"/>
    <w:rsid w:val="00CB3D72"/>
    <w:rsid w:val="00CB5BFA"/>
    <w:rsid w:val="00CB6B30"/>
    <w:rsid w:val="00CB7001"/>
    <w:rsid w:val="00CC00E2"/>
    <w:rsid w:val="00CC012F"/>
    <w:rsid w:val="00CC2334"/>
    <w:rsid w:val="00CC2743"/>
    <w:rsid w:val="00CC3B1C"/>
    <w:rsid w:val="00CC4AAC"/>
    <w:rsid w:val="00CC4FB3"/>
    <w:rsid w:val="00CC5EE5"/>
    <w:rsid w:val="00CC5F81"/>
    <w:rsid w:val="00CC600E"/>
    <w:rsid w:val="00CC65D5"/>
    <w:rsid w:val="00CC6B33"/>
    <w:rsid w:val="00CC7C8D"/>
    <w:rsid w:val="00CD08C0"/>
    <w:rsid w:val="00CD1153"/>
    <w:rsid w:val="00CD1D60"/>
    <w:rsid w:val="00CD2746"/>
    <w:rsid w:val="00CD660F"/>
    <w:rsid w:val="00CE18A4"/>
    <w:rsid w:val="00CE35EA"/>
    <w:rsid w:val="00CE41FE"/>
    <w:rsid w:val="00CE4EF3"/>
    <w:rsid w:val="00CE5AFF"/>
    <w:rsid w:val="00CE7212"/>
    <w:rsid w:val="00CF2307"/>
    <w:rsid w:val="00CF39C0"/>
    <w:rsid w:val="00CF51D7"/>
    <w:rsid w:val="00CF71F2"/>
    <w:rsid w:val="00CF753D"/>
    <w:rsid w:val="00D0138D"/>
    <w:rsid w:val="00D02529"/>
    <w:rsid w:val="00D02D0D"/>
    <w:rsid w:val="00D052A0"/>
    <w:rsid w:val="00D05578"/>
    <w:rsid w:val="00D05CA3"/>
    <w:rsid w:val="00D06221"/>
    <w:rsid w:val="00D1016D"/>
    <w:rsid w:val="00D10904"/>
    <w:rsid w:val="00D1164E"/>
    <w:rsid w:val="00D11CEC"/>
    <w:rsid w:val="00D12F51"/>
    <w:rsid w:val="00D1420E"/>
    <w:rsid w:val="00D148C8"/>
    <w:rsid w:val="00D1520E"/>
    <w:rsid w:val="00D15FAF"/>
    <w:rsid w:val="00D1627F"/>
    <w:rsid w:val="00D16786"/>
    <w:rsid w:val="00D20BAF"/>
    <w:rsid w:val="00D20E4A"/>
    <w:rsid w:val="00D22A60"/>
    <w:rsid w:val="00D242DD"/>
    <w:rsid w:val="00D255EE"/>
    <w:rsid w:val="00D260B9"/>
    <w:rsid w:val="00D269EB"/>
    <w:rsid w:val="00D26D98"/>
    <w:rsid w:val="00D309C8"/>
    <w:rsid w:val="00D31536"/>
    <w:rsid w:val="00D31E1D"/>
    <w:rsid w:val="00D3263D"/>
    <w:rsid w:val="00D34E7B"/>
    <w:rsid w:val="00D40078"/>
    <w:rsid w:val="00D42CB7"/>
    <w:rsid w:val="00D42DB6"/>
    <w:rsid w:val="00D43CBF"/>
    <w:rsid w:val="00D4420C"/>
    <w:rsid w:val="00D46DD7"/>
    <w:rsid w:val="00D475E6"/>
    <w:rsid w:val="00D50556"/>
    <w:rsid w:val="00D52458"/>
    <w:rsid w:val="00D55164"/>
    <w:rsid w:val="00D56114"/>
    <w:rsid w:val="00D5711F"/>
    <w:rsid w:val="00D60158"/>
    <w:rsid w:val="00D60300"/>
    <w:rsid w:val="00D638B0"/>
    <w:rsid w:val="00D65B06"/>
    <w:rsid w:val="00D66373"/>
    <w:rsid w:val="00D663C9"/>
    <w:rsid w:val="00D6665B"/>
    <w:rsid w:val="00D67123"/>
    <w:rsid w:val="00D6781B"/>
    <w:rsid w:val="00D71FDF"/>
    <w:rsid w:val="00D724B1"/>
    <w:rsid w:val="00D7284F"/>
    <w:rsid w:val="00D7522E"/>
    <w:rsid w:val="00D769C0"/>
    <w:rsid w:val="00D82F01"/>
    <w:rsid w:val="00D82F8E"/>
    <w:rsid w:val="00D83484"/>
    <w:rsid w:val="00D85DAF"/>
    <w:rsid w:val="00D90334"/>
    <w:rsid w:val="00D9113F"/>
    <w:rsid w:val="00D91F81"/>
    <w:rsid w:val="00D9246D"/>
    <w:rsid w:val="00D92924"/>
    <w:rsid w:val="00D9331B"/>
    <w:rsid w:val="00D9408C"/>
    <w:rsid w:val="00D9613F"/>
    <w:rsid w:val="00D961CD"/>
    <w:rsid w:val="00D96537"/>
    <w:rsid w:val="00D978A0"/>
    <w:rsid w:val="00D97D4D"/>
    <w:rsid w:val="00DA2FD0"/>
    <w:rsid w:val="00DA3240"/>
    <w:rsid w:val="00DA45D1"/>
    <w:rsid w:val="00DA4821"/>
    <w:rsid w:val="00DA4823"/>
    <w:rsid w:val="00DA4A9C"/>
    <w:rsid w:val="00DA4FDC"/>
    <w:rsid w:val="00DA5C2A"/>
    <w:rsid w:val="00DA6094"/>
    <w:rsid w:val="00DA7104"/>
    <w:rsid w:val="00DA79B0"/>
    <w:rsid w:val="00DB067D"/>
    <w:rsid w:val="00DB156D"/>
    <w:rsid w:val="00DB17FD"/>
    <w:rsid w:val="00DB393B"/>
    <w:rsid w:val="00DB6042"/>
    <w:rsid w:val="00DB7707"/>
    <w:rsid w:val="00DB7E00"/>
    <w:rsid w:val="00DB7E7C"/>
    <w:rsid w:val="00DC2C45"/>
    <w:rsid w:val="00DC36D5"/>
    <w:rsid w:val="00DC45BC"/>
    <w:rsid w:val="00DC4EDD"/>
    <w:rsid w:val="00DC4FAB"/>
    <w:rsid w:val="00DC681C"/>
    <w:rsid w:val="00DC6D94"/>
    <w:rsid w:val="00DC6FBA"/>
    <w:rsid w:val="00DD0480"/>
    <w:rsid w:val="00DD110B"/>
    <w:rsid w:val="00DD1A78"/>
    <w:rsid w:val="00DD5063"/>
    <w:rsid w:val="00DD58D1"/>
    <w:rsid w:val="00DD78EE"/>
    <w:rsid w:val="00DD7AFF"/>
    <w:rsid w:val="00DD7B0B"/>
    <w:rsid w:val="00DD7C60"/>
    <w:rsid w:val="00DD7D31"/>
    <w:rsid w:val="00DE0182"/>
    <w:rsid w:val="00DE0B19"/>
    <w:rsid w:val="00DF0111"/>
    <w:rsid w:val="00DF2DB7"/>
    <w:rsid w:val="00DF3951"/>
    <w:rsid w:val="00DF5416"/>
    <w:rsid w:val="00DF552C"/>
    <w:rsid w:val="00DF6226"/>
    <w:rsid w:val="00DF6BB8"/>
    <w:rsid w:val="00DF7C6D"/>
    <w:rsid w:val="00E00078"/>
    <w:rsid w:val="00E00C6F"/>
    <w:rsid w:val="00E011FD"/>
    <w:rsid w:val="00E01883"/>
    <w:rsid w:val="00E0233E"/>
    <w:rsid w:val="00E03022"/>
    <w:rsid w:val="00E03E50"/>
    <w:rsid w:val="00E04560"/>
    <w:rsid w:val="00E04823"/>
    <w:rsid w:val="00E04942"/>
    <w:rsid w:val="00E10C48"/>
    <w:rsid w:val="00E11E30"/>
    <w:rsid w:val="00E13F81"/>
    <w:rsid w:val="00E177DB"/>
    <w:rsid w:val="00E20392"/>
    <w:rsid w:val="00E20892"/>
    <w:rsid w:val="00E21E74"/>
    <w:rsid w:val="00E249F8"/>
    <w:rsid w:val="00E250C7"/>
    <w:rsid w:val="00E25786"/>
    <w:rsid w:val="00E2627F"/>
    <w:rsid w:val="00E269A1"/>
    <w:rsid w:val="00E32363"/>
    <w:rsid w:val="00E32BEE"/>
    <w:rsid w:val="00E32E86"/>
    <w:rsid w:val="00E34048"/>
    <w:rsid w:val="00E349B8"/>
    <w:rsid w:val="00E35737"/>
    <w:rsid w:val="00E36EAB"/>
    <w:rsid w:val="00E37CF1"/>
    <w:rsid w:val="00E4188D"/>
    <w:rsid w:val="00E41935"/>
    <w:rsid w:val="00E435D3"/>
    <w:rsid w:val="00E45A42"/>
    <w:rsid w:val="00E46490"/>
    <w:rsid w:val="00E524D0"/>
    <w:rsid w:val="00E53892"/>
    <w:rsid w:val="00E60840"/>
    <w:rsid w:val="00E60C13"/>
    <w:rsid w:val="00E61438"/>
    <w:rsid w:val="00E63070"/>
    <w:rsid w:val="00E64798"/>
    <w:rsid w:val="00E64AA2"/>
    <w:rsid w:val="00E65312"/>
    <w:rsid w:val="00E662E6"/>
    <w:rsid w:val="00E70311"/>
    <w:rsid w:val="00E729FE"/>
    <w:rsid w:val="00E7512C"/>
    <w:rsid w:val="00E75E82"/>
    <w:rsid w:val="00E7656A"/>
    <w:rsid w:val="00E7769E"/>
    <w:rsid w:val="00E80F2A"/>
    <w:rsid w:val="00E81100"/>
    <w:rsid w:val="00E8143D"/>
    <w:rsid w:val="00E81A30"/>
    <w:rsid w:val="00E82882"/>
    <w:rsid w:val="00E828BB"/>
    <w:rsid w:val="00E82E21"/>
    <w:rsid w:val="00E82EEF"/>
    <w:rsid w:val="00E83CC5"/>
    <w:rsid w:val="00E84289"/>
    <w:rsid w:val="00E84EF1"/>
    <w:rsid w:val="00E86711"/>
    <w:rsid w:val="00E87A6D"/>
    <w:rsid w:val="00E90120"/>
    <w:rsid w:val="00E90972"/>
    <w:rsid w:val="00E91F01"/>
    <w:rsid w:val="00E92B8F"/>
    <w:rsid w:val="00E92BC0"/>
    <w:rsid w:val="00E932FF"/>
    <w:rsid w:val="00E94A0D"/>
    <w:rsid w:val="00E94D32"/>
    <w:rsid w:val="00E95501"/>
    <w:rsid w:val="00E95F0A"/>
    <w:rsid w:val="00E968DC"/>
    <w:rsid w:val="00EA0009"/>
    <w:rsid w:val="00EA235C"/>
    <w:rsid w:val="00EA3085"/>
    <w:rsid w:val="00EA3114"/>
    <w:rsid w:val="00EA440F"/>
    <w:rsid w:val="00EA7990"/>
    <w:rsid w:val="00EA7A6F"/>
    <w:rsid w:val="00EB04F9"/>
    <w:rsid w:val="00EB14BE"/>
    <w:rsid w:val="00EB257A"/>
    <w:rsid w:val="00EB37A1"/>
    <w:rsid w:val="00EB4591"/>
    <w:rsid w:val="00EB53DA"/>
    <w:rsid w:val="00EB577E"/>
    <w:rsid w:val="00EB57BC"/>
    <w:rsid w:val="00EC250A"/>
    <w:rsid w:val="00EC329A"/>
    <w:rsid w:val="00EC42AD"/>
    <w:rsid w:val="00EC6878"/>
    <w:rsid w:val="00EC7504"/>
    <w:rsid w:val="00EC76F2"/>
    <w:rsid w:val="00EC7B40"/>
    <w:rsid w:val="00ED034C"/>
    <w:rsid w:val="00ED06CB"/>
    <w:rsid w:val="00ED0778"/>
    <w:rsid w:val="00ED21F7"/>
    <w:rsid w:val="00ED2AD8"/>
    <w:rsid w:val="00ED2B48"/>
    <w:rsid w:val="00ED2E01"/>
    <w:rsid w:val="00ED303B"/>
    <w:rsid w:val="00ED3185"/>
    <w:rsid w:val="00ED3AB7"/>
    <w:rsid w:val="00ED55AE"/>
    <w:rsid w:val="00ED5BD0"/>
    <w:rsid w:val="00ED77C6"/>
    <w:rsid w:val="00EE18DA"/>
    <w:rsid w:val="00EE1DB6"/>
    <w:rsid w:val="00EE248A"/>
    <w:rsid w:val="00EE3A3F"/>
    <w:rsid w:val="00EE4EC9"/>
    <w:rsid w:val="00EE52BB"/>
    <w:rsid w:val="00EE5790"/>
    <w:rsid w:val="00EE69BE"/>
    <w:rsid w:val="00EE6A05"/>
    <w:rsid w:val="00EF0AB0"/>
    <w:rsid w:val="00EF1AAC"/>
    <w:rsid w:val="00EF1BDB"/>
    <w:rsid w:val="00EF1E67"/>
    <w:rsid w:val="00EF20FF"/>
    <w:rsid w:val="00EF31D8"/>
    <w:rsid w:val="00EF4051"/>
    <w:rsid w:val="00EF4F07"/>
    <w:rsid w:val="00EF4F79"/>
    <w:rsid w:val="00EF6036"/>
    <w:rsid w:val="00EF7633"/>
    <w:rsid w:val="00EF7722"/>
    <w:rsid w:val="00EF7AEF"/>
    <w:rsid w:val="00F000D6"/>
    <w:rsid w:val="00F0023E"/>
    <w:rsid w:val="00F0294B"/>
    <w:rsid w:val="00F029F2"/>
    <w:rsid w:val="00F02CD9"/>
    <w:rsid w:val="00F03981"/>
    <w:rsid w:val="00F03994"/>
    <w:rsid w:val="00F06726"/>
    <w:rsid w:val="00F07B8D"/>
    <w:rsid w:val="00F10056"/>
    <w:rsid w:val="00F12854"/>
    <w:rsid w:val="00F1304F"/>
    <w:rsid w:val="00F13CE0"/>
    <w:rsid w:val="00F13D53"/>
    <w:rsid w:val="00F13F3C"/>
    <w:rsid w:val="00F14202"/>
    <w:rsid w:val="00F14F64"/>
    <w:rsid w:val="00F164CE"/>
    <w:rsid w:val="00F20C45"/>
    <w:rsid w:val="00F230BA"/>
    <w:rsid w:val="00F23620"/>
    <w:rsid w:val="00F24C82"/>
    <w:rsid w:val="00F25370"/>
    <w:rsid w:val="00F258D4"/>
    <w:rsid w:val="00F25B4B"/>
    <w:rsid w:val="00F261B5"/>
    <w:rsid w:val="00F26BD4"/>
    <w:rsid w:val="00F2712F"/>
    <w:rsid w:val="00F275EF"/>
    <w:rsid w:val="00F27DE6"/>
    <w:rsid w:val="00F30FD9"/>
    <w:rsid w:val="00F31689"/>
    <w:rsid w:val="00F31EAB"/>
    <w:rsid w:val="00F3307E"/>
    <w:rsid w:val="00F3384E"/>
    <w:rsid w:val="00F42C7B"/>
    <w:rsid w:val="00F44ADB"/>
    <w:rsid w:val="00F47E4D"/>
    <w:rsid w:val="00F47F70"/>
    <w:rsid w:val="00F500F0"/>
    <w:rsid w:val="00F51CDE"/>
    <w:rsid w:val="00F521FB"/>
    <w:rsid w:val="00F528C3"/>
    <w:rsid w:val="00F52B54"/>
    <w:rsid w:val="00F54230"/>
    <w:rsid w:val="00F54984"/>
    <w:rsid w:val="00F549A0"/>
    <w:rsid w:val="00F54B48"/>
    <w:rsid w:val="00F5750B"/>
    <w:rsid w:val="00F60687"/>
    <w:rsid w:val="00F61405"/>
    <w:rsid w:val="00F61573"/>
    <w:rsid w:val="00F61E25"/>
    <w:rsid w:val="00F6244E"/>
    <w:rsid w:val="00F650E4"/>
    <w:rsid w:val="00F677CF"/>
    <w:rsid w:val="00F6790B"/>
    <w:rsid w:val="00F703BE"/>
    <w:rsid w:val="00F70D91"/>
    <w:rsid w:val="00F71576"/>
    <w:rsid w:val="00F71BB7"/>
    <w:rsid w:val="00F723F7"/>
    <w:rsid w:val="00F724AE"/>
    <w:rsid w:val="00F7255A"/>
    <w:rsid w:val="00F73D32"/>
    <w:rsid w:val="00F75264"/>
    <w:rsid w:val="00F7554B"/>
    <w:rsid w:val="00F75CFD"/>
    <w:rsid w:val="00F76636"/>
    <w:rsid w:val="00F8059A"/>
    <w:rsid w:val="00F82E18"/>
    <w:rsid w:val="00F84C84"/>
    <w:rsid w:val="00F85221"/>
    <w:rsid w:val="00F85D32"/>
    <w:rsid w:val="00F8638F"/>
    <w:rsid w:val="00F87841"/>
    <w:rsid w:val="00F879A4"/>
    <w:rsid w:val="00F904A0"/>
    <w:rsid w:val="00F91B6E"/>
    <w:rsid w:val="00F9228E"/>
    <w:rsid w:val="00F92543"/>
    <w:rsid w:val="00F925ED"/>
    <w:rsid w:val="00F92A66"/>
    <w:rsid w:val="00F93173"/>
    <w:rsid w:val="00F93D26"/>
    <w:rsid w:val="00F947FE"/>
    <w:rsid w:val="00F95794"/>
    <w:rsid w:val="00F95A87"/>
    <w:rsid w:val="00F962C8"/>
    <w:rsid w:val="00F968FC"/>
    <w:rsid w:val="00F9692E"/>
    <w:rsid w:val="00F96B80"/>
    <w:rsid w:val="00F972B8"/>
    <w:rsid w:val="00F97B14"/>
    <w:rsid w:val="00FA0A83"/>
    <w:rsid w:val="00FA29F1"/>
    <w:rsid w:val="00FA32DE"/>
    <w:rsid w:val="00FA3622"/>
    <w:rsid w:val="00FA3B5F"/>
    <w:rsid w:val="00FA65E9"/>
    <w:rsid w:val="00FA7389"/>
    <w:rsid w:val="00FB02B8"/>
    <w:rsid w:val="00FB0F0E"/>
    <w:rsid w:val="00FB2DDF"/>
    <w:rsid w:val="00FB3721"/>
    <w:rsid w:val="00FB373C"/>
    <w:rsid w:val="00FB76B6"/>
    <w:rsid w:val="00FB7BD1"/>
    <w:rsid w:val="00FC2435"/>
    <w:rsid w:val="00FC33E8"/>
    <w:rsid w:val="00FC5F97"/>
    <w:rsid w:val="00FC6459"/>
    <w:rsid w:val="00FC764B"/>
    <w:rsid w:val="00FC7961"/>
    <w:rsid w:val="00FD04CC"/>
    <w:rsid w:val="00FD19CD"/>
    <w:rsid w:val="00FD23D8"/>
    <w:rsid w:val="00FD43E6"/>
    <w:rsid w:val="00FD445A"/>
    <w:rsid w:val="00FE0375"/>
    <w:rsid w:val="00FE1CBC"/>
    <w:rsid w:val="00FE1FEE"/>
    <w:rsid w:val="00FE48EE"/>
    <w:rsid w:val="00FE645B"/>
    <w:rsid w:val="00FE6928"/>
    <w:rsid w:val="00FE6A52"/>
    <w:rsid w:val="00FF0295"/>
    <w:rsid w:val="00FF13E5"/>
    <w:rsid w:val="00FF1406"/>
    <w:rsid w:val="00FF31DC"/>
    <w:rsid w:val="00FF3635"/>
    <w:rsid w:val="00FF3F00"/>
    <w:rsid w:val="00FF45F8"/>
    <w:rsid w:val="00FF5BBD"/>
    <w:rsid w:val="00FF6944"/>
    <w:rsid w:val="56C94F8A"/>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3BE24D"/>
  <w15:chartTrackingRefBased/>
  <w15:docId w15:val="{B0974CC7-2197-432A-8AC1-1E3DC4DC01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Malgun Gothic" w:eastAsia="Malgun Gothic" w:hAnsi="Malgun Gothic"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B70E3"/>
    <w:rPr>
      <w:rFonts w:ascii="Times" w:eastAsia="Batang" w:hAnsi="Times"/>
      <w:szCs w:val="24"/>
      <w:lang w:val="en-GB" w:eastAsia="en-US"/>
    </w:rPr>
  </w:style>
  <w:style w:type="paragraph" w:styleId="1">
    <w:name w:val="heading 1"/>
    <w:aliases w:val="NMP Heading 1,H1,h11,h12,h13,h14,h15,h16,app heading 1,l1,Memo Heading 1,Heading 1_a,heading 1,h17,h111,h121,h131,h141,h151,h161,h18,h112,h122,h132,h142,h152,h162,h19,h113,h123,h133,h143,h153,h163,标题 1,Heading 1 Char,Alt+1,Alt+11,Alt+12,Alt+13"/>
    <w:basedOn w:val="a"/>
    <w:next w:val="a"/>
    <w:link w:val="10"/>
    <w:qFormat/>
    <w:rsid w:val="00345EEA"/>
    <w:pPr>
      <w:widowControl w:val="0"/>
      <w:numPr>
        <w:numId w:val="5"/>
      </w:numPr>
      <w:spacing w:before="360" w:after="60"/>
      <w:outlineLvl w:val="0"/>
    </w:pPr>
    <w:rPr>
      <w:rFonts w:ascii="Arial" w:hAnsi="Arial"/>
      <w:b/>
      <w:bCs/>
      <w:kern w:val="32"/>
      <w:sz w:val="32"/>
      <w:szCs w:val="32"/>
      <w:lang w:eastAsia="x-none"/>
    </w:rPr>
  </w:style>
  <w:style w:type="paragraph" w:styleId="2">
    <w:name w:val="heading 2"/>
    <w:aliases w:val="H2,h2,Head2A,2,UNDERRUBRIK 1-2,DO NOT USE_h2,h21,Heading 2 Char,H2 Char,h2 Char,标题 2,Header 2,Header2,22,heading2,2nd level,H21,H22,H23,H24,H25,R2,E2,†berschrift 2,õberschrift 2"/>
    <w:basedOn w:val="a"/>
    <w:next w:val="a"/>
    <w:link w:val="20"/>
    <w:qFormat/>
    <w:rsid w:val="00345EEA"/>
    <w:pPr>
      <w:keepNext/>
      <w:widowControl w:val="0"/>
      <w:numPr>
        <w:ilvl w:val="1"/>
        <w:numId w:val="5"/>
      </w:numPr>
      <w:spacing w:before="240" w:after="60"/>
      <w:outlineLvl w:val="1"/>
    </w:pPr>
    <w:rPr>
      <w:rFonts w:ascii="Arial" w:hAnsi="Arial"/>
      <w:b/>
      <w:bCs/>
      <w:i/>
      <w:iCs/>
      <w:sz w:val="24"/>
      <w:szCs w:val="28"/>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题"/>
    <w:basedOn w:val="a"/>
    <w:next w:val="a"/>
    <w:link w:val="30"/>
    <w:qFormat/>
    <w:rsid w:val="00345EEA"/>
    <w:pPr>
      <w:keepNext/>
      <w:numPr>
        <w:ilvl w:val="2"/>
        <w:numId w:val="5"/>
      </w:numPr>
      <w:spacing w:before="240" w:after="60"/>
      <w:outlineLvl w:val="2"/>
    </w:pPr>
    <w:rPr>
      <w:rFonts w:ascii="Arial" w:hAnsi="Arial"/>
      <w:b/>
      <w:bCs/>
      <w:szCs w:val="26"/>
      <w:lang w:eastAsia="x-none"/>
    </w:rPr>
  </w:style>
  <w:style w:type="paragraph" w:styleId="4">
    <w:name w:val="heading 4"/>
    <w:aliases w:val="h4,H4,H41,h41,H42,h42,H43,h43,H411,h411,H421,h421,H44,h44,H412,h412,H422,h422,H431,h431,H45,h45,H413,h413,H423,h423,H432,h432,H46,h46,H47,h47,Memo Heading 4,Memo Heading 5,标题 4,heading 4,heading 4 + Indent: Left 0.5 in,标题3a,4th level"/>
    <w:basedOn w:val="3"/>
    <w:next w:val="a"/>
    <w:link w:val="40"/>
    <w:qFormat/>
    <w:rsid w:val="00345EEA"/>
    <w:pPr>
      <w:numPr>
        <w:ilvl w:val="3"/>
      </w:numPr>
      <w:outlineLvl w:val="3"/>
    </w:pPr>
    <w:rPr>
      <w:i/>
    </w:rPr>
  </w:style>
  <w:style w:type="paragraph" w:styleId="5">
    <w:name w:val="heading 5"/>
    <w:basedOn w:val="4"/>
    <w:next w:val="a"/>
    <w:link w:val="50"/>
    <w:qFormat/>
    <w:rsid w:val="00345EEA"/>
    <w:pPr>
      <w:numPr>
        <w:ilvl w:val="4"/>
      </w:numPr>
      <w:tabs>
        <w:tab w:val="left" w:pos="864"/>
      </w:tabs>
      <w:ind w:left="864" w:hanging="864"/>
      <w:outlineLvl w:val="4"/>
    </w:pPr>
    <w:rPr>
      <w:bCs w:val="0"/>
      <w:i w:val="0"/>
      <w:iCs/>
      <w:sz w:val="18"/>
    </w:rPr>
  </w:style>
  <w:style w:type="paragraph" w:styleId="6">
    <w:name w:val="heading 6"/>
    <w:basedOn w:val="a"/>
    <w:next w:val="a"/>
    <w:link w:val="60"/>
    <w:qFormat/>
    <w:rsid w:val="00345EEA"/>
    <w:pPr>
      <w:numPr>
        <w:ilvl w:val="5"/>
        <w:numId w:val="5"/>
      </w:numPr>
      <w:spacing w:before="240" w:after="60"/>
      <w:outlineLvl w:val="5"/>
    </w:pPr>
    <w:rPr>
      <w:rFonts w:ascii="Times New Roman" w:hAnsi="Times New Roman"/>
      <w:b/>
      <w:bCs/>
      <w:i/>
      <w:szCs w:val="22"/>
      <w:lang w:eastAsia="x-none"/>
    </w:rPr>
  </w:style>
  <w:style w:type="paragraph" w:styleId="7">
    <w:name w:val="heading 7"/>
    <w:basedOn w:val="a"/>
    <w:next w:val="a"/>
    <w:link w:val="70"/>
    <w:qFormat/>
    <w:rsid w:val="00345EEA"/>
    <w:pPr>
      <w:numPr>
        <w:ilvl w:val="6"/>
        <w:numId w:val="5"/>
      </w:numPr>
      <w:spacing w:before="240" w:after="60"/>
      <w:outlineLvl w:val="6"/>
    </w:pPr>
    <w:rPr>
      <w:rFonts w:ascii="Times New Roman" w:hAnsi="Times New Roman"/>
      <w:sz w:val="24"/>
      <w:lang w:eastAsia="x-none"/>
    </w:rPr>
  </w:style>
  <w:style w:type="paragraph" w:styleId="8">
    <w:name w:val="heading 8"/>
    <w:basedOn w:val="a"/>
    <w:next w:val="a"/>
    <w:link w:val="80"/>
    <w:qFormat/>
    <w:rsid w:val="00345EEA"/>
    <w:pPr>
      <w:numPr>
        <w:ilvl w:val="7"/>
        <w:numId w:val="5"/>
      </w:numPr>
      <w:spacing w:before="240" w:after="60"/>
      <w:outlineLvl w:val="7"/>
    </w:pPr>
    <w:rPr>
      <w:rFonts w:ascii="Times New Roman" w:hAnsi="Times New Roman"/>
      <w:i/>
      <w:iCs/>
      <w:sz w:val="24"/>
      <w:lang w:eastAsia="x-none"/>
    </w:rPr>
  </w:style>
  <w:style w:type="paragraph" w:styleId="9">
    <w:name w:val="heading 9"/>
    <w:basedOn w:val="a"/>
    <w:next w:val="a"/>
    <w:link w:val="90"/>
    <w:qFormat/>
    <w:rsid w:val="00345EEA"/>
    <w:pPr>
      <w:numPr>
        <w:ilvl w:val="8"/>
        <w:numId w:val="5"/>
      </w:numPr>
      <w:spacing w:before="240" w:after="60"/>
      <w:outlineLvl w:val="8"/>
    </w:pPr>
    <w:rPr>
      <w:rFonts w:ascii="Arial" w:hAnsi="Arial"/>
      <w:sz w:val="22"/>
      <w:szCs w:val="22"/>
      <w:lang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aliases w:val="NMP Heading 1 字元,H1 字元,h11 字元,h12 字元,h13 字元,h14 字元,h15 字元,h16 字元,app heading 1 字元,l1 字元,Memo Heading 1 字元,Heading 1_a 字元,heading 1 字元,h17 字元,h111 字元,h121 字元,h131 字元,h141 字元,h151 字元,h161 字元,h18 字元,h112 字元,h122 字元,h132 字元,h142 字元,h152 字元,h162 字元"/>
    <w:link w:val="1"/>
    <w:rsid w:val="00345EEA"/>
    <w:rPr>
      <w:rFonts w:ascii="Arial" w:eastAsia="Batang" w:hAnsi="Arial"/>
      <w:b/>
      <w:bCs/>
      <w:kern w:val="32"/>
      <w:sz w:val="32"/>
      <w:szCs w:val="32"/>
      <w:lang w:val="en-GB" w:eastAsia="x-none"/>
    </w:rPr>
  </w:style>
  <w:style w:type="character" w:customStyle="1" w:styleId="20">
    <w:name w:val="標題 2 字元"/>
    <w:aliases w:val="H2 字元,h2 字元,Head2A 字元,2 字元,UNDERRUBRIK 1-2 字元,DO NOT USE_h2 字元,h21 字元,Heading 2 Char 字元,H2 Char 字元,h2 Char 字元,标题 2 字元,Header 2 字元,Header2 字元,22 字元,heading2 字元,2nd level 字元,H21 字元,H22 字元,H23 字元,H24 字元,H25 字元,R2 字元,E2 字元,†berschrift 2 字元"/>
    <w:link w:val="2"/>
    <w:rsid w:val="00345EEA"/>
    <w:rPr>
      <w:rFonts w:ascii="Arial" w:eastAsia="Batang" w:hAnsi="Arial"/>
      <w:b/>
      <w:bCs/>
      <w:i/>
      <w:iCs/>
      <w:sz w:val="24"/>
      <w:szCs w:val="28"/>
      <w:lang w:val="en-GB" w:eastAsia="x-none"/>
    </w:rPr>
  </w:style>
  <w:style w:type="character" w:customStyle="1" w:styleId="30">
    <w:name w:val="標題 3 字元"/>
    <w:aliases w:val="no break 字元,H3 字元,Underrubrik2 字元,h3 字元,Memo Heading 3 字元,hello 字元,Titre 3 Car 字元,no break Car 字元,H3 Car 字元,Underrubrik2 Car 字元,h3 Car 字元,Memo Heading 3 Car 字元,hello Car 字元,Heading 3 Char Car 字元,no break Char Car 字元,H3 Char Car 字元,h3 Char Car 字元"/>
    <w:link w:val="3"/>
    <w:rsid w:val="00345EEA"/>
    <w:rPr>
      <w:rFonts w:ascii="Arial" w:eastAsia="Batang" w:hAnsi="Arial"/>
      <w:b/>
      <w:bCs/>
      <w:szCs w:val="26"/>
      <w:lang w:val="en-GB" w:eastAsia="x-none"/>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标题 4 字元"/>
    <w:link w:val="4"/>
    <w:rsid w:val="00345EEA"/>
    <w:rPr>
      <w:rFonts w:ascii="Arial" w:eastAsia="Batang" w:hAnsi="Arial"/>
      <w:b/>
      <w:bCs/>
      <w:i/>
      <w:szCs w:val="26"/>
      <w:lang w:val="en-GB" w:eastAsia="x-none"/>
    </w:rPr>
  </w:style>
  <w:style w:type="character" w:customStyle="1" w:styleId="50">
    <w:name w:val="標題 5 字元"/>
    <w:link w:val="5"/>
    <w:rsid w:val="00345EEA"/>
    <w:rPr>
      <w:rFonts w:ascii="Arial" w:eastAsia="Batang" w:hAnsi="Arial"/>
      <w:b/>
      <w:iCs/>
      <w:sz w:val="18"/>
      <w:szCs w:val="26"/>
      <w:lang w:val="en-GB" w:eastAsia="x-none"/>
    </w:rPr>
  </w:style>
  <w:style w:type="character" w:customStyle="1" w:styleId="60">
    <w:name w:val="標題 6 字元"/>
    <w:link w:val="6"/>
    <w:rsid w:val="00345EEA"/>
    <w:rPr>
      <w:rFonts w:ascii="Times New Roman" w:eastAsia="Batang" w:hAnsi="Times New Roman"/>
      <w:b/>
      <w:bCs/>
      <w:i/>
      <w:szCs w:val="22"/>
      <w:lang w:val="en-GB" w:eastAsia="x-none"/>
    </w:rPr>
  </w:style>
  <w:style w:type="character" w:customStyle="1" w:styleId="70">
    <w:name w:val="標題 7 字元"/>
    <w:link w:val="7"/>
    <w:rsid w:val="00345EEA"/>
    <w:rPr>
      <w:rFonts w:ascii="Times New Roman" w:eastAsia="Batang" w:hAnsi="Times New Roman"/>
      <w:sz w:val="24"/>
      <w:szCs w:val="24"/>
      <w:lang w:val="en-GB" w:eastAsia="x-none"/>
    </w:rPr>
  </w:style>
  <w:style w:type="character" w:customStyle="1" w:styleId="80">
    <w:name w:val="標題 8 字元"/>
    <w:link w:val="8"/>
    <w:rsid w:val="00345EEA"/>
    <w:rPr>
      <w:rFonts w:ascii="Times New Roman" w:eastAsia="Batang" w:hAnsi="Times New Roman"/>
      <w:i/>
      <w:iCs/>
      <w:sz w:val="24"/>
      <w:szCs w:val="24"/>
      <w:lang w:val="en-GB" w:eastAsia="x-none"/>
    </w:rPr>
  </w:style>
  <w:style w:type="character" w:customStyle="1" w:styleId="90">
    <w:name w:val="標題 9 字元"/>
    <w:link w:val="9"/>
    <w:rsid w:val="00345EEA"/>
    <w:rPr>
      <w:rFonts w:ascii="Arial" w:eastAsia="Batang" w:hAnsi="Arial"/>
      <w:sz w:val="22"/>
      <w:szCs w:val="22"/>
      <w:lang w:val="en-GB" w:eastAsia="x-none"/>
    </w:rPr>
  </w:style>
  <w:style w:type="character" w:styleId="a3">
    <w:name w:val="Hyperlink"/>
    <w:uiPriority w:val="99"/>
    <w:qFormat/>
    <w:rsid w:val="00345EEA"/>
    <w:rPr>
      <w:color w:val="0000FF"/>
      <w:u w:val="single"/>
    </w:rPr>
  </w:style>
  <w:style w:type="paragraph" w:styleId="a4">
    <w:name w:val="Plain Text"/>
    <w:basedOn w:val="a"/>
    <w:link w:val="a5"/>
    <w:uiPriority w:val="99"/>
    <w:unhideWhenUsed/>
    <w:rsid w:val="00345EEA"/>
    <w:rPr>
      <w:rFonts w:ascii="Arial" w:eastAsia="MS Gothic" w:hAnsi="Arial"/>
      <w:color w:val="000000"/>
      <w:szCs w:val="20"/>
      <w:lang w:val="x-none" w:eastAsia="x-none"/>
    </w:rPr>
  </w:style>
  <w:style w:type="character" w:customStyle="1" w:styleId="a5">
    <w:name w:val="純文字 字元"/>
    <w:link w:val="a4"/>
    <w:uiPriority w:val="99"/>
    <w:rsid w:val="00345EEA"/>
    <w:rPr>
      <w:rFonts w:ascii="Arial" w:eastAsia="MS Gothic" w:hAnsi="Arial" w:cs="Times New Roman"/>
      <w:color w:val="000000"/>
      <w:kern w:val="0"/>
      <w:szCs w:val="20"/>
      <w:lang w:val="x-none" w:eastAsia="x-none"/>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7"/>
    <w:unhideWhenUsed/>
    <w:rsid w:val="00FD43E6"/>
    <w:pPr>
      <w:tabs>
        <w:tab w:val="center" w:pos="4680"/>
        <w:tab w:val="right" w:pos="9360"/>
      </w:tabs>
    </w:pPr>
  </w:style>
  <w:style w:type="character" w:customStyle="1" w:styleId="a7">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6"/>
    <w:rsid w:val="00FD43E6"/>
    <w:rPr>
      <w:rFonts w:ascii="Times" w:eastAsia="Batang" w:hAnsi="Times"/>
      <w:szCs w:val="24"/>
      <w:lang w:val="en-GB" w:eastAsia="en-US"/>
    </w:rPr>
  </w:style>
  <w:style w:type="paragraph" w:styleId="a8">
    <w:name w:val="footer"/>
    <w:basedOn w:val="a"/>
    <w:link w:val="a9"/>
    <w:uiPriority w:val="99"/>
    <w:unhideWhenUsed/>
    <w:rsid w:val="00FD43E6"/>
    <w:pPr>
      <w:tabs>
        <w:tab w:val="center" w:pos="4680"/>
        <w:tab w:val="right" w:pos="9360"/>
      </w:tabs>
    </w:pPr>
  </w:style>
  <w:style w:type="character" w:customStyle="1" w:styleId="a9">
    <w:name w:val="頁尾 字元"/>
    <w:link w:val="a8"/>
    <w:uiPriority w:val="99"/>
    <w:rsid w:val="00FD43E6"/>
    <w:rPr>
      <w:rFonts w:ascii="Times" w:eastAsia="Batang" w:hAnsi="Times"/>
      <w:szCs w:val="24"/>
      <w:lang w:val="en-GB" w:eastAsia="en-US"/>
    </w:rPr>
  </w:style>
  <w:style w:type="character" w:styleId="aa">
    <w:name w:val="FollowedHyperlink"/>
    <w:uiPriority w:val="99"/>
    <w:semiHidden/>
    <w:unhideWhenUsed/>
    <w:rsid w:val="00EC7B40"/>
    <w:rPr>
      <w:color w:val="954F72"/>
      <w:u w:val="single"/>
    </w:rPr>
  </w:style>
  <w:style w:type="paragraph" w:customStyle="1" w:styleId="References">
    <w:name w:val="References"/>
    <w:basedOn w:val="a"/>
    <w:rsid w:val="005E4C37"/>
    <w:pPr>
      <w:numPr>
        <w:ilvl w:val="2"/>
        <w:numId w:val="1"/>
      </w:numPr>
    </w:pPr>
    <w:rPr>
      <w:rFonts w:ascii="Times New Roman" w:eastAsia="Times New Roman" w:hAnsi="Times New Roman"/>
      <w:lang w:val="en-US"/>
    </w:rPr>
  </w:style>
  <w:style w:type="character" w:styleId="ab">
    <w:name w:val="Emphasis"/>
    <w:uiPriority w:val="20"/>
    <w:qFormat/>
    <w:rsid w:val="00943BDE"/>
    <w:rPr>
      <w:i/>
      <w:iCs/>
    </w:rPr>
  </w:style>
  <w:style w:type="paragraph" w:customStyle="1" w:styleId="TdocHeading1">
    <w:name w:val="Tdoc_Heading_1"/>
    <w:basedOn w:val="1"/>
    <w:next w:val="ac"/>
    <w:autoRedefine/>
    <w:rsid w:val="00831DFD"/>
    <w:pPr>
      <w:keepNext/>
      <w:widowControl/>
      <w:numPr>
        <w:numId w:val="2"/>
      </w:numPr>
      <w:spacing w:before="240" w:after="120"/>
      <w:ind w:left="357" w:hanging="357"/>
      <w:jc w:val="both"/>
    </w:pPr>
    <w:rPr>
      <w:bCs w:val="0"/>
      <w:noProof/>
      <w:kern w:val="28"/>
      <w:sz w:val="24"/>
      <w:szCs w:val="20"/>
      <w:lang w:val="en-US" w:eastAsia="en-US"/>
    </w:rPr>
  </w:style>
  <w:style w:type="paragraph" w:styleId="ac">
    <w:name w:val="Body Text"/>
    <w:aliases w:val="bt"/>
    <w:basedOn w:val="a"/>
    <w:link w:val="ad"/>
    <w:rsid w:val="00831DFD"/>
    <w:pPr>
      <w:spacing w:after="120"/>
      <w:jc w:val="both"/>
    </w:pPr>
  </w:style>
  <w:style w:type="character" w:customStyle="1" w:styleId="ad">
    <w:name w:val="本文 字元"/>
    <w:aliases w:val="bt 字元"/>
    <w:link w:val="ac"/>
    <w:qFormat/>
    <w:rsid w:val="00831DFD"/>
    <w:rPr>
      <w:rFonts w:ascii="Times" w:eastAsia="Batang" w:hAnsi="Times"/>
      <w:szCs w:val="24"/>
      <w:lang w:val="en-GB" w:eastAsia="en-US"/>
    </w:rPr>
  </w:style>
  <w:style w:type="table" w:styleId="ae">
    <w:name w:val="Table Grid"/>
    <w:basedOn w:val="a1"/>
    <w:uiPriority w:val="59"/>
    <w:qFormat/>
    <w:rsid w:val="00831DFD"/>
    <w:pPr>
      <w:spacing w:after="120"/>
    </w:pPr>
    <w:rPr>
      <w:rFonts w:ascii="Times New Roman" w:eastAsia="Batang"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a"/>
    <w:link w:val="af0"/>
    <w:uiPriority w:val="99"/>
    <w:qFormat/>
    <w:rsid w:val="00831DFD"/>
    <w:pPr>
      <w:spacing w:after="200" w:line="276" w:lineRule="auto"/>
      <w:ind w:left="720"/>
      <w:contextualSpacing/>
      <w:jc w:val="both"/>
    </w:pPr>
    <w:rPr>
      <w:rFonts w:ascii="Times New Roman" w:eastAsia="Calibri" w:hAnsi="Times New Roman"/>
      <w:szCs w:val="22"/>
    </w:rPr>
  </w:style>
  <w:style w:type="character" w:customStyle="1" w:styleId="af0">
    <w:name w:val="清單段落 字元"/>
    <w:aliases w:val="- Bullets 字元,목록 단락 字元,リスト段落 字元,列出段落 字元,Lista1 字元,?? ?? 字元,????? 字元,???? 字元,列出段落1 字元,中等深浅网格 1 - 着色 21 字元,列表段落 字元,¥¡¡¡¡ì¬º¥¹¥È¶ÎÂä 字元,ÁÐ³ö¶ÎÂä 字元,列表段落1 字元,—ño’i—Ž 字元,¥ê¥¹¥È¶ÎÂä 字元,1st level - Bullet List Paragraph 字元,Lettre d'introduction 字元,列 字元"/>
    <w:link w:val="af"/>
    <w:uiPriority w:val="99"/>
    <w:qFormat/>
    <w:rsid w:val="00831DFD"/>
    <w:rPr>
      <w:rFonts w:ascii="Times New Roman" w:eastAsia="Calibri" w:hAnsi="Times New Roman"/>
      <w:szCs w:val="22"/>
      <w:lang w:val="en-GB" w:eastAsia="en-US"/>
    </w:rPr>
  </w:style>
  <w:style w:type="character" w:styleId="af1">
    <w:name w:val="Strong"/>
    <w:uiPriority w:val="22"/>
    <w:qFormat/>
    <w:rsid w:val="00831DFD"/>
    <w:rPr>
      <w:b/>
      <w:bCs/>
    </w:rPr>
  </w:style>
  <w:style w:type="paragraph" w:styleId="Web">
    <w:name w:val="Normal (Web)"/>
    <w:basedOn w:val="a"/>
    <w:uiPriority w:val="99"/>
    <w:qFormat/>
    <w:rsid w:val="003677CA"/>
    <w:pPr>
      <w:spacing w:before="100" w:beforeAutospacing="1" w:after="100" w:afterAutospacing="1"/>
    </w:pPr>
    <w:rPr>
      <w:rFonts w:ascii="Arial" w:eastAsia="SimSun" w:hAnsi="Arial" w:cs="Arial"/>
      <w:color w:val="493118"/>
      <w:sz w:val="18"/>
      <w:szCs w:val="18"/>
      <w:lang w:val="en-US" w:eastAsia="zh-CN"/>
    </w:rPr>
  </w:style>
  <w:style w:type="character" w:styleId="af2">
    <w:name w:val="Placeholder Text"/>
    <w:basedOn w:val="a0"/>
    <w:uiPriority w:val="99"/>
    <w:semiHidden/>
    <w:rsid w:val="00F029F2"/>
    <w:rPr>
      <w:color w:val="808080"/>
    </w:rPr>
  </w:style>
  <w:style w:type="character" w:styleId="af3">
    <w:name w:val="annotation reference"/>
    <w:basedOn w:val="a0"/>
    <w:uiPriority w:val="99"/>
    <w:semiHidden/>
    <w:unhideWhenUsed/>
    <w:rsid w:val="00A256AA"/>
    <w:rPr>
      <w:sz w:val="18"/>
      <w:szCs w:val="18"/>
    </w:rPr>
  </w:style>
  <w:style w:type="paragraph" w:styleId="af4">
    <w:name w:val="annotation text"/>
    <w:basedOn w:val="a"/>
    <w:link w:val="af5"/>
    <w:uiPriority w:val="99"/>
    <w:semiHidden/>
    <w:unhideWhenUsed/>
    <w:rsid w:val="00A256AA"/>
  </w:style>
  <w:style w:type="character" w:customStyle="1" w:styleId="af5">
    <w:name w:val="註解文字 字元"/>
    <w:basedOn w:val="a0"/>
    <w:link w:val="af4"/>
    <w:uiPriority w:val="99"/>
    <w:semiHidden/>
    <w:rsid w:val="00A256AA"/>
    <w:rPr>
      <w:rFonts w:ascii="Times" w:eastAsia="Batang" w:hAnsi="Times"/>
      <w:szCs w:val="24"/>
      <w:lang w:val="en-GB" w:eastAsia="en-US"/>
    </w:rPr>
  </w:style>
  <w:style w:type="paragraph" w:styleId="af6">
    <w:name w:val="annotation subject"/>
    <w:basedOn w:val="af4"/>
    <w:next w:val="af4"/>
    <w:link w:val="af7"/>
    <w:uiPriority w:val="99"/>
    <w:semiHidden/>
    <w:unhideWhenUsed/>
    <w:rsid w:val="00A256AA"/>
    <w:rPr>
      <w:b/>
      <w:bCs/>
    </w:rPr>
  </w:style>
  <w:style w:type="character" w:customStyle="1" w:styleId="af7">
    <w:name w:val="註解主旨 字元"/>
    <w:basedOn w:val="af5"/>
    <w:link w:val="af6"/>
    <w:uiPriority w:val="99"/>
    <w:semiHidden/>
    <w:rsid w:val="00A256AA"/>
    <w:rPr>
      <w:rFonts w:ascii="Times" w:eastAsia="Batang" w:hAnsi="Times"/>
      <w:b/>
      <w:bCs/>
      <w:szCs w:val="24"/>
      <w:lang w:val="en-GB" w:eastAsia="en-US"/>
    </w:rPr>
  </w:style>
  <w:style w:type="paragraph" w:styleId="af8">
    <w:name w:val="Revision"/>
    <w:hidden/>
    <w:uiPriority w:val="99"/>
    <w:semiHidden/>
    <w:rsid w:val="00EE52BB"/>
    <w:rPr>
      <w:rFonts w:ascii="Times" w:eastAsia="Batang" w:hAnsi="Times"/>
      <w:szCs w:val="24"/>
      <w:lang w:val="en-GB" w:eastAsia="en-US"/>
    </w:rPr>
  </w:style>
  <w:style w:type="character" w:customStyle="1" w:styleId="apple-converted-space">
    <w:name w:val="apple-converted-space"/>
    <w:basedOn w:val="a0"/>
    <w:qFormat/>
    <w:rsid w:val="005E592D"/>
  </w:style>
  <w:style w:type="paragraph" w:customStyle="1" w:styleId="3GPPText">
    <w:name w:val="3GPP Text"/>
    <w:basedOn w:val="a"/>
    <w:link w:val="3GPPTextChar"/>
    <w:qFormat/>
    <w:rsid w:val="00137624"/>
    <w:pPr>
      <w:overflowPunct w:val="0"/>
      <w:autoSpaceDE w:val="0"/>
      <w:autoSpaceDN w:val="0"/>
      <w:adjustRightInd w:val="0"/>
      <w:spacing w:before="120" w:after="120"/>
      <w:jc w:val="both"/>
      <w:textAlignment w:val="baseline"/>
    </w:pPr>
    <w:rPr>
      <w:rFonts w:ascii="Times New Roman" w:eastAsia="SimSun" w:hAnsi="Times New Roman"/>
      <w:sz w:val="22"/>
      <w:szCs w:val="20"/>
      <w:lang w:val="en-US"/>
    </w:rPr>
  </w:style>
  <w:style w:type="character" w:customStyle="1" w:styleId="3GPPTextChar">
    <w:name w:val="3GPP Text Char"/>
    <w:link w:val="3GPPText"/>
    <w:qFormat/>
    <w:rsid w:val="00137624"/>
    <w:rPr>
      <w:rFonts w:ascii="Times New Roman" w:eastAsia="SimSun" w:hAnsi="Times New Roman"/>
      <w:sz w:val="22"/>
      <w:lang w:eastAsia="en-US"/>
    </w:rPr>
  </w:style>
  <w:style w:type="character" w:customStyle="1" w:styleId="ui-provider">
    <w:name w:val="ui-provider"/>
    <w:basedOn w:val="a0"/>
    <w:rsid w:val="00305220"/>
  </w:style>
  <w:style w:type="character" w:customStyle="1" w:styleId="af9">
    <w:name w:val="標號 字元"/>
    <w:aliases w:val="cap 字元,cap Char 字元,Caption Char 字元,Caption Char1 Char 字元,cap Char Char1 字元,Caption Char Char1 Char 字元,cap Char2 字元,cap Char2 Char Char Char 字元,cap1 字元,cap2 字元,cap11 字元,cap Char Char Char Char Char 字元,cap Char Char Char Char Char Char 字元"/>
    <w:link w:val="afa"/>
    <w:locked/>
    <w:rsid w:val="00BB1668"/>
    <w:rPr>
      <w:b/>
      <w:lang w:val="en-GB" w:eastAsia="en-US"/>
    </w:rPr>
  </w:style>
  <w:style w:type="paragraph" w:styleId="afa">
    <w:name w:val="caption"/>
    <w:aliases w:val="cap,cap Char,Caption Char,Caption Char1 Char,cap Char Char1,Caption Char Char1 Char,cap Char2,cap Char2 Char Char Char,cap1,cap2,cap11,cap Char Char Char Char Char,cap Char Char Char Char Char Char"/>
    <w:basedOn w:val="a"/>
    <w:next w:val="a"/>
    <w:link w:val="af9"/>
    <w:unhideWhenUsed/>
    <w:qFormat/>
    <w:rsid w:val="00BB1668"/>
    <w:pPr>
      <w:spacing w:before="120" w:after="120"/>
    </w:pPr>
    <w:rPr>
      <w:rFonts w:ascii="Malgun Gothic" w:eastAsia="Malgun Gothic" w:hAnsi="Malgun Gothic"/>
      <w:b/>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78460">
      <w:bodyDiv w:val="1"/>
      <w:marLeft w:val="0"/>
      <w:marRight w:val="0"/>
      <w:marTop w:val="0"/>
      <w:marBottom w:val="0"/>
      <w:divBdr>
        <w:top w:val="none" w:sz="0" w:space="0" w:color="auto"/>
        <w:left w:val="none" w:sz="0" w:space="0" w:color="auto"/>
        <w:bottom w:val="none" w:sz="0" w:space="0" w:color="auto"/>
        <w:right w:val="none" w:sz="0" w:space="0" w:color="auto"/>
      </w:divBdr>
    </w:div>
    <w:div w:id="9648596">
      <w:bodyDiv w:val="1"/>
      <w:marLeft w:val="0"/>
      <w:marRight w:val="0"/>
      <w:marTop w:val="0"/>
      <w:marBottom w:val="0"/>
      <w:divBdr>
        <w:top w:val="none" w:sz="0" w:space="0" w:color="auto"/>
        <w:left w:val="none" w:sz="0" w:space="0" w:color="auto"/>
        <w:bottom w:val="none" w:sz="0" w:space="0" w:color="auto"/>
        <w:right w:val="none" w:sz="0" w:space="0" w:color="auto"/>
      </w:divBdr>
    </w:div>
    <w:div w:id="15811272">
      <w:bodyDiv w:val="1"/>
      <w:marLeft w:val="0"/>
      <w:marRight w:val="0"/>
      <w:marTop w:val="0"/>
      <w:marBottom w:val="0"/>
      <w:divBdr>
        <w:top w:val="none" w:sz="0" w:space="0" w:color="auto"/>
        <w:left w:val="none" w:sz="0" w:space="0" w:color="auto"/>
        <w:bottom w:val="none" w:sz="0" w:space="0" w:color="auto"/>
        <w:right w:val="none" w:sz="0" w:space="0" w:color="auto"/>
      </w:divBdr>
    </w:div>
    <w:div w:id="33426448">
      <w:bodyDiv w:val="1"/>
      <w:marLeft w:val="0"/>
      <w:marRight w:val="0"/>
      <w:marTop w:val="0"/>
      <w:marBottom w:val="0"/>
      <w:divBdr>
        <w:top w:val="none" w:sz="0" w:space="0" w:color="auto"/>
        <w:left w:val="none" w:sz="0" w:space="0" w:color="auto"/>
        <w:bottom w:val="none" w:sz="0" w:space="0" w:color="auto"/>
        <w:right w:val="none" w:sz="0" w:space="0" w:color="auto"/>
      </w:divBdr>
    </w:div>
    <w:div w:id="35857940">
      <w:bodyDiv w:val="1"/>
      <w:marLeft w:val="0"/>
      <w:marRight w:val="0"/>
      <w:marTop w:val="0"/>
      <w:marBottom w:val="0"/>
      <w:divBdr>
        <w:top w:val="none" w:sz="0" w:space="0" w:color="auto"/>
        <w:left w:val="none" w:sz="0" w:space="0" w:color="auto"/>
        <w:bottom w:val="none" w:sz="0" w:space="0" w:color="auto"/>
        <w:right w:val="none" w:sz="0" w:space="0" w:color="auto"/>
      </w:divBdr>
    </w:div>
    <w:div w:id="48694788">
      <w:bodyDiv w:val="1"/>
      <w:marLeft w:val="0"/>
      <w:marRight w:val="0"/>
      <w:marTop w:val="0"/>
      <w:marBottom w:val="0"/>
      <w:divBdr>
        <w:top w:val="none" w:sz="0" w:space="0" w:color="auto"/>
        <w:left w:val="none" w:sz="0" w:space="0" w:color="auto"/>
        <w:bottom w:val="none" w:sz="0" w:space="0" w:color="auto"/>
        <w:right w:val="none" w:sz="0" w:space="0" w:color="auto"/>
      </w:divBdr>
    </w:div>
    <w:div w:id="49351620">
      <w:bodyDiv w:val="1"/>
      <w:marLeft w:val="0"/>
      <w:marRight w:val="0"/>
      <w:marTop w:val="0"/>
      <w:marBottom w:val="0"/>
      <w:divBdr>
        <w:top w:val="none" w:sz="0" w:space="0" w:color="auto"/>
        <w:left w:val="none" w:sz="0" w:space="0" w:color="auto"/>
        <w:bottom w:val="none" w:sz="0" w:space="0" w:color="auto"/>
        <w:right w:val="none" w:sz="0" w:space="0" w:color="auto"/>
      </w:divBdr>
    </w:div>
    <w:div w:id="58217727">
      <w:bodyDiv w:val="1"/>
      <w:marLeft w:val="0"/>
      <w:marRight w:val="0"/>
      <w:marTop w:val="0"/>
      <w:marBottom w:val="0"/>
      <w:divBdr>
        <w:top w:val="none" w:sz="0" w:space="0" w:color="auto"/>
        <w:left w:val="none" w:sz="0" w:space="0" w:color="auto"/>
        <w:bottom w:val="none" w:sz="0" w:space="0" w:color="auto"/>
        <w:right w:val="none" w:sz="0" w:space="0" w:color="auto"/>
      </w:divBdr>
    </w:div>
    <w:div w:id="68622668">
      <w:bodyDiv w:val="1"/>
      <w:marLeft w:val="0"/>
      <w:marRight w:val="0"/>
      <w:marTop w:val="0"/>
      <w:marBottom w:val="0"/>
      <w:divBdr>
        <w:top w:val="none" w:sz="0" w:space="0" w:color="auto"/>
        <w:left w:val="none" w:sz="0" w:space="0" w:color="auto"/>
        <w:bottom w:val="none" w:sz="0" w:space="0" w:color="auto"/>
        <w:right w:val="none" w:sz="0" w:space="0" w:color="auto"/>
      </w:divBdr>
    </w:div>
    <w:div w:id="79640351">
      <w:bodyDiv w:val="1"/>
      <w:marLeft w:val="0"/>
      <w:marRight w:val="0"/>
      <w:marTop w:val="0"/>
      <w:marBottom w:val="0"/>
      <w:divBdr>
        <w:top w:val="none" w:sz="0" w:space="0" w:color="auto"/>
        <w:left w:val="none" w:sz="0" w:space="0" w:color="auto"/>
        <w:bottom w:val="none" w:sz="0" w:space="0" w:color="auto"/>
        <w:right w:val="none" w:sz="0" w:space="0" w:color="auto"/>
      </w:divBdr>
    </w:div>
    <w:div w:id="80611405">
      <w:bodyDiv w:val="1"/>
      <w:marLeft w:val="0"/>
      <w:marRight w:val="0"/>
      <w:marTop w:val="0"/>
      <w:marBottom w:val="0"/>
      <w:divBdr>
        <w:top w:val="none" w:sz="0" w:space="0" w:color="auto"/>
        <w:left w:val="none" w:sz="0" w:space="0" w:color="auto"/>
        <w:bottom w:val="none" w:sz="0" w:space="0" w:color="auto"/>
        <w:right w:val="none" w:sz="0" w:space="0" w:color="auto"/>
      </w:divBdr>
    </w:div>
    <w:div w:id="84619133">
      <w:bodyDiv w:val="1"/>
      <w:marLeft w:val="0"/>
      <w:marRight w:val="0"/>
      <w:marTop w:val="0"/>
      <w:marBottom w:val="0"/>
      <w:divBdr>
        <w:top w:val="none" w:sz="0" w:space="0" w:color="auto"/>
        <w:left w:val="none" w:sz="0" w:space="0" w:color="auto"/>
        <w:bottom w:val="none" w:sz="0" w:space="0" w:color="auto"/>
        <w:right w:val="none" w:sz="0" w:space="0" w:color="auto"/>
      </w:divBdr>
    </w:div>
    <w:div w:id="92365269">
      <w:bodyDiv w:val="1"/>
      <w:marLeft w:val="0"/>
      <w:marRight w:val="0"/>
      <w:marTop w:val="0"/>
      <w:marBottom w:val="0"/>
      <w:divBdr>
        <w:top w:val="none" w:sz="0" w:space="0" w:color="auto"/>
        <w:left w:val="none" w:sz="0" w:space="0" w:color="auto"/>
        <w:bottom w:val="none" w:sz="0" w:space="0" w:color="auto"/>
        <w:right w:val="none" w:sz="0" w:space="0" w:color="auto"/>
      </w:divBdr>
    </w:div>
    <w:div w:id="117073364">
      <w:bodyDiv w:val="1"/>
      <w:marLeft w:val="0"/>
      <w:marRight w:val="0"/>
      <w:marTop w:val="0"/>
      <w:marBottom w:val="0"/>
      <w:divBdr>
        <w:top w:val="none" w:sz="0" w:space="0" w:color="auto"/>
        <w:left w:val="none" w:sz="0" w:space="0" w:color="auto"/>
        <w:bottom w:val="none" w:sz="0" w:space="0" w:color="auto"/>
        <w:right w:val="none" w:sz="0" w:space="0" w:color="auto"/>
      </w:divBdr>
    </w:div>
    <w:div w:id="140076164">
      <w:bodyDiv w:val="1"/>
      <w:marLeft w:val="0"/>
      <w:marRight w:val="0"/>
      <w:marTop w:val="0"/>
      <w:marBottom w:val="0"/>
      <w:divBdr>
        <w:top w:val="none" w:sz="0" w:space="0" w:color="auto"/>
        <w:left w:val="none" w:sz="0" w:space="0" w:color="auto"/>
        <w:bottom w:val="none" w:sz="0" w:space="0" w:color="auto"/>
        <w:right w:val="none" w:sz="0" w:space="0" w:color="auto"/>
      </w:divBdr>
    </w:div>
    <w:div w:id="144931192">
      <w:bodyDiv w:val="1"/>
      <w:marLeft w:val="0"/>
      <w:marRight w:val="0"/>
      <w:marTop w:val="0"/>
      <w:marBottom w:val="0"/>
      <w:divBdr>
        <w:top w:val="none" w:sz="0" w:space="0" w:color="auto"/>
        <w:left w:val="none" w:sz="0" w:space="0" w:color="auto"/>
        <w:bottom w:val="none" w:sz="0" w:space="0" w:color="auto"/>
        <w:right w:val="none" w:sz="0" w:space="0" w:color="auto"/>
      </w:divBdr>
    </w:div>
    <w:div w:id="188880586">
      <w:bodyDiv w:val="1"/>
      <w:marLeft w:val="0"/>
      <w:marRight w:val="0"/>
      <w:marTop w:val="0"/>
      <w:marBottom w:val="0"/>
      <w:divBdr>
        <w:top w:val="none" w:sz="0" w:space="0" w:color="auto"/>
        <w:left w:val="none" w:sz="0" w:space="0" w:color="auto"/>
        <w:bottom w:val="none" w:sz="0" w:space="0" w:color="auto"/>
        <w:right w:val="none" w:sz="0" w:space="0" w:color="auto"/>
      </w:divBdr>
    </w:div>
    <w:div w:id="192352553">
      <w:bodyDiv w:val="1"/>
      <w:marLeft w:val="0"/>
      <w:marRight w:val="0"/>
      <w:marTop w:val="0"/>
      <w:marBottom w:val="0"/>
      <w:divBdr>
        <w:top w:val="none" w:sz="0" w:space="0" w:color="auto"/>
        <w:left w:val="none" w:sz="0" w:space="0" w:color="auto"/>
        <w:bottom w:val="none" w:sz="0" w:space="0" w:color="auto"/>
        <w:right w:val="none" w:sz="0" w:space="0" w:color="auto"/>
      </w:divBdr>
    </w:div>
    <w:div w:id="194773541">
      <w:bodyDiv w:val="1"/>
      <w:marLeft w:val="0"/>
      <w:marRight w:val="0"/>
      <w:marTop w:val="0"/>
      <w:marBottom w:val="0"/>
      <w:divBdr>
        <w:top w:val="none" w:sz="0" w:space="0" w:color="auto"/>
        <w:left w:val="none" w:sz="0" w:space="0" w:color="auto"/>
        <w:bottom w:val="none" w:sz="0" w:space="0" w:color="auto"/>
        <w:right w:val="none" w:sz="0" w:space="0" w:color="auto"/>
      </w:divBdr>
    </w:div>
    <w:div w:id="197858212">
      <w:bodyDiv w:val="1"/>
      <w:marLeft w:val="0"/>
      <w:marRight w:val="0"/>
      <w:marTop w:val="0"/>
      <w:marBottom w:val="0"/>
      <w:divBdr>
        <w:top w:val="none" w:sz="0" w:space="0" w:color="auto"/>
        <w:left w:val="none" w:sz="0" w:space="0" w:color="auto"/>
        <w:bottom w:val="none" w:sz="0" w:space="0" w:color="auto"/>
        <w:right w:val="none" w:sz="0" w:space="0" w:color="auto"/>
      </w:divBdr>
    </w:div>
    <w:div w:id="202787766">
      <w:bodyDiv w:val="1"/>
      <w:marLeft w:val="0"/>
      <w:marRight w:val="0"/>
      <w:marTop w:val="0"/>
      <w:marBottom w:val="0"/>
      <w:divBdr>
        <w:top w:val="none" w:sz="0" w:space="0" w:color="auto"/>
        <w:left w:val="none" w:sz="0" w:space="0" w:color="auto"/>
        <w:bottom w:val="none" w:sz="0" w:space="0" w:color="auto"/>
        <w:right w:val="none" w:sz="0" w:space="0" w:color="auto"/>
      </w:divBdr>
    </w:div>
    <w:div w:id="204488910">
      <w:bodyDiv w:val="1"/>
      <w:marLeft w:val="0"/>
      <w:marRight w:val="0"/>
      <w:marTop w:val="0"/>
      <w:marBottom w:val="0"/>
      <w:divBdr>
        <w:top w:val="none" w:sz="0" w:space="0" w:color="auto"/>
        <w:left w:val="none" w:sz="0" w:space="0" w:color="auto"/>
        <w:bottom w:val="none" w:sz="0" w:space="0" w:color="auto"/>
        <w:right w:val="none" w:sz="0" w:space="0" w:color="auto"/>
      </w:divBdr>
    </w:div>
    <w:div w:id="208301132">
      <w:bodyDiv w:val="1"/>
      <w:marLeft w:val="0"/>
      <w:marRight w:val="0"/>
      <w:marTop w:val="0"/>
      <w:marBottom w:val="0"/>
      <w:divBdr>
        <w:top w:val="none" w:sz="0" w:space="0" w:color="auto"/>
        <w:left w:val="none" w:sz="0" w:space="0" w:color="auto"/>
        <w:bottom w:val="none" w:sz="0" w:space="0" w:color="auto"/>
        <w:right w:val="none" w:sz="0" w:space="0" w:color="auto"/>
      </w:divBdr>
    </w:div>
    <w:div w:id="212692651">
      <w:bodyDiv w:val="1"/>
      <w:marLeft w:val="0"/>
      <w:marRight w:val="0"/>
      <w:marTop w:val="0"/>
      <w:marBottom w:val="0"/>
      <w:divBdr>
        <w:top w:val="none" w:sz="0" w:space="0" w:color="auto"/>
        <w:left w:val="none" w:sz="0" w:space="0" w:color="auto"/>
        <w:bottom w:val="none" w:sz="0" w:space="0" w:color="auto"/>
        <w:right w:val="none" w:sz="0" w:space="0" w:color="auto"/>
      </w:divBdr>
    </w:div>
    <w:div w:id="215628859">
      <w:bodyDiv w:val="1"/>
      <w:marLeft w:val="0"/>
      <w:marRight w:val="0"/>
      <w:marTop w:val="0"/>
      <w:marBottom w:val="0"/>
      <w:divBdr>
        <w:top w:val="none" w:sz="0" w:space="0" w:color="auto"/>
        <w:left w:val="none" w:sz="0" w:space="0" w:color="auto"/>
        <w:bottom w:val="none" w:sz="0" w:space="0" w:color="auto"/>
        <w:right w:val="none" w:sz="0" w:space="0" w:color="auto"/>
      </w:divBdr>
    </w:div>
    <w:div w:id="215896747">
      <w:bodyDiv w:val="1"/>
      <w:marLeft w:val="0"/>
      <w:marRight w:val="0"/>
      <w:marTop w:val="0"/>
      <w:marBottom w:val="0"/>
      <w:divBdr>
        <w:top w:val="none" w:sz="0" w:space="0" w:color="auto"/>
        <w:left w:val="none" w:sz="0" w:space="0" w:color="auto"/>
        <w:bottom w:val="none" w:sz="0" w:space="0" w:color="auto"/>
        <w:right w:val="none" w:sz="0" w:space="0" w:color="auto"/>
      </w:divBdr>
    </w:div>
    <w:div w:id="223949228">
      <w:bodyDiv w:val="1"/>
      <w:marLeft w:val="0"/>
      <w:marRight w:val="0"/>
      <w:marTop w:val="0"/>
      <w:marBottom w:val="0"/>
      <w:divBdr>
        <w:top w:val="none" w:sz="0" w:space="0" w:color="auto"/>
        <w:left w:val="none" w:sz="0" w:space="0" w:color="auto"/>
        <w:bottom w:val="none" w:sz="0" w:space="0" w:color="auto"/>
        <w:right w:val="none" w:sz="0" w:space="0" w:color="auto"/>
      </w:divBdr>
    </w:div>
    <w:div w:id="225840039">
      <w:bodyDiv w:val="1"/>
      <w:marLeft w:val="0"/>
      <w:marRight w:val="0"/>
      <w:marTop w:val="0"/>
      <w:marBottom w:val="0"/>
      <w:divBdr>
        <w:top w:val="none" w:sz="0" w:space="0" w:color="auto"/>
        <w:left w:val="none" w:sz="0" w:space="0" w:color="auto"/>
        <w:bottom w:val="none" w:sz="0" w:space="0" w:color="auto"/>
        <w:right w:val="none" w:sz="0" w:space="0" w:color="auto"/>
      </w:divBdr>
    </w:div>
    <w:div w:id="243612100">
      <w:bodyDiv w:val="1"/>
      <w:marLeft w:val="0"/>
      <w:marRight w:val="0"/>
      <w:marTop w:val="0"/>
      <w:marBottom w:val="0"/>
      <w:divBdr>
        <w:top w:val="none" w:sz="0" w:space="0" w:color="auto"/>
        <w:left w:val="none" w:sz="0" w:space="0" w:color="auto"/>
        <w:bottom w:val="none" w:sz="0" w:space="0" w:color="auto"/>
        <w:right w:val="none" w:sz="0" w:space="0" w:color="auto"/>
      </w:divBdr>
    </w:div>
    <w:div w:id="256376949">
      <w:bodyDiv w:val="1"/>
      <w:marLeft w:val="0"/>
      <w:marRight w:val="0"/>
      <w:marTop w:val="0"/>
      <w:marBottom w:val="0"/>
      <w:divBdr>
        <w:top w:val="none" w:sz="0" w:space="0" w:color="auto"/>
        <w:left w:val="none" w:sz="0" w:space="0" w:color="auto"/>
        <w:bottom w:val="none" w:sz="0" w:space="0" w:color="auto"/>
        <w:right w:val="none" w:sz="0" w:space="0" w:color="auto"/>
      </w:divBdr>
    </w:div>
    <w:div w:id="262079673">
      <w:bodyDiv w:val="1"/>
      <w:marLeft w:val="0"/>
      <w:marRight w:val="0"/>
      <w:marTop w:val="0"/>
      <w:marBottom w:val="0"/>
      <w:divBdr>
        <w:top w:val="none" w:sz="0" w:space="0" w:color="auto"/>
        <w:left w:val="none" w:sz="0" w:space="0" w:color="auto"/>
        <w:bottom w:val="none" w:sz="0" w:space="0" w:color="auto"/>
        <w:right w:val="none" w:sz="0" w:space="0" w:color="auto"/>
      </w:divBdr>
    </w:div>
    <w:div w:id="274143030">
      <w:bodyDiv w:val="1"/>
      <w:marLeft w:val="0"/>
      <w:marRight w:val="0"/>
      <w:marTop w:val="0"/>
      <w:marBottom w:val="0"/>
      <w:divBdr>
        <w:top w:val="none" w:sz="0" w:space="0" w:color="auto"/>
        <w:left w:val="none" w:sz="0" w:space="0" w:color="auto"/>
        <w:bottom w:val="none" w:sz="0" w:space="0" w:color="auto"/>
        <w:right w:val="none" w:sz="0" w:space="0" w:color="auto"/>
      </w:divBdr>
    </w:div>
    <w:div w:id="282032547">
      <w:bodyDiv w:val="1"/>
      <w:marLeft w:val="0"/>
      <w:marRight w:val="0"/>
      <w:marTop w:val="0"/>
      <w:marBottom w:val="0"/>
      <w:divBdr>
        <w:top w:val="none" w:sz="0" w:space="0" w:color="auto"/>
        <w:left w:val="none" w:sz="0" w:space="0" w:color="auto"/>
        <w:bottom w:val="none" w:sz="0" w:space="0" w:color="auto"/>
        <w:right w:val="none" w:sz="0" w:space="0" w:color="auto"/>
      </w:divBdr>
    </w:div>
    <w:div w:id="282394722">
      <w:bodyDiv w:val="1"/>
      <w:marLeft w:val="0"/>
      <w:marRight w:val="0"/>
      <w:marTop w:val="0"/>
      <w:marBottom w:val="0"/>
      <w:divBdr>
        <w:top w:val="none" w:sz="0" w:space="0" w:color="auto"/>
        <w:left w:val="none" w:sz="0" w:space="0" w:color="auto"/>
        <w:bottom w:val="none" w:sz="0" w:space="0" w:color="auto"/>
        <w:right w:val="none" w:sz="0" w:space="0" w:color="auto"/>
      </w:divBdr>
    </w:div>
    <w:div w:id="310597696">
      <w:bodyDiv w:val="1"/>
      <w:marLeft w:val="0"/>
      <w:marRight w:val="0"/>
      <w:marTop w:val="0"/>
      <w:marBottom w:val="0"/>
      <w:divBdr>
        <w:top w:val="none" w:sz="0" w:space="0" w:color="auto"/>
        <w:left w:val="none" w:sz="0" w:space="0" w:color="auto"/>
        <w:bottom w:val="none" w:sz="0" w:space="0" w:color="auto"/>
        <w:right w:val="none" w:sz="0" w:space="0" w:color="auto"/>
      </w:divBdr>
    </w:div>
    <w:div w:id="319118849">
      <w:bodyDiv w:val="1"/>
      <w:marLeft w:val="0"/>
      <w:marRight w:val="0"/>
      <w:marTop w:val="0"/>
      <w:marBottom w:val="0"/>
      <w:divBdr>
        <w:top w:val="none" w:sz="0" w:space="0" w:color="auto"/>
        <w:left w:val="none" w:sz="0" w:space="0" w:color="auto"/>
        <w:bottom w:val="none" w:sz="0" w:space="0" w:color="auto"/>
        <w:right w:val="none" w:sz="0" w:space="0" w:color="auto"/>
      </w:divBdr>
    </w:div>
    <w:div w:id="338587084">
      <w:bodyDiv w:val="1"/>
      <w:marLeft w:val="0"/>
      <w:marRight w:val="0"/>
      <w:marTop w:val="0"/>
      <w:marBottom w:val="0"/>
      <w:divBdr>
        <w:top w:val="none" w:sz="0" w:space="0" w:color="auto"/>
        <w:left w:val="none" w:sz="0" w:space="0" w:color="auto"/>
        <w:bottom w:val="none" w:sz="0" w:space="0" w:color="auto"/>
        <w:right w:val="none" w:sz="0" w:space="0" w:color="auto"/>
      </w:divBdr>
    </w:div>
    <w:div w:id="341512222">
      <w:bodyDiv w:val="1"/>
      <w:marLeft w:val="0"/>
      <w:marRight w:val="0"/>
      <w:marTop w:val="0"/>
      <w:marBottom w:val="0"/>
      <w:divBdr>
        <w:top w:val="none" w:sz="0" w:space="0" w:color="auto"/>
        <w:left w:val="none" w:sz="0" w:space="0" w:color="auto"/>
        <w:bottom w:val="none" w:sz="0" w:space="0" w:color="auto"/>
        <w:right w:val="none" w:sz="0" w:space="0" w:color="auto"/>
      </w:divBdr>
    </w:div>
    <w:div w:id="348720000">
      <w:bodyDiv w:val="1"/>
      <w:marLeft w:val="0"/>
      <w:marRight w:val="0"/>
      <w:marTop w:val="0"/>
      <w:marBottom w:val="0"/>
      <w:divBdr>
        <w:top w:val="none" w:sz="0" w:space="0" w:color="auto"/>
        <w:left w:val="none" w:sz="0" w:space="0" w:color="auto"/>
        <w:bottom w:val="none" w:sz="0" w:space="0" w:color="auto"/>
        <w:right w:val="none" w:sz="0" w:space="0" w:color="auto"/>
      </w:divBdr>
    </w:div>
    <w:div w:id="356547270">
      <w:bodyDiv w:val="1"/>
      <w:marLeft w:val="0"/>
      <w:marRight w:val="0"/>
      <w:marTop w:val="0"/>
      <w:marBottom w:val="0"/>
      <w:divBdr>
        <w:top w:val="none" w:sz="0" w:space="0" w:color="auto"/>
        <w:left w:val="none" w:sz="0" w:space="0" w:color="auto"/>
        <w:bottom w:val="none" w:sz="0" w:space="0" w:color="auto"/>
        <w:right w:val="none" w:sz="0" w:space="0" w:color="auto"/>
      </w:divBdr>
    </w:div>
    <w:div w:id="368997824">
      <w:bodyDiv w:val="1"/>
      <w:marLeft w:val="0"/>
      <w:marRight w:val="0"/>
      <w:marTop w:val="0"/>
      <w:marBottom w:val="0"/>
      <w:divBdr>
        <w:top w:val="none" w:sz="0" w:space="0" w:color="auto"/>
        <w:left w:val="none" w:sz="0" w:space="0" w:color="auto"/>
        <w:bottom w:val="none" w:sz="0" w:space="0" w:color="auto"/>
        <w:right w:val="none" w:sz="0" w:space="0" w:color="auto"/>
      </w:divBdr>
    </w:div>
    <w:div w:id="371226504">
      <w:bodyDiv w:val="1"/>
      <w:marLeft w:val="0"/>
      <w:marRight w:val="0"/>
      <w:marTop w:val="0"/>
      <w:marBottom w:val="0"/>
      <w:divBdr>
        <w:top w:val="none" w:sz="0" w:space="0" w:color="auto"/>
        <w:left w:val="none" w:sz="0" w:space="0" w:color="auto"/>
        <w:bottom w:val="none" w:sz="0" w:space="0" w:color="auto"/>
        <w:right w:val="none" w:sz="0" w:space="0" w:color="auto"/>
      </w:divBdr>
    </w:div>
    <w:div w:id="375007095">
      <w:bodyDiv w:val="1"/>
      <w:marLeft w:val="0"/>
      <w:marRight w:val="0"/>
      <w:marTop w:val="0"/>
      <w:marBottom w:val="0"/>
      <w:divBdr>
        <w:top w:val="none" w:sz="0" w:space="0" w:color="auto"/>
        <w:left w:val="none" w:sz="0" w:space="0" w:color="auto"/>
        <w:bottom w:val="none" w:sz="0" w:space="0" w:color="auto"/>
        <w:right w:val="none" w:sz="0" w:space="0" w:color="auto"/>
      </w:divBdr>
    </w:div>
    <w:div w:id="383409603">
      <w:bodyDiv w:val="1"/>
      <w:marLeft w:val="0"/>
      <w:marRight w:val="0"/>
      <w:marTop w:val="0"/>
      <w:marBottom w:val="0"/>
      <w:divBdr>
        <w:top w:val="none" w:sz="0" w:space="0" w:color="auto"/>
        <w:left w:val="none" w:sz="0" w:space="0" w:color="auto"/>
        <w:bottom w:val="none" w:sz="0" w:space="0" w:color="auto"/>
        <w:right w:val="none" w:sz="0" w:space="0" w:color="auto"/>
      </w:divBdr>
    </w:div>
    <w:div w:id="387001441">
      <w:bodyDiv w:val="1"/>
      <w:marLeft w:val="0"/>
      <w:marRight w:val="0"/>
      <w:marTop w:val="0"/>
      <w:marBottom w:val="0"/>
      <w:divBdr>
        <w:top w:val="none" w:sz="0" w:space="0" w:color="auto"/>
        <w:left w:val="none" w:sz="0" w:space="0" w:color="auto"/>
        <w:bottom w:val="none" w:sz="0" w:space="0" w:color="auto"/>
        <w:right w:val="none" w:sz="0" w:space="0" w:color="auto"/>
      </w:divBdr>
    </w:div>
    <w:div w:id="391008540">
      <w:bodyDiv w:val="1"/>
      <w:marLeft w:val="0"/>
      <w:marRight w:val="0"/>
      <w:marTop w:val="0"/>
      <w:marBottom w:val="0"/>
      <w:divBdr>
        <w:top w:val="none" w:sz="0" w:space="0" w:color="auto"/>
        <w:left w:val="none" w:sz="0" w:space="0" w:color="auto"/>
        <w:bottom w:val="none" w:sz="0" w:space="0" w:color="auto"/>
        <w:right w:val="none" w:sz="0" w:space="0" w:color="auto"/>
      </w:divBdr>
    </w:div>
    <w:div w:id="405958362">
      <w:bodyDiv w:val="1"/>
      <w:marLeft w:val="0"/>
      <w:marRight w:val="0"/>
      <w:marTop w:val="0"/>
      <w:marBottom w:val="0"/>
      <w:divBdr>
        <w:top w:val="none" w:sz="0" w:space="0" w:color="auto"/>
        <w:left w:val="none" w:sz="0" w:space="0" w:color="auto"/>
        <w:bottom w:val="none" w:sz="0" w:space="0" w:color="auto"/>
        <w:right w:val="none" w:sz="0" w:space="0" w:color="auto"/>
      </w:divBdr>
    </w:div>
    <w:div w:id="415857387">
      <w:bodyDiv w:val="1"/>
      <w:marLeft w:val="0"/>
      <w:marRight w:val="0"/>
      <w:marTop w:val="0"/>
      <w:marBottom w:val="0"/>
      <w:divBdr>
        <w:top w:val="none" w:sz="0" w:space="0" w:color="auto"/>
        <w:left w:val="none" w:sz="0" w:space="0" w:color="auto"/>
        <w:bottom w:val="none" w:sz="0" w:space="0" w:color="auto"/>
        <w:right w:val="none" w:sz="0" w:space="0" w:color="auto"/>
      </w:divBdr>
    </w:div>
    <w:div w:id="417556718">
      <w:bodyDiv w:val="1"/>
      <w:marLeft w:val="0"/>
      <w:marRight w:val="0"/>
      <w:marTop w:val="0"/>
      <w:marBottom w:val="0"/>
      <w:divBdr>
        <w:top w:val="none" w:sz="0" w:space="0" w:color="auto"/>
        <w:left w:val="none" w:sz="0" w:space="0" w:color="auto"/>
        <w:bottom w:val="none" w:sz="0" w:space="0" w:color="auto"/>
        <w:right w:val="none" w:sz="0" w:space="0" w:color="auto"/>
      </w:divBdr>
    </w:div>
    <w:div w:id="426314034">
      <w:bodyDiv w:val="1"/>
      <w:marLeft w:val="0"/>
      <w:marRight w:val="0"/>
      <w:marTop w:val="0"/>
      <w:marBottom w:val="0"/>
      <w:divBdr>
        <w:top w:val="none" w:sz="0" w:space="0" w:color="auto"/>
        <w:left w:val="none" w:sz="0" w:space="0" w:color="auto"/>
        <w:bottom w:val="none" w:sz="0" w:space="0" w:color="auto"/>
        <w:right w:val="none" w:sz="0" w:space="0" w:color="auto"/>
      </w:divBdr>
      <w:divsChild>
        <w:div w:id="1203902503">
          <w:marLeft w:val="446"/>
          <w:marRight w:val="0"/>
          <w:marTop w:val="0"/>
          <w:marBottom w:val="0"/>
          <w:divBdr>
            <w:top w:val="none" w:sz="0" w:space="0" w:color="auto"/>
            <w:left w:val="none" w:sz="0" w:space="0" w:color="auto"/>
            <w:bottom w:val="none" w:sz="0" w:space="0" w:color="auto"/>
            <w:right w:val="none" w:sz="0" w:space="0" w:color="auto"/>
          </w:divBdr>
        </w:div>
      </w:divsChild>
    </w:div>
    <w:div w:id="437414395">
      <w:bodyDiv w:val="1"/>
      <w:marLeft w:val="0"/>
      <w:marRight w:val="0"/>
      <w:marTop w:val="0"/>
      <w:marBottom w:val="0"/>
      <w:divBdr>
        <w:top w:val="none" w:sz="0" w:space="0" w:color="auto"/>
        <w:left w:val="none" w:sz="0" w:space="0" w:color="auto"/>
        <w:bottom w:val="none" w:sz="0" w:space="0" w:color="auto"/>
        <w:right w:val="none" w:sz="0" w:space="0" w:color="auto"/>
      </w:divBdr>
    </w:div>
    <w:div w:id="437724702">
      <w:bodyDiv w:val="1"/>
      <w:marLeft w:val="0"/>
      <w:marRight w:val="0"/>
      <w:marTop w:val="0"/>
      <w:marBottom w:val="0"/>
      <w:divBdr>
        <w:top w:val="none" w:sz="0" w:space="0" w:color="auto"/>
        <w:left w:val="none" w:sz="0" w:space="0" w:color="auto"/>
        <w:bottom w:val="none" w:sz="0" w:space="0" w:color="auto"/>
        <w:right w:val="none" w:sz="0" w:space="0" w:color="auto"/>
      </w:divBdr>
    </w:div>
    <w:div w:id="439491654">
      <w:bodyDiv w:val="1"/>
      <w:marLeft w:val="0"/>
      <w:marRight w:val="0"/>
      <w:marTop w:val="0"/>
      <w:marBottom w:val="0"/>
      <w:divBdr>
        <w:top w:val="none" w:sz="0" w:space="0" w:color="auto"/>
        <w:left w:val="none" w:sz="0" w:space="0" w:color="auto"/>
        <w:bottom w:val="none" w:sz="0" w:space="0" w:color="auto"/>
        <w:right w:val="none" w:sz="0" w:space="0" w:color="auto"/>
      </w:divBdr>
    </w:div>
    <w:div w:id="448621706">
      <w:bodyDiv w:val="1"/>
      <w:marLeft w:val="0"/>
      <w:marRight w:val="0"/>
      <w:marTop w:val="0"/>
      <w:marBottom w:val="0"/>
      <w:divBdr>
        <w:top w:val="none" w:sz="0" w:space="0" w:color="auto"/>
        <w:left w:val="none" w:sz="0" w:space="0" w:color="auto"/>
        <w:bottom w:val="none" w:sz="0" w:space="0" w:color="auto"/>
        <w:right w:val="none" w:sz="0" w:space="0" w:color="auto"/>
      </w:divBdr>
    </w:div>
    <w:div w:id="450170739">
      <w:bodyDiv w:val="1"/>
      <w:marLeft w:val="0"/>
      <w:marRight w:val="0"/>
      <w:marTop w:val="0"/>
      <w:marBottom w:val="0"/>
      <w:divBdr>
        <w:top w:val="none" w:sz="0" w:space="0" w:color="auto"/>
        <w:left w:val="none" w:sz="0" w:space="0" w:color="auto"/>
        <w:bottom w:val="none" w:sz="0" w:space="0" w:color="auto"/>
        <w:right w:val="none" w:sz="0" w:space="0" w:color="auto"/>
      </w:divBdr>
      <w:divsChild>
        <w:div w:id="1113672206">
          <w:marLeft w:val="965"/>
          <w:marRight w:val="0"/>
          <w:marTop w:val="0"/>
          <w:marBottom w:val="0"/>
          <w:divBdr>
            <w:top w:val="none" w:sz="0" w:space="0" w:color="auto"/>
            <w:left w:val="none" w:sz="0" w:space="0" w:color="auto"/>
            <w:bottom w:val="none" w:sz="0" w:space="0" w:color="auto"/>
            <w:right w:val="none" w:sz="0" w:space="0" w:color="auto"/>
          </w:divBdr>
        </w:div>
      </w:divsChild>
    </w:div>
    <w:div w:id="454955401">
      <w:bodyDiv w:val="1"/>
      <w:marLeft w:val="0"/>
      <w:marRight w:val="0"/>
      <w:marTop w:val="0"/>
      <w:marBottom w:val="0"/>
      <w:divBdr>
        <w:top w:val="none" w:sz="0" w:space="0" w:color="auto"/>
        <w:left w:val="none" w:sz="0" w:space="0" w:color="auto"/>
        <w:bottom w:val="none" w:sz="0" w:space="0" w:color="auto"/>
        <w:right w:val="none" w:sz="0" w:space="0" w:color="auto"/>
      </w:divBdr>
    </w:div>
    <w:div w:id="455024812">
      <w:bodyDiv w:val="1"/>
      <w:marLeft w:val="0"/>
      <w:marRight w:val="0"/>
      <w:marTop w:val="0"/>
      <w:marBottom w:val="0"/>
      <w:divBdr>
        <w:top w:val="none" w:sz="0" w:space="0" w:color="auto"/>
        <w:left w:val="none" w:sz="0" w:space="0" w:color="auto"/>
        <w:bottom w:val="none" w:sz="0" w:space="0" w:color="auto"/>
        <w:right w:val="none" w:sz="0" w:space="0" w:color="auto"/>
      </w:divBdr>
    </w:div>
    <w:div w:id="481890858">
      <w:bodyDiv w:val="1"/>
      <w:marLeft w:val="0"/>
      <w:marRight w:val="0"/>
      <w:marTop w:val="0"/>
      <w:marBottom w:val="0"/>
      <w:divBdr>
        <w:top w:val="none" w:sz="0" w:space="0" w:color="auto"/>
        <w:left w:val="none" w:sz="0" w:space="0" w:color="auto"/>
        <w:bottom w:val="none" w:sz="0" w:space="0" w:color="auto"/>
        <w:right w:val="none" w:sz="0" w:space="0" w:color="auto"/>
      </w:divBdr>
    </w:div>
    <w:div w:id="493838626">
      <w:bodyDiv w:val="1"/>
      <w:marLeft w:val="0"/>
      <w:marRight w:val="0"/>
      <w:marTop w:val="0"/>
      <w:marBottom w:val="0"/>
      <w:divBdr>
        <w:top w:val="none" w:sz="0" w:space="0" w:color="auto"/>
        <w:left w:val="none" w:sz="0" w:space="0" w:color="auto"/>
        <w:bottom w:val="none" w:sz="0" w:space="0" w:color="auto"/>
        <w:right w:val="none" w:sz="0" w:space="0" w:color="auto"/>
      </w:divBdr>
    </w:div>
    <w:div w:id="501745793">
      <w:bodyDiv w:val="1"/>
      <w:marLeft w:val="0"/>
      <w:marRight w:val="0"/>
      <w:marTop w:val="0"/>
      <w:marBottom w:val="0"/>
      <w:divBdr>
        <w:top w:val="none" w:sz="0" w:space="0" w:color="auto"/>
        <w:left w:val="none" w:sz="0" w:space="0" w:color="auto"/>
        <w:bottom w:val="none" w:sz="0" w:space="0" w:color="auto"/>
        <w:right w:val="none" w:sz="0" w:space="0" w:color="auto"/>
      </w:divBdr>
      <w:divsChild>
        <w:div w:id="4677490">
          <w:marLeft w:val="446"/>
          <w:marRight w:val="0"/>
          <w:marTop w:val="0"/>
          <w:marBottom w:val="0"/>
          <w:divBdr>
            <w:top w:val="none" w:sz="0" w:space="0" w:color="auto"/>
            <w:left w:val="none" w:sz="0" w:space="0" w:color="auto"/>
            <w:bottom w:val="none" w:sz="0" w:space="0" w:color="auto"/>
            <w:right w:val="none" w:sz="0" w:space="0" w:color="auto"/>
          </w:divBdr>
        </w:div>
        <w:div w:id="1632439595">
          <w:marLeft w:val="446"/>
          <w:marRight w:val="0"/>
          <w:marTop w:val="0"/>
          <w:marBottom w:val="0"/>
          <w:divBdr>
            <w:top w:val="none" w:sz="0" w:space="0" w:color="auto"/>
            <w:left w:val="none" w:sz="0" w:space="0" w:color="auto"/>
            <w:bottom w:val="none" w:sz="0" w:space="0" w:color="auto"/>
            <w:right w:val="none" w:sz="0" w:space="0" w:color="auto"/>
          </w:divBdr>
        </w:div>
        <w:div w:id="923030604">
          <w:marLeft w:val="446"/>
          <w:marRight w:val="0"/>
          <w:marTop w:val="0"/>
          <w:marBottom w:val="0"/>
          <w:divBdr>
            <w:top w:val="none" w:sz="0" w:space="0" w:color="auto"/>
            <w:left w:val="none" w:sz="0" w:space="0" w:color="auto"/>
            <w:bottom w:val="none" w:sz="0" w:space="0" w:color="auto"/>
            <w:right w:val="none" w:sz="0" w:space="0" w:color="auto"/>
          </w:divBdr>
        </w:div>
        <w:div w:id="1295060627">
          <w:marLeft w:val="446"/>
          <w:marRight w:val="0"/>
          <w:marTop w:val="0"/>
          <w:marBottom w:val="0"/>
          <w:divBdr>
            <w:top w:val="none" w:sz="0" w:space="0" w:color="auto"/>
            <w:left w:val="none" w:sz="0" w:space="0" w:color="auto"/>
            <w:bottom w:val="none" w:sz="0" w:space="0" w:color="auto"/>
            <w:right w:val="none" w:sz="0" w:space="0" w:color="auto"/>
          </w:divBdr>
        </w:div>
        <w:div w:id="1832402920">
          <w:marLeft w:val="446"/>
          <w:marRight w:val="0"/>
          <w:marTop w:val="0"/>
          <w:marBottom w:val="0"/>
          <w:divBdr>
            <w:top w:val="none" w:sz="0" w:space="0" w:color="auto"/>
            <w:left w:val="none" w:sz="0" w:space="0" w:color="auto"/>
            <w:bottom w:val="none" w:sz="0" w:space="0" w:color="auto"/>
            <w:right w:val="none" w:sz="0" w:space="0" w:color="auto"/>
          </w:divBdr>
        </w:div>
        <w:div w:id="207764718">
          <w:marLeft w:val="446"/>
          <w:marRight w:val="0"/>
          <w:marTop w:val="0"/>
          <w:marBottom w:val="0"/>
          <w:divBdr>
            <w:top w:val="none" w:sz="0" w:space="0" w:color="auto"/>
            <w:left w:val="none" w:sz="0" w:space="0" w:color="auto"/>
            <w:bottom w:val="none" w:sz="0" w:space="0" w:color="auto"/>
            <w:right w:val="none" w:sz="0" w:space="0" w:color="auto"/>
          </w:divBdr>
        </w:div>
        <w:div w:id="1275600126">
          <w:marLeft w:val="446"/>
          <w:marRight w:val="0"/>
          <w:marTop w:val="0"/>
          <w:marBottom w:val="0"/>
          <w:divBdr>
            <w:top w:val="none" w:sz="0" w:space="0" w:color="auto"/>
            <w:left w:val="none" w:sz="0" w:space="0" w:color="auto"/>
            <w:bottom w:val="none" w:sz="0" w:space="0" w:color="auto"/>
            <w:right w:val="none" w:sz="0" w:space="0" w:color="auto"/>
          </w:divBdr>
        </w:div>
        <w:div w:id="1509175504">
          <w:marLeft w:val="446"/>
          <w:marRight w:val="0"/>
          <w:marTop w:val="0"/>
          <w:marBottom w:val="0"/>
          <w:divBdr>
            <w:top w:val="none" w:sz="0" w:space="0" w:color="auto"/>
            <w:left w:val="none" w:sz="0" w:space="0" w:color="auto"/>
            <w:bottom w:val="none" w:sz="0" w:space="0" w:color="auto"/>
            <w:right w:val="none" w:sz="0" w:space="0" w:color="auto"/>
          </w:divBdr>
        </w:div>
        <w:div w:id="1565490080">
          <w:marLeft w:val="446"/>
          <w:marRight w:val="0"/>
          <w:marTop w:val="0"/>
          <w:marBottom w:val="0"/>
          <w:divBdr>
            <w:top w:val="none" w:sz="0" w:space="0" w:color="auto"/>
            <w:left w:val="none" w:sz="0" w:space="0" w:color="auto"/>
            <w:bottom w:val="none" w:sz="0" w:space="0" w:color="auto"/>
            <w:right w:val="none" w:sz="0" w:space="0" w:color="auto"/>
          </w:divBdr>
        </w:div>
      </w:divsChild>
    </w:div>
    <w:div w:id="501891763">
      <w:bodyDiv w:val="1"/>
      <w:marLeft w:val="0"/>
      <w:marRight w:val="0"/>
      <w:marTop w:val="0"/>
      <w:marBottom w:val="0"/>
      <w:divBdr>
        <w:top w:val="none" w:sz="0" w:space="0" w:color="auto"/>
        <w:left w:val="none" w:sz="0" w:space="0" w:color="auto"/>
        <w:bottom w:val="none" w:sz="0" w:space="0" w:color="auto"/>
        <w:right w:val="none" w:sz="0" w:space="0" w:color="auto"/>
      </w:divBdr>
    </w:div>
    <w:div w:id="505948666">
      <w:bodyDiv w:val="1"/>
      <w:marLeft w:val="0"/>
      <w:marRight w:val="0"/>
      <w:marTop w:val="0"/>
      <w:marBottom w:val="0"/>
      <w:divBdr>
        <w:top w:val="none" w:sz="0" w:space="0" w:color="auto"/>
        <w:left w:val="none" w:sz="0" w:space="0" w:color="auto"/>
        <w:bottom w:val="none" w:sz="0" w:space="0" w:color="auto"/>
        <w:right w:val="none" w:sz="0" w:space="0" w:color="auto"/>
      </w:divBdr>
    </w:div>
    <w:div w:id="515271962">
      <w:bodyDiv w:val="1"/>
      <w:marLeft w:val="0"/>
      <w:marRight w:val="0"/>
      <w:marTop w:val="0"/>
      <w:marBottom w:val="0"/>
      <w:divBdr>
        <w:top w:val="none" w:sz="0" w:space="0" w:color="auto"/>
        <w:left w:val="none" w:sz="0" w:space="0" w:color="auto"/>
        <w:bottom w:val="none" w:sz="0" w:space="0" w:color="auto"/>
        <w:right w:val="none" w:sz="0" w:space="0" w:color="auto"/>
      </w:divBdr>
    </w:div>
    <w:div w:id="525601618">
      <w:bodyDiv w:val="1"/>
      <w:marLeft w:val="0"/>
      <w:marRight w:val="0"/>
      <w:marTop w:val="0"/>
      <w:marBottom w:val="0"/>
      <w:divBdr>
        <w:top w:val="none" w:sz="0" w:space="0" w:color="auto"/>
        <w:left w:val="none" w:sz="0" w:space="0" w:color="auto"/>
        <w:bottom w:val="none" w:sz="0" w:space="0" w:color="auto"/>
        <w:right w:val="none" w:sz="0" w:space="0" w:color="auto"/>
      </w:divBdr>
    </w:div>
    <w:div w:id="573394387">
      <w:bodyDiv w:val="1"/>
      <w:marLeft w:val="0"/>
      <w:marRight w:val="0"/>
      <w:marTop w:val="0"/>
      <w:marBottom w:val="0"/>
      <w:divBdr>
        <w:top w:val="none" w:sz="0" w:space="0" w:color="auto"/>
        <w:left w:val="none" w:sz="0" w:space="0" w:color="auto"/>
        <w:bottom w:val="none" w:sz="0" w:space="0" w:color="auto"/>
        <w:right w:val="none" w:sz="0" w:space="0" w:color="auto"/>
      </w:divBdr>
    </w:div>
    <w:div w:id="607398046">
      <w:bodyDiv w:val="1"/>
      <w:marLeft w:val="0"/>
      <w:marRight w:val="0"/>
      <w:marTop w:val="0"/>
      <w:marBottom w:val="0"/>
      <w:divBdr>
        <w:top w:val="none" w:sz="0" w:space="0" w:color="auto"/>
        <w:left w:val="none" w:sz="0" w:space="0" w:color="auto"/>
        <w:bottom w:val="none" w:sz="0" w:space="0" w:color="auto"/>
        <w:right w:val="none" w:sz="0" w:space="0" w:color="auto"/>
      </w:divBdr>
    </w:div>
    <w:div w:id="607540665">
      <w:bodyDiv w:val="1"/>
      <w:marLeft w:val="0"/>
      <w:marRight w:val="0"/>
      <w:marTop w:val="0"/>
      <w:marBottom w:val="0"/>
      <w:divBdr>
        <w:top w:val="none" w:sz="0" w:space="0" w:color="auto"/>
        <w:left w:val="none" w:sz="0" w:space="0" w:color="auto"/>
        <w:bottom w:val="none" w:sz="0" w:space="0" w:color="auto"/>
        <w:right w:val="none" w:sz="0" w:space="0" w:color="auto"/>
      </w:divBdr>
    </w:div>
    <w:div w:id="621964390">
      <w:bodyDiv w:val="1"/>
      <w:marLeft w:val="0"/>
      <w:marRight w:val="0"/>
      <w:marTop w:val="0"/>
      <w:marBottom w:val="0"/>
      <w:divBdr>
        <w:top w:val="none" w:sz="0" w:space="0" w:color="auto"/>
        <w:left w:val="none" w:sz="0" w:space="0" w:color="auto"/>
        <w:bottom w:val="none" w:sz="0" w:space="0" w:color="auto"/>
        <w:right w:val="none" w:sz="0" w:space="0" w:color="auto"/>
      </w:divBdr>
    </w:div>
    <w:div w:id="645665862">
      <w:bodyDiv w:val="1"/>
      <w:marLeft w:val="0"/>
      <w:marRight w:val="0"/>
      <w:marTop w:val="0"/>
      <w:marBottom w:val="0"/>
      <w:divBdr>
        <w:top w:val="none" w:sz="0" w:space="0" w:color="auto"/>
        <w:left w:val="none" w:sz="0" w:space="0" w:color="auto"/>
        <w:bottom w:val="none" w:sz="0" w:space="0" w:color="auto"/>
        <w:right w:val="none" w:sz="0" w:space="0" w:color="auto"/>
      </w:divBdr>
    </w:div>
    <w:div w:id="646475739">
      <w:bodyDiv w:val="1"/>
      <w:marLeft w:val="0"/>
      <w:marRight w:val="0"/>
      <w:marTop w:val="0"/>
      <w:marBottom w:val="0"/>
      <w:divBdr>
        <w:top w:val="none" w:sz="0" w:space="0" w:color="auto"/>
        <w:left w:val="none" w:sz="0" w:space="0" w:color="auto"/>
        <w:bottom w:val="none" w:sz="0" w:space="0" w:color="auto"/>
        <w:right w:val="none" w:sz="0" w:space="0" w:color="auto"/>
      </w:divBdr>
    </w:div>
    <w:div w:id="657465942">
      <w:bodyDiv w:val="1"/>
      <w:marLeft w:val="0"/>
      <w:marRight w:val="0"/>
      <w:marTop w:val="0"/>
      <w:marBottom w:val="0"/>
      <w:divBdr>
        <w:top w:val="none" w:sz="0" w:space="0" w:color="auto"/>
        <w:left w:val="none" w:sz="0" w:space="0" w:color="auto"/>
        <w:bottom w:val="none" w:sz="0" w:space="0" w:color="auto"/>
        <w:right w:val="none" w:sz="0" w:space="0" w:color="auto"/>
      </w:divBdr>
    </w:div>
    <w:div w:id="662860146">
      <w:bodyDiv w:val="1"/>
      <w:marLeft w:val="0"/>
      <w:marRight w:val="0"/>
      <w:marTop w:val="0"/>
      <w:marBottom w:val="0"/>
      <w:divBdr>
        <w:top w:val="none" w:sz="0" w:space="0" w:color="auto"/>
        <w:left w:val="none" w:sz="0" w:space="0" w:color="auto"/>
        <w:bottom w:val="none" w:sz="0" w:space="0" w:color="auto"/>
        <w:right w:val="none" w:sz="0" w:space="0" w:color="auto"/>
      </w:divBdr>
    </w:div>
    <w:div w:id="664629401">
      <w:bodyDiv w:val="1"/>
      <w:marLeft w:val="0"/>
      <w:marRight w:val="0"/>
      <w:marTop w:val="0"/>
      <w:marBottom w:val="0"/>
      <w:divBdr>
        <w:top w:val="none" w:sz="0" w:space="0" w:color="auto"/>
        <w:left w:val="none" w:sz="0" w:space="0" w:color="auto"/>
        <w:bottom w:val="none" w:sz="0" w:space="0" w:color="auto"/>
        <w:right w:val="none" w:sz="0" w:space="0" w:color="auto"/>
      </w:divBdr>
    </w:div>
    <w:div w:id="665405701">
      <w:bodyDiv w:val="1"/>
      <w:marLeft w:val="0"/>
      <w:marRight w:val="0"/>
      <w:marTop w:val="0"/>
      <w:marBottom w:val="0"/>
      <w:divBdr>
        <w:top w:val="none" w:sz="0" w:space="0" w:color="auto"/>
        <w:left w:val="none" w:sz="0" w:space="0" w:color="auto"/>
        <w:bottom w:val="none" w:sz="0" w:space="0" w:color="auto"/>
        <w:right w:val="none" w:sz="0" w:space="0" w:color="auto"/>
      </w:divBdr>
    </w:div>
    <w:div w:id="678195684">
      <w:bodyDiv w:val="1"/>
      <w:marLeft w:val="0"/>
      <w:marRight w:val="0"/>
      <w:marTop w:val="0"/>
      <w:marBottom w:val="0"/>
      <w:divBdr>
        <w:top w:val="none" w:sz="0" w:space="0" w:color="auto"/>
        <w:left w:val="none" w:sz="0" w:space="0" w:color="auto"/>
        <w:bottom w:val="none" w:sz="0" w:space="0" w:color="auto"/>
        <w:right w:val="none" w:sz="0" w:space="0" w:color="auto"/>
      </w:divBdr>
      <w:divsChild>
        <w:div w:id="291405030">
          <w:marLeft w:val="446"/>
          <w:marRight w:val="0"/>
          <w:marTop w:val="0"/>
          <w:marBottom w:val="0"/>
          <w:divBdr>
            <w:top w:val="none" w:sz="0" w:space="0" w:color="auto"/>
            <w:left w:val="none" w:sz="0" w:space="0" w:color="auto"/>
            <w:bottom w:val="none" w:sz="0" w:space="0" w:color="auto"/>
            <w:right w:val="none" w:sz="0" w:space="0" w:color="auto"/>
          </w:divBdr>
        </w:div>
      </w:divsChild>
    </w:div>
    <w:div w:id="684790218">
      <w:bodyDiv w:val="1"/>
      <w:marLeft w:val="0"/>
      <w:marRight w:val="0"/>
      <w:marTop w:val="0"/>
      <w:marBottom w:val="0"/>
      <w:divBdr>
        <w:top w:val="none" w:sz="0" w:space="0" w:color="auto"/>
        <w:left w:val="none" w:sz="0" w:space="0" w:color="auto"/>
        <w:bottom w:val="none" w:sz="0" w:space="0" w:color="auto"/>
        <w:right w:val="none" w:sz="0" w:space="0" w:color="auto"/>
      </w:divBdr>
    </w:div>
    <w:div w:id="700396965">
      <w:bodyDiv w:val="1"/>
      <w:marLeft w:val="0"/>
      <w:marRight w:val="0"/>
      <w:marTop w:val="0"/>
      <w:marBottom w:val="0"/>
      <w:divBdr>
        <w:top w:val="none" w:sz="0" w:space="0" w:color="auto"/>
        <w:left w:val="none" w:sz="0" w:space="0" w:color="auto"/>
        <w:bottom w:val="none" w:sz="0" w:space="0" w:color="auto"/>
        <w:right w:val="none" w:sz="0" w:space="0" w:color="auto"/>
      </w:divBdr>
    </w:div>
    <w:div w:id="711345751">
      <w:bodyDiv w:val="1"/>
      <w:marLeft w:val="0"/>
      <w:marRight w:val="0"/>
      <w:marTop w:val="0"/>
      <w:marBottom w:val="0"/>
      <w:divBdr>
        <w:top w:val="none" w:sz="0" w:space="0" w:color="auto"/>
        <w:left w:val="none" w:sz="0" w:space="0" w:color="auto"/>
        <w:bottom w:val="none" w:sz="0" w:space="0" w:color="auto"/>
        <w:right w:val="none" w:sz="0" w:space="0" w:color="auto"/>
      </w:divBdr>
    </w:div>
    <w:div w:id="720717562">
      <w:bodyDiv w:val="1"/>
      <w:marLeft w:val="0"/>
      <w:marRight w:val="0"/>
      <w:marTop w:val="0"/>
      <w:marBottom w:val="0"/>
      <w:divBdr>
        <w:top w:val="none" w:sz="0" w:space="0" w:color="auto"/>
        <w:left w:val="none" w:sz="0" w:space="0" w:color="auto"/>
        <w:bottom w:val="none" w:sz="0" w:space="0" w:color="auto"/>
        <w:right w:val="none" w:sz="0" w:space="0" w:color="auto"/>
      </w:divBdr>
    </w:div>
    <w:div w:id="744452592">
      <w:bodyDiv w:val="1"/>
      <w:marLeft w:val="0"/>
      <w:marRight w:val="0"/>
      <w:marTop w:val="0"/>
      <w:marBottom w:val="0"/>
      <w:divBdr>
        <w:top w:val="none" w:sz="0" w:space="0" w:color="auto"/>
        <w:left w:val="none" w:sz="0" w:space="0" w:color="auto"/>
        <w:bottom w:val="none" w:sz="0" w:space="0" w:color="auto"/>
        <w:right w:val="none" w:sz="0" w:space="0" w:color="auto"/>
      </w:divBdr>
    </w:div>
    <w:div w:id="762649555">
      <w:bodyDiv w:val="1"/>
      <w:marLeft w:val="0"/>
      <w:marRight w:val="0"/>
      <w:marTop w:val="0"/>
      <w:marBottom w:val="0"/>
      <w:divBdr>
        <w:top w:val="none" w:sz="0" w:space="0" w:color="auto"/>
        <w:left w:val="none" w:sz="0" w:space="0" w:color="auto"/>
        <w:bottom w:val="none" w:sz="0" w:space="0" w:color="auto"/>
        <w:right w:val="none" w:sz="0" w:space="0" w:color="auto"/>
      </w:divBdr>
    </w:div>
    <w:div w:id="815099400">
      <w:bodyDiv w:val="1"/>
      <w:marLeft w:val="0"/>
      <w:marRight w:val="0"/>
      <w:marTop w:val="0"/>
      <w:marBottom w:val="0"/>
      <w:divBdr>
        <w:top w:val="none" w:sz="0" w:space="0" w:color="auto"/>
        <w:left w:val="none" w:sz="0" w:space="0" w:color="auto"/>
        <w:bottom w:val="none" w:sz="0" w:space="0" w:color="auto"/>
        <w:right w:val="none" w:sz="0" w:space="0" w:color="auto"/>
      </w:divBdr>
    </w:div>
    <w:div w:id="828442935">
      <w:bodyDiv w:val="1"/>
      <w:marLeft w:val="0"/>
      <w:marRight w:val="0"/>
      <w:marTop w:val="0"/>
      <w:marBottom w:val="0"/>
      <w:divBdr>
        <w:top w:val="none" w:sz="0" w:space="0" w:color="auto"/>
        <w:left w:val="none" w:sz="0" w:space="0" w:color="auto"/>
        <w:bottom w:val="none" w:sz="0" w:space="0" w:color="auto"/>
        <w:right w:val="none" w:sz="0" w:space="0" w:color="auto"/>
      </w:divBdr>
    </w:div>
    <w:div w:id="845629744">
      <w:bodyDiv w:val="1"/>
      <w:marLeft w:val="0"/>
      <w:marRight w:val="0"/>
      <w:marTop w:val="0"/>
      <w:marBottom w:val="0"/>
      <w:divBdr>
        <w:top w:val="none" w:sz="0" w:space="0" w:color="auto"/>
        <w:left w:val="none" w:sz="0" w:space="0" w:color="auto"/>
        <w:bottom w:val="none" w:sz="0" w:space="0" w:color="auto"/>
        <w:right w:val="none" w:sz="0" w:space="0" w:color="auto"/>
      </w:divBdr>
    </w:div>
    <w:div w:id="847065634">
      <w:bodyDiv w:val="1"/>
      <w:marLeft w:val="0"/>
      <w:marRight w:val="0"/>
      <w:marTop w:val="0"/>
      <w:marBottom w:val="0"/>
      <w:divBdr>
        <w:top w:val="none" w:sz="0" w:space="0" w:color="auto"/>
        <w:left w:val="none" w:sz="0" w:space="0" w:color="auto"/>
        <w:bottom w:val="none" w:sz="0" w:space="0" w:color="auto"/>
        <w:right w:val="none" w:sz="0" w:space="0" w:color="auto"/>
      </w:divBdr>
    </w:div>
    <w:div w:id="848714693">
      <w:bodyDiv w:val="1"/>
      <w:marLeft w:val="0"/>
      <w:marRight w:val="0"/>
      <w:marTop w:val="0"/>
      <w:marBottom w:val="0"/>
      <w:divBdr>
        <w:top w:val="none" w:sz="0" w:space="0" w:color="auto"/>
        <w:left w:val="none" w:sz="0" w:space="0" w:color="auto"/>
        <w:bottom w:val="none" w:sz="0" w:space="0" w:color="auto"/>
        <w:right w:val="none" w:sz="0" w:space="0" w:color="auto"/>
      </w:divBdr>
    </w:div>
    <w:div w:id="860122953">
      <w:bodyDiv w:val="1"/>
      <w:marLeft w:val="0"/>
      <w:marRight w:val="0"/>
      <w:marTop w:val="0"/>
      <w:marBottom w:val="0"/>
      <w:divBdr>
        <w:top w:val="none" w:sz="0" w:space="0" w:color="auto"/>
        <w:left w:val="none" w:sz="0" w:space="0" w:color="auto"/>
        <w:bottom w:val="none" w:sz="0" w:space="0" w:color="auto"/>
        <w:right w:val="none" w:sz="0" w:space="0" w:color="auto"/>
      </w:divBdr>
    </w:div>
    <w:div w:id="862481232">
      <w:bodyDiv w:val="1"/>
      <w:marLeft w:val="0"/>
      <w:marRight w:val="0"/>
      <w:marTop w:val="0"/>
      <w:marBottom w:val="0"/>
      <w:divBdr>
        <w:top w:val="none" w:sz="0" w:space="0" w:color="auto"/>
        <w:left w:val="none" w:sz="0" w:space="0" w:color="auto"/>
        <w:bottom w:val="none" w:sz="0" w:space="0" w:color="auto"/>
        <w:right w:val="none" w:sz="0" w:space="0" w:color="auto"/>
      </w:divBdr>
    </w:div>
    <w:div w:id="863900924">
      <w:bodyDiv w:val="1"/>
      <w:marLeft w:val="0"/>
      <w:marRight w:val="0"/>
      <w:marTop w:val="0"/>
      <w:marBottom w:val="0"/>
      <w:divBdr>
        <w:top w:val="none" w:sz="0" w:space="0" w:color="auto"/>
        <w:left w:val="none" w:sz="0" w:space="0" w:color="auto"/>
        <w:bottom w:val="none" w:sz="0" w:space="0" w:color="auto"/>
        <w:right w:val="none" w:sz="0" w:space="0" w:color="auto"/>
      </w:divBdr>
      <w:divsChild>
        <w:div w:id="407264240">
          <w:marLeft w:val="446"/>
          <w:marRight w:val="0"/>
          <w:marTop w:val="0"/>
          <w:marBottom w:val="0"/>
          <w:divBdr>
            <w:top w:val="none" w:sz="0" w:space="0" w:color="auto"/>
            <w:left w:val="none" w:sz="0" w:space="0" w:color="auto"/>
            <w:bottom w:val="none" w:sz="0" w:space="0" w:color="auto"/>
            <w:right w:val="none" w:sz="0" w:space="0" w:color="auto"/>
          </w:divBdr>
        </w:div>
      </w:divsChild>
    </w:div>
    <w:div w:id="864946616">
      <w:bodyDiv w:val="1"/>
      <w:marLeft w:val="0"/>
      <w:marRight w:val="0"/>
      <w:marTop w:val="0"/>
      <w:marBottom w:val="0"/>
      <w:divBdr>
        <w:top w:val="none" w:sz="0" w:space="0" w:color="auto"/>
        <w:left w:val="none" w:sz="0" w:space="0" w:color="auto"/>
        <w:bottom w:val="none" w:sz="0" w:space="0" w:color="auto"/>
        <w:right w:val="none" w:sz="0" w:space="0" w:color="auto"/>
      </w:divBdr>
    </w:div>
    <w:div w:id="885871680">
      <w:bodyDiv w:val="1"/>
      <w:marLeft w:val="0"/>
      <w:marRight w:val="0"/>
      <w:marTop w:val="0"/>
      <w:marBottom w:val="0"/>
      <w:divBdr>
        <w:top w:val="none" w:sz="0" w:space="0" w:color="auto"/>
        <w:left w:val="none" w:sz="0" w:space="0" w:color="auto"/>
        <w:bottom w:val="none" w:sz="0" w:space="0" w:color="auto"/>
        <w:right w:val="none" w:sz="0" w:space="0" w:color="auto"/>
      </w:divBdr>
    </w:div>
    <w:div w:id="907155357">
      <w:bodyDiv w:val="1"/>
      <w:marLeft w:val="0"/>
      <w:marRight w:val="0"/>
      <w:marTop w:val="0"/>
      <w:marBottom w:val="0"/>
      <w:divBdr>
        <w:top w:val="none" w:sz="0" w:space="0" w:color="auto"/>
        <w:left w:val="none" w:sz="0" w:space="0" w:color="auto"/>
        <w:bottom w:val="none" w:sz="0" w:space="0" w:color="auto"/>
        <w:right w:val="none" w:sz="0" w:space="0" w:color="auto"/>
      </w:divBdr>
    </w:div>
    <w:div w:id="912927872">
      <w:bodyDiv w:val="1"/>
      <w:marLeft w:val="0"/>
      <w:marRight w:val="0"/>
      <w:marTop w:val="0"/>
      <w:marBottom w:val="0"/>
      <w:divBdr>
        <w:top w:val="none" w:sz="0" w:space="0" w:color="auto"/>
        <w:left w:val="none" w:sz="0" w:space="0" w:color="auto"/>
        <w:bottom w:val="none" w:sz="0" w:space="0" w:color="auto"/>
        <w:right w:val="none" w:sz="0" w:space="0" w:color="auto"/>
      </w:divBdr>
    </w:div>
    <w:div w:id="921719352">
      <w:bodyDiv w:val="1"/>
      <w:marLeft w:val="0"/>
      <w:marRight w:val="0"/>
      <w:marTop w:val="0"/>
      <w:marBottom w:val="0"/>
      <w:divBdr>
        <w:top w:val="none" w:sz="0" w:space="0" w:color="auto"/>
        <w:left w:val="none" w:sz="0" w:space="0" w:color="auto"/>
        <w:bottom w:val="none" w:sz="0" w:space="0" w:color="auto"/>
        <w:right w:val="none" w:sz="0" w:space="0" w:color="auto"/>
      </w:divBdr>
    </w:div>
    <w:div w:id="938223980">
      <w:bodyDiv w:val="1"/>
      <w:marLeft w:val="0"/>
      <w:marRight w:val="0"/>
      <w:marTop w:val="0"/>
      <w:marBottom w:val="0"/>
      <w:divBdr>
        <w:top w:val="none" w:sz="0" w:space="0" w:color="auto"/>
        <w:left w:val="none" w:sz="0" w:space="0" w:color="auto"/>
        <w:bottom w:val="none" w:sz="0" w:space="0" w:color="auto"/>
        <w:right w:val="none" w:sz="0" w:space="0" w:color="auto"/>
      </w:divBdr>
    </w:div>
    <w:div w:id="955647207">
      <w:bodyDiv w:val="1"/>
      <w:marLeft w:val="0"/>
      <w:marRight w:val="0"/>
      <w:marTop w:val="0"/>
      <w:marBottom w:val="0"/>
      <w:divBdr>
        <w:top w:val="none" w:sz="0" w:space="0" w:color="auto"/>
        <w:left w:val="none" w:sz="0" w:space="0" w:color="auto"/>
        <w:bottom w:val="none" w:sz="0" w:space="0" w:color="auto"/>
        <w:right w:val="none" w:sz="0" w:space="0" w:color="auto"/>
      </w:divBdr>
    </w:div>
    <w:div w:id="966089176">
      <w:bodyDiv w:val="1"/>
      <w:marLeft w:val="0"/>
      <w:marRight w:val="0"/>
      <w:marTop w:val="0"/>
      <w:marBottom w:val="0"/>
      <w:divBdr>
        <w:top w:val="none" w:sz="0" w:space="0" w:color="auto"/>
        <w:left w:val="none" w:sz="0" w:space="0" w:color="auto"/>
        <w:bottom w:val="none" w:sz="0" w:space="0" w:color="auto"/>
        <w:right w:val="none" w:sz="0" w:space="0" w:color="auto"/>
      </w:divBdr>
    </w:div>
    <w:div w:id="976762733">
      <w:bodyDiv w:val="1"/>
      <w:marLeft w:val="0"/>
      <w:marRight w:val="0"/>
      <w:marTop w:val="0"/>
      <w:marBottom w:val="0"/>
      <w:divBdr>
        <w:top w:val="none" w:sz="0" w:space="0" w:color="auto"/>
        <w:left w:val="none" w:sz="0" w:space="0" w:color="auto"/>
        <w:bottom w:val="none" w:sz="0" w:space="0" w:color="auto"/>
        <w:right w:val="none" w:sz="0" w:space="0" w:color="auto"/>
      </w:divBdr>
    </w:div>
    <w:div w:id="980184992">
      <w:bodyDiv w:val="1"/>
      <w:marLeft w:val="0"/>
      <w:marRight w:val="0"/>
      <w:marTop w:val="0"/>
      <w:marBottom w:val="0"/>
      <w:divBdr>
        <w:top w:val="none" w:sz="0" w:space="0" w:color="auto"/>
        <w:left w:val="none" w:sz="0" w:space="0" w:color="auto"/>
        <w:bottom w:val="none" w:sz="0" w:space="0" w:color="auto"/>
        <w:right w:val="none" w:sz="0" w:space="0" w:color="auto"/>
      </w:divBdr>
    </w:div>
    <w:div w:id="995885445">
      <w:bodyDiv w:val="1"/>
      <w:marLeft w:val="0"/>
      <w:marRight w:val="0"/>
      <w:marTop w:val="0"/>
      <w:marBottom w:val="0"/>
      <w:divBdr>
        <w:top w:val="none" w:sz="0" w:space="0" w:color="auto"/>
        <w:left w:val="none" w:sz="0" w:space="0" w:color="auto"/>
        <w:bottom w:val="none" w:sz="0" w:space="0" w:color="auto"/>
        <w:right w:val="none" w:sz="0" w:space="0" w:color="auto"/>
      </w:divBdr>
    </w:div>
    <w:div w:id="1001543384">
      <w:bodyDiv w:val="1"/>
      <w:marLeft w:val="0"/>
      <w:marRight w:val="0"/>
      <w:marTop w:val="0"/>
      <w:marBottom w:val="0"/>
      <w:divBdr>
        <w:top w:val="none" w:sz="0" w:space="0" w:color="auto"/>
        <w:left w:val="none" w:sz="0" w:space="0" w:color="auto"/>
        <w:bottom w:val="none" w:sz="0" w:space="0" w:color="auto"/>
        <w:right w:val="none" w:sz="0" w:space="0" w:color="auto"/>
      </w:divBdr>
    </w:div>
    <w:div w:id="1009717458">
      <w:bodyDiv w:val="1"/>
      <w:marLeft w:val="0"/>
      <w:marRight w:val="0"/>
      <w:marTop w:val="0"/>
      <w:marBottom w:val="0"/>
      <w:divBdr>
        <w:top w:val="none" w:sz="0" w:space="0" w:color="auto"/>
        <w:left w:val="none" w:sz="0" w:space="0" w:color="auto"/>
        <w:bottom w:val="none" w:sz="0" w:space="0" w:color="auto"/>
        <w:right w:val="none" w:sz="0" w:space="0" w:color="auto"/>
      </w:divBdr>
    </w:div>
    <w:div w:id="1009986098">
      <w:bodyDiv w:val="1"/>
      <w:marLeft w:val="0"/>
      <w:marRight w:val="0"/>
      <w:marTop w:val="0"/>
      <w:marBottom w:val="0"/>
      <w:divBdr>
        <w:top w:val="none" w:sz="0" w:space="0" w:color="auto"/>
        <w:left w:val="none" w:sz="0" w:space="0" w:color="auto"/>
        <w:bottom w:val="none" w:sz="0" w:space="0" w:color="auto"/>
        <w:right w:val="none" w:sz="0" w:space="0" w:color="auto"/>
      </w:divBdr>
    </w:div>
    <w:div w:id="1047797884">
      <w:bodyDiv w:val="1"/>
      <w:marLeft w:val="0"/>
      <w:marRight w:val="0"/>
      <w:marTop w:val="0"/>
      <w:marBottom w:val="0"/>
      <w:divBdr>
        <w:top w:val="none" w:sz="0" w:space="0" w:color="auto"/>
        <w:left w:val="none" w:sz="0" w:space="0" w:color="auto"/>
        <w:bottom w:val="none" w:sz="0" w:space="0" w:color="auto"/>
        <w:right w:val="none" w:sz="0" w:space="0" w:color="auto"/>
      </w:divBdr>
    </w:div>
    <w:div w:id="1051343865">
      <w:bodyDiv w:val="1"/>
      <w:marLeft w:val="0"/>
      <w:marRight w:val="0"/>
      <w:marTop w:val="0"/>
      <w:marBottom w:val="0"/>
      <w:divBdr>
        <w:top w:val="none" w:sz="0" w:space="0" w:color="auto"/>
        <w:left w:val="none" w:sz="0" w:space="0" w:color="auto"/>
        <w:bottom w:val="none" w:sz="0" w:space="0" w:color="auto"/>
        <w:right w:val="none" w:sz="0" w:space="0" w:color="auto"/>
      </w:divBdr>
    </w:div>
    <w:div w:id="1074738007">
      <w:bodyDiv w:val="1"/>
      <w:marLeft w:val="0"/>
      <w:marRight w:val="0"/>
      <w:marTop w:val="0"/>
      <w:marBottom w:val="0"/>
      <w:divBdr>
        <w:top w:val="none" w:sz="0" w:space="0" w:color="auto"/>
        <w:left w:val="none" w:sz="0" w:space="0" w:color="auto"/>
        <w:bottom w:val="none" w:sz="0" w:space="0" w:color="auto"/>
        <w:right w:val="none" w:sz="0" w:space="0" w:color="auto"/>
      </w:divBdr>
    </w:div>
    <w:div w:id="1076629540">
      <w:bodyDiv w:val="1"/>
      <w:marLeft w:val="0"/>
      <w:marRight w:val="0"/>
      <w:marTop w:val="0"/>
      <w:marBottom w:val="0"/>
      <w:divBdr>
        <w:top w:val="none" w:sz="0" w:space="0" w:color="auto"/>
        <w:left w:val="none" w:sz="0" w:space="0" w:color="auto"/>
        <w:bottom w:val="none" w:sz="0" w:space="0" w:color="auto"/>
        <w:right w:val="none" w:sz="0" w:space="0" w:color="auto"/>
      </w:divBdr>
    </w:div>
    <w:div w:id="1085146690">
      <w:bodyDiv w:val="1"/>
      <w:marLeft w:val="0"/>
      <w:marRight w:val="0"/>
      <w:marTop w:val="0"/>
      <w:marBottom w:val="0"/>
      <w:divBdr>
        <w:top w:val="none" w:sz="0" w:space="0" w:color="auto"/>
        <w:left w:val="none" w:sz="0" w:space="0" w:color="auto"/>
        <w:bottom w:val="none" w:sz="0" w:space="0" w:color="auto"/>
        <w:right w:val="none" w:sz="0" w:space="0" w:color="auto"/>
      </w:divBdr>
    </w:div>
    <w:div w:id="1091197898">
      <w:bodyDiv w:val="1"/>
      <w:marLeft w:val="0"/>
      <w:marRight w:val="0"/>
      <w:marTop w:val="0"/>
      <w:marBottom w:val="0"/>
      <w:divBdr>
        <w:top w:val="none" w:sz="0" w:space="0" w:color="auto"/>
        <w:left w:val="none" w:sz="0" w:space="0" w:color="auto"/>
        <w:bottom w:val="none" w:sz="0" w:space="0" w:color="auto"/>
        <w:right w:val="none" w:sz="0" w:space="0" w:color="auto"/>
      </w:divBdr>
    </w:div>
    <w:div w:id="1091976387">
      <w:bodyDiv w:val="1"/>
      <w:marLeft w:val="0"/>
      <w:marRight w:val="0"/>
      <w:marTop w:val="0"/>
      <w:marBottom w:val="0"/>
      <w:divBdr>
        <w:top w:val="none" w:sz="0" w:space="0" w:color="auto"/>
        <w:left w:val="none" w:sz="0" w:space="0" w:color="auto"/>
        <w:bottom w:val="none" w:sz="0" w:space="0" w:color="auto"/>
        <w:right w:val="none" w:sz="0" w:space="0" w:color="auto"/>
      </w:divBdr>
    </w:div>
    <w:div w:id="1127242936">
      <w:bodyDiv w:val="1"/>
      <w:marLeft w:val="0"/>
      <w:marRight w:val="0"/>
      <w:marTop w:val="0"/>
      <w:marBottom w:val="0"/>
      <w:divBdr>
        <w:top w:val="none" w:sz="0" w:space="0" w:color="auto"/>
        <w:left w:val="none" w:sz="0" w:space="0" w:color="auto"/>
        <w:bottom w:val="none" w:sz="0" w:space="0" w:color="auto"/>
        <w:right w:val="none" w:sz="0" w:space="0" w:color="auto"/>
      </w:divBdr>
    </w:div>
    <w:div w:id="1128089140">
      <w:bodyDiv w:val="1"/>
      <w:marLeft w:val="0"/>
      <w:marRight w:val="0"/>
      <w:marTop w:val="0"/>
      <w:marBottom w:val="0"/>
      <w:divBdr>
        <w:top w:val="none" w:sz="0" w:space="0" w:color="auto"/>
        <w:left w:val="none" w:sz="0" w:space="0" w:color="auto"/>
        <w:bottom w:val="none" w:sz="0" w:space="0" w:color="auto"/>
        <w:right w:val="none" w:sz="0" w:space="0" w:color="auto"/>
      </w:divBdr>
    </w:div>
    <w:div w:id="1141191135">
      <w:bodyDiv w:val="1"/>
      <w:marLeft w:val="0"/>
      <w:marRight w:val="0"/>
      <w:marTop w:val="0"/>
      <w:marBottom w:val="0"/>
      <w:divBdr>
        <w:top w:val="none" w:sz="0" w:space="0" w:color="auto"/>
        <w:left w:val="none" w:sz="0" w:space="0" w:color="auto"/>
        <w:bottom w:val="none" w:sz="0" w:space="0" w:color="auto"/>
        <w:right w:val="none" w:sz="0" w:space="0" w:color="auto"/>
      </w:divBdr>
    </w:div>
    <w:div w:id="1147742412">
      <w:bodyDiv w:val="1"/>
      <w:marLeft w:val="0"/>
      <w:marRight w:val="0"/>
      <w:marTop w:val="0"/>
      <w:marBottom w:val="0"/>
      <w:divBdr>
        <w:top w:val="none" w:sz="0" w:space="0" w:color="auto"/>
        <w:left w:val="none" w:sz="0" w:space="0" w:color="auto"/>
        <w:bottom w:val="none" w:sz="0" w:space="0" w:color="auto"/>
        <w:right w:val="none" w:sz="0" w:space="0" w:color="auto"/>
      </w:divBdr>
      <w:divsChild>
        <w:div w:id="456220507">
          <w:marLeft w:val="965"/>
          <w:marRight w:val="0"/>
          <w:marTop w:val="0"/>
          <w:marBottom w:val="0"/>
          <w:divBdr>
            <w:top w:val="none" w:sz="0" w:space="0" w:color="auto"/>
            <w:left w:val="none" w:sz="0" w:space="0" w:color="auto"/>
            <w:bottom w:val="none" w:sz="0" w:space="0" w:color="auto"/>
            <w:right w:val="none" w:sz="0" w:space="0" w:color="auto"/>
          </w:divBdr>
        </w:div>
      </w:divsChild>
    </w:div>
    <w:div w:id="1150514624">
      <w:bodyDiv w:val="1"/>
      <w:marLeft w:val="0"/>
      <w:marRight w:val="0"/>
      <w:marTop w:val="0"/>
      <w:marBottom w:val="0"/>
      <w:divBdr>
        <w:top w:val="none" w:sz="0" w:space="0" w:color="auto"/>
        <w:left w:val="none" w:sz="0" w:space="0" w:color="auto"/>
        <w:bottom w:val="none" w:sz="0" w:space="0" w:color="auto"/>
        <w:right w:val="none" w:sz="0" w:space="0" w:color="auto"/>
      </w:divBdr>
    </w:div>
    <w:div w:id="1175613513">
      <w:bodyDiv w:val="1"/>
      <w:marLeft w:val="0"/>
      <w:marRight w:val="0"/>
      <w:marTop w:val="0"/>
      <w:marBottom w:val="0"/>
      <w:divBdr>
        <w:top w:val="none" w:sz="0" w:space="0" w:color="auto"/>
        <w:left w:val="none" w:sz="0" w:space="0" w:color="auto"/>
        <w:bottom w:val="none" w:sz="0" w:space="0" w:color="auto"/>
        <w:right w:val="none" w:sz="0" w:space="0" w:color="auto"/>
      </w:divBdr>
    </w:div>
    <w:div w:id="1201750423">
      <w:bodyDiv w:val="1"/>
      <w:marLeft w:val="0"/>
      <w:marRight w:val="0"/>
      <w:marTop w:val="0"/>
      <w:marBottom w:val="0"/>
      <w:divBdr>
        <w:top w:val="none" w:sz="0" w:space="0" w:color="auto"/>
        <w:left w:val="none" w:sz="0" w:space="0" w:color="auto"/>
        <w:bottom w:val="none" w:sz="0" w:space="0" w:color="auto"/>
        <w:right w:val="none" w:sz="0" w:space="0" w:color="auto"/>
      </w:divBdr>
      <w:divsChild>
        <w:div w:id="1450929955">
          <w:marLeft w:val="1814"/>
          <w:marRight w:val="0"/>
          <w:marTop w:val="0"/>
          <w:marBottom w:val="0"/>
          <w:divBdr>
            <w:top w:val="none" w:sz="0" w:space="0" w:color="auto"/>
            <w:left w:val="none" w:sz="0" w:space="0" w:color="auto"/>
            <w:bottom w:val="none" w:sz="0" w:space="0" w:color="auto"/>
            <w:right w:val="none" w:sz="0" w:space="0" w:color="auto"/>
          </w:divBdr>
        </w:div>
      </w:divsChild>
    </w:div>
    <w:div w:id="1214384376">
      <w:bodyDiv w:val="1"/>
      <w:marLeft w:val="0"/>
      <w:marRight w:val="0"/>
      <w:marTop w:val="0"/>
      <w:marBottom w:val="0"/>
      <w:divBdr>
        <w:top w:val="none" w:sz="0" w:space="0" w:color="auto"/>
        <w:left w:val="none" w:sz="0" w:space="0" w:color="auto"/>
        <w:bottom w:val="none" w:sz="0" w:space="0" w:color="auto"/>
        <w:right w:val="none" w:sz="0" w:space="0" w:color="auto"/>
      </w:divBdr>
    </w:div>
    <w:div w:id="1220173049">
      <w:bodyDiv w:val="1"/>
      <w:marLeft w:val="0"/>
      <w:marRight w:val="0"/>
      <w:marTop w:val="0"/>
      <w:marBottom w:val="0"/>
      <w:divBdr>
        <w:top w:val="none" w:sz="0" w:space="0" w:color="auto"/>
        <w:left w:val="none" w:sz="0" w:space="0" w:color="auto"/>
        <w:bottom w:val="none" w:sz="0" w:space="0" w:color="auto"/>
        <w:right w:val="none" w:sz="0" w:space="0" w:color="auto"/>
      </w:divBdr>
    </w:div>
    <w:div w:id="1224950737">
      <w:bodyDiv w:val="1"/>
      <w:marLeft w:val="0"/>
      <w:marRight w:val="0"/>
      <w:marTop w:val="0"/>
      <w:marBottom w:val="0"/>
      <w:divBdr>
        <w:top w:val="none" w:sz="0" w:space="0" w:color="auto"/>
        <w:left w:val="none" w:sz="0" w:space="0" w:color="auto"/>
        <w:bottom w:val="none" w:sz="0" w:space="0" w:color="auto"/>
        <w:right w:val="none" w:sz="0" w:space="0" w:color="auto"/>
      </w:divBdr>
    </w:div>
    <w:div w:id="1226916053">
      <w:bodyDiv w:val="1"/>
      <w:marLeft w:val="0"/>
      <w:marRight w:val="0"/>
      <w:marTop w:val="0"/>
      <w:marBottom w:val="0"/>
      <w:divBdr>
        <w:top w:val="none" w:sz="0" w:space="0" w:color="auto"/>
        <w:left w:val="none" w:sz="0" w:space="0" w:color="auto"/>
        <w:bottom w:val="none" w:sz="0" w:space="0" w:color="auto"/>
        <w:right w:val="none" w:sz="0" w:space="0" w:color="auto"/>
      </w:divBdr>
    </w:div>
    <w:div w:id="1227491927">
      <w:bodyDiv w:val="1"/>
      <w:marLeft w:val="0"/>
      <w:marRight w:val="0"/>
      <w:marTop w:val="0"/>
      <w:marBottom w:val="0"/>
      <w:divBdr>
        <w:top w:val="none" w:sz="0" w:space="0" w:color="auto"/>
        <w:left w:val="none" w:sz="0" w:space="0" w:color="auto"/>
        <w:bottom w:val="none" w:sz="0" w:space="0" w:color="auto"/>
        <w:right w:val="none" w:sz="0" w:space="0" w:color="auto"/>
      </w:divBdr>
    </w:div>
    <w:div w:id="1235161712">
      <w:bodyDiv w:val="1"/>
      <w:marLeft w:val="0"/>
      <w:marRight w:val="0"/>
      <w:marTop w:val="0"/>
      <w:marBottom w:val="0"/>
      <w:divBdr>
        <w:top w:val="none" w:sz="0" w:space="0" w:color="auto"/>
        <w:left w:val="none" w:sz="0" w:space="0" w:color="auto"/>
        <w:bottom w:val="none" w:sz="0" w:space="0" w:color="auto"/>
        <w:right w:val="none" w:sz="0" w:space="0" w:color="auto"/>
      </w:divBdr>
    </w:div>
    <w:div w:id="1238706305">
      <w:bodyDiv w:val="1"/>
      <w:marLeft w:val="0"/>
      <w:marRight w:val="0"/>
      <w:marTop w:val="0"/>
      <w:marBottom w:val="0"/>
      <w:divBdr>
        <w:top w:val="none" w:sz="0" w:space="0" w:color="auto"/>
        <w:left w:val="none" w:sz="0" w:space="0" w:color="auto"/>
        <w:bottom w:val="none" w:sz="0" w:space="0" w:color="auto"/>
        <w:right w:val="none" w:sz="0" w:space="0" w:color="auto"/>
      </w:divBdr>
    </w:div>
    <w:div w:id="1244485690">
      <w:bodyDiv w:val="1"/>
      <w:marLeft w:val="0"/>
      <w:marRight w:val="0"/>
      <w:marTop w:val="0"/>
      <w:marBottom w:val="0"/>
      <w:divBdr>
        <w:top w:val="none" w:sz="0" w:space="0" w:color="auto"/>
        <w:left w:val="none" w:sz="0" w:space="0" w:color="auto"/>
        <w:bottom w:val="none" w:sz="0" w:space="0" w:color="auto"/>
        <w:right w:val="none" w:sz="0" w:space="0" w:color="auto"/>
      </w:divBdr>
    </w:div>
    <w:div w:id="1265042295">
      <w:bodyDiv w:val="1"/>
      <w:marLeft w:val="0"/>
      <w:marRight w:val="0"/>
      <w:marTop w:val="0"/>
      <w:marBottom w:val="0"/>
      <w:divBdr>
        <w:top w:val="none" w:sz="0" w:space="0" w:color="auto"/>
        <w:left w:val="none" w:sz="0" w:space="0" w:color="auto"/>
        <w:bottom w:val="none" w:sz="0" w:space="0" w:color="auto"/>
        <w:right w:val="none" w:sz="0" w:space="0" w:color="auto"/>
      </w:divBdr>
    </w:div>
    <w:div w:id="1277252903">
      <w:bodyDiv w:val="1"/>
      <w:marLeft w:val="0"/>
      <w:marRight w:val="0"/>
      <w:marTop w:val="0"/>
      <w:marBottom w:val="0"/>
      <w:divBdr>
        <w:top w:val="none" w:sz="0" w:space="0" w:color="auto"/>
        <w:left w:val="none" w:sz="0" w:space="0" w:color="auto"/>
        <w:bottom w:val="none" w:sz="0" w:space="0" w:color="auto"/>
        <w:right w:val="none" w:sz="0" w:space="0" w:color="auto"/>
      </w:divBdr>
    </w:div>
    <w:div w:id="1289360966">
      <w:bodyDiv w:val="1"/>
      <w:marLeft w:val="0"/>
      <w:marRight w:val="0"/>
      <w:marTop w:val="0"/>
      <w:marBottom w:val="0"/>
      <w:divBdr>
        <w:top w:val="none" w:sz="0" w:space="0" w:color="auto"/>
        <w:left w:val="none" w:sz="0" w:space="0" w:color="auto"/>
        <w:bottom w:val="none" w:sz="0" w:space="0" w:color="auto"/>
        <w:right w:val="none" w:sz="0" w:space="0" w:color="auto"/>
      </w:divBdr>
    </w:div>
    <w:div w:id="1311787388">
      <w:bodyDiv w:val="1"/>
      <w:marLeft w:val="0"/>
      <w:marRight w:val="0"/>
      <w:marTop w:val="0"/>
      <w:marBottom w:val="0"/>
      <w:divBdr>
        <w:top w:val="none" w:sz="0" w:space="0" w:color="auto"/>
        <w:left w:val="none" w:sz="0" w:space="0" w:color="auto"/>
        <w:bottom w:val="none" w:sz="0" w:space="0" w:color="auto"/>
        <w:right w:val="none" w:sz="0" w:space="0" w:color="auto"/>
      </w:divBdr>
    </w:div>
    <w:div w:id="1321231501">
      <w:bodyDiv w:val="1"/>
      <w:marLeft w:val="0"/>
      <w:marRight w:val="0"/>
      <w:marTop w:val="0"/>
      <w:marBottom w:val="0"/>
      <w:divBdr>
        <w:top w:val="none" w:sz="0" w:space="0" w:color="auto"/>
        <w:left w:val="none" w:sz="0" w:space="0" w:color="auto"/>
        <w:bottom w:val="none" w:sz="0" w:space="0" w:color="auto"/>
        <w:right w:val="none" w:sz="0" w:space="0" w:color="auto"/>
      </w:divBdr>
    </w:div>
    <w:div w:id="1331445669">
      <w:bodyDiv w:val="1"/>
      <w:marLeft w:val="0"/>
      <w:marRight w:val="0"/>
      <w:marTop w:val="0"/>
      <w:marBottom w:val="0"/>
      <w:divBdr>
        <w:top w:val="none" w:sz="0" w:space="0" w:color="auto"/>
        <w:left w:val="none" w:sz="0" w:space="0" w:color="auto"/>
        <w:bottom w:val="none" w:sz="0" w:space="0" w:color="auto"/>
        <w:right w:val="none" w:sz="0" w:space="0" w:color="auto"/>
      </w:divBdr>
    </w:div>
    <w:div w:id="1351493655">
      <w:bodyDiv w:val="1"/>
      <w:marLeft w:val="0"/>
      <w:marRight w:val="0"/>
      <w:marTop w:val="0"/>
      <w:marBottom w:val="0"/>
      <w:divBdr>
        <w:top w:val="none" w:sz="0" w:space="0" w:color="auto"/>
        <w:left w:val="none" w:sz="0" w:space="0" w:color="auto"/>
        <w:bottom w:val="none" w:sz="0" w:space="0" w:color="auto"/>
        <w:right w:val="none" w:sz="0" w:space="0" w:color="auto"/>
      </w:divBdr>
    </w:div>
    <w:div w:id="1353800073">
      <w:bodyDiv w:val="1"/>
      <w:marLeft w:val="0"/>
      <w:marRight w:val="0"/>
      <w:marTop w:val="0"/>
      <w:marBottom w:val="0"/>
      <w:divBdr>
        <w:top w:val="none" w:sz="0" w:space="0" w:color="auto"/>
        <w:left w:val="none" w:sz="0" w:space="0" w:color="auto"/>
        <w:bottom w:val="none" w:sz="0" w:space="0" w:color="auto"/>
        <w:right w:val="none" w:sz="0" w:space="0" w:color="auto"/>
      </w:divBdr>
    </w:div>
    <w:div w:id="1367414739">
      <w:bodyDiv w:val="1"/>
      <w:marLeft w:val="0"/>
      <w:marRight w:val="0"/>
      <w:marTop w:val="0"/>
      <w:marBottom w:val="0"/>
      <w:divBdr>
        <w:top w:val="none" w:sz="0" w:space="0" w:color="auto"/>
        <w:left w:val="none" w:sz="0" w:space="0" w:color="auto"/>
        <w:bottom w:val="none" w:sz="0" w:space="0" w:color="auto"/>
        <w:right w:val="none" w:sz="0" w:space="0" w:color="auto"/>
      </w:divBdr>
    </w:div>
    <w:div w:id="1373382202">
      <w:bodyDiv w:val="1"/>
      <w:marLeft w:val="0"/>
      <w:marRight w:val="0"/>
      <w:marTop w:val="0"/>
      <w:marBottom w:val="0"/>
      <w:divBdr>
        <w:top w:val="none" w:sz="0" w:space="0" w:color="auto"/>
        <w:left w:val="none" w:sz="0" w:space="0" w:color="auto"/>
        <w:bottom w:val="none" w:sz="0" w:space="0" w:color="auto"/>
        <w:right w:val="none" w:sz="0" w:space="0" w:color="auto"/>
      </w:divBdr>
    </w:div>
    <w:div w:id="1409113587">
      <w:bodyDiv w:val="1"/>
      <w:marLeft w:val="0"/>
      <w:marRight w:val="0"/>
      <w:marTop w:val="0"/>
      <w:marBottom w:val="0"/>
      <w:divBdr>
        <w:top w:val="none" w:sz="0" w:space="0" w:color="auto"/>
        <w:left w:val="none" w:sz="0" w:space="0" w:color="auto"/>
        <w:bottom w:val="none" w:sz="0" w:space="0" w:color="auto"/>
        <w:right w:val="none" w:sz="0" w:space="0" w:color="auto"/>
      </w:divBdr>
    </w:div>
    <w:div w:id="1412629147">
      <w:bodyDiv w:val="1"/>
      <w:marLeft w:val="0"/>
      <w:marRight w:val="0"/>
      <w:marTop w:val="0"/>
      <w:marBottom w:val="0"/>
      <w:divBdr>
        <w:top w:val="none" w:sz="0" w:space="0" w:color="auto"/>
        <w:left w:val="none" w:sz="0" w:space="0" w:color="auto"/>
        <w:bottom w:val="none" w:sz="0" w:space="0" w:color="auto"/>
        <w:right w:val="none" w:sz="0" w:space="0" w:color="auto"/>
      </w:divBdr>
    </w:div>
    <w:div w:id="1420247970">
      <w:bodyDiv w:val="1"/>
      <w:marLeft w:val="0"/>
      <w:marRight w:val="0"/>
      <w:marTop w:val="0"/>
      <w:marBottom w:val="0"/>
      <w:divBdr>
        <w:top w:val="none" w:sz="0" w:space="0" w:color="auto"/>
        <w:left w:val="none" w:sz="0" w:space="0" w:color="auto"/>
        <w:bottom w:val="none" w:sz="0" w:space="0" w:color="auto"/>
        <w:right w:val="none" w:sz="0" w:space="0" w:color="auto"/>
      </w:divBdr>
    </w:div>
    <w:div w:id="1421831294">
      <w:bodyDiv w:val="1"/>
      <w:marLeft w:val="0"/>
      <w:marRight w:val="0"/>
      <w:marTop w:val="0"/>
      <w:marBottom w:val="0"/>
      <w:divBdr>
        <w:top w:val="none" w:sz="0" w:space="0" w:color="auto"/>
        <w:left w:val="none" w:sz="0" w:space="0" w:color="auto"/>
        <w:bottom w:val="none" w:sz="0" w:space="0" w:color="auto"/>
        <w:right w:val="none" w:sz="0" w:space="0" w:color="auto"/>
      </w:divBdr>
    </w:div>
    <w:div w:id="1428385309">
      <w:bodyDiv w:val="1"/>
      <w:marLeft w:val="0"/>
      <w:marRight w:val="0"/>
      <w:marTop w:val="0"/>
      <w:marBottom w:val="0"/>
      <w:divBdr>
        <w:top w:val="none" w:sz="0" w:space="0" w:color="auto"/>
        <w:left w:val="none" w:sz="0" w:space="0" w:color="auto"/>
        <w:bottom w:val="none" w:sz="0" w:space="0" w:color="auto"/>
        <w:right w:val="none" w:sz="0" w:space="0" w:color="auto"/>
      </w:divBdr>
    </w:div>
    <w:div w:id="1433276858">
      <w:bodyDiv w:val="1"/>
      <w:marLeft w:val="0"/>
      <w:marRight w:val="0"/>
      <w:marTop w:val="0"/>
      <w:marBottom w:val="0"/>
      <w:divBdr>
        <w:top w:val="none" w:sz="0" w:space="0" w:color="auto"/>
        <w:left w:val="none" w:sz="0" w:space="0" w:color="auto"/>
        <w:bottom w:val="none" w:sz="0" w:space="0" w:color="auto"/>
        <w:right w:val="none" w:sz="0" w:space="0" w:color="auto"/>
      </w:divBdr>
    </w:div>
    <w:div w:id="1457065465">
      <w:bodyDiv w:val="1"/>
      <w:marLeft w:val="0"/>
      <w:marRight w:val="0"/>
      <w:marTop w:val="0"/>
      <w:marBottom w:val="0"/>
      <w:divBdr>
        <w:top w:val="none" w:sz="0" w:space="0" w:color="auto"/>
        <w:left w:val="none" w:sz="0" w:space="0" w:color="auto"/>
        <w:bottom w:val="none" w:sz="0" w:space="0" w:color="auto"/>
        <w:right w:val="none" w:sz="0" w:space="0" w:color="auto"/>
      </w:divBdr>
    </w:div>
    <w:div w:id="1458795104">
      <w:bodyDiv w:val="1"/>
      <w:marLeft w:val="0"/>
      <w:marRight w:val="0"/>
      <w:marTop w:val="0"/>
      <w:marBottom w:val="0"/>
      <w:divBdr>
        <w:top w:val="none" w:sz="0" w:space="0" w:color="auto"/>
        <w:left w:val="none" w:sz="0" w:space="0" w:color="auto"/>
        <w:bottom w:val="none" w:sz="0" w:space="0" w:color="auto"/>
        <w:right w:val="none" w:sz="0" w:space="0" w:color="auto"/>
      </w:divBdr>
    </w:div>
    <w:div w:id="1465193789">
      <w:bodyDiv w:val="1"/>
      <w:marLeft w:val="0"/>
      <w:marRight w:val="0"/>
      <w:marTop w:val="0"/>
      <w:marBottom w:val="0"/>
      <w:divBdr>
        <w:top w:val="none" w:sz="0" w:space="0" w:color="auto"/>
        <w:left w:val="none" w:sz="0" w:space="0" w:color="auto"/>
        <w:bottom w:val="none" w:sz="0" w:space="0" w:color="auto"/>
        <w:right w:val="none" w:sz="0" w:space="0" w:color="auto"/>
      </w:divBdr>
    </w:div>
    <w:div w:id="1470518464">
      <w:bodyDiv w:val="1"/>
      <w:marLeft w:val="0"/>
      <w:marRight w:val="0"/>
      <w:marTop w:val="0"/>
      <w:marBottom w:val="0"/>
      <w:divBdr>
        <w:top w:val="none" w:sz="0" w:space="0" w:color="auto"/>
        <w:left w:val="none" w:sz="0" w:space="0" w:color="auto"/>
        <w:bottom w:val="none" w:sz="0" w:space="0" w:color="auto"/>
        <w:right w:val="none" w:sz="0" w:space="0" w:color="auto"/>
      </w:divBdr>
    </w:div>
    <w:div w:id="1480146911">
      <w:bodyDiv w:val="1"/>
      <w:marLeft w:val="0"/>
      <w:marRight w:val="0"/>
      <w:marTop w:val="0"/>
      <w:marBottom w:val="0"/>
      <w:divBdr>
        <w:top w:val="none" w:sz="0" w:space="0" w:color="auto"/>
        <w:left w:val="none" w:sz="0" w:space="0" w:color="auto"/>
        <w:bottom w:val="none" w:sz="0" w:space="0" w:color="auto"/>
        <w:right w:val="none" w:sz="0" w:space="0" w:color="auto"/>
      </w:divBdr>
    </w:div>
    <w:div w:id="1487892482">
      <w:bodyDiv w:val="1"/>
      <w:marLeft w:val="0"/>
      <w:marRight w:val="0"/>
      <w:marTop w:val="0"/>
      <w:marBottom w:val="0"/>
      <w:divBdr>
        <w:top w:val="none" w:sz="0" w:space="0" w:color="auto"/>
        <w:left w:val="none" w:sz="0" w:space="0" w:color="auto"/>
        <w:bottom w:val="none" w:sz="0" w:space="0" w:color="auto"/>
        <w:right w:val="none" w:sz="0" w:space="0" w:color="auto"/>
      </w:divBdr>
    </w:div>
    <w:div w:id="1492604659">
      <w:bodyDiv w:val="1"/>
      <w:marLeft w:val="0"/>
      <w:marRight w:val="0"/>
      <w:marTop w:val="0"/>
      <w:marBottom w:val="0"/>
      <w:divBdr>
        <w:top w:val="none" w:sz="0" w:space="0" w:color="auto"/>
        <w:left w:val="none" w:sz="0" w:space="0" w:color="auto"/>
        <w:bottom w:val="none" w:sz="0" w:space="0" w:color="auto"/>
        <w:right w:val="none" w:sz="0" w:space="0" w:color="auto"/>
      </w:divBdr>
    </w:div>
    <w:div w:id="1495603498">
      <w:bodyDiv w:val="1"/>
      <w:marLeft w:val="0"/>
      <w:marRight w:val="0"/>
      <w:marTop w:val="0"/>
      <w:marBottom w:val="0"/>
      <w:divBdr>
        <w:top w:val="none" w:sz="0" w:space="0" w:color="auto"/>
        <w:left w:val="none" w:sz="0" w:space="0" w:color="auto"/>
        <w:bottom w:val="none" w:sz="0" w:space="0" w:color="auto"/>
        <w:right w:val="none" w:sz="0" w:space="0" w:color="auto"/>
      </w:divBdr>
    </w:div>
    <w:div w:id="1503472640">
      <w:bodyDiv w:val="1"/>
      <w:marLeft w:val="0"/>
      <w:marRight w:val="0"/>
      <w:marTop w:val="0"/>
      <w:marBottom w:val="0"/>
      <w:divBdr>
        <w:top w:val="none" w:sz="0" w:space="0" w:color="auto"/>
        <w:left w:val="none" w:sz="0" w:space="0" w:color="auto"/>
        <w:bottom w:val="none" w:sz="0" w:space="0" w:color="auto"/>
        <w:right w:val="none" w:sz="0" w:space="0" w:color="auto"/>
      </w:divBdr>
    </w:div>
    <w:div w:id="1517229857">
      <w:bodyDiv w:val="1"/>
      <w:marLeft w:val="0"/>
      <w:marRight w:val="0"/>
      <w:marTop w:val="0"/>
      <w:marBottom w:val="0"/>
      <w:divBdr>
        <w:top w:val="none" w:sz="0" w:space="0" w:color="auto"/>
        <w:left w:val="none" w:sz="0" w:space="0" w:color="auto"/>
        <w:bottom w:val="none" w:sz="0" w:space="0" w:color="auto"/>
        <w:right w:val="none" w:sz="0" w:space="0" w:color="auto"/>
      </w:divBdr>
    </w:div>
    <w:div w:id="1527252963">
      <w:bodyDiv w:val="1"/>
      <w:marLeft w:val="0"/>
      <w:marRight w:val="0"/>
      <w:marTop w:val="0"/>
      <w:marBottom w:val="0"/>
      <w:divBdr>
        <w:top w:val="none" w:sz="0" w:space="0" w:color="auto"/>
        <w:left w:val="none" w:sz="0" w:space="0" w:color="auto"/>
        <w:bottom w:val="none" w:sz="0" w:space="0" w:color="auto"/>
        <w:right w:val="none" w:sz="0" w:space="0" w:color="auto"/>
      </w:divBdr>
    </w:div>
    <w:div w:id="1528368568">
      <w:bodyDiv w:val="1"/>
      <w:marLeft w:val="0"/>
      <w:marRight w:val="0"/>
      <w:marTop w:val="0"/>
      <w:marBottom w:val="0"/>
      <w:divBdr>
        <w:top w:val="none" w:sz="0" w:space="0" w:color="auto"/>
        <w:left w:val="none" w:sz="0" w:space="0" w:color="auto"/>
        <w:bottom w:val="none" w:sz="0" w:space="0" w:color="auto"/>
        <w:right w:val="none" w:sz="0" w:space="0" w:color="auto"/>
      </w:divBdr>
    </w:div>
    <w:div w:id="1540361205">
      <w:bodyDiv w:val="1"/>
      <w:marLeft w:val="0"/>
      <w:marRight w:val="0"/>
      <w:marTop w:val="0"/>
      <w:marBottom w:val="0"/>
      <w:divBdr>
        <w:top w:val="none" w:sz="0" w:space="0" w:color="auto"/>
        <w:left w:val="none" w:sz="0" w:space="0" w:color="auto"/>
        <w:bottom w:val="none" w:sz="0" w:space="0" w:color="auto"/>
        <w:right w:val="none" w:sz="0" w:space="0" w:color="auto"/>
      </w:divBdr>
    </w:div>
    <w:div w:id="1569725797">
      <w:bodyDiv w:val="1"/>
      <w:marLeft w:val="0"/>
      <w:marRight w:val="0"/>
      <w:marTop w:val="0"/>
      <w:marBottom w:val="0"/>
      <w:divBdr>
        <w:top w:val="none" w:sz="0" w:space="0" w:color="auto"/>
        <w:left w:val="none" w:sz="0" w:space="0" w:color="auto"/>
        <w:bottom w:val="none" w:sz="0" w:space="0" w:color="auto"/>
        <w:right w:val="none" w:sz="0" w:space="0" w:color="auto"/>
      </w:divBdr>
    </w:div>
    <w:div w:id="1582182784">
      <w:bodyDiv w:val="1"/>
      <w:marLeft w:val="0"/>
      <w:marRight w:val="0"/>
      <w:marTop w:val="0"/>
      <w:marBottom w:val="0"/>
      <w:divBdr>
        <w:top w:val="none" w:sz="0" w:space="0" w:color="auto"/>
        <w:left w:val="none" w:sz="0" w:space="0" w:color="auto"/>
        <w:bottom w:val="none" w:sz="0" w:space="0" w:color="auto"/>
        <w:right w:val="none" w:sz="0" w:space="0" w:color="auto"/>
      </w:divBdr>
    </w:div>
    <w:div w:id="1589583132">
      <w:bodyDiv w:val="1"/>
      <w:marLeft w:val="0"/>
      <w:marRight w:val="0"/>
      <w:marTop w:val="0"/>
      <w:marBottom w:val="0"/>
      <w:divBdr>
        <w:top w:val="none" w:sz="0" w:space="0" w:color="auto"/>
        <w:left w:val="none" w:sz="0" w:space="0" w:color="auto"/>
        <w:bottom w:val="none" w:sz="0" w:space="0" w:color="auto"/>
        <w:right w:val="none" w:sz="0" w:space="0" w:color="auto"/>
      </w:divBdr>
    </w:div>
    <w:div w:id="1615676718">
      <w:bodyDiv w:val="1"/>
      <w:marLeft w:val="0"/>
      <w:marRight w:val="0"/>
      <w:marTop w:val="0"/>
      <w:marBottom w:val="0"/>
      <w:divBdr>
        <w:top w:val="none" w:sz="0" w:space="0" w:color="auto"/>
        <w:left w:val="none" w:sz="0" w:space="0" w:color="auto"/>
        <w:bottom w:val="none" w:sz="0" w:space="0" w:color="auto"/>
        <w:right w:val="none" w:sz="0" w:space="0" w:color="auto"/>
      </w:divBdr>
    </w:div>
    <w:div w:id="1623531098">
      <w:bodyDiv w:val="1"/>
      <w:marLeft w:val="0"/>
      <w:marRight w:val="0"/>
      <w:marTop w:val="0"/>
      <w:marBottom w:val="0"/>
      <w:divBdr>
        <w:top w:val="none" w:sz="0" w:space="0" w:color="auto"/>
        <w:left w:val="none" w:sz="0" w:space="0" w:color="auto"/>
        <w:bottom w:val="none" w:sz="0" w:space="0" w:color="auto"/>
        <w:right w:val="none" w:sz="0" w:space="0" w:color="auto"/>
      </w:divBdr>
    </w:div>
    <w:div w:id="1625650160">
      <w:bodyDiv w:val="1"/>
      <w:marLeft w:val="0"/>
      <w:marRight w:val="0"/>
      <w:marTop w:val="0"/>
      <w:marBottom w:val="0"/>
      <w:divBdr>
        <w:top w:val="none" w:sz="0" w:space="0" w:color="auto"/>
        <w:left w:val="none" w:sz="0" w:space="0" w:color="auto"/>
        <w:bottom w:val="none" w:sz="0" w:space="0" w:color="auto"/>
        <w:right w:val="none" w:sz="0" w:space="0" w:color="auto"/>
      </w:divBdr>
    </w:div>
    <w:div w:id="1633903816">
      <w:bodyDiv w:val="1"/>
      <w:marLeft w:val="0"/>
      <w:marRight w:val="0"/>
      <w:marTop w:val="0"/>
      <w:marBottom w:val="0"/>
      <w:divBdr>
        <w:top w:val="none" w:sz="0" w:space="0" w:color="auto"/>
        <w:left w:val="none" w:sz="0" w:space="0" w:color="auto"/>
        <w:bottom w:val="none" w:sz="0" w:space="0" w:color="auto"/>
        <w:right w:val="none" w:sz="0" w:space="0" w:color="auto"/>
      </w:divBdr>
    </w:div>
    <w:div w:id="1644196738">
      <w:bodyDiv w:val="1"/>
      <w:marLeft w:val="0"/>
      <w:marRight w:val="0"/>
      <w:marTop w:val="0"/>
      <w:marBottom w:val="0"/>
      <w:divBdr>
        <w:top w:val="none" w:sz="0" w:space="0" w:color="auto"/>
        <w:left w:val="none" w:sz="0" w:space="0" w:color="auto"/>
        <w:bottom w:val="none" w:sz="0" w:space="0" w:color="auto"/>
        <w:right w:val="none" w:sz="0" w:space="0" w:color="auto"/>
      </w:divBdr>
    </w:div>
    <w:div w:id="1661805200">
      <w:bodyDiv w:val="1"/>
      <w:marLeft w:val="0"/>
      <w:marRight w:val="0"/>
      <w:marTop w:val="0"/>
      <w:marBottom w:val="0"/>
      <w:divBdr>
        <w:top w:val="none" w:sz="0" w:space="0" w:color="auto"/>
        <w:left w:val="none" w:sz="0" w:space="0" w:color="auto"/>
        <w:bottom w:val="none" w:sz="0" w:space="0" w:color="auto"/>
        <w:right w:val="none" w:sz="0" w:space="0" w:color="auto"/>
      </w:divBdr>
    </w:div>
    <w:div w:id="1678968565">
      <w:bodyDiv w:val="1"/>
      <w:marLeft w:val="0"/>
      <w:marRight w:val="0"/>
      <w:marTop w:val="0"/>
      <w:marBottom w:val="0"/>
      <w:divBdr>
        <w:top w:val="none" w:sz="0" w:space="0" w:color="auto"/>
        <w:left w:val="none" w:sz="0" w:space="0" w:color="auto"/>
        <w:bottom w:val="none" w:sz="0" w:space="0" w:color="auto"/>
        <w:right w:val="none" w:sz="0" w:space="0" w:color="auto"/>
      </w:divBdr>
    </w:div>
    <w:div w:id="1703700478">
      <w:bodyDiv w:val="1"/>
      <w:marLeft w:val="0"/>
      <w:marRight w:val="0"/>
      <w:marTop w:val="0"/>
      <w:marBottom w:val="0"/>
      <w:divBdr>
        <w:top w:val="none" w:sz="0" w:space="0" w:color="auto"/>
        <w:left w:val="none" w:sz="0" w:space="0" w:color="auto"/>
        <w:bottom w:val="none" w:sz="0" w:space="0" w:color="auto"/>
        <w:right w:val="none" w:sz="0" w:space="0" w:color="auto"/>
      </w:divBdr>
    </w:div>
    <w:div w:id="1704329568">
      <w:bodyDiv w:val="1"/>
      <w:marLeft w:val="0"/>
      <w:marRight w:val="0"/>
      <w:marTop w:val="0"/>
      <w:marBottom w:val="0"/>
      <w:divBdr>
        <w:top w:val="none" w:sz="0" w:space="0" w:color="auto"/>
        <w:left w:val="none" w:sz="0" w:space="0" w:color="auto"/>
        <w:bottom w:val="none" w:sz="0" w:space="0" w:color="auto"/>
        <w:right w:val="none" w:sz="0" w:space="0" w:color="auto"/>
      </w:divBdr>
    </w:div>
    <w:div w:id="1728529460">
      <w:bodyDiv w:val="1"/>
      <w:marLeft w:val="0"/>
      <w:marRight w:val="0"/>
      <w:marTop w:val="0"/>
      <w:marBottom w:val="0"/>
      <w:divBdr>
        <w:top w:val="none" w:sz="0" w:space="0" w:color="auto"/>
        <w:left w:val="none" w:sz="0" w:space="0" w:color="auto"/>
        <w:bottom w:val="none" w:sz="0" w:space="0" w:color="auto"/>
        <w:right w:val="none" w:sz="0" w:space="0" w:color="auto"/>
      </w:divBdr>
    </w:div>
    <w:div w:id="1730182940">
      <w:bodyDiv w:val="1"/>
      <w:marLeft w:val="0"/>
      <w:marRight w:val="0"/>
      <w:marTop w:val="0"/>
      <w:marBottom w:val="0"/>
      <w:divBdr>
        <w:top w:val="none" w:sz="0" w:space="0" w:color="auto"/>
        <w:left w:val="none" w:sz="0" w:space="0" w:color="auto"/>
        <w:bottom w:val="none" w:sz="0" w:space="0" w:color="auto"/>
        <w:right w:val="none" w:sz="0" w:space="0" w:color="auto"/>
      </w:divBdr>
    </w:div>
    <w:div w:id="1749187565">
      <w:bodyDiv w:val="1"/>
      <w:marLeft w:val="0"/>
      <w:marRight w:val="0"/>
      <w:marTop w:val="0"/>
      <w:marBottom w:val="0"/>
      <w:divBdr>
        <w:top w:val="none" w:sz="0" w:space="0" w:color="auto"/>
        <w:left w:val="none" w:sz="0" w:space="0" w:color="auto"/>
        <w:bottom w:val="none" w:sz="0" w:space="0" w:color="auto"/>
        <w:right w:val="none" w:sz="0" w:space="0" w:color="auto"/>
      </w:divBdr>
    </w:div>
    <w:div w:id="1777364051">
      <w:bodyDiv w:val="1"/>
      <w:marLeft w:val="0"/>
      <w:marRight w:val="0"/>
      <w:marTop w:val="0"/>
      <w:marBottom w:val="0"/>
      <w:divBdr>
        <w:top w:val="none" w:sz="0" w:space="0" w:color="auto"/>
        <w:left w:val="none" w:sz="0" w:space="0" w:color="auto"/>
        <w:bottom w:val="none" w:sz="0" w:space="0" w:color="auto"/>
        <w:right w:val="none" w:sz="0" w:space="0" w:color="auto"/>
      </w:divBdr>
    </w:div>
    <w:div w:id="1785080333">
      <w:bodyDiv w:val="1"/>
      <w:marLeft w:val="0"/>
      <w:marRight w:val="0"/>
      <w:marTop w:val="0"/>
      <w:marBottom w:val="0"/>
      <w:divBdr>
        <w:top w:val="none" w:sz="0" w:space="0" w:color="auto"/>
        <w:left w:val="none" w:sz="0" w:space="0" w:color="auto"/>
        <w:bottom w:val="none" w:sz="0" w:space="0" w:color="auto"/>
        <w:right w:val="none" w:sz="0" w:space="0" w:color="auto"/>
      </w:divBdr>
    </w:div>
    <w:div w:id="1816486346">
      <w:bodyDiv w:val="1"/>
      <w:marLeft w:val="0"/>
      <w:marRight w:val="0"/>
      <w:marTop w:val="0"/>
      <w:marBottom w:val="0"/>
      <w:divBdr>
        <w:top w:val="none" w:sz="0" w:space="0" w:color="auto"/>
        <w:left w:val="none" w:sz="0" w:space="0" w:color="auto"/>
        <w:bottom w:val="none" w:sz="0" w:space="0" w:color="auto"/>
        <w:right w:val="none" w:sz="0" w:space="0" w:color="auto"/>
      </w:divBdr>
    </w:div>
    <w:div w:id="1817406451">
      <w:bodyDiv w:val="1"/>
      <w:marLeft w:val="0"/>
      <w:marRight w:val="0"/>
      <w:marTop w:val="0"/>
      <w:marBottom w:val="0"/>
      <w:divBdr>
        <w:top w:val="none" w:sz="0" w:space="0" w:color="auto"/>
        <w:left w:val="none" w:sz="0" w:space="0" w:color="auto"/>
        <w:bottom w:val="none" w:sz="0" w:space="0" w:color="auto"/>
        <w:right w:val="none" w:sz="0" w:space="0" w:color="auto"/>
      </w:divBdr>
    </w:div>
    <w:div w:id="1821968420">
      <w:bodyDiv w:val="1"/>
      <w:marLeft w:val="0"/>
      <w:marRight w:val="0"/>
      <w:marTop w:val="0"/>
      <w:marBottom w:val="0"/>
      <w:divBdr>
        <w:top w:val="none" w:sz="0" w:space="0" w:color="auto"/>
        <w:left w:val="none" w:sz="0" w:space="0" w:color="auto"/>
        <w:bottom w:val="none" w:sz="0" w:space="0" w:color="auto"/>
        <w:right w:val="none" w:sz="0" w:space="0" w:color="auto"/>
      </w:divBdr>
    </w:div>
    <w:div w:id="1830823201">
      <w:bodyDiv w:val="1"/>
      <w:marLeft w:val="0"/>
      <w:marRight w:val="0"/>
      <w:marTop w:val="0"/>
      <w:marBottom w:val="0"/>
      <w:divBdr>
        <w:top w:val="none" w:sz="0" w:space="0" w:color="auto"/>
        <w:left w:val="none" w:sz="0" w:space="0" w:color="auto"/>
        <w:bottom w:val="none" w:sz="0" w:space="0" w:color="auto"/>
        <w:right w:val="none" w:sz="0" w:space="0" w:color="auto"/>
      </w:divBdr>
    </w:div>
    <w:div w:id="1860268484">
      <w:bodyDiv w:val="1"/>
      <w:marLeft w:val="0"/>
      <w:marRight w:val="0"/>
      <w:marTop w:val="0"/>
      <w:marBottom w:val="0"/>
      <w:divBdr>
        <w:top w:val="none" w:sz="0" w:space="0" w:color="auto"/>
        <w:left w:val="none" w:sz="0" w:space="0" w:color="auto"/>
        <w:bottom w:val="none" w:sz="0" w:space="0" w:color="auto"/>
        <w:right w:val="none" w:sz="0" w:space="0" w:color="auto"/>
      </w:divBdr>
    </w:div>
    <w:div w:id="1874347130">
      <w:bodyDiv w:val="1"/>
      <w:marLeft w:val="0"/>
      <w:marRight w:val="0"/>
      <w:marTop w:val="0"/>
      <w:marBottom w:val="0"/>
      <w:divBdr>
        <w:top w:val="none" w:sz="0" w:space="0" w:color="auto"/>
        <w:left w:val="none" w:sz="0" w:space="0" w:color="auto"/>
        <w:bottom w:val="none" w:sz="0" w:space="0" w:color="auto"/>
        <w:right w:val="none" w:sz="0" w:space="0" w:color="auto"/>
      </w:divBdr>
    </w:div>
    <w:div w:id="1880773666">
      <w:bodyDiv w:val="1"/>
      <w:marLeft w:val="0"/>
      <w:marRight w:val="0"/>
      <w:marTop w:val="0"/>
      <w:marBottom w:val="0"/>
      <w:divBdr>
        <w:top w:val="none" w:sz="0" w:space="0" w:color="auto"/>
        <w:left w:val="none" w:sz="0" w:space="0" w:color="auto"/>
        <w:bottom w:val="none" w:sz="0" w:space="0" w:color="auto"/>
        <w:right w:val="none" w:sz="0" w:space="0" w:color="auto"/>
      </w:divBdr>
    </w:div>
    <w:div w:id="1894463909">
      <w:bodyDiv w:val="1"/>
      <w:marLeft w:val="0"/>
      <w:marRight w:val="0"/>
      <w:marTop w:val="0"/>
      <w:marBottom w:val="0"/>
      <w:divBdr>
        <w:top w:val="none" w:sz="0" w:space="0" w:color="auto"/>
        <w:left w:val="none" w:sz="0" w:space="0" w:color="auto"/>
        <w:bottom w:val="none" w:sz="0" w:space="0" w:color="auto"/>
        <w:right w:val="none" w:sz="0" w:space="0" w:color="auto"/>
      </w:divBdr>
      <w:divsChild>
        <w:div w:id="2120829743">
          <w:marLeft w:val="2261"/>
          <w:marRight w:val="0"/>
          <w:marTop w:val="120"/>
          <w:marBottom w:val="0"/>
          <w:divBdr>
            <w:top w:val="none" w:sz="0" w:space="0" w:color="auto"/>
            <w:left w:val="none" w:sz="0" w:space="0" w:color="auto"/>
            <w:bottom w:val="none" w:sz="0" w:space="0" w:color="auto"/>
            <w:right w:val="none" w:sz="0" w:space="0" w:color="auto"/>
          </w:divBdr>
        </w:div>
      </w:divsChild>
    </w:div>
    <w:div w:id="1903179047">
      <w:bodyDiv w:val="1"/>
      <w:marLeft w:val="0"/>
      <w:marRight w:val="0"/>
      <w:marTop w:val="0"/>
      <w:marBottom w:val="0"/>
      <w:divBdr>
        <w:top w:val="none" w:sz="0" w:space="0" w:color="auto"/>
        <w:left w:val="none" w:sz="0" w:space="0" w:color="auto"/>
        <w:bottom w:val="none" w:sz="0" w:space="0" w:color="auto"/>
        <w:right w:val="none" w:sz="0" w:space="0" w:color="auto"/>
      </w:divBdr>
    </w:div>
    <w:div w:id="1910924887">
      <w:bodyDiv w:val="1"/>
      <w:marLeft w:val="0"/>
      <w:marRight w:val="0"/>
      <w:marTop w:val="0"/>
      <w:marBottom w:val="0"/>
      <w:divBdr>
        <w:top w:val="none" w:sz="0" w:space="0" w:color="auto"/>
        <w:left w:val="none" w:sz="0" w:space="0" w:color="auto"/>
        <w:bottom w:val="none" w:sz="0" w:space="0" w:color="auto"/>
        <w:right w:val="none" w:sz="0" w:space="0" w:color="auto"/>
      </w:divBdr>
    </w:div>
    <w:div w:id="1916669636">
      <w:bodyDiv w:val="1"/>
      <w:marLeft w:val="0"/>
      <w:marRight w:val="0"/>
      <w:marTop w:val="0"/>
      <w:marBottom w:val="0"/>
      <w:divBdr>
        <w:top w:val="none" w:sz="0" w:space="0" w:color="auto"/>
        <w:left w:val="none" w:sz="0" w:space="0" w:color="auto"/>
        <w:bottom w:val="none" w:sz="0" w:space="0" w:color="auto"/>
        <w:right w:val="none" w:sz="0" w:space="0" w:color="auto"/>
      </w:divBdr>
      <w:divsChild>
        <w:div w:id="275455047">
          <w:marLeft w:val="432"/>
          <w:marRight w:val="0"/>
          <w:marTop w:val="240"/>
          <w:marBottom w:val="0"/>
          <w:divBdr>
            <w:top w:val="none" w:sz="0" w:space="0" w:color="auto"/>
            <w:left w:val="none" w:sz="0" w:space="0" w:color="auto"/>
            <w:bottom w:val="none" w:sz="0" w:space="0" w:color="auto"/>
            <w:right w:val="none" w:sz="0" w:space="0" w:color="auto"/>
          </w:divBdr>
        </w:div>
      </w:divsChild>
    </w:div>
    <w:div w:id="1922832641">
      <w:bodyDiv w:val="1"/>
      <w:marLeft w:val="0"/>
      <w:marRight w:val="0"/>
      <w:marTop w:val="0"/>
      <w:marBottom w:val="0"/>
      <w:divBdr>
        <w:top w:val="none" w:sz="0" w:space="0" w:color="auto"/>
        <w:left w:val="none" w:sz="0" w:space="0" w:color="auto"/>
        <w:bottom w:val="none" w:sz="0" w:space="0" w:color="auto"/>
        <w:right w:val="none" w:sz="0" w:space="0" w:color="auto"/>
      </w:divBdr>
    </w:div>
    <w:div w:id="1924990877">
      <w:bodyDiv w:val="1"/>
      <w:marLeft w:val="0"/>
      <w:marRight w:val="0"/>
      <w:marTop w:val="0"/>
      <w:marBottom w:val="0"/>
      <w:divBdr>
        <w:top w:val="none" w:sz="0" w:space="0" w:color="auto"/>
        <w:left w:val="none" w:sz="0" w:space="0" w:color="auto"/>
        <w:bottom w:val="none" w:sz="0" w:space="0" w:color="auto"/>
        <w:right w:val="none" w:sz="0" w:space="0" w:color="auto"/>
      </w:divBdr>
    </w:div>
    <w:div w:id="1929848223">
      <w:bodyDiv w:val="1"/>
      <w:marLeft w:val="0"/>
      <w:marRight w:val="0"/>
      <w:marTop w:val="0"/>
      <w:marBottom w:val="0"/>
      <w:divBdr>
        <w:top w:val="none" w:sz="0" w:space="0" w:color="auto"/>
        <w:left w:val="none" w:sz="0" w:space="0" w:color="auto"/>
        <w:bottom w:val="none" w:sz="0" w:space="0" w:color="auto"/>
        <w:right w:val="none" w:sz="0" w:space="0" w:color="auto"/>
      </w:divBdr>
    </w:div>
    <w:div w:id="1936479657">
      <w:bodyDiv w:val="1"/>
      <w:marLeft w:val="0"/>
      <w:marRight w:val="0"/>
      <w:marTop w:val="0"/>
      <w:marBottom w:val="0"/>
      <w:divBdr>
        <w:top w:val="none" w:sz="0" w:space="0" w:color="auto"/>
        <w:left w:val="none" w:sz="0" w:space="0" w:color="auto"/>
        <w:bottom w:val="none" w:sz="0" w:space="0" w:color="auto"/>
        <w:right w:val="none" w:sz="0" w:space="0" w:color="auto"/>
      </w:divBdr>
    </w:div>
    <w:div w:id="1937790235">
      <w:bodyDiv w:val="1"/>
      <w:marLeft w:val="0"/>
      <w:marRight w:val="0"/>
      <w:marTop w:val="0"/>
      <w:marBottom w:val="0"/>
      <w:divBdr>
        <w:top w:val="none" w:sz="0" w:space="0" w:color="auto"/>
        <w:left w:val="none" w:sz="0" w:space="0" w:color="auto"/>
        <w:bottom w:val="none" w:sz="0" w:space="0" w:color="auto"/>
        <w:right w:val="none" w:sz="0" w:space="0" w:color="auto"/>
      </w:divBdr>
    </w:div>
    <w:div w:id="1945767220">
      <w:bodyDiv w:val="1"/>
      <w:marLeft w:val="0"/>
      <w:marRight w:val="0"/>
      <w:marTop w:val="0"/>
      <w:marBottom w:val="0"/>
      <w:divBdr>
        <w:top w:val="none" w:sz="0" w:space="0" w:color="auto"/>
        <w:left w:val="none" w:sz="0" w:space="0" w:color="auto"/>
        <w:bottom w:val="none" w:sz="0" w:space="0" w:color="auto"/>
        <w:right w:val="none" w:sz="0" w:space="0" w:color="auto"/>
      </w:divBdr>
    </w:div>
    <w:div w:id="1948004154">
      <w:bodyDiv w:val="1"/>
      <w:marLeft w:val="0"/>
      <w:marRight w:val="0"/>
      <w:marTop w:val="0"/>
      <w:marBottom w:val="0"/>
      <w:divBdr>
        <w:top w:val="none" w:sz="0" w:space="0" w:color="auto"/>
        <w:left w:val="none" w:sz="0" w:space="0" w:color="auto"/>
        <w:bottom w:val="none" w:sz="0" w:space="0" w:color="auto"/>
        <w:right w:val="none" w:sz="0" w:space="0" w:color="auto"/>
      </w:divBdr>
    </w:div>
    <w:div w:id="1997875566">
      <w:bodyDiv w:val="1"/>
      <w:marLeft w:val="0"/>
      <w:marRight w:val="0"/>
      <w:marTop w:val="0"/>
      <w:marBottom w:val="0"/>
      <w:divBdr>
        <w:top w:val="none" w:sz="0" w:space="0" w:color="auto"/>
        <w:left w:val="none" w:sz="0" w:space="0" w:color="auto"/>
        <w:bottom w:val="none" w:sz="0" w:space="0" w:color="auto"/>
        <w:right w:val="none" w:sz="0" w:space="0" w:color="auto"/>
      </w:divBdr>
    </w:div>
    <w:div w:id="2008240582">
      <w:bodyDiv w:val="1"/>
      <w:marLeft w:val="0"/>
      <w:marRight w:val="0"/>
      <w:marTop w:val="0"/>
      <w:marBottom w:val="0"/>
      <w:divBdr>
        <w:top w:val="none" w:sz="0" w:space="0" w:color="auto"/>
        <w:left w:val="none" w:sz="0" w:space="0" w:color="auto"/>
        <w:bottom w:val="none" w:sz="0" w:space="0" w:color="auto"/>
        <w:right w:val="none" w:sz="0" w:space="0" w:color="auto"/>
      </w:divBdr>
    </w:div>
    <w:div w:id="2025861516">
      <w:bodyDiv w:val="1"/>
      <w:marLeft w:val="0"/>
      <w:marRight w:val="0"/>
      <w:marTop w:val="0"/>
      <w:marBottom w:val="0"/>
      <w:divBdr>
        <w:top w:val="none" w:sz="0" w:space="0" w:color="auto"/>
        <w:left w:val="none" w:sz="0" w:space="0" w:color="auto"/>
        <w:bottom w:val="none" w:sz="0" w:space="0" w:color="auto"/>
        <w:right w:val="none" w:sz="0" w:space="0" w:color="auto"/>
      </w:divBdr>
    </w:div>
    <w:div w:id="2041124775">
      <w:bodyDiv w:val="1"/>
      <w:marLeft w:val="0"/>
      <w:marRight w:val="0"/>
      <w:marTop w:val="0"/>
      <w:marBottom w:val="0"/>
      <w:divBdr>
        <w:top w:val="none" w:sz="0" w:space="0" w:color="auto"/>
        <w:left w:val="none" w:sz="0" w:space="0" w:color="auto"/>
        <w:bottom w:val="none" w:sz="0" w:space="0" w:color="auto"/>
        <w:right w:val="none" w:sz="0" w:space="0" w:color="auto"/>
      </w:divBdr>
    </w:div>
    <w:div w:id="2048287335">
      <w:bodyDiv w:val="1"/>
      <w:marLeft w:val="0"/>
      <w:marRight w:val="0"/>
      <w:marTop w:val="0"/>
      <w:marBottom w:val="0"/>
      <w:divBdr>
        <w:top w:val="none" w:sz="0" w:space="0" w:color="auto"/>
        <w:left w:val="none" w:sz="0" w:space="0" w:color="auto"/>
        <w:bottom w:val="none" w:sz="0" w:space="0" w:color="auto"/>
        <w:right w:val="none" w:sz="0" w:space="0" w:color="auto"/>
      </w:divBdr>
    </w:div>
    <w:div w:id="2056346869">
      <w:bodyDiv w:val="1"/>
      <w:marLeft w:val="0"/>
      <w:marRight w:val="0"/>
      <w:marTop w:val="0"/>
      <w:marBottom w:val="0"/>
      <w:divBdr>
        <w:top w:val="none" w:sz="0" w:space="0" w:color="auto"/>
        <w:left w:val="none" w:sz="0" w:space="0" w:color="auto"/>
        <w:bottom w:val="none" w:sz="0" w:space="0" w:color="auto"/>
        <w:right w:val="none" w:sz="0" w:space="0" w:color="auto"/>
      </w:divBdr>
    </w:div>
    <w:div w:id="2073388607">
      <w:bodyDiv w:val="1"/>
      <w:marLeft w:val="0"/>
      <w:marRight w:val="0"/>
      <w:marTop w:val="0"/>
      <w:marBottom w:val="0"/>
      <w:divBdr>
        <w:top w:val="none" w:sz="0" w:space="0" w:color="auto"/>
        <w:left w:val="none" w:sz="0" w:space="0" w:color="auto"/>
        <w:bottom w:val="none" w:sz="0" w:space="0" w:color="auto"/>
        <w:right w:val="none" w:sz="0" w:space="0" w:color="auto"/>
      </w:divBdr>
      <w:divsChild>
        <w:div w:id="298609143">
          <w:marLeft w:val="446"/>
          <w:marRight w:val="0"/>
          <w:marTop w:val="0"/>
          <w:marBottom w:val="0"/>
          <w:divBdr>
            <w:top w:val="none" w:sz="0" w:space="0" w:color="auto"/>
            <w:left w:val="none" w:sz="0" w:space="0" w:color="auto"/>
            <w:bottom w:val="none" w:sz="0" w:space="0" w:color="auto"/>
            <w:right w:val="none" w:sz="0" w:space="0" w:color="auto"/>
          </w:divBdr>
        </w:div>
        <w:div w:id="437414017">
          <w:marLeft w:val="446"/>
          <w:marRight w:val="0"/>
          <w:marTop w:val="0"/>
          <w:marBottom w:val="0"/>
          <w:divBdr>
            <w:top w:val="none" w:sz="0" w:space="0" w:color="auto"/>
            <w:left w:val="none" w:sz="0" w:space="0" w:color="auto"/>
            <w:bottom w:val="none" w:sz="0" w:space="0" w:color="auto"/>
            <w:right w:val="none" w:sz="0" w:space="0" w:color="auto"/>
          </w:divBdr>
        </w:div>
        <w:div w:id="456527585">
          <w:marLeft w:val="446"/>
          <w:marRight w:val="0"/>
          <w:marTop w:val="0"/>
          <w:marBottom w:val="0"/>
          <w:divBdr>
            <w:top w:val="none" w:sz="0" w:space="0" w:color="auto"/>
            <w:left w:val="none" w:sz="0" w:space="0" w:color="auto"/>
            <w:bottom w:val="none" w:sz="0" w:space="0" w:color="auto"/>
            <w:right w:val="none" w:sz="0" w:space="0" w:color="auto"/>
          </w:divBdr>
        </w:div>
        <w:div w:id="67117811">
          <w:marLeft w:val="446"/>
          <w:marRight w:val="0"/>
          <w:marTop w:val="0"/>
          <w:marBottom w:val="0"/>
          <w:divBdr>
            <w:top w:val="none" w:sz="0" w:space="0" w:color="auto"/>
            <w:left w:val="none" w:sz="0" w:space="0" w:color="auto"/>
            <w:bottom w:val="none" w:sz="0" w:space="0" w:color="auto"/>
            <w:right w:val="none" w:sz="0" w:space="0" w:color="auto"/>
          </w:divBdr>
        </w:div>
        <w:div w:id="1828133723">
          <w:marLeft w:val="446"/>
          <w:marRight w:val="0"/>
          <w:marTop w:val="0"/>
          <w:marBottom w:val="0"/>
          <w:divBdr>
            <w:top w:val="none" w:sz="0" w:space="0" w:color="auto"/>
            <w:left w:val="none" w:sz="0" w:space="0" w:color="auto"/>
            <w:bottom w:val="none" w:sz="0" w:space="0" w:color="auto"/>
            <w:right w:val="none" w:sz="0" w:space="0" w:color="auto"/>
          </w:divBdr>
        </w:div>
        <w:div w:id="1883133985">
          <w:marLeft w:val="446"/>
          <w:marRight w:val="0"/>
          <w:marTop w:val="0"/>
          <w:marBottom w:val="0"/>
          <w:divBdr>
            <w:top w:val="none" w:sz="0" w:space="0" w:color="auto"/>
            <w:left w:val="none" w:sz="0" w:space="0" w:color="auto"/>
            <w:bottom w:val="none" w:sz="0" w:space="0" w:color="auto"/>
            <w:right w:val="none" w:sz="0" w:space="0" w:color="auto"/>
          </w:divBdr>
        </w:div>
        <w:div w:id="1401249631">
          <w:marLeft w:val="446"/>
          <w:marRight w:val="0"/>
          <w:marTop w:val="0"/>
          <w:marBottom w:val="0"/>
          <w:divBdr>
            <w:top w:val="none" w:sz="0" w:space="0" w:color="auto"/>
            <w:left w:val="none" w:sz="0" w:space="0" w:color="auto"/>
            <w:bottom w:val="none" w:sz="0" w:space="0" w:color="auto"/>
            <w:right w:val="none" w:sz="0" w:space="0" w:color="auto"/>
          </w:divBdr>
        </w:div>
        <w:div w:id="1868180873">
          <w:marLeft w:val="446"/>
          <w:marRight w:val="0"/>
          <w:marTop w:val="0"/>
          <w:marBottom w:val="0"/>
          <w:divBdr>
            <w:top w:val="none" w:sz="0" w:space="0" w:color="auto"/>
            <w:left w:val="none" w:sz="0" w:space="0" w:color="auto"/>
            <w:bottom w:val="none" w:sz="0" w:space="0" w:color="auto"/>
            <w:right w:val="none" w:sz="0" w:space="0" w:color="auto"/>
          </w:divBdr>
        </w:div>
        <w:div w:id="288097630">
          <w:marLeft w:val="446"/>
          <w:marRight w:val="0"/>
          <w:marTop w:val="0"/>
          <w:marBottom w:val="0"/>
          <w:divBdr>
            <w:top w:val="none" w:sz="0" w:space="0" w:color="auto"/>
            <w:left w:val="none" w:sz="0" w:space="0" w:color="auto"/>
            <w:bottom w:val="none" w:sz="0" w:space="0" w:color="auto"/>
            <w:right w:val="none" w:sz="0" w:space="0" w:color="auto"/>
          </w:divBdr>
        </w:div>
      </w:divsChild>
    </w:div>
    <w:div w:id="2075541004">
      <w:bodyDiv w:val="1"/>
      <w:marLeft w:val="0"/>
      <w:marRight w:val="0"/>
      <w:marTop w:val="0"/>
      <w:marBottom w:val="0"/>
      <w:divBdr>
        <w:top w:val="none" w:sz="0" w:space="0" w:color="auto"/>
        <w:left w:val="none" w:sz="0" w:space="0" w:color="auto"/>
        <w:bottom w:val="none" w:sz="0" w:space="0" w:color="auto"/>
        <w:right w:val="none" w:sz="0" w:space="0" w:color="auto"/>
      </w:divBdr>
    </w:div>
    <w:div w:id="2082605032">
      <w:bodyDiv w:val="1"/>
      <w:marLeft w:val="0"/>
      <w:marRight w:val="0"/>
      <w:marTop w:val="0"/>
      <w:marBottom w:val="0"/>
      <w:divBdr>
        <w:top w:val="none" w:sz="0" w:space="0" w:color="auto"/>
        <w:left w:val="none" w:sz="0" w:space="0" w:color="auto"/>
        <w:bottom w:val="none" w:sz="0" w:space="0" w:color="auto"/>
        <w:right w:val="none" w:sz="0" w:space="0" w:color="auto"/>
      </w:divBdr>
    </w:div>
    <w:div w:id="2092968617">
      <w:bodyDiv w:val="1"/>
      <w:marLeft w:val="0"/>
      <w:marRight w:val="0"/>
      <w:marTop w:val="0"/>
      <w:marBottom w:val="0"/>
      <w:divBdr>
        <w:top w:val="none" w:sz="0" w:space="0" w:color="auto"/>
        <w:left w:val="none" w:sz="0" w:space="0" w:color="auto"/>
        <w:bottom w:val="none" w:sz="0" w:space="0" w:color="auto"/>
        <w:right w:val="none" w:sz="0" w:space="0" w:color="auto"/>
      </w:divBdr>
    </w:div>
    <w:div w:id="2095737466">
      <w:bodyDiv w:val="1"/>
      <w:marLeft w:val="0"/>
      <w:marRight w:val="0"/>
      <w:marTop w:val="0"/>
      <w:marBottom w:val="0"/>
      <w:divBdr>
        <w:top w:val="none" w:sz="0" w:space="0" w:color="auto"/>
        <w:left w:val="none" w:sz="0" w:space="0" w:color="auto"/>
        <w:bottom w:val="none" w:sz="0" w:space="0" w:color="auto"/>
        <w:right w:val="none" w:sz="0" w:space="0" w:color="auto"/>
      </w:divBdr>
      <w:divsChild>
        <w:div w:id="1867021892">
          <w:marLeft w:val="878"/>
          <w:marRight w:val="0"/>
          <w:marTop w:val="120"/>
          <w:marBottom w:val="120"/>
          <w:divBdr>
            <w:top w:val="none" w:sz="0" w:space="0" w:color="auto"/>
            <w:left w:val="none" w:sz="0" w:space="0" w:color="auto"/>
            <w:bottom w:val="none" w:sz="0" w:space="0" w:color="auto"/>
            <w:right w:val="none" w:sz="0" w:space="0" w:color="auto"/>
          </w:divBdr>
        </w:div>
        <w:div w:id="1011227325">
          <w:marLeft w:val="878"/>
          <w:marRight w:val="0"/>
          <w:marTop w:val="120"/>
          <w:marBottom w:val="120"/>
          <w:divBdr>
            <w:top w:val="none" w:sz="0" w:space="0" w:color="auto"/>
            <w:left w:val="none" w:sz="0" w:space="0" w:color="auto"/>
            <w:bottom w:val="none" w:sz="0" w:space="0" w:color="auto"/>
            <w:right w:val="none" w:sz="0" w:space="0" w:color="auto"/>
          </w:divBdr>
        </w:div>
        <w:div w:id="62992824">
          <w:marLeft w:val="878"/>
          <w:marRight w:val="0"/>
          <w:marTop w:val="120"/>
          <w:marBottom w:val="120"/>
          <w:divBdr>
            <w:top w:val="none" w:sz="0" w:space="0" w:color="auto"/>
            <w:left w:val="none" w:sz="0" w:space="0" w:color="auto"/>
            <w:bottom w:val="none" w:sz="0" w:space="0" w:color="auto"/>
            <w:right w:val="none" w:sz="0" w:space="0" w:color="auto"/>
          </w:divBdr>
        </w:div>
      </w:divsChild>
    </w:div>
    <w:div w:id="2096898880">
      <w:bodyDiv w:val="1"/>
      <w:marLeft w:val="0"/>
      <w:marRight w:val="0"/>
      <w:marTop w:val="0"/>
      <w:marBottom w:val="0"/>
      <w:divBdr>
        <w:top w:val="none" w:sz="0" w:space="0" w:color="auto"/>
        <w:left w:val="none" w:sz="0" w:space="0" w:color="auto"/>
        <w:bottom w:val="none" w:sz="0" w:space="0" w:color="auto"/>
        <w:right w:val="none" w:sz="0" w:space="0" w:color="auto"/>
      </w:divBdr>
    </w:div>
    <w:div w:id="2098167105">
      <w:bodyDiv w:val="1"/>
      <w:marLeft w:val="0"/>
      <w:marRight w:val="0"/>
      <w:marTop w:val="0"/>
      <w:marBottom w:val="0"/>
      <w:divBdr>
        <w:top w:val="none" w:sz="0" w:space="0" w:color="auto"/>
        <w:left w:val="none" w:sz="0" w:space="0" w:color="auto"/>
        <w:bottom w:val="none" w:sz="0" w:space="0" w:color="auto"/>
        <w:right w:val="none" w:sz="0" w:space="0" w:color="auto"/>
      </w:divBdr>
    </w:div>
    <w:div w:id="2099667547">
      <w:bodyDiv w:val="1"/>
      <w:marLeft w:val="0"/>
      <w:marRight w:val="0"/>
      <w:marTop w:val="0"/>
      <w:marBottom w:val="0"/>
      <w:divBdr>
        <w:top w:val="none" w:sz="0" w:space="0" w:color="auto"/>
        <w:left w:val="none" w:sz="0" w:space="0" w:color="auto"/>
        <w:bottom w:val="none" w:sz="0" w:space="0" w:color="auto"/>
        <w:right w:val="none" w:sz="0" w:space="0" w:color="auto"/>
      </w:divBdr>
    </w:div>
    <w:div w:id="2102335264">
      <w:bodyDiv w:val="1"/>
      <w:marLeft w:val="0"/>
      <w:marRight w:val="0"/>
      <w:marTop w:val="0"/>
      <w:marBottom w:val="0"/>
      <w:divBdr>
        <w:top w:val="none" w:sz="0" w:space="0" w:color="auto"/>
        <w:left w:val="none" w:sz="0" w:space="0" w:color="auto"/>
        <w:bottom w:val="none" w:sz="0" w:space="0" w:color="auto"/>
        <w:right w:val="none" w:sz="0" w:space="0" w:color="auto"/>
      </w:divBdr>
    </w:div>
    <w:div w:id="2115513671">
      <w:bodyDiv w:val="1"/>
      <w:marLeft w:val="0"/>
      <w:marRight w:val="0"/>
      <w:marTop w:val="0"/>
      <w:marBottom w:val="0"/>
      <w:divBdr>
        <w:top w:val="none" w:sz="0" w:space="0" w:color="auto"/>
        <w:left w:val="none" w:sz="0" w:space="0" w:color="auto"/>
        <w:bottom w:val="none" w:sz="0" w:space="0" w:color="auto"/>
        <w:right w:val="none" w:sz="0" w:space="0" w:color="auto"/>
      </w:divBdr>
    </w:div>
    <w:div w:id="2118328815">
      <w:bodyDiv w:val="1"/>
      <w:marLeft w:val="0"/>
      <w:marRight w:val="0"/>
      <w:marTop w:val="0"/>
      <w:marBottom w:val="0"/>
      <w:divBdr>
        <w:top w:val="none" w:sz="0" w:space="0" w:color="auto"/>
        <w:left w:val="none" w:sz="0" w:space="0" w:color="auto"/>
        <w:bottom w:val="none" w:sz="0" w:space="0" w:color="auto"/>
        <w:right w:val="none" w:sz="0" w:space="0" w:color="auto"/>
      </w:divBdr>
    </w:div>
    <w:div w:id="2146657435">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08B77F478A5AF4D8A24977E0795A2C2" ma:contentTypeVersion="2" ma:contentTypeDescription="Create a new document." ma:contentTypeScope="" ma:versionID="c64878bff4b01897a8735b14f90f2e3a">
  <xsd:schema xmlns:xsd="http://www.w3.org/2001/XMLSchema" xmlns:xs="http://www.w3.org/2001/XMLSchema" xmlns:p="http://schemas.microsoft.com/office/2006/metadata/properties" xmlns:ns2="dfb9c0e7-f8ff-4c2e-83b3-258d4f9c1bfe" targetNamespace="http://schemas.microsoft.com/office/2006/metadata/properties" ma:root="true" ma:fieldsID="06769809cb5efa9e3798cf0129936b53" ns2:_="">
    <xsd:import namespace="dfb9c0e7-f8ff-4c2e-83b3-258d4f9c1bfe"/>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b9c0e7-f8ff-4c2e-83b3-258d4f9c1bf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C579970-C986-4BA5-BB09-0D7B0FF9326B}">
  <ds:schemaRefs>
    <ds:schemaRef ds:uri="http://schemas.microsoft.com/sharepoint/v3/contenttype/forms"/>
  </ds:schemaRefs>
</ds:datastoreItem>
</file>

<file path=customXml/itemProps2.xml><?xml version="1.0" encoding="utf-8"?>
<ds:datastoreItem xmlns:ds="http://schemas.openxmlformats.org/officeDocument/2006/customXml" ds:itemID="{FF30385F-FB25-4263-B42D-7736BF80EC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b9c0e7-f8ff-4c2e-83b3-258d4f9c1bf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DF33451-909E-4FB7-BC99-A416F1DB67A7}">
  <ds:schemaRefs>
    <ds:schemaRef ds:uri="http://schemas.openxmlformats.org/officeDocument/2006/bibliography"/>
  </ds:schemaRefs>
</ds:datastoreItem>
</file>

<file path=customXml/itemProps4.xml><?xml version="1.0" encoding="utf-8"?>
<ds:datastoreItem xmlns:ds="http://schemas.openxmlformats.org/officeDocument/2006/customXml" ds:itemID="{16512CC1-79EB-4822-AF83-51178F0AB3F3}">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10243</TotalTime>
  <Pages>6</Pages>
  <Words>2202</Words>
  <Characters>12553</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14726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Rebecca Chen (陳薏如)</dc:creator>
  <cp:keywords/>
  <dc:description/>
  <cp:lastModifiedBy>Chunchia Tsai (蔡峻嘉)</cp:lastModifiedBy>
  <cp:revision>305</cp:revision>
  <dcterms:created xsi:type="dcterms:W3CDTF">2024-03-20T11:31:00Z</dcterms:created>
  <dcterms:modified xsi:type="dcterms:W3CDTF">2024-08-09T02:43:00Z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0x010100908B77F478A5AF4D8A24977E0795A2C2</vt:lpwstr>
  </property>
  <property fmtid="{D5CDD505-2E9C-101B-9397-08002B2CF9AE}" pid="4" name="MSIP_Label_83bcef13-7cac-433f-ba1d-47a323951816_Enabled">
    <vt:lpwstr>true</vt:lpwstr>
  </property>
  <property fmtid="{D5CDD505-2E9C-101B-9397-08002B2CF9AE}" pid="5" name="MSIP_Label_83bcef13-7cac-433f-ba1d-47a323951816_SetDate">
    <vt:lpwstr>2022-11-02T06:57:26Z</vt:lpwstr>
  </property>
  <property fmtid="{D5CDD505-2E9C-101B-9397-08002B2CF9AE}" pid="6" name="MSIP_Label_83bcef13-7cac-433f-ba1d-47a323951816_Method">
    <vt:lpwstr>Privileged</vt:lpwstr>
  </property>
  <property fmtid="{D5CDD505-2E9C-101B-9397-08002B2CF9AE}" pid="7" name="MSIP_Label_83bcef13-7cac-433f-ba1d-47a323951816_Name">
    <vt:lpwstr>MTK_Unclassified</vt:lpwstr>
  </property>
  <property fmtid="{D5CDD505-2E9C-101B-9397-08002B2CF9AE}" pid="8" name="MSIP_Label_83bcef13-7cac-433f-ba1d-47a323951816_SiteId">
    <vt:lpwstr>a7687ede-7a6b-4ef6-bace-642f677fbe31</vt:lpwstr>
  </property>
  <property fmtid="{D5CDD505-2E9C-101B-9397-08002B2CF9AE}" pid="9" name="MSIP_Label_83bcef13-7cac-433f-ba1d-47a323951816_ActionId">
    <vt:lpwstr>dacfee99-8317-4a45-89fe-96168e4ba4f4</vt:lpwstr>
  </property>
  <property fmtid="{D5CDD505-2E9C-101B-9397-08002B2CF9AE}" pid="10" name="MSIP_Label_83bcef13-7cac-433f-ba1d-47a323951816_ContentBits">
    <vt:lpwstr>0</vt:lpwstr>
  </property>
</Properties>
</file>