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089AF14" w:rsidR="00FE7EC6" w:rsidRPr="0034065D" w:rsidRDefault="00FE7EC6" w:rsidP="00EB4F84">
      <w:pPr>
        <w:pStyle w:val="Header"/>
        <w:widowControl w:val="0"/>
        <w:spacing w:after="40"/>
        <w:rPr>
          <w:rFonts w:ascii="Arial" w:hAnsi="Arial" w:cs="Arial"/>
          <w:b/>
          <w:bCs/>
          <w:sz w:val="24"/>
          <w:szCs w:val="24"/>
          <w:lang w:val="en-US" w:eastAsia="zh-CN"/>
        </w:rPr>
      </w:pPr>
      <w:r w:rsidRPr="0034065D">
        <w:rPr>
          <w:rFonts w:ascii="Arial" w:hAnsi="Arial" w:cs="Arial"/>
          <w:b/>
          <w:bCs/>
          <w:sz w:val="24"/>
          <w:szCs w:val="24"/>
          <w:lang w:val="en-US"/>
        </w:rPr>
        <w:t>3GPP TSG RAN WG1 #1</w:t>
      </w:r>
      <w:r w:rsidR="00BB5983" w:rsidRPr="0034065D">
        <w:rPr>
          <w:rFonts w:ascii="Arial" w:hAnsi="Arial" w:cs="Arial"/>
          <w:b/>
          <w:bCs/>
          <w:sz w:val="24"/>
          <w:szCs w:val="24"/>
          <w:lang w:val="en-US"/>
        </w:rPr>
        <w:t>1</w:t>
      </w:r>
      <w:r w:rsidR="00425D40">
        <w:rPr>
          <w:rFonts w:ascii="Arial" w:hAnsi="Arial" w:cs="Arial"/>
          <w:b/>
          <w:bCs/>
          <w:sz w:val="24"/>
          <w:szCs w:val="24"/>
          <w:lang w:val="en-US"/>
        </w:rPr>
        <w:t>8</w:t>
      </w:r>
      <w:r w:rsidR="00D57E2E" w:rsidRPr="0034065D">
        <w:rPr>
          <w:rFonts w:ascii="Arial" w:hAnsi="Arial" w:cs="Arial"/>
          <w:b/>
          <w:bCs/>
          <w:sz w:val="24"/>
          <w:szCs w:val="24"/>
          <w:lang w:val="en-US"/>
        </w:rPr>
        <w:t xml:space="preserve">    </w:t>
      </w:r>
      <w:r w:rsidRPr="0034065D">
        <w:rPr>
          <w:rFonts w:ascii="Arial" w:hAnsi="Arial" w:cs="Arial"/>
          <w:b/>
          <w:bCs/>
          <w:sz w:val="24"/>
          <w:szCs w:val="24"/>
          <w:lang w:val="en-US"/>
        </w:rPr>
        <w:t xml:space="preserve">                                 </w:t>
      </w:r>
      <w:r w:rsidR="00070BC6" w:rsidRPr="0034065D">
        <w:rPr>
          <w:rFonts w:ascii="Arial" w:hAnsi="Arial" w:cs="Arial"/>
          <w:b/>
          <w:bCs/>
          <w:sz w:val="24"/>
          <w:szCs w:val="24"/>
          <w:lang w:val="en-US" w:eastAsia="zh-CN"/>
        </w:rPr>
        <w:t xml:space="preserve">     </w:t>
      </w:r>
      <w:r w:rsidR="00CD482C" w:rsidRPr="0034065D">
        <w:rPr>
          <w:rFonts w:ascii="Arial" w:hAnsi="Arial" w:cs="Arial"/>
          <w:b/>
          <w:bCs/>
          <w:sz w:val="24"/>
          <w:szCs w:val="24"/>
          <w:lang w:val="en-US" w:eastAsia="zh-CN"/>
        </w:rPr>
        <w:t xml:space="preserve"> </w:t>
      </w:r>
      <w:r w:rsidR="00F517E4" w:rsidRPr="0034065D">
        <w:rPr>
          <w:rFonts w:ascii="Arial" w:hAnsi="Arial" w:cs="Arial"/>
          <w:b/>
          <w:bCs/>
          <w:sz w:val="24"/>
          <w:szCs w:val="24"/>
          <w:lang w:val="en-US" w:eastAsia="zh-CN"/>
        </w:rPr>
        <w:t xml:space="preserve"> </w:t>
      </w:r>
      <w:r w:rsidR="00DA62E2" w:rsidRPr="0034065D">
        <w:rPr>
          <w:rFonts w:ascii="Arial" w:hAnsi="Arial" w:cs="Arial"/>
          <w:b/>
          <w:bCs/>
          <w:sz w:val="24"/>
          <w:szCs w:val="24"/>
          <w:lang w:val="en-US" w:eastAsia="zh-CN"/>
        </w:rPr>
        <w:t xml:space="preserve">  </w:t>
      </w:r>
      <w:r w:rsidR="00027C50" w:rsidRPr="0034065D">
        <w:rPr>
          <w:rFonts w:ascii="Arial" w:hAnsi="Arial" w:cs="Arial"/>
          <w:b/>
          <w:bCs/>
          <w:sz w:val="24"/>
          <w:szCs w:val="24"/>
          <w:lang w:val="en-US" w:eastAsia="zh-CN"/>
        </w:rPr>
        <w:t xml:space="preserve"> </w:t>
      </w:r>
      <w:r w:rsidR="007A6E0B" w:rsidRPr="0034065D">
        <w:rPr>
          <w:rFonts w:ascii="Arial" w:hAnsi="Arial" w:cs="Arial"/>
          <w:b/>
          <w:bCs/>
          <w:sz w:val="24"/>
          <w:szCs w:val="24"/>
          <w:lang w:val="en-US" w:eastAsia="zh-CN"/>
        </w:rPr>
        <w:t xml:space="preserve">          </w:t>
      </w:r>
      <w:r w:rsidR="007001A8" w:rsidRPr="0034065D">
        <w:rPr>
          <w:rFonts w:ascii="Arial" w:hAnsi="Arial" w:cs="Arial"/>
          <w:b/>
          <w:bCs/>
          <w:sz w:val="24"/>
          <w:szCs w:val="24"/>
          <w:lang w:val="en-US" w:eastAsia="zh-CN"/>
        </w:rPr>
        <w:t xml:space="preserve">   </w:t>
      </w:r>
      <w:r w:rsidR="00157B1F" w:rsidRPr="0034065D">
        <w:rPr>
          <w:rFonts w:ascii="Arial" w:hAnsi="Arial" w:cs="Arial"/>
          <w:b/>
          <w:bCs/>
          <w:sz w:val="24"/>
          <w:szCs w:val="24"/>
          <w:lang w:val="en-US" w:eastAsia="zh-CN"/>
        </w:rPr>
        <w:t xml:space="preserve">   </w:t>
      </w:r>
      <w:r w:rsidR="00057D33" w:rsidRPr="0034065D">
        <w:rPr>
          <w:rFonts w:ascii="Arial" w:hAnsi="Arial" w:cs="Arial"/>
          <w:b/>
          <w:bCs/>
          <w:sz w:val="24"/>
          <w:szCs w:val="24"/>
          <w:lang w:val="en-US" w:eastAsia="zh-CN"/>
        </w:rPr>
        <w:t xml:space="preserve">   </w:t>
      </w:r>
      <w:r w:rsidR="0009122C">
        <w:rPr>
          <w:rFonts w:ascii="Arial" w:hAnsi="Arial" w:cs="Arial"/>
          <w:b/>
          <w:bCs/>
          <w:sz w:val="24"/>
          <w:szCs w:val="24"/>
          <w:lang w:val="en-US" w:eastAsia="zh-CN"/>
        </w:rPr>
        <w:t xml:space="preserve">       </w:t>
      </w:r>
      <w:r w:rsidR="00425D40">
        <w:rPr>
          <w:rFonts w:ascii="Arial" w:hAnsi="Arial" w:cs="Arial"/>
          <w:b/>
          <w:bCs/>
          <w:sz w:val="24"/>
          <w:szCs w:val="24"/>
          <w:lang w:val="en-US" w:eastAsia="zh-CN"/>
        </w:rPr>
        <w:t xml:space="preserve">  </w:t>
      </w:r>
      <w:r w:rsidR="004431FC" w:rsidRPr="004431FC">
        <w:rPr>
          <w:rFonts w:ascii="Arial" w:hAnsi="Arial" w:cs="Arial"/>
          <w:b/>
          <w:bCs/>
          <w:sz w:val="24"/>
          <w:szCs w:val="24"/>
          <w:lang w:val="en-US" w:eastAsia="zh-CN"/>
        </w:rPr>
        <w:t>R1-2406714</w:t>
      </w:r>
    </w:p>
    <w:p w14:paraId="5DEF51BA" w14:textId="2BC23C02" w:rsidR="007001A8" w:rsidRPr="0090530C" w:rsidRDefault="00D733B7" w:rsidP="00EB4F84">
      <w:pPr>
        <w:tabs>
          <w:tab w:val="left" w:pos="1985"/>
        </w:tabs>
        <w:ind w:left="1985" w:hanging="1985"/>
        <w:jc w:val="both"/>
        <w:textAlignment w:val="baseline"/>
        <w:rPr>
          <w:rFonts w:ascii="Arial" w:hAnsi="Arial" w:cs="Arial"/>
          <w:b/>
          <w:bCs/>
          <w:sz w:val="24"/>
        </w:rPr>
      </w:pPr>
      <w:r w:rsidRPr="00D733B7">
        <w:rPr>
          <w:rFonts w:ascii="Arial" w:hAnsi="Arial" w:cs="Arial"/>
          <w:b/>
          <w:bCs/>
          <w:sz w:val="24"/>
        </w:rPr>
        <w:t>Maastricht, The Netherlands, 19th – 23rd August, 2024</w:t>
      </w:r>
    </w:p>
    <w:p w14:paraId="0A8D1993" w14:textId="1DAEF900"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Agenda Item:</w:t>
      </w:r>
      <w:r w:rsidRPr="00A15015">
        <w:rPr>
          <w:rFonts w:ascii="Arial" w:hAnsi="Arial" w:cs="Arial"/>
          <w:b/>
          <w:bCs/>
          <w:sz w:val="24"/>
        </w:rPr>
        <w:tab/>
      </w:r>
      <w:r w:rsidR="00444568" w:rsidRPr="00A15015">
        <w:rPr>
          <w:rFonts w:ascii="Arial" w:hAnsi="Arial" w:cs="Arial"/>
          <w:b/>
          <w:bCs/>
          <w:sz w:val="24"/>
        </w:rPr>
        <w:t>9.</w:t>
      </w:r>
      <w:r w:rsidR="00CB2255">
        <w:rPr>
          <w:rFonts w:ascii="Arial" w:hAnsi="Arial" w:cs="Arial"/>
          <w:b/>
          <w:bCs/>
          <w:sz w:val="24"/>
        </w:rPr>
        <w:t>7.2</w:t>
      </w:r>
    </w:p>
    <w:p w14:paraId="621AD9D7" w14:textId="363B4947"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Source:</w:t>
      </w:r>
      <w:r w:rsidRPr="00A15015">
        <w:rPr>
          <w:rFonts w:ascii="Arial" w:hAnsi="Arial" w:cs="Arial"/>
          <w:b/>
          <w:bCs/>
          <w:sz w:val="24"/>
        </w:rPr>
        <w:tab/>
        <w:t>Lenovo</w:t>
      </w:r>
    </w:p>
    <w:p w14:paraId="3B240B36" w14:textId="1A520960"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Title:</w:t>
      </w:r>
      <w:r w:rsidRPr="00A15015">
        <w:rPr>
          <w:rFonts w:ascii="Arial" w:hAnsi="Arial" w:cs="Arial"/>
          <w:b/>
          <w:bCs/>
          <w:sz w:val="24"/>
        </w:rPr>
        <w:tab/>
      </w:r>
      <w:r w:rsidR="0076628A">
        <w:rPr>
          <w:rFonts w:ascii="Arial" w:hAnsi="Arial" w:cs="Arial"/>
          <w:b/>
          <w:bCs/>
          <w:sz w:val="24"/>
        </w:rPr>
        <w:t>Discussion</w:t>
      </w:r>
      <w:r w:rsidR="008F7694" w:rsidRPr="00A15015">
        <w:rPr>
          <w:rFonts w:ascii="Arial" w:hAnsi="Arial" w:cs="Arial"/>
          <w:b/>
          <w:bCs/>
          <w:sz w:val="24"/>
        </w:rPr>
        <w:t xml:space="preserve"> on </w:t>
      </w:r>
      <w:r w:rsidR="00CB2255">
        <w:rPr>
          <w:rFonts w:ascii="Arial" w:hAnsi="Arial" w:cs="Arial"/>
          <w:b/>
          <w:bCs/>
          <w:sz w:val="24"/>
        </w:rPr>
        <w:t>Channel Modelling for ISAC</w:t>
      </w:r>
    </w:p>
    <w:p w14:paraId="314BBC1E" w14:textId="3F55E2BC" w:rsidR="00374136" w:rsidRPr="0078566B"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Document for:</w:t>
      </w:r>
      <w:r w:rsidRPr="00A15015">
        <w:rPr>
          <w:rFonts w:ascii="Arial" w:hAnsi="Arial" w:cs="Arial"/>
          <w:b/>
          <w:bCs/>
          <w:sz w:val="24"/>
        </w:rPr>
        <w:tab/>
        <w:t xml:space="preserve">Discussion </w:t>
      </w:r>
      <w:r w:rsidR="00A01F5C">
        <w:rPr>
          <w:rFonts w:ascii="Arial" w:hAnsi="Arial" w:cs="Arial"/>
          <w:b/>
          <w:bCs/>
          <w:sz w:val="24"/>
        </w:rPr>
        <w:t>and decision</w:t>
      </w:r>
    </w:p>
    <w:p w14:paraId="17239B01" w14:textId="375F7AFA" w:rsidR="00C9249A" w:rsidRPr="00C9249A" w:rsidRDefault="003C4301" w:rsidP="00EB4F84">
      <w:pPr>
        <w:keepNext/>
        <w:keepLines/>
        <w:numPr>
          <w:ilvl w:val="0"/>
          <w:numId w:val="2"/>
        </w:numPr>
        <w:pBdr>
          <w:top w:val="single" w:sz="12" w:space="3" w:color="auto"/>
        </w:pBdr>
        <w:spacing w:before="120"/>
        <w:jc w:val="both"/>
        <w:outlineLvl w:val="0"/>
        <w:rPr>
          <w:rFonts w:ascii="Arial" w:hAnsi="Arial"/>
          <w:sz w:val="36"/>
          <w:lang w:eastAsia="en-US"/>
        </w:rPr>
      </w:pPr>
      <w:r>
        <w:rPr>
          <w:rFonts w:ascii="Arial" w:hAnsi="Arial"/>
          <w:sz w:val="36"/>
          <w:lang w:eastAsia="en-US"/>
        </w:rPr>
        <w:t>Agreements</w:t>
      </w:r>
    </w:p>
    <w:p w14:paraId="719FCC75" w14:textId="44F1127A" w:rsidR="00C9249A" w:rsidRPr="00C9249A" w:rsidRDefault="00C9249A" w:rsidP="00C9249A">
      <w:pPr>
        <w:keepNext/>
        <w:tabs>
          <w:tab w:val="left" w:pos="432"/>
          <w:tab w:val="left" w:pos="720"/>
          <w:tab w:val="left" w:pos="864"/>
        </w:tabs>
        <w:suppressAutoHyphens/>
        <w:spacing w:before="240" w:after="60"/>
        <w:ind w:left="864" w:hanging="864"/>
        <w:jc w:val="both"/>
        <w:outlineLvl w:val="3"/>
        <w:rPr>
          <w:rFonts w:eastAsia="Batang"/>
          <w:b/>
          <w:iCs/>
          <w:szCs w:val="22"/>
        </w:rPr>
      </w:pPr>
      <w:r w:rsidRPr="00C9249A">
        <w:rPr>
          <w:rFonts w:eastAsia="Batang"/>
          <w:b/>
          <w:iCs/>
          <w:szCs w:val="22"/>
        </w:rPr>
        <w:t>Agreements</w:t>
      </w:r>
      <w:r>
        <w:rPr>
          <w:rFonts w:eastAsia="Batang"/>
          <w:b/>
          <w:iCs/>
          <w:szCs w:val="22"/>
        </w:rPr>
        <w:t xml:space="preserve"> of</w:t>
      </w:r>
      <w:r w:rsidRPr="00C9249A">
        <w:rPr>
          <w:rFonts w:eastAsia="Batang"/>
          <w:b/>
          <w:iCs/>
          <w:szCs w:val="22"/>
        </w:rPr>
        <w:t xml:space="preserve"> RAN1#116</w:t>
      </w:r>
    </w:p>
    <w:tbl>
      <w:tblPr>
        <w:tblW w:w="9351" w:type="dxa"/>
        <w:tblLayout w:type="fixed"/>
        <w:tblLook w:val="04A0" w:firstRow="1" w:lastRow="0" w:firstColumn="1" w:lastColumn="0" w:noHBand="0" w:noVBand="1"/>
      </w:tblPr>
      <w:tblGrid>
        <w:gridCol w:w="9351"/>
      </w:tblGrid>
      <w:tr w:rsidR="00B457B7" w:rsidRPr="00555343" w14:paraId="2288AFD1" w14:textId="20C7477C" w:rsidTr="00B457B7">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4AF054A3" w14:textId="5C141EC7" w:rsidR="00B457B7" w:rsidRPr="00555343" w:rsidRDefault="00B457B7" w:rsidP="00EB4F84">
            <w:pPr>
              <w:keepNext/>
              <w:tabs>
                <w:tab w:val="left" w:pos="432"/>
                <w:tab w:val="left" w:pos="720"/>
                <w:tab w:val="left" w:pos="864"/>
              </w:tabs>
              <w:suppressAutoHyphens/>
              <w:spacing w:before="240" w:after="60"/>
              <w:ind w:left="864" w:hanging="864"/>
              <w:jc w:val="both"/>
              <w:outlineLvl w:val="3"/>
              <w:rPr>
                <w:rFonts w:eastAsia="Batang"/>
                <w:bCs/>
                <w:iCs/>
                <w:sz w:val="20"/>
              </w:rPr>
            </w:pPr>
            <w:r w:rsidRPr="007E316D">
              <w:rPr>
                <w:rFonts w:eastAsia="Batang"/>
                <w:bCs/>
                <w:iCs/>
                <w:sz w:val="20"/>
                <w:highlight w:val="green"/>
              </w:rPr>
              <w:t>Agreement</w:t>
            </w:r>
            <w:r>
              <w:rPr>
                <w:rFonts w:eastAsia="Batang"/>
                <w:bCs/>
                <w:iCs/>
                <w:sz w:val="20"/>
                <w:highlight w:val="green"/>
              </w:rPr>
              <w:t xml:space="preserve"> </w:t>
            </w:r>
            <w:r w:rsidRPr="007E316D">
              <w:rPr>
                <w:rFonts w:eastAsia="Batang"/>
                <w:bCs/>
                <w:iCs/>
                <w:sz w:val="20"/>
                <w:highlight w:val="green"/>
              </w:rPr>
              <w:t>#1</w:t>
            </w:r>
          </w:p>
          <w:p w14:paraId="589296FF" w14:textId="77777777" w:rsidR="00B457B7" w:rsidRPr="00555343" w:rsidRDefault="00B457B7" w:rsidP="00EB4F84">
            <w:pPr>
              <w:suppressAutoHyphens/>
              <w:spacing w:after="0"/>
              <w:jc w:val="both"/>
              <w:rPr>
                <w:rFonts w:eastAsia="Batang"/>
                <w:sz w:val="20"/>
              </w:rPr>
            </w:pPr>
            <w:r w:rsidRPr="00555343">
              <w:rPr>
                <w:rFonts w:eastAsia="Batang"/>
                <w:sz w:val="20"/>
              </w:rPr>
              <w:t xml:space="preserve">The common framework for ISAC channel model is composed of a component of target channel and a </w:t>
            </w:r>
          </w:p>
          <w:p w14:paraId="00EBBCF9" w14:textId="1199E929" w:rsidR="00B457B7" w:rsidRPr="00555343" w:rsidRDefault="00B457B7" w:rsidP="00EB4F84">
            <w:pPr>
              <w:suppressAutoHyphens/>
              <w:spacing w:after="0"/>
              <w:jc w:val="both"/>
              <w:rPr>
                <w:rFonts w:eastAsia="Batang"/>
                <w:sz w:val="20"/>
              </w:rPr>
            </w:pPr>
            <w:r w:rsidRPr="00555343">
              <w:rPr>
                <w:rFonts w:eastAsia="Batang"/>
                <w:sz w:val="20"/>
              </w:rPr>
              <w:t xml:space="preserve">component of background channel, </w:t>
            </w:r>
          </w:p>
          <w:p w14:paraId="6EBD4212" w14:textId="77777777" w:rsidR="00B457B7" w:rsidRPr="00555343" w:rsidRDefault="00000000" w:rsidP="00EB4F84">
            <w:pPr>
              <w:suppressAutoHyphens/>
              <w:snapToGrid w:val="0"/>
              <w:spacing w:after="120"/>
              <w:jc w:val="both"/>
              <w:textAlignment w:val="baseline"/>
              <w:rPr>
                <w:rFonts w:eastAsia="宋体"/>
                <w:sz w:val="20"/>
                <w:lang w:eastAsia="en-US"/>
              </w:rPr>
            </w:pPr>
            <m:oMathPara>
              <m:oMathParaPr>
                <m:jc m:val="center"/>
              </m:oMathParaP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ISAC</m:t>
                    </m:r>
                  </m:sub>
                </m:sSub>
                <m:r>
                  <w:rPr>
                    <w:rFonts w:ascii="Cambria Math" w:eastAsia="Batang" w:hAnsi="Cambria Math"/>
                    <w:sz w:val="20"/>
                    <w:lang w:eastAsia="en-US"/>
                  </w:rPr>
                  <m:t>=</m:t>
                </m:r>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target</m:t>
                    </m:r>
                  </m:sub>
                </m:sSub>
                <m:r>
                  <w:rPr>
                    <w:rFonts w:ascii="Cambria Math" w:eastAsia="Batang" w:hAnsi="Cambria Math"/>
                    <w:sz w:val="20"/>
                    <w:lang w:eastAsia="en-US"/>
                  </w:rPr>
                  <m:t>+</m:t>
                </m:r>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background</m:t>
                    </m:r>
                  </m:sub>
                </m:sSub>
              </m:oMath>
            </m:oMathPara>
          </w:p>
          <w:p w14:paraId="6D9C8D6C" w14:textId="77777777" w:rsidR="00B457B7" w:rsidRPr="00555343" w:rsidRDefault="00B457B7" w:rsidP="00174A34">
            <w:pPr>
              <w:numPr>
                <w:ilvl w:val="2"/>
                <w:numId w:val="18"/>
              </w:numPr>
              <w:suppressAutoHyphens/>
              <w:spacing w:after="0"/>
              <w:jc w:val="both"/>
              <w:rPr>
                <w:rFonts w:eastAsia="Batang"/>
                <w:sz w:val="20"/>
              </w:rPr>
            </w:pPr>
            <w:r w:rsidRPr="00555343">
              <w:rPr>
                <w:rFonts w:eastAsia="宋体"/>
                <w:sz w:val="20"/>
                <w:lang w:eastAsia="en-US"/>
              </w:rPr>
              <w:t xml:space="preserve">Target channel </w:t>
            </w: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target</m:t>
                  </m:r>
                </m:sub>
              </m:sSub>
            </m:oMath>
            <w:r w:rsidRPr="00555343">
              <w:rPr>
                <w:rFonts w:eastAsia="宋体"/>
                <w:sz w:val="20"/>
              </w:rPr>
              <w:t xml:space="preserve"> </w:t>
            </w:r>
            <w:r w:rsidRPr="00555343">
              <w:rPr>
                <w:rFonts w:eastAsia="Batang"/>
                <w:sz w:val="20"/>
              </w:rPr>
              <w:t>includes all [multipath] components impacted by the sensing target(s)</w:t>
            </w:r>
            <w:r w:rsidRPr="00555343">
              <w:rPr>
                <w:rFonts w:eastAsia="DengXian"/>
                <w:sz w:val="20"/>
              </w:rPr>
              <w:t xml:space="preserve">. </w:t>
            </w:r>
          </w:p>
          <w:p w14:paraId="29EA485E" w14:textId="77777777" w:rsidR="00B457B7" w:rsidRPr="00555343" w:rsidRDefault="00B457B7" w:rsidP="00174A34">
            <w:pPr>
              <w:numPr>
                <w:ilvl w:val="3"/>
                <w:numId w:val="18"/>
              </w:numPr>
              <w:suppressAutoHyphens/>
              <w:spacing w:after="0"/>
              <w:jc w:val="both"/>
              <w:rPr>
                <w:rFonts w:eastAsia="Batang"/>
                <w:sz w:val="20"/>
              </w:rPr>
            </w:pPr>
            <w:r w:rsidRPr="00555343">
              <w:rPr>
                <w:rFonts w:eastAsia="Batang"/>
                <w:sz w:val="20"/>
              </w:rPr>
              <w:t xml:space="preserve">FFS details of the target channel </w:t>
            </w:r>
          </w:p>
          <w:p w14:paraId="674D0A88" w14:textId="77777777" w:rsidR="00B457B7" w:rsidRPr="00555343" w:rsidRDefault="00B457B7" w:rsidP="00174A34">
            <w:pPr>
              <w:numPr>
                <w:ilvl w:val="2"/>
                <w:numId w:val="18"/>
              </w:numPr>
              <w:suppressAutoHyphens/>
              <w:spacing w:after="0"/>
              <w:jc w:val="both"/>
              <w:rPr>
                <w:rFonts w:eastAsia="宋体"/>
                <w:sz w:val="20"/>
              </w:rPr>
            </w:pPr>
            <w:r w:rsidRPr="00555343">
              <w:rPr>
                <w:rFonts w:eastAsia="DengXian"/>
                <w:sz w:val="20"/>
              </w:rPr>
              <w:t xml:space="preserve">Background channel </w:t>
            </w: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background</m:t>
                  </m:r>
                </m:sub>
              </m:sSub>
            </m:oMath>
            <w:r w:rsidRPr="00555343">
              <w:rPr>
                <w:rFonts w:eastAsia="宋体"/>
                <w:sz w:val="20"/>
              </w:rPr>
              <w:t xml:space="preserve"> includes other [multipath] </w:t>
            </w:r>
            <w:r w:rsidRPr="00555343">
              <w:rPr>
                <w:rFonts w:eastAsia="Batang"/>
                <w:sz w:val="20"/>
              </w:rPr>
              <w:t xml:space="preserve">components not belonging to target </w:t>
            </w:r>
          </w:p>
          <w:p w14:paraId="1BE719CA" w14:textId="61F0A093" w:rsidR="00B457B7" w:rsidRPr="00555343" w:rsidRDefault="00B457B7" w:rsidP="00EB4F84">
            <w:pPr>
              <w:tabs>
                <w:tab w:val="left" w:pos="0"/>
              </w:tabs>
              <w:suppressAutoHyphens/>
              <w:spacing w:after="0"/>
              <w:ind w:left="840"/>
              <w:jc w:val="both"/>
              <w:rPr>
                <w:rFonts w:eastAsia="宋体"/>
                <w:sz w:val="20"/>
              </w:rPr>
            </w:pPr>
            <w:r w:rsidRPr="00555343">
              <w:rPr>
                <w:rFonts w:eastAsia="Batang"/>
                <w:sz w:val="20"/>
              </w:rPr>
              <w:t>channel</w:t>
            </w:r>
          </w:p>
          <w:p w14:paraId="0BD5137B" w14:textId="77777777" w:rsidR="00B457B7" w:rsidRPr="00555343" w:rsidRDefault="00B457B7" w:rsidP="00174A34">
            <w:pPr>
              <w:numPr>
                <w:ilvl w:val="3"/>
                <w:numId w:val="18"/>
              </w:numPr>
              <w:suppressAutoHyphens/>
              <w:spacing w:after="0"/>
              <w:jc w:val="both"/>
              <w:rPr>
                <w:rFonts w:eastAsia="Batang"/>
                <w:sz w:val="20"/>
              </w:rPr>
            </w:pPr>
            <w:r w:rsidRPr="00555343">
              <w:rPr>
                <w:rFonts w:eastAsia="Batang"/>
                <w:sz w:val="20"/>
              </w:rPr>
              <w:t>FFS details of the background channel</w:t>
            </w:r>
          </w:p>
          <w:p w14:paraId="085918E6" w14:textId="77777777" w:rsidR="00B457B7" w:rsidRPr="00555343" w:rsidRDefault="00B457B7" w:rsidP="00174A34">
            <w:pPr>
              <w:numPr>
                <w:ilvl w:val="2"/>
                <w:numId w:val="18"/>
              </w:numPr>
              <w:suppressAutoHyphens/>
              <w:spacing w:after="0"/>
              <w:jc w:val="both"/>
              <w:rPr>
                <w:rFonts w:eastAsia="Batang"/>
                <w:sz w:val="20"/>
              </w:rPr>
            </w:pPr>
            <w:r w:rsidRPr="00555343">
              <w:rPr>
                <w:rFonts w:eastAsia="DengXian"/>
                <w:sz w:val="20"/>
              </w:rPr>
              <w:t>FFS whether/how to model environment object(s), i.e., object(s) with known location, other than sensing target(s)</w:t>
            </w:r>
          </w:p>
          <w:p w14:paraId="5D1CE068" w14:textId="77777777" w:rsidR="00B457B7" w:rsidRPr="00555343" w:rsidRDefault="00B457B7" w:rsidP="00174A34">
            <w:pPr>
              <w:numPr>
                <w:ilvl w:val="3"/>
                <w:numId w:val="18"/>
              </w:numPr>
              <w:suppressAutoHyphens/>
              <w:spacing w:after="0"/>
              <w:jc w:val="both"/>
              <w:rPr>
                <w:rFonts w:eastAsia="Batang"/>
                <w:sz w:val="20"/>
              </w:rPr>
            </w:pPr>
            <w:r w:rsidRPr="00555343">
              <w:rPr>
                <w:rFonts w:eastAsia="DengXian"/>
                <w:sz w:val="20"/>
              </w:rPr>
              <w:t>FFS whether/how to model propagation path(s) between the target(s) and the environment object(s)</w:t>
            </w:r>
          </w:p>
          <w:p w14:paraId="37D9E01B" w14:textId="77777777" w:rsidR="00B457B7" w:rsidRPr="00555343" w:rsidRDefault="00B457B7" w:rsidP="00174A34">
            <w:pPr>
              <w:numPr>
                <w:ilvl w:val="2"/>
                <w:numId w:val="18"/>
              </w:numPr>
              <w:suppressAutoHyphens/>
              <w:spacing w:after="0"/>
              <w:jc w:val="both"/>
              <w:rPr>
                <w:rFonts w:eastAsia="Batang"/>
                <w:sz w:val="20"/>
              </w:rPr>
            </w:pPr>
            <w:r w:rsidRPr="00555343">
              <w:rPr>
                <w:rFonts w:eastAsia="DengXian"/>
                <w:sz w:val="20"/>
              </w:rPr>
              <w:t xml:space="preserve">FFS whether/how to model propagation path(s) between the target(s) and the stochastic clutter(s) </w:t>
            </w:r>
          </w:p>
          <w:p w14:paraId="78DF4851" w14:textId="77777777" w:rsidR="00B457B7" w:rsidRPr="00555343" w:rsidRDefault="00B457B7" w:rsidP="00174A34">
            <w:pPr>
              <w:numPr>
                <w:ilvl w:val="2"/>
                <w:numId w:val="18"/>
              </w:numPr>
              <w:suppressAutoHyphens/>
              <w:spacing w:after="0"/>
              <w:jc w:val="both"/>
              <w:rPr>
                <w:rFonts w:eastAsia="Batang"/>
                <w:sz w:val="20"/>
                <w:lang w:eastAsia="zh-CN"/>
              </w:rPr>
            </w:pPr>
            <w:r w:rsidRPr="00555343">
              <w:rPr>
                <w:rFonts w:eastAsia="DengXian"/>
                <w:sz w:val="20"/>
              </w:rPr>
              <w:t xml:space="preserve">Note: the notation </w:t>
            </w:r>
            <w:r w:rsidRPr="00555343">
              <w:rPr>
                <w:rFonts w:eastAsia="DengXian"/>
                <w:i/>
                <w:sz w:val="20"/>
              </w:rPr>
              <w:t>H</w:t>
            </w:r>
            <w:r w:rsidRPr="00555343">
              <w:rPr>
                <w:rFonts w:eastAsia="DengXian"/>
                <w:i/>
                <w:sz w:val="20"/>
                <w:vertAlign w:val="subscript"/>
              </w:rPr>
              <w:t>ISAC</w:t>
            </w:r>
            <w:r w:rsidRPr="00555343">
              <w:rPr>
                <w:rFonts w:eastAsia="DengXian"/>
                <w:sz w:val="20"/>
              </w:rPr>
              <w:t xml:space="preserve"> can be revised later if needed</w:t>
            </w:r>
          </w:p>
          <w:p w14:paraId="6C9EC8C2" w14:textId="0A838FFC" w:rsidR="00B457B7" w:rsidRPr="00555343" w:rsidRDefault="00B457B7" w:rsidP="00EB4F84">
            <w:pPr>
              <w:suppressAutoHyphens/>
              <w:spacing w:after="0"/>
              <w:jc w:val="both"/>
              <w:rPr>
                <w:rFonts w:eastAsia="Batang"/>
                <w:sz w:val="20"/>
                <w:lang w:eastAsia="zh-CN"/>
              </w:rPr>
            </w:pPr>
          </w:p>
        </w:tc>
      </w:tr>
    </w:tbl>
    <w:p w14:paraId="1CF75B17" w14:textId="77777777" w:rsidR="00CD5FC4" w:rsidRPr="00555343" w:rsidRDefault="00CD5FC4" w:rsidP="00EB4F84">
      <w:pPr>
        <w:spacing w:after="0"/>
        <w:jc w:val="both"/>
        <w:rPr>
          <w:b/>
          <w:sz w:val="20"/>
        </w:rPr>
      </w:pPr>
    </w:p>
    <w:p w14:paraId="19925EF4" w14:textId="32FDDF0A" w:rsidR="00CE7A13" w:rsidRPr="00C9249A" w:rsidRDefault="00C9249A" w:rsidP="00C9249A">
      <w:pPr>
        <w:keepNext/>
        <w:tabs>
          <w:tab w:val="left" w:pos="432"/>
          <w:tab w:val="left" w:pos="720"/>
          <w:tab w:val="left" w:pos="864"/>
        </w:tabs>
        <w:suppressAutoHyphens/>
        <w:spacing w:before="240" w:after="60"/>
        <w:ind w:left="864" w:hanging="864"/>
        <w:jc w:val="both"/>
        <w:outlineLvl w:val="3"/>
        <w:rPr>
          <w:rFonts w:eastAsia="Batang"/>
          <w:b/>
          <w:iCs/>
          <w:szCs w:val="22"/>
        </w:rPr>
      </w:pPr>
      <w:r w:rsidRPr="00C9249A">
        <w:rPr>
          <w:rFonts w:eastAsia="Batang"/>
          <w:b/>
          <w:iCs/>
          <w:szCs w:val="22"/>
        </w:rPr>
        <w:t xml:space="preserve">Agreements </w:t>
      </w:r>
      <w:r>
        <w:rPr>
          <w:rFonts w:eastAsia="Batang"/>
          <w:b/>
          <w:iCs/>
          <w:szCs w:val="22"/>
        </w:rPr>
        <w:t xml:space="preserve">of </w:t>
      </w:r>
      <w:r w:rsidRPr="00C9249A">
        <w:rPr>
          <w:rFonts w:eastAsia="Batang"/>
          <w:b/>
          <w:iCs/>
          <w:szCs w:val="22"/>
        </w:rPr>
        <w:t>RAN1#116bis</w:t>
      </w:r>
    </w:p>
    <w:tbl>
      <w:tblPr>
        <w:tblW w:w="9351" w:type="dxa"/>
        <w:tblLayout w:type="fixed"/>
        <w:tblLook w:val="04A0" w:firstRow="1" w:lastRow="0" w:firstColumn="1" w:lastColumn="0" w:noHBand="0" w:noVBand="1"/>
      </w:tblPr>
      <w:tblGrid>
        <w:gridCol w:w="9351"/>
      </w:tblGrid>
      <w:tr w:rsidR="00CE7A13" w:rsidRPr="00555343" w14:paraId="61420003" w14:textId="77777777" w:rsidTr="00FD3538">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537515FF" w14:textId="1FE9815A" w:rsidR="00B94688" w:rsidRPr="00555343" w:rsidRDefault="00B94688" w:rsidP="00EB4F84">
            <w:pPr>
              <w:jc w:val="both"/>
              <w:rPr>
                <w:sz w:val="20"/>
                <w:lang w:eastAsia="x-none"/>
              </w:rPr>
            </w:pPr>
            <w:r w:rsidRPr="00555343">
              <w:rPr>
                <w:sz w:val="20"/>
                <w:highlight w:val="green"/>
                <w:lang w:eastAsia="x-none"/>
              </w:rPr>
              <w:t>Agreemen</w:t>
            </w:r>
            <w:r w:rsidR="007E316D">
              <w:rPr>
                <w:sz w:val="20"/>
                <w:highlight w:val="green"/>
                <w:lang w:eastAsia="x-none"/>
              </w:rPr>
              <w:t>t #2</w:t>
            </w:r>
          </w:p>
          <w:p w14:paraId="4DD9AA22" w14:textId="77777777" w:rsidR="00B94688" w:rsidRPr="00555343" w:rsidRDefault="00B94688" w:rsidP="00EB4F84">
            <w:pPr>
              <w:pStyle w:val="ListParagraph"/>
              <w:suppressAutoHyphens/>
              <w:ind w:leftChars="0" w:left="0"/>
              <w:jc w:val="both"/>
              <w:rPr>
                <w:rFonts w:ascii="Times New Roman" w:eastAsia="DengXian" w:hAnsi="Times New Roman" w:cs="Times New Roman"/>
                <w:sz w:val="20"/>
                <w:lang w:eastAsia="zh-CN"/>
              </w:rPr>
            </w:pPr>
            <w:r w:rsidRPr="00555343">
              <w:rPr>
                <w:rFonts w:ascii="Times New Roman" w:hAnsi="Times New Roman" w:cs="Times New Roman"/>
                <w:sz w:val="20"/>
                <w:lang w:eastAsia="zh-CN"/>
              </w:rPr>
              <w:t>The following cases of radio propagation in the target channel are considered for the study</w:t>
            </w:r>
          </w:p>
          <w:p w14:paraId="3260B3AB" w14:textId="77777777" w:rsidR="00B94688" w:rsidRPr="00555343" w:rsidRDefault="00B94688" w:rsidP="00EB4F84">
            <w:pPr>
              <w:pStyle w:val="ListParagraph"/>
              <w:tabs>
                <w:tab w:val="left" w:pos="0"/>
              </w:tabs>
              <w:ind w:leftChars="0" w:left="800"/>
              <w:jc w:val="both"/>
              <w:rPr>
                <w:rFonts w:ascii="Times New Roman" w:eastAsia="DengXian" w:hAnsi="Times New Roman" w:cs="Times New Roman"/>
                <w:sz w:val="20"/>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07"/>
              <w:gridCol w:w="2123"/>
              <w:gridCol w:w="2264"/>
            </w:tblGrid>
            <w:tr w:rsidR="00B94688" w:rsidRPr="00555343" w14:paraId="32013E1F"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42D96E61"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Case</w:t>
                  </w:r>
                </w:p>
              </w:tc>
              <w:tc>
                <w:tcPr>
                  <w:tcW w:w="2123" w:type="dxa"/>
                  <w:tcBorders>
                    <w:top w:val="double" w:sz="4" w:space="0" w:color="A5A5A5"/>
                    <w:left w:val="double" w:sz="4" w:space="0" w:color="A5A5A5"/>
                    <w:bottom w:val="double" w:sz="4" w:space="0" w:color="A5A5A5"/>
                    <w:right w:val="double" w:sz="4" w:space="0" w:color="A5A5A5"/>
                  </w:tcBorders>
                  <w:hideMark/>
                </w:tcPr>
                <w:p w14:paraId="2A6C4F1D"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hideMark/>
                </w:tcPr>
                <w:p w14:paraId="1823D724"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 xml:space="preserve">Target-Rx </w:t>
                  </w:r>
                </w:p>
              </w:tc>
            </w:tr>
            <w:tr w:rsidR="00B94688" w:rsidRPr="00555343" w14:paraId="1E69E679"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74B8EE05"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1</w:t>
                  </w:r>
                </w:p>
              </w:tc>
              <w:tc>
                <w:tcPr>
                  <w:tcW w:w="2123" w:type="dxa"/>
                  <w:tcBorders>
                    <w:top w:val="double" w:sz="4" w:space="0" w:color="A5A5A5"/>
                    <w:left w:val="double" w:sz="4" w:space="0" w:color="A5A5A5"/>
                    <w:bottom w:val="double" w:sz="4" w:space="0" w:color="A5A5A5"/>
                    <w:right w:val="double" w:sz="4" w:space="0" w:color="A5A5A5"/>
                  </w:tcBorders>
                  <w:hideMark/>
                </w:tcPr>
                <w:p w14:paraId="75902FF2"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378C5A1D"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LOS condition</w:t>
                  </w:r>
                </w:p>
              </w:tc>
            </w:tr>
            <w:tr w:rsidR="00B94688" w:rsidRPr="00555343" w14:paraId="0541EF69"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5FBB84ED"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2</w:t>
                  </w:r>
                </w:p>
              </w:tc>
              <w:tc>
                <w:tcPr>
                  <w:tcW w:w="2123" w:type="dxa"/>
                  <w:tcBorders>
                    <w:top w:val="double" w:sz="4" w:space="0" w:color="A5A5A5"/>
                    <w:left w:val="double" w:sz="4" w:space="0" w:color="A5A5A5"/>
                    <w:bottom w:val="double" w:sz="4" w:space="0" w:color="A5A5A5"/>
                    <w:right w:val="double" w:sz="4" w:space="0" w:color="A5A5A5"/>
                  </w:tcBorders>
                  <w:hideMark/>
                </w:tcPr>
                <w:p w14:paraId="37E75130"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40227727"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NLOS condition</w:t>
                  </w:r>
                </w:p>
              </w:tc>
            </w:tr>
            <w:tr w:rsidR="00B94688" w:rsidRPr="00555343" w14:paraId="16DD8724"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4D8A3342"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3</w:t>
                  </w:r>
                </w:p>
              </w:tc>
              <w:tc>
                <w:tcPr>
                  <w:tcW w:w="2123" w:type="dxa"/>
                  <w:tcBorders>
                    <w:top w:val="double" w:sz="4" w:space="0" w:color="A5A5A5"/>
                    <w:left w:val="double" w:sz="4" w:space="0" w:color="A5A5A5"/>
                    <w:bottom w:val="double" w:sz="4" w:space="0" w:color="A5A5A5"/>
                    <w:right w:val="double" w:sz="4" w:space="0" w:color="A5A5A5"/>
                  </w:tcBorders>
                  <w:hideMark/>
                </w:tcPr>
                <w:p w14:paraId="49DD59F2"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4BD07321"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LOS condition</w:t>
                  </w:r>
                </w:p>
              </w:tc>
            </w:tr>
            <w:tr w:rsidR="00B94688" w:rsidRPr="00555343" w14:paraId="0BC93C37" w14:textId="77777777" w:rsidTr="00B94688">
              <w:tc>
                <w:tcPr>
                  <w:tcW w:w="707" w:type="dxa"/>
                  <w:tcBorders>
                    <w:top w:val="double" w:sz="4" w:space="0" w:color="A5A5A5"/>
                    <w:left w:val="double" w:sz="4" w:space="0" w:color="A5A5A5"/>
                    <w:bottom w:val="double" w:sz="4" w:space="0" w:color="A5A5A5"/>
                    <w:right w:val="double" w:sz="4" w:space="0" w:color="A5A5A5"/>
                  </w:tcBorders>
                  <w:hideMark/>
                </w:tcPr>
                <w:p w14:paraId="4B9634DD"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4</w:t>
                  </w:r>
                </w:p>
              </w:tc>
              <w:tc>
                <w:tcPr>
                  <w:tcW w:w="2123" w:type="dxa"/>
                  <w:tcBorders>
                    <w:top w:val="double" w:sz="4" w:space="0" w:color="A5A5A5"/>
                    <w:left w:val="double" w:sz="4" w:space="0" w:color="A5A5A5"/>
                    <w:bottom w:val="double" w:sz="4" w:space="0" w:color="A5A5A5"/>
                    <w:right w:val="double" w:sz="4" w:space="0" w:color="A5A5A5"/>
                  </w:tcBorders>
                  <w:hideMark/>
                </w:tcPr>
                <w:p w14:paraId="5C76D262"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5571DA1C" w14:textId="77777777" w:rsidR="00B94688" w:rsidRPr="00555343" w:rsidRDefault="00B94688" w:rsidP="00EB4F84">
                  <w:pPr>
                    <w:tabs>
                      <w:tab w:val="left" w:pos="0"/>
                    </w:tabs>
                    <w:jc w:val="both"/>
                    <w:rPr>
                      <w:rFonts w:eastAsia="DengXian"/>
                      <w:sz w:val="20"/>
                      <w:lang w:eastAsia="zh-CN"/>
                    </w:rPr>
                  </w:pPr>
                  <w:r w:rsidRPr="00555343">
                    <w:rPr>
                      <w:rFonts w:eastAsia="DengXian"/>
                      <w:sz w:val="20"/>
                      <w:lang w:eastAsia="zh-CN"/>
                    </w:rPr>
                    <w:t>NLOS condition</w:t>
                  </w:r>
                </w:p>
              </w:tc>
            </w:tr>
          </w:tbl>
          <w:p w14:paraId="264186DB"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Case 1/2/3/4 can be considered for bistatic sensing mode</w:t>
            </w:r>
          </w:p>
          <w:p w14:paraId="3ADF44CB"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At least Case 1/4 can be considered for monostatic sensing mode</w:t>
            </w:r>
          </w:p>
          <w:p w14:paraId="225EF34B"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Note: It doesn’t imply the channel response for each link is separately generated then concatenated</w:t>
            </w:r>
          </w:p>
          <w:p w14:paraId="2FA84C07"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how to determine LOS condition and NLOS condition, e.g., based on LOS probability, or determined based on geometrical locations of environment object (EO).</w:t>
            </w:r>
          </w:p>
          <w:p w14:paraId="667982D4"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In LOS condition, line of sight ray(s) are present between Tx/Rx and target, and there may or may not exist non-line of sight ray(s) between Tx/Rx and target too</w:t>
            </w:r>
          </w:p>
          <w:p w14:paraId="4DBCC5F6" w14:textId="325CAE98" w:rsidR="002C7B42"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In NLOS condition, there only exist non-line of sight ray(s) between Tx/Rx and target</w:t>
            </w:r>
          </w:p>
          <w:p w14:paraId="0A074D4A" w14:textId="77777777" w:rsidR="002C7B42" w:rsidRPr="002C7B42" w:rsidRDefault="002C7B42" w:rsidP="002C7B42">
            <w:pPr>
              <w:overflowPunct/>
              <w:autoSpaceDE/>
              <w:autoSpaceDN/>
              <w:adjustRightInd/>
              <w:spacing w:after="0"/>
              <w:jc w:val="both"/>
              <w:rPr>
                <w:rFonts w:eastAsia="DengXian"/>
                <w:sz w:val="20"/>
                <w:lang w:eastAsia="zh-CN"/>
              </w:rPr>
            </w:pPr>
          </w:p>
          <w:p w14:paraId="02023AEC" w14:textId="43654A8B" w:rsidR="00B94688" w:rsidRDefault="00B94688" w:rsidP="002C7B42">
            <w:pPr>
              <w:spacing w:after="0"/>
              <w:jc w:val="both"/>
              <w:rPr>
                <w:sz w:val="20"/>
                <w:lang w:eastAsia="x-none"/>
              </w:rPr>
            </w:pPr>
            <w:r w:rsidRPr="00555343">
              <w:rPr>
                <w:sz w:val="20"/>
                <w:highlight w:val="green"/>
                <w:lang w:eastAsia="x-none"/>
              </w:rPr>
              <w:lastRenderedPageBreak/>
              <w:t>Agreement</w:t>
            </w:r>
            <w:r w:rsidR="007E316D">
              <w:rPr>
                <w:sz w:val="20"/>
                <w:highlight w:val="green"/>
                <w:lang w:eastAsia="x-none"/>
              </w:rPr>
              <w:t xml:space="preserve"> #2</w:t>
            </w:r>
          </w:p>
          <w:p w14:paraId="2A9B332C" w14:textId="77777777" w:rsidR="00B94688" w:rsidRPr="002C7B42" w:rsidRDefault="00B94688" w:rsidP="00174A34">
            <w:pPr>
              <w:numPr>
                <w:ilvl w:val="0"/>
                <w:numId w:val="19"/>
              </w:numPr>
              <w:overflowPunct/>
              <w:autoSpaceDE/>
              <w:autoSpaceDN/>
              <w:adjustRightInd/>
              <w:spacing w:after="0"/>
              <w:ind w:left="720" w:hanging="360"/>
              <w:jc w:val="both"/>
              <w:rPr>
                <w:rFonts w:eastAsia="DengXian"/>
                <w:sz w:val="20"/>
                <w:highlight w:val="yellow"/>
                <w:lang w:eastAsia="zh-CN"/>
              </w:rPr>
            </w:pPr>
            <w:r w:rsidRPr="002C7B42">
              <w:rPr>
                <w:rFonts w:eastAsia="DengXian"/>
                <w:sz w:val="20"/>
                <w:highlight w:val="yellow"/>
                <w:lang w:eastAsia="zh-CN"/>
              </w:rPr>
              <w:t xml:space="preserve">In the target channel between Tx and Rx, scattering of a sensing target can be modelled as single scattering point or multiple scattering points </w:t>
            </w:r>
          </w:p>
          <w:p w14:paraId="1F06E4BF"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one or multiple incoming/output rays corresponding to a scattering point</w:t>
            </w:r>
          </w:p>
          <w:p w14:paraId="668241FC"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how to select single or multiple scattering points for the target, e.g. depending on the distance between target and Tx/Rx, size/shape of target, etc.</w:t>
            </w:r>
          </w:p>
          <w:p w14:paraId="2E2A4F24"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Note: the sensing target can be assumed in far field of sensing Tx/Rx.</w:t>
            </w:r>
          </w:p>
          <w:p w14:paraId="15A3BBEB" w14:textId="5DB64380" w:rsidR="007D6109"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details to model the single or multiple scattering points</w:t>
            </w:r>
          </w:p>
          <w:p w14:paraId="418FFEC9" w14:textId="77777777" w:rsidR="002C7B42" w:rsidRPr="00EA7F42" w:rsidRDefault="002C7B42" w:rsidP="002C7B42">
            <w:pPr>
              <w:overflowPunct/>
              <w:autoSpaceDE/>
              <w:autoSpaceDN/>
              <w:adjustRightInd/>
              <w:spacing w:after="0"/>
              <w:jc w:val="both"/>
              <w:rPr>
                <w:rFonts w:eastAsia="DengXian"/>
                <w:sz w:val="20"/>
                <w:lang w:eastAsia="zh-CN"/>
              </w:rPr>
            </w:pPr>
          </w:p>
          <w:p w14:paraId="4034D7BC" w14:textId="7CE50F6A" w:rsidR="00B94688" w:rsidRPr="00555343" w:rsidRDefault="00B94688" w:rsidP="002C7B42">
            <w:pPr>
              <w:spacing w:after="0"/>
              <w:jc w:val="both"/>
              <w:rPr>
                <w:rFonts w:eastAsia="Batang"/>
                <w:sz w:val="20"/>
                <w:lang w:eastAsia="x-none"/>
              </w:rPr>
            </w:pPr>
            <w:r w:rsidRPr="00555343">
              <w:rPr>
                <w:sz w:val="20"/>
                <w:highlight w:val="green"/>
                <w:lang w:eastAsia="x-none"/>
              </w:rPr>
              <w:t>Agreement</w:t>
            </w:r>
            <w:r w:rsidR="007E316D">
              <w:rPr>
                <w:sz w:val="20"/>
                <w:highlight w:val="green"/>
                <w:lang w:eastAsia="x-none"/>
              </w:rPr>
              <w:t xml:space="preserve"> #</w:t>
            </w:r>
            <w:r w:rsidR="007E316D" w:rsidRPr="007E316D">
              <w:rPr>
                <w:sz w:val="20"/>
                <w:highlight w:val="green"/>
                <w:lang w:eastAsia="x-none"/>
              </w:rPr>
              <w:t>3</w:t>
            </w:r>
          </w:p>
          <w:p w14:paraId="46451BBE" w14:textId="77777777" w:rsidR="00B94688" w:rsidRPr="00555343" w:rsidRDefault="00B94688" w:rsidP="002C7B42">
            <w:pPr>
              <w:pStyle w:val="ListParagraph"/>
              <w:suppressAutoHyphens/>
              <w:ind w:leftChars="0" w:left="0"/>
              <w:jc w:val="both"/>
              <w:rPr>
                <w:rFonts w:ascii="Times New Roman" w:hAnsi="Times New Roman" w:cs="Times New Roman"/>
                <w:sz w:val="20"/>
                <w:lang w:eastAsia="zh-CN"/>
              </w:rPr>
            </w:pPr>
            <w:r w:rsidRPr="00555343">
              <w:rPr>
                <w:rFonts w:ascii="Times New Roman" w:hAnsi="Times New Roman" w:cs="Times New Roman"/>
                <w:sz w:val="20"/>
                <w:lang w:eastAsia="zh-CN"/>
              </w:rPr>
              <w:t xml:space="preserve">RCS of a physical object shows dependency to at least the following factors: </w:t>
            </w:r>
          </w:p>
          <w:p w14:paraId="644616B2" w14:textId="77777777" w:rsidR="00B94688" w:rsidRPr="00555343" w:rsidRDefault="00B94688" w:rsidP="00174A34">
            <w:pPr>
              <w:numPr>
                <w:ilvl w:val="0"/>
                <w:numId w:val="19"/>
              </w:numPr>
              <w:overflowPunct/>
              <w:autoSpaceDE/>
              <w:autoSpaceDN/>
              <w:adjustRightInd/>
              <w:spacing w:after="0"/>
              <w:ind w:left="720" w:hanging="360"/>
              <w:jc w:val="both"/>
              <w:rPr>
                <w:bCs/>
                <w:sz w:val="20"/>
                <w:lang w:eastAsia="en-US"/>
              </w:rPr>
            </w:pPr>
            <w:r w:rsidRPr="00555343">
              <w:rPr>
                <w:bCs/>
                <w:sz w:val="20"/>
              </w:rPr>
              <w:t>Type of the object</w:t>
            </w:r>
          </w:p>
          <w:p w14:paraId="6FE1A039" w14:textId="77777777" w:rsidR="00B94688" w:rsidRPr="00555343" w:rsidRDefault="00B94688" w:rsidP="00174A34">
            <w:pPr>
              <w:numPr>
                <w:ilvl w:val="1"/>
                <w:numId w:val="20"/>
              </w:numPr>
              <w:overflowPunct/>
              <w:autoSpaceDE/>
              <w:autoSpaceDN/>
              <w:adjustRightInd/>
              <w:spacing w:after="0"/>
              <w:jc w:val="both"/>
              <w:rPr>
                <w:bCs/>
                <w:sz w:val="20"/>
              </w:rPr>
            </w:pPr>
            <w:r w:rsidRPr="00555343">
              <w:rPr>
                <w:bCs/>
                <w:sz w:val="20"/>
              </w:rPr>
              <w:t>The size of the object</w:t>
            </w:r>
          </w:p>
          <w:p w14:paraId="3DCCAAAF" w14:textId="77777777" w:rsidR="00B94688" w:rsidRPr="00555343" w:rsidRDefault="00B94688" w:rsidP="00174A34">
            <w:pPr>
              <w:numPr>
                <w:ilvl w:val="1"/>
                <w:numId w:val="20"/>
              </w:numPr>
              <w:overflowPunct/>
              <w:autoSpaceDE/>
              <w:autoSpaceDN/>
              <w:adjustRightInd/>
              <w:spacing w:after="0"/>
              <w:jc w:val="both"/>
              <w:rPr>
                <w:bCs/>
                <w:sz w:val="20"/>
              </w:rPr>
            </w:pPr>
            <w:r w:rsidRPr="00555343">
              <w:rPr>
                <w:bCs/>
                <w:sz w:val="20"/>
              </w:rPr>
              <w:t>The material of the object</w:t>
            </w:r>
          </w:p>
          <w:p w14:paraId="6FBCDEB4" w14:textId="77777777" w:rsidR="00B94688" w:rsidRPr="00555343" w:rsidRDefault="00B94688" w:rsidP="00174A34">
            <w:pPr>
              <w:numPr>
                <w:ilvl w:val="1"/>
                <w:numId w:val="20"/>
              </w:numPr>
              <w:overflowPunct/>
              <w:autoSpaceDE/>
              <w:autoSpaceDN/>
              <w:adjustRightInd/>
              <w:spacing w:after="0"/>
              <w:jc w:val="both"/>
              <w:rPr>
                <w:bCs/>
                <w:sz w:val="20"/>
              </w:rPr>
            </w:pPr>
            <w:r w:rsidRPr="00555343">
              <w:rPr>
                <w:bCs/>
                <w:sz w:val="20"/>
              </w:rPr>
              <w:t>The shape of the object</w:t>
            </w:r>
          </w:p>
          <w:p w14:paraId="3BB88525"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Orientation of the object</w:t>
            </w:r>
          </w:p>
          <w:p w14:paraId="30D8A9B2"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Distance between Tx/Rx and the object</w:t>
            </w:r>
          </w:p>
          <w:p w14:paraId="02F2CF8F"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The incident angle and scatter angle</w:t>
            </w:r>
          </w:p>
          <w:p w14:paraId="381155C6"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The carrier frequency</w:t>
            </w:r>
          </w:p>
          <w:p w14:paraId="0C1468F3"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polarization of the transmitter and receiver</w:t>
            </w:r>
          </w:p>
          <w:p w14:paraId="060AD87F"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Temporal or spatial consistency</w:t>
            </w:r>
          </w:p>
          <w:p w14:paraId="692025AC" w14:textId="77777777" w:rsidR="00B94688" w:rsidRPr="00555343"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antenna pattern</w:t>
            </w:r>
          </w:p>
          <w:p w14:paraId="115237C4" w14:textId="77777777" w:rsidR="00B94688" w:rsidRDefault="00B94688"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whether/how to model the above factors in the CR, e.g. with an RCS model with a scattering point</w:t>
            </w:r>
          </w:p>
          <w:p w14:paraId="1605E45D" w14:textId="77777777" w:rsidR="00F0538E" w:rsidRDefault="00F0538E" w:rsidP="00F0538E">
            <w:pPr>
              <w:overflowPunct/>
              <w:autoSpaceDE/>
              <w:autoSpaceDN/>
              <w:adjustRightInd/>
              <w:spacing w:after="0"/>
              <w:jc w:val="both"/>
              <w:rPr>
                <w:rFonts w:eastAsia="DengXian"/>
                <w:sz w:val="20"/>
                <w:lang w:eastAsia="zh-CN"/>
              </w:rPr>
            </w:pPr>
          </w:p>
          <w:p w14:paraId="07390DF5" w14:textId="0E64FAE3" w:rsidR="00F0538E" w:rsidRPr="00555343" w:rsidRDefault="00F0538E" w:rsidP="00F0538E">
            <w:pPr>
              <w:pStyle w:val="0Maintext"/>
              <w:rPr>
                <w:sz w:val="20"/>
                <w:szCs w:val="20"/>
                <w:highlight w:val="green"/>
              </w:rPr>
            </w:pPr>
            <w:r w:rsidRPr="00555343">
              <w:rPr>
                <w:sz w:val="20"/>
                <w:szCs w:val="20"/>
                <w:highlight w:val="green"/>
              </w:rPr>
              <w:t>Agreement</w:t>
            </w:r>
            <w:r w:rsidR="007E316D">
              <w:rPr>
                <w:sz w:val="20"/>
                <w:szCs w:val="20"/>
                <w:highlight w:val="green"/>
              </w:rPr>
              <w:t xml:space="preserve"> </w:t>
            </w:r>
            <w:r w:rsidR="007E316D">
              <w:rPr>
                <w:sz w:val="20"/>
                <w:highlight w:val="green"/>
                <w:lang w:eastAsia="x-none"/>
              </w:rPr>
              <w:t>#4</w:t>
            </w:r>
          </w:p>
          <w:p w14:paraId="32D9261A" w14:textId="77777777" w:rsidR="00F0538E" w:rsidRPr="00555343" w:rsidRDefault="00F0538E" w:rsidP="00F0538E">
            <w:pPr>
              <w:tabs>
                <w:tab w:val="left" w:pos="0"/>
              </w:tabs>
              <w:jc w:val="both"/>
              <w:rPr>
                <w:rFonts w:eastAsia="DengXian"/>
                <w:sz w:val="20"/>
                <w:lang w:val="en-US" w:eastAsia="zh-CN"/>
              </w:rPr>
            </w:pPr>
            <w:r w:rsidRPr="00555343">
              <w:rPr>
                <w:rFonts w:eastAsia="DengXian"/>
                <w:sz w:val="20"/>
                <w:lang w:val="en-US" w:eastAsia="zh-CN"/>
              </w:rPr>
              <w:t xml:space="preserve">EO is a non-target object with known location. </w:t>
            </w:r>
          </w:p>
          <w:p w14:paraId="4F9792D4"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other known parameters of the EO</w:t>
            </w:r>
          </w:p>
          <w:p w14:paraId="04E8B1A0"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details on EO modeling</w:t>
            </w:r>
          </w:p>
          <w:p w14:paraId="6DF2FC19" w14:textId="77777777" w:rsidR="00F0538E" w:rsidRPr="00555343" w:rsidRDefault="00F0538E" w:rsidP="00F0538E">
            <w:pPr>
              <w:tabs>
                <w:tab w:val="left" w:pos="0"/>
              </w:tabs>
              <w:jc w:val="both"/>
              <w:rPr>
                <w:rFonts w:eastAsia="Batang"/>
                <w:sz w:val="20"/>
                <w:lang w:eastAsia="zh-CN"/>
              </w:rPr>
            </w:pPr>
            <w:r w:rsidRPr="00555343">
              <w:rPr>
                <w:rFonts w:eastAsia="DengXian"/>
                <w:sz w:val="20"/>
                <w:lang w:val="en-US" w:eastAsia="zh-CN"/>
              </w:rPr>
              <w:t xml:space="preserve">The following options for EO modeling are considered for further study </w:t>
            </w:r>
          </w:p>
          <w:p w14:paraId="1DBE3508"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1: EO is modelled different from a sensing target </w:t>
            </w:r>
          </w:p>
          <w:p w14:paraId="250547C1" w14:textId="77777777" w:rsidR="00F0538E" w:rsidRPr="00555343" w:rsidRDefault="00F0538E" w:rsidP="00174A34">
            <w:pPr>
              <w:numPr>
                <w:ilvl w:val="1"/>
                <w:numId w:val="20"/>
              </w:numPr>
              <w:overflowPunct/>
              <w:autoSpaceDE/>
              <w:autoSpaceDN/>
              <w:adjustRightInd/>
              <w:spacing w:after="0"/>
              <w:jc w:val="both"/>
              <w:rPr>
                <w:rFonts w:eastAsia="Batang"/>
                <w:bCs/>
                <w:sz w:val="20"/>
                <w:lang w:eastAsia="en-US"/>
              </w:rPr>
            </w:pPr>
            <w:r w:rsidRPr="00555343">
              <w:rPr>
                <w:bCs/>
                <w:sz w:val="20"/>
              </w:rPr>
              <w:t xml:space="preserve">Applicable at least for an EO having extremely large size (referred as EO type-2 for discussion purpose) </w:t>
            </w:r>
          </w:p>
          <w:p w14:paraId="569E7467" w14:textId="77777777" w:rsidR="00F0538E" w:rsidRPr="00555343" w:rsidRDefault="00F0538E" w:rsidP="00174A34">
            <w:pPr>
              <w:numPr>
                <w:ilvl w:val="1"/>
                <w:numId w:val="20"/>
              </w:numPr>
              <w:overflowPunct/>
              <w:autoSpaceDE/>
              <w:autoSpaceDN/>
              <w:adjustRightInd/>
              <w:spacing w:after="0"/>
              <w:jc w:val="both"/>
              <w:rPr>
                <w:bCs/>
                <w:sz w:val="20"/>
              </w:rPr>
            </w:pPr>
            <w:r w:rsidRPr="00555343">
              <w:rPr>
                <w:bCs/>
                <w:sz w:val="20"/>
              </w:rPr>
              <w:t>FFS modeled similar to section 7.6.8 ground reflection in TR 38.901</w:t>
            </w:r>
          </w:p>
          <w:p w14:paraId="17E48397" w14:textId="77777777" w:rsidR="00F0538E" w:rsidRPr="00555343" w:rsidRDefault="00F0538E" w:rsidP="00174A34">
            <w:pPr>
              <w:numPr>
                <w:ilvl w:val="1"/>
                <w:numId w:val="20"/>
              </w:numPr>
              <w:overflowPunct/>
              <w:autoSpaceDE/>
              <w:autoSpaceDN/>
              <w:adjustRightInd/>
              <w:spacing w:after="0"/>
              <w:jc w:val="both"/>
              <w:rPr>
                <w:bCs/>
                <w:sz w:val="20"/>
              </w:rPr>
            </w:pPr>
            <w:r w:rsidRPr="00555343">
              <w:rPr>
                <w:bCs/>
                <w:sz w:val="20"/>
              </w:rPr>
              <w:t>FFS EO modeling impacts the target channel and/or the background channel</w:t>
            </w:r>
          </w:p>
          <w:p w14:paraId="3498E81C"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2: EO is modeled same/similar as a sensing target</w:t>
            </w:r>
          </w:p>
          <w:p w14:paraId="690D531C" w14:textId="77777777" w:rsidR="00F0538E" w:rsidRPr="00555343" w:rsidRDefault="00F0538E" w:rsidP="00174A34">
            <w:pPr>
              <w:numPr>
                <w:ilvl w:val="1"/>
                <w:numId w:val="20"/>
              </w:numPr>
              <w:overflowPunct/>
              <w:autoSpaceDE/>
              <w:autoSpaceDN/>
              <w:adjustRightInd/>
              <w:spacing w:after="0"/>
              <w:jc w:val="both"/>
              <w:rPr>
                <w:rFonts w:eastAsia="Batang"/>
                <w:bCs/>
                <w:sz w:val="20"/>
                <w:lang w:eastAsia="en-US"/>
              </w:rPr>
            </w:pPr>
            <w:r w:rsidRPr="00555343">
              <w:rPr>
                <w:bCs/>
                <w:sz w:val="20"/>
              </w:rPr>
              <w:t>Applicable for an EO having comparable physical characteristics as a sensing target, (referred as EO type-1 for discussion purpose)</w:t>
            </w:r>
          </w:p>
          <w:p w14:paraId="3F3A4A50" w14:textId="77777777" w:rsidR="00F0538E" w:rsidRPr="00555343" w:rsidRDefault="00F0538E" w:rsidP="00174A34">
            <w:pPr>
              <w:numPr>
                <w:ilvl w:val="1"/>
                <w:numId w:val="20"/>
              </w:numPr>
              <w:overflowPunct/>
              <w:autoSpaceDE/>
              <w:autoSpaceDN/>
              <w:adjustRightInd/>
              <w:spacing w:after="0"/>
              <w:jc w:val="both"/>
              <w:rPr>
                <w:bCs/>
                <w:sz w:val="20"/>
              </w:rPr>
            </w:pPr>
            <w:r w:rsidRPr="00555343">
              <w:rPr>
                <w:bCs/>
                <w:sz w:val="20"/>
              </w:rPr>
              <w:t>FFS Applicable for EO type-2</w:t>
            </w:r>
          </w:p>
          <w:p w14:paraId="3A41C38B" w14:textId="77777777" w:rsidR="00F0538E" w:rsidRPr="00555343" w:rsidRDefault="00F0538E" w:rsidP="00174A34">
            <w:pPr>
              <w:numPr>
                <w:ilvl w:val="1"/>
                <w:numId w:val="20"/>
              </w:numPr>
              <w:overflowPunct/>
              <w:autoSpaceDE/>
              <w:autoSpaceDN/>
              <w:adjustRightInd/>
              <w:spacing w:after="0"/>
              <w:jc w:val="both"/>
              <w:rPr>
                <w:bCs/>
                <w:sz w:val="20"/>
              </w:rPr>
            </w:pPr>
            <w:r w:rsidRPr="00555343">
              <w:rPr>
                <w:bCs/>
                <w:sz w:val="20"/>
              </w:rPr>
              <w:t>FFS EO modeling impacts the target channel and/or the background channel</w:t>
            </w:r>
          </w:p>
          <w:p w14:paraId="07F7753B"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3: EO is modeled and its location is determined from a stochastic clutter generated following the cluster generation in TR 38.901</w:t>
            </w:r>
          </w:p>
          <w:p w14:paraId="3B5901B8" w14:textId="77777777" w:rsidR="00F0538E" w:rsidRPr="00555343" w:rsidRDefault="00F0538E" w:rsidP="00174A34">
            <w:pPr>
              <w:numPr>
                <w:ilvl w:val="1"/>
                <w:numId w:val="20"/>
              </w:numPr>
              <w:overflowPunct/>
              <w:autoSpaceDE/>
              <w:autoSpaceDN/>
              <w:adjustRightInd/>
              <w:spacing w:after="0"/>
              <w:jc w:val="both"/>
              <w:rPr>
                <w:rFonts w:eastAsia="Batang"/>
                <w:bCs/>
                <w:sz w:val="20"/>
                <w:lang w:eastAsia="en-US"/>
              </w:rPr>
            </w:pPr>
            <w:r w:rsidRPr="00555343">
              <w:rPr>
                <w:bCs/>
                <w:sz w:val="20"/>
              </w:rPr>
              <w:t>FFS details</w:t>
            </w:r>
          </w:p>
          <w:p w14:paraId="60A3CCE7"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4: EO is not modelled</w:t>
            </w:r>
          </w:p>
          <w:p w14:paraId="06F8AAB0"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Other options are not precluded</w:t>
            </w:r>
          </w:p>
          <w:p w14:paraId="0CB8E394" w14:textId="77777777" w:rsidR="00F0538E" w:rsidRPr="002C7B42" w:rsidRDefault="00F0538E" w:rsidP="00174A34">
            <w:pPr>
              <w:numPr>
                <w:ilvl w:val="0"/>
                <w:numId w:val="19"/>
              </w:numPr>
              <w:overflowPunct/>
              <w:autoSpaceDE/>
              <w:autoSpaceDN/>
              <w:adjustRightInd/>
              <w:spacing w:after="0"/>
              <w:ind w:left="720" w:hanging="360"/>
              <w:jc w:val="both"/>
              <w:rPr>
                <w:rFonts w:eastAsia="Batang"/>
                <w:sz w:val="20"/>
                <w:lang w:eastAsia="x-none"/>
              </w:rPr>
            </w:pPr>
            <w:r w:rsidRPr="00555343">
              <w:rPr>
                <w:rFonts w:eastAsia="DengXian"/>
                <w:sz w:val="20"/>
                <w:lang w:eastAsia="zh-CN"/>
              </w:rPr>
              <w:t>Note: it is not precluded that multiple options can be supported in the channel modelling</w:t>
            </w:r>
          </w:p>
          <w:p w14:paraId="0A693656" w14:textId="77777777" w:rsidR="002C7B42" w:rsidRPr="00555343" w:rsidRDefault="002C7B42" w:rsidP="002C7B42">
            <w:pPr>
              <w:overflowPunct/>
              <w:autoSpaceDE/>
              <w:autoSpaceDN/>
              <w:adjustRightInd/>
              <w:spacing w:after="0"/>
              <w:jc w:val="both"/>
              <w:rPr>
                <w:rFonts w:eastAsia="Batang"/>
                <w:sz w:val="20"/>
                <w:lang w:eastAsia="x-none"/>
              </w:rPr>
            </w:pPr>
          </w:p>
          <w:p w14:paraId="2BFF5CBD" w14:textId="06D06652" w:rsidR="00F0538E" w:rsidRPr="00555343" w:rsidRDefault="00F0538E" w:rsidP="00F0538E">
            <w:pPr>
              <w:pStyle w:val="0Maintext"/>
              <w:rPr>
                <w:sz w:val="20"/>
                <w:szCs w:val="20"/>
                <w:highlight w:val="green"/>
              </w:rPr>
            </w:pPr>
            <w:r w:rsidRPr="00555343">
              <w:rPr>
                <w:sz w:val="20"/>
                <w:szCs w:val="20"/>
                <w:highlight w:val="green"/>
              </w:rPr>
              <w:t>Agreement</w:t>
            </w:r>
            <w:r w:rsidR="007E316D">
              <w:rPr>
                <w:sz w:val="20"/>
                <w:szCs w:val="20"/>
                <w:highlight w:val="green"/>
              </w:rPr>
              <w:t xml:space="preserve"> </w:t>
            </w:r>
            <w:r w:rsidR="007E316D">
              <w:rPr>
                <w:sz w:val="20"/>
                <w:highlight w:val="green"/>
                <w:lang w:eastAsia="x-none"/>
              </w:rPr>
              <w:t>#5</w:t>
            </w:r>
          </w:p>
          <w:p w14:paraId="7E958C6F" w14:textId="77777777" w:rsidR="00F0538E" w:rsidRPr="00555343" w:rsidRDefault="00F0538E" w:rsidP="00F0538E">
            <w:pPr>
              <w:pStyle w:val="ListParagraph"/>
              <w:suppressAutoHyphens/>
              <w:ind w:leftChars="0" w:left="0"/>
              <w:jc w:val="both"/>
              <w:rPr>
                <w:rFonts w:ascii="Times New Roman" w:hAnsi="Times New Roman" w:cs="Times New Roman"/>
                <w:sz w:val="20"/>
              </w:rPr>
            </w:pPr>
            <w:r w:rsidRPr="00555343">
              <w:rPr>
                <w:rFonts w:ascii="Times New Roman" w:hAnsi="Times New Roman" w:cs="Times New Roman"/>
                <w:sz w:val="20"/>
              </w:rPr>
              <w:t>The following options are considered for further study to model the target channel for a target</w:t>
            </w:r>
          </w:p>
          <w:p w14:paraId="4A396CFE"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1: modelled by concatenation of path(s) from Tx to target and from target to Rx</w:t>
            </w:r>
          </w:p>
          <w:p w14:paraId="1817310E"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2: modelled by Tx-to-Rx path(s) satisfying Tx-target-Rx geometry</w:t>
            </w:r>
          </w:p>
          <w:p w14:paraId="4CC1A553" w14:textId="77777777" w:rsidR="00F0538E"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3: combination of Option 1 and Option 2</w:t>
            </w:r>
          </w:p>
          <w:p w14:paraId="7FAE440A" w14:textId="77777777" w:rsidR="002C7B42" w:rsidRPr="00EA7F42" w:rsidRDefault="002C7B42" w:rsidP="002C7B42">
            <w:pPr>
              <w:overflowPunct/>
              <w:autoSpaceDE/>
              <w:autoSpaceDN/>
              <w:adjustRightInd/>
              <w:spacing w:after="0"/>
              <w:jc w:val="both"/>
              <w:rPr>
                <w:rFonts w:eastAsia="DengXian"/>
                <w:sz w:val="20"/>
                <w:lang w:eastAsia="zh-CN"/>
              </w:rPr>
            </w:pPr>
          </w:p>
          <w:p w14:paraId="3BF046AE" w14:textId="5D93C8CE" w:rsidR="00F0538E" w:rsidRPr="00555343" w:rsidRDefault="00F0538E" w:rsidP="00F0538E">
            <w:pPr>
              <w:pStyle w:val="0Maintext"/>
              <w:rPr>
                <w:sz w:val="20"/>
                <w:szCs w:val="20"/>
                <w:highlight w:val="green"/>
              </w:rPr>
            </w:pPr>
            <w:r w:rsidRPr="00555343">
              <w:rPr>
                <w:sz w:val="20"/>
                <w:szCs w:val="20"/>
                <w:highlight w:val="green"/>
              </w:rPr>
              <w:t>Agreement</w:t>
            </w:r>
            <w:r w:rsidR="007E316D">
              <w:rPr>
                <w:sz w:val="20"/>
                <w:szCs w:val="20"/>
                <w:highlight w:val="green"/>
              </w:rPr>
              <w:t xml:space="preserve"> </w:t>
            </w:r>
            <w:r w:rsidR="007E316D">
              <w:rPr>
                <w:sz w:val="20"/>
                <w:highlight w:val="green"/>
                <w:lang w:eastAsia="x-none"/>
              </w:rPr>
              <w:t>#6</w:t>
            </w:r>
          </w:p>
          <w:p w14:paraId="0BD45FC6" w14:textId="77777777" w:rsidR="00F0538E" w:rsidRPr="00555343" w:rsidRDefault="00F0538E" w:rsidP="00F0538E">
            <w:pPr>
              <w:pStyle w:val="ListParagraph"/>
              <w:suppressAutoHyphens/>
              <w:ind w:leftChars="0" w:left="0"/>
              <w:jc w:val="both"/>
              <w:rPr>
                <w:rFonts w:ascii="Times New Roman" w:hAnsi="Times New Roman" w:cs="Times New Roman"/>
                <w:sz w:val="20"/>
                <w:lang w:eastAsia="zh-CN"/>
              </w:rPr>
            </w:pPr>
            <w:r w:rsidRPr="00555343">
              <w:rPr>
                <w:rFonts w:ascii="Times New Roman" w:hAnsi="Times New Roman" w:cs="Times New Roman"/>
                <w:sz w:val="20"/>
                <w:lang w:eastAsia="zh-CN"/>
              </w:rPr>
              <w:t xml:space="preserve">If a target is modelled with single scattering point, the following options to model RCS of the target are considered for further study. </w:t>
            </w:r>
          </w:p>
          <w:p w14:paraId="6D6AEB3F"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1: Random RCS value generated by a statistical distribution, depending on the factor(s) having impacts on the RCS modelling. </w:t>
            </w:r>
          </w:p>
          <w:p w14:paraId="39CFB231" w14:textId="77777777" w:rsidR="00F0538E" w:rsidRPr="00555343" w:rsidRDefault="00F0538E" w:rsidP="00174A34">
            <w:pPr>
              <w:numPr>
                <w:ilvl w:val="1"/>
                <w:numId w:val="20"/>
              </w:numPr>
              <w:overflowPunct/>
              <w:autoSpaceDE/>
              <w:autoSpaceDN/>
              <w:adjustRightInd/>
              <w:spacing w:after="0"/>
              <w:jc w:val="both"/>
              <w:rPr>
                <w:rFonts w:eastAsia="Batang"/>
                <w:bCs/>
                <w:sz w:val="20"/>
                <w:lang w:eastAsia="en-US"/>
              </w:rPr>
            </w:pPr>
            <w:r w:rsidRPr="00555343">
              <w:rPr>
                <w:bCs/>
                <w:sz w:val="20"/>
              </w:rPr>
              <w:lastRenderedPageBreak/>
              <w:t xml:space="preserve">FFS the distribution. </w:t>
            </w:r>
          </w:p>
          <w:p w14:paraId="6FF3E7A0" w14:textId="77777777" w:rsidR="00F0538E" w:rsidRPr="00555343" w:rsidRDefault="00F0538E" w:rsidP="00174A34">
            <w:pPr>
              <w:numPr>
                <w:ilvl w:val="1"/>
                <w:numId w:val="20"/>
              </w:numPr>
              <w:overflowPunct/>
              <w:autoSpaceDE/>
              <w:autoSpaceDN/>
              <w:adjustRightInd/>
              <w:spacing w:after="0"/>
              <w:jc w:val="both"/>
              <w:rPr>
                <w:bCs/>
                <w:sz w:val="20"/>
              </w:rPr>
            </w:pPr>
            <w:r w:rsidRPr="00555343">
              <w:rPr>
                <w:bCs/>
                <w:sz w:val="20"/>
              </w:rPr>
              <w:t xml:space="preserve">FFS the factor(s) </w:t>
            </w:r>
          </w:p>
          <w:p w14:paraId="7B09DF8E"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 xml:space="preserve">Option 2: Deterministic RCS value is defined by a function and/or a table, depending on the factor(s) having impacts on the RCS modelling </w:t>
            </w:r>
          </w:p>
          <w:p w14:paraId="44D2434C" w14:textId="77777777" w:rsidR="00F0538E" w:rsidRPr="00555343" w:rsidRDefault="00F0538E" w:rsidP="00174A34">
            <w:pPr>
              <w:numPr>
                <w:ilvl w:val="1"/>
                <w:numId w:val="20"/>
              </w:numPr>
              <w:overflowPunct/>
              <w:autoSpaceDE/>
              <w:autoSpaceDN/>
              <w:adjustRightInd/>
              <w:spacing w:after="0"/>
              <w:jc w:val="both"/>
              <w:rPr>
                <w:rFonts w:eastAsia="Batang"/>
                <w:bCs/>
                <w:sz w:val="20"/>
                <w:lang w:eastAsia="en-US"/>
              </w:rPr>
            </w:pPr>
            <w:r w:rsidRPr="00555343">
              <w:rPr>
                <w:bCs/>
                <w:sz w:val="20"/>
              </w:rPr>
              <w:t>Note: Constant RCS for a target type can be a special case of Option 2</w:t>
            </w:r>
          </w:p>
          <w:p w14:paraId="516C8610" w14:textId="77777777" w:rsidR="00F0538E" w:rsidRPr="00555343" w:rsidRDefault="00F0538E" w:rsidP="00174A34">
            <w:pPr>
              <w:numPr>
                <w:ilvl w:val="1"/>
                <w:numId w:val="20"/>
              </w:numPr>
              <w:overflowPunct/>
              <w:autoSpaceDE/>
              <w:autoSpaceDN/>
              <w:adjustRightInd/>
              <w:spacing w:after="0"/>
              <w:jc w:val="both"/>
              <w:rPr>
                <w:bCs/>
                <w:sz w:val="20"/>
              </w:rPr>
            </w:pPr>
            <w:r w:rsidRPr="00555343">
              <w:rPr>
                <w:bCs/>
                <w:sz w:val="20"/>
              </w:rPr>
              <w:t>FFS the factor(s)</w:t>
            </w:r>
          </w:p>
          <w:p w14:paraId="4B5FEA48" w14:textId="77777777" w:rsidR="00F0538E" w:rsidRPr="00555343" w:rsidRDefault="00F0538E" w:rsidP="00174A34">
            <w:pPr>
              <w:numPr>
                <w:ilvl w:val="1"/>
                <w:numId w:val="20"/>
              </w:numPr>
              <w:overflowPunct/>
              <w:autoSpaceDE/>
              <w:autoSpaceDN/>
              <w:adjustRightInd/>
              <w:spacing w:after="0"/>
              <w:jc w:val="both"/>
              <w:rPr>
                <w:bCs/>
                <w:sz w:val="20"/>
              </w:rPr>
            </w:pPr>
            <w:r w:rsidRPr="00555343">
              <w:rPr>
                <w:bCs/>
                <w:sz w:val="20"/>
              </w:rPr>
              <w:t>FFS details of function and/or table</w:t>
            </w:r>
          </w:p>
          <w:p w14:paraId="39AB9729"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Option 3: combination of Option 1 &amp; 2, e.g., RCS value is generated by combining a deterministic component and a randomly generated component.</w:t>
            </w:r>
          </w:p>
          <w:p w14:paraId="06D2D2EB"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application of each option to large scale fading and/or small scale fading</w:t>
            </w:r>
          </w:p>
          <w:p w14:paraId="60F23EBC" w14:textId="77777777" w:rsidR="00F0538E"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FFS target with multiple scattering points</w:t>
            </w:r>
          </w:p>
          <w:p w14:paraId="485DA96F" w14:textId="77777777" w:rsidR="00F0538E" w:rsidRPr="00321543" w:rsidRDefault="00F0538E" w:rsidP="00F0538E">
            <w:pPr>
              <w:overflowPunct/>
              <w:autoSpaceDE/>
              <w:autoSpaceDN/>
              <w:adjustRightInd/>
              <w:spacing w:after="0"/>
              <w:ind w:left="720"/>
              <w:jc w:val="both"/>
              <w:rPr>
                <w:rFonts w:eastAsia="DengXian"/>
                <w:sz w:val="20"/>
                <w:lang w:eastAsia="zh-CN"/>
              </w:rPr>
            </w:pPr>
          </w:p>
          <w:p w14:paraId="4C39D9D2" w14:textId="400F37CD" w:rsidR="00F0538E" w:rsidRPr="00555343" w:rsidRDefault="00F0538E" w:rsidP="00F0538E">
            <w:pPr>
              <w:pStyle w:val="0Maintext"/>
              <w:rPr>
                <w:sz w:val="20"/>
                <w:szCs w:val="20"/>
                <w:highlight w:val="green"/>
              </w:rPr>
            </w:pPr>
            <w:r w:rsidRPr="00555343">
              <w:rPr>
                <w:sz w:val="20"/>
                <w:szCs w:val="20"/>
                <w:highlight w:val="green"/>
              </w:rPr>
              <w:t>Agreement</w:t>
            </w:r>
            <w:r w:rsidR="007E316D">
              <w:rPr>
                <w:sz w:val="20"/>
                <w:szCs w:val="20"/>
                <w:highlight w:val="green"/>
              </w:rPr>
              <w:t xml:space="preserve"> </w:t>
            </w:r>
            <w:r w:rsidR="007E316D">
              <w:rPr>
                <w:sz w:val="20"/>
                <w:highlight w:val="green"/>
                <w:lang w:eastAsia="x-none"/>
              </w:rPr>
              <w:t>#7</w:t>
            </w:r>
          </w:p>
          <w:p w14:paraId="6266269A"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Interested companies are encouraged to submit validation results together with their proposal for ISAC channel modelling</w:t>
            </w:r>
          </w:p>
          <w:p w14:paraId="03E3CF92" w14:textId="77777777" w:rsidR="00F0538E" w:rsidRPr="00555343" w:rsidRDefault="00F0538E" w:rsidP="00174A34">
            <w:pPr>
              <w:numPr>
                <w:ilvl w:val="0"/>
                <w:numId w:val="19"/>
              </w:numPr>
              <w:overflowPunct/>
              <w:autoSpaceDE/>
              <w:autoSpaceDN/>
              <w:adjustRightInd/>
              <w:spacing w:after="0"/>
              <w:ind w:left="720" w:hanging="360"/>
              <w:jc w:val="both"/>
              <w:rPr>
                <w:rFonts w:eastAsia="DengXian"/>
                <w:sz w:val="20"/>
                <w:lang w:eastAsia="zh-CN"/>
              </w:rPr>
            </w:pPr>
            <w:r w:rsidRPr="00555343">
              <w:rPr>
                <w:rFonts w:eastAsia="DengXian"/>
                <w:sz w:val="20"/>
                <w:lang w:eastAsia="zh-CN"/>
              </w:rPr>
              <w:t>Up to each company to select the way for validation</w:t>
            </w:r>
          </w:p>
          <w:p w14:paraId="559EBD8C" w14:textId="77777777" w:rsidR="00F0538E" w:rsidRPr="00555343" w:rsidRDefault="00F0538E" w:rsidP="00174A34">
            <w:pPr>
              <w:numPr>
                <w:ilvl w:val="1"/>
                <w:numId w:val="20"/>
              </w:numPr>
              <w:overflowPunct/>
              <w:autoSpaceDE/>
              <w:autoSpaceDN/>
              <w:adjustRightInd/>
              <w:spacing w:after="0"/>
              <w:jc w:val="both"/>
              <w:rPr>
                <w:rFonts w:eastAsia="Batang"/>
                <w:bCs/>
                <w:sz w:val="20"/>
                <w:lang w:eastAsia="en-US"/>
              </w:rPr>
            </w:pPr>
            <w:r w:rsidRPr="00555343">
              <w:rPr>
                <w:bCs/>
                <w:sz w:val="20"/>
              </w:rPr>
              <w:t>Option 1: Experimental results</w:t>
            </w:r>
          </w:p>
          <w:p w14:paraId="45DA95D3" w14:textId="77777777" w:rsidR="00F0538E" w:rsidRPr="00555343" w:rsidRDefault="00F0538E" w:rsidP="00174A34">
            <w:pPr>
              <w:numPr>
                <w:ilvl w:val="1"/>
                <w:numId w:val="20"/>
              </w:numPr>
              <w:overflowPunct/>
              <w:autoSpaceDE/>
              <w:autoSpaceDN/>
              <w:adjustRightInd/>
              <w:spacing w:after="0"/>
              <w:jc w:val="both"/>
              <w:rPr>
                <w:bCs/>
                <w:sz w:val="20"/>
              </w:rPr>
            </w:pPr>
            <w:r w:rsidRPr="00555343">
              <w:rPr>
                <w:bCs/>
                <w:sz w:val="20"/>
              </w:rPr>
              <w:t>Option 2: Experimental results to validate a ray-tracing model, then the ray-tracing based results to validate the ISAC channel model</w:t>
            </w:r>
          </w:p>
          <w:p w14:paraId="6DB2A40E" w14:textId="77777777" w:rsidR="00F0538E" w:rsidRPr="00555343" w:rsidRDefault="00F0538E" w:rsidP="00174A34">
            <w:pPr>
              <w:numPr>
                <w:ilvl w:val="2"/>
                <w:numId w:val="21"/>
              </w:numPr>
              <w:overflowPunct/>
              <w:autoSpaceDE/>
              <w:autoSpaceDN/>
              <w:adjustRightInd/>
              <w:spacing w:after="0"/>
              <w:jc w:val="both"/>
              <w:rPr>
                <w:bCs/>
                <w:sz w:val="20"/>
              </w:rPr>
            </w:pPr>
            <w:r w:rsidRPr="00555343">
              <w:rPr>
                <w:bCs/>
                <w:sz w:val="20"/>
              </w:rPr>
              <w:t>Note: the layout of the scenario used for validation is up to company choice</w:t>
            </w:r>
          </w:p>
          <w:p w14:paraId="794C9635" w14:textId="20E5A5E2" w:rsidR="00F0538E" w:rsidRPr="00555343" w:rsidRDefault="00F0538E" w:rsidP="00F0538E">
            <w:pPr>
              <w:pStyle w:val="0Maintext"/>
              <w:rPr>
                <w:sz w:val="20"/>
                <w:szCs w:val="20"/>
                <w:highlight w:val="green"/>
              </w:rPr>
            </w:pPr>
            <w:r w:rsidRPr="00555343">
              <w:rPr>
                <w:sz w:val="20"/>
                <w:szCs w:val="20"/>
                <w:highlight w:val="green"/>
              </w:rPr>
              <w:t>Agreement</w:t>
            </w:r>
            <w:r w:rsidR="007E316D">
              <w:rPr>
                <w:sz w:val="20"/>
                <w:szCs w:val="20"/>
                <w:highlight w:val="green"/>
              </w:rPr>
              <w:t xml:space="preserve"> </w:t>
            </w:r>
            <w:r w:rsidR="007E316D">
              <w:rPr>
                <w:sz w:val="20"/>
                <w:highlight w:val="green"/>
                <w:lang w:eastAsia="x-none"/>
              </w:rPr>
              <w:t>#8</w:t>
            </w:r>
          </w:p>
          <w:p w14:paraId="5EF7BE07" w14:textId="4853C279" w:rsidR="00CE7A13" w:rsidRPr="00CC6B55" w:rsidRDefault="00F0538E" w:rsidP="00CC6B55">
            <w:pPr>
              <w:overflowPunct/>
              <w:autoSpaceDE/>
              <w:autoSpaceDN/>
              <w:adjustRightInd/>
              <w:spacing w:after="0"/>
              <w:jc w:val="both"/>
              <w:rPr>
                <w:rFonts w:eastAsia="DengXian"/>
                <w:sz w:val="20"/>
                <w:lang w:eastAsia="zh-CN"/>
              </w:rPr>
            </w:pPr>
            <w:r w:rsidRPr="00555343">
              <w:rPr>
                <w:sz w:val="20"/>
                <w:lang w:eastAsia="zh-CN"/>
              </w:rPr>
              <w:t>ISAC channel model for link level simulation is to be discussed after the system level channel model is sufficiently stable with basic functionalities.</w:t>
            </w:r>
          </w:p>
        </w:tc>
      </w:tr>
    </w:tbl>
    <w:p w14:paraId="3C075B64" w14:textId="77777777" w:rsidR="00CE7A13" w:rsidRPr="00555343" w:rsidRDefault="00CE7A13" w:rsidP="00EB4F84">
      <w:pPr>
        <w:spacing w:after="0"/>
        <w:jc w:val="both"/>
        <w:rPr>
          <w:b/>
          <w:sz w:val="20"/>
        </w:rPr>
      </w:pPr>
    </w:p>
    <w:p w14:paraId="2F60D16B" w14:textId="3DD5C372" w:rsidR="00C9249A" w:rsidRPr="00C9249A" w:rsidRDefault="00C9249A" w:rsidP="00C9249A">
      <w:pPr>
        <w:keepNext/>
        <w:tabs>
          <w:tab w:val="left" w:pos="432"/>
          <w:tab w:val="left" w:pos="720"/>
          <w:tab w:val="left" w:pos="864"/>
        </w:tabs>
        <w:suppressAutoHyphens/>
        <w:spacing w:before="240" w:after="60"/>
        <w:ind w:left="864" w:hanging="864"/>
        <w:jc w:val="both"/>
        <w:outlineLvl w:val="3"/>
        <w:rPr>
          <w:rFonts w:eastAsia="Batang"/>
          <w:b/>
          <w:iCs/>
          <w:szCs w:val="22"/>
        </w:rPr>
      </w:pPr>
      <w:r w:rsidRPr="00C9249A">
        <w:rPr>
          <w:rFonts w:eastAsia="Batang"/>
          <w:b/>
          <w:iCs/>
          <w:szCs w:val="22"/>
        </w:rPr>
        <w:t>Agreements RAN1#117</w:t>
      </w:r>
    </w:p>
    <w:tbl>
      <w:tblPr>
        <w:tblW w:w="9351" w:type="dxa"/>
        <w:tblLayout w:type="fixed"/>
        <w:tblLook w:val="04A0" w:firstRow="1" w:lastRow="0" w:firstColumn="1" w:lastColumn="0" w:noHBand="0" w:noVBand="1"/>
      </w:tblPr>
      <w:tblGrid>
        <w:gridCol w:w="9351"/>
      </w:tblGrid>
      <w:tr w:rsidR="00C9249A" w:rsidRPr="00555343" w14:paraId="51C4DC7A" w14:textId="77777777" w:rsidTr="001A1F0F">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3C6A02F4" w14:textId="0EFA38EC" w:rsidR="00F0538E" w:rsidRPr="00F0538E" w:rsidRDefault="00F0538E" w:rsidP="00F0538E">
            <w:pPr>
              <w:rPr>
                <w:sz w:val="20"/>
                <w:highlight w:val="green"/>
              </w:rPr>
            </w:pPr>
            <w:r w:rsidRPr="00F0538E">
              <w:rPr>
                <w:sz w:val="20"/>
                <w:highlight w:val="green"/>
              </w:rPr>
              <w:t>Agreement</w:t>
            </w:r>
            <w:r w:rsidR="007E316D">
              <w:rPr>
                <w:sz w:val="20"/>
                <w:highlight w:val="green"/>
              </w:rPr>
              <w:t xml:space="preserve"> </w:t>
            </w:r>
            <w:r w:rsidR="007E316D">
              <w:rPr>
                <w:sz w:val="20"/>
                <w:highlight w:val="green"/>
                <w:lang w:eastAsia="x-none"/>
              </w:rPr>
              <w:t>#9</w:t>
            </w:r>
          </w:p>
          <w:p w14:paraId="4A002946" w14:textId="77777777" w:rsidR="00F0538E" w:rsidRPr="00F0538E" w:rsidRDefault="00F0538E" w:rsidP="00174A34">
            <w:pPr>
              <w:pStyle w:val="ListParagraph"/>
              <w:numPr>
                <w:ilvl w:val="0"/>
                <w:numId w:val="27"/>
              </w:numPr>
              <w:spacing w:after="180"/>
              <w:ind w:leftChars="0"/>
              <w:contextualSpacing/>
              <w:textAlignment w:val="baseline"/>
              <w:rPr>
                <w:rFonts w:ascii="Times New Roman" w:hAnsi="Times New Roman" w:cs="Times New Roman"/>
                <w:sz w:val="20"/>
                <w:lang w:eastAsia="zh-CN"/>
              </w:rPr>
            </w:pPr>
            <w:r w:rsidRPr="00F0538E">
              <w:rPr>
                <w:rFonts w:ascii="Times New Roman" w:eastAsia="DengXian" w:hAnsi="Times New Roman" w:cs="Times New Roman"/>
                <w:sz w:val="20"/>
                <w:lang w:eastAsia="zh-CN"/>
              </w:rPr>
              <w:t>Multiple sensing targets can be modelled in the ISAC channel of a pair of sensing Tx and sensing Rx</w:t>
            </w:r>
          </w:p>
          <w:p w14:paraId="033C4C15" w14:textId="77777777" w:rsidR="00F0538E" w:rsidRPr="002C7B42" w:rsidRDefault="00F0538E" w:rsidP="00174A34">
            <w:pPr>
              <w:pStyle w:val="ListParagraph"/>
              <w:numPr>
                <w:ilvl w:val="1"/>
                <w:numId w:val="27"/>
              </w:numPr>
              <w:spacing w:after="180"/>
              <w:ind w:leftChars="0"/>
              <w:contextualSpacing/>
              <w:textAlignment w:val="baseline"/>
              <w:rPr>
                <w:rFonts w:ascii="Times New Roman" w:hAnsi="Times New Roman" w:cs="Times New Roman"/>
                <w:sz w:val="20"/>
                <w:highlight w:val="yellow"/>
                <w:lang w:eastAsia="zh-CN"/>
              </w:rPr>
            </w:pPr>
            <w:r w:rsidRPr="002C7B42">
              <w:rPr>
                <w:rFonts w:ascii="Times New Roman" w:eastAsia="DengXian" w:hAnsi="Times New Roman" w:cs="Times New Roman"/>
                <w:sz w:val="20"/>
                <w:highlight w:val="yellow"/>
                <w:lang w:eastAsia="zh-CN"/>
              </w:rPr>
              <w:t xml:space="preserve">FFS whether to model a propagation path from Tx to Rx interacting with more than one sensing target </w:t>
            </w:r>
          </w:p>
          <w:p w14:paraId="3B3F7973" w14:textId="77777777" w:rsidR="00F0538E" w:rsidRPr="00F0538E" w:rsidRDefault="00F0538E" w:rsidP="00174A34">
            <w:pPr>
              <w:pStyle w:val="ListParagraph"/>
              <w:numPr>
                <w:ilvl w:val="0"/>
                <w:numId w:val="27"/>
              </w:numPr>
              <w:spacing w:after="180"/>
              <w:ind w:leftChars="0"/>
              <w:contextualSpacing/>
              <w:textAlignment w:val="baseline"/>
              <w:rPr>
                <w:rFonts w:ascii="Times New Roman" w:hAnsi="Times New Roman" w:cs="Times New Roman"/>
                <w:sz w:val="20"/>
                <w:lang w:eastAsia="zh-CN"/>
              </w:rPr>
            </w:pPr>
            <w:r w:rsidRPr="00F0538E">
              <w:rPr>
                <w:rFonts w:ascii="Times New Roman" w:hAnsi="Times New Roman" w:cs="Times New Roman"/>
                <w:sz w:val="20"/>
                <w:lang w:eastAsia="zh-CN"/>
              </w:rPr>
              <w:t>The same sensing target can be modelled in the ISAC channels of multiple pairs of sensing Tx and Rx</w:t>
            </w:r>
          </w:p>
          <w:p w14:paraId="0D2316FC" w14:textId="2142A850" w:rsidR="00F0538E" w:rsidRPr="00F0538E" w:rsidRDefault="00F0538E" w:rsidP="00F0538E">
            <w:pPr>
              <w:rPr>
                <w:sz w:val="20"/>
                <w:lang w:eastAsia="x-none"/>
              </w:rPr>
            </w:pPr>
            <w:r w:rsidRPr="00F0538E">
              <w:rPr>
                <w:sz w:val="20"/>
                <w:highlight w:val="green"/>
                <w:lang w:eastAsia="x-none"/>
              </w:rPr>
              <w:t>Agreement</w:t>
            </w:r>
            <w:r w:rsidR="007E316D">
              <w:rPr>
                <w:sz w:val="20"/>
                <w:highlight w:val="green"/>
              </w:rPr>
              <w:t xml:space="preserve"> </w:t>
            </w:r>
            <w:r w:rsidR="007E316D">
              <w:rPr>
                <w:sz w:val="20"/>
                <w:highlight w:val="green"/>
                <w:lang w:eastAsia="x-none"/>
              </w:rPr>
              <w:t>#10</w:t>
            </w:r>
          </w:p>
          <w:p w14:paraId="163582BD" w14:textId="77777777" w:rsidR="00F0538E" w:rsidRPr="00F0538E" w:rsidRDefault="00F0538E" w:rsidP="00174A34">
            <w:pPr>
              <w:pStyle w:val="ListParagraph"/>
              <w:numPr>
                <w:ilvl w:val="0"/>
                <w:numId w:val="28"/>
              </w:numPr>
              <w:tabs>
                <w:tab w:val="left" w:pos="720"/>
              </w:tabs>
              <w:spacing w:after="180"/>
              <w:ind w:leftChars="0"/>
              <w:contextualSpacing/>
              <w:textAlignment w:val="baseline"/>
              <w:rPr>
                <w:rFonts w:ascii="Times New Roman" w:hAnsi="Times New Roman" w:cs="Times New Roman"/>
                <w:sz w:val="20"/>
                <w:lang w:eastAsia="zh-CN"/>
              </w:rPr>
            </w:pPr>
            <w:r w:rsidRPr="00F0538E">
              <w:rPr>
                <w:rFonts w:ascii="Times New Roman" w:hAnsi="Times New Roman" w:cs="Times New Roman"/>
                <w:sz w:val="20"/>
                <w:lang w:eastAsia="zh-CN"/>
              </w:rPr>
              <w:t xml:space="preserve">For discussion purpose, the propagation paths in the target channel are classified  </w:t>
            </w:r>
          </w:p>
          <w:p w14:paraId="1DE54130" w14:textId="77777777" w:rsidR="00F0538E" w:rsidRPr="00F0538E" w:rsidRDefault="00F0538E" w:rsidP="00174A34">
            <w:pPr>
              <w:pStyle w:val="ListParagraph"/>
              <w:numPr>
                <w:ilvl w:val="1"/>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lang w:eastAsia="zh-CN"/>
              </w:rPr>
              <w:t xml:space="preserve">The direct path, i.e., </w:t>
            </w:r>
            <w:r w:rsidRPr="00F0538E">
              <w:rPr>
                <w:rFonts w:ascii="Times New Roman" w:hAnsi="Times New Roman" w:cs="Times New Roman"/>
                <w:sz w:val="20"/>
              </w:rPr>
              <w:t>LOS ray from Tx to target + LOS ray from target to Rx</w:t>
            </w:r>
          </w:p>
          <w:p w14:paraId="7F028E93" w14:textId="77777777" w:rsidR="00F0538E" w:rsidRPr="00F0538E" w:rsidRDefault="00F0538E" w:rsidP="00174A34">
            <w:pPr>
              <w:pStyle w:val="ListParagraph"/>
              <w:numPr>
                <w:ilvl w:val="1"/>
                <w:numId w:val="28"/>
              </w:numPr>
              <w:spacing w:after="180"/>
              <w:ind w:leftChars="0"/>
              <w:contextualSpacing/>
              <w:textAlignment w:val="baseline"/>
              <w:rPr>
                <w:rFonts w:ascii="Times New Roman" w:hAnsi="Times New Roman" w:cs="Times New Roman"/>
                <w:sz w:val="20"/>
                <w:lang w:eastAsia="zh-CN"/>
              </w:rPr>
            </w:pPr>
            <w:r w:rsidRPr="00F0538E">
              <w:rPr>
                <w:rFonts w:ascii="Times New Roman" w:hAnsi="Times New Roman" w:cs="Times New Roman"/>
                <w:sz w:val="20"/>
                <w:lang w:eastAsia="zh-CN"/>
              </w:rPr>
              <w:t xml:space="preserve">The indirect paths, i.e., any propagation path other than the direct path, including </w:t>
            </w:r>
          </w:p>
          <w:p w14:paraId="202489D3"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LOS ray from Tx to target + NLOS ray from target to Rx</w:t>
            </w:r>
          </w:p>
          <w:p w14:paraId="34C83733"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lang w:eastAsia="zh-CN"/>
              </w:rPr>
              <w:t>N</w:t>
            </w:r>
            <w:r w:rsidRPr="00F0538E">
              <w:rPr>
                <w:rFonts w:ascii="Times New Roman" w:hAnsi="Times New Roman" w:cs="Times New Roman"/>
                <w:sz w:val="20"/>
              </w:rPr>
              <w:t>LOS ray from Tx to target + LOS ray from target to Rx</w:t>
            </w:r>
          </w:p>
          <w:p w14:paraId="7FFA674E"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lang w:eastAsia="zh-CN"/>
              </w:rPr>
              <w:t>N</w:t>
            </w:r>
            <w:r w:rsidRPr="00F0538E">
              <w:rPr>
                <w:rFonts w:ascii="Times New Roman" w:hAnsi="Times New Roman" w:cs="Times New Roman"/>
                <w:sz w:val="20"/>
              </w:rPr>
              <w:t>LOS ray from Tx to target + NLOS ray from target to Rx</w:t>
            </w:r>
          </w:p>
          <w:p w14:paraId="445A1BFD" w14:textId="221B4A88" w:rsidR="00F0538E" w:rsidRPr="00F0538E" w:rsidRDefault="00F0538E" w:rsidP="00174A34">
            <w:pPr>
              <w:pStyle w:val="ListParagraph"/>
              <w:numPr>
                <w:ilvl w:val="0"/>
                <w:numId w:val="28"/>
              </w:numPr>
              <w:tabs>
                <w:tab w:val="left" w:pos="720"/>
              </w:tabs>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 xml:space="preserve">For </w:t>
            </w:r>
            <w:r w:rsidRPr="00F0538E">
              <w:rPr>
                <w:rFonts w:ascii="Times New Roman" w:hAnsi="Times New Roman" w:cs="Times New Roman"/>
                <w:sz w:val="20"/>
                <w:lang w:eastAsia="zh-CN"/>
              </w:rPr>
              <w:t xml:space="preserve">radio propagation </w:t>
            </w:r>
            <w:r w:rsidRPr="00F0538E">
              <w:rPr>
                <w:rFonts w:ascii="Times New Roman" w:hAnsi="Times New Roman" w:cs="Times New Roman"/>
                <w:sz w:val="20"/>
              </w:rPr>
              <w:t>Case 1,</w:t>
            </w:r>
          </w:p>
          <w:p w14:paraId="4FF08E1A" w14:textId="77777777" w:rsidR="00F0538E" w:rsidRPr="00F0538E" w:rsidRDefault="00F0538E" w:rsidP="00174A34">
            <w:pPr>
              <w:pStyle w:val="ListParagraph"/>
              <w:numPr>
                <w:ilvl w:val="1"/>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For a direct path, the following parameters are [deterministically] generated at least based on the geometry location of Tx, target and Rx</w:t>
            </w:r>
          </w:p>
          <w:p w14:paraId="5A886970"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AoA/ZoA at Rx</w:t>
            </w:r>
          </w:p>
          <w:p w14:paraId="3E41E067"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AoD/ZoD at Tx</w:t>
            </w:r>
          </w:p>
          <w:p w14:paraId="004AACC8"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AoA/ZoA/AoD/ZoD at target</w:t>
            </w:r>
          </w:p>
          <w:p w14:paraId="4BD33492"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delay</w:t>
            </w:r>
          </w:p>
          <w:p w14:paraId="00949C90"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FFS initial phase</w:t>
            </w:r>
          </w:p>
          <w:p w14:paraId="6046E1CE"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Doppler</w:t>
            </w:r>
          </w:p>
          <w:p w14:paraId="1A517D19"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rPr>
              <w:t>FFS power/polarization including the impact of RCS</w:t>
            </w:r>
          </w:p>
          <w:p w14:paraId="4338DE2E" w14:textId="77777777" w:rsidR="00F0538E" w:rsidRPr="00F0538E" w:rsidRDefault="00F0538E" w:rsidP="00174A34">
            <w:pPr>
              <w:pStyle w:val="ListParagraph"/>
              <w:numPr>
                <w:ilvl w:val="2"/>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lang w:eastAsia="zh-CN"/>
              </w:rPr>
              <w:t>FFS the number of direct path(s) for a target</w:t>
            </w:r>
          </w:p>
          <w:p w14:paraId="77B06A17" w14:textId="77777777" w:rsidR="00F0538E" w:rsidRPr="00F0538E" w:rsidRDefault="00F0538E" w:rsidP="00174A34">
            <w:pPr>
              <w:pStyle w:val="ListParagraph"/>
              <w:numPr>
                <w:ilvl w:val="1"/>
                <w:numId w:val="28"/>
              </w:numPr>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lang w:eastAsia="zh-CN"/>
              </w:rPr>
              <w:t>FFS on detailed modelling of indirect path(s)</w:t>
            </w:r>
          </w:p>
          <w:p w14:paraId="45E2FD53" w14:textId="20B2D756" w:rsidR="00F0538E" w:rsidRPr="00F0538E" w:rsidRDefault="00F0538E" w:rsidP="00174A34">
            <w:pPr>
              <w:pStyle w:val="ListParagraph"/>
              <w:numPr>
                <w:ilvl w:val="0"/>
                <w:numId w:val="28"/>
              </w:numPr>
              <w:tabs>
                <w:tab w:val="left" w:pos="720"/>
              </w:tabs>
              <w:spacing w:after="180"/>
              <w:ind w:leftChars="0"/>
              <w:contextualSpacing/>
              <w:textAlignment w:val="baseline"/>
              <w:rPr>
                <w:rFonts w:ascii="Times New Roman" w:hAnsi="Times New Roman" w:cs="Times New Roman"/>
                <w:sz w:val="20"/>
              </w:rPr>
            </w:pPr>
            <w:r w:rsidRPr="00F0538E">
              <w:rPr>
                <w:rFonts w:ascii="Times New Roman" w:hAnsi="Times New Roman" w:cs="Times New Roman"/>
                <w:sz w:val="20"/>
                <w:lang w:eastAsia="zh-CN"/>
              </w:rPr>
              <w:t>FFS on details of modelling of indirect paths in radio propagation Case 2/3/4</w:t>
            </w:r>
          </w:p>
          <w:p w14:paraId="301D347E" w14:textId="77777777" w:rsidR="00F0538E" w:rsidRPr="00F0538E" w:rsidRDefault="00F0538E" w:rsidP="00174A34">
            <w:pPr>
              <w:pStyle w:val="ListParagraph"/>
              <w:numPr>
                <w:ilvl w:val="0"/>
                <w:numId w:val="28"/>
              </w:numPr>
              <w:tabs>
                <w:tab w:val="left" w:pos="720"/>
              </w:tabs>
              <w:spacing w:after="180"/>
              <w:ind w:leftChars="0"/>
              <w:contextualSpacing/>
              <w:textAlignment w:val="baseline"/>
              <w:rPr>
                <w:rFonts w:ascii="Times New Roman" w:eastAsia="DengXian" w:hAnsi="Times New Roman" w:cs="Times New Roman"/>
                <w:sz w:val="20"/>
                <w:lang w:val="en-US" w:eastAsia="zh-CN"/>
              </w:rPr>
            </w:pPr>
            <w:r w:rsidRPr="00F0538E">
              <w:rPr>
                <w:rFonts w:ascii="Times New Roman" w:eastAsia="DengXian" w:hAnsi="Times New Roman" w:cs="Times New Roman"/>
                <w:sz w:val="20"/>
                <w:lang w:val="en-US" w:eastAsia="zh-CN"/>
              </w:rPr>
              <w:t>To generate the channel coefficients of direct/indirect path(s) in the target channel, the channel coefficient generation function in step 11 in section 7.5 of TR 38.901 (e.g., formula 7.5-22) is used as the start point</w:t>
            </w:r>
          </w:p>
          <w:p w14:paraId="6B73895B" w14:textId="77777777" w:rsidR="00F0538E" w:rsidRPr="00F0538E" w:rsidRDefault="00F0538E" w:rsidP="00174A34">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F0538E">
              <w:rPr>
                <w:rFonts w:ascii="Times New Roman" w:eastAsia="DengXian" w:hAnsi="Times New Roman" w:cs="Times New Roman"/>
                <w:sz w:val="20"/>
                <w:lang w:val="en-US" w:eastAsia="zh-CN"/>
              </w:rPr>
              <w:t>Note: modification to step 11 is deemed necessary</w:t>
            </w:r>
          </w:p>
          <w:p w14:paraId="4A69621E" w14:textId="77777777" w:rsidR="00F0538E" w:rsidRPr="00F0538E" w:rsidRDefault="00F0538E" w:rsidP="00174A34">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F0538E">
              <w:rPr>
                <w:rFonts w:ascii="Times New Roman" w:eastAsia="DengXian" w:hAnsi="Times New Roman" w:cs="Times New Roman"/>
                <w:sz w:val="20"/>
                <w:lang w:val="en-US" w:eastAsia="zh-CN"/>
              </w:rPr>
              <w:t>FFS adding impact of small scale RCS</w:t>
            </w:r>
          </w:p>
          <w:p w14:paraId="47E5EEB1" w14:textId="77777777" w:rsidR="00F0538E" w:rsidRPr="00F0538E" w:rsidRDefault="00F0538E" w:rsidP="00174A34">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F0538E">
              <w:rPr>
                <w:rFonts w:ascii="Times New Roman" w:eastAsia="DengXian" w:hAnsi="Times New Roman" w:cs="Times New Roman"/>
                <w:sz w:val="20"/>
                <w:lang w:val="en-US" w:eastAsia="zh-CN"/>
              </w:rPr>
              <w:lastRenderedPageBreak/>
              <w:t>FFS Doppler</w:t>
            </w:r>
          </w:p>
          <w:p w14:paraId="6631EC17" w14:textId="6583B126" w:rsidR="00B37020" w:rsidRPr="00F0538E" w:rsidRDefault="00B37020" w:rsidP="00B37020">
            <w:pPr>
              <w:jc w:val="both"/>
              <w:rPr>
                <w:rFonts w:eastAsia="Malgun Gothic"/>
                <w:sz w:val="20"/>
                <w:highlight w:val="green"/>
              </w:rPr>
            </w:pPr>
            <w:r w:rsidRPr="00F0538E">
              <w:rPr>
                <w:rFonts w:eastAsia="Malgun Gothic"/>
                <w:sz w:val="20"/>
                <w:highlight w:val="green"/>
              </w:rPr>
              <w:t>Agreement</w:t>
            </w:r>
            <w:r w:rsidR="007E316D">
              <w:rPr>
                <w:sz w:val="20"/>
                <w:highlight w:val="green"/>
              </w:rPr>
              <w:t xml:space="preserve"> </w:t>
            </w:r>
            <w:r w:rsidR="007E316D">
              <w:rPr>
                <w:sz w:val="20"/>
                <w:highlight w:val="green"/>
                <w:lang w:eastAsia="x-none"/>
              </w:rPr>
              <w:t>#11</w:t>
            </w:r>
          </w:p>
          <w:p w14:paraId="243B1BAE" w14:textId="77777777" w:rsidR="00B37020" w:rsidRPr="00F0538E" w:rsidRDefault="00B37020" w:rsidP="00174A34">
            <w:pPr>
              <w:pStyle w:val="ListParagraph"/>
              <w:numPr>
                <w:ilvl w:val="0"/>
                <w:numId w:val="23"/>
              </w:numPr>
              <w:spacing w:after="180"/>
              <w:ind w:leftChars="0"/>
              <w:contextualSpacing/>
              <w:textAlignment w:val="baseline"/>
              <w:rPr>
                <w:rFonts w:ascii="Times New Roman" w:hAnsi="Times New Roman" w:cs="Times New Roman"/>
                <w:sz w:val="20"/>
                <w:lang w:eastAsia="zh-CN"/>
              </w:rPr>
            </w:pPr>
            <w:r w:rsidRPr="00F0538E">
              <w:rPr>
                <w:rFonts w:ascii="Times New Roman" w:hAnsi="Times New Roman" w:cs="Times New Roman"/>
                <w:sz w:val="20"/>
                <w:lang w:eastAsia="zh-CN"/>
              </w:rPr>
              <w:t>Spatial consistency should be supported for ISAC channel</w:t>
            </w:r>
          </w:p>
          <w:p w14:paraId="0AA19637" w14:textId="77777777" w:rsidR="00B37020" w:rsidRPr="00F0538E" w:rsidRDefault="00B37020" w:rsidP="00174A34">
            <w:pPr>
              <w:pStyle w:val="ListParagraph"/>
              <w:numPr>
                <w:ilvl w:val="0"/>
                <w:numId w:val="23"/>
              </w:numPr>
              <w:spacing w:after="180"/>
              <w:ind w:leftChars="0"/>
              <w:contextualSpacing/>
              <w:textAlignment w:val="baseline"/>
              <w:rPr>
                <w:rFonts w:ascii="Times New Roman" w:hAnsi="Times New Roman" w:cs="Times New Roman"/>
                <w:sz w:val="20"/>
                <w:lang w:eastAsia="zh-CN"/>
              </w:rPr>
            </w:pPr>
            <w:r w:rsidRPr="00F0538E">
              <w:rPr>
                <w:rFonts w:ascii="Times New Roman" w:hAnsi="Times New Roman" w:cs="Times New Roman"/>
                <w:sz w:val="20"/>
                <w:lang w:eastAsia="zh-CN"/>
              </w:rPr>
              <w:t xml:space="preserve">Spatial consistency should be supported based on movement of sensing Tx, sensing target and/or sensing Rx </w:t>
            </w:r>
          </w:p>
          <w:p w14:paraId="740C71B4" w14:textId="77777777" w:rsidR="00B37020" w:rsidRPr="00F0538E" w:rsidRDefault="00B37020" w:rsidP="00174A34">
            <w:pPr>
              <w:pStyle w:val="ListParagraph"/>
              <w:numPr>
                <w:ilvl w:val="1"/>
                <w:numId w:val="23"/>
              </w:numPr>
              <w:spacing w:after="180"/>
              <w:ind w:leftChars="0"/>
              <w:contextualSpacing/>
              <w:textAlignment w:val="baseline"/>
              <w:rPr>
                <w:rFonts w:ascii="Times New Roman" w:hAnsi="Times New Roman" w:cs="Times New Roman"/>
                <w:sz w:val="20"/>
                <w:lang w:eastAsia="zh-CN"/>
              </w:rPr>
            </w:pPr>
            <w:r w:rsidRPr="00F0538E">
              <w:rPr>
                <w:rFonts w:ascii="Times New Roman" w:eastAsia="DengXian" w:hAnsi="Times New Roman" w:cs="Times New Roman"/>
                <w:sz w:val="20"/>
                <w:lang w:eastAsia="zh-CN"/>
              </w:rPr>
              <w:t>FFS EO handling</w:t>
            </w:r>
          </w:p>
          <w:p w14:paraId="1C72E94C" w14:textId="1E1ED422" w:rsidR="00B37020" w:rsidRPr="00F0538E" w:rsidRDefault="00B37020" w:rsidP="00B37020">
            <w:pPr>
              <w:jc w:val="both"/>
              <w:rPr>
                <w:rFonts w:eastAsia="Malgun Gothic"/>
                <w:sz w:val="20"/>
                <w:highlight w:val="green"/>
              </w:rPr>
            </w:pPr>
            <w:r w:rsidRPr="00F0538E">
              <w:rPr>
                <w:rFonts w:eastAsia="Malgun Gothic"/>
                <w:sz w:val="20"/>
                <w:highlight w:val="green"/>
              </w:rPr>
              <w:t>Agreement</w:t>
            </w:r>
            <w:r w:rsidR="007E316D">
              <w:rPr>
                <w:sz w:val="20"/>
                <w:highlight w:val="green"/>
              </w:rPr>
              <w:t xml:space="preserve"> </w:t>
            </w:r>
            <w:r w:rsidR="007E316D">
              <w:rPr>
                <w:sz w:val="20"/>
                <w:highlight w:val="green"/>
                <w:lang w:eastAsia="x-none"/>
              </w:rPr>
              <w:t>#12</w:t>
            </w:r>
          </w:p>
          <w:p w14:paraId="7F6CD974" w14:textId="77777777" w:rsidR="00B37020" w:rsidRPr="00F0538E" w:rsidRDefault="00B37020" w:rsidP="00B37020">
            <w:pPr>
              <w:tabs>
                <w:tab w:val="left" w:pos="0"/>
              </w:tabs>
              <w:suppressAutoHyphens/>
              <w:rPr>
                <w:sz w:val="20"/>
                <w:lang w:eastAsia="zh-CN"/>
              </w:rPr>
            </w:pPr>
            <w:r w:rsidRPr="00F0538E">
              <w:rPr>
                <w:rFonts w:eastAsia="宋体"/>
                <w:sz w:val="20"/>
                <w:lang w:eastAsia="zh-CN"/>
              </w:rPr>
              <w:t>When the stochastic cluster is used to generate the indirect paths in the target channel of a target</w:t>
            </w:r>
          </w:p>
          <w:p w14:paraId="0DDF36F9" w14:textId="77777777" w:rsidR="00B37020" w:rsidRPr="00F0538E" w:rsidRDefault="00B37020" w:rsidP="00174A34">
            <w:pPr>
              <w:numPr>
                <w:ilvl w:val="0"/>
                <w:numId w:val="24"/>
              </w:numPr>
              <w:tabs>
                <w:tab w:val="left" w:pos="0"/>
              </w:tabs>
              <w:suppressAutoHyphens/>
              <w:overflowPunct/>
              <w:autoSpaceDE/>
              <w:autoSpaceDN/>
              <w:adjustRightInd/>
              <w:spacing w:after="0"/>
              <w:rPr>
                <w:sz w:val="20"/>
                <w:lang w:eastAsia="zh-CN"/>
              </w:rPr>
            </w:pPr>
            <w:r w:rsidRPr="00F0538E">
              <w:rPr>
                <w:rFonts w:eastAsia="宋体"/>
                <w:sz w:val="20"/>
                <w:lang w:eastAsia="zh-CN"/>
              </w:rPr>
              <w:t>T</w:t>
            </w:r>
            <w:r w:rsidRPr="00F0538E">
              <w:rPr>
                <w:rFonts w:eastAsia="DengXian"/>
                <w:sz w:val="20"/>
                <w:lang w:val="en-US" w:eastAsia="zh-CN"/>
              </w:rPr>
              <w:t xml:space="preserve">he stochastic cluster generation in section 7, TR 38.901 is used as starting point. </w:t>
            </w:r>
          </w:p>
          <w:p w14:paraId="474C9D70" w14:textId="77777777" w:rsidR="00B37020" w:rsidRPr="00F0538E" w:rsidRDefault="00B37020" w:rsidP="00174A34">
            <w:pPr>
              <w:numPr>
                <w:ilvl w:val="1"/>
                <w:numId w:val="24"/>
              </w:numPr>
              <w:tabs>
                <w:tab w:val="left" w:pos="0"/>
              </w:tabs>
              <w:suppressAutoHyphens/>
              <w:overflowPunct/>
              <w:autoSpaceDE/>
              <w:autoSpaceDN/>
              <w:adjustRightInd/>
              <w:spacing w:after="0"/>
              <w:rPr>
                <w:sz w:val="20"/>
                <w:lang w:eastAsia="zh-CN"/>
              </w:rPr>
            </w:pPr>
            <w:r w:rsidRPr="00F0538E">
              <w:rPr>
                <w:rFonts w:eastAsia="DengXian"/>
                <w:sz w:val="20"/>
                <w:lang w:val="en-US" w:eastAsia="zh-CN"/>
              </w:rPr>
              <w:t>FFS a stochastic cluster is generated between Tx and Rx</w:t>
            </w:r>
            <w:r w:rsidRPr="00F0538E">
              <w:rPr>
                <w:sz w:val="20"/>
                <w:lang w:eastAsia="zh-CN"/>
              </w:rPr>
              <w:t xml:space="preserve"> satisfying Tx-target-Rx geometry</w:t>
            </w:r>
            <w:r w:rsidRPr="00F0538E">
              <w:rPr>
                <w:rFonts w:eastAsia="DengXian"/>
                <w:sz w:val="20"/>
                <w:lang w:val="en-US" w:eastAsia="zh-CN"/>
              </w:rPr>
              <w:t xml:space="preserve">, or between Tx/Rx and target </w:t>
            </w:r>
          </w:p>
          <w:p w14:paraId="6140A741" w14:textId="77777777" w:rsidR="00B37020" w:rsidRPr="00F0538E" w:rsidRDefault="00B37020" w:rsidP="00174A34">
            <w:pPr>
              <w:numPr>
                <w:ilvl w:val="2"/>
                <w:numId w:val="24"/>
              </w:numPr>
              <w:tabs>
                <w:tab w:val="left" w:pos="0"/>
              </w:tabs>
              <w:suppressAutoHyphens/>
              <w:overflowPunct/>
              <w:autoSpaceDE/>
              <w:autoSpaceDN/>
              <w:adjustRightInd/>
              <w:spacing w:after="0"/>
              <w:rPr>
                <w:sz w:val="20"/>
                <w:lang w:eastAsia="zh-CN"/>
              </w:rPr>
            </w:pPr>
            <w:r w:rsidRPr="00F0538E">
              <w:rPr>
                <w:rFonts w:eastAsia="DengXian"/>
                <w:sz w:val="20"/>
                <w:lang w:eastAsia="zh-CN"/>
              </w:rPr>
              <w:t xml:space="preserve">FFS modification to </w:t>
            </w:r>
            <w:r w:rsidRPr="00F0538E">
              <w:rPr>
                <w:rFonts w:eastAsia="DengXian"/>
                <w:sz w:val="20"/>
                <w:lang w:val="en-US" w:eastAsia="zh-CN"/>
              </w:rPr>
              <w:t>stochastic cluster generation in section 7, TR 38.901</w:t>
            </w:r>
          </w:p>
          <w:p w14:paraId="085D5317" w14:textId="77777777" w:rsidR="00B37020" w:rsidRPr="00F0538E" w:rsidRDefault="00B37020" w:rsidP="00174A34">
            <w:pPr>
              <w:numPr>
                <w:ilvl w:val="2"/>
                <w:numId w:val="24"/>
              </w:numPr>
              <w:tabs>
                <w:tab w:val="left" w:pos="0"/>
              </w:tabs>
              <w:suppressAutoHyphens/>
              <w:overflowPunct/>
              <w:autoSpaceDE/>
              <w:autoSpaceDN/>
              <w:adjustRightInd/>
              <w:spacing w:after="0"/>
              <w:rPr>
                <w:sz w:val="20"/>
                <w:lang w:eastAsia="zh-CN"/>
              </w:rPr>
            </w:pPr>
            <w:r w:rsidRPr="00F0538E">
              <w:rPr>
                <w:rFonts w:eastAsia="DengXian"/>
                <w:sz w:val="20"/>
                <w:lang w:val="en-US" w:eastAsia="zh-CN"/>
              </w:rPr>
              <w:t>FFS use of sub-cluster to model the indirect paths</w:t>
            </w:r>
          </w:p>
          <w:p w14:paraId="3AB931AE" w14:textId="69E85612" w:rsidR="00B37020" w:rsidRPr="00F0538E" w:rsidRDefault="00B37020" w:rsidP="00F0538E">
            <w:pPr>
              <w:tabs>
                <w:tab w:val="left" w:pos="0"/>
              </w:tabs>
              <w:suppressAutoHyphens/>
              <w:rPr>
                <w:sz w:val="20"/>
                <w:lang w:eastAsia="zh-CN"/>
              </w:rPr>
            </w:pPr>
            <w:r w:rsidRPr="00F0538E">
              <w:rPr>
                <w:rFonts w:eastAsia="DengXian"/>
                <w:sz w:val="20"/>
                <w:lang w:eastAsia="zh-CN"/>
              </w:rPr>
              <w:t xml:space="preserve">Note: RAN1 continues studying using EO to </w:t>
            </w:r>
            <w:r w:rsidRPr="00F0538E">
              <w:rPr>
                <w:rFonts w:eastAsia="宋体"/>
                <w:sz w:val="20"/>
                <w:lang w:eastAsia="zh-CN"/>
              </w:rPr>
              <w:t>generate the indirect paths in the target channel of a target</w:t>
            </w:r>
          </w:p>
          <w:p w14:paraId="6DB3B4F4" w14:textId="1E35392F" w:rsidR="00B37020" w:rsidRPr="00F0538E" w:rsidRDefault="00B37020" w:rsidP="00B37020">
            <w:pPr>
              <w:jc w:val="both"/>
              <w:rPr>
                <w:rFonts w:eastAsia="Malgun Gothic"/>
                <w:sz w:val="20"/>
                <w:highlight w:val="green"/>
              </w:rPr>
            </w:pPr>
            <w:r w:rsidRPr="00F0538E">
              <w:rPr>
                <w:rFonts w:eastAsia="Malgun Gothic"/>
                <w:sz w:val="20"/>
                <w:highlight w:val="green"/>
              </w:rPr>
              <w:t>Agreement</w:t>
            </w:r>
            <w:r w:rsidR="007E316D">
              <w:rPr>
                <w:sz w:val="20"/>
                <w:highlight w:val="green"/>
              </w:rPr>
              <w:t xml:space="preserve"> </w:t>
            </w:r>
            <w:r w:rsidR="007E316D">
              <w:rPr>
                <w:sz w:val="20"/>
                <w:highlight w:val="green"/>
                <w:lang w:eastAsia="x-none"/>
              </w:rPr>
              <w:t>#13</w:t>
            </w:r>
          </w:p>
          <w:p w14:paraId="2231DF31" w14:textId="77777777" w:rsidR="00B37020" w:rsidRPr="00F0538E" w:rsidRDefault="00B37020" w:rsidP="00B37020">
            <w:pPr>
              <w:tabs>
                <w:tab w:val="left" w:pos="0"/>
              </w:tabs>
              <w:rPr>
                <w:rFonts w:eastAsia="DengXian"/>
                <w:sz w:val="20"/>
                <w:lang w:eastAsia="zh-CN"/>
              </w:rPr>
            </w:pPr>
            <w:r w:rsidRPr="00F0538E">
              <w:rPr>
                <w:rFonts w:eastAsia="DengXian"/>
                <w:sz w:val="20"/>
                <w:lang w:eastAsia="zh-CN"/>
              </w:rPr>
              <w:t>When the stochastic cluster is used to model indirect path in the target channel</w:t>
            </w:r>
          </w:p>
          <w:p w14:paraId="6E4C19AA" w14:textId="77777777" w:rsidR="00B37020" w:rsidRPr="00F0538E" w:rsidRDefault="00B37020" w:rsidP="00174A34">
            <w:pPr>
              <w:numPr>
                <w:ilvl w:val="0"/>
                <w:numId w:val="25"/>
              </w:numPr>
              <w:tabs>
                <w:tab w:val="left" w:pos="0"/>
              </w:tabs>
              <w:suppressAutoHyphens/>
              <w:overflowPunct/>
              <w:autoSpaceDE/>
              <w:autoSpaceDN/>
              <w:adjustRightInd/>
              <w:spacing w:after="0"/>
              <w:rPr>
                <w:sz w:val="20"/>
                <w:lang w:eastAsia="zh-CN"/>
              </w:rPr>
            </w:pPr>
            <w:r w:rsidRPr="00F0538E">
              <w:rPr>
                <w:sz w:val="20"/>
                <w:lang w:eastAsia="zh-CN"/>
              </w:rPr>
              <w:t xml:space="preserve">For bistatic, the LOS condition from Tx to </w:t>
            </w:r>
            <w:r w:rsidRPr="00F0538E">
              <w:rPr>
                <w:rFonts w:eastAsia="DengXian"/>
                <w:sz w:val="20"/>
                <w:lang w:eastAsia="zh-CN"/>
              </w:rPr>
              <w:t>target and from target to Rx is determined separately for a target</w:t>
            </w:r>
          </w:p>
          <w:p w14:paraId="788177CE" w14:textId="77777777" w:rsidR="00B37020" w:rsidRPr="00F0538E" w:rsidRDefault="00B37020" w:rsidP="00174A34">
            <w:pPr>
              <w:numPr>
                <w:ilvl w:val="1"/>
                <w:numId w:val="25"/>
              </w:numPr>
              <w:tabs>
                <w:tab w:val="left" w:pos="0"/>
              </w:tabs>
              <w:suppressAutoHyphens/>
              <w:overflowPunct/>
              <w:autoSpaceDE/>
              <w:autoSpaceDN/>
              <w:adjustRightInd/>
              <w:spacing w:after="0"/>
              <w:rPr>
                <w:sz w:val="20"/>
                <w:lang w:eastAsia="zh-CN"/>
              </w:rPr>
            </w:pPr>
            <w:r w:rsidRPr="00F0538E">
              <w:rPr>
                <w:sz w:val="20"/>
                <w:lang w:eastAsia="zh-CN"/>
              </w:rPr>
              <w:t>FFS: The correlation of LOS condition of Tx-target and Rx-target links of a target</w:t>
            </w:r>
            <w:r w:rsidRPr="00F0538E">
              <w:rPr>
                <w:rFonts w:eastAsia="DengXian"/>
                <w:sz w:val="20"/>
                <w:lang w:eastAsia="zh-CN"/>
              </w:rPr>
              <w:t xml:space="preserve"> </w:t>
            </w:r>
          </w:p>
          <w:p w14:paraId="19DE0D27" w14:textId="77777777" w:rsidR="00B37020" w:rsidRPr="00F0538E" w:rsidRDefault="00B37020" w:rsidP="00174A34">
            <w:pPr>
              <w:numPr>
                <w:ilvl w:val="0"/>
                <w:numId w:val="25"/>
              </w:numPr>
              <w:tabs>
                <w:tab w:val="left" w:pos="0"/>
              </w:tabs>
              <w:suppressAutoHyphens/>
              <w:overflowPunct/>
              <w:autoSpaceDE/>
              <w:autoSpaceDN/>
              <w:adjustRightInd/>
              <w:spacing w:after="0"/>
              <w:rPr>
                <w:sz w:val="20"/>
                <w:lang w:eastAsia="zh-CN"/>
              </w:rPr>
            </w:pPr>
            <w:r w:rsidRPr="00F0538E">
              <w:rPr>
                <w:sz w:val="20"/>
                <w:lang w:eastAsia="zh-CN"/>
              </w:rPr>
              <w:t xml:space="preserve">For monostatic, a same LOS condition is determined for Tx to </w:t>
            </w:r>
            <w:r w:rsidRPr="00F0538E">
              <w:rPr>
                <w:rFonts w:eastAsia="DengXian"/>
                <w:sz w:val="20"/>
                <w:lang w:eastAsia="zh-CN"/>
              </w:rPr>
              <w:t>target and target to Rx</w:t>
            </w:r>
          </w:p>
          <w:p w14:paraId="76AB599F" w14:textId="77777777" w:rsidR="00B37020" w:rsidRPr="00F0538E" w:rsidRDefault="00B37020" w:rsidP="00174A34">
            <w:pPr>
              <w:numPr>
                <w:ilvl w:val="0"/>
                <w:numId w:val="25"/>
              </w:numPr>
              <w:tabs>
                <w:tab w:val="left" w:pos="0"/>
              </w:tabs>
              <w:suppressAutoHyphens/>
              <w:overflowPunct/>
              <w:autoSpaceDE/>
              <w:autoSpaceDN/>
              <w:adjustRightInd/>
              <w:spacing w:after="0"/>
              <w:rPr>
                <w:sz w:val="20"/>
                <w:lang w:eastAsia="zh-CN"/>
              </w:rPr>
            </w:pPr>
            <w:r w:rsidRPr="00F0538E">
              <w:rPr>
                <w:rFonts w:eastAsia="DengXian"/>
                <w:sz w:val="20"/>
                <w:lang w:eastAsia="zh-CN"/>
              </w:rPr>
              <w:t>The LOS condition from Tx to target and/or from target to Rx is determined with the LOS probability</w:t>
            </w:r>
          </w:p>
          <w:p w14:paraId="269A1B67" w14:textId="77777777" w:rsidR="00B37020" w:rsidRPr="00F0538E" w:rsidRDefault="00B37020" w:rsidP="00174A34">
            <w:pPr>
              <w:numPr>
                <w:ilvl w:val="1"/>
                <w:numId w:val="25"/>
              </w:numPr>
              <w:tabs>
                <w:tab w:val="left" w:pos="0"/>
              </w:tabs>
              <w:suppressAutoHyphens/>
              <w:overflowPunct/>
              <w:autoSpaceDE/>
              <w:autoSpaceDN/>
              <w:adjustRightInd/>
              <w:spacing w:after="0"/>
              <w:rPr>
                <w:sz w:val="20"/>
                <w:lang w:eastAsia="zh-CN"/>
              </w:rPr>
            </w:pPr>
            <w:r w:rsidRPr="00F0538E">
              <w:rPr>
                <w:sz w:val="20"/>
                <w:lang w:eastAsia="zh-CN"/>
              </w:rPr>
              <w:t>The</w:t>
            </w:r>
            <w:r w:rsidRPr="00F0538E">
              <w:rPr>
                <w:rFonts w:eastAsia="DengXian"/>
                <w:sz w:val="20"/>
                <w:lang w:eastAsia="zh-CN"/>
              </w:rPr>
              <w:t xml:space="preserve"> probability schemes in existing 3GPP TRs, e.g., TR 38.901. TR 36.777, TR 37.885, etc. are considered as start point</w:t>
            </w:r>
          </w:p>
          <w:p w14:paraId="60A2F356" w14:textId="7EC713FB" w:rsidR="00B37020" w:rsidRPr="00F0538E" w:rsidRDefault="00B37020" w:rsidP="00174A34">
            <w:pPr>
              <w:numPr>
                <w:ilvl w:val="1"/>
                <w:numId w:val="25"/>
              </w:numPr>
              <w:tabs>
                <w:tab w:val="left" w:pos="0"/>
              </w:tabs>
              <w:suppressAutoHyphens/>
              <w:overflowPunct/>
              <w:autoSpaceDE/>
              <w:autoSpaceDN/>
              <w:adjustRightInd/>
              <w:spacing w:after="0"/>
              <w:rPr>
                <w:sz w:val="20"/>
                <w:lang w:eastAsia="zh-CN"/>
              </w:rPr>
            </w:pPr>
            <w:r w:rsidRPr="00F0538E">
              <w:rPr>
                <w:sz w:val="20"/>
                <w:lang w:eastAsia="zh-CN"/>
              </w:rPr>
              <w:t>FFS: How to consider the impacts of target height on LOS probability.</w:t>
            </w:r>
          </w:p>
          <w:p w14:paraId="665E1F81" w14:textId="5744A7EC" w:rsidR="00B37020" w:rsidRPr="00F0538E" w:rsidRDefault="00B37020" w:rsidP="00B37020">
            <w:pPr>
              <w:jc w:val="both"/>
              <w:rPr>
                <w:rFonts w:eastAsia="Malgun Gothic"/>
                <w:sz w:val="20"/>
                <w:highlight w:val="green"/>
              </w:rPr>
            </w:pPr>
            <w:r w:rsidRPr="00F0538E">
              <w:rPr>
                <w:rFonts w:eastAsia="Malgun Gothic"/>
                <w:sz w:val="20"/>
                <w:highlight w:val="green"/>
              </w:rPr>
              <w:t>Agreement</w:t>
            </w:r>
            <w:r w:rsidR="007E316D">
              <w:rPr>
                <w:sz w:val="20"/>
                <w:highlight w:val="green"/>
              </w:rPr>
              <w:t xml:space="preserve"> </w:t>
            </w:r>
            <w:r w:rsidR="007E316D">
              <w:rPr>
                <w:sz w:val="20"/>
                <w:highlight w:val="green"/>
                <w:lang w:eastAsia="x-none"/>
              </w:rPr>
              <w:t>#14</w:t>
            </w:r>
          </w:p>
          <w:p w14:paraId="43EB876E" w14:textId="77777777" w:rsidR="00B37020" w:rsidRPr="00F0538E" w:rsidRDefault="00B37020" w:rsidP="00B37020">
            <w:pPr>
              <w:rPr>
                <w:rFonts w:eastAsia="宋体"/>
                <w:sz w:val="20"/>
              </w:rPr>
            </w:pPr>
            <w:r w:rsidRPr="00F0538E">
              <w:rPr>
                <w:rFonts w:eastAsia="宋体"/>
                <w:sz w:val="20"/>
                <w:lang w:eastAsia="zh-CN"/>
              </w:rPr>
              <w:t xml:space="preserve">When </w:t>
            </w:r>
            <w:r w:rsidRPr="00F0538E">
              <w:rPr>
                <w:rFonts w:eastAsia="DengXian"/>
                <w:sz w:val="20"/>
                <w:lang w:eastAsia="zh-CN"/>
              </w:rPr>
              <w:t>stochastic cluster is used to model indirect path in the target channel</w:t>
            </w:r>
            <w:r w:rsidRPr="00F0538E">
              <w:rPr>
                <w:rFonts w:eastAsia="宋体"/>
                <w:sz w:val="20"/>
              </w:rPr>
              <w:t>, down-select between the following options</w:t>
            </w:r>
          </w:p>
          <w:p w14:paraId="3DB7728F" w14:textId="77777777" w:rsidR="00B37020" w:rsidRPr="00F0538E" w:rsidRDefault="00B37020" w:rsidP="00174A34">
            <w:pPr>
              <w:numPr>
                <w:ilvl w:val="0"/>
                <w:numId w:val="26"/>
              </w:numPr>
              <w:tabs>
                <w:tab w:val="left" w:pos="0"/>
              </w:tabs>
              <w:overflowPunct/>
              <w:autoSpaceDE/>
              <w:autoSpaceDN/>
              <w:adjustRightInd/>
              <w:spacing w:after="0"/>
              <w:rPr>
                <w:rFonts w:eastAsia="宋体"/>
                <w:sz w:val="20"/>
                <w:lang w:eastAsia="zh-CN"/>
              </w:rPr>
            </w:pPr>
            <w:r w:rsidRPr="00F0538E">
              <w:rPr>
                <w:rFonts w:eastAsia="宋体"/>
                <w:sz w:val="20"/>
                <w:lang w:eastAsia="zh-CN"/>
              </w:rPr>
              <w:t>Option 1: modelled by concatenation of path(s) from Tx to target and from target to Rx</w:t>
            </w:r>
          </w:p>
          <w:p w14:paraId="41B2AB7F" w14:textId="77777777" w:rsidR="00B37020" w:rsidRPr="00F0538E" w:rsidRDefault="00B37020" w:rsidP="00174A34">
            <w:pPr>
              <w:numPr>
                <w:ilvl w:val="1"/>
                <w:numId w:val="26"/>
              </w:numPr>
              <w:tabs>
                <w:tab w:val="left" w:pos="0"/>
              </w:tabs>
              <w:overflowPunct/>
              <w:autoSpaceDE/>
              <w:autoSpaceDN/>
              <w:adjustRightInd/>
              <w:spacing w:after="0"/>
              <w:rPr>
                <w:rFonts w:eastAsia="宋体"/>
                <w:sz w:val="20"/>
                <w:lang w:eastAsia="x-none"/>
              </w:rPr>
            </w:pPr>
            <w:r w:rsidRPr="00F0538E">
              <w:rPr>
                <w:rFonts w:eastAsia="宋体"/>
                <w:sz w:val="20"/>
                <w:lang w:eastAsia="x-none"/>
              </w:rPr>
              <w:t xml:space="preserve">For each of the Tx-target link and target-Rx link, </w:t>
            </w:r>
          </w:p>
          <w:p w14:paraId="7E69EEEA" w14:textId="77777777" w:rsidR="00B37020" w:rsidRPr="00F0538E" w:rsidRDefault="00B37020" w:rsidP="00174A34">
            <w:pPr>
              <w:numPr>
                <w:ilvl w:val="2"/>
                <w:numId w:val="26"/>
              </w:numPr>
              <w:tabs>
                <w:tab w:val="left" w:pos="0"/>
              </w:tabs>
              <w:overflowPunct/>
              <w:autoSpaceDE/>
              <w:autoSpaceDN/>
              <w:adjustRightInd/>
              <w:spacing w:after="0"/>
              <w:rPr>
                <w:rFonts w:eastAsia="宋体"/>
                <w:sz w:val="20"/>
                <w:lang w:eastAsia="x-none"/>
              </w:rPr>
            </w:pPr>
            <w:r w:rsidRPr="00F0538E">
              <w:rPr>
                <w:rFonts w:eastAsia="宋体"/>
                <w:sz w:val="20"/>
                <w:lang w:eastAsia="x-none"/>
              </w:rPr>
              <w:t xml:space="preserve">The parameters delay, power, angle, [initial phase], [Doppler] of NLOS ray(s) in the link Tx-to-Target or Target to RX are generated </w:t>
            </w:r>
          </w:p>
          <w:p w14:paraId="40FF87A9" w14:textId="77777777" w:rsidR="00B37020" w:rsidRPr="00F0538E" w:rsidRDefault="00B37020" w:rsidP="00174A34">
            <w:pPr>
              <w:numPr>
                <w:ilvl w:val="3"/>
                <w:numId w:val="26"/>
              </w:numPr>
              <w:tabs>
                <w:tab w:val="left" w:pos="0"/>
              </w:tabs>
              <w:overflowPunct/>
              <w:autoSpaceDE/>
              <w:autoSpaceDN/>
              <w:adjustRightInd/>
              <w:spacing w:after="0"/>
              <w:rPr>
                <w:rFonts w:eastAsia="宋体"/>
                <w:sz w:val="20"/>
                <w:lang w:eastAsia="x-none"/>
              </w:rPr>
            </w:pPr>
            <w:r w:rsidRPr="00F0538E">
              <w:rPr>
                <w:rFonts w:eastAsia="宋体"/>
                <w:sz w:val="20"/>
                <w:lang w:eastAsia="x-none"/>
              </w:rPr>
              <w:t>FFS following cluster generation in section 7, 38.901</w:t>
            </w:r>
          </w:p>
          <w:p w14:paraId="26043397" w14:textId="77777777" w:rsidR="00B37020" w:rsidRPr="00F0538E" w:rsidRDefault="00B37020" w:rsidP="00174A34">
            <w:pPr>
              <w:numPr>
                <w:ilvl w:val="2"/>
                <w:numId w:val="26"/>
              </w:numPr>
              <w:tabs>
                <w:tab w:val="left" w:pos="0"/>
              </w:tabs>
              <w:overflowPunct/>
              <w:autoSpaceDE/>
              <w:autoSpaceDN/>
              <w:adjustRightInd/>
              <w:spacing w:after="0"/>
              <w:rPr>
                <w:rFonts w:eastAsia="宋体"/>
                <w:sz w:val="20"/>
                <w:lang w:eastAsia="x-none"/>
              </w:rPr>
            </w:pPr>
            <w:r w:rsidRPr="00F0538E">
              <w:rPr>
                <w:rFonts w:eastAsia="宋体"/>
                <w:sz w:val="20"/>
                <w:lang w:eastAsia="x-none"/>
              </w:rPr>
              <w:t>The target channel is generated by concatenating the parameters of the Tx-target link and target-Rx link.</w:t>
            </w:r>
          </w:p>
          <w:p w14:paraId="0A3BEF7E" w14:textId="77777777" w:rsidR="00B37020" w:rsidRPr="00F0538E" w:rsidRDefault="00B37020" w:rsidP="00174A34">
            <w:pPr>
              <w:numPr>
                <w:ilvl w:val="3"/>
                <w:numId w:val="26"/>
              </w:numPr>
              <w:tabs>
                <w:tab w:val="left" w:pos="0"/>
              </w:tabs>
              <w:overflowPunct/>
              <w:autoSpaceDE/>
              <w:autoSpaceDN/>
              <w:adjustRightInd/>
              <w:spacing w:after="0"/>
              <w:rPr>
                <w:sz w:val="20"/>
                <w:lang w:eastAsia="zh-CN"/>
              </w:rPr>
            </w:pPr>
            <w:r w:rsidRPr="00F0538E">
              <w:rPr>
                <w:rFonts w:eastAsia="宋体"/>
                <w:sz w:val="20"/>
                <w:lang w:eastAsia="x-none"/>
              </w:rPr>
              <w:t>FFS on Convolutional or 1-by-1 coupling or 1-to-many coupling</w:t>
            </w:r>
          </w:p>
          <w:p w14:paraId="385F5AC3" w14:textId="77777777" w:rsidR="00B37020" w:rsidRPr="00F0538E" w:rsidRDefault="00B37020" w:rsidP="00174A34">
            <w:pPr>
              <w:numPr>
                <w:ilvl w:val="1"/>
                <w:numId w:val="26"/>
              </w:numPr>
              <w:tabs>
                <w:tab w:val="left" w:pos="0"/>
              </w:tabs>
              <w:overflowPunct/>
              <w:autoSpaceDE/>
              <w:autoSpaceDN/>
              <w:adjustRightInd/>
              <w:spacing w:after="0"/>
              <w:rPr>
                <w:rFonts w:eastAsia="宋体"/>
                <w:sz w:val="20"/>
                <w:lang w:eastAsia="zh-CN"/>
              </w:rPr>
            </w:pPr>
            <w:r w:rsidRPr="00F0538E">
              <w:rPr>
                <w:rFonts w:eastAsia="宋体"/>
                <w:sz w:val="20"/>
                <w:lang w:eastAsia="zh-CN"/>
              </w:rPr>
              <w:t>FFS how to combine the clusters in target channel and the clusters in background channel</w:t>
            </w:r>
          </w:p>
          <w:p w14:paraId="3D29C833" w14:textId="77777777" w:rsidR="00B37020" w:rsidRPr="00F0538E" w:rsidRDefault="00B37020" w:rsidP="00174A34">
            <w:pPr>
              <w:numPr>
                <w:ilvl w:val="0"/>
                <w:numId w:val="26"/>
              </w:numPr>
              <w:tabs>
                <w:tab w:val="left" w:pos="0"/>
              </w:tabs>
              <w:overflowPunct/>
              <w:autoSpaceDE/>
              <w:autoSpaceDN/>
              <w:adjustRightInd/>
              <w:spacing w:after="0"/>
              <w:rPr>
                <w:rFonts w:eastAsia="宋体"/>
                <w:sz w:val="20"/>
                <w:lang w:eastAsia="zh-CN"/>
              </w:rPr>
            </w:pPr>
            <w:r w:rsidRPr="00F0538E">
              <w:rPr>
                <w:rFonts w:eastAsia="宋体"/>
                <w:sz w:val="20"/>
                <w:lang w:eastAsia="zh-CN"/>
              </w:rPr>
              <w:t xml:space="preserve">Option 2: modelled by Tx-to-Rx path(s) satisfying Tx-target-Rx geometry of the direct path </w:t>
            </w:r>
          </w:p>
          <w:p w14:paraId="06F232CF" w14:textId="77777777" w:rsidR="00B37020" w:rsidRPr="00F0538E" w:rsidRDefault="00B37020" w:rsidP="00174A34">
            <w:pPr>
              <w:numPr>
                <w:ilvl w:val="1"/>
                <w:numId w:val="26"/>
              </w:numPr>
              <w:tabs>
                <w:tab w:val="left" w:pos="0"/>
              </w:tabs>
              <w:overflowPunct/>
              <w:autoSpaceDE/>
              <w:autoSpaceDN/>
              <w:adjustRightInd/>
              <w:spacing w:after="0"/>
              <w:rPr>
                <w:rFonts w:eastAsia="宋体"/>
                <w:sz w:val="20"/>
                <w:lang w:eastAsia="zh-CN"/>
              </w:rPr>
            </w:pPr>
            <w:r w:rsidRPr="00F0538E">
              <w:rPr>
                <w:rFonts w:eastAsia="宋体"/>
                <w:sz w:val="20"/>
                <w:lang w:eastAsia="zh-CN"/>
              </w:rPr>
              <w:t>The parameters delay, power, angle, initial phase of a stochastic (sub-)cluster between Tx and Rx are generated following cluster generation in section 7, 38.901</w:t>
            </w:r>
          </w:p>
          <w:p w14:paraId="1493E05B" w14:textId="77777777" w:rsidR="00B37020" w:rsidRPr="00F0538E" w:rsidRDefault="00B37020" w:rsidP="00174A34">
            <w:pPr>
              <w:numPr>
                <w:ilvl w:val="2"/>
                <w:numId w:val="26"/>
              </w:numPr>
              <w:tabs>
                <w:tab w:val="left" w:pos="0"/>
              </w:tabs>
              <w:overflowPunct/>
              <w:autoSpaceDE/>
              <w:autoSpaceDN/>
              <w:adjustRightInd/>
              <w:spacing w:after="0"/>
              <w:rPr>
                <w:rFonts w:eastAsia="宋体"/>
                <w:sz w:val="20"/>
                <w:lang w:eastAsia="zh-CN"/>
              </w:rPr>
            </w:pPr>
            <w:r w:rsidRPr="00F0538E">
              <w:rPr>
                <w:rFonts w:eastAsia="宋体"/>
                <w:sz w:val="20"/>
                <w:lang w:eastAsia="zh-CN"/>
              </w:rPr>
              <w:t>The parameters [delay], [power], [angle], [Doppler] of the (sub-)cluster are updated by the target property</w:t>
            </w:r>
          </w:p>
          <w:p w14:paraId="3B0BE109" w14:textId="08BB1BCB" w:rsidR="00C9249A" w:rsidRPr="00E81A48" w:rsidRDefault="00B37020" w:rsidP="00174A34">
            <w:pPr>
              <w:numPr>
                <w:ilvl w:val="1"/>
                <w:numId w:val="26"/>
              </w:numPr>
              <w:tabs>
                <w:tab w:val="left" w:pos="0"/>
              </w:tabs>
              <w:overflowPunct/>
              <w:autoSpaceDE/>
              <w:autoSpaceDN/>
              <w:adjustRightInd/>
              <w:spacing w:after="0"/>
              <w:rPr>
                <w:rFonts w:eastAsia="宋体"/>
                <w:sz w:val="20"/>
                <w:lang w:eastAsia="zh-CN"/>
              </w:rPr>
            </w:pPr>
            <w:r w:rsidRPr="00F0538E">
              <w:rPr>
                <w:rFonts w:eastAsia="宋体"/>
                <w:sz w:val="20"/>
                <w:lang w:eastAsia="zh-CN"/>
              </w:rPr>
              <w:t>FFS how to combine the clusters in target channel and the clusters in background channel</w:t>
            </w:r>
          </w:p>
        </w:tc>
      </w:tr>
    </w:tbl>
    <w:p w14:paraId="3905B630" w14:textId="77777777" w:rsidR="00C9249A" w:rsidRPr="00CE7A13" w:rsidRDefault="00C9249A" w:rsidP="007E6AF6">
      <w:pPr>
        <w:pStyle w:val="BodyText"/>
        <w:rPr>
          <w:szCs w:val="22"/>
          <w:lang w:val="en-GB"/>
        </w:rPr>
      </w:pPr>
    </w:p>
    <w:p w14:paraId="5BF6E64C" w14:textId="02DCDCDD" w:rsidR="009A5469" w:rsidRDefault="00A155FD" w:rsidP="007E6AF6">
      <w:pPr>
        <w:pStyle w:val="BodyText"/>
        <w:rPr>
          <w:szCs w:val="22"/>
          <w:lang w:val="en-US"/>
        </w:rPr>
      </w:pPr>
      <w:r w:rsidRPr="00D13BA4">
        <w:rPr>
          <w:szCs w:val="22"/>
          <w:lang w:val="en-US"/>
        </w:rPr>
        <w:t>In this contribution, we</w:t>
      </w:r>
      <w:r w:rsidR="00B44F39" w:rsidRPr="00D13BA4">
        <w:rPr>
          <w:szCs w:val="22"/>
          <w:lang w:val="en-US"/>
        </w:rPr>
        <w:t xml:space="preserve"> propose</w:t>
      </w:r>
      <w:r w:rsidR="00091FDE">
        <w:rPr>
          <w:szCs w:val="22"/>
          <w:lang w:val="en-US"/>
        </w:rPr>
        <w:t xml:space="preserve"> additional</w:t>
      </w:r>
      <w:r w:rsidR="00FB25D9">
        <w:rPr>
          <w:szCs w:val="22"/>
          <w:lang w:val="en-US"/>
        </w:rPr>
        <w:t xml:space="preserve"> details on modeling of the ISAC channel modeling blocks, including</w:t>
      </w:r>
      <w:r w:rsidR="00E55F9F">
        <w:rPr>
          <w:szCs w:val="22"/>
          <w:lang w:val="en-US"/>
        </w:rPr>
        <w:t xml:space="preserve"> a </w:t>
      </w:r>
      <w:r w:rsidR="00317640">
        <w:rPr>
          <w:szCs w:val="22"/>
          <w:lang w:val="en-US"/>
        </w:rPr>
        <w:t>high-level</w:t>
      </w:r>
      <w:r w:rsidR="00E55F9F">
        <w:rPr>
          <w:szCs w:val="22"/>
          <w:lang w:val="en-US"/>
        </w:rPr>
        <w:t xml:space="preserve"> ISAC modeling procedure,</w:t>
      </w:r>
      <w:r w:rsidR="00FB25D9">
        <w:rPr>
          <w:szCs w:val="22"/>
          <w:lang w:val="en-US"/>
        </w:rPr>
        <w:t xml:space="preserve"> </w:t>
      </w:r>
      <w:r w:rsidR="00030718">
        <w:rPr>
          <w:szCs w:val="22"/>
          <w:lang w:val="en-US"/>
        </w:rPr>
        <w:t>modeling of the sensing target channel</w:t>
      </w:r>
      <w:r w:rsidR="00E81A48">
        <w:rPr>
          <w:szCs w:val="22"/>
          <w:lang w:val="en-US"/>
        </w:rPr>
        <w:t xml:space="preserve"> and</w:t>
      </w:r>
      <w:r w:rsidR="00030718">
        <w:rPr>
          <w:szCs w:val="22"/>
          <w:lang w:val="en-US"/>
        </w:rPr>
        <w:t xml:space="preserve"> background</w:t>
      </w:r>
      <w:r w:rsidR="00857C02">
        <w:rPr>
          <w:szCs w:val="22"/>
          <w:lang w:val="en-US"/>
        </w:rPr>
        <w:t xml:space="preserve"> channel</w:t>
      </w:r>
      <w:r w:rsidR="009A5469">
        <w:rPr>
          <w:szCs w:val="22"/>
          <w:lang w:val="en-US"/>
        </w:rPr>
        <w:t xml:space="preserve">. </w:t>
      </w:r>
    </w:p>
    <w:p w14:paraId="623EE182" w14:textId="77777777" w:rsidR="00CE6247" w:rsidRDefault="00CE6247" w:rsidP="007E6AF6">
      <w:pPr>
        <w:pStyle w:val="BodyText"/>
        <w:rPr>
          <w:szCs w:val="22"/>
          <w:lang w:val="en-US"/>
        </w:rPr>
      </w:pPr>
    </w:p>
    <w:p w14:paraId="5B32841F" w14:textId="276B8F41" w:rsidR="00F9676F" w:rsidRDefault="00F9676F" w:rsidP="00EB4F84">
      <w:pPr>
        <w:pStyle w:val="3GPPH1"/>
        <w:numPr>
          <w:ilvl w:val="0"/>
          <w:numId w:val="2"/>
        </w:numPr>
        <w:tabs>
          <w:tab w:val="num" w:pos="360"/>
        </w:tabs>
        <w:spacing w:before="120"/>
        <w:jc w:val="both"/>
      </w:pPr>
      <w:r>
        <w:lastRenderedPageBreak/>
        <w:t xml:space="preserve">General </w:t>
      </w:r>
      <w:r w:rsidR="00A43749">
        <w:t>Considerations</w:t>
      </w:r>
      <w:r>
        <w:t xml:space="preserve"> for ISAC </w:t>
      </w:r>
      <w:r w:rsidR="00A43749">
        <w:t>C</w:t>
      </w:r>
      <w:r>
        <w:t>hannel</w:t>
      </w:r>
      <w:r w:rsidR="00A43749">
        <w:t xml:space="preserve"> Modelling</w:t>
      </w:r>
    </w:p>
    <w:p w14:paraId="602B4FAF" w14:textId="4EDF202B" w:rsidR="0072470F" w:rsidRDefault="00FE4A43" w:rsidP="007E6AF6">
      <w:pPr>
        <w:pStyle w:val="BodyText"/>
        <w:rPr>
          <w:szCs w:val="22"/>
        </w:rPr>
      </w:pPr>
      <w:r w:rsidRPr="005C7437">
        <w:rPr>
          <w:szCs w:val="22"/>
        </w:rPr>
        <w:t xml:space="preserve">An ISAC channel model shall represent, with sufficient consistency, the impact of </w:t>
      </w:r>
      <w:r w:rsidR="007F6EB2" w:rsidRPr="005C7437">
        <w:rPr>
          <w:szCs w:val="22"/>
          <w:lang w:val="en-US"/>
        </w:rPr>
        <w:t>one or multiple</w:t>
      </w:r>
      <w:r w:rsidRPr="005C7437">
        <w:rPr>
          <w:szCs w:val="22"/>
        </w:rPr>
        <w:t xml:space="preserve"> sensing target</w:t>
      </w:r>
      <w:r w:rsidR="007F6EB2" w:rsidRPr="005C7437">
        <w:rPr>
          <w:szCs w:val="22"/>
          <w:lang w:val="en-US"/>
        </w:rPr>
        <w:t>s</w:t>
      </w:r>
      <w:r w:rsidRPr="005C7437">
        <w:rPr>
          <w:szCs w:val="22"/>
        </w:rPr>
        <w:t xml:space="preserve"> with pre-determined physical characteristics (e.g., object’s position, size/shape, material type, orientation, velocity, heading, etc.), the impact of the environment</w:t>
      </w:r>
      <w:r w:rsidRPr="005C7437">
        <w:rPr>
          <w:szCs w:val="22"/>
          <w:lang w:val="en-US"/>
        </w:rPr>
        <w:t xml:space="preserve"> object</w:t>
      </w:r>
      <w:r w:rsidR="007F6EB2" w:rsidRPr="005C7437">
        <w:rPr>
          <w:szCs w:val="22"/>
          <w:lang w:val="en-US"/>
        </w:rPr>
        <w:t>/</w:t>
      </w:r>
      <w:r w:rsidRPr="005C7437">
        <w:rPr>
          <w:szCs w:val="22"/>
        </w:rPr>
        <w:t>clutter, as well as the interaction between the sensing target</w:t>
      </w:r>
      <w:r w:rsidR="006F1C8D">
        <w:rPr>
          <w:szCs w:val="22"/>
          <w:lang w:val="en-US"/>
        </w:rPr>
        <w:t>(s)</w:t>
      </w:r>
      <w:r w:rsidRPr="005C7437">
        <w:rPr>
          <w:szCs w:val="22"/>
        </w:rPr>
        <w:t xml:space="preserve"> and</w:t>
      </w:r>
      <w:r w:rsidR="006F1C8D">
        <w:rPr>
          <w:szCs w:val="22"/>
          <w:lang w:val="en-US"/>
        </w:rPr>
        <w:t>/or</w:t>
      </w:r>
      <w:r w:rsidRPr="005C7437">
        <w:rPr>
          <w:szCs w:val="22"/>
        </w:rPr>
        <w:t xml:space="preserve"> the background environment in terms of the electromagnetic waves propagating from a sensing Tx to a sensing Rx node. </w:t>
      </w:r>
    </w:p>
    <w:p w14:paraId="09456603" w14:textId="404750D6" w:rsidR="00B73DCD" w:rsidRDefault="00FE4A43" w:rsidP="007E6AF6">
      <w:pPr>
        <w:pStyle w:val="BodyText"/>
        <w:rPr>
          <w:szCs w:val="22"/>
          <w:lang w:val="en-US"/>
        </w:rPr>
      </w:pPr>
      <w:r w:rsidRPr="005C7437">
        <w:rPr>
          <w:szCs w:val="22"/>
          <w:lang w:val="en-US"/>
        </w:rPr>
        <w:t xml:space="preserve">As </w:t>
      </w:r>
      <w:r w:rsidR="00A8423F" w:rsidRPr="005C7437">
        <w:rPr>
          <w:szCs w:val="22"/>
          <w:lang w:val="en-US"/>
        </w:rPr>
        <w:t>agreed in RAN1#</w:t>
      </w:r>
      <w:r w:rsidR="00FB4289" w:rsidRPr="005C7437">
        <w:rPr>
          <w:szCs w:val="22"/>
          <w:lang w:val="en-US"/>
        </w:rPr>
        <w:t>116</w:t>
      </w:r>
      <w:r w:rsidR="00BE1E6E">
        <w:rPr>
          <w:szCs w:val="22"/>
          <w:lang w:val="en-US"/>
        </w:rPr>
        <w:t>-</w:t>
      </w:r>
      <w:r w:rsidR="00EC3671" w:rsidRPr="005C7437">
        <w:rPr>
          <w:szCs w:val="22"/>
          <w:lang w:val="en-US"/>
        </w:rPr>
        <w:t>#11</w:t>
      </w:r>
      <w:r w:rsidR="00BE1E6E">
        <w:rPr>
          <w:szCs w:val="22"/>
          <w:lang w:val="en-US"/>
        </w:rPr>
        <w:t>7</w:t>
      </w:r>
      <w:r w:rsidR="00FB4289" w:rsidRPr="005C7437">
        <w:rPr>
          <w:szCs w:val="22"/>
          <w:lang w:val="en-US"/>
        </w:rPr>
        <w:t>, ISAC</w:t>
      </w:r>
      <w:r w:rsidRPr="005C7437">
        <w:rPr>
          <w:szCs w:val="22"/>
        </w:rPr>
        <w:t xml:space="preserve"> </w:t>
      </w:r>
      <w:r w:rsidR="007C491B" w:rsidRPr="005C7437">
        <w:rPr>
          <w:szCs w:val="22"/>
          <w:lang w:val="en-US"/>
        </w:rPr>
        <w:t xml:space="preserve">channel </w:t>
      </w:r>
      <w:r w:rsidR="007F6EB2" w:rsidRPr="005C7437">
        <w:rPr>
          <w:szCs w:val="22"/>
          <w:lang w:val="en-US"/>
        </w:rPr>
        <w:t>can be</w:t>
      </w:r>
      <w:r w:rsidR="00FE4128" w:rsidRPr="005C7437">
        <w:rPr>
          <w:szCs w:val="22"/>
          <w:lang w:val="en-US"/>
        </w:rPr>
        <w:t xml:space="preserve"> separated into the paths</w:t>
      </w:r>
      <w:r w:rsidR="00910581" w:rsidRPr="005C7437">
        <w:rPr>
          <w:szCs w:val="22"/>
          <w:lang w:val="en-US"/>
        </w:rPr>
        <w:t xml:space="preserve"> impacted by the </w:t>
      </w:r>
      <w:r w:rsidR="00C621B9" w:rsidRPr="005C7437">
        <w:rPr>
          <w:szCs w:val="22"/>
          <w:lang w:val="en-US"/>
        </w:rPr>
        <w:t xml:space="preserve">one or multiple </w:t>
      </w:r>
      <w:r w:rsidR="00910581" w:rsidRPr="005C7437">
        <w:rPr>
          <w:szCs w:val="22"/>
          <w:lang w:val="en-US"/>
        </w:rPr>
        <w:t>sensing target</w:t>
      </w:r>
      <w:r w:rsidR="00C621B9" w:rsidRPr="005C7437">
        <w:rPr>
          <w:szCs w:val="22"/>
          <w:lang w:val="en-US"/>
        </w:rPr>
        <w:t>s</w:t>
      </w:r>
      <w:r w:rsidR="0005648A" w:rsidRPr="005C7437">
        <w:rPr>
          <w:szCs w:val="22"/>
          <w:lang w:val="en-US"/>
        </w:rPr>
        <w:t xml:space="preserve">, i.e., target channel, </w:t>
      </w:r>
      <w:r w:rsidR="00910581" w:rsidRPr="005C7437">
        <w:rPr>
          <w:szCs w:val="22"/>
          <w:lang w:val="en-US"/>
        </w:rPr>
        <w:t>and the paths associated with the background/environment</w:t>
      </w:r>
      <w:r w:rsidR="00341F34" w:rsidRPr="005C7437">
        <w:rPr>
          <w:szCs w:val="22"/>
          <w:lang w:val="en-US"/>
        </w:rPr>
        <w:t xml:space="preserve"> </w:t>
      </w:r>
      <w:r w:rsidR="0005648A" w:rsidRPr="005C7437">
        <w:rPr>
          <w:szCs w:val="22"/>
          <w:lang w:val="en-US"/>
        </w:rPr>
        <w:t>and</w:t>
      </w:r>
      <w:r w:rsidR="00910581" w:rsidRPr="005C7437">
        <w:rPr>
          <w:szCs w:val="22"/>
          <w:lang w:val="en-US"/>
        </w:rPr>
        <w:t xml:space="preserve"> not impacted by the sensing target</w:t>
      </w:r>
      <w:r w:rsidR="0005648A" w:rsidRPr="005C7437">
        <w:rPr>
          <w:szCs w:val="22"/>
          <w:lang w:val="en-US"/>
        </w:rPr>
        <w:t xml:space="preserve">, i.e., </w:t>
      </w:r>
      <w:r w:rsidR="00341F34" w:rsidRPr="005C7437">
        <w:rPr>
          <w:szCs w:val="22"/>
          <w:lang w:val="en-US"/>
        </w:rPr>
        <w:t>background</w:t>
      </w:r>
      <w:r w:rsidR="0005648A" w:rsidRPr="005C7437">
        <w:rPr>
          <w:szCs w:val="22"/>
          <w:lang w:val="en-US"/>
        </w:rPr>
        <w:t xml:space="preserve"> channel</w:t>
      </w:r>
      <w:r w:rsidR="001A0E5E">
        <w:rPr>
          <w:szCs w:val="22"/>
          <w:lang w:val="en-US"/>
        </w:rPr>
        <w:t>, with LOS or NLOS conditions for the Tx/Rx-target links.</w:t>
      </w:r>
      <w:r w:rsidR="00910581" w:rsidRPr="005C7437">
        <w:rPr>
          <w:szCs w:val="22"/>
          <w:lang w:val="en-US"/>
        </w:rPr>
        <w:t xml:space="preserve"> </w:t>
      </w:r>
    </w:p>
    <w:p w14:paraId="493C4BB0" w14:textId="02FF28AE" w:rsidR="005A731C" w:rsidRDefault="00802390" w:rsidP="00F0520E">
      <w:pPr>
        <w:pStyle w:val="BodyText"/>
        <w:rPr>
          <w:szCs w:val="22"/>
          <w:lang w:val="en-US"/>
        </w:rPr>
      </w:pPr>
      <w:r w:rsidRPr="007E6AF6">
        <w:rPr>
          <w:szCs w:val="22"/>
          <w:lang w:val="en-US"/>
        </w:rPr>
        <w:t xml:space="preserve">To </w:t>
      </w:r>
      <w:r w:rsidR="0023115D" w:rsidRPr="007E6AF6">
        <w:rPr>
          <w:szCs w:val="22"/>
          <w:lang w:val="en-US"/>
        </w:rPr>
        <w:t xml:space="preserve">further clarify and simplify the discussions going forward, it is proposed that the </w:t>
      </w:r>
      <w:r w:rsidR="0023115D" w:rsidRPr="00EB4F84">
        <w:rPr>
          <w:i/>
          <w:iCs/>
          <w:szCs w:val="22"/>
          <w:lang w:val="en-US"/>
        </w:rPr>
        <w:t>ISAC channel</w:t>
      </w:r>
      <w:r w:rsidR="0023115D" w:rsidRPr="007E6AF6">
        <w:rPr>
          <w:szCs w:val="22"/>
          <w:lang w:val="en-US"/>
        </w:rPr>
        <w:t xml:space="preserve"> </w:t>
      </w:r>
      <w:r w:rsidR="00696543" w:rsidRPr="007E6AF6">
        <w:rPr>
          <w:szCs w:val="22"/>
          <w:lang w:val="en-US"/>
        </w:rPr>
        <w:t>t</w:t>
      </w:r>
      <w:r w:rsidR="00350C31" w:rsidRPr="007E6AF6">
        <w:rPr>
          <w:szCs w:val="22"/>
          <w:lang w:val="en-US"/>
        </w:rPr>
        <w:t>o</w:t>
      </w:r>
      <w:r w:rsidR="00696543" w:rsidRPr="007E6AF6">
        <w:rPr>
          <w:szCs w:val="22"/>
          <w:lang w:val="en-US"/>
        </w:rPr>
        <w:t xml:space="preserve"> be defined</w:t>
      </w:r>
      <w:r w:rsidR="00240C74" w:rsidRPr="007E6AF6">
        <w:rPr>
          <w:szCs w:val="22"/>
          <w:lang w:val="en-US"/>
        </w:rPr>
        <w:t xml:space="preserve"> as </w:t>
      </w:r>
      <w:r w:rsidR="00240C74" w:rsidRPr="007E6AF6">
        <w:rPr>
          <w:szCs w:val="22"/>
        </w:rPr>
        <w:t xml:space="preserve">the </w:t>
      </w:r>
      <w:r w:rsidR="00240C74" w:rsidRPr="00EB4F84">
        <w:rPr>
          <w:i/>
          <w:iCs/>
          <w:szCs w:val="22"/>
        </w:rPr>
        <w:t>propagation channel between the sensing Tx node and the sensing Rx node comprising one or more sensing target objects as well as the background/environment</w:t>
      </w:r>
      <w:r w:rsidR="00696543" w:rsidRPr="00EB4F84">
        <w:rPr>
          <w:i/>
          <w:iCs/>
          <w:szCs w:val="22"/>
          <w:lang w:val="en-US"/>
        </w:rPr>
        <w:t>.</w:t>
      </w:r>
      <w:r w:rsidR="00696543" w:rsidRPr="007E6AF6">
        <w:rPr>
          <w:szCs w:val="22"/>
          <w:lang w:val="en-US"/>
        </w:rPr>
        <w:t xml:space="preserve"> </w:t>
      </w:r>
      <w:r w:rsidR="00E62402">
        <w:rPr>
          <w:szCs w:val="22"/>
          <w:lang w:val="en-US"/>
        </w:rPr>
        <w:t xml:space="preserve">Furthermore, </w:t>
      </w:r>
      <w:r w:rsidR="00FB54DA">
        <w:rPr>
          <w:szCs w:val="22"/>
          <w:lang w:val="en-US"/>
        </w:rPr>
        <w:t xml:space="preserve">the </w:t>
      </w:r>
      <w:r w:rsidR="00274096">
        <w:rPr>
          <w:szCs w:val="22"/>
          <w:lang w:val="en-US"/>
        </w:rPr>
        <w:t>Tx-Rx channel of an</w:t>
      </w:r>
      <w:r w:rsidR="00E62402">
        <w:rPr>
          <w:szCs w:val="22"/>
          <w:lang w:val="en-US"/>
        </w:rPr>
        <w:t xml:space="preserve"> initial environment/background </w:t>
      </w:r>
      <w:r w:rsidR="00E62402" w:rsidRPr="00274096">
        <w:rPr>
          <w:szCs w:val="22"/>
          <w:u w:val="single"/>
          <w:lang w:val="en-US"/>
        </w:rPr>
        <w:t>at the absence of the sensing targets</w:t>
      </w:r>
      <w:r w:rsidR="000839E6">
        <w:rPr>
          <w:szCs w:val="22"/>
          <w:lang w:val="en-US"/>
        </w:rPr>
        <w:t xml:space="preserve">, </w:t>
      </w:r>
      <w:r w:rsidR="00274096">
        <w:rPr>
          <w:szCs w:val="22"/>
          <w:lang w:val="en-US"/>
        </w:rPr>
        <w:t xml:space="preserve">may include paths which are later impacted </w:t>
      </w:r>
      <w:r w:rsidR="00E62402">
        <w:rPr>
          <w:szCs w:val="22"/>
          <w:lang w:val="en-US"/>
        </w:rPr>
        <w:t>(e.g., blocked</w:t>
      </w:r>
      <w:r w:rsidR="000839E6">
        <w:rPr>
          <w:szCs w:val="22"/>
          <w:lang w:val="en-US"/>
        </w:rPr>
        <w:t>/obstructed</w:t>
      </w:r>
      <w:r w:rsidR="00E62402">
        <w:rPr>
          <w:szCs w:val="22"/>
          <w:lang w:val="en-US"/>
        </w:rPr>
        <w:t>) by the target</w:t>
      </w:r>
      <w:r w:rsidR="00274096">
        <w:rPr>
          <w:szCs w:val="22"/>
          <w:lang w:val="en-US"/>
        </w:rPr>
        <w:t>, upon presence,</w:t>
      </w:r>
      <w:r w:rsidR="00E62402">
        <w:rPr>
          <w:szCs w:val="22"/>
          <w:lang w:val="en-US"/>
        </w:rPr>
        <w:t xml:space="preserve"> and hence need to be modeled as part of the target channel. Such example is given, e.g., P#</w:t>
      </w:r>
      <w:r w:rsidR="000E25DB">
        <w:rPr>
          <w:szCs w:val="22"/>
          <w:lang w:val="en-US"/>
        </w:rPr>
        <w:t>4</w:t>
      </w:r>
      <w:r w:rsidR="00E62402">
        <w:rPr>
          <w:szCs w:val="22"/>
          <w:lang w:val="en-US"/>
        </w:rPr>
        <w:t xml:space="preserve"> of</w:t>
      </w:r>
      <w:r w:rsidR="003023E9">
        <w:rPr>
          <w:szCs w:val="22"/>
          <w:lang w:val="en-US"/>
        </w:rPr>
        <w:t xml:space="preserve"> </w:t>
      </w:r>
      <w:r w:rsidR="00EF6CA8">
        <w:rPr>
          <w:szCs w:val="22"/>
          <w:lang w:val="en-US"/>
        </w:rPr>
        <w:fldChar w:fldCharType="begin"/>
      </w:r>
      <w:r w:rsidR="00EF6CA8">
        <w:rPr>
          <w:szCs w:val="22"/>
          <w:lang w:val="en-US"/>
        </w:rPr>
        <w:instrText xml:space="preserve"> REF _Ref173935425 \h </w:instrText>
      </w:r>
      <w:r w:rsidR="00EF6CA8">
        <w:rPr>
          <w:szCs w:val="22"/>
          <w:lang w:val="en-US"/>
        </w:rPr>
      </w:r>
      <w:r w:rsidR="00EF6CA8">
        <w:rPr>
          <w:szCs w:val="22"/>
          <w:lang w:val="en-US"/>
        </w:rPr>
        <w:fldChar w:fldCharType="separate"/>
      </w:r>
      <w:r w:rsidR="00251410" w:rsidRPr="00517E65">
        <w:rPr>
          <w:szCs w:val="22"/>
        </w:rPr>
        <w:t xml:space="preserve">Table </w:t>
      </w:r>
      <w:r w:rsidR="00251410">
        <w:rPr>
          <w:noProof/>
          <w:szCs w:val="22"/>
        </w:rPr>
        <w:t>1</w:t>
      </w:r>
      <w:r w:rsidR="00EF6CA8">
        <w:rPr>
          <w:szCs w:val="22"/>
          <w:lang w:val="en-US"/>
        </w:rPr>
        <w:fldChar w:fldCharType="end"/>
      </w:r>
      <w:r w:rsidR="00E62402" w:rsidRPr="00661452">
        <w:rPr>
          <w:szCs w:val="22"/>
          <w:lang w:val="en-US"/>
        </w:rPr>
        <w:t xml:space="preserve">, </w:t>
      </w:r>
      <w:r w:rsidR="00E62402">
        <w:rPr>
          <w:szCs w:val="22"/>
          <w:lang w:val="en-US"/>
        </w:rPr>
        <w:t xml:space="preserve">wherein the direct Tx-Rx path of an initial </w:t>
      </w:r>
      <w:r w:rsidR="002A1CD0">
        <w:rPr>
          <w:szCs w:val="22"/>
          <w:lang w:val="en-US"/>
        </w:rPr>
        <w:t>environment</w:t>
      </w:r>
      <w:r w:rsidR="00E62402">
        <w:rPr>
          <w:szCs w:val="22"/>
          <w:lang w:val="en-US"/>
        </w:rPr>
        <w:t xml:space="preserve"> (without target) is later impacted by the target and shall be modeled as part of the target channel.</w:t>
      </w:r>
      <w:r w:rsidR="00F0520E">
        <w:rPr>
          <w:szCs w:val="22"/>
          <w:lang w:val="en-US"/>
        </w:rPr>
        <w:t xml:space="preserve"> </w:t>
      </w:r>
      <w:r w:rsidR="00C906B0">
        <w:rPr>
          <w:szCs w:val="22"/>
          <w:lang w:val="en-US"/>
        </w:rPr>
        <w:t xml:space="preserve">To help better </w:t>
      </w:r>
      <w:r w:rsidR="0010461C">
        <w:rPr>
          <w:szCs w:val="22"/>
          <w:lang w:val="en-US"/>
        </w:rPr>
        <w:t>distinguish</w:t>
      </w:r>
      <w:r w:rsidR="00C906B0">
        <w:rPr>
          <w:szCs w:val="22"/>
          <w:lang w:val="en-US"/>
        </w:rPr>
        <w:t xml:space="preserve"> impact of</w:t>
      </w:r>
      <w:r w:rsidR="0010461C">
        <w:rPr>
          <w:szCs w:val="22"/>
          <w:lang w:val="en-US"/>
        </w:rPr>
        <w:t xml:space="preserve"> such paths as part of the ISAC channel modeling, </w:t>
      </w:r>
      <w:r w:rsidR="000839E6">
        <w:rPr>
          <w:szCs w:val="22"/>
          <w:lang w:val="en-US"/>
        </w:rPr>
        <w:t>the</w:t>
      </w:r>
      <w:r w:rsidR="00C36C39" w:rsidRPr="007E6AF6">
        <w:rPr>
          <w:szCs w:val="22"/>
          <w:lang w:val="en-US"/>
        </w:rPr>
        <w:t xml:space="preserve"> </w:t>
      </w:r>
      <w:r w:rsidR="00C36C39" w:rsidRPr="00EB4F84">
        <w:rPr>
          <w:i/>
          <w:iCs/>
          <w:szCs w:val="22"/>
          <w:lang w:val="en-US"/>
        </w:rPr>
        <w:t>initial</w:t>
      </w:r>
      <w:r w:rsidR="0023115D" w:rsidRPr="00EB4F84">
        <w:rPr>
          <w:i/>
          <w:iCs/>
          <w:szCs w:val="22"/>
          <w:lang w:val="en-US"/>
        </w:rPr>
        <w:t xml:space="preserve"> background channel</w:t>
      </w:r>
      <w:r w:rsidR="00696543" w:rsidRPr="007E6AF6">
        <w:rPr>
          <w:szCs w:val="22"/>
          <w:lang w:val="en-US"/>
        </w:rPr>
        <w:t xml:space="preserve"> </w:t>
      </w:r>
      <w:r w:rsidR="00C36C39" w:rsidRPr="007E6AF6">
        <w:rPr>
          <w:szCs w:val="22"/>
          <w:lang w:val="en-US"/>
        </w:rPr>
        <w:t xml:space="preserve">can be defined </w:t>
      </w:r>
      <w:r w:rsidR="003220CC" w:rsidRPr="007E6AF6">
        <w:rPr>
          <w:szCs w:val="22"/>
          <w:lang w:val="en-US"/>
        </w:rPr>
        <w:t>as</w:t>
      </w:r>
      <w:r w:rsidR="00C36C39" w:rsidRPr="007E6AF6">
        <w:rPr>
          <w:szCs w:val="22"/>
          <w:lang w:val="en-US"/>
        </w:rPr>
        <w:t xml:space="preserve"> </w:t>
      </w:r>
      <w:r w:rsidR="00C36C39" w:rsidRPr="00EB4F84">
        <w:rPr>
          <w:i/>
          <w:iCs/>
          <w:szCs w:val="22"/>
          <w:lang w:val="en-US"/>
        </w:rPr>
        <w:t>the channel</w:t>
      </w:r>
      <w:r w:rsidR="00274096">
        <w:rPr>
          <w:i/>
          <w:iCs/>
          <w:szCs w:val="22"/>
          <w:lang w:val="en-US"/>
        </w:rPr>
        <w:t xml:space="preserve"> between the </w:t>
      </w:r>
      <w:r w:rsidR="00BC7BAF">
        <w:rPr>
          <w:i/>
          <w:iCs/>
          <w:szCs w:val="22"/>
          <w:lang w:val="en-US"/>
        </w:rPr>
        <w:t xml:space="preserve">sensing </w:t>
      </w:r>
      <w:r w:rsidR="00274096">
        <w:rPr>
          <w:i/>
          <w:iCs/>
          <w:szCs w:val="22"/>
          <w:lang w:val="en-US"/>
        </w:rPr>
        <w:t>Tx and Rx node</w:t>
      </w:r>
      <w:r w:rsidR="00BC7BAF">
        <w:rPr>
          <w:i/>
          <w:iCs/>
          <w:szCs w:val="22"/>
          <w:lang w:val="en-US"/>
        </w:rPr>
        <w:t>s</w:t>
      </w:r>
      <w:r w:rsidR="00C36C39" w:rsidRPr="00EB4F84">
        <w:rPr>
          <w:i/>
          <w:iCs/>
          <w:szCs w:val="22"/>
          <w:lang w:val="en-US"/>
        </w:rPr>
        <w:t xml:space="preserve"> at the absence of the sensing targets</w:t>
      </w:r>
      <w:r w:rsidR="00C36C39" w:rsidRPr="007E6AF6">
        <w:rPr>
          <w:szCs w:val="22"/>
          <w:lang w:val="en-US"/>
        </w:rPr>
        <w:t xml:space="preserve">. </w:t>
      </w:r>
    </w:p>
    <w:p w14:paraId="6126EE94" w14:textId="789EE843" w:rsidR="00AA0003" w:rsidRPr="005C7437" w:rsidRDefault="00AA0003" w:rsidP="00AA0003">
      <w:pPr>
        <w:pStyle w:val="Caption"/>
        <w:rPr>
          <w:b w:val="0"/>
          <w:bCs w:val="0"/>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251410">
        <w:rPr>
          <w:noProof/>
          <w:szCs w:val="22"/>
        </w:rPr>
        <w:t>1</w:t>
      </w:r>
      <w:r w:rsidRPr="005C7437">
        <w:rPr>
          <w:szCs w:val="22"/>
        </w:rPr>
        <w:fldChar w:fldCharType="end"/>
      </w:r>
      <w:r w:rsidRPr="005C7437">
        <w:rPr>
          <w:szCs w:val="22"/>
        </w:rPr>
        <w:t>. The following definitions can be adopted to better describe the ISAC channel modelling elements considering a sensing transmission point (sensing Tx) and a sensing reception point (sensing Rx)</w:t>
      </w:r>
    </w:p>
    <w:p w14:paraId="2D9B8254" w14:textId="77777777" w:rsidR="00AA0003" w:rsidRPr="00EB4F84" w:rsidRDefault="00AA0003" w:rsidP="00AA0003">
      <w:pPr>
        <w:pStyle w:val="ListParagraph"/>
        <w:numPr>
          <w:ilvl w:val="0"/>
          <w:numId w:val="15"/>
        </w:numPr>
        <w:overflowPunct/>
        <w:autoSpaceDE/>
        <w:autoSpaceDN/>
        <w:adjustRightInd/>
        <w:ind w:leftChars="0"/>
        <w:jc w:val="both"/>
        <w:rPr>
          <w:rFonts w:ascii="Times New Roman" w:hAnsi="Times New Roman" w:cs="Times New Roman"/>
          <w:b/>
          <w:bCs/>
          <w:szCs w:val="22"/>
        </w:rPr>
      </w:pPr>
      <w:r w:rsidRPr="005C7437">
        <w:rPr>
          <w:rFonts w:ascii="Times New Roman" w:hAnsi="Times New Roman" w:cs="Times New Roman"/>
          <w:b/>
          <w:bCs/>
          <w:szCs w:val="22"/>
        </w:rPr>
        <w:t xml:space="preserve">ISAC channel: </w:t>
      </w:r>
      <w:r w:rsidRPr="005C7437">
        <w:rPr>
          <w:rFonts w:ascii="Times New Roman" w:hAnsi="Times New Roman" w:cs="Times New Roman"/>
          <w:szCs w:val="22"/>
        </w:rPr>
        <w:t>the propagation channel between the sensing Tx node and the sensing Rx node comprising one or more sensing target objects as well as the background/environment where the target objects are present;</w:t>
      </w:r>
    </w:p>
    <w:p w14:paraId="41E38CD5" w14:textId="77777777" w:rsidR="00AA0003" w:rsidRPr="005A731C" w:rsidRDefault="00AA0003" w:rsidP="00AA0003">
      <w:pPr>
        <w:pStyle w:val="ListParagraph"/>
        <w:numPr>
          <w:ilvl w:val="0"/>
          <w:numId w:val="15"/>
        </w:numPr>
        <w:overflowPunct/>
        <w:autoSpaceDE/>
        <w:autoSpaceDN/>
        <w:adjustRightInd/>
        <w:ind w:leftChars="0"/>
        <w:jc w:val="both"/>
        <w:rPr>
          <w:szCs w:val="22"/>
        </w:rPr>
      </w:pPr>
      <w:r w:rsidRPr="00EB4F84">
        <w:rPr>
          <w:rFonts w:ascii="Times New Roman" w:hAnsi="Times New Roman" w:cs="Times New Roman"/>
          <w:b/>
          <w:bCs/>
          <w:szCs w:val="22"/>
        </w:rPr>
        <w:t xml:space="preserve">Initial background channel: </w:t>
      </w:r>
      <w:r w:rsidRPr="00EB4F84">
        <w:rPr>
          <w:rFonts w:ascii="Times New Roman" w:hAnsi="Times New Roman" w:cs="Times New Roman"/>
          <w:szCs w:val="22"/>
        </w:rPr>
        <w:t>the propagation channel between the sensing Tx node and the sensing Rx node in the absence of the sensing targets;</w:t>
      </w:r>
    </w:p>
    <w:p w14:paraId="125E2865" w14:textId="7D464439" w:rsidR="00410965" w:rsidRPr="005C7437" w:rsidRDefault="00410965" w:rsidP="009550CD">
      <w:pPr>
        <w:spacing w:beforeLines="50" w:before="120" w:after="120"/>
        <w:jc w:val="both"/>
        <w:rPr>
          <w:szCs w:val="22"/>
        </w:rPr>
      </w:pPr>
      <w:r w:rsidRPr="005C7437">
        <w:rPr>
          <w:szCs w:val="22"/>
        </w:rPr>
        <w:t>In order to make best use of the work done in [1], as well as to utilize the synergy between the ISAC channel modelling study and the other channel modelling studies (e.g., agenda item 9.8, study of channel modelling for 7-24 GHz), it is of interest to utilize [1] for modelling of the background/environment channel of different ISAC scenarios. Nevertheless, the addition of the sensing target</w:t>
      </w:r>
      <w:r w:rsidR="00740722" w:rsidRPr="005C7437">
        <w:rPr>
          <w:szCs w:val="22"/>
        </w:rPr>
        <w:t>s (as well as EOs)</w:t>
      </w:r>
      <w:r w:rsidRPr="005C7437">
        <w:rPr>
          <w:szCs w:val="22"/>
        </w:rPr>
        <w:t xml:space="preserve"> to a background environment is not trivial, as the presence of a</w:t>
      </w:r>
      <w:r w:rsidR="00740722" w:rsidRPr="005C7437">
        <w:rPr>
          <w:szCs w:val="22"/>
        </w:rPr>
        <w:t>n additional object</w:t>
      </w:r>
      <w:r w:rsidRPr="005C7437">
        <w:rPr>
          <w:szCs w:val="22"/>
        </w:rPr>
        <w:t xml:space="preserve"> may impact/modify the observed </w:t>
      </w:r>
      <w:r w:rsidR="00047224">
        <w:rPr>
          <w:szCs w:val="22"/>
        </w:rPr>
        <w:t xml:space="preserve">channel </w:t>
      </w:r>
      <w:r w:rsidRPr="005C7437">
        <w:rPr>
          <w:szCs w:val="22"/>
        </w:rPr>
        <w:t>statistics</w:t>
      </w:r>
      <w:r w:rsidR="00047224">
        <w:rPr>
          <w:szCs w:val="22"/>
        </w:rPr>
        <w:t xml:space="preserve"> associated with an environment</w:t>
      </w:r>
      <w:r w:rsidRPr="005C7437">
        <w:rPr>
          <w:szCs w:val="22"/>
        </w:rPr>
        <w:t>. In particular,</w:t>
      </w:r>
      <w:r w:rsidR="00C906B0">
        <w:rPr>
          <w:szCs w:val="22"/>
        </w:rPr>
        <w:t xml:space="preserve"> </w:t>
      </w:r>
      <w:r w:rsidR="0086104B">
        <w:rPr>
          <w:szCs w:val="22"/>
        </w:rPr>
        <w:t>for modelling</w:t>
      </w:r>
      <w:r w:rsidRPr="005C7437">
        <w:rPr>
          <w:szCs w:val="22"/>
        </w:rPr>
        <w:t xml:space="preserve"> of (one or multiple) sensing targets</w:t>
      </w:r>
      <w:r w:rsidR="002F26DC" w:rsidRPr="005C7437">
        <w:rPr>
          <w:szCs w:val="22"/>
        </w:rPr>
        <w:t xml:space="preserve"> or EOs</w:t>
      </w:r>
      <w:r w:rsidRPr="005C7437">
        <w:rPr>
          <w:szCs w:val="22"/>
        </w:rPr>
        <w:t xml:space="preserve"> to an environment scenario, the following two approaches are envisioned:</w:t>
      </w:r>
    </w:p>
    <w:p w14:paraId="41406283" w14:textId="51B1624A" w:rsidR="00410965" w:rsidRPr="005C7437" w:rsidRDefault="00410965" w:rsidP="00174A34">
      <w:pPr>
        <w:pStyle w:val="ListParagraph"/>
        <w:numPr>
          <w:ilvl w:val="0"/>
          <w:numId w:val="14"/>
        </w:numPr>
        <w:overflowPunct/>
        <w:autoSpaceDE/>
        <w:autoSpaceDN/>
        <w:adjustRightInd/>
        <w:ind w:leftChars="0"/>
        <w:jc w:val="both"/>
        <w:rPr>
          <w:rFonts w:ascii="Times New Roman" w:hAnsi="Times New Roman" w:cs="Times New Roman"/>
          <w:szCs w:val="22"/>
        </w:rPr>
      </w:pPr>
      <w:r w:rsidRPr="005C7437">
        <w:rPr>
          <w:rFonts w:ascii="Times New Roman" w:hAnsi="Times New Roman" w:cs="Times New Roman"/>
          <w:b/>
          <w:bCs/>
          <w:szCs w:val="22"/>
        </w:rPr>
        <w:t>Option 1</w:t>
      </w:r>
      <w:r w:rsidR="00FA5BB0">
        <w:rPr>
          <w:rFonts w:ascii="Times New Roman" w:hAnsi="Times New Roman" w:cs="Times New Roman" w:hint="eastAsia"/>
          <w:b/>
          <w:bCs/>
          <w:szCs w:val="22"/>
          <w:lang w:eastAsia="zh-CN"/>
        </w:rPr>
        <w:t>:</w:t>
      </w:r>
      <w:r w:rsidRPr="005C7437">
        <w:rPr>
          <w:rFonts w:ascii="Times New Roman" w:hAnsi="Times New Roman" w:cs="Times New Roman"/>
          <w:szCs w:val="22"/>
        </w:rPr>
        <w:t xml:space="preserve"> Assuming the sensing target</w:t>
      </w:r>
      <w:r w:rsidR="004D1A63" w:rsidRPr="005C7437">
        <w:rPr>
          <w:rFonts w:ascii="Times New Roman" w:hAnsi="Times New Roman" w:cs="Times New Roman"/>
          <w:szCs w:val="22"/>
        </w:rPr>
        <w:t xml:space="preserve"> (</w:t>
      </w:r>
      <w:r w:rsidR="00BB30C8" w:rsidRPr="005C7437">
        <w:rPr>
          <w:rFonts w:ascii="Times New Roman" w:hAnsi="Times New Roman" w:cs="Times New Roman"/>
          <w:szCs w:val="22"/>
        </w:rPr>
        <w:t xml:space="preserve">or </w:t>
      </w:r>
      <w:r w:rsidR="004D1A63" w:rsidRPr="005C7437">
        <w:rPr>
          <w:rFonts w:ascii="Times New Roman" w:hAnsi="Times New Roman" w:cs="Times New Roman"/>
          <w:szCs w:val="22"/>
        </w:rPr>
        <w:t>EOs)</w:t>
      </w:r>
      <w:r w:rsidRPr="005C7437">
        <w:rPr>
          <w:rFonts w:ascii="Times New Roman" w:hAnsi="Times New Roman" w:cs="Times New Roman"/>
          <w:szCs w:val="22"/>
        </w:rPr>
        <w:t xml:space="preserve">, with pre-determined physical characteristics, as an integral part of the said environment. </w:t>
      </w:r>
      <w:r w:rsidR="001D157D">
        <w:rPr>
          <w:rFonts w:ascii="Times New Roman" w:hAnsi="Times New Roman" w:cs="Times New Roman"/>
          <w:szCs w:val="22"/>
        </w:rPr>
        <w:t>This may include</w:t>
      </w:r>
      <w:r w:rsidR="00307C72">
        <w:rPr>
          <w:rFonts w:ascii="Times New Roman" w:hAnsi="Times New Roman" w:cs="Times New Roman"/>
          <w:szCs w:val="22"/>
        </w:rPr>
        <w:t>, e.g.,</w:t>
      </w:r>
      <w:r w:rsidR="001D157D">
        <w:rPr>
          <w:rFonts w:ascii="Times New Roman" w:hAnsi="Times New Roman" w:cs="Times New Roman"/>
          <w:szCs w:val="22"/>
        </w:rPr>
        <w:t xml:space="preserve"> the </w:t>
      </w:r>
      <w:r w:rsidR="00307C72">
        <w:rPr>
          <w:rFonts w:ascii="Times New Roman" w:hAnsi="Times New Roman" w:cs="Times New Roman"/>
          <w:szCs w:val="22"/>
        </w:rPr>
        <w:t>object as part of the environment stochastically modelled as</w:t>
      </w:r>
      <w:r w:rsidR="00307C72" w:rsidRPr="003E6AFF">
        <w:rPr>
          <w:rFonts w:ascii="Times New Roman" w:hAnsi="Times New Roman" w:cs="Times New Roman"/>
          <w:szCs w:val="22"/>
        </w:rPr>
        <w:t xml:space="preserve"> [1, Subsection 7.5]</w:t>
      </w:r>
      <w:r w:rsidR="003E6AFF" w:rsidRPr="003E6AFF">
        <w:rPr>
          <w:rFonts w:ascii="Times New Roman" w:hAnsi="Times New Roman" w:cs="Times New Roman"/>
          <w:szCs w:val="22"/>
        </w:rPr>
        <w:t>, or as part of the deterministic map utilized for a hybrid channel modelling as described in [1, Section 8].</w:t>
      </w:r>
    </w:p>
    <w:p w14:paraId="2BED394C" w14:textId="58C0A763" w:rsidR="00410965" w:rsidRPr="00AA0003" w:rsidRDefault="00410965" w:rsidP="009550CD">
      <w:pPr>
        <w:pStyle w:val="ListParagraph"/>
        <w:numPr>
          <w:ilvl w:val="0"/>
          <w:numId w:val="14"/>
        </w:numPr>
        <w:overflowPunct/>
        <w:autoSpaceDE/>
        <w:autoSpaceDN/>
        <w:adjustRightInd/>
        <w:ind w:leftChars="0"/>
        <w:jc w:val="both"/>
        <w:rPr>
          <w:rFonts w:ascii="Times New Roman" w:hAnsi="Times New Roman" w:cs="Times New Roman"/>
          <w:szCs w:val="22"/>
        </w:rPr>
      </w:pPr>
      <w:r w:rsidRPr="00AA0003">
        <w:rPr>
          <w:rFonts w:ascii="Times New Roman" w:hAnsi="Times New Roman" w:cs="Times New Roman"/>
          <w:b/>
          <w:bCs/>
          <w:szCs w:val="22"/>
        </w:rPr>
        <w:t>Option 2</w:t>
      </w:r>
      <w:r w:rsidR="00FA5BB0">
        <w:rPr>
          <w:rFonts w:ascii="Times New Roman" w:hAnsi="Times New Roman" w:cs="Times New Roman" w:hint="eastAsia"/>
          <w:b/>
          <w:bCs/>
          <w:szCs w:val="22"/>
          <w:lang w:eastAsia="zh-CN"/>
        </w:rPr>
        <w:t>:</w:t>
      </w:r>
      <w:r w:rsidRPr="00AA0003">
        <w:rPr>
          <w:rFonts w:ascii="Times New Roman" w:hAnsi="Times New Roman" w:cs="Times New Roman"/>
          <w:szCs w:val="22"/>
        </w:rPr>
        <w:t xml:space="preserve"> Assuming an initial background environment and augmenting the target object</w:t>
      </w:r>
      <w:r w:rsidR="004D1A63" w:rsidRPr="00AA0003">
        <w:rPr>
          <w:rFonts w:ascii="Times New Roman" w:hAnsi="Times New Roman" w:cs="Times New Roman"/>
          <w:szCs w:val="22"/>
        </w:rPr>
        <w:t xml:space="preserve"> (</w:t>
      </w:r>
      <w:r w:rsidR="00BB30C8" w:rsidRPr="00AA0003">
        <w:rPr>
          <w:rFonts w:ascii="Times New Roman" w:hAnsi="Times New Roman" w:cs="Times New Roman"/>
          <w:szCs w:val="22"/>
        </w:rPr>
        <w:t>or</w:t>
      </w:r>
      <w:r w:rsidR="004D1A63" w:rsidRPr="00AA0003">
        <w:rPr>
          <w:rFonts w:ascii="Times New Roman" w:hAnsi="Times New Roman" w:cs="Times New Roman"/>
          <w:szCs w:val="22"/>
        </w:rPr>
        <w:t xml:space="preserve"> EOs)</w:t>
      </w:r>
      <w:r w:rsidRPr="00AA0003">
        <w:rPr>
          <w:rFonts w:ascii="Times New Roman" w:hAnsi="Times New Roman" w:cs="Times New Roman"/>
          <w:szCs w:val="22"/>
        </w:rPr>
        <w:t xml:space="preserve"> as an external “add-on”. </w:t>
      </w:r>
    </w:p>
    <w:p w14:paraId="74868833" w14:textId="5C8FD92F" w:rsidR="009534AD" w:rsidRDefault="00410965" w:rsidP="009550CD">
      <w:pPr>
        <w:spacing w:beforeLines="50" w:before="120"/>
        <w:jc w:val="both"/>
        <w:rPr>
          <w:szCs w:val="22"/>
        </w:rPr>
      </w:pPr>
      <w:r w:rsidRPr="005C7437">
        <w:rPr>
          <w:szCs w:val="22"/>
        </w:rPr>
        <w:t>In Option 1, the target</w:t>
      </w:r>
      <w:r w:rsidR="00074CF7" w:rsidRPr="005C7437">
        <w:rPr>
          <w:szCs w:val="22"/>
        </w:rPr>
        <w:t>/EO</w:t>
      </w:r>
      <w:r w:rsidRPr="005C7437">
        <w:rPr>
          <w:szCs w:val="22"/>
        </w:rPr>
        <w:t xml:space="preserve"> is considered as an integral part of the environment. Nevertheless, this approach invalidates the available statistical models in [1, Subsection 7.5], as introducing a condition (of presence of the said target) on the marginal distribution of the channel. E.g., the conditional UM</w:t>
      </w:r>
      <w:r w:rsidR="00547842" w:rsidRPr="005C7437">
        <w:rPr>
          <w:szCs w:val="22"/>
        </w:rPr>
        <w:t>a</w:t>
      </w:r>
      <w:r w:rsidRPr="005C7437">
        <w:rPr>
          <w:szCs w:val="22"/>
        </w:rPr>
        <w:t xml:space="preserve"> environment statistics assuming </w:t>
      </w:r>
      <w:r w:rsidR="00A27131">
        <w:rPr>
          <w:szCs w:val="22"/>
        </w:rPr>
        <w:t xml:space="preserve">as a pre-condition </w:t>
      </w:r>
      <w:r w:rsidRPr="005C7437">
        <w:rPr>
          <w:szCs w:val="22"/>
        </w:rPr>
        <w:t xml:space="preserve">an automotive vehicle at location </w:t>
      </w:r>
      <w:r w:rsidRPr="005C7437">
        <w:rPr>
          <w:i/>
          <w:iCs/>
          <w:szCs w:val="22"/>
        </w:rPr>
        <w:t>X</w:t>
      </w:r>
      <w:r w:rsidR="00074CF7" w:rsidRPr="005C7437">
        <w:rPr>
          <w:szCs w:val="22"/>
        </w:rPr>
        <w:t>, or a wall at location</w:t>
      </w:r>
      <w:r w:rsidR="00074CF7" w:rsidRPr="005C7437">
        <w:rPr>
          <w:i/>
          <w:iCs/>
          <w:szCs w:val="22"/>
        </w:rPr>
        <w:t xml:space="preserve"> Y</w:t>
      </w:r>
      <w:r w:rsidRPr="005C7437">
        <w:rPr>
          <w:szCs w:val="22"/>
        </w:rPr>
        <w:t xml:space="preserve"> is not equivalent to the initial UM</w:t>
      </w:r>
      <w:r w:rsidR="00547842" w:rsidRPr="005C7437">
        <w:rPr>
          <w:szCs w:val="22"/>
        </w:rPr>
        <w:t>a</w:t>
      </w:r>
      <w:r w:rsidRPr="005C7437">
        <w:rPr>
          <w:szCs w:val="22"/>
        </w:rPr>
        <w:t xml:space="preserve"> environment statistics.</w:t>
      </w:r>
      <w:r w:rsidR="003E6AFF">
        <w:rPr>
          <w:szCs w:val="22"/>
        </w:rPr>
        <w:t xml:space="preserve"> Moreover, the proposed hybrid map-based modelling of </w:t>
      </w:r>
      <w:r w:rsidR="003E6AFF" w:rsidRPr="003E6AFF">
        <w:rPr>
          <w:szCs w:val="22"/>
        </w:rPr>
        <w:t>[1, Section 8]</w:t>
      </w:r>
      <w:r w:rsidR="003E6AFF">
        <w:rPr>
          <w:szCs w:val="22"/>
        </w:rPr>
        <w:t xml:space="preserve"> require</w:t>
      </w:r>
      <w:r w:rsidR="0055762B">
        <w:rPr>
          <w:szCs w:val="22"/>
        </w:rPr>
        <w:t>s</w:t>
      </w:r>
      <w:r w:rsidR="00844877">
        <w:rPr>
          <w:szCs w:val="22"/>
        </w:rPr>
        <w:t xml:space="preserve"> map (position, mobility etc.) information of all major components of the </w:t>
      </w:r>
      <w:r w:rsidR="00737169">
        <w:rPr>
          <w:szCs w:val="22"/>
        </w:rPr>
        <w:t>environment, thereby leading to a significant computational complexity and lack of model generality.</w:t>
      </w:r>
      <w:r w:rsidRPr="005C7437">
        <w:rPr>
          <w:szCs w:val="22"/>
        </w:rPr>
        <w:t xml:space="preserve"> </w:t>
      </w:r>
    </w:p>
    <w:p w14:paraId="3A3C0994" w14:textId="6B455444" w:rsidR="00802390" w:rsidRDefault="00410965" w:rsidP="00EB4F84">
      <w:pPr>
        <w:jc w:val="both"/>
        <w:rPr>
          <w:szCs w:val="22"/>
        </w:rPr>
      </w:pPr>
      <w:r w:rsidRPr="005C7437">
        <w:rPr>
          <w:szCs w:val="22"/>
        </w:rPr>
        <w:lastRenderedPageBreak/>
        <w:t xml:space="preserve">In contrast, in Option 2, the background/environment channel statistics as proposed in [1, Subsection 7.5] can be utilized, </w:t>
      </w:r>
      <w:r w:rsidR="00B164B5">
        <w:rPr>
          <w:szCs w:val="22"/>
        </w:rPr>
        <w:t>where</w:t>
      </w:r>
      <w:r w:rsidR="00B164B5" w:rsidRPr="005C7437">
        <w:rPr>
          <w:szCs w:val="22"/>
        </w:rPr>
        <w:t xml:space="preserve"> </w:t>
      </w:r>
      <w:r w:rsidRPr="005C7437">
        <w:rPr>
          <w:szCs w:val="22"/>
        </w:rPr>
        <w:t>the target</w:t>
      </w:r>
      <w:r w:rsidR="002244E8" w:rsidRPr="005C7437">
        <w:rPr>
          <w:szCs w:val="22"/>
        </w:rPr>
        <w:t>/object</w:t>
      </w:r>
      <w:r w:rsidRPr="005C7437">
        <w:rPr>
          <w:szCs w:val="22"/>
        </w:rPr>
        <w:t xml:space="preserve"> is considered as an external object added to an initially generated environment. Nevertheless, mutual impact of the sensing target</w:t>
      </w:r>
      <w:r w:rsidR="002244E8" w:rsidRPr="005C7437">
        <w:rPr>
          <w:szCs w:val="22"/>
        </w:rPr>
        <w:t>/EO</w:t>
      </w:r>
      <w:r w:rsidRPr="005C7437">
        <w:rPr>
          <w:szCs w:val="22"/>
        </w:rPr>
        <w:t xml:space="preserve"> and environment (e.g., additional blockage effect) needs to be further taken into account, as the said target is not an integral part of the environment.</w:t>
      </w:r>
    </w:p>
    <w:p w14:paraId="2F154835" w14:textId="1407CC04" w:rsidR="00410965" w:rsidRPr="005C7437" w:rsidRDefault="00BD3700" w:rsidP="007E6AF6">
      <w:pPr>
        <w:pStyle w:val="Caption"/>
        <w:rPr>
          <w:szCs w:val="22"/>
        </w:rPr>
      </w:pPr>
      <w:r w:rsidRPr="005C7437">
        <w:rPr>
          <w:szCs w:val="22"/>
        </w:rPr>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sidR="00251410">
        <w:rPr>
          <w:noProof/>
          <w:szCs w:val="22"/>
        </w:rPr>
        <w:t>1</w:t>
      </w:r>
      <w:r w:rsidRPr="005C7437">
        <w:rPr>
          <w:szCs w:val="22"/>
        </w:rPr>
        <w:fldChar w:fldCharType="end"/>
      </w:r>
      <w:r w:rsidRPr="005C7437">
        <w:rPr>
          <w:szCs w:val="22"/>
        </w:rPr>
        <w:t xml:space="preserve">. </w:t>
      </w:r>
      <w:r w:rsidR="00410965" w:rsidRPr="005C7437">
        <w:rPr>
          <w:szCs w:val="22"/>
        </w:rPr>
        <w:t xml:space="preserve">Considering the sensing target object </w:t>
      </w:r>
      <w:r w:rsidR="006B06E2" w:rsidRPr="005C7437">
        <w:rPr>
          <w:szCs w:val="22"/>
        </w:rPr>
        <w:t xml:space="preserve">or EOs </w:t>
      </w:r>
      <w:r w:rsidR="00410965" w:rsidRPr="005C7437">
        <w:rPr>
          <w:szCs w:val="22"/>
        </w:rPr>
        <w:t xml:space="preserve">with pre-determined characteristics as an integral part of the background environment, as proposed in Option 1, invalidates the statistical </w:t>
      </w:r>
      <w:r w:rsidR="004E64B0" w:rsidRPr="005C7437">
        <w:rPr>
          <w:szCs w:val="22"/>
        </w:rPr>
        <w:t>modelling</w:t>
      </w:r>
      <w:r w:rsidR="00410965" w:rsidRPr="005C7437">
        <w:rPr>
          <w:szCs w:val="22"/>
        </w:rPr>
        <w:t xml:space="preserve"> of [1, Subsection 7.5].</w:t>
      </w:r>
      <w:r w:rsidR="00A27131">
        <w:rPr>
          <w:szCs w:val="22"/>
        </w:rPr>
        <w:t xml:space="preserve"> Furthermore, </w:t>
      </w:r>
      <w:r w:rsidR="00232D60">
        <w:rPr>
          <w:szCs w:val="22"/>
        </w:rPr>
        <w:t xml:space="preserve">considering the target object or EO as part of the environment map via a hybrid </w:t>
      </w:r>
      <w:r w:rsidR="00C54012">
        <w:rPr>
          <w:szCs w:val="22"/>
        </w:rPr>
        <w:t>map-based modelling, lead to a significant computational complexity as well as reduced model generality.</w:t>
      </w:r>
      <w:r w:rsidR="00410965" w:rsidRPr="005C7437">
        <w:rPr>
          <w:szCs w:val="22"/>
        </w:rPr>
        <w:t xml:space="preserve">  </w:t>
      </w:r>
    </w:p>
    <w:p w14:paraId="3FC6B61A" w14:textId="2445259D" w:rsidR="003220CC" w:rsidRPr="000E25DB" w:rsidRDefault="00BD3700" w:rsidP="00EB4F84">
      <w:pPr>
        <w:jc w:val="both"/>
        <w:rPr>
          <w:b/>
          <w:bCs/>
        </w:rPr>
      </w:pPr>
      <w:bookmarkStart w:id="0" w:name="_Toc163213388"/>
      <w:bookmarkStart w:id="1" w:name="_Toc163213611"/>
      <w:r w:rsidRPr="000E25DB">
        <w:rPr>
          <w:b/>
          <w:bCs/>
          <w:szCs w:val="22"/>
        </w:rPr>
        <w:t xml:space="preserve">Observation  </w:t>
      </w:r>
      <w:r w:rsidRPr="000E25DB">
        <w:rPr>
          <w:b/>
          <w:bCs/>
          <w:szCs w:val="22"/>
          <w:lang w:eastAsia="en-US"/>
        </w:rPr>
        <w:fldChar w:fldCharType="begin"/>
      </w:r>
      <w:r w:rsidRPr="000E25DB">
        <w:rPr>
          <w:b/>
          <w:bCs/>
          <w:szCs w:val="22"/>
        </w:rPr>
        <w:instrText xml:space="preserve"> SEQ Observation_ \* ARABIC </w:instrText>
      </w:r>
      <w:r w:rsidRPr="000E25DB">
        <w:rPr>
          <w:b/>
          <w:bCs/>
          <w:szCs w:val="22"/>
          <w:lang w:eastAsia="en-US"/>
        </w:rPr>
        <w:fldChar w:fldCharType="separate"/>
      </w:r>
      <w:r w:rsidR="00251410">
        <w:rPr>
          <w:b/>
          <w:bCs/>
          <w:noProof/>
          <w:szCs w:val="22"/>
        </w:rPr>
        <w:t>2</w:t>
      </w:r>
      <w:r w:rsidRPr="000E25DB">
        <w:rPr>
          <w:b/>
          <w:bCs/>
          <w:szCs w:val="22"/>
          <w:lang w:eastAsia="en-US"/>
        </w:rPr>
        <w:fldChar w:fldCharType="end"/>
      </w:r>
      <w:r w:rsidRPr="000E25DB">
        <w:rPr>
          <w:b/>
          <w:bCs/>
          <w:szCs w:val="22"/>
        </w:rPr>
        <w:t xml:space="preserve">. </w:t>
      </w:r>
      <w:r w:rsidR="00410965" w:rsidRPr="000E25DB">
        <w:rPr>
          <w:b/>
          <w:bCs/>
          <w:szCs w:val="22"/>
        </w:rPr>
        <w:t>Considering the sensing target object</w:t>
      </w:r>
      <w:r w:rsidR="006B06E2" w:rsidRPr="000E25DB">
        <w:rPr>
          <w:b/>
          <w:bCs/>
          <w:szCs w:val="22"/>
        </w:rPr>
        <w:t xml:space="preserve"> or EOs</w:t>
      </w:r>
      <w:r w:rsidR="00410965" w:rsidRPr="000E25DB">
        <w:rPr>
          <w:b/>
          <w:bCs/>
          <w:szCs w:val="22"/>
        </w:rPr>
        <w:t xml:space="preserve"> as an external add-on to an initial background/environment channel, as in Option 2, facilitates utilizing [1, Subsection 7.5] for the initial background/environment channel generation. However, as the target</w:t>
      </w:r>
      <w:r w:rsidR="005A1854" w:rsidRPr="000E25DB">
        <w:rPr>
          <w:b/>
          <w:bCs/>
          <w:szCs w:val="22"/>
        </w:rPr>
        <w:t>/EO</w:t>
      </w:r>
      <w:r w:rsidR="00410965" w:rsidRPr="000E25DB">
        <w:rPr>
          <w:b/>
          <w:bCs/>
          <w:szCs w:val="22"/>
        </w:rPr>
        <w:t xml:space="preserve"> is not an integral part of the background environment, the mutual impact (e.g., blockage) of the sensing target and environment needs to be further taken into account.</w:t>
      </w:r>
      <w:bookmarkEnd w:id="0"/>
      <w:bookmarkEnd w:id="1"/>
      <w:r w:rsidR="00410965" w:rsidRPr="000E25DB">
        <w:rPr>
          <w:b/>
          <w:bCs/>
          <w:szCs w:val="22"/>
        </w:rPr>
        <w:t xml:space="preserve"> </w:t>
      </w:r>
    </w:p>
    <w:p w14:paraId="07FF6681" w14:textId="0E4CC336" w:rsidR="00C8757F" w:rsidRPr="00C8757F" w:rsidRDefault="00BD3700" w:rsidP="00C8757F">
      <w:pPr>
        <w:pStyle w:val="Caption"/>
        <w:rPr>
          <w:szCs w:val="22"/>
        </w:rPr>
      </w:pPr>
      <w:bookmarkStart w:id="2" w:name="_Toc163213447"/>
      <w:bookmarkStart w:id="3" w:name="_Toc163213816"/>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251410">
        <w:rPr>
          <w:noProof/>
          <w:szCs w:val="22"/>
        </w:rPr>
        <w:t>2</w:t>
      </w:r>
      <w:r w:rsidRPr="005C7437">
        <w:rPr>
          <w:szCs w:val="22"/>
        </w:rPr>
        <w:fldChar w:fldCharType="end"/>
      </w:r>
      <w:r w:rsidRPr="005C7437">
        <w:rPr>
          <w:szCs w:val="22"/>
        </w:rPr>
        <w:t xml:space="preserve">. </w:t>
      </w:r>
      <w:r w:rsidR="00410965" w:rsidRPr="005C7437">
        <w:rPr>
          <w:szCs w:val="22"/>
        </w:rPr>
        <w:t>Consider the sensing target</w:t>
      </w:r>
      <w:r w:rsidR="003A3C6E" w:rsidRPr="005C7437">
        <w:rPr>
          <w:szCs w:val="22"/>
        </w:rPr>
        <w:t xml:space="preserve"> (and if considered, EOs)</w:t>
      </w:r>
      <w:r w:rsidR="00410965" w:rsidRPr="005C7437">
        <w:rPr>
          <w:szCs w:val="22"/>
        </w:rPr>
        <w:t xml:space="preserve"> as an external add-on object to an initial background/environment channel.</w:t>
      </w:r>
      <w:bookmarkEnd w:id="2"/>
      <w:bookmarkEnd w:id="3"/>
    </w:p>
    <w:p w14:paraId="52278232" w14:textId="527F6E1D" w:rsidR="00760088" w:rsidRDefault="00C54012" w:rsidP="007E6AF6">
      <w:pPr>
        <w:pStyle w:val="BodyText"/>
        <w:rPr>
          <w:szCs w:val="22"/>
          <w:lang w:val="en-US"/>
        </w:rPr>
      </w:pPr>
      <w:r>
        <w:rPr>
          <w:szCs w:val="22"/>
          <w:lang w:val="en-US"/>
        </w:rPr>
        <w:t xml:space="preserve">As agreed in </w:t>
      </w:r>
      <w:r w:rsidRPr="005C7437">
        <w:rPr>
          <w:szCs w:val="22"/>
          <w:lang w:val="en-US"/>
        </w:rPr>
        <w:t>RAN1#116</w:t>
      </w:r>
      <w:r w:rsidR="00CD70D5">
        <w:rPr>
          <w:szCs w:val="22"/>
          <w:lang w:val="en-US"/>
        </w:rPr>
        <w:t>bis</w:t>
      </w:r>
      <w:r>
        <w:rPr>
          <w:szCs w:val="22"/>
          <w:lang w:val="en-US"/>
        </w:rPr>
        <w:t>,</w:t>
      </w:r>
      <w:r w:rsidRPr="005C7437">
        <w:rPr>
          <w:szCs w:val="22"/>
          <w:lang w:val="en-US"/>
        </w:rPr>
        <w:t xml:space="preserve"> </w:t>
      </w:r>
      <w:r w:rsidR="00DB5881" w:rsidRPr="003368E0">
        <w:rPr>
          <w:szCs w:val="22"/>
          <w:lang w:val="en-US"/>
        </w:rPr>
        <w:t xml:space="preserve">the </w:t>
      </w:r>
      <w:r w:rsidR="000C4ADB" w:rsidRPr="003368E0">
        <w:rPr>
          <w:szCs w:val="22"/>
          <w:lang w:val="en-US"/>
        </w:rPr>
        <w:t xml:space="preserve">target channel may be characterized with </w:t>
      </w:r>
      <w:r w:rsidRPr="003368E0">
        <w:rPr>
          <w:szCs w:val="22"/>
          <w:lang w:val="en-US"/>
        </w:rPr>
        <w:t>LOS or NLOS conditions for the Tx/Rx-target links</w:t>
      </w:r>
      <w:r w:rsidR="000C4ADB" w:rsidRPr="003368E0">
        <w:rPr>
          <w:szCs w:val="22"/>
          <w:lang w:val="en-US"/>
        </w:rPr>
        <w:t>.</w:t>
      </w:r>
      <w:r w:rsidR="00655FED" w:rsidRPr="003368E0">
        <w:rPr>
          <w:szCs w:val="22"/>
          <w:lang w:val="en-US"/>
        </w:rPr>
        <w:t xml:space="preserve"> </w:t>
      </w:r>
      <w:r w:rsidR="00CD70D5">
        <w:rPr>
          <w:szCs w:val="22"/>
          <w:lang w:val="en-US"/>
        </w:rPr>
        <w:t>It is further agreed in RAN#117</w:t>
      </w:r>
      <w:r w:rsidR="007E316D">
        <w:rPr>
          <w:szCs w:val="22"/>
          <w:lang w:val="en-US"/>
        </w:rPr>
        <w:t xml:space="preserve"> [Agreement #10]</w:t>
      </w:r>
      <w:r w:rsidR="00CD70D5">
        <w:rPr>
          <w:szCs w:val="22"/>
          <w:lang w:val="en-US"/>
        </w:rPr>
        <w:t xml:space="preserve"> to distinguish between the </w:t>
      </w:r>
      <w:r w:rsidR="007E316D">
        <w:rPr>
          <w:szCs w:val="22"/>
          <w:lang w:val="en-US"/>
        </w:rPr>
        <w:t>direct (Tx-target-Rx) and indirect</w:t>
      </w:r>
      <w:r w:rsidR="00D427C0">
        <w:rPr>
          <w:szCs w:val="22"/>
          <w:lang w:val="en-US"/>
        </w:rPr>
        <w:t xml:space="preserve"> </w:t>
      </w:r>
      <w:r w:rsidR="007E316D">
        <w:rPr>
          <w:szCs w:val="22"/>
          <w:lang w:val="en-US"/>
        </w:rPr>
        <w:t>paths, in terms of their Tx/Rx LOS or NLOS status</w:t>
      </w:r>
      <w:r w:rsidR="007B3253">
        <w:rPr>
          <w:szCs w:val="22"/>
          <w:lang w:val="en-US"/>
        </w:rPr>
        <w:t xml:space="preserve">. </w:t>
      </w:r>
    </w:p>
    <w:p w14:paraId="70B03E82" w14:textId="70F5DADA" w:rsidR="00655FED" w:rsidRDefault="00760088" w:rsidP="007E6AF6">
      <w:pPr>
        <w:pStyle w:val="BodyText"/>
        <w:rPr>
          <w:szCs w:val="22"/>
          <w:lang w:val="en-US"/>
        </w:rPr>
      </w:pPr>
      <w:r>
        <w:rPr>
          <w:szCs w:val="22"/>
          <w:lang w:val="en-US"/>
        </w:rPr>
        <w:t>I</w:t>
      </w:r>
      <w:r w:rsidR="00655FED" w:rsidRPr="003368E0">
        <w:rPr>
          <w:szCs w:val="22"/>
          <w:lang w:val="en-US"/>
        </w:rPr>
        <w:t>t is</w:t>
      </w:r>
      <w:r w:rsidR="006A00A2">
        <w:rPr>
          <w:szCs w:val="22"/>
          <w:lang w:val="en-US"/>
        </w:rPr>
        <w:t xml:space="preserve"> </w:t>
      </w:r>
      <w:r w:rsidR="006F1EF2">
        <w:rPr>
          <w:szCs w:val="22"/>
          <w:lang w:val="en-US"/>
        </w:rPr>
        <w:t>also</w:t>
      </w:r>
      <w:r>
        <w:rPr>
          <w:szCs w:val="22"/>
          <w:lang w:val="en-US"/>
        </w:rPr>
        <w:t xml:space="preserve"> </w:t>
      </w:r>
      <w:r w:rsidR="00655FED" w:rsidRPr="003368E0">
        <w:rPr>
          <w:szCs w:val="22"/>
          <w:lang w:val="en-US"/>
        </w:rPr>
        <w:t xml:space="preserve">observable that </w:t>
      </w:r>
      <w:r w:rsidR="008E0426" w:rsidRPr="003368E0">
        <w:rPr>
          <w:szCs w:val="22"/>
          <w:lang w:val="en-US"/>
        </w:rPr>
        <w:t xml:space="preserve">paths of the </w:t>
      </w:r>
      <w:r w:rsidR="0000442B" w:rsidRPr="003368E0">
        <w:rPr>
          <w:szCs w:val="22"/>
          <w:lang w:val="en-US"/>
        </w:rPr>
        <w:t>ISAC channel can be further categorized, in terms of the</w:t>
      </w:r>
      <w:r w:rsidR="0059687F" w:rsidRPr="003368E0">
        <w:rPr>
          <w:szCs w:val="22"/>
          <w:lang w:val="en-US"/>
        </w:rPr>
        <w:t xml:space="preserve"> type and number of their interaction with the target</w:t>
      </w:r>
      <w:r w:rsidR="00166D33" w:rsidRPr="003368E0">
        <w:rPr>
          <w:szCs w:val="22"/>
          <w:lang w:val="en-US"/>
        </w:rPr>
        <w:t xml:space="preserve"> and/or the</w:t>
      </w:r>
      <w:r w:rsidR="0059687F" w:rsidRPr="003368E0">
        <w:rPr>
          <w:szCs w:val="22"/>
          <w:lang w:val="en-US"/>
        </w:rPr>
        <w:t xml:space="preserve"> environment (clutter/EO</w:t>
      </w:r>
      <w:r w:rsidR="00D626E6">
        <w:rPr>
          <w:szCs w:val="22"/>
          <w:lang w:val="en-US"/>
        </w:rPr>
        <w:t>s</w:t>
      </w:r>
      <w:r w:rsidR="0059687F" w:rsidRPr="003368E0">
        <w:rPr>
          <w:szCs w:val="22"/>
          <w:lang w:val="en-US"/>
        </w:rPr>
        <w:t xml:space="preserve">), and the resulting </w:t>
      </w:r>
      <w:r w:rsidR="00166D33" w:rsidRPr="003368E0">
        <w:rPr>
          <w:szCs w:val="22"/>
          <w:lang w:val="en-US"/>
        </w:rPr>
        <w:t>observable/measurable sensing information at the sensing receiver.</w:t>
      </w:r>
      <w:r w:rsidR="00166D33">
        <w:rPr>
          <w:szCs w:val="22"/>
          <w:lang w:val="en-US"/>
        </w:rPr>
        <w:t xml:space="preserve"> </w:t>
      </w:r>
      <w:r w:rsidR="008F263A">
        <w:rPr>
          <w:szCs w:val="22"/>
          <w:lang w:val="en-US"/>
        </w:rPr>
        <w:t xml:space="preserve">It is noteworthy that </w:t>
      </w:r>
      <w:r w:rsidR="008C2708">
        <w:rPr>
          <w:szCs w:val="22"/>
          <w:lang w:val="en-US"/>
        </w:rPr>
        <w:t>different number or type of the NLOS interactions may lead to different level of sensing significance in</w:t>
      </w:r>
      <w:r w:rsidR="005E46BC">
        <w:rPr>
          <w:szCs w:val="22"/>
          <w:lang w:val="en-US"/>
        </w:rPr>
        <w:t xml:space="preserve"> </w:t>
      </w:r>
      <w:r w:rsidR="008C2708">
        <w:rPr>
          <w:szCs w:val="22"/>
          <w:lang w:val="en-US"/>
        </w:rPr>
        <w:t>terms of the useful observable sensing info</w:t>
      </w:r>
      <w:r w:rsidR="00A50226">
        <w:rPr>
          <w:szCs w:val="22"/>
          <w:lang w:val="en-US"/>
        </w:rPr>
        <w:t xml:space="preserve">. </w:t>
      </w:r>
      <w:r w:rsidR="006F1EF2">
        <w:rPr>
          <w:szCs w:val="22"/>
          <w:lang w:val="en-US"/>
        </w:rPr>
        <w:t>The modeling procedure of each path type can be then defined, considering the specific features of each path</w:t>
      </w:r>
      <w:r w:rsidR="00C83699">
        <w:rPr>
          <w:szCs w:val="22"/>
          <w:lang w:val="en-US"/>
        </w:rPr>
        <w:t>.</w:t>
      </w:r>
    </w:p>
    <w:p w14:paraId="34BE5326" w14:textId="6D011961" w:rsidR="00AA0003" w:rsidRDefault="009D56A8" w:rsidP="009550CD">
      <w:pPr>
        <w:pStyle w:val="BodyText"/>
        <w:rPr>
          <w:szCs w:val="22"/>
          <w:lang w:val="en-US"/>
        </w:rPr>
      </w:pPr>
      <w:r>
        <w:rPr>
          <w:szCs w:val="22"/>
          <w:lang w:val="en-US"/>
        </w:rPr>
        <w:t xml:space="preserve">To clarify this, </w:t>
      </w:r>
      <w:r w:rsidR="001818EA">
        <w:rPr>
          <w:szCs w:val="22"/>
          <w:lang w:val="en-US"/>
        </w:rPr>
        <w:t>t</w:t>
      </w:r>
      <w:r w:rsidR="004930DF" w:rsidRPr="005C7437">
        <w:rPr>
          <w:szCs w:val="22"/>
          <w:lang w:val="en-US"/>
        </w:rPr>
        <w:t>he v</w:t>
      </w:r>
      <w:r w:rsidR="00B37832" w:rsidRPr="005C7437">
        <w:rPr>
          <w:szCs w:val="22"/>
          <w:lang w:val="en-US"/>
        </w:rPr>
        <w:t xml:space="preserve">ariation of </w:t>
      </w:r>
      <w:r w:rsidR="00967738" w:rsidRPr="005C7437">
        <w:rPr>
          <w:szCs w:val="22"/>
          <w:lang w:val="en-US"/>
        </w:rPr>
        <w:t xml:space="preserve">prominent </w:t>
      </w:r>
      <w:r w:rsidR="00B37832" w:rsidRPr="005C7437">
        <w:rPr>
          <w:szCs w:val="22"/>
          <w:lang w:val="en-US"/>
        </w:rPr>
        <w:t xml:space="preserve">path types, regarding the path association to </w:t>
      </w:r>
      <w:r w:rsidR="00802963">
        <w:rPr>
          <w:szCs w:val="22"/>
          <w:lang w:val="en-US"/>
        </w:rPr>
        <w:t>a sensing target</w:t>
      </w:r>
      <w:r w:rsidR="00B37832" w:rsidRPr="005C7437">
        <w:rPr>
          <w:szCs w:val="22"/>
          <w:lang w:val="en-US"/>
        </w:rPr>
        <w:t xml:space="preserve">, environment object/clutters, </w:t>
      </w:r>
      <w:r w:rsidR="00D23BBB" w:rsidRPr="005C7437">
        <w:rPr>
          <w:szCs w:val="22"/>
          <w:lang w:val="en-US"/>
        </w:rPr>
        <w:t>ray/path obstruction/blockage, as well as</w:t>
      </w:r>
      <w:r w:rsidR="0005648A" w:rsidRPr="005C7437">
        <w:rPr>
          <w:szCs w:val="22"/>
          <w:lang w:val="en-US"/>
        </w:rPr>
        <w:t xml:space="preserve"> </w:t>
      </w:r>
      <w:r w:rsidR="004930DF" w:rsidRPr="005C7437">
        <w:rPr>
          <w:szCs w:val="22"/>
          <w:lang w:val="en-US"/>
        </w:rPr>
        <w:t xml:space="preserve">the </w:t>
      </w:r>
      <w:r w:rsidR="0005648A" w:rsidRPr="005C7437">
        <w:rPr>
          <w:szCs w:val="22"/>
          <w:lang w:val="en-US"/>
        </w:rPr>
        <w:t>potential</w:t>
      </w:r>
      <w:r w:rsidR="00D23BBB" w:rsidRPr="005C7437">
        <w:rPr>
          <w:szCs w:val="22"/>
          <w:lang w:val="en-US"/>
        </w:rPr>
        <w:t xml:space="preserve"> interactions </w:t>
      </w:r>
      <w:r w:rsidR="00967738" w:rsidRPr="005C7437">
        <w:rPr>
          <w:szCs w:val="22"/>
          <w:lang w:val="en-US"/>
        </w:rPr>
        <w:t xml:space="preserve">between the target </w:t>
      </w:r>
      <w:r w:rsidR="00D74837">
        <w:rPr>
          <w:szCs w:val="22"/>
          <w:lang w:val="en-US"/>
        </w:rPr>
        <w:t>and</w:t>
      </w:r>
      <w:r w:rsidR="00967738" w:rsidRPr="005C7437">
        <w:rPr>
          <w:szCs w:val="22"/>
          <w:lang w:val="en-US"/>
        </w:rPr>
        <w:t xml:space="preserve"> clutter/EOs </w:t>
      </w:r>
      <w:r w:rsidR="00D23BBB" w:rsidRPr="005C7437">
        <w:rPr>
          <w:szCs w:val="22"/>
          <w:lang w:val="en-US"/>
        </w:rPr>
        <w:t>are depicted in</w:t>
      </w:r>
      <w:r w:rsidR="00614509">
        <w:rPr>
          <w:szCs w:val="22"/>
          <w:lang w:val="en-US"/>
        </w:rPr>
        <w:t xml:space="preserve"> Case</w:t>
      </w:r>
      <w:r w:rsidR="00D8685D">
        <w:rPr>
          <w:szCs w:val="22"/>
          <w:lang w:val="en-US"/>
        </w:rPr>
        <w:t>s</w:t>
      </w:r>
      <w:r w:rsidR="00614509">
        <w:rPr>
          <w:szCs w:val="22"/>
          <w:lang w:val="en-US"/>
        </w:rPr>
        <w:t xml:space="preserve"> </w:t>
      </w:r>
      <w:r w:rsidR="000427D2" w:rsidRPr="000427D2">
        <w:rPr>
          <w:szCs w:val="22"/>
          <w:lang w:val="en-US"/>
        </w:rPr>
        <w:t>0</w:t>
      </w:r>
      <w:r w:rsidR="00614509" w:rsidRPr="000427D2">
        <w:rPr>
          <w:szCs w:val="22"/>
          <w:lang w:val="en-US"/>
        </w:rPr>
        <w:t xml:space="preserve">-4 </w:t>
      </w:r>
      <w:r w:rsidR="00614509">
        <w:rPr>
          <w:szCs w:val="22"/>
          <w:lang w:val="en-US"/>
        </w:rPr>
        <w:t>of the following</w:t>
      </w:r>
      <w:r w:rsidR="00D56E0E">
        <w:rPr>
          <w:szCs w:val="22"/>
          <w:lang w:val="en-US"/>
        </w:rPr>
        <w:t>:</w:t>
      </w:r>
    </w:p>
    <w:p w14:paraId="43A889FE" w14:textId="2D6CE206" w:rsidR="008038D3" w:rsidRDefault="008038D3" w:rsidP="008038D3">
      <w:pPr>
        <w:pStyle w:val="ListParagraph"/>
        <w:numPr>
          <w:ilvl w:val="0"/>
          <w:numId w:val="29"/>
        </w:numPr>
        <w:spacing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0</w:t>
      </w:r>
      <w:r>
        <w:rPr>
          <w:rFonts w:ascii="Times New Roman" w:eastAsiaTheme="minorEastAsia" w:hAnsi="Times New Roman" w:cs="Times New Roman" w:hint="eastAsia"/>
          <w:b/>
          <w:bCs/>
          <w:lang w:val="en-US" w:eastAsia="zh-CN"/>
        </w:rPr>
        <w:t xml:space="preserve">: </w:t>
      </w:r>
      <w:r>
        <w:rPr>
          <w:rFonts w:ascii="Times New Roman" w:eastAsiaTheme="minorEastAsia" w:hAnsi="Times New Roman" w:cs="Times New Roman"/>
          <w:b/>
          <w:bCs/>
          <w:lang w:val="en-US" w:eastAsia="zh-CN"/>
        </w:rPr>
        <w:t>Paths of the</w:t>
      </w:r>
      <w:r w:rsidR="00F80CFF">
        <w:rPr>
          <w:rFonts w:ascii="Times New Roman" w:eastAsiaTheme="minorEastAsia" w:hAnsi="Times New Roman" w:cs="Times New Roman"/>
          <w:b/>
          <w:bCs/>
          <w:lang w:val="en-US" w:eastAsia="zh-CN"/>
        </w:rPr>
        <w:t xml:space="preserve"> (initial)</w:t>
      </w:r>
      <w:r>
        <w:rPr>
          <w:rFonts w:ascii="Times New Roman" w:eastAsiaTheme="minorEastAsia" w:hAnsi="Times New Roman" w:cs="Times New Roman"/>
          <w:b/>
          <w:bCs/>
          <w:lang w:val="en-US" w:eastAsia="zh-CN"/>
        </w:rPr>
        <w:t xml:space="preserve"> background</w:t>
      </w:r>
      <w:r w:rsidR="000427D2">
        <w:rPr>
          <w:rFonts w:ascii="Times New Roman" w:eastAsiaTheme="minorEastAsia" w:hAnsi="Times New Roman" w:cs="Times New Roman"/>
          <w:b/>
          <w:bCs/>
          <w:lang w:val="en-US" w:eastAsia="zh-CN"/>
        </w:rPr>
        <w:t>/environment</w:t>
      </w:r>
      <w:r>
        <w:rPr>
          <w:rFonts w:ascii="Times New Roman" w:eastAsiaTheme="minorEastAsia" w:hAnsi="Times New Roman" w:cs="Times New Roman"/>
          <w:b/>
          <w:bCs/>
          <w:lang w:val="en-US" w:eastAsia="zh-CN"/>
        </w:rPr>
        <w:t xml:space="preserve"> channel</w:t>
      </w:r>
    </w:p>
    <w:p w14:paraId="6DE69065" w14:textId="77777777" w:rsidR="008038D3" w:rsidRPr="0034523D" w:rsidRDefault="008038D3" w:rsidP="002C41AB">
      <w:pPr>
        <w:rPr>
          <w:rFonts w:eastAsiaTheme="minorEastAsia"/>
          <w:lang w:val="en-US" w:eastAsia="zh-CN"/>
        </w:rPr>
      </w:pPr>
    </w:p>
    <w:p w14:paraId="6362E8B6" w14:textId="07369603" w:rsidR="002C41AB" w:rsidRDefault="002C41AB" w:rsidP="002C41AB">
      <w:pPr>
        <w:jc w:val="center"/>
        <w:rPr>
          <w:rFonts w:eastAsiaTheme="minorEastAsia"/>
          <w:lang w:eastAsia="zh-CN"/>
        </w:rPr>
      </w:pPr>
      <w:r>
        <w:rPr>
          <w:rFonts w:eastAsiaTheme="minorEastAsia"/>
          <w:noProof/>
          <w:lang w:eastAsia="zh-CN"/>
        </w:rPr>
        <w:drawing>
          <wp:inline distT="0" distB="0" distL="0" distR="0" wp14:anchorId="2B0C9656" wp14:editId="5CBBF753">
            <wp:extent cx="2707419" cy="1841907"/>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3863" cy="1853094"/>
                    </a:xfrm>
                    <a:prstGeom prst="rect">
                      <a:avLst/>
                    </a:prstGeom>
                    <a:noFill/>
                  </pic:spPr>
                </pic:pic>
              </a:graphicData>
            </a:graphic>
          </wp:inline>
        </w:drawing>
      </w:r>
      <w:r w:rsidR="00D56E0E" w:rsidRPr="00D56E0E">
        <w:rPr>
          <w:noProof/>
        </w:rPr>
        <w:t xml:space="preserve"> </w:t>
      </w:r>
      <w:r w:rsidR="00D56E0E" w:rsidRPr="00D56E0E">
        <w:rPr>
          <w:rFonts w:eastAsiaTheme="minorEastAsia"/>
          <w:b/>
          <w:bCs/>
          <w:noProof/>
          <w:lang w:val="en-US" w:eastAsia="zh-CN"/>
        </w:rPr>
        <w:drawing>
          <wp:inline distT="0" distB="0" distL="0" distR="0" wp14:anchorId="609E7E92" wp14:editId="6A39F26B">
            <wp:extent cx="1401288" cy="107228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5557" cy="1083208"/>
                    </a:xfrm>
                    <a:prstGeom prst="rect">
                      <a:avLst/>
                    </a:prstGeom>
                  </pic:spPr>
                </pic:pic>
              </a:graphicData>
            </a:graphic>
          </wp:inline>
        </w:drawing>
      </w:r>
    </w:p>
    <w:p w14:paraId="310E1E82" w14:textId="77777777" w:rsidR="00E17799" w:rsidRDefault="00E17799" w:rsidP="00E17799">
      <w:pPr>
        <w:rPr>
          <w:rFonts w:eastAsiaTheme="minorEastAsia"/>
          <w:szCs w:val="22"/>
          <w:lang w:val="en-US" w:eastAsia="zh-CN"/>
        </w:rPr>
      </w:pPr>
      <w:r>
        <w:rPr>
          <w:rFonts w:eastAsiaTheme="minorEastAsia"/>
          <w:szCs w:val="22"/>
          <w:lang w:val="en-US" w:eastAsia="zh-CN"/>
        </w:rPr>
        <w:t>For</w:t>
      </w:r>
      <w:r>
        <w:rPr>
          <w:rFonts w:eastAsiaTheme="minorEastAsia" w:hint="eastAsia"/>
          <w:szCs w:val="22"/>
          <w:lang w:val="en-US" w:eastAsia="zh-CN"/>
        </w:rPr>
        <w:t xml:space="preserve"> the background channel without interaction with the target, there following three types of ray/path.</w:t>
      </w:r>
    </w:p>
    <w:p w14:paraId="64866C00" w14:textId="1C2D7A64" w:rsidR="002C41AB" w:rsidRPr="00F11ACD" w:rsidRDefault="002C41AB" w:rsidP="00F11ACD">
      <w:pPr>
        <w:pStyle w:val="ListParagraph"/>
        <w:numPr>
          <w:ilvl w:val="1"/>
          <w:numId w:val="18"/>
        </w:numPr>
        <w:ind w:leftChars="0"/>
        <w:rPr>
          <w:rFonts w:ascii="Times New Roman" w:eastAsiaTheme="minorEastAsia" w:hAnsi="Times New Roman" w:cs="Times New Roman"/>
          <w:lang w:val="en-US" w:eastAsia="zh-CN"/>
        </w:rPr>
      </w:pPr>
      <w:r w:rsidRPr="00F11ACD">
        <w:rPr>
          <w:rFonts w:ascii="Times New Roman" w:eastAsiaTheme="minorEastAsia" w:hAnsi="Times New Roman" w:cs="Times New Roman"/>
          <w:lang w:val="en-US" w:eastAsia="zh-CN"/>
        </w:rPr>
        <w:t>P#0: Path not interacted by the sensing targets, two or higher order reflection</w:t>
      </w:r>
    </w:p>
    <w:p w14:paraId="13EA2CB2" w14:textId="77777777" w:rsidR="002C41AB" w:rsidRPr="00712CA8" w:rsidRDefault="002C41AB" w:rsidP="002C41AB">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 </w:t>
      </w:r>
      <w:r w:rsidRPr="00712CA8">
        <w:rPr>
          <w:rFonts w:ascii="Times New Roman" w:eastAsiaTheme="minorEastAsia" w:hAnsi="Times New Roman" w:cs="Times New Roman"/>
          <w:lang w:val="en-US" w:eastAsia="zh-CN"/>
        </w:rPr>
        <w:t>Path not interacted by the sensing targets, single order reflection</w:t>
      </w:r>
    </w:p>
    <w:p w14:paraId="5E98C4C0" w14:textId="455B00A4" w:rsidR="002C41AB" w:rsidRPr="0030746B" w:rsidRDefault="002C41AB" w:rsidP="0030746B">
      <w:pPr>
        <w:pStyle w:val="ListParagraph"/>
        <w:numPr>
          <w:ilvl w:val="1"/>
          <w:numId w:val="18"/>
        </w:numPr>
        <w:ind w:leftChars="0"/>
        <w:rPr>
          <w:szCs w:val="22"/>
          <w:lang w:val="en-US"/>
        </w:rPr>
      </w:pPr>
      <w:r>
        <w:rPr>
          <w:rFonts w:ascii="Times New Roman" w:eastAsiaTheme="minorEastAsia" w:hAnsi="Times New Roman" w:cs="Times New Roman" w:hint="eastAsia"/>
          <w:lang w:val="en-US" w:eastAsia="zh-CN"/>
        </w:rPr>
        <w:t xml:space="preserve">P#2: </w:t>
      </w:r>
      <w:r w:rsidRPr="00712CA8">
        <w:rPr>
          <w:rFonts w:ascii="Times New Roman" w:eastAsiaTheme="minorEastAsia" w:hAnsi="Times New Roman" w:cs="Times New Roman"/>
          <w:lang w:val="en-US" w:eastAsia="zh-CN"/>
        </w:rPr>
        <w:t>Path not interacted by the sensing targets, direct Tx-Rx path</w:t>
      </w:r>
    </w:p>
    <w:p w14:paraId="2D2BE51C" w14:textId="77777777" w:rsidR="002C41AB" w:rsidRDefault="002C41AB" w:rsidP="009550CD">
      <w:pPr>
        <w:pStyle w:val="BodyText"/>
        <w:rPr>
          <w:lang w:eastAsia="zh-CN"/>
        </w:rPr>
      </w:pPr>
    </w:p>
    <w:p w14:paraId="0488A490" w14:textId="4523C212" w:rsidR="00AA0003" w:rsidRDefault="00AA0003" w:rsidP="00866CFB">
      <w:pPr>
        <w:pStyle w:val="ListParagraph"/>
        <w:numPr>
          <w:ilvl w:val="0"/>
          <w:numId w:val="29"/>
        </w:numPr>
        <w:spacing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lastRenderedPageBreak/>
        <w:t xml:space="preserve">Case 1: </w:t>
      </w:r>
      <w:r w:rsidRPr="00517E65">
        <w:rPr>
          <w:rFonts w:ascii="Times New Roman" w:eastAsiaTheme="minorEastAsia" w:hAnsi="Times New Roman" w:cs="Times New Roman"/>
          <w:b/>
          <w:bCs/>
          <w:lang w:val="en-US" w:eastAsia="zh-CN"/>
        </w:rPr>
        <w:t>LOS</w:t>
      </w:r>
      <w:r>
        <w:rPr>
          <w:rFonts w:ascii="Times New Roman" w:eastAsiaTheme="minorEastAsia" w:hAnsi="Times New Roman" w:cs="Times New Roman"/>
          <w:b/>
          <w:bCs/>
          <w:lang w:val="en-US" w:eastAsia="zh-CN"/>
        </w:rPr>
        <w:t xml:space="preserve"> ray</w:t>
      </w:r>
      <w:r w:rsidRPr="00517E65">
        <w:rPr>
          <w:rFonts w:ascii="Times New Roman" w:eastAsiaTheme="minorEastAsia" w:hAnsi="Times New Roman" w:cs="Times New Roman"/>
          <w:b/>
          <w:bCs/>
          <w:lang w:val="en-US" w:eastAsia="zh-CN"/>
        </w:rPr>
        <w:t xml:space="preserve"> + LOS</w:t>
      </w:r>
      <w:r>
        <w:rPr>
          <w:rFonts w:ascii="Times New Roman" w:eastAsiaTheme="minorEastAsia" w:hAnsi="Times New Roman" w:cs="Times New Roman"/>
          <w:b/>
          <w:bCs/>
          <w:lang w:val="en-US" w:eastAsia="zh-CN"/>
        </w:rPr>
        <w:t xml:space="preserve"> ray (direct path)</w:t>
      </w:r>
    </w:p>
    <w:p w14:paraId="465DBAB4" w14:textId="6EA12D5C" w:rsidR="00AA0003" w:rsidRPr="00517E65" w:rsidRDefault="006F6273" w:rsidP="00825F9A">
      <w:pPr>
        <w:spacing w:after="0"/>
        <w:rPr>
          <w:rFonts w:eastAsiaTheme="minorEastAsia"/>
          <w:b/>
          <w:bCs/>
          <w:lang w:val="en-US" w:eastAsia="zh-CN"/>
        </w:rPr>
      </w:pPr>
      <w:r>
        <w:rPr>
          <w:rFonts w:eastAsiaTheme="minorEastAsia"/>
          <w:b/>
          <w:bCs/>
          <w:noProof/>
          <w:lang w:val="en-US" w:eastAsia="zh-CN"/>
        </w:rPr>
        <w:drawing>
          <wp:inline distT="0" distB="0" distL="0" distR="0" wp14:anchorId="16E0A605" wp14:editId="65617001">
            <wp:extent cx="4724233" cy="1307045"/>
            <wp:effectExtent l="0" t="0" r="63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32250" cy="1336930"/>
                    </a:xfrm>
                    <a:prstGeom prst="rect">
                      <a:avLst/>
                    </a:prstGeom>
                    <a:noFill/>
                  </pic:spPr>
                </pic:pic>
              </a:graphicData>
            </a:graphic>
          </wp:inline>
        </w:drawing>
      </w:r>
      <w:r w:rsidR="00DE3B7D">
        <w:rPr>
          <w:rFonts w:eastAsiaTheme="minorEastAsia" w:hint="eastAsia"/>
          <w:b/>
          <w:bCs/>
          <w:lang w:val="en-US" w:eastAsia="zh-CN"/>
        </w:rPr>
        <w:t xml:space="preserve">   </w:t>
      </w:r>
      <w:r w:rsidR="00DE3B7D">
        <w:rPr>
          <w:rFonts w:eastAsiaTheme="minorEastAsia"/>
          <w:b/>
          <w:bCs/>
          <w:noProof/>
          <w:lang w:val="en-US" w:eastAsia="zh-CN"/>
        </w:rPr>
        <w:drawing>
          <wp:inline distT="0" distB="0" distL="0" distR="0" wp14:anchorId="48DC6725" wp14:editId="646A7820">
            <wp:extent cx="1061049" cy="925704"/>
            <wp:effectExtent l="0" t="0" r="635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0968" cy="1012878"/>
                    </a:xfrm>
                    <a:prstGeom prst="rect">
                      <a:avLst/>
                    </a:prstGeom>
                    <a:noFill/>
                  </pic:spPr>
                </pic:pic>
              </a:graphicData>
            </a:graphic>
          </wp:inline>
        </w:drawing>
      </w:r>
    </w:p>
    <w:p w14:paraId="22DFE8A1" w14:textId="2E1C514F" w:rsidR="009311D3" w:rsidRPr="009550CD" w:rsidRDefault="006F6273" w:rsidP="00DE45F2">
      <w:pPr>
        <w:pStyle w:val="BodyText"/>
        <w:spacing w:after="0"/>
        <w:rPr>
          <w:szCs w:val="22"/>
          <w:lang w:val="en-US" w:eastAsia="zh-CN"/>
        </w:rPr>
      </w:pPr>
      <w:r w:rsidRPr="009550CD">
        <w:rPr>
          <w:szCs w:val="22"/>
          <w:lang w:val="en-US"/>
        </w:rPr>
        <w:t>In thi</w:t>
      </w:r>
      <w:r w:rsidR="009311D3">
        <w:rPr>
          <w:rFonts w:hint="eastAsia"/>
          <w:szCs w:val="22"/>
          <w:lang w:val="en-US" w:eastAsia="zh-CN"/>
        </w:rPr>
        <w:t>s case, there are two types of impacted ray/path:</w:t>
      </w:r>
    </w:p>
    <w:p w14:paraId="6B5AD8B6" w14:textId="2E7C0E89" w:rsidR="009311D3" w:rsidRPr="009C3B09" w:rsidRDefault="009311D3" w:rsidP="009550CD">
      <w:pPr>
        <w:pStyle w:val="ListParagraph"/>
        <w:numPr>
          <w:ilvl w:val="1"/>
          <w:numId w:val="18"/>
        </w:numPr>
        <w:ind w:leftChars="0"/>
        <w:rPr>
          <w:rFonts w:ascii="Times New Roman" w:eastAsiaTheme="minorEastAsia" w:hAnsi="Times New Roman" w:cs="Times New Roman"/>
          <w:lang w:val="en-US" w:eastAsia="zh-CN"/>
        </w:rPr>
      </w:pPr>
      <w:r w:rsidRPr="00825F9A">
        <w:rPr>
          <w:rFonts w:ascii="Times New Roman" w:eastAsiaTheme="minorEastAsia" w:hAnsi="Times New Roman" w:cs="Times New Roman"/>
          <w:lang w:val="en-US" w:eastAsia="zh-CN"/>
        </w:rPr>
        <w:t xml:space="preserve">P#3: </w:t>
      </w:r>
      <w:r w:rsidRPr="009C3B09">
        <w:rPr>
          <w:rFonts w:ascii="Times New Roman" w:eastAsiaTheme="minorEastAsia" w:hAnsi="Times New Roman" w:cs="Times New Roman"/>
          <w:lang w:val="en-US" w:eastAsia="zh-CN"/>
        </w:rPr>
        <w:t>Path</w:t>
      </w:r>
      <w:r w:rsidR="00C05221" w:rsidRPr="00825F9A">
        <w:rPr>
          <w:rFonts w:ascii="Times New Roman" w:eastAsiaTheme="minorEastAsia" w:hAnsi="Times New Roman" w:cs="Times New Roman"/>
          <w:lang w:val="en-US" w:eastAsia="zh-CN"/>
        </w:rPr>
        <w:t>s</w:t>
      </w:r>
      <w:r w:rsidRPr="009C3B09">
        <w:rPr>
          <w:rFonts w:ascii="Times New Roman" w:eastAsiaTheme="minorEastAsia" w:hAnsi="Times New Roman" w:cs="Times New Roman"/>
          <w:lang w:val="en-US" w:eastAsia="zh-CN"/>
        </w:rPr>
        <w:t xml:space="preserve"> experiencing a Tx-target-Rx pathway</w:t>
      </w:r>
      <w:r w:rsidRPr="00825F9A">
        <w:rPr>
          <w:rFonts w:ascii="Times New Roman" w:eastAsiaTheme="minorEastAsia" w:hAnsi="Times New Roman" w:cs="Times New Roman"/>
          <w:lang w:val="en-US" w:eastAsia="zh-CN"/>
        </w:rPr>
        <w:t xml:space="preserve"> with a </w:t>
      </w:r>
      <w:r w:rsidRPr="009C3B09">
        <w:rPr>
          <w:rFonts w:ascii="Times New Roman" w:eastAsiaTheme="minorEastAsia" w:hAnsi="Times New Roman" w:cs="Times New Roman"/>
          <w:lang w:val="en-US" w:eastAsia="zh-CN"/>
        </w:rPr>
        <w:t>single order target interaction</w:t>
      </w:r>
      <w:r w:rsidRPr="00825F9A">
        <w:rPr>
          <w:rFonts w:ascii="Times New Roman" w:eastAsiaTheme="minorEastAsia" w:hAnsi="Times New Roman" w:cs="Times New Roman"/>
          <w:lang w:val="en-US" w:eastAsia="zh-CN"/>
        </w:rPr>
        <w:t xml:space="preserve">, i.e., reflection by the target. </w:t>
      </w:r>
    </w:p>
    <w:p w14:paraId="60EB4158" w14:textId="6B6108F6" w:rsidR="00AA0003" w:rsidRPr="00D8685D" w:rsidRDefault="009311D3" w:rsidP="00A13670">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P#4: </w:t>
      </w:r>
      <w:r w:rsidRPr="009311D3">
        <w:rPr>
          <w:rFonts w:ascii="Times New Roman" w:eastAsiaTheme="minorEastAsia" w:hAnsi="Times New Roman" w:cs="Times New Roman"/>
          <w:lang w:val="en-US" w:eastAsia="zh-CN"/>
        </w:rPr>
        <w:t>Path</w:t>
      </w:r>
      <w:r w:rsidR="00C05221">
        <w:rPr>
          <w:rFonts w:ascii="Times New Roman" w:eastAsiaTheme="minorEastAsia" w:hAnsi="Times New Roman" w:cs="Times New Roman" w:hint="eastAsia"/>
          <w:lang w:val="en-US" w:eastAsia="zh-CN"/>
        </w:rPr>
        <w:t>s</w:t>
      </w:r>
      <w:r w:rsidRPr="009311D3">
        <w:rPr>
          <w:rFonts w:ascii="Times New Roman" w:eastAsiaTheme="minorEastAsia" w:hAnsi="Times New Roman" w:cs="Times New Roman"/>
          <w:lang w:val="en-US" w:eastAsia="zh-CN"/>
        </w:rPr>
        <w:t xml:space="preserve"> experiencing a Tx-blockage-Rx </w:t>
      </w:r>
      <w:r>
        <w:rPr>
          <w:rFonts w:ascii="Times New Roman" w:eastAsiaTheme="minorEastAsia" w:hAnsi="Times New Roman" w:cs="Times New Roman" w:hint="eastAsia"/>
          <w:lang w:val="en-US" w:eastAsia="zh-CN"/>
        </w:rPr>
        <w:t xml:space="preserve">pathway blocked </w:t>
      </w:r>
      <w:r w:rsidRPr="009311D3">
        <w:rPr>
          <w:rFonts w:ascii="Times New Roman" w:eastAsiaTheme="minorEastAsia" w:hAnsi="Times New Roman" w:cs="Times New Roman"/>
          <w:lang w:val="en-US" w:eastAsia="zh-CN"/>
        </w:rPr>
        <w:t>by the target</w:t>
      </w:r>
      <w:r>
        <w:rPr>
          <w:rFonts w:ascii="Times New Roman" w:eastAsiaTheme="minorEastAsia" w:hAnsi="Times New Roman" w:cs="Times New Roman" w:hint="eastAsia"/>
          <w:lang w:val="en-US" w:eastAsia="zh-CN"/>
        </w:rPr>
        <w:t>, i.e.,</w:t>
      </w:r>
      <w:r w:rsidRPr="009311D3">
        <w:rPr>
          <w:rFonts w:ascii="Times New Roman" w:eastAsiaTheme="minorEastAsia" w:hAnsi="Times New Roman" w:cs="Times New Roman"/>
          <w:lang w:val="en-US" w:eastAsia="zh-CN"/>
        </w:rPr>
        <w:t xml:space="preserve"> </w:t>
      </w:r>
      <w:r>
        <w:rPr>
          <w:rFonts w:ascii="Times New Roman" w:eastAsiaTheme="minorEastAsia" w:hAnsi="Times New Roman" w:cs="Times New Roman" w:hint="eastAsia"/>
          <w:lang w:val="en-US" w:eastAsia="zh-CN"/>
        </w:rPr>
        <w:t>blocked by the target</w:t>
      </w:r>
    </w:p>
    <w:p w14:paraId="13829A93" w14:textId="01D62061" w:rsidR="00D8685D" w:rsidRPr="00517E65" w:rsidRDefault="00D8685D" w:rsidP="00D8685D">
      <w:pPr>
        <w:pStyle w:val="ListParagraph"/>
        <w:numPr>
          <w:ilvl w:val="0"/>
          <w:numId w:val="29"/>
        </w:numPr>
        <w:spacing w:beforeLines="50" w:before="120"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2</w:t>
      </w:r>
      <w:r>
        <w:rPr>
          <w:rFonts w:ascii="Times New Roman" w:eastAsiaTheme="minorEastAsia" w:hAnsi="Times New Roman" w:cs="Times New Roman" w:hint="eastAsia"/>
          <w:b/>
          <w:bCs/>
          <w:lang w:val="en-US" w:eastAsia="zh-CN"/>
        </w:rPr>
        <w:t xml:space="preserve">: </w:t>
      </w:r>
      <w:r w:rsidRPr="00517E65">
        <w:rPr>
          <w:rFonts w:ascii="Times New Roman" w:eastAsiaTheme="minorEastAsia" w:hAnsi="Times New Roman" w:cs="Times New Roman"/>
          <w:b/>
          <w:bCs/>
          <w:lang w:val="en-US" w:eastAsia="zh-CN"/>
        </w:rPr>
        <w:t>NLOS</w:t>
      </w:r>
      <w:r>
        <w:rPr>
          <w:rFonts w:ascii="Times New Roman" w:eastAsiaTheme="minorEastAsia" w:hAnsi="Times New Roman" w:cs="Times New Roman"/>
          <w:b/>
          <w:bCs/>
          <w:lang w:val="en-US" w:eastAsia="zh-CN"/>
        </w:rPr>
        <w:t xml:space="preserve"> </w:t>
      </w:r>
      <w:r w:rsidRPr="00517E65">
        <w:rPr>
          <w:rFonts w:ascii="Times New Roman" w:eastAsiaTheme="minorEastAsia" w:hAnsi="Times New Roman" w:cs="Times New Roman"/>
          <w:b/>
          <w:bCs/>
          <w:lang w:val="en-US" w:eastAsia="zh-CN"/>
        </w:rPr>
        <w:t>+ LOS</w:t>
      </w:r>
      <w:r>
        <w:rPr>
          <w:rFonts w:ascii="Times New Roman" w:eastAsiaTheme="minorEastAsia" w:hAnsi="Times New Roman" w:cs="Times New Roman"/>
          <w:b/>
          <w:bCs/>
          <w:lang w:val="en-US" w:eastAsia="zh-CN"/>
        </w:rPr>
        <w:t xml:space="preserve"> ray</w:t>
      </w:r>
    </w:p>
    <w:p w14:paraId="1470C48F" w14:textId="77777777" w:rsidR="00D8685D" w:rsidRPr="001A1F0F" w:rsidRDefault="00D8685D" w:rsidP="00D8685D">
      <w:pPr>
        <w:rPr>
          <w:rFonts w:eastAsiaTheme="minorEastAsia"/>
          <w:lang w:val="en-US" w:eastAsia="zh-CN"/>
        </w:rPr>
      </w:pPr>
      <w:r>
        <w:rPr>
          <w:rFonts w:eastAsiaTheme="minorEastAsia"/>
          <w:noProof/>
          <w:lang w:val="en-US" w:eastAsia="zh-CN"/>
        </w:rPr>
        <w:drawing>
          <wp:inline distT="0" distB="0" distL="0" distR="0" wp14:anchorId="41CCEB2D" wp14:editId="6D66FE4D">
            <wp:extent cx="4557370" cy="2372458"/>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1197" cy="2395273"/>
                    </a:xfrm>
                    <a:prstGeom prst="rect">
                      <a:avLst/>
                    </a:prstGeom>
                    <a:noFill/>
                  </pic:spPr>
                </pic:pic>
              </a:graphicData>
            </a:graphic>
          </wp:inline>
        </w:drawing>
      </w:r>
      <w:r w:rsidRPr="001A1F0F">
        <w:rPr>
          <w:rFonts w:eastAsiaTheme="minorEastAsia" w:hint="eastAsia"/>
          <w:lang w:val="en-US" w:eastAsia="zh-CN"/>
        </w:rPr>
        <w:t xml:space="preserve">  </w:t>
      </w:r>
      <w:r>
        <w:rPr>
          <w:rFonts w:eastAsiaTheme="minorEastAsia"/>
          <w:b/>
          <w:bCs/>
          <w:noProof/>
          <w:lang w:val="en-US" w:eastAsia="zh-CN"/>
        </w:rPr>
        <w:drawing>
          <wp:inline distT="0" distB="0" distL="0" distR="0" wp14:anchorId="2336D1D3" wp14:editId="52505720">
            <wp:extent cx="1284605" cy="96039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1780" cy="988184"/>
                    </a:xfrm>
                    <a:prstGeom prst="rect">
                      <a:avLst/>
                    </a:prstGeom>
                    <a:noFill/>
                  </pic:spPr>
                </pic:pic>
              </a:graphicData>
            </a:graphic>
          </wp:inline>
        </w:drawing>
      </w:r>
    </w:p>
    <w:p w14:paraId="45315C8B" w14:textId="77777777" w:rsidR="00D8685D" w:rsidRPr="002E7BC0" w:rsidRDefault="00D8685D" w:rsidP="00DE45F2">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four types of impacted ray/path:</w:t>
      </w:r>
    </w:p>
    <w:p w14:paraId="11B81BFD" w14:textId="3314940A" w:rsidR="00D8685D" w:rsidRPr="00554AFE" w:rsidRDefault="00D8685D" w:rsidP="00D8685D">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5</w:t>
      </w:r>
      <w:r w:rsidRPr="002E7BC0">
        <w:rPr>
          <w:rFonts w:ascii="Times New Roman" w:eastAsiaTheme="minorEastAsia" w:hAnsi="Times New Roman" w:cs="Times New Roman" w:hint="eastAsia"/>
          <w:lang w:val="en-US" w:eastAsia="zh-CN"/>
        </w:rPr>
        <w:t xml:space="preserve">: </w:t>
      </w:r>
      <w:r w:rsidRPr="00554AFE">
        <w:rPr>
          <w:rFonts w:ascii="Times New Roman" w:eastAsiaTheme="minorEastAsia" w:hAnsi="Times New Roman" w:cs="Times New Roman"/>
          <w:lang w:val="en-US" w:eastAsia="zh-CN"/>
        </w:rPr>
        <w:t>Path experiencing a Tx-</w:t>
      </w:r>
      <w:r w:rsidR="00CF27C9" w:rsidRPr="00554AFE" w:rsidDel="00CF27C9">
        <w:rPr>
          <w:rFonts w:ascii="Times New Roman" w:eastAsiaTheme="minorEastAsia" w:hAnsi="Times New Roman" w:cs="Times New Roman"/>
          <w:lang w:val="en-US" w:eastAsia="zh-CN"/>
        </w:rPr>
        <w:t xml:space="preserve"> </w:t>
      </w:r>
      <w:r w:rsidRPr="00554AFE">
        <w:rPr>
          <w:rFonts w:ascii="Times New Roman" w:eastAsiaTheme="minorEastAsia" w:hAnsi="Times New Roman" w:cs="Times New Roman"/>
          <w:lang w:val="en-US" w:eastAsia="zh-CN"/>
        </w:rPr>
        <w:t>Clutter</w:t>
      </w:r>
      <w:r w:rsidR="00CF27C9">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-Rx pathway</w:t>
      </w:r>
    </w:p>
    <w:p w14:paraId="5F166411" w14:textId="22D9CBF1" w:rsidR="00D8685D" w:rsidRPr="00554AFE" w:rsidRDefault="00D8685D" w:rsidP="00D8685D">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P#6: </w:t>
      </w:r>
      <w:r w:rsidRPr="00554AFE">
        <w:rPr>
          <w:rFonts w:ascii="Times New Roman" w:eastAsiaTheme="minorEastAsia" w:hAnsi="Times New Roman" w:cs="Times New Roman"/>
          <w:lang w:val="en-US" w:eastAsia="zh-CN"/>
        </w:rPr>
        <w:t>Path experiencing a Tx-EO</w:t>
      </w:r>
      <w:r w:rsidR="00CF27C9">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-Rx pathway</w:t>
      </w:r>
    </w:p>
    <w:p w14:paraId="7909D1FD" w14:textId="2E9FE291" w:rsidR="00D8685D" w:rsidRPr="00554AFE" w:rsidRDefault="00D8685D" w:rsidP="00D8685D">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P#7: </w:t>
      </w:r>
      <w:r w:rsidRPr="00554AFE">
        <w:rPr>
          <w:rFonts w:ascii="Times New Roman" w:eastAsiaTheme="minorEastAsia" w:hAnsi="Times New Roman" w:cs="Times New Roman"/>
          <w:lang w:val="en-US" w:eastAsia="zh-CN"/>
        </w:rPr>
        <w:t>Path experiencing a Tx</w:t>
      </w:r>
      <w:r w:rsidR="00CF27C9" w:rsidRPr="00554AFE" w:rsidDel="00CF27C9">
        <w:rPr>
          <w:rFonts w:ascii="Times New Roman" w:eastAsiaTheme="minorEastAsia" w:hAnsi="Times New Roman" w:cs="Times New Roman"/>
          <w:lang w:val="en-US" w:eastAsia="zh-CN"/>
        </w:rPr>
        <w:t xml:space="preserve"> </w:t>
      </w:r>
      <w:r w:rsidRPr="00554AFE">
        <w:rPr>
          <w:rFonts w:ascii="Times New Roman" w:eastAsiaTheme="minorEastAsia" w:hAnsi="Times New Roman" w:cs="Times New Roman"/>
          <w:lang w:val="en-US" w:eastAsia="zh-CN"/>
        </w:rPr>
        <w:t>-Clutter</w:t>
      </w:r>
      <w:r w:rsidR="00CF27C9">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 xml:space="preserve">-Rx pathway with target blocking the </w:t>
      </w:r>
      <w:r w:rsidR="00CF27C9">
        <w:rPr>
          <w:rFonts w:ascii="Times New Roman" w:eastAsiaTheme="minorEastAsia" w:hAnsi="Times New Roman" w:cs="Times New Roman"/>
          <w:lang w:val="en-US" w:eastAsia="zh-CN"/>
        </w:rPr>
        <w:t xml:space="preserve">Clutter to </w:t>
      </w:r>
      <w:r w:rsidR="005C54BA">
        <w:rPr>
          <w:rFonts w:ascii="Times New Roman" w:eastAsiaTheme="minorEastAsia" w:hAnsi="Times New Roman" w:cs="Times New Roman"/>
          <w:lang w:val="en-US" w:eastAsia="zh-CN"/>
        </w:rPr>
        <w:t>Rx</w:t>
      </w:r>
      <w:r w:rsidRPr="00554AFE">
        <w:rPr>
          <w:rFonts w:ascii="Times New Roman" w:eastAsiaTheme="minorEastAsia" w:hAnsi="Times New Roman" w:cs="Times New Roman"/>
          <w:lang w:val="en-US" w:eastAsia="zh-CN"/>
        </w:rPr>
        <w:t xml:space="preserve"> ray</w:t>
      </w:r>
    </w:p>
    <w:p w14:paraId="08C9D3BF" w14:textId="1CCD1D36" w:rsidR="00D8685D" w:rsidRDefault="00D8685D" w:rsidP="00D8685D">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P#8: </w:t>
      </w:r>
      <w:r w:rsidRPr="00554AFE">
        <w:rPr>
          <w:rFonts w:ascii="Times New Roman" w:eastAsiaTheme="minorEastAsia" w:hAnsi="Times New Roman" w:cs="Times New Roman"/>
          <w:lang w:val="en-US" w:eastAsia="zh-CN"/>
        </w:rPr>
        <w:t>Path experiencing a Tx-</w:t>
      </w:r>
      <w:r w:rsidR="005C54BA">
        <w:rPr>
          <w:rFonts w:ascii="Times New Roman" w:eastAsiaTheme="minorEastAsia" w:hAnsi="Times New Roman" w:cs="Times New Roman"/>
          <w:lang w:val="en-US" w:eastAsia="zh-CN"/>
        </w:rPr>
        <w:t>EO-Target</w:t>
      </w:r>
      <w:r w:rsidRPr="00554AFE">
        <w:rPr>
          <w:rFonts w:ascii="Times New Roman" w:eastAsiaTheme="minorEastAsia" w:hAnsi="Times New Roman" w:cs="Times New Roman"/>
          <w:lang w:val="en-US" w:eastAsia="zh-CN"/>
        </w:rPr>
        <w:t>-Rx pathway with target blocking the EO</w:t>
      </w:r>
      <w:r w:rsidR="005C54BA">
        <w:rPr>
          <w:rFonts w:ascii="Times New Roman" w:eastAsiaTheme="minorEastAsia" w:hAnsi="Times New Roman" w:cs="Times New Roman"/>
          <w:lang w:val="en-US" w:eastAsia="zh-CN"/>
        </w:rPr>
        <w:t>-Rx</w:t>
      </w:r>
      <w:r w:rsidRPr="00554AFE">
        <w:rPr>
          <w:rFonts w:ascii="Times New Roman" w:eastAsiaTheme="minorEastAsia" w:hAnsi="Times New Roman" w:cs="Times New Roman"/>
          <w:lang w:val="en-US" w:eastAsia="zh-CN"/>
        </w:rPr>
        <w:t xml:space="preserve"> ray</w:t>
      </w:r>
    </w:p>
    <w:p w14:paraId="3C36AF0D" w14:textId="03006835" w:rsidR="00AA0003" w:rsidRPr="00517E65" w:rsidRDefault="00AA0003" w:rsidP="0034523D">
      <w:pPr>
        <w:pStyle w:val="ListParagraph"/>
        <w:numPr>
          <w:ilvl w:val="0"/>
          <w:numId w:val="29"/>
        </w:numPr>
        <w:spacing w:beforeLines="50" w:before="120"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sidR="00D8685D">
        <w:rPr>
          <w:rFonts w:ascii="Times New Roman" w:eastAsiaTheme="minorEastAsia" w:hAnsi="Times New Roman" w:cs="Times New Roman"/>
          <w:b/>
          <w:bCs/>
          <w:lang w:val="en-US" w:eastAsia="zh-CN"/>
        </w:rPr>
        <w:t>3</w:t>
      </w:r>
      <w:r>
        <w:rPr>
          <w:rFonts w:ascii="Times New Roman" w:eastAsiaTheme="minorEastAsia" w:hAnsi="Times New Roman" w:cs="Times New Roman" w:hint="eastAsia"/>
          <w:b/>
          <w:bCs/>
          <w:lang w:val="en-US" w:eastAsia="zh-CN"/>
        </w:rPr>
        <w:t xml:space="preserve">: </w:t>
      </w:r>
      <w:r w:rsidRPr="00517E65">
        <w:rPr>
          <w:rFonts w:ascii="Times New Roman" w:eastAsiaTheme="minorEastAsia" w:hAnsi="Times New Roman" w:cs="Times New Roman"/>
          <w:b/>
          <w:bCs/>
          <w:lang w:val="en-US" w:eastAsia="zh-CN"/>
        </w:rPr>
        <w:t>LOS +</w:t>
      </w:r>
      <w:r w:rsidR="00C4653E">
        <w:rPr>
          <w:rFonts w:ascii="Times New Roman" w:eastAsiaTheme="minorEastAsia" w:hAnsi="Times New Roman" w:cs="Times New Roman"/>
          <w:b/>
          <w:bCs/>
          <w:lang w:val="en-US" w:eastAsia="zh-CN"/>
        </w:rPr>
        <w:t xml:space="preserve"> </w:t>
      </w:r>
      <w:r w:rsidRPr="00517E65">
        <w:rPr>
          <w:rFonts w:ascii="Times New Roman" w:eastAsiaTheme="minorEastAsia" w:hAnsi="Times New Roman" w:cs="Times New Roman"/>
          <w:b/>
          <w:bCs/>
          <w:lang w:val="en-US" w:eastAsia="zh-CN"/>
        </w:rPr>
        <w:t>NLOS</w:t>
      </w:r>
      <w:r>
        <w:rPr>
          <w:rFonts w:ascii="Times New Roman" w:eastAsiaTheme="minorEastAsia" w:hAnsi="Times New Roman" w:cs="Times New Roman"/>
          <w:b/>
          <w:bCs/>
          <w:lang w:val="en-US" w:eastAsia="zh-CN"/>
        </w:rPr>
        <w:t xml:space="preserve"> ray</w:t>
      </w:r>
    </w:p>
    <w:p w14:paraId="1893B097" w14:textId="34458F46" w:rsidR="004E2003" w:rsidRPr="00825F9A" w:rsidRDefault="004E2003" w:rsidP="00825F9A">
      <w:pPr>
        <w:rPr>
          <w:rFonts w:eastAsiaTheme="minorEastAsia"/>
          <w:lang w:val="en-US" w:eastAsia="zh-CN"/>
        </w:rPr>
      </w:pPr>
      <w:r>
        <w:rPr>
          <w:rFonts w:eastAsiaTheme="minorEastAsia"/>
          <w:noProof/>
          <w:lang w:val="en-US" w:eastAsia="zh-CN"/>
        </w:rPr>
        <w:drawing>
          <wp:inline distT="0" distB="0" distL="0" distR="0" wp14:anchorId="06FD4ECA" wp14:editId="46453C3D">
            <wp:extent cx="4586630" cy="2373727"/>
            <wp:effectExtent l="0" t="0" r="4445"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1102" cy="2412269"/>
                    </a:xfrm>
                    <a:prstGeom prst="rect">
                      <a:avLst/>
                    </a:prstGeom>
                    <a:noFill/>
                  </pic:spPr>
                </pic:pic>
              </a:graphicData>
            </a:graphic>
          </wp:inline>
        </w:drawing>
      </w:r>
      <w:r w:rsidR="00824C07" w:rsidRPr="00825F9A">
        <w:rPr>
          <w:rFonts w:eastAsiaTheme="minorEastAsia" w:hint="eastAsia"/>
          <w:lang w:val="en-US" w:eastAsia="zh-CN"/>
        </w:rPr>
        <w:t xml:space="preserve">  </w:t>
      </w:r>
      <w:r w:rsidR="00DE3B7D">
        <w:rPr>
          <w:rFonts w:eastAsiaTheme="minorEastAsia"/>
          <w:b/>
          <w:bCs/>
          <w:noProof/>
          <w:lang w:val="en-US" w:eastAsia="zh-CN"/>
        </w:rPr>
        <w:drawing>
          <wp:inline distT="0" distB="0" distL="0" distR="0" wp14:anchorId="6C9A5853" wp14:editId="566A2226">
            <wp:extent cx="1246915" cy="932213"/>
            <wp:effectExtent l="0" t="0" r="0" b="127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3818" cy="959802"/>
                    </a:xfrm>
                    <a:prstGeom prst="rect">
                      <a:avLst/>
                    </a:prstGeom>
                    <a:noFill/>
                  </pic:spPr>
                </pic:pic>
              </a:graphicData>
            </a:graphic>
          </wp:inline>
        </w:drawing>
      </w:r>
    </w:p>
    <w:p w14:paraId="6FF8A87B" w14:textId="7EEEE700" w:rsidR="00274C25" w:rsidRPr="002E7BC0" w:rsidRDefault="00274C25" w:rsidP="00DE45F2">
      <w:pPr>
        <w:pStyle w:val="BodyText"/>
        <w:spacing w:after="0"/>
        <w:rPr>
          <w:szCs w:val="22"/>
          <w:lang w:val="en-US" w:eastAsia="zh-CN"/>
        </w:rPr>
      </w:pPr>
      <w:r w:rsidRPr="002E7BC0">
        <w:rPr>
          <w:rFonts w:hint="eastAsia"/>
          <w:szCs w:val="22"/>
          <w:lang w:val="en-US"/>
        </w:rPr>
        <w:lastRenderedPageBreak/>
        <w:t>In thi</w:t>
      </w:r>
      <w:r>
        <w:rPr>
          <w:rFonts w:hint="eastAsia"/>
          <w:szCs w:val="22"/>
          <w:lang w:val="en-US" w:eastAsia="zh-CN"/>
        </w:rPr>
        <w:t>s case, there are four types of impacted ray/path:</w:t>
      </w:r>
    </w:p>
    <w:p w14:paraId="0FE52EA5" w14:textId="363B45C7" w:rsidR="00554AFE" w:rsidRPr="00554AFE" w:rsidRDefault="00274C25" w:rsidP="00554AFE">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sidR="00554AFE">
        <w:rPr>
          <w:rFonts w:ascii="Times New Roman" w:eastAsiaTheme="minorEastAsia" w:hAnsi="Times New Roman" w:cs="Times New Roman" w:hint="eastAsia"/>
          <w:lang w:val="en-US" w:eastAsia="zh-CN"/>
        </w:rPr>
        <w:t>9</w:t>
      </w:r>
      <w:r w:rsidRPr="002E7BC0">
        <w:rPr>
          <w:rFonts w:ascii="Times New Roman" w:eastAsiaTheme="minorEastAsia" w:hAnsi="Times New Roman" w:cs="Times New Roman" w:hint="eastAsia"/>
          <w:lang w:val="en-US" w:eastAsia="zh-CN"/>
        </w:rPr>
        <w:t xml:space="preserve">: </w:t>
      </w:r>
      <w:r w:rsidR="00554AFE" w:rsidRPr="00554AFE">
        <w:rPr>
          <w:rFonts w:ascii="Times New Roman" w:eastAsiaTheme="minorEastAsia" w:hAnsi="Times New Roman" w:cs="Times New Roman"/>
          <w:lang w:val="en-US" w:eastAsia="zh-CN"/>
        </w:rPr>
        <w:t>Path experiencing a Tx-target-EO-Rx pathway</w:t>
      </w:r>
    </w:p>
    <w:p w14:paraId="663B1FE5" w14:textId="56DAA366" w:rsidR="00554AFE" w:rsidRPr="00554AFE" w:rsidRDefault="00554AFE" w:rsidP="00554AFE">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P#10: </w:t>
      </w:r>
      <w:r w:rsidRPr="00554AFE">
        <w:rPr>
          <w:rFonts w:ascii="Times New Roman" w:eastAsiaTheme="minorEastAsia" w:hAnsi="Times New Roman" w:cs="Times New Roman"/>
          <w:lang w:val="en-US" w:eastAsia="zh-CN"/>
        </w:rPr>
        <w:t>Path experiencing a Tx-target-Clutter-Rx pathway</w:t>
      </w:r>
    </w:p>
    <w:p w14:paraId="054377A0" w14:textId="52FD317B" w:rsidR="00554AFE" w:rsidRPr="00554AFE" w:rsidRDefault="00554AFE" w:rsidP="00554AFE">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P#11: </w:t>
      </w:r>
      <w:r w:rsidRPr="00554AFE">
        <w:rPr>
          <w:rFonts w:ascii="Times New Roman" w:eastAsiaTheme="minorEastAsia" w:hAnsi="Times New Roman" w:cs="Times New Roman"/>
          <w:lang w:val="en-US" w:eastAsia="zh-CN"/>
        </w:rPr>
        <w:t>Path experiencing a Tx-target-EO-Rx pathway with target blocking the Tx-EO ray</w:t>
      </w:r>
    </w:p>
    <w:p w14:paraId="72FE7924" w14:textId="32830241" w:rsidR="00274C25" w:rsidRDefault="00554AFE" w:rsidP="00554AFE">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P#12: </w:t>
      </w:r>
      <w:r w:rsidRPr="00554AFE">
        <w:rPr>
          <w:rFonts w:ascii="Times New Roman" w:eastAsiaTheme="minorEastAsia" w:hAnsi="Times New Roman" w:cs="Times New Roman"/>
          <w:lang w:val="en-US" w:eastAsia="zh-CN"/>
        </w:rPr>
        <w:t>Path experiencing a Tx-target-Clutter-Rx pathway with target blocking the Tx-Clutter ray</w:t>
      </w:r>
    </w:p>
    <w:p w14:paraId="092B6006" w14:textId="61B7B3FB" w:rsidR="00AA0003" w:rsidRPr="00F2505D" w:rsidRDefault="006F6FF6" w:rsidP="0034523D">
      <w:pPr>
        <w:pStyle w:val="ListParagraph"/>
        <w:numPr>
          <w:ilvl w:val="0"/>
          <w:numId w:val="29"/>
        </w:numPr>
        <w:spacing w:beforeLines="50" w:before="120" w:afterLines="50" w:after="120"/>
        <w:ind w:leftChars="0" w:left="442" w:hanging="442"/>
        <w:rPr>
          <w:szCs w:val="22"/>
          <w:lang w:eastAsia="zh-CN"/>
        </w:rPr>
      </w:pPr>
      <w:r>
        <w:rPr>
          <w:rFonts w:ascii="Times New Roman" w:eastAsiaTheme="minorEastAsia" w:hAnsi="Times New Roman" w:cs="Times New Roman" w:hint="eastAsia"/>
          <w:b/>
          <w:bCs/>
          <w:lang w:val="en-US" w:eastAsia="zh-CN"/>
        </w:rPr>
        <w:t xml:space="preserve">Case 4: </w:t>
      </w:r>
      <w:r w:rsidR="00AA0003" w:rsidRPr="00517E65">
        <w:rPr>
          <w:rFonts w:ascii="Times New Roman" w:eastAsiaTheme="minorEastAsia" w:hAnsi="Times New Roman" w:cs="Times New Roman"/>
          <w:b/>
          <w:bCs/>
          <w:lang w:val="en-US" w:eastAsia="zh-CN"/>
        </w:rPr>
        <w:t>NLOS + NLOS</w:t>
      </w:r>
      <w:r w:rsidR="00AA0003">
        <w:rPr>
          <w:rFonts w:ascii="Times New Roman" w:eastAsiaTheme="minorEastAsia" w:hAnsi="Times New Roman" w:cs="Times New Roman"/>
          <w:b/>
          <w:bCs/>
          <w:lang w:val="en-US" w:eastAsia="zh-CN"/>
        </w:rPr>
        <w:t xml:space="preserve"> ray</w:t>
      </w:r>
    </w:p>
    <w:p w14:paraId="43D21E6E" w14:textId="76052098" w:rsidR="003B213D" w:rsidRDefault="0021155B" w:rsidP="0034523D">
      <w:pPr>
        <w:pStyle w:val="BodyText"/>
        <w:spacing w:after="0"/>
        <w:ind w:left="442"/>
        <w:jc w:val="center"/>
        <w:rPr>
          <w:szCs w:val="22"/>
          <w:lang w:eastAsia="zh-CN"/>
        </w:rPr>
      </w:pPr>
      <w:r>
        <w:rPr>
          <w:noProof/>
          <w:szCs w:val="22"/>
          <w:lang w:eastAsia="zh-CN"/>
        </w:rPr>
        <w:drawing>
          <wp:inline distT="0" distB="0" distL="0" distR="0" wp14:anchorId="5614DE1A" wp14:editId="44BDF083">
            <wp:extent cx="2547736" cy="1639591"/>
            <wp:effectExtent l="0" t="0" r="508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7059" cy="1652026"/>
                    </a:xfrm>
                    <a:prstGeom prst="rect">
                      <a:avLst/>
                    </a:prstGeom>
                    <a:noFill/>
                  </pic:spPr>
                </pic:pic>
              </a:graphicData>
            </a:graphic>
          </wp:inline>
        </w:drawing>
      </w:r>
      <w:r w:rsidR="003B213D">
        <w:rPr>
          <w:rFonts w:hint="eastAsia"/>
          <w:szCs w:val="22"/>
          <w:lang w:eastAsia="zh-CN"/>
        </w:rPr>
        <w:t xml:space="preserve">  </w:t>
      </w:r>
      <w:r w:rsidR="003B213D">
        <w:rPr>
          <w:rFonts w:eastAsiaTheme="minorEastAsia"/>
          <w:b/>
          <w:bCs/>
          <w:noProof/>
          <w:lang w:val="en-US" w:eastAsia="zh-CN"/>
        </w:rPr>
        <w:drawing>
          <wp:inline distT="0" distB="0" distL="0" distR="0" wp14:anchorId="21E0A45F" wp14:editId="0F65431E">
            <wp:extent cx="1216939" cy="909803"/>
            <wp:effectExtent l="0" t="0" r="254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1163" cy="935390"/>
                    </a:xfrm>
                    <a:prstGeom prst="rect">
                      <a:avLst/>
                    </a:prstGeom>
                    <a:noFill/>
                  </pic:spPr>
                </pic:pic>
              </a:graphicData>
            </a:graphic>
          </wp:inline>
        </w:drawing>
      </w:r>
    </w:p>
    <w:p w14:paraId="31428884" w14:textId="77777777" w:rsidR="004D50AC" w:rsidRDefault="004D50AC" w:rsidP="0034523D">
      <w:pPr>
        <w:pStyle w:val="BodyText"/>
        <w:spacing w:after="0"/>
        <w:ind w:left="442"/>
        <w:jc w:val="center"/>
        <w:rPr>
          <w:szCs w:val="22"/>
          <w:lang w:eastAsia="zh-CN"/>
        </w:rPr>
      </w:pPr>
    </w:p>
    <w:p w14:paraId="3BB69F31" w14:textId="21DC938A" w:rsidR="00F2505D" w:rsidRPr="002E7BC0" w:rsidRDefault="00F2505D" w:rsidP="00DE45F2">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one type of impacted ray/path:</w:t>
      </w:r>
    </w:p>
    <w:p w14:paraId="07676458" w14:textId="533AF094" w:rsidR="004D50AC" w:rsidRPr="004D50AC" w:rsidRDefault="00F2505D" w:rsidP="004D50AC">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sidR="00023C7D">
        <w:rPr>
          <w:rFonts w:ascii="Times New Roman" w:eastAsiaTheme="minorEastAsia" w:hAnsi="Times New Roman" w:cs="Times New Roman" w:hint="eastAsia"/>
          <w:lang w:val="en-US" w:eastAsia="zh-CN"/>
        </w:rPr>
        <w:t>1</w:t>
      </w:r>
      <w:r w:rsidRPr="002E7BC0">
        <w:rPr>
          <w:rFonts w:ascii="Times New Roman" w:eastAsiaTheme="minorEastAsia" w:hAnsi="Times New Roman" w:cs="Times New Roman" w:hint="eastAsia"/>
          <w:lang w:val="en-US" w:eastAsia="zh-CN"/>
        </w:rPr>
        <w:t xml:space="preserve">3: </w:t>
      </w:r>
      <w:r w:rsidR="009D2168" w:rsidRPr="009D2168">
        <w:rPr>
          <w:rFonts w:ascii="Times New Roman" w:eastAsiaTheme="minorEastAsia" w:hAnsi="Times New Roman" w:cs="Times New Roman"/>
          <w:lang w:val="en-US" w:eastAsia="zh-CN"/>
        </w:rPr>
        <w:t>Path experiencing a Target-Clutter/EO-Clutter/EO-Rx pathway</w:t>
      </w:r>
      <w:r>
        <w:rPr>
          <w:rFonts w:ascii="Times New Roman" w:eastAsiaTheme="minorEastAsia" w:hAnsi="Times New Roman" w:cs="Times New Roman" w:hint="eastAsia"/>
          <w:lang w:val="en-US" w:eastAsia="zh-CN"/>
        </w:rPr>
        <w:t xml:space="preserve">. </w:t>
      </w:r>
    </w:p>
    <w:p w14:paraId="51B23009" w14:textId="206CE6AB" w:rsidR="009E7E0D" w:rsidRDefault="00661452" w:rsidP="00661452">
      <w:pPr>
        <w:pStyle w:val="Caption"/>
        <w:rPr>
          <w:rFonts w:eastAsiaTheme="minorEastAsia"/>
          <w:b w:val="0"/>
          <w:bCs w:val="0"/>
          <w:szCs w:val="22"/>
          <w:lang w:eastAsia="zh-CN"/>
        </w:rPr>
      </w:pPr>
      <w:r w:rsidRPr="00C47CED">
        <w:rPr>
          <w:b w:val="0"/>
          <w:bCs w:val="0"/>
          <w:szCs w:val="22"/>
        </w:rPr>
        <w:t>From the above, it is observed that different path types/phenomena contribute with different energy/power to the ISAC channel. Moreover, different path types lead to different levels of useful observations of the sensing target at the sensing Rx node, i.e., containing different levels of the useful sensing data.</w:t>
      </w:r>
      <w:r w:rsidR="00761B0D">
        <w:rPr>
          <w:rFonts w:eastAsiaTheme="minorEastAsia" w:hint="eastAsia"/>
          <w:b w:val="0"/>
          <w:bCs w:val="0"/>
          <w:szCs w:val="22"/>
          <w:lang w:eastAsia="zh-CN"/>
        </w:rPr>
        <w:t xml:space="preserve"> I</w:t>
      </w:r>
      <w:r w:rsidR="00761B0D" w:rsidRPr="00C47CED">
        <w:rPr>
          <w:b w:val="0"/>
          <w:bCs w:val="0"/>
          <w:szCs w:val="22"/>
        </w:rPr>
        <w:t xml:space="preserve">t </w:t>
      </w:r>
      <w:r w:rsidRPr="00C47CED">
        <w:rPr>
          <w:b w:val="0"/>
          <w:bCs w:val="0"/>
          <w:szCs w:val="22"/>
        </w:rPr>
        <w:t xml:space="preserve">can be </w:t>
      </w:r>
      <w:r w:rsidR="00761B0D">
        <w:rPr>
          <w:rFonts w:eastAsiaTheme="minorEastAsia" w:hint="eastAsia"/>
          <w:b w:val="0"/>
          <w:bCs w:val="0"/>
          <w:szCs w:val="22"/>
          <w:lang w:eastAsia="zh-CN"/>
        </w:rPr>
        <w:t xml:space="preserve">also </w:t>
      </w:r>
      <w:r w:rsidRPr="00C47CED">
        <w:rPr>
          <w:b w:val="0"/>
          <w:bCs w:val="0"/>
          <w:szCs w:val="22"/>
        </w:rPr>
        <w:t>observed that the measurement/modelling associated with the above different path types may be conducted separately, wherein the modelling, measurements/validation of different parts of the above path classes are separately performed and combined subsequent</w:t>
      </w:r>
      <w:r>
        <w:rPr>
          <w:b w:val="0"/>
          <w:bCs w:val="0"/>
          <w:szCs w:val="22"/>
        </w:rPr>
        <w:t>ly</w:t>
      </w:r>
      <w:r w:rsidRPr="00C47CED">
        <w:rPr>
          <w:b w:val="0"/>
          <w:bCs w:val="0"/>
          <w:szCs w:val="22"/>
        </w:rPr>
        <w:t xml:space="preserve">. </w:t>
      </w:r>
    </w:p>
    <w:p w14:paraId="2802D780" w14:textId="5E0F3B1E" w:rsidR="00661452" w:rsidRDefault="00661452" w:rsidP="00661452">
      <w:pPr>
        <w:pStyle w:val="Caption"/>
        <w:rPr>
          <w:szCs w:val="22"/>
        </w:rPr>
      </w:pPr>
      <w:bookmarkStart w:id="4" w:name="_Toc163213389"/>
      <w:bookmarkStart w:id="5" w:name="_Toc163213612"/>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3</w:t>
      </w:r>
      <w:r w:rsidRPr="00BB577B">
        <w:rPr>
          <w:szCs w:val="22"/>
        </w:rPr>
        <w:fldChar w:fldCharType="end"/>
      </w:r>
      <w:r w:rsidRPr="00BB577B">
        <w:rPr>
          <w:szCs w:val="22"/>
        </w:rPr>
        <w:t>. Different path types/phenomena contribute differently in the overall ISAC channel strength/power and contribute differently in the useful</w:t>
      </w:r>
      <w:r>
        <w:rPr>
          <w:szCs w:val="22"/>
        </w:rPr>
        <w:t>/</w:t>
      </w:r>
      <w:r w:rsidRPr="00BB577B">
        <w:rPr>
          <w:szCs w:val="22"/>
        </w:rPr>
        <w:t>observable sensing target information at the sensing Rx node.</w:t>
      </w:r>
      <w:bookmarkEnd w:id="4"/>
      <w:bookmarkEnd w:id="5"/>
      <w:r w:rsidRPr="00BB577B">
        <w:rPr>
          <w:szCs w:val="22"/>
        </w:rPr>
        <w:t xml:space="preserve">  </w:t>
      </w:r>
    </w:p>
    <w:p w14:paraId="101211F5" w14:textId="19D16788" w:rsidR="00661452" w:rsidRDefault="00D709D2" w:rsidP="00661452">
      <w:pPr>
        <w:pStyle w:val="Caption"/>
        <w:rPr>
          <w:rFonts w:eastAsiaTheme="minorEastAsia"/>
          <w:szCs w:val="22"/>
          <w:lang w:eastAsia="zh-CN"/>
        </w:rPr>
      </w:pPr>
      <w:bookmarkStart w:id="6" w:name="_Toc163213448"/>
      <w:bookmarkStart w:id="7" w:name="_Toc163213817"/>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4</w:t>
      </w:r>
      <w:r w:rsidRPr="00BB577B">
        <w:rPr>
          <w:szCs w:val="22"/>
        </w:rPr>
        <w:fldChar w:fldCharType="end"/>
      </w:r>
      <w:r w:rsidRPr="00BB577B">
        <w:rPr>
          <w:szCs w:val="22"/>
        </w:rPr>
        <w:t xml:space="preserve">. </w:t>
      </w:r>
      <w:r w:rsidR="00661452">
        <w:rPr>
          <w:szCs w:val="22"/>
        </w:rPr>
        <w:t>Path types including blockage effect of a target inform the sensing Rx of the target being present at the blocked pathway. Moreover, path blockage leads to a typically higher energy/power fluctuation compared to an “additional reflection”</w:t>
      </w:r>
      <w:r w:rsidR="00661452" w:rsidRPr="00BB577B">
        <w:rPr>
          <w:szCs w:val="22"/>
        </w:rPr>
        <w:t xml:space="preserve"> </w:t>
      </w:r>
      <w:r w:rsidR="00661452">
        <w:rPr>
          <w:szCs w:val="22"/>
        </w:rPr>
        <w:t>effect.</w:t>
      </w:r>
    </w:p>
    <w:p w14:paraId="73B62F8E" w14:textId="4A9BCBCA" w:rsidR="009E7E0D" w:rsidRPr="003A3FDD" w:rsidRDefault="009E7E0D" w:rsidP="009E7E0D">
      <w:pPr>
        <w:pStyle w:val="Caption"/>
        <w:rPr>
          <w:rFonts w:eastAsiaTheme="minorEastAsia"/>
          <w:lang w:eastAsia="zh-CN"/>
        </w:rPr>
      </w:pPr>
      <w:r w:rsidRPr="00C47CED">
        <w:rPr>
          <w:b w:val="0"/>
          <w:bCs w:val="0"/>
          <w:szCs w:val="22"/>
        </w:rPr>
        <w:t>As such, it would be reasonable to study and prioritize the channel modelling study based on the impact/significance of a path type/phenomena in the sensing operation as well as the overall ISAC channel power contribution</w:t>
      </w:r>
      <w:r>
        <w:rPr>
          <w:rFonts w:eastAsiaTheme="minorEastAsia" w:hint="eastAsia"/>
          <w:b w:val="0"/>
          <w:bCs w:val="0"/>
          <w:szCs w:val="22"/>
          <w:lang w:eastAsia="zh-CN"/>
        </w:rPr>
        <w:t xml:space="preserve"> with following proposals</w:t>
      </w:r>
      <w:r w:rsidRPr="00C47CED">
        <w:rPr>
          <w:b w:val="0"/>
          <w:bCs w:val="0"/>
          <w:szCs w:val="22"/>
        </w:rPr>
        <w:t>.</w:t>
      </w:r>
    </w:p>
    <w:p w14:paraId="2047B048" w14:textId="050B382A" w:rsidR="00661452" w:rsidRDefault="00661452" w:rsidP="00661452">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3</w:t>
      </w:r>
      <w:r w:rsidRPr="00BB577B">
        <w:rPr>
          <w:szCs w:val="22"/>
        </w:rPr>
        <w:fldChar w:fldCharType="end"/>
      </w:r>
      <w:r w:rsidRPr="00BB577B">
        <w:rPr>
          <w:szCs w:val="22"/>
        </w:rPr>
        <w:t xml:space="preserve">. </w:t>
      </w:r>
      <w:r>
        <w:rPr>
          <w:szCs w:val="22"/>
        </w:rPr>
        <w:t>S</w:t>
      </w:r>
      <w:r w:rsidRPr="00BB577B">
        <w:rPr>
          <w:szCs w:val="22"/>
        </w:rPr>
        <w:t>tudy with a higher priority modelling of the path types/effects that inform sensing Rx of useful sensing information and with higher energy impact to the overall ISAC channel. In particular, the modelling of depicted</w:t>
      </w:r>
      <w:r w:rsidR="008B0D79" w:rsidRPr="00BB577B">
        <w:rPr>
          <w:szCs w:val="22"/>
        </w:rPr>
        <w:t>P#</w:t>
      </w:r>
      <w:r w:rsidR="008B0D79">
        <w:rPr>
          <w:szCs w:val="22"/>
        </w:rPr>
        <w:t>3</w:t>
      </w:r>
      <w:r w:rsidR="008B0D79" w:rsidRPr="00BB577B">
        <w:rPr>
          <w:szCs w:val="22"/>
        </w:rPr>
        <w:t xml:space="preserve"> -</w:t>
      </w:r>
      <w:r w:rsidR="008B0D79">
        <w:rPr>
          <w:szCs w:val="22"/>
        </w:rPr>
        <w:t xml:space="preserve">P#12 </w:t>
      </w:r>
      <w:r>
        <w:rPr>
          <w:szCs w:val="22"/>
        </w:rPr>
        <w:t xml:space="preserve">of </w:t>
      </w:r>
      <w:r w:rsidR="00357069">
        <w:rPr>
          <w:rFonts w:eastAsiaTheme="minorEastAsia"/>
          <w:szCs w:val="22"/>
          <w:lang w:eastAsia="zh-CN"/>
        </w:rPr>
        <w:fldChar w:fldCharType="begin"/>
      </w:r>
      <w:r w:rsidR="00357069">
        <w:rPr>
          <w:szCs w:val="22"/>
        </w:rPr>
        <w:instrText xml:space="preserve"> REF _Ref173935425 \h </w:instrText>
      </w:r>
      <w:r w:rsidR="00357069">
        <w:rPr>
          <w:rFonts w:eastAsiaTheme="minorEastAsia"/>
          <w:szCs w:val="22"/>
          <w:lang w:eastAsia="zh-CN"/>
        </w:rPr>
      </w:r>
      <w:r w:rsidR="00357069">
        <w:rPr>
          <w:rFonts w:eastAsiaTheme="minorEastAsia"/>
          <w:szCs w:val="22"/>
          <w:lang w:eastAsia="zh-CN"/>
        </w:rPr>
        <w:fldChar w:fldCharType="separate"/>
      </w:r>
      <w:r w:rsidR="00251410" w:rsidRPr="00517E65">
        <w:rPr>
          <w:szCs w:val="22"/>
        </w:rPr>
        <w:t xml:space="preserve">Table </w:t>
      </w:r>
      <w:r w:rsidR="00251410">
        <w:rPr>
          <w:noProof/>
          <w:szCs w:val="22"/>
        </w:rPr>
        <w:t>1</w:t>
      </w:r>
      <w:r w:rsidR="00357069">
        <w:rPr>
          <w:rFonts w:eastAsiaTheme="minorEastAsia"/>
          <w:szCs w:val="22"/>
          <w:lang w:eastAsia="zh-CN"/>
        </w:rPr>
        <w:fldChar w:fldCharType="end"/>
      </w:r>
      <w:r w:rsidRPr="00BB577B">
        <w:rPr>
          <w:szCs w:val="22"/>
        </w:rPr>
        <w:t xml:space="preserve"> can be treated with a higher priority.</w:t>
      </w:r>
      <w:bookmarkEnd w:id="6"/>
      <w:bookmarkEnd w:id="7"/>
      <w:r>
        <w:rPr>
          <w:szCs w:val="22"/>
        </w:rPr>
        <w:t xml:space="preserve"> </w:t>
      </w:r>
    </w:p>
    <w:p w14:paraId="7942908C" w14:textId="459EE0AA" w:rsidR="00661452" w:rsidRPr="00BB577B" w:rsidRDefault="00661452" w:rsidP="00661452">
      <w:pPr>
        <w:pStyle w:val="Caption"/>
        <w:rPr>
          <w:szCs w:val="22"/>
        </w:rPr>
      </w:pPr>
      <w:bookmarkStart w:id="8" w:name="_Toc163213449"/>
      <w:bookmarkStart w:id="9" w:name="_Toc16321381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4</w:t>
      </w:r>
      <w:r w:rsidRPr="00BB577B">
        <w:rPr>
          <w:szCs w:val="22"/>
        </w:rPr>
        <w:fldChar w:fldCharType="end"/>
      </w:r>
      <w:r w:rsidRPr="00BB577B">
        <w:rPr>
          <w:szCs w:val="22"/>
        </w:rPr>
        <w:t xml:space="preserve">. </w:t>
      </w:r>
      <w:r>
        <w:rPr>
          <w:szCs w:val="22"/>
        </w:rPr>
        <w:t>T</w:t>
      </w:r>
      <w:r w:rsidRPr="00BB577B">
        <w:rPr>
          <w:szCs w:val="22"/>
        </w:rPr>
        <w:t>he modelling of the paths including higher than two explicit interactions (e.g., reflection(s)), diffraction/blockage) can be deprioritized for the study of ISAC channel model.</w:t>
      </w:r>
      <w:bookmarkEnd w:id="8"/>
      <w:bookmarkEnd w:id="9"/>
    </w:p>
    <w:p w14:paraId="0D97E470" w14:textId="5ADF7726" w:rsidR="006752AE" w:rsidRPr="00517E65" w:rsidRDefault="0098136F" w:rsidP="005C7AF1">
      <w:pPr>
        <w:pStyle w:val="Caption"/>
        <w:jc w:val="center"/>
        <w:rPr>
          <w:szCs w:val="22"/>
          <w:lang w:val="en-US"/>
        </w:rPr>
      </w:pPr>
      <w:bookmarkStart w:id="10" w:name="_Ref173935425"/>
      <w:r w:rsidRPr="00517E65">
        <w:rPr>
          <w:szCs w:val="22"/>
        </w:rPr>
        <w:t xml:space="preserve">Table </w:t>
      </w:r>
      <w:r w:rsidRPr="00517E65">
        <w:rPr>
          <w:szCs w:val="22"/>
        </w:rPr>
        <w:fldChar w:fldCharType="begin"/>
      </w:r>
      <w:r w:rsidRPr="00517E65">
        <w:rPr>
          <w:szCs w:val="22"/>
        </w:rPr>
        <w:instrText xml:space="preserve"> SEQ Table \* ARABIC </w:instrText>
      </w:r>
      <w:r w:rsidRPr="00517E65">
        <w:rPr>
          <w:szCs w:val="22"/>
        </w:rPr>
        <w:fldChar w:fldCharType="separate"/>
      </w:r>
      <w:r w:rsidR="00251410">
        <w:rPr>
          <w:noProof/>
          <w:szCs w:val="22"/>
        </w:rPr>
        <w:t>1</w:t>
      </w:r>
      <w:r w:rsidRPr="00517E65">
        <w:rPr>
          <w:szCs w:val="22"/>
        </w:rPr>
        <w:fldChar w:fldCharType="end"/>
      </w:r>
      <w:bookmarkEnd w:id="10"/>
      <w:r w:rsidRPr="00517E65">
        <w:rPr>
          <w:szCs w:val="22"/>
        </w:rPr>
        <w:t>. The prominent path types</w:t>
      </w:r>
      <w:r w:rsidR="00C729C1" w:rsidRPr="00517E65">
        <w:rPr>
          <w:szCs w:val="22"/>
        </w:rPr>
        <w:t>/phenomena</w:t>
      </w:r>
      <w:r w:rsidRPr="00517E65">
        <w:rPr>
          <w:szCs w:val="22"/>
        </w:rPr>
        <w:t xml:space="preserve"> and their sensing </w:t>
      </w:r>
      <w:r w:rsidR="00D44F25" w:rsidRPr="00517E65">
        <w:rPr>
          <w:szCs w:val="22"/>
        </w:rPr>
        <w:t>significance</w:t>
      </w:r>
    </w:p>
    <w:tbl>
      <w:tblPr>
        <w:tblStyle w:val="TableGrid"/>
        <w:tblW w:w="0" w:type="auto"/>
        <w:tblLook w:val="04A0" w:firstRow="1" w:lastRow="0" w:firstColumn="1" w:lastColumn="0" w:noHBand="0" w:noVBand="1"/>
      </w:tblPr>
      <w:tblGrid>
        <w:gridCol w:w="716"/>
        <w:gridCol w:w="1228"/>
        <w:gridCol w:w="3013"/>
        <w:gridCol w:w="2551"/>
        <w:gridCol w:w="1799"/>
      </w:tblGrid>
      <w:tr w:rsidR="00D33669" w14:paraId="0B9542E8" w14:textId="77777777" w:rsidTr="000E07D2">
        <w:tc>
          <w:tcPr>
            <w:tcW w:w="716" w:type="dxa"/>
          </w:tcPr>
          <w:p w14:paraId="472AD93E" w14:textId="58C80FC4" w:rsidR="00001F05" w:rsidRPr="000E07D2" w:rsidRDefault="0076664B" w:rsidP="00EB4F84">
            <w:pPr>
              <w:pStyle w:val="BodyText"/>
              <w:rPr>
                <w:b/>
                <w:bCs/>
                <w:lang w:val="en-US"/>
              </w:rPr>
            </w:pPr>
            <w:r w:rsidRPr="000E07D2">
              <w:rPr>
                <w:b/>
                <w:bCs/>
                <w:lang w:val="en-US"/>
              </w:rPr>
              <w:t>Path#</w:t>
            </w:r>
          </w:p>
        </w:tc>
        <w:tc>
          <w:tcPr>
            <w:tcW w:w="1228" w:type="dxa"/>
          </w:tcPr>
          <w:p w14:paraId="51DD025A" w14:textId="6518F3A9" w:rsidR="00001F05" w:rsidRPr="000E07D2" w:rsidRDefault="00802B0D" w:rsidP="00EB4F84">
            <w:pPr>
              <w:pStyle w:val="BodyText"/>
              <w:rPr>
                <w:b/>
                <w:bCs/>
                <w:lang w:val="en-US"/>
              </w:rPr>
            </w:pPr>
            <w:r w:rsidRPr="000E07D2">
              <w:rPr>
                <w:b/>
                <w:bCs/>
                <w:lang w:val="en-US"/>
              </w:rPr>
              <w:t xml:space="preserve">Channel </w:t>
            </w:r>
            <w:r w:rsidR="0076664B" w:rsidRPr="000E07D2">
              <w:rPr>
                <w:b/>
                <w:bCs/>
                <w:lang w:val="en-US"/>
              </w:rPr>
              <w:t>belonging</w:t>
            </w:r>
          </w:p>
        </w:tc>
        <w:tc>
          <w:tcPr>
            <w:tcW w:w="3013" w:type="dxa"/>
          </w:tcPr>
          <w:p w14:paraId="26B026F1" w14:textId="59DF187B" w:rsidR="00001F05" w:rsidRPr="000E07D2" w:rsidRDefault="0076664B" w:rsidP="00EB4F84">
            <w:pPr>
              <w:pStyle w:val="BodyText"/>
              <w:rPr>
                <w:b/>
                <w:bCs/>
                <w:lang w:val="en-US"/>
              </w:rPr>
            </w:pPr>
            <w:r w:rsidRPr="000E07D2">
              <w:rPr>
                <w:b/>
                <w:bCs/>
                <w:lang w:val="en-US"/>
              </w:rPr>
              <w:t>Description</w:t>
            </w:r>
            <w:r w:rsidR="002810F1" w:rsidRPr="000E07D2">
              <w:rPr>
                <w:b/>
                <w:bCs/>
                <w:lang w:val="en-US"/>
              </w:rPr>
              <w:t>/phenomena</w:t>
            </w:r>
          </w:p>
        </w:tc>
        <w:tc>
          <w:tcPr>
            <w:tcW w:w="2551" w:type="dxa"/>
          </w:tcPr>
          <w:p w14:paraId="4ED2A2C6" w14:textId="030E2987" w:rsidR="00001F05" w:rsidRPr="000E07D2" w:rsidRDefault="00802B0D" w:rsidP="00EB4F84">
            <w:pPr>
              <w:pStyle w:val="BodyText"/>
              <w:rPr>
                <w:b/>
                <w:bCs/>
                <w:lang w:val="en-US"/>
              </w:rPr>
            </w:pPr>
            <w:r w:rsidRPr="000E07D2">
              <w:rPr>
                <w:b/>
                <w:bCs/>
                <w:lang w:val="en-US"/>
              </w:rPr>
              <w:t>Sensing significance (e.g., contain</w:t>
            </w:r>
            <w:r w:rsidR="004B481E">
              <w:rPr>
                <w:b/>
                <w:bCs/>
                <w:lang w:val="en-US"/>
              </w:rPr>
              <w:t xml:space="preserve"> or impair</w:t>
            </w:r>
            <w:r w:rsidRPr="000E07D2">
              <w:rPr>
                <w:b/>
                <w:bCs/>
                <w:lang w:val="en-US"/>
              </w:rPr>
              <w:t xml:space="preserve"> valuable sensing</w:t>
            </w:r>
            <w:r w:rsidR="00015262" w:rsidRPr="000E07D2">
              <w:rPr>
                <w:b/>
                <w:bCs/>
                <w:lang w:val="en-US"/>
              </w:rPr>
              <w:t xml:space="preserve"> target</w:t>
            </w:r>
            <w:r w:rsidRPr="000E07D2">
              <w:rPr>
                <w:b/>
                <w:bCs/>
                <w:lang w:val="en-US"/>
              </w:rPr>
              <w:t xml:space="preserve"> info)</w:t>
            </w:r>
          </w:p>
        </w:tc>
        <w:tc>
          <w:tcPr>
            <w:tcW w:w="1799" w:type="dxa"/>
          </w:tcPr>
          <w:p w14:paraId="01BB5AC1" w14:textId="56860152" w:rsidR="00001F05" w:rsidRPr="000E07D2" w:rsidRDefault="00802B0D" w:rsidP="00EB4F84">
            <w:pPr>
              <w:pStyle w:val="BodyText"/>
              <w:rPr>
                <w:b/>
                <w:bCs/>
                <w:lang w:val="en-US"/>
              </w:rPr>
            </w:pPr>
            <w:r w:rsidRPr="000E07D2">
              <w:rPr>
                <w:b/>
                <w:bCs/>
                <w:lang w:val="en-US"/>
              </w:rPr>
              <w:t xml:space="preserve">Expected Energy </w:t>
            </w:r>
            <w:r w:rsidR="0032284C" w:rsidRPr="000E07D2">
              <w:rPr>
                <w:b/>
                <w:bCs/>
                <w:lang w:val="en-US"/>
              </w:rPr>
              <w:t>impact</w:t>
            </w:r>
            <w:r w:rsidR="003D1AC1">
              <w:rPr>
                <w:b/>
                <w:bCs/>
                <w:lang w:val="en-US"/>
              </w:rPr>
              <w:t xml:space="preserve"> </w:t>
            </w:r>
            <w:r w:rsidR="004610DA" w:rsidRPr="000E07D2">
              <w:rPr>
                <w:b/>
                <w:bCs/>
                <w:lang w:val="en-US"/>
              </w:rPr>
              <w:t>on</w:t>
            </w:r>
            <w:r w:rsidRPr="000E07D2">
              <w:rPr>
                <w:b/>
                <w:bCs/>
                <w:lang w:val="en-US"/>
              </w:rPr>
              <w:t xml:space="preserve"> the ISAC channel</w:t>
            </w:r>
          </w:p>
        </w:tc>
      </w:tr>
      <w:tr w:rsidR="00D33669" w14:paraId="42ACBF7C" w14:textId="77777777" w:rsidTr="000E07D2">
        <w:tc>
          <w:tcPr>
            <w:tcW w:w="716" w:type="dxa"/>
          </w:tcPr>
          <w:p w14:paraId="783478E0" w14:textId="3DC69B1E" w:rsidR="00001F05" w:rsidRPr="000E07D2" w:rsidRDefault="0076664B" w:rsidP="00EB4F84">
            <w:pPr>
              <w:pStyle w:val="BodyText"/>
              <w:rPr>
                <w:b/>
                <w:bCs/>
                <w:lang w:val="en-US"/>
              </w:rPr>
            </w:pPr>
            <w:r w:rsidRPr="000E07D2">
              <w:rPr>
                <w:b/>
                <w:bCs/>
                <w:lang w:val="en-US"/>
              </w:rPr>
              <w:t>P#0</w:t>
            </w:r>
          </w:p>
        </w:tc>
        <w:tc>
          <w:tcPr>
            <w:tcW w:w="1228" w:type="dxa"/>
          </w:tcPr>
          <w:p w14:paraId="100E1BDC" w14:textId="442A1134" w:rsidR="00001F05" w:rsidRPr="000E07D2" w:rsidRDefault="00170352" w:rsidP="00EB4F84">
            <w:pPr>
              <w:pStyle w:val="BodyText"/>
              <w:rPr>
                <w:lang w:val="en-US"/>
              </w:rPr>
            </w:pPr>
            <w:r w:rsidRPr="000E07D2">
              <w:rPr>
                <w:lang w:val="en-US"/>
              </w:rPr>
              <w:t>Background c</w:t>
            </w:r>
            <w:r w:rsidR="001B3B9D" w:rsidRPr="000E07D2">
              <w:rPr>
                <w:lang w:val="en-US"/>
              </w:rPr>
              <w:t>hannel</w:t>
            </w:r>
          </w:p>
        </w:tc>
        <w:tc>
          <w:tcPr>
            <w:tcW w:w="3013" w:type="dxa"/>
          </w:tcPr>
          <w:p w14:paraId="084F803F" w14:textId="53879124" w:rsidR="00001F05" w:rsidRPr="000E07D2" w:rsidRDefault="00945853" w:rsidP="00EB4F84">
            <w:pPr>
              <w:pStyle w:val="BodyText"/>
              <w:rPr>
                <w:lang w:val="en-US"/>
              </w:rPr>
            </w:pPr>
            <w:r w:rsidRPr="000E07D2">
              <w:rPr>
                <w:lang w:val="en-US"/>
              </w:rPr>
              <w:t>Path not interacted by the sensing target</w:t>
            </w:r>
            <w:r w:rsidR="00E07DBC">
              <w:rPr>
                <w:lang w:val="en-US"/>
              </w:rPr>
              <w:t>s</w:t>
            </w:r>
            <w:r w:rsidRPr="000E07D2">
              <w:rPr>
                <w:lang w:val="en-US"/>
              </w:rPr>
              <w:t xml:space="preserve">, </w:t>
            </w:r>
            <w:r w:rsidR="003D1AC1">
              <w:rPr>
                <w:lang w:val="en-US"/>
              </w:rPr>
              <w:t>two or higher</w:t>
            </w:r>
            <w:r w:rsidRPr="000E07D2">
              <w:rPr>
                <w:lang w:val="en-US"/>
              </w:rPr>
              <w:t xml:space="preserve"> order reflection</w:t>
            </w:r>
          </w:p>
        </w:tc>
        <w:tc>
          <w:tcPr>
            <w:tcW w:w="2551" w:type="dxa"/>
          </w:tcPr>
          <w:p w14:paraId="6CF7A2A3" w14:textId="75120BFC" w:rsidR="00001F05" w:rsidRPr="000E07D2" w:rsidRDefault="001B3B9D" w:rsidP="00EB4F84">
            <w:pPr>
              <w:pStyle w:val="BodyText"/>
              <w:rPr>
                <w:lang w:val="en-US"/>
              </w:rPr>
            </w:pPr>
            <w:r w:rsidRPr="000E07D2">
              <w:rPr>
                <w:lang w:val="en-US"/>
              </w:rPr>
              <w:t>-</w:t>
            </w:r>
          </w:p>
        </w:tc>
        <w:tc>
          <w:tcPr>
            <w:tcW w:w="1799" w:type="dxa"/>
          </w:tcPr>
          <w:p w14:paraId="7327386E" w14:textId="4D0333E0" w:rsidR="00001F05" w:rsidRPr="000E07D2" w:rsidRDefault="003D1AC1" w:rsidP="00EB4F84">
            <w:pPr>
              <w:pStyle w:val="BodyText"/>
              <w:rPr>
                <w:lang w:val="en-US"/>
              </w:rPr>
            </w:pPr>
            <w:r>
              <w:rPr>
                <w:lang w:val="en-US"/>
              </w:rPr>
              <w:t>Low</w:t>
            </w:r>
          </w:p>
        </w:tc>
      </w:tr>
      <w:tr w:rsidR="00D33669" w14:paraId="6B3F653E" w14:textId="77777777" w:rsidTr="000E07D2">
        <w:tc>
          <w:tcPr>
            <w:tcW w:w="716" w:type="dxa"/>
          </w:tcPr>
          <w:p w14:paraId="783AC4B2" w14:textId="284ABC12" w:rsidR="00E071AB" w:rsidRPr="000E07D2" w:rsidRDefault="00E071AB" w:rsidP="00EB4F84">
            <w:pPr>
              <w:pStyle w:val="BodyText"/>
              <w:rPr>
                <w:b/>
                <w:bCs/>
                <w:lang w:val="en-US"/>
              </w:rPr>
            </w:pPr>
            <w:r w:rsidRPr="000E07D2">
              <w:rPr>
                <w:b/>
                <w:bCs/>
                <w:lang w:val="en-US"/>
              </w:rPr>
              <w:t>P#1</w:t>
            </w:r>
          </w:p>
        </w:tc>
        <w:tc>
          <w:tcPr>
            <w:tcW w:w="1228" w:type="dxa"/>
          </w:tcPr>
          <w:p w14:paraId="0198D9E7" w14:textId="1D476286" w:rsidR="00E071AB" w:rsidRPr="000E07D2" w:rsidRDefault="00E071AB" w:rsidP="00EB4F84">
            <w:pPr>
              <w:pStyle w:val="BodyText"/>
              <w:rPr>
                <w:lang w:val="en-US"/>
              </w:rPr>
            </w:pPr>
            <w:r w:rsidRPr="000E07D2">
              <w:rPr>
                <w:lang w:val="en-US"/>
              </w:rPr>
              <w:t xml:space="preserve">Background </w:t>
            </w:r>
            <w:r w:rsidR="001B3B9D" w:rsidRPr="000E07D2">
              <w:rPr>
                <w:lang w:val="en-US"/>
              </w:rPr>
              <w:t>channel</w:t>
            </w:r>
          </w:p>
        </w:tc>
        <w:tc>
          <w:tcPr>
            <w:tcW w:w="3013" w:type="dxa"/>
          </w:tcPr>
          <w:p w14:paraId="5FEC227F" w14:textId="3E1C4291" w:rsidR="00E071AB" w:rsidRPr="000E07D2" w:rsidRDefault="003D1AC1" w:rsidP="00EB4F84">
            <w:pPr>
              <w:pStyle w:val="BodyText"/>
              <w:rPr>
                <w:lang w:val="en-US"/>
              </w:rPr>
            </w:pPr>
            <w:r w:rsidRPr="000E07D2">
              <w:rPr>
                <w:lang w:val="en-US"/>
              </w:rPr>
              <w:t>Path not interacted by the sensing target</w:t>
            </w:r>
            <w:r>
              <w:rPr>
                <w:lang w:val="en-US"/>
              </w:rPr>
              <w:t>s</w:t>
            </w:r>
            <w:r w:rsidRPr="000E07D2">
              <w:rPr>
                <w:lang w:val="en-US"/>
              </w:rPr>
              <w:t xml:space="preserve">, </w:t>
            </w:r>
            <w:r>
              <w:rPr>
                <w:lang w:val="en-US"/>
              </w:rPr>
              <w:t>single</w:t>
            </w:r>
            <w:r w:rsidRPr="000E07D2">
              <w:rPr>
                <w:lang w:val="en-US"/>
              </w:rPr>
              <w:t xml:space="preserve"> order reflection</w:t>
            </w:r>
          </w:p>
        </w:tc>
        <w:tc>
          <w:tcPr>
            <w:tcW w:w="2551" w:type="dxa"/>
          </w:tcPr>
          <w:p w14:paraId="00F44918" w14:textId="5062BABB" w:rsidR="00E071AB" w:rsidRPr="000E07D2" w:rsidRDefault="001B3B9D" w:rsidP="00EB4F84">
            <w:pPr>
              <w:pStyle w:val="BodyText"/>
              <w:rPr>
                <w:lang w:val="en-US"/>
              </w:rPr>
            </w:pPr>
            <w:r w:rsidRPr="000E07D2">
              <w:rPr>
                <w:lang w:val="en-US"/>
              </w:rPr>
              <w:t>-</w:t>
            </w:r>
          </w:p>
        </w:tc>
        <w:tc>
          <w:tcPr>
            <w:tcW w:w="1799" w:type="dxa"/>
          </w:tcPr>
          <w:p w14:paraId="36A4CC53" w14:textId="02EB560F" w:rsidR="00E071AB" w:rsidRPr="000E07D2" w:rsidRDefault="003D1AC1" w:rsidP="00EB4F84">
            <w:pPr>
              <w:pStyle w:val="BodyText"/>
              <w:rPr>
                <w:lang w:val="en-US"/>
              </w:rPr>
            </w:pPr>
            <w:r>
              <w:rPr>
                <w:lang w:val="en-US"/>
              </w:rPr>
              <w:t>M</w:t>
            </w:r>
            <w:r w:rsidR="00D2203B" w:rsidRPr="000E07D2">
              <w:rPr>
                <w:lang w:val="en-US"/>
              </w:rPr>
              <w:t>edium</w:t>
            </w:r>
          </w:p>
        </w:tc>
      </w:tr>
      <w:tr w:rsidR="003D1AC1" w14:paraId="4F99C142" w14:textId="77777777" w:rsidTr="000E07D2">
        <w:tc>
          <w:tcPr>
            <w:tcW w:w="716" w:type="dxa"/>
          </w:tcPr>
          <w:p w14:paraId="71BD17E8" w14:textId="16367B38" w:rsidR="003D1AC1" w:rsidRPr="000E07D2" w:rsidRDefault="003D1AC1" w:rsidP="003D1AC1">
            <w:pPr>
              <w:pStyle w:val="BodyText"/>
              <w:rPr>
                <w:b/>
                <w:bCs/>
                <w:lang w:val="en-US"/>
              </w:rPr>
            </w:pPr>
            <w:r w:rsidRPr="000E07D2">
              <w:rPr>
                <w:b/>
                <w:bCs/>
                <w:lang w:val="en-US"/>
              </w:rPr>
              <w:lastRenderedPageBreak/>
              <w:t>P#</w:t>
            </w:r>
            <w:r>
              <w:rPr>
                <w:b/>
                <w:bCs/>
                <w:lang w:val="en-US"/>
              </w:rPr>
              <w:t>2</w:t>
            </w:r>
          </w:p>
        </w:tc>
        <w:tc>
          <w:tcPr>
            <w:tcW w:w="1228" w:type="dxa"/>
          </w:tcPr>
          <w:p w14:paraId="7E4B05C8" w14:textId="5B8284F0" w:rsidR="003D1AC1" w:rsidRPr="000E07D2" w:rsidRDefault="003D1AC1" w:rsidP="003D1AC1">
            <w:pPr>
              <w:pStyle w:val="BodyText"/>
              <w:rPr>
                <w:lang w:val="en-US"/>
              </w:rPr>
            </w:pPr>
            <w:r w:rsidRPr="000E07D2">
              <w:rPr>
                <w:lang w:val="en-US"/>
              </w:rPr>
              <w:t>Background channel</w:t>
            </w:r>
          </w:p>
        </w:tc>
        <w:tc>
          <w:tcPr>
            <w:tcW w:w="3013" w:type="dxa"/>
          </w:tcPr>
          <w:p w14:paraId="1F29B614" w14:textId="4AA0F573" w:rsidR="003D1AC1" w:rsidRPr="000E07D2" w:rsidRDefault="003D1AC1" w:rsidP="003D1AC1">
            <w:pPr>
              <w:pStyle w:val="BodyText"/>
              <w:rPr>
                <w:lang w:val="en-US"/>
              </w:rPr>
            </w:pPr>
            <w:r w:rsidRPr="000E07D2">
              <w:rPr>
                <w:lang w:val="en-US"/>
              </w:rPr>
              <w:t>Path not interacted by the sensing target</w:t>
            </w:r>
            <w:r>
              <w:rPr>
                <w:lang w:val="en-US"/>
              </w:rPr>
              <w:t>s</w:t>
            </w:r>
            <w:r w:rsidRPr="000E07D2">
              <w:rPr>
                <w:lang w:val="en-US"/>
              </w:rPr>
              <w:t xml:space="preserve">, </w:t>
            </w:r>
            <w:r>
              <w:rPr>
                <w:lang w:val="en-US"/>
              </w:rPr>
              <w:t>direct Tx-Rx path</w:t>
            </w:r>
          </w:p>
        </w:tc>
        <w:tc>
          <w:tcPr>
            <w:tcW w:w="2551" w:type="dxa"/>
          </w:tcPr>
          <w:p w14:paraId="1E3AF0D0" w14:textId="078ACF49" w:rsidR="003D1AC1" w:rsidRPr="000E07D2" w:rsidRDefault="003D1AC1" w:rsidP="003D1AC1">
            <w:pPr>
              <w:pStyle w:val="BodyText"/>
              <w:rPr>
                <w:lang w:val="en-US"/>
              </w:rPr>
            </w:pPr>
            <w:r w:rsidRPr="000E07D2">
              <w:rPr>
                <w:lang w:val="en-US"/>
              </w:rPr>
              <w:t>-</w:t>
            </w:r>
          </w:p>
        </w:tc>
        <w:tc>
          <w:tcPr>
            <w:tcW w:w="1799" w:type="dxa"/>
          </w:tcPr>
          <w:p w14:paraId="56352358" w14:textId="3C9A87CE" w:rsidR="003D1AC1" w:rsidRPr="000E07D2" w:rsidRDefault="003D1AC1" w:rsidP="003D1AC1">
            <w:pPr>
              <w:pStyle w:val="BodyText"/>
              <w:rPr>
                <w:lang w:val="en-US"/>
              </w:rPr>
            </w:pPr>
            <w:r>
              <w:rPr>
                <w:lang w:val="en-US"/>
              </w:rPr>
              <w:t>High</w:t>
            </w:r>
          </w:p>
        </w:tc>
      </w:tr>
      <w:tr w:rsidR="00BD6EC7" w14:paraId="60868D63" w14:textId="77777777" w:rsidTr="000E07D2">
        <w:tc>
          <w:tcPr>
            <w:tcW w:w="716" w:type="dxa"/>
          </w:tcPr>
          <w:p w14:paraId="5897D618" w14:textId="1BC8A517" w:rsidR="00BD6EC7" w:rsidRPr="00F065B4" w:rsidRDefault="00BD6EC7" w:rsidP="00BD6EC7">
            <w:pPr>
              <w:pStyle w:val="BodyText"/>
              <w:rPr>
                <w:b/>
                <w:bCs/>
                <w:highlight w:val="green"/>
                <w:lang w:val="en-US"/>
              </w:rPr>
            </w:pPr>
            <w:r w:rsidRPr="00F065B4">
              <w:rPr>
                <w:b/>
                <w:bCs/>
                <w:highlight w:val="green"/>
                <w:lang w:val="en-US"/>
              </w:rPr>
              <w:t>P#3</w:t>
            </w:r>
          </w:p>
        </w:tc>
        <w:tc>
          <w:tcPr>
            <w:tcW w:w="1228" w:type="dxa"/>
          </w:tcPr>
          <w:p w14:paraId="53FD3DBF" w14:textId="5F48BC7B" w:rsidR="00BD6EC7" w:rsidRPr="000E07D2" w:rsidRDefault="00BD6EC7" w:rsidP="00BD6EC7">
            <w:pPr>
              <w:pStyle w:val="BodyText"/>
              <w:rPr>
                <w:lang w:val="en-US"/>
              </w:rPr>
            </w:pPr>
            <w:r w:rsidRPr="000E07D2">
              <w:rPr>
                <w:lang w:val="en-US"/>
              </w:rPr>
              <w:t>Target channel</w:t>
            </w:r>
          </w:p>
        </w:tc>
        <w:tc>
          <w:tcPr>
            <w:tcW w:w="3013" w:type="dxa"/>
          </w:tcPr>
          <w:p w14:paraId="353698DC" w14:textId="721BA2FF" w:rsidR="00BD6EC7" w:rsidRPr="000E07D2" w:rsidRDefault="00BD6EC7" w:rsidP="00BD6EC7">
            <w:pPr>
              <w:pStyle w:val="BodyText"/>
              <w:rPr>
                <w:lang w:val="en-US"/>
              </w:rPr>
            </w:pPr>
            <w:r w:rsidRPr="000E07D2">
              <w:rPr>
                <w:lang w:val="en-US"/>
              </w:rPr>
              <w:t>Path experiencing a Tx-target-Rx pathway (single order target interaction)</w:t>
            </w:r>
          </w:p>
        </w:tc>
        <w:tc>
          <w:tcPr>
            <w:tcW w:w="2551" w:type="dxa"/>
          </w:tcPr>
          <w:p w14:paraId="0A930CE9" w14:textId="2439E45B" w:rsidR="00BD6EC7" w:rsidRPr="000E07D2" w:rsidRDefault="00BD6EC7" w:rsidP="00BD6EC7">
            <w:pPr>
              <w:pStyle w:val="BodyText"/>
              <w:rPr>
                <w:lang w:val="en-US"/>
              </w:rPr>
            </w:pPr>
            <w:r w:rsidRPr="000E07D2">
              <w:rPr>
                <w:lang w:val="en-US"/>
              </w:rPr>
              <w:t>Target presence, location, velocity (angle, time/delay, doppler</w:t>
            </w:r>
            <w:r>
              <w:rPr>
                <w:lang w:val="en-US"/>
              </w:rPr>
              <w:t xml:space="preserve">/micro-doppler </w:t>
            </w:r>
            <w:r w:rsidRPr="000E07D2">
              <w:rPr>
                <w:lang w:val="en-US"/>
              </w:rPr>
              <w:t>information associated with target) (</w:t>
            </w:r>
            <w:r w:rsidRPr="000E07D2">
              <w:rPr>
                <w:highlight w:val="green"/>
                <w:lang w:val="en-US"/>
              </w:rPr>
              <w:t>high</w:t>
            </w:r>
            <w:r w:rsidRPr="000E07D2">
              <w:rPr>
                <w:lang w:val="en-US"/>
              </w:rPr>
              <w:t>)</w:t>
            </w:r>
          </w:p>
        </w:tc>
        <w:tc>
          <w:tcPr>
            <w:tcW w:w="1799" w:type="dxa"/>
          </w:tcPr>
          <w:p w14:paraId="46630A14" w14:textId="71248FC7" w:rsidR="00BD6EC7" w:rsidRPr="000E07D2" w:rsidRDefault="00BD6EC7" w:rsidP="00BD6EC7">
            <w:pPr>
              <w:pStyle w:val="BodyText"/>
              <w:rPr>
                <w:lang w:val="en-US"/>
              </w:rPr>
            </w:pPr>
            <w:r>
              <w:rPr>
                <w:lang w:val="en-US"/>
              </w:rPr>
              <w:t>Low/medium</w:t>
            </w:r>
          </w:p>
        </w:tc>
      </w:tr>
      <w:tr w:rsidR="00BD6EC7" w14:paraId="645070BD" w14:textId="77777777" w:rsidTr="000E07D2">
        <w:tc>
          <w:tcPr>
            <w:tcW w:w="716" w:type="dxa"/>
          </w:tcPr>
          <w:p w14:paraId="25C92392" w14:textId="66A89B19" w:rsidR="00BD6EC7" w:rsidRPr="00F065B4" w:rsidRDefault="00BD6EC7" w:rsidP="00BD6EC7">
            <w:pPr>
              <w:pStyle w:val="BodyText"/>
              <w:rPr>
                <w:b/>
                <w:bCs/>
                <w:highlight w:val="green"/>
                <w:lang w:val="en-US"/>
              </w:rPr>
            </w:pPr>
            <w:r w:rsidRPr="00F065B4">
              <w:rPr>
                <w:b/>
                <w:bCs/>
                <w:highlight w:val="green"/>
                <w:lang w:val="en-US"/>
              </w:rPr>
              <w:t>P#4</w:t>
            </w:r>
          </w:p>
        </w:tc>
        <w:tc>
          <w:tcPr>
            <w:tcW w:w="1228" w:type="dxa"/>
          </w:tcPr>
          <w:p w14:paraId="30666CDC" w14:textId="4649C458" w:rsidR="00BD6EC7" w:rsidRPr="000E07D2" w:rsidRDefault="00BD6EC7" w:rsidP="00BD6EC7">
            <w:pPr>
              <w:pStyle w:val="BodyText"/>
              <w:rPr>
                <w:lang w:val="en-US"/>
              </w:rPr>
            </w:pPr>
            <w:r w:rsidRPr="000E07D2">
              <w:rPr>
                <w:lang w:val="en-US"/>
              </w:rPr>
              <w:t>Target channel</w:t>
            </w:r>
          </w:p>
        </w:tc>
        <w:tc>
          <w:tcPr>
            <w:tcW w:w="3013" w:type="dxa"/>
          </w:tcPr>
          <w:p w14:paraId="646AFF13" w14:textId="149C8A6E" w:rsidR="00BD6EC7" w:rsidRPr="000E07D2" w:rsidRDefault="00BD6EC7" w:rsidP="00BD6EC7">
            <w:pPr>
              <w:pStyle w:val="BodyText"/>
              <w:rPr>
                <w:lang w:val="en-US"/>
              </w:rPr>
            </w:pPr>
            <w:r w:rsidRPr="000E07D2">
              <w:rPr>
                <w:lang w:val="en-US"/>
              </w:rPr>
              <w:t>Path experiencing a Tx-blockage</w:t>
            </w:r>
            <w:r w:rsidR="001E3126">
              <w:rPr>
                <w:lang w:val="en-US"/>
              </w:rPr>
              <w:t>-Rx</w:t>
            </w:r>
            <w:r w:rsidRPr="000E07D2">
              <w:rPr>
                <w:lang w:val="en-US"/>
              </w:rPr>
              <w:t xml:space="preserve"> by the target (direct Tx-Rx path blockage)</w:t>
            </w:r>
          </w:p>
        </w:tc>
        <w:tc>
          <w:tcPr>
            <w:tcW w:w="2551" w:type="dxa"/>
          </w:tcPr>
          <w:p w14:paraId="77C85CDB" w14:textId="64D4920C" w:rsidR="00BD6EC7" w:rsidRPr="000E07D2" w:rsidRDefault="00BD6EC7" w:rsidP="00BD6EC7">
            <w:pPr>
              <w:pStyle w:val="BodyText"/>
              <w:rPr>
                <w:lang w:val="en-US"/>
              </w:rPr>
            </w:pPr>
            <w:r w:rsidRPr="000E07D2">
              <w:rPr>
                <w:lang w:val="en-US"/>
              </w:rPr>
              <w:t>Target</w:t>
            </w:r>
            <w:r w:rsidR="00F065B4">
              <w:rPr>
                <w:lang w:val="en-US"/>
              </w:rPr>
              <w:t xml:space="preserve"> </w:t>
            </w:r>
            <w:r w:rsidRPr="000E07D2">
              <w:rPr>
                <w:lang w:val="en-US"/>
              </w:rPr>
              <w:t>presence along the LOS (</w:t>
            </w:r>
            <w:r w:rsidRPr="000E07D2">
              <w:rPr>
                <w:highlight w:val="green"/>
                <w:lang w:val="en-US"/>
              </w:rPr>
              <w:t>high</w:t>
            </w:r>
            <w:r w:rsidRPr="000E07D2">
              <w:rPr>
                <w:lang w:val="en-US"/>
              </w:rPr>
              <w:t>)</w:t>
            </w:r>
          </w:p>
        </w:tc>
        <w:tc>
          <w:tcPr>
            <w:tcW w:w="1799" w:type="dxa"/>
          </w:tcPr>
          <w:p w14:paraId="5C9F3F68" w14:textId="76E48760" w:rsidR="00BD6EC7" w:rsidRPr="000E07D2" w:rsidRDefault="00BD6EC7" w:rsidP="00BD6EC7">
            <w:pPr>
              <w:pStyle w:val="BodyText"/>
              <w:rPr>
                <w:lang w:val="en-US"/>
              </w:rPr>
            </w:pPr>
            <w:r w:rsidRPr="000E07D2">
              <w:rPr>
                <w:highlight w:val="green"/>
                <w:lang w:val="en-US"/>
              </w:rPr>
              <w:t>High</w:t>
            </w:r>
          </w:p>
        </w:tc>
      </w:tr>
      <w:tr w:rsidR="00BD6EC7" w14:paraId="25495812" w14:textId="77777777" w:rsidTr="000E07D2">
        <w:tc>
          <w:tcPr>
            <w:tcW w:w="716" w:type="dxa"/>
          </w:tcPr>
          <w:p w14:paraId="7D01FB71" w14:textId="2230480B" w:rsidR="00BD6EC7" w:rsidRPr="00F247D9" w:rsidRDefault="00BD6EC7" w:rsidP="00BD6EC7">
            <w:pPr>
              <w:pStyle w:val="BodyText"/>
              <w:rPr>
                <w:b/>
                <w:bCs/>
                <w:highlight w:val="green"/>
                <w:lang w:val="en-US"/>
              </w:rPr>
            </w:pPr>
            <w:r w:rsidRPr="00F247D9">
              <w:rPr>
                <w:b/>
                <w:bCs/>
                <w:highlight w:val="green"/>
                <w:lang w:val="en-US"/>
              </w:rPr>
              <w:t>P#5</w:t>
            </w:r>
          </w:p>
        </w:tc>
        <w:tc>
          <w:tcPr>
            <w:tcW w:w="1228" w:type="dxa"/>
          </w:tcPr>
          <w:p w14:paraId="501816C2" w14:textId="22E252DC" w:rsidR="00BD6EC7" w:rsidRPr="000E07D2" w:rsidRDefault="00BD6EC7" w:rsidP="00BD6EC7">
            <w:pPr>
              <w:pStyle w:val="BodyText"/>
              <w:rPr>
                <w:lang w:val="en-US"/>
              </w:rPr>
            </w:pPr>
            <w:r w:rsidRPr="000E07D2">
              <w:rPr>
                <w:lang w:val="en-US"/>
              </w:rPr>
              <w:t>Target channel</w:t>
            </w:r>
          </w:p>
        </w:tc>
        <w:tc>
          <w:tcPr>
            <w:tcW w:w="3013" w:type="dxa"/>
          </w:tcPr>
          <w:p w14:paraId="472E024B" w14:textId="5E80E015" w:rsidR="00BD6EC7" w:rsidRPr="000E07D2" w:rsidRDefault="00BD6EC7" w:rsidP="00BD6EC7">
            <w:pPr>
              <w:pStyle w:val="BodyText"/>
              <w:rPr>
                <w:lang w:val="en-US"/>
              </w:rPr>
            </w:pPr>
            <w:r w:rsidRPr="000E07D2">
              <w:rPr>
                <w:lang w:val="en-US"/>
              </w:rPr>
              <w:t>Path experiencing a Tx-Clutter-target-Rx pathway (at least two object reflection/interactions)</w:t>
            </w:r>
          </w:p>
        </w:tc>
        <w:tc>
          <w:tcPr>
            <w:tcW w:w="2551" w:type="dxa"/>
          </w:tcPr>
          <w:p w14:paraId="4B1ACDB7" w14:textId="7CECC4B3" w:rsidR="00BD6EC7" w:rsidRPr="000E07D2" w:rsidRDefault="00BD6EC7" w:rsidP="00BD6EC7">
            <w:pPr>
              <w:pStyle w:val="BodyText"/>
              <w:rPr>
                <w:lang w:val="en-US"/>
              </w:rPr>
            </w:pPr>
            <w:r w:rsidRPr="000E07D2">
              <w:rPr>
                <w:lang w:val="en-US"/>
              </w:rPr>
              <w:t>Target</w:t>
            </w:r>
            <w:r>
              <w:rPr>
                <w:lang w:val="en-US"/>
              </w:rPr>
              <w:t xml:space="preserve"> energy</w:t>
            </w:r>
            <w:r w:rsidRPr="000E07D2">
              <w:rPr>
                <w:lang w:val="en-US"/>
              </w:rPr>
              <w:t xml:space="preserve"> presence/angle of arrival (</w:t>
            </w:r>
            <w:r w:rsidRPr="000E07D2">
              <w:rPr>
                <w:highlight w:val="green"/>
                <w:lang w:val="en-US"/>
              </w:rPr>
              <w:t>mediu</w:t>
            </w:r>
            <w:r w:rsidRPr="00FC25F6">
              <w:rPr>
                <w:highlight w:val="green"/>
                <w:lang w:val="en-US"/>
              </w:rPr>
              <w:t>m</w:t>
            </w:r>
            <w:r w:rsidRPr="000E07D2">
              <w:rPr>
                <w:lang w:val="en-US"/>
              </w:rPr>
              <w:t>)</w:t>
            </w:r>
          </w:p>
        </w:tc>
        <w:tc>
          <w:tcPr>
            <w:tcW w:w="1799" w:type="dxa"/>
          </w:tcPr>
          <w:p w14:paraId="5E52B07B" w14:textId="3D3116E0" w:rsidR="00BD6EC7" w:rsidRPr="000E07D2" w:rsidRDefault="008F6E38" w:rsidP="00BD6EC7">
            <w:pPr>
              <w:pStyle w:val="BodyText"/>
              <w:rPr>
                <w:lang w:val="en-US"/>
              </w:rPr>
            </w:pPr>
            <w:r w:rsidRPr="000E07D2">
              <w:rPr>
                <w:lang w:val="en-US"/>
              </w:rPr>
              <w:t>Low/medium</w:t>
            </w:r>
          </w:p>
        </w:tc>
      </w:tr>
      <w:tr w:rsidR="00BD6EC7" w14:paraId="28458B71" w14:textId="77777777" w:rsidTr="000E07D2">
        <w:tc>
          <w:tcPr>
            <w:tcW w:w="716" w:type="dxa"/>
          </w:tcPr>
          <w:p w14:paraId="5CA46E5B" w14:textId="49D4A001" w:rsidR="00BD6EC7" w:rsidRPr="000E07D2" w:rsidRDefault="00BD6EC7" w:rsidP="00BD6EC7">
            <w:pPr>
              <w:pStyle w:val="BodyText"/>
              <w:rPr>
                <w:b/>
                <w:bCs/>
                <w:lang w:val="en-US"/>
              </w:rPr>
            </w:pPr>
            <w:r w:rsidRPr="00793DBA">
              <w:rPr>
                <w:b/>
                <w:bCs/>
                <w:highlight w:val="green"/>
                <w:lang w:val="en-US"/>
              </w:rPr>
              <w:t>P#6</w:t>
            </w:r>
          </w:p>
        </w:tc>
        <w:tc>
          <w:tcPr>
            <w:tcW w:w="1228" w:type="dxa"/>
          </w:tcPr>
          <w:p w14:paraId="2B2A8B07" w14:textId="36D06E9E" w:rsidR="00BD6EC7" w:rsidRPr="000E07D2" w:rsidRDefault="00BD6EC7" w:rsidP="00BD6EC7">
            <w:pPr>
              <w:pStyle w:val="BodyText"/>
              <w:rPr>
                <w:lang w:val="en-US"/>
              </w:rPr>
            </w:pPr>
            <w:r w:rsidRPr="000E07D2">
              <w:rPr>
                <w:lang w:val="en-US"/>
              </w:rPr>
              <w:t>Target channel</w:t>
            </w:r>
          </w:p>
        </w:tc>
        <w:tc>
          <w:tcPr>
            <w:tcW w:w="3013" w:type="dxa"/>
          </w:tcPr>
          <w:p w14:paraId="1A244996" w14:textId="30E56343" w:rsidR="00BD6EC7" w:rsidRPr="000E07D2" w:rsidRDefault="005D4102" w:rsidP="00BD6EC7">
            <w:pPr>
              <w:pStyle w:val="BodyText"/>
              <w:rPr>
                <w:lang w:val="en-US"/>
              </w:rPr>
            </w:pPr>
            <w:r w:rsidRPr="000E07D2">
              <w:rPr>
                <w:lang w:val="en-US"/>
              </w:rPr>
              <w:t>Path experiencing a Tx-</w:t>
            </w:r>
            <w:r>
              <w:rPr>
                <w:lang w:val="en-US"/>
              </w:rPr>
              <w:t>EO</w:t>
            </w:r>
            <w:r w:rsidRPr="000E07D2">
              <w:rPr>
                <w:lang w:val="en-US"/>
              </w:rPr>
              <w:t>-target-Rx pathway (at least two object reflection/interactions)</w:t>
            </w:r>
          </w:p>
        </w:tc>
        <w:tc>
          <w:tcPr>
            <w:tcW w:w="2551" w:type="dxa"/>
          </w:tcPr>
          <w:p w14:paraId="7D27C240" w14:textId="39E5E9C1" w:rsidR="00BD6EC7" w:rsidRPr="000E07D2" w:rsidRDefault="005D4102" w:rsidP="00BD6EC7">
            <w:pPr>
              <w:pStyle w:val="BodyText"/>
              <w:rPr>
                <w:lang w:val="en-US"/>
              </w:rPr>
            </w:pPr>
            <w:r w:rsidRPr="000E07D2">
              <w:rPr>
                <w:lang w:val="en-US"/>
              </w:rPr>
              <w:t>Target</w:t>
            </w:r>
            <w:r>
              <w:rPr>
                <w:lang w:val="en-US"/>
              </w:rPr>
              <w:t xml:space="preserve"> energy</w:t>
            </w:r>
            <w:r w:rsidRPr="000E07D2">
              <w:rPr>
                <w:lang w:val="en-US"/>
              </w:rPr>
              <w:t xml:space="preserve"> presence/angle of arrival</w:t>
            </w:r>
            <w:r w:rsidR="00F95B03">
              <w:rPr>
                <w:lang w:val="en-US"/>
              </w:rPr>
              <w:t>, angle of departure, delay, doppler</w:t>
            </w:r>
            <w:r w:rsidRPr="000E07D2">
              <w:rPr>
                <w:lang w:val="en-US"/>
              </w:rPr>
              <w:t xml:space="preserve"> (</w:t>
            </w:r>
            <w:r w:rsidRPr="001C18C2">
              <w:rPr>
                <w:highlight w:val="green"/>
                <w:lang w:val="en-US"/>
              </w:rPr>
              <w:t>medium</w:t>
            </w:r>
            <w:r w:rsidR="00793DBA" w:rsidRPr="001C18C2">
              <w:rPr>
                <w:highlight w:val="green"/>
                <w:lang w:val="en-US"/>
              </w:rPr>
              <w:t>/high</w:t>
            </w:r>
            <w:r w:rsidRPr="000E07D2">
              <w:rPr>
                <w:lang w:val="en-US"/>
              </w:rPr>
              <w:t>)</w:t>
            </w:r>
          </w:p>
        </w:tc>
        <w:tc>
          <w:tcPr>
            <w:tcW w:w="1799" w:type="dxa"/>
          </w:tcPr>
          <w:p w14:paraId="79540B61" w14:textId="151A633D" w:rsidR="00BD6EC7" w:rsidRPr="000E07D2" w:rsidRDefault="00BD6EC7" w:rsidP="00BD6EC7">
            <w:pPr>
              <w:pStyle w:val="BodyText"/>
              <w:rPr>
                <w:lang w:val="en-US"/>
              </w:rPr>
            </w:pPr>
            <w:r w:rsidRPr="000E07D2">
              <w:rPr>
                <w:lang w:val="en-US"/>
              </w:rPr>
              <w:t>Low/medium</w:t>
            </w:r>
          </w:p>
        </w:tc>
      </w:tr>
      <w:tr w:rsidR="00BD6EC7" w14:paraId="0BD2745E" w14:textId="77777777" w:rsidTr="000E07D2">
        <w:tc>
          <w:tcPr>
            <w:tcW w:w="716" w:type="dxa"/>
          </w:tcPr>
          <w:p w14:paraId="0F0323A1" w14:textId="4C00F2D8" w:rsidR="00BD6EC7" w:rsidRPr="000E07D2" w:rsidRDefault="00BD6EC7" w:rsidP="00BD6EC7">
            <w:pPr>
              <w:pStyle w:val="BodyText"/>
              <w:rPr>
                <w:b/>
                <w:bCs/>
                <w:lang w:val="en-US"/>
              </w:rPr>
            </w:pPr>
            <w:r w:rsidRPr="000E07D2">
              <w:rPr>
                <w:b/>
                <w:bCs/>
                <w:lang w:val="en-US"/>
              </w:rPr>
              <w:t>P#7</w:t>
            </w:r>
          </w:p>
        </w:tc>
        <w:tc>
          <w:tcPr>
            <w:tcW w:w="1228" w:type="dxa"/>
          </w:tcPr>
          <w:p w14:paraId="067A8619" w14:textId="7B3B604F" w:rsidR="00BD6EC7" w:rsidRPr="000E07D2" w:rsidRDefault="00BD6EC7" w:rsidP="00BD6EC7">
            <w:pPr>
              <w:pStyle w:val="BodyText"/>
              <w:rPr>
                <w:lang w:val="en-US"/>
              </w:rPr>
            </w:pPr>
            <w:r w:rsidRPr="000E07D2">
              <w:rPr>
                <w:lang w:val="en-US"/>
              </w:rPr>
              <w:t>Target channel</w:t>
            </w:r>
          </w:p>
        </w:tc>
        <w:tc>
          <w:tcPr>
            <w:tcW w:w="3013" w:type="dxa"/>
          </w:tcPr>
          <w:p w14:paraId="25771FCF" w14:textId="10BDFAD5" w:rsidR="00BD6EC7" w:rsidRPr="000E07D2" w:rsidRDefault="00FC25F6" w:rsidP="00BD6EC7">
            <w:pPr>
              <w:pStyle w:val="BodyText"/>
              <w:rPr>
                <w:lang w:val="en-US"/>
              </w:rPr>
            </w:pPr>
            <w:r w:rsidRPr="000E07D2">
              <w:rPr>
                <w:lang w:val="en-US"/>
              </w:rPr>
              <w:t>Path experiencing a Tx-Clutter-target-Rx pathway (at least two object reflection/interactions)</w:t>
            </w:r>
            <w:r>
              <w:rPr>
                <w:lang w:val="en-US"/>
              </w:rPr>
              <w:t xml:space="preserve"> with </w:t>
            </w:r>
            <w:r w:rsidR="006E7970">
              <w:rPr>
                <w:lang w:val="en-US"/>
              </w:rPr>
              <w:t>target</w:t>
            </w:r>
            <w:r>
              <w:rPr>
                <w:lang w:val="en-US"/>
              </w:rPr>
              <w:t xml:space="preserve"> blocking the </w:t>
            </w:r>
            <w:r w:rsidR="006E7970">
              <w:rPr>
                <w:lang w:val="en-US"/>
              </w:rPr>
              <w:t>Clutter-Rx ray</w:t>
            </w:r>
          </w:p>
        </w:tc>
        <w:tc>
          <w:tcPr>
            <w:tcW w:w="2551" w:type="dxa"/>
          </w:tcPr>
          <w:p w14:paraId="660C20EA" w14:textId="26C8AB79" w:rsidR="00BD6EC7" w:rsidRPr="000E07D2" w:rsidRDefault="00BD6EC7" w:rsidP="00BD6EC7">
            <w:pPr>
              <w:pStyle w:val="BodyText"/>
              <w:rPr>
                <w:lang w:val="en-US"/>
              </w:rPr>
            </w:pPr>
            <w:r w:rsidRPr="000E07D2">
              <w:rPr>
                <w:lang w:val="en-US"/>
              </w:rPr>
              <w:t>Target presence at the blocked pathway (</w:t>
            </w:r>
            <w:r w:rsidRPr="000E07D2">
              <w:rPr>
                <w:highlight w:val="green"/>
                <w:lang w:val="en-US"/>
              </w:rPr>
              <w:t>medium</w:t>
            </w:r>
            <w:r w:rsidRPr="000E07D2">
              <w:rPr>
                <w:lang w:val="en-US"/>
              </w:rPr>
              <w:t>)</w:t>
            </w:r>
          </w:p>
        </w:tc>
        <w:tc>
          <w:tcPr>
            <w:tcW w:w="1799" w:type="dxa"/>
          </w:tcPr>
          <w:p w14:paraId="7A578D3E" w14:textId="48C62187" w:rsidR="00BD6EC7" w:rsidRPr="000E07D2" w:rsidRDefault="00A86074" w:rsidP="00BD6EC7">
            <w:pPr>
              <w:pStyle w:val="BodyText"/>
              <w:rPr>
                <w:lang w:val="en-US"/>
              </w:rPr>
            </w:pPr>
            <w:r>
              <w:rPr>
                <w:lang w:val="en-US"/>
              </w:rPr>
              <w:t>M</w:t>
            </w:r>
            <w:r w:rsidR="00BD6EC7" w:rsidRPr="000E07D2">
              <w:rPr>
                <w:lang w:val="en-US"/>
              </w:rPr>
              <w:t>edium</w:t>
            </w:r>
          </w:p>
        </w:tc>
      </w:tr>
      <w:tr w:rsidR="006E7970" w14:paraId="6A267056" w14:textId="77777777" w:rsidTr="000E07D2">
        <w:tc>
          <w:tcPr>
            <w:tcW w:w="716" w:type="dxa"/>
          </w:tcPr>
          <w:p w14:paraId="53EF817E" w14:textId="075B7B7E" w:rsidR="006E7970" w:rsidRPr="000E07D2" w:rsidRDefault="006E7970" w:rsidP="006E7970">
            <w:pPr>
              <w:pStyle w:val="BodyText"/>
              <w:rPr>
                <w:b/>
                <w:bCs/>
                <w:lang w:val="en-US"/>
              </w:rPr>
            </w:pPr>
            <w:r w:rsidRPr="000E07D2">
              <w:rPr>
                <w:b/>
                <w:bCs/>
                <w:lang w:val="en-US"/>
              </w:rPr>
              <w:t>P#8</w:t>
            </w:r>
          </w:p>
        </w:tc>
        <w:tc>
          <w:tcPr>
            <w:tcW w:w="1228" w:type="dxa"/>
          </w:tcPr>
          <w:p w14:paraId="2647ABCC" w14:textId="0B10851F" w:rsidR="006E7970" w:rsidRPr="000E07D2" w:rsidRDefault="006E7970" w:rsidP="006E7970">
            <w:pPr>
              <w:pStyle w:val="BodyText"/>
              <w:rPr>
                <w:lang w:val="en-US"/>
              </w:rPr>
            </w:pPr>
            <w:r w:rsidRPr="000E07D2">
              <w:rPr>
                <w:lang w:val="en-US"/>
              </w:rPr>
              <w:t>Target channel</w:t>
            </w:r>
          </w:p>
        </w:tc>
        <w:tc>
          <w:tcPr>
            <w:tcW w:w="3013" w:type="dxa"/>
          </w:tcPr>
          <w:p w14:paraId="26966F9A" w14:textId="1005501D" w:rsidR="006E7970" w:rsidRPr="000E07D2" w:rsidRDefault="006E7970" w:rsidP="006E7970">
            <w:pPr>
              <w:pStyle w:val="BodyText"/>
              <w:rPr>
                <w:lang w:val="en-US"/>
              </w:rPr>
            </w:pPr>
            <w:r w:rsidRPr="000E07D2">
              <w:rPr>
                <w:lang w:val="en-US"/>
              </w:rPr>
              <w:t>Path experiencing a Tx-</w:t>
            </w:r>
            <w:r w:rsidR="000667C6">
              <w:rPr>
                <w:lang w:val="en-US"/>
              </w:rPr>
              <w:t>Target-</w:t>
            </w:r>
            <w:r>
              <w:rPr>
                <w:lang w:val="en-US"/>
              </w:rPr>
              <w:t>EO</w:t>
            </w:r>
            <w:r w:rsidRPr="000E07D2">
              <w:rPr>
                <w:lang w:val="en-US"/>
              </w:rPr>
              <w:t xml:space="preserve">-Rx pathway </w:t>
            </w:r>
            <w:r w:rsidR="008A5A64">
              <w:rPr>
                <w:lang w:val="en-US"/>
              </w:rPr>
              <w:t>with target blocking the EO-Rx ray</w:t>
            </w:r>
          </w:p>
        </w:tc>
        <w:tc>
          <w:tcPr>
            <w:tcW w:w="2551" w:type="dxa"/>
          </w:tcPr>
          <w:p w14:paraId="74442D26" w14:textId="5BAE95F6" w:rsidR="006E7970" w:rsidRPr="000E07D2" w:rsidRDefault="008A5A64" w:rsidP="006E7970">
            <w:pPr>
              <w:pStyle w:val="BodyText"/>
              <w:rPr>
                <w:lang w:val="en-US"/>
              </w:rPr>
            </w:pPr>
            <w:r w:rsidRPr="000E07D2">
              <w:rPr>
                <w:lang w:val="en-US"/>
              </w:rPr>
              <w:t>Target presence at the blocked pathway (</w:t>
            </w:r>
            <w:r w:rsidRPr="000E07D2">
              <w:rPr>
                <w:highlight w:val="green"/>
                <w:lang w:val="en-US"/>
              </w:rPr>
              <w:t>medium</w:t>
            </w:r>
            <w:r w:rsidRPr="000E07D2">
              <w:rPr>
                <w:lang w:val="en-US"/>
              </w:rPr>
              <w:t>)</w:t>
            </w:r>
          </w:p>
        </w:tc>
        <w:tc>
          <w:tcPr>
            <w:tcW w:w="1799" w:type="dxa"/>
          </w:tcPr>
          <w:p w14:paraId="76851292" w14:textId="67B6212B" w:rsidR="006E7970" w:rsidRPr="000E07D2" w:rsidRDefault="00A86074" w:rsidP="006E7970">
            <w:pPr>
              <w:pStyle w:val="BodyText"/>
              <w:rPr>
                <w:lang w:val="en-US"/>
              </w:rPr>
            </w:pPr>
            <w:r>
              <w:rPr>
                <w:lang w:val="en-US"/>
              </w:rPr>
              <w:t>M</w:t>
            </w:r>
            <w:r w:rsidR="006E7970" w:rsidRPr="000E07D2">
              <w:rPr>
                <w:lang w:val="en-US"/>
              </w:rPr>
              <w:t>edium</w:t>
            </w:r>
          </w:p>
        </w:tc>
      </w:tr>
      <w:tr w:rsidR="00696DD0" w14:paraId="29C6442C" w14:textId="77777777" w:rsidTr="000E07D2">
        <w:tc>
          <w:tcPr>
            <w:tcW w:w="716" w:type="dxa"/>
          </w:tcPr>
          <w:p w14:paraId="350AB450" w14:textId="6FE6FF92" w:rsidR="00696DD0" w:rsidRPr="000E07D2" w:rsidRDefault="00696DD0" w:rsidP="00696DD0">
            <w:pPr>
              <w:pStyle w:val="BodyText"/>
              <w:rPr>
                <w:b/>
                <w:bCs/>
                <w:lang w:val="en-US"/>
              </w:rPr>
            </w:pPr>
            <w:r>
              <w:rPr>
                <w:b/>
                <w:bCs/>
                <w:lang w:val="en-US"/>
              </w:rPr>
              <w:t>P#9</w:t>
            </w:r>
          </w:p>
        </w:tc>
        <w:tc>
          <w:tcPr>
            <w:tcW w:w="1228" w:type="dxa"/>
          </w:tcPr>
          <w:p w14:paraId="76B425C5" w14:textId="3D9B97EB" w:rsidR="00696DD0" w:rsidRPr="000E07D2" w:rsidRDefault="00696DD0" w:rsidP="00696DD0">
            <w:pPr>
              <w:pStyle w:val="BodyText"/>
              <w:rPr>
                <w:lang w:val="en-US"/>
              </w:rPr>
            </w:pPr>
            <w:r>
              <w:rPr>
                <w:lang w:val="en-US"/>
              </w:rPr>
              <w:t>Target channel</w:t>
            </w:r>
          </w:p>
        </w:tc>
        <w:tc>
          <w:tcPr>
            <w:tcW w:w="3013" w:type="dxa"/>
          </w:tcPr>
          <w:p w14:paraId="7819F18F" w14:textId="4086F842" w:rsidR="00696DD0" w:rsidRPr="000E07D2" w:rsidRDefault="00696DD0" w:rsidP="00696DD0">
            <w:pPr>
              <w:pStyle w:val="BodyText"/>
              <w:rPr>
                <w:lang w:val="en-US"/>
              </w:rPr>
            </w:pPr>
            <w:r w:rsidRPr="000E07D2">
              <w:rPr>
                <w:lang w:val="en-US"/>
              </w:rPr>
              <w:t>Path experiencing a Tx-target</w:t>
            </w:r>
            <w:r>
              <w:rPr>
                <w:lang w:val="en-US"/>
              </w:rPr>
              <w:t>-EO</w:t>
            </w:r>
            <w:r w:rsidRPr="000E07D2">
              <w:rPr>
                <w:lang w:val="en-US"/>
              </w:rPr>
              <w:t xml:space="preserve">-Rx pathway </w:t>
            </w:r>
          </w:p>
        </w:tc>
        <w:tc>
          <w:tcPr>
            <w:tcW w:w="2551" w:type="dxa"/>
          </w:tcPr>
          <w:p w14:paraId="1654EE44" w14:textId="78EA6965" w:rsidR="00696DD0" w:rsidRPr="000E07D2" w:rsidRDefault="00696DD0" w:rsidP="00696DD0">
            <w:pPr>
              <w:pStyle w:val="BodyText"/>
              <w:rPr>
                <w:lang w:val="en-US"/>
              </w:rPr>
            </w:pPr>
            <w:r w:rsidRPr="000E07D2">
              <w:rPr>
                <w:lang w:val="en-US"/>
              </w:rPr>
              <w:t>Target</w:t>
            </w:r>
            <w:r>
              <w:rPr>
                <w:lang w:val="en-US"/>
              </w:rPr>
              <w:t xml:space="preserve"> energy</w:t>
            </w:r>
            <w:r w:rsidRPr="000E07D2">
              <w:rPr>
                <w:lang w:val="en-US"/>
              </w:rPr>
              <w:t xml:space="preserve"> presence</w:t>
            </w:r>
            <w:r>
              <w:rPr>
                <w:lang w:val="en-US"/>
              </w:rPr>
              <w:t xml:space="preserve"> (low/medium)</w:t>
            </w:r>
          </w:p>
        </w:tc>
        <w:tc>
          <w:tcPr>
            <w:tcW w:w="1799" w:type="dxa"/>
          </w:tcPr>
          <w:p w14:paraId="53456F28" w14:textId="6EC138F0" w:rsidR="00696DD0" w:rsidRPr="000E07D2" w:rsidRDefault="00696DD0" w:rsidP="00696DD0">
            <w:pPr>
              <w:pStyle w:val="BodyText"/>
              <w:rPr>
                <w:lang w:val="en-US"/>
              </w:rPr>
            </w:pPr>
            <w:r w:rsidRPr="000E07D2">
              <w:rPr>
                <w:lang w:val="en-US"/>
              </w:rPr>
              <w:t>Low/medium</w:t>
            </w:r>
          </w:p>
        </w:tc>
      </w:tr>
      <w:tr w:rsidR="00696DD0" w14:paraId="73CBC929" w14:textId="77777777" w:rsidTr="000E07D2">
        <w:tc>
          <w:tcPr>
            <w:tcW w:w="716" w:type="dxa"/>
          </w:tcPr>
          <w:p w14:paraId="04DF906B" w14:textId="488B8D23" w:rsidR="00696DD0" w:rsidRDefault="00696DD0" w:rsidP="00696DD0">
            <w:pPr>
              <w:pStyle w:val="BodyText"/>
              <w:rPr>
                <w:b/>
                <w:bCs/>
                <w:lang w:val="en-US"/>
              </w:rPr>
            </w:pPr>
            <w:r>
              <w:rPr>
                <w:b/>
                <w:bCs/>
                <w:lang w:val="en-US"/>
              </w:rPr>
              <w:t>P#10</w:t>
            </w:r>
          </w:p>
        </w:tc>
        <w:tc>
          <w:tcPr>
            <w:tcW w:w="1228" w:type="dxa"/>
          </w:tcPr>
          <w:p w14:paraId="0FB4150B" w14:textId="2655C7E9" w:rsidR="00696DD0" w:rsidRDefault="00696DD0" w:rsidP="00696DD0">
            <w:pPr>
              <w:pStyle w:val="BodyText"/>
              <w:rPr>
                <w:lang w:val="en-US"/>
              </w:rPr>
            </w:pPr>
            <w:r>
              <w:rPr>
                <w:lang w:val="en-US"/>
              </w:rPr>
              <w:t>Target channel</w:t>
            </w:r>
          </w:p>
        </w:tc>
        <w:tc>
          <w:tcPr>
            <w:tcW w:w="3013" w:type="dxa"/>
          </w:tcPr>
          <w:p w14:paraId="0A97F501" w14:textId="346252AC" w:rsidR="00696DD0" w:rsidRDefault="00696DD0" w:rsidP="00696DD0">
            <w:pPr>
              <w:pStyle w:val="BodyText"/>
              <w:rPr>
                <w:lang w:val="en-US"/>
              </w:rPr>
            </w:pPr>
            <w:r w:rsidRPr="000E07D2">
              <w:rPr>
                <w:lang w:val="en-US"/>
              </w:rPr>
              <w:t>Path experiencing a Tx-target</w:t>
            </w:r>
            <w:r>
              <w:rPr>
                <w:lang w:val="en-US"/>
              </w:rPr>
              <w:t>-Clutter</w:t>
            </w:r>
            <w:r w:rsidRPr="000E07D2">
              <w:rPr>
                <w:lang w:val="en-US"/>
              </w:rPr>
              <w:t>-Rx pathway</w:t>
            </w:r>
            <w:r w:rsidR="004055B1">
              <w:rPr>
                <w:lang w:val="en-US"/>
              </w:rPr>
              <w:t xml:space="preserve"> </w:t>
            </w:r>
          </w:p>
        </w:tc>
        <w:tc>
          <w:tcPr>
            <w:tcW w:w="2551" w:type="dxa"/>
          </w:tcPr>
          <w:p w14:paraId="029EEF13" w14:textId="3D659200" w:rsidR="00696DD0" w:rsidRDefault="00696DD0" w:rsidP="00696DD0">
            <w:pPr>
              <w:pStyle w:val="BodyText"/>
              <w:rPr>
                <w:lang w:val="en-US"/>
              </w:rPr>
            </w:pPr>
            <w:r w:rsidRPr="000E07D2">
              <w:rPr>
                <w:lang w:val="en-US"/>
              </w:rPr>
              <w:t>Target</w:t>
            </w:r>
            <w:r>
              <w:rPr>
                <w:lang w:val="en-US"/>
              </w:rPr>
              <w:t xml:space="preserve"> energy</w:t>
            </w:r>
            <w:r w:rsidRPr="000E07D2">
              <w:rPr>
                <w:lang w:val="en-US"/>
              </w:rPr>
              <w:t xml:space="preserve"> presence</w:t>
            </w:r>
            <w:r>
              <w:rPr>
                <w:lang w:val="en-US"/>
              </w:rPr>
              <w:t xml:space="preserve"> (low)</w:t>
            </w:r>
          </w:p>
        </w:tc>
        <w:tc>
          <w:tcPr>
            <w:tcW w:w="1799" w:type="dxa"/>
          </w:tcPr>
          <w:p w14:paraId="264658DC" w14:textId="6553E435" w:rsidR="00696DD0" w:rsidRPr="009951AD" w:rsidRDefault="00696DD0" w:rsidP="00696DD0">
            <w:pPr>
              <w:pStyle w:val="BodyText"/>
              <w:rPr>
                <w:highlight w:val="green"/>
                <w:lang w:val="en-US"/>
              </w:rPr>
            </w:pPr>
            <w:r w:rsidRPr="000E07D2">
              <w:rPr>
                <w:lang w:val="en-US"/>
              </w:rPr>
              <w:t>Low/medium</w:t>
            </w:r>
          </w:p>
        </w:tc>
      </w:tr>
      <w:tr w:rsidR="00696DD0" w:rsidRPr="000E07D2" w14:paraId="477107BF" w14:textId="77777777" w:rsidTr="003D1AC1">
        <w:tc>
          <w:tcPr>
            <w:tcW w:w="716" w:type="dxa"/>
          </w:tcPr>
          <w:p w14:paraId="5C2E68EA" w14:textId="06ECF538" w:rsidR="00696DD0" w:rsidRPr="000E07D2" w:rsidRDefault="00696DD0" w:rsidP="00696DD0">
            <w:pPr>
              <w:pStyle w:val="BodyText"/>
              <w:rPr>
                <w:b/>
                <w:bCs/>
                <w:lang w:val="en-US"/>
              </w:rPr>
            </w:pPr>
            <w:r w:rsidRPr="000E07D2">
              <w:rPr>
                <w:b/>
                <w:bCs/>
                <w:lang w:val="en-US"/>
              </w:rPr>
              <w:t>P#</w:t>
            </w:r>
            <w:r>
              <w:rPr>
                <w:b/>
                <w:bCs/>
                <w:lang w:val="en-US"/>
              </w:rPr>
              <w:t>11</w:t>
            </w:r>
          </w:p>
        </w:tc>
        <w:tc>
          <w:tcPr>
            <w:tcW w:w="1228" w:type="dxa"/>
          </w:tcPr>
          <w:p w14:paraId="7B7BC726" w14:textId="77777777" w:rsidR="00696DD0" w:rsidRPr="000E07D2" w:rsidRDefault="00696DD0" w:rsidP="00696DD0">
            <w:pPr>
              <w:pStyle w:val="BodyText"/>
              <w:rPr>
                <w:lang w:val="en-US"/>
              </w:rPr>
            </w:pPr>
            <w:r w:rsidRPr="000E07D2">
              <w:rPr>
                <w:lang w:val="en-US"/>
              </w:rPr>
              <w:t>Target channel</w:t>
            </w:r>
          </w:p>
        </w:tc>
        <w:tc>
          <w:tcPr>
            <w:tcW w:w="3013" w:type="dxa"/>
          </w:tcPr>
          <w:p w14:paraId="5693FD75" w14:textId="4B74E91F" w:rsidR="00696DD0" w:rsidRPr="000E07D2" w:rsidRDefault="006C7FEF" w:rsidP="00696DD0">
            <w:pPr>
              <w:pStyle w:val="BodyText"/>
              <w:rPr>
                <w:lang w:val="en-US"/>
              </w:rPr>
            </w:pPr>
            <w:r w:rsidRPr="000E07D2">
              <w:rPr>
                <w:lang w:val="en-US"/>
              </w:rPr>
              <w:t>Path experiencing a Tx-target</w:t>
            </w:r>
            <w:r>
              <w:rPr>
                <w:lang w:val="en-US"/>
              </w:rPr>
              <w:t>-EO</w:t>
            </w:r>
            <w:r w:rsidRPr="000E07D2">
              <w:rPr>
                <w:lang w:val="en-US"/>
              </w:rPr>
              <w:t>-Rx pathway</w:t>
            </w:r>
            <w:r>
              <w:rPr>
                <w:lang w:val="en-US"/>
              </w:rPr>
              <w:t xml:space="preserve"> with target blocking the </w:t>
            </w:r>
            <w:r w:rsidR="004055B1">
              <w:rPr>
                <w:lang w:val="en-US"/>
              </w:rPr>
              <w:t>Tx-EO ray</w:t>
            </w:r>
          </w:p>
        </w:tc>
        <w:tc>
          <w:tcPr>
            <w:tcW w:w="2551" w:type="dxa"/>
          </w:tcPr>
          <w:p w14:paraId="066F46B4" w14:textId="7F8D0D5E" w:rsidR="00696DD0" w:rsidRPr="000E07D2" w:rsidRDefault="004055B1" w:rsidP="00696DD0">
            <w:pPr>
              <w:pStyle w:val="BodyText"/>
              <w:rPr>
                <w:lang w:val="en-US"/>
              </w:rPr>
            </w:pPr>
            <w:r w:rsidRPr="000E07D2">
              <w:rPr>
                <w:lang w:val="en-US"/>
              </w:rPr>
              <w:t>Target</w:t>
            </w:r>
            <w:r w:rsidR="00AB148F">
              <w:rPr>
                <w:lang w:val="en-US"/>
              </w:rPr>
              <w:t xml:space="preserve"> presence at the blocked pathway</w:t>
            </w:r>
            <w:r>
              <w:rPr>
                <w:lang w:val="en-US"/>
              </w:rPr>
              <w:t xml:space="preserve"> (low)</w:t>
            </w:r>
          </w:p>
        </w:tc>
        <w:tc>
          <w:tcPr>
            <w:tcW w:w="1799" w:type="dxa"/>
          </w:tcPr>
          <w:p w14:paraId="75F808A8" w14:textId="7E45BCD6" w:rsidR="00696DD0" w:rsidRPr="000E07D2" w:rsidRDefault="00696DD0" w:rsidP="00696DD0">
            <w:pPr>
              <w:pStyle w:val="BodyText"/>
              <w:rPr>
                <w:lang w:val="en-US"/>
              </w:rPr>
            </w:pPr>
            <w:r w:rsidRPr="000E07D2">
              <w:rPr>
                <w:lang w:val="en-US"/>
              </w:rPr>
              <w:t>medium</w:t>
            </w:r>
          </w:p>
        </w:tc>
      </w:tr>
      <w:tr w:rsidR="00696DD0" w:rsidRPr="000E07D2" w14:paraId="1D1A0DB7" w14:textId="77777777" w:rsidTr="003D1AC1">
        <w:tc>
          <w:tcPr>
            <w:tcW w:w="716" w:type="dxa"/>
          </w:tcPr>
          <w:p w14:paraId="564307D2" w14:textId="3147BB60" w:rsidR="00696DD0" w:rsidRPr="000E07D2" w:rsidRDefault="00696DD0" w:rsidP="00696DD0">
            <w:pPr>
              <w:pStyle w:val="BodyText"/>
              <w:rPr>
                <w:b/>
                <w:bCs/>
                <w:lang w:val="en-US"/>
              </w:rPr>
            </w:pPr>
            <w:r>
              <w:rPr>
                <w:b/>
                <w:bCs/>
                <w:lang w:val="en-US"/>
              </w:rPr>
              <w:t>P#12</w:t>
            </w:r>
          </w:p>
        </w:tc>
        <w:tc>
          <w:tcPr>
            <w:tcW w:w="1228" w:type="dxa"/>
          </w:tcPr>
          <w:p w14:paraId="648FF088" w14:textId="60559199" w:rsidR="00696DD0" w:rsidRPr="000E07D2" w:rsidRDefault="00696DD0" w:rsidP="00696DD0">
            <w:pPr>
              <w:pStyle w:val="BodyText"/>
              <w:rPr>
                <w:lang w:val="en-US"/>
              </w:rPr>
            </w:pPr>
            <w:r>
              <w:rPr>
                <w:lang w:val="en-US"/>
              </w:rPr>
              <w:t>Target channel</w:t>
            </w:r>
          </w:p>
        </w:tc>
        <w:tc>
          <w:tcPr>
            <w:tcW w:w="3013" w:type="dxa"/>
          </w:tcPr>
          <w:p w14:paraId="010B8B2B" w14:textId="6285A4AC" w:rsidR="00696DD0" w:rsidRPr="000E07D2" w:rsidRDefault="006C7FEF" w:rsidP="00696DD0">
            <w:pPr>
              <w:pStyle w:val="BodyText"/>
              <w:rPr>
                <w:lang w:val="en-US"/>
              </w:rPr>
            </w:pPr>
            <w:r w:rsidRPr="000E07D2">
              <w:rPr>
                <w:lang w:val="en-US"/>
              </w:rPr>
              <w:t>Path experiencing a Tx-target</w:t>
            </w:r>
            <w:r>
              <w:rPr>
                <w:lang w:val="en-US"/>
              </w:rPr>
              <w:t>-Clutter</w:t>
            </w:r>
            <w:r w:rsidRPr="000E07D2">
              <w:rPr>
                <w:lang w:val="en-US"/>
              </w:rPr>
              <w:t>-Rx pathway</w:t>
            </w:r>
            <w:r w:rsidR="004055B1">
              <w:rPr>
                <w:lang w:val="en-US"/>
              </w:rPr>
              <w:t xml:space="preserve"> with target blocking the Tx-Clutter ray</w:t>
            </w:r>
          </w:p>
        </w:tc>
        <w:tc>
          <w:tcPr>
            <w:tcW w:w="2551" w:type="dxa"/>
          </w:tcPr>
          <w:p w14:paraId="32E6AA78" w14:textId="3E57D7D0" w:rsidR="00696DD0" w:rsidRPr="000E07D2" w:rsidRDefault="00AB148F" w:rsidP="00696DD0">
            <w:pPr>
              <w:pStyle w:val="BodyText"/>
              <w:rPr>
                <w:lang w:val="en-US"/>
              </w:rPr>
            </w:pPr>
            <w:r w:rsidRPr="000E07D2">
              <w:rPr>
                <w:lang w:val="en-US"/>
              </w:rPr>
              <w:t>Target</w:t>
            </w:r>
            <w:r>
              <w:rPr>
                <w:lang w:val="en-US"/>
              </w:rPr>
              <w:t xml:space="preserve"> presence at the blocked pathway (low/medium)</w:t>
            </w:r>
          </w:p>
        </w:tc>
        <w:tc>
          <w:tcPr>
            <w:tcW w:w="1799" w:type="dxa"/>
          </w:tcPr>
          <w:p w14:paraId="562679C3" w14:textId="337733FE" w:rsidR="00696DD0" w:rsidRPr="000E07D2" w:rsidRDefault="00AB148F" w:rsidP="00696DD0">
            <w:pPr>
              <w:pStyle w:val="BodyText"/>
              <w:rPr>
                <w:lang w:val="en-US"/>
              </w:rPr>
            </w:pPr>
            <w:r w:rsidRPr="000E07D2">
              <w:rPr>
                <w:lang w:val="en-US"/>
              </w:rPr>
              <w:t>medium</w:t>
            </w:r>
          </w:p>
        </w:tc>
      </w:tr>
      <w:tr w:rsidR="00696DD0" w:rsidRPr="009951AD" w14:paraId="5ED47337" w14:textId="77777777" w:rsidTr="003D1AC1">
        <w:tc>
          <w:tcPr>
            <w:tcW w:w="716" w:type="dxa"/>
          </w:tcPr>
          <w:p w14:paraId="0B8CD570" w14:textId="27F75871" w:rsidR="00696DD0" w:rsidRDefault="00696DD0" w:rsidP="00696DD0">
            <w:pPr>
              <w:pStyle w:val="BodyText"/>
              <w:rPr>
                <w:b/>
                <w:bCs/>
                <w:lang w:val="en-US"/>
              </w:rPr>
            </w:pPr>
            <w:r>
              <w:rPr>
                <w:b/>
                <w:bCs/>
                <w:lang w:val="en-US"/>
              </w:rPr>
              <w:t>P#13</w:t>
            </w:r>
          </w:p>
        </w:tc>
        <w:tc>
          <w:tcPr>
            <w:tcW w:w="1228" w:type="dxa"/>
          </w:tcPr>
          <w:p w14:paraId="34E4E6C1" w14:textId="77777777" w:rsidR="00696DD0" w:rsidRDefault="00696DD0" w:rsidP="00696DD0">
            <w:pPr>
              <w:pStyle w:val="BodyText"/>
              <w:rPr>
                <w:lang w:val="en-US"/>
              </w:rPr>
            </w:pPr>
            <w:r>
              <w:rPr>
                <w:lang w:val="en-US"/>
              </w:rPr>
              <w:t>Target channel</w:t>
            </w:r>
          </w:p>
        </w:tc>
        <w:tc>
          <w:tcPr>
            <w:tcW w:w="3013" w:type="dxa"/>
          </w:tcPr>
          <w:p w14:paraId="4C755560" w14:textId="63C9F135" w:rsidR="00696DD0" w:rsidRDefault="00696DD0" w:rsidP="00696DD0">
            <w:pPr>
              <w:pStyle w:val="BodyText"/>
              <w:rPr>
                <w:lang w:val="en-US"/>
              </w:rPr>
            </w:pPr>
            <w:r w:rsidRPr="000E07D2">
              <w:rPr>
                <w:lang w:val="en-US"/>
              </w:rPr>
              <w:t>Path experiencing a Target</w:t>
            </w:r>
            <w:r>
              <w:rPr>
                <w:lang w:val="en-US"/>
              </w:rPr>
              <w:t>-</w:t>
            </w:r>
            <w:r w:rsidR="00FC0A19">
              <w:rPr>
                <w:lang w:val="en-US"/>
              </w:rPr>
              <w:t>Clutter/EO-Clutter/EO-</w:t>
            </w:r>
            <w:r>
              <w:rPr>
                <w:lang w:val="en-US"/>
              </w:rPr>
              <w:t xml:space="preserve">Rx </w:t>
            </w:r>
            <w:r w:rsidR="00FC0A19">
              <w:rPr>
                <w:lang w:val="en-US"/>
              </w:rPr>
              <w:t>pathway</w:t>
            </w:r>
          </w:p>
        </w:tc>
        <w:tc>
          <w:tcPr>
            <w:tcW w:w="2551" w:type="dxa"/>
          </w:tcPr>
          <w:p w14:paraId="4C5926DB" w14:textId="506B73AF" w:rsidR="00696DD0" w:rsidRDefault="00793DBA" w:rsidP="00696DD0">
            <w:pPr>
              <w:pStyle w:val="BodyText"/>
              <w:rPr>
                <w:lang w:val="en-US"/>
              </w:rPr>
            </w:pPr>
            <w:r>
              <w:rPr>
                <w:lang w:val="en-US"/>
              </w:rPr>
              <w:t>Target presence (low)</w:t>
            </w:r>
          </w:p>
        </w:tc>
        <w:tc>
          <w:tcPr>
            <w:tcW w:w="1799" w:type="dxa"/>
          </w:tcPr>
          <w:p w14:paraId="13347761" w14:textId="090635F6" w:rsidR="00696DD0" w:rsidRPr="009951AD" w:rsidRDefault="00696DD0" w:rsidP="00696DD0">
            <w:pPr>
              <w:pStyle w:val="BodyText"/>
              <w:rPr>
                <w:highlight w:val="green"/>
                <w:lang w:val="en-US"/>
              </w:rPr>
            </w:pPr>
            <w:r w:rsidRPr="000E07D2">
              <w:rPr>
                <w:lang w:val="en-US"/>
              </w:rPr>
              <w:t>Low</w:t>
            </w:r>
          </w:p>
        </w:tc>
      </w:tr>
    </w:tbl>
    <w:p w14:paraId="2BA87E63" w14:textId="405D97DA" w:rsidR="00F5285A" w:rsidRPr="00BB577B" w:rsidRDefault="00656C35" w:rsidP="00D709D2">
      <w:pPr>
        <w:spacing w:beforeLines="50" w:before="120" w:after="120"/>
        <w:jc w:val="both"/>
        <w:rPr>
          <w:szCs w:val="22"/>
          <w:lang w:eastAsia="en-US"/>
        </w:rPr>
      </w:pPr>
      <w:r>
        <w:rPr>
          <w:szCs w:val="22"/>
          <w:lang w:eastAsia="en-US"/>
        </w:rPr>
        <w:t xml:space="preserve">In order to facilitate a common </w:t>
      </w:r>
      <w:r w:rsidR="001F21AC">
        <w:rPr>
          <w:szCs w:val="22"/>
          <w:lang w:eastAsia="en-US"/>
        </w:rPr>
        <w:t>modelling</w:t>
      </w:r>
      <w:r>
        <w:rPr>
          <w:szCs w:val="22"/>
          <w:lang w:eastAsia="en-US"/>
        </w:rPr>
        <w:t xml:space="preserve"> framework for all </w:t>
      </w:r>
      <w:r w:rsidR="00250DD4">
        <w:rPr>
          <w:szCs w:val="22"/>
          <w:lang w:eastAsia="en-US"/>
        </w:rPr>
        <w:t>the depicted path types, i</w:t>
      </w:r>
      <w:r w:rsidR="00F5285A" w:rsidRPr="00BB577B">
        <w:rPr>
          <w:szCs w:val="22"/>
          <w:lang w:eastAsia="en-US"/>
        </w:rPr>
        <w:t>t is further observed that the paths of the initial background channel, i.e., the channel without targets presence, correspond to paths of the background/environment channel, when the said paths are not impacted/blocked by the target (e.g., P#0, P#1</w:t>
      </w:r>
      <w:r w:rsidR="00831386">
        <w:rPr>
          <w:szCs w:val="22"/>
          <w:lang w:eastAsia="en-US"/>
        </w:rPr>
        <w:t>, P#2</w:t>
      </w:r>
      <w:r w:rsidR="00F5285A" w:rsidRPr="00BB577B">
        <w:rPr>
          <w:szCs w:val="22"/>
          <w:lang w:eastAsia="en-US"/>
        </w:rPr>
        <w:t>), or paths of the target channel (e.g., P#4, P#7), when the sensing target collides with a path of the initial background channel.</w:t>
      </w:r>
      <w:r w:rsidR="00EB574A" w:rsidRPr="00BB577B">
        <w:rPr>
          <w:szCs w:val="22"/>
          <w:lang w:eastAsia="en-US"/>
        </w:rPr>
        <w:t xml:space="preserve"> </w:t>
      </w:r>
    </w:p>
    <w:p w14:paraId="178C7583" w14:textId="4FB4CDA0" w:rsidR="00762A2A" w:rsidRDefault="006B2D7C" w:rsidP="007E6AF6">
      <w:pPr>
        <w:pStyle w:val="Caption"/>
        <w:rPr>
          <w:rFonts w:eastAsiaTheme="minorEastAsia"/>
          <w:szCs w:val="22"/>
          <w:lang w:eastAsia="zh-CN"/>
        </w:rPr>
      </w:pPr>
      <w:bookmarkStart w:id="11" w:name="_Hlk173935541"/>
      <w:bookmarkStart w:id="12" w:name="_Toc163213390"/>
      <w:bookmarkStart w:id="13" w:name="_Toc16321361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5</w:t>
      </w:r>
      <w:r w:rsidRPr="00BB577B">
        <w:rPr>
          <w:szCs w:val="22"/>
        </w:rPr>
        <w:fldChar w:fldCharType="end"/>
      </w:r>
      <w:bookmarkEnd w:id="11"/>
      <w:r w:rsidRPr="00BB577B">
        <w:rPr>
          <w:szCs w:val="22"/>
        </w:rPr>
        <w:t>.</w:t>
      </w:r>
      <w:r w:rsidR="00762A2A" w:rsidRPr="00BB577B">
        <w:rPr>
          <w:szCs w:val="22"/>
        </w:rPr>
        <w:t xml:space="preserve">The paths of the initial background channel, i.e., the channel without targets presence, </w:t>
      </w:r>
      <w:r w:rsidR="007946CD">
        <w:rPr>
          <w:szCs w:val="22"/>
        </w:rPr>
        <w:t>include</w:t>
      </w:r>
      <w:r w:rsidR="003F2766" w:rsidRPr="00BB577B">
        <w:rPr>
          <w:szCs w:val="22"/>
        </w:rPr>
        <w:t xml:space="preserve"> both paths of the background/</w:t>
      </w:r>
      <w:r w:rsidR="0047224B" w:rsidRPr="00BB577B">
        <w:rPr>
          <w:szCs w:val="22"/>
        </w:rPr>
        <w:t>environment</w:t>
      </w:r>
      <w:r w:rsidR="003F2766" w:rsidRPr="00BB577B">
        <w:rPr>
          <w:szCs w:val="22"/>
        </w:rPr>
        <w:t xml:space="preserve"> channel, when the </w:t>
      </w:r>
      <w:r w:rsidR="00777DBA" w:rsidRPr="00BB577B">
        <w:rPr>
          <w:szCs w:val="22"/>
        </w:rPr>
        <w:t>said paths are not impacted/blocked by the target</w:t>
      </w:r>
      <w:r w:rsidR="00E55F9F" w:rsidRPr="00BB577B">
        <w:rPr>
          <w:szCs w:val="22"/>
        </w:rPr>
        <w:t xml:space="preserve"> (e.g., P#0, P#1)</w:t>
      </w:r>
      <w:r w:rsidR="00777DBA" w:rsidRPr="00BB577B">
        <w:rPr>
          <w:szCs w:val="22"/>
        </w:rPr>
        <w:t xml:space="preserve">, or </w:t>
      </w:r>
      <w:r w:rsidR="00D12699" w:rsidRPr="00BB577B">
        <w:rPr>
          <w:szCs w:val="22"/>
        </w:rPr>
        <w:t>paths of the target channel</w:t>
      </w:r>
      <w:r w:rsidR="00E55F9F" w:rsidRPr="00BB577B">
        <w:rPr>
          <w:szCs w:val="22"/>
        </w:rPr>
        <w:t xml:space="preserve"> (e.g., P#4, P#7</w:t>
      </w:r>
      <w:r w:rsidR="009F2431">
        <w:rPr>
          <w:szCs w:val="22"/>
        </w:rPr>
        <w:t xml:space="preserve">, </w:t>
      </w:r>
      <w:r w:rsidR="009F2431" w:rsidRPr="00BB577B">
        <w:rPr>
          <w:szCs w:val="22"/>
        </w:rPr>
        <w:t>P#</w:t>
      </w:r>
      <w:r w:rsidR="009F2431">
        <w:rPr>
          <w:szCs w:val="22"/>
        </w:rPr>
        <w:t xml:space="preserve">8, </w:t>
      </w:r>
      <w:r w:rsidR="009F2431" w:rsidRPr="00BB577B">
        <w:rPr>
          <w:szCs w:val="22"/>
        </w:rPr>
        <w:t>P#</w:t>
      </w:r>
      <w:r w:rsidR="009F2431">
        <w:rPr>
          <w:szCs w:val="22"/>
        </w:rPr>
        <w:t xml:space="preserve">11, </w:t>
      </w:r>
      <w:r w:rsidR="009F2431" w:rsidRPr="00BB577B">
        <w:rPr>
          <w:szCs w:val="22"/>
        </w:rPr>
        <w:t>P#</w:t>
      </w:r>
      <w:r w:rsidR="009F2431">
        <w:rPr>
          <w:szCs w:val="22"/>
        </w:rPr>
        <w:t>12</w:t>
      </w:r>
      <w:r w:rsidR="00E55F9F" w:rsidRPr="00BB577B">
        <w:rPr>
          <w:szCs w:val="22"/>
        </w:rPr>
        <w:t>)</w:t>
      </w:r>
      <w:r w:rsidR="00D12699" w:rsidRPr="00BB577B">
        <w:rPr>
          <w:szCs w:val="22"/>
        </w:rPr>
        <w:t xml:space="preserve">, when the sensing target collides with </w:t>
      </w:r>
      <w:r w:rsidR="00E55F9F" w:rsidRPr="00BB577B">
        <w:rPr>
          <w:szCs w:val="22"/>
        </w:rPr>
        <w:t>a</w:t>
      </w:r>
      <w:r w:rsidR="00D12699" w:rsidRPr="00BB577B">
        <w:rPr>
          <w:szCs w:val="22"/>
        </w:rPr>
        <w:t xml:space="preserve"> path</w:t>
      </w:r>
      <w:r w:rsidR="00E55F9F" w:rsidRPr="00BB577B">
        <w:rPr>
          <w:szCs w:val="22"/>
        </w:rPr>
        <w:t xml:space="preserve"> of the initial background channel</w:t>
      </w:r>
      <w:r w:rsidR="00D12699" w:rsidRPr="00BB577B">
        <w:rPr>
          <w:szCs w:val="22"/>
        </w:rPr>
        <w:t>.</w:t>
      </w:r>
      <w:bookmarkEnd w:id="12"/>
      <w:bookmarkEnd w:id="13"/>
      <w:r w:rsidR="00762A2A" w:rsidRPr="00BB577B">
        <w:rPr>
          <w:szCs w:val="22"/>
        </w:rPr>
        <w:t xml:space="preserve"> </w:t>
      </w:r>
    </w:p>
    <w:p w14:paraId="1D7C7CAD" w14:textId="2B25EDDE" w:rsidR="00357069" w:rsidRPr="00825F9A" w:rsidRDefault="00357069" w:rsidP="00D709D2">
      <w:pPr>
        <w:rPr>
          <w:rFonts w:eastAsiaTheme="minorEastAsia"/>
          <w:b/>
          <w:bCs/>
          <w:lang w:eastAsia="zh-CN"/>
        </w:rPr>
      </w:pPr>
      <w:r w:rsidRPr="00BB577B">
        <w:rPr>
          <w:szCs w:val="22"/>
          <w:lang w:eastAsia="en-US"/>
        </w:rPr>
        <w:t>As such, related paths of the background channel as well as the target channel can be obtained by first generating the paths of the initial background channel, and subsequently introduce the impact</w:t>
      </w:r>
      <w:r>
        <w:rPr>
          <w:szCs w:val="22"/>
          <w:lang w:eastAsia="en-US"/>
        </w:rPr>
        <w:t xml:space="preserve"> (e.g., blockage)</w:t>
      </w:r>
      <w:r w:rsidRPr="00BB577B">
        <w:rPr>
          <w:szCs w:val="22"/>
          <w:lang w:eastAsia="en-US"/>
        </w:rPr>
        <w:t xml:space="preserve"> of the sensing targets.</w:t>
      </w:r>
    </w:p>
    <w:p w14:paraId="27CAA071" w14:textId="64E4C83C" w:rsidR="000649A8" w:rsidRPr="00661452" w:rsidRDefault="006B2D7C" w:rsidP="007E6AF6">
      <w:pPr>
        <w:pStyle w:val="Caption"/>
        <w:rPr>
          <w:b w:val="0"/>
          <w:bCs w:val="0"/>
          <w:szCs w:val="22"/>
        </w:rPr>
      </w:pPr>
      <w:bookmarkStart w:id="14" w:name="_Toc163213450"/>
      <w:bookmarkStart w:id="15" w:name="_Toc163213819"/>
      <w:r w:rsidRPr="00661452">
        <w:rPr>
          <w:szCs w:val="22"/>
        </w:rPr>
        <w:lastRenderedPageBreak/>
        <w:t xml:space="preserve">Proposal </w:t>
      </w:r>
      <w:r w:rsidRPr="00661452">
        <w:rPr>
          <w:szCs w:val="22"/>
        </w:rPr>
        <w:fldChar w:fldCharType="begin"/>
      </w:r>
      <w:r w:rsidRPr="00661452">
        <w:rPr>
          <w:szCs w:val="22"/>
        </w:rPr>
        <w:instrText xml:space="preserve"> SEQ Proposal \* ARABIC </w:instrText>
      </w:r>
      <w:r w:rsidRPr="00661452">
        <w:rPr>
          <w:szCs w:val="22"/>
        </w:rPr>
        <w:fldChar w:fldCharType="separate"/>
      </w:r>
      <w:r w:rsidR="00251410">
        <w:rPr>
          <w:noProof/>
          <w:szCs w:val="22"/>
        </w:rPr>
        <w:t>5</w:t>
      </w:r>
      <w:r w:rsidRPr="00661452">
        <w:rPr>
          <w:szCs w:val="22"/>
        </w:rPr>
        <w:fldChar w:fldCharType="end"/>
      </w:r>
      <w:r w:rsidRPr="00661452">
        <w:rPr>
          <w:szCs w:val="22"/>
        </w:rPr>
        <w:t xml:space="preserve">. </w:t>
      </w:r>
      <w:r w:rsidR="0047224B" w:rsidRPr="00661452">
        <w:rPr>
          <w:szCs w:val="22"/>
        </w:rPr>
        <w:t xml:space="preserve">A </w:t>
      </w:r>
      <w:r w:rsidR="00543188" w:rsidRPr="00661452">
        <w:rPr>
          <w:szCs w:val="22"/>
        </w:rPr>
        <w:t>high-level</w:t>
      </w:r>
      <w:r w:rsidR="000E6D88" w:rsidRPr="00661452">
        <w:rPr>
          <w:szCs w:val="22"/>
        </w:rPr>
        <w:t xml:space="preserve"> procedure</w:t>
      </w:r>
      <w:r w:rsidR="0047224B" w:rsidRPr="00661452">
        <w:rPr>
          <w:szCs w:val="22"/>
        </w:rPr>
        <w:t xml:space="preserve"> as described </w:t>
      </w:r>
      <w:r w:rsidR="0047224B" w:rsidRPr="00661452">
        <w:t>in</w:t>
      </w:r>
      <w:r w:rsidR="006B0426" w:rsidRPr="00661452">
        <w:t xml:space="preserve"> </w:t>
      </w:r>
      <w:r w:rsidR="004833C8" w:rsidRPr="00661452">
        <w:fldChar w:fldCharType="begin"/>
      </w:r>
      <w:r w:rsidR="004833C8" w:rsidRPr="00661452">
        <w:instrText xml:space="preserve"> REF _Ref166242183 \h </w:instrText>
      </w:r>
      <w:r w:rsidR="004833C8" w:rsidRPr="00661452">
        <w:fldChar w:fldCharType="separate"/>
      </w:r>
      <w:r w:rsidR="00251410" w:rsidRPr="006F55C1">
        <w:rPr>
          <w:szCs w:val="22"/>
        </w:rPr>
        <w:t xml:space="preserve">Figure </w:t>
      </w:r>
      <w:r w:rsidR="00251410">
        <w:rPr>
          <w:noProof/>
          <w:szCs w:val="22"/>
        </w:rPr>
        <w:t>1</w:t>
      </w:r>
      <w:r w:rsidR="004833C8" w:rsidRPr="00661452">
        <w:fldChar w:fldCharType="end"/>
      </w:r>
      <w:r w:rsidR="004833C8" w:rsidRPr="00661452">
        <w:t xml:space="preserve"> </w:t>
      </w:r>
      <w:r w:rsidR="0047224B" w:rsidRPr="00661452">
        <w:rPr>
          <w:szCs w:val="22"/>
        </w:rPr>
        <w:t xml:space="preserve">can be utilized to generate the ISAC channel, as superposition of </w:t>
      </w:r>
      <w:r w:rsidR="007F7922" w:rsidRPr="00661452">
        <w:rPr>
          <w:szCs w:val="22"/>
        </w:rPr>
        <w:t>different path types of the</w:t>
      </w:r>
      <w:r w:rsidR="0047224B" w:rsidRPr="00661452">
        <w:rPr>
          <w:szCs w:val="22"/>
        </w:rPr>
        <w:t xml:space="preserve"> background channel and the target channel.</w:t>
      </w:r>
      <w:bookmarkEnd w:id="14"/>
      <w:bookmarkEnd w:id="15"/>
      <w:r w:rsidR="0047224B" w:rsidRPr="00661452">
        <w:rPr>
          <w:szCs w:val="22"/>
        </w:rPr>
        <w:t xml:space="preserve"> </w:t>
      </w:r>
    </w:p>
    <w:p w14:paraId="11209ADE" w14:textId="00C58760" w:rsidR="00015F00" w:rsidRDefault="00015F00" w:rsidP="004833C8">
      <w:pPr>
        <w:jc w:val="center"/>
        <w:rPr>
          <w:lang w:eastAsia="en-US"/>
        </w:rPr>
      </w:pPr>
    </w:p>
    <w:p w14:paraId="0779BDE5" w14:textId="0818D811" w:rsidR="00996247" w:rsidRDefault="00996247" w:rsidP="004833C8">
      <w:pPr>
        <w:jc w:val="center"/>
        <w:rPr>
          <w:lang w:eastAsia="en-US"/>
        </w:rPr>
      </w:pPr>
      <w:r>
        <w:rPr>
          <w:noProof/>
          <w:color w:val="FF0000"/>
          <w:szCs w:val="22"/>
          <w:lang w:val="en-US"/>
        </w:rPr>
        <w:drawing>
          <wp:inline distT="0" distB="0" distL="0" distR="0" wp14:anchorId="3C25C9B6" wp14:editId="3EE4707B">
            <wp:extent cx="4944745" cy="1313180"/>
            <wp:effectExtent l="0" t="0" r="825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4745" cy="1313180"/>
                    </a:xfrm>
                    <a:prstGeom prst="rect">
                      <a:avLst/>
                    </a:prstGeom>
                    <a:noFill/>
                    <a:ln>
                      <a:noFill/>
                    </a:ln>
                  </pic:spPr>
                </pic:pic>
              </a:graphicData>
            </a:graphic>
          </wp:inline>
        </w:drawing>
      </w:r>
    </w:p>
    <w:p w14:paraId="436760CB" w14:textId="2CC70F49" w:rsidR="004833C8" w:rsidRPr="006F55C1" w:rsidRDefault="004833C8" w:rsidP="004833C8">
      <w:pPr>
        <w:pStyle w:val="Caption"/>
        <w:rPr>
          <w:szCs w:val="22"/>
          <w:lang w:val="en-US"/>
        </w:rPr>
      </w:pPr>
      <w:bookmarkStart w:id="16" w:name="_Ref166242183"/>
      <w:r w:rsidRPr="006F55C1">
        <w:rPr>
          <w:szCs w:val="22"/>
        </w:rPr>
        <w:t xml:space="preserve">Figure </w:t>
      </w:r>
      <w:r w:rsidRPr="006F55C1">
        <w:fldChar w:fldCharType="begin"/>
      </w:r>
      <w:r w:rsidRPr="006F55C1">
        <w:rPr>
          <w:szCs w:val="22"/>
        </w:rPr>
        <w:instrText xml:space="preserve"> SEQ Figure \* ARABIC </w:instrText>
      </w:r>
      <w:r w:rsidRPr="006F55C1">
        <w:fldChar w:fldCharType="separate"/>
      </w:r>
      <w:r w:rsidR="00251410">
        <w:rPr>
          <w:noProof/>
          <w:szCs w:val="22"/>
        </w:rPr>
        <w:t>1</w:t>
      </w:r>
      <w:r w:rsidRPr="006F55C1">
        <w:fldChar w:fldCharType="end"/>
      </w:r>
      <w:bookmarkEnd w:id="16"/>
      <w:r w:rsidRPr="006F55C1">
        <w:rPr>
          <w:szCs w:val="22"/>
        </w:rPr>
        <w:t>. T</w:t>
      </w:r>
      <w:r w:rsidRPr="006F55C1">
        <w:rPr>
          <w:szCs w:val="22"/>
          <w:lang w:val="en-US"/>
        </w:rPr>
        <w:t xml:space="preserve">he target and background channels are generated by adding sensing targets into the initial background channel. </w:t>
      </w:r>
    </w:p>
    <w:p w14:paraId="1AE0F6C3" w14:textId="77777777" w:rsidR="004833C8" w:rsidRPr="004833C8" w:rsidRDefault="004833C8" w:rsidP="00EB4F84">
      <w:pPr>
        <w:jc w:val="both"/>
        <w:rPr>
          <w:lang w:val="en-US" w:eastAsia="en-US"/>
        </w:rPr>
      </w:pPr>
    </w:p>
    <w:p w14:paraId="4FBC78C7" w14:textId="79305B45" w:rsidR="000649A8" w:rsidRPr="00517E65" w:rsidRDefault="00AA614D" w:rsidP="00EB4F84">
      <w:pPr>
        <w:pStyle w:val="3GPPH1"/>
        <w:numPr>
          <w:ilvl w:val="0"/>
          <w:numId w:val="2"/>
        </w:numPr>
        <w:spacing w:before="120"/>
        <w:jc w:val="both"/>
      </w:pPr>
      <w:r w:rsidRPr="00517E65">
        <w:t>Modelling</w:t>
      </w:r>
      <w:r w:rsidR="003E4514" w:rsidRPr="00517E65">
        <w:t xml:space="preserve"> of the </w:t>
      </w:r>
      <w:r w:rsidRPr="00517E65">
        <w:t>Target Channel</w:t>
      </w:r>
    </w:p>
    <w:p w14:paraId="69A2C0CB" w14:textId="4DE080F3" w:rsidR="00407E5A" w:rsidRPr="00407E5A" w:rsidRDefault="00B3002A" w:rsidP="00EB4F84">
      <w:pPr>
        <w:jc w:val="both"/>
        <w:rPr>
          <w:szCs w:val="22"/>
          <w:lang w:val="en-US"/>
        </w:rPr>
      </w:pPr>
      <w:r w:rsidRPr="00426BD7">
        <w:rPr>
          <w:szCs w:val="22"/>
          <w:lang w:val="en-US"/>
        </w:rPr>
        <w:t>As observed from Figure 2</w:t>
      </w:r>
      <w:r w:rsidR="0024095A" w:rsidRPr="00426BD7">
        <w:rPr>
          <w:szCs w:val="22"/>
          <w:lang w:val="en-US"/>
        </w:rPr>
        <w:t xml:space="preserve"> and discussions of Table 1</w:t>
      </w:r>
      <w:r w:rsidRPr="00426BD7">
        <w:rPr>
          <w:szCs w:val="22"/>
          <w:lang w:val="en-US"/>
        </w:rPr>
        <w:t xml:space="preserve">, </w:t>
      </w:r>
      <w:r w:rsidR="00B416A2" w:rsidRPr="00426BD7">
        <w:rPr>
          <w:szCs w:val="22"/>
          <w:lang w:eastAsia="en-US"/>
        </w:rPr>
        <w:t>t</w:t>
      </w:r>
      <w:r w:rsidR="00D05F1E" w:rsidRPr="00426BD7">
        <w:rPr>
          <w:szCs w:val="22"/>
          <w:lang w:eastAsia="en-US"/>
        </w:rPr>
        <w:t>he target channel includes paths of single-hop reflection/impact from the target</w:t>
      </w:r>
      <w:r w:rsidR="00797C2C" w:rsidRPr="00426BD7">
        <w:rPr>
          <w:szCs w:val="22"/>
          <w:lang w:eastAsia="en-US"/>
        </w:rPr>
        <w:t xml:space="preserve"> (e.g., </w:t>
      </w:r>
      <w:r w:rsidR="005B35F3" w:rsidRPr="00426BD7">
        <w:rPr>
          <w:szCs w:val="22"/>
          <w:lang w:eastAsia="en-US"/>
        </w:rPr>
        <w:t>P#</w:t>
      </w:r>
      <w:r w:rsidR="000655F3" w:rsidRPr="00426BD7">
        <w:rPr>
          <w:szCs w:val="22"/>
          <w:lang w:eastAsia="en-US"/>
        </w:rPr>
        <w:t>3</w:t>
      </w:r>
      <w:r w:rsidR="005B35F3" w:rsidRPr="00426BD7">
        <w:rPr>
          <w:szCs w:val="22"/>
          <w:lang w:eastAsia="en-US"/>
        </w:rPr>
        <w:t xml:space="preserve">, </w:t>
      </w:r>
      <w:r w:rsidR="00797C2C" w:rsidRPr="00426BD7">
        <w:rPr>
          <w:szCs w:val="22"/>
          <w:lang w:eastAsia="en-US"/>
        </w:rPr>
        <w:t>P#</w:t>
      </w:r>
      <w:r w:rsidR="000655F3" w:rsidRPr="00426BD7">
        <w:rPr>
          <w:szCs w:val="22"/>
          <w:lang w:eastAsia="en-US"/>
        </w:rPr>
        <w:t>4</w:t>
      </w:r>
      <w:r w:rsidR="00797C2C" w:rsidRPr="00426BD7">
        <w:rPr>
          <w:szCs w:val="22"/>
          <w:lang w:eastAsia="en-US"/>
        </w:rPr>
        <w:t>)</w:t>
      </w:r>
      <w:r w:rsidR="00D05F1E" w:rsidRPr="00426BD7">
        <w:rPr>
          <w:szCs w:val="22"/>
          <w:lang w:eastAsia="en-US"/>
        </w:rPr>
        <w:t xml:space="preserve">, the paths including multiple </w:t>
      </w:r>
      <w:r w:rsidR="00563915" w:rsidRPr="00426BD7">
        <w:rPr>
          <w:szCs w:val="22"/>
          <w:lang w:eastAsia="en-US"/>
        </w:rPr>
        <w:t>target or clutter/EO impacts</w:t>
      </w:r>
      <w:r w:rsidR="00797C2C" w:rsidRPr="00426BD7">
        <w:rPr>
          <w:szCs w:val="22"/>
          <w:lang w:eastAsia="en-US"/>
        </w:rPr>
        <w:t xml:space="preserve"> (P#</w:t>
      </w:r>
      <w:r w:rsidR="000655F3" w:rsidRPr="00426BD7">
        <w:rPr>
          <w:szCs w:val="22"/>
          <w:lang w:eastAsia="en-US"/>
        </w:rPr>
        <w:t>5-</w:t>
      </w:r>
      <w:r w:rsidR="005B35F3" w:rsidRPr="00426BD7">
        <w:rPr>
          <w:szCs w:val="22"/>
          <w:lang w:eastAsia="en-US"/>
        </w:rPr>
        <w:t xml:space="preserve"> P#</w:t>
      </w:r>
      <w:r w:rsidR="00715C98" w:rsidRPr="00426BD7">
        <w:rPr>
          <w:szCs w:val="22"/>
          <w:lang w:eastAsia="en-US"/>
        </w:rPr>
        <w:t>9</w:t>
      </w:r>
      <w:r w:rsidR="00797C2C" w:rsidRPr="00426BD7">
        <w:rPr>
          <w:szCs w:val="22"/>
          <w:lang w:eastAsia="en-US"/>
        </w:rPr>
        <w:t>)</w:t>
      </w:r>
      <w:r w:rsidR="000655F3" w:rsidRPr="00426BD7">
        <w:rPr>
          <w:szCs w:val="22"/>
          <w:lang w:eastAsia="en-US"/>
        </w:rPr>
        <w:t>.</w:t>
      </w:r>
      <w:r w:rsidR="00715C98" w:rsidRPr="00426BD7">
        <w:rPr>
          <w:szCs w:val="22"/>
          <w:lang w:eastAsia="en-US"/>
        </w:rPr>
        <w:t xml:space="preserve"> Moreover, the single hop paths of the target channel comprise the</w:t>
      </w:r>
      <w:r w:rsidR="0071725B" w:rsidRPr="00426BD7">
        <w:rPr>
          <w:szCs w:val="22"/>
          <w:lang w:eastAsia="en-US"/>
        </w:rPr>
        <w:t xml:space="preserve"> higher energy and </w:t>
      </w:r>
      <w:r w:rsidR="00715C98" w:rsidRPr="00426BD7">
        <w:rPr>
          <w:szCs w:val="22"/>
          <w:lang w:eastAsia="en-US"/>
        </w:rPr>
        <w:t>valuable</w:t>
      </w:r>
      <w:r w:rsidR="0071725B" w:rsidRPr="00426BD7">
        <w:rPr>
          <w:szCs w:val="22"/>
          <w:lang w:eastAsia="en-US"/>
        </w:rPr>
        <w:t xml:space="preserve"> sensing information measurable by the sensing Rx node. In </w:t>
      </w:r>
      <w:r w:rsidR="0071725B" w:rsidRPr="00426BD7">
        <w:rPr>
          <w:szCs w:val="22"/>
          <w:lang w:val="en-US"/>
        </w:rPr>
        <w:t>RAN1#116bis</w:t>
      </w:r>
      <w:r w:rsidR="002E297F" w:rsidRPr="00426BD7">
        <w:rPr>
          <w:szCs w:val="22"/>
          <w:lang w:val="en-US"/>
        </w:rPr>
        <w:t xml:space="preserve"> (Agreement #10)</w:t>
      </w:r>
      <w:r w:rsidR="0071725B" w:rsidRPr="00426BD7">
        <w:rPr>
          <w:szCs w:val="22"/>
          <w:lang w:val="en-US"/>
        </w:rPr>
        <w:t>, it was agreed that the scattering behavior of a target can be described via a single or multiple scattering point</w:t>
      </w:r>
      <w:r w:rsidR="002E297F" w:rsidRPr="00426BD7">
        <w:rPr>
          <w:szCs w:val="22"/>
          <w:lang w:val="en-US"/>
        </w:rPr>
        <w:t>s</w:t>
      </w:r>
      <w:r w:rsidR="0071725B" w:rsidRPr="00426BD7">
        <w:rPr>
          <w:szCs w:val="22"/>
          <w:lang w:val="en-US"/>
        </w:rPr>
        <w:t xml:space="preserve">. </w:t>
      </w:r>
      <w:r w:rsidR="002E297F" w:rsidRPr="00426BD7">
        <w:rPr>
          <w:szCs w:val="22"/>
          <w:lang w:val="en-US"/>
        </w:rPr>
        <w:t>Moreover, it is further agreed</w:t>
      </w:r>
      <w:r w:rsidR="00E03FF1" w:rsidRPr="00426BD7">
        <w:rPr>
          <w:szCs w:val="22"/>
          <w:lang w:val="en-US"/>
        </w:rPr>
        <w:t xml:space="preserve"> (Agreement #10, RAN1#117)</w:t>
      </w:r>
      <w:r w:rsidR="002E297F" w:rsidRPr="00426BD7">
        <w:rPr>
          <w:szCs w:val="22"/>
          <w:lang w:val="en-US"/>
        </w:rPr>
        <w:t xml:space="preserve"> to model the ray parameters of the direct channel (i.e., exemplified as </w:t>
      </w:r>
      <w:r w:rsidR="00E47A39" w:rsidRPr="00426BD7">
        <w:rPr>
          <w:szCs w:val="22"/>
          <w:lang w:val="en-US"/>
        </w:rPr>
        <w:t>P#3</w:t>
      </w:r>
      <w:r w:rsidR="002E297F" w:rsidRPr="00426BD7">
        <w:rPr>
          <w:szCs w:val="22"/>
          <w:lang w:val="en-US"/>
        </w:rPr>
        <w:t>)</w:t>
      </w:r>
      <w:r w:rsidR="00E47A39" w:rsidRPr="00426BD7">
        <w:rPr>
          <w:szCs w:val="22"/>
          <w:lang w:val="en-US"/>
        </w:rPr>
        <w:t xml:space="preserve"> </w:t>
      </w:r>
      <w:r w:rsidR="00426BD7" w:rsidRPr="00426BD7">
        <w:rPr>
          <w:szCs w:val="22"/>
          <w:lang w:val="en-US"/>
        </w:rPr>
        <w:t xml:space="preserve">according to the </w:t>
      </w:r>
      <w:r w:rsidR="00426BD7" w:rsidRPr="00426BD7">
        <w:rPr>
          <w:szCs w:val="22"/>
        </w:rPr>
        <w:t xml:space="preserve">the geometry </w:t>
      </w:r>
      <w:r w:rsidR="00127FF6">
        <w:rPr>
          <w:szCs w:val="22"/>
        </w:rPr>
        <w:t xml:space="preserve">and </w:t>
      </w:r>
      <w:r w:rsidR="00426BD7" w:rsidRPr="00426BD7">
        <w:rPr>
          <w:szCs w:val="22"/>
        </w:rPr>
        <w:t>location of Tx, target and Rx</w:t>
      </w:r>
      <w:r w:rsidR="00426BD7">
        <w:rPr>
          <w:szCs w:val="22"/>
          <w:lang w:val="en-US"/>
        </w:rPr>
        <w:t xml:space="preserve">. Nevertheless, </w:t>
      </w:r>
      <w:r w:rsidR="003B03DA">
        <w:rPr>
          <w:szCs w:val="22"/>
          <w:lang w:val="en-US"/>
        </w:rPr>
        <w:t xml:space="preserve">the meaning of the defined separation between a single scattering point and multiple scattering point is not </w:t>
      </w:r>
      <w:r w:rsidR="00E27F3F">
        <w:rPr>
          <w:szCs w:val="22"/>
          <w:lang w:val="en-US"/>
        </w:rPr>
        <w:t>established</w:t>
      </w:r>
      <w:r w:rsidR="00DF04EE">
        <w:rPr>
          <w:szCs w:val="22"/>
          <w:lang w:val="en-US"/>
        </w:rPr>
        <w:t>, where the single scattering point may be interpreted as a single or multiple</w:t>
      </w:r>
      <w:r w:rsidR="00303724">
        <w:rPr>
          <w:szCs w:val="22"/>
          <w:lang w:val="en-US"/>
        </w:rPr>
        <w:t xml:space="preserve"> (a cluster)</w:t>
      </w:r>
      <w:r w:rsidR="00DF04EE">
        <w:rPr>
          <w:szCs w:val="22"/>
          <w:lang w:val="en-US"/>
        </w:rPr>
        <w:t xml:space="preserve"> points of ray reflection from a target object.</w:t>
      </w:r>
    </w:p>
    <w:p w14:paraId="3FB65CF6" w14:textId="62C1673B" w:rsidR="00303724" w:rsidRPr="00334D24" w:rsidRDefault="00303724" w:rsidP="00303724">
      <w:pPr>
        <w:jc w:val="both"/>
        <w:rPr>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sidR="00251410">
        <w:rPr>
          <w:b/>
          <w:bCs/>
          <w:noProof/>
          <w:szCs w:val="22"/>
        </w:rPr>
        <w:t>6</w:t>
      </w:r>
      <w:r w:rsidRPr="00334D24">
        <w:rPr>
          <w:b/>
          <w:bCs/>
          <w:szCs w:val="22"/>
        </w:rPr>
        <w:fldChar w:fldCharType="end"/>
      </w:r>
      <w:r w:rsidRPr="00334D24">
        <w:rPr>
          <w:b/>
          <w:bCs/>
          <w:szCs w:val="22"/>
        </w:rPr>
        <w:t>.</w:t>
      </w:r>
      <w:r w:rsidRPr="00334D24">
        <w:rPr>
          <w:b/>
          <w:bCs/>
          <w:szCs w:val="22"/>
          <w:lang w:eastAsia="en-US"/>
        </w:rPr>
        <w:t xml:space="preserve"> </w:t>
      </w:r>
      <w:r w:rsidR="00C65D7F">
        <w:rPr>
          <w:b/>
          <w:bCs/>
          <w:szCs w:val="22"/>
          <w:lang w:eastAsia="en-US"/>
        </w:rPr>
        <w:t>Fo</w:t>
      </w:r>
      <w:r w:rsidR="001A2029">
        <w:rPr>
          <w:b/>
          <w:bCs/>
          <w:szCs w:val="22"/>
          <w:lang w:eastAsia="en-US"/>
        </w:rPr>
        <w:t>r</w:t>
      </w:r>
      <w:r>
        <w:rPr>
          <w:b/>
          <w:bCs/>
          <w:szCs w:val="22"/>
          <w:lang w:eastAsia="en-US"/>
        </w:rPr>
        <w:t xml:space="preserve"> a scattering</w:t>
      </w:r>
      <w:r w:rsidR="00884468">
        <w:rPr>
          <w:b/>
          <w:bCs/>
          <w:szCs w:val="22"/>
          <w:lang w:eastAsia="en-US"/>
        </w:rPr>
        <w:t xml:space="preserve"> behaviour</w:t>
      </w:r>
      <w:r>
        <w:rPr>
          <w:b/>
          <w:bCs/>
          <w:szCs w:val="22"/>
          <w:lang w:eastAsia="en-US"/>
        </w:rPr>
        <w:t xml:space="preserve"> of a</w:t>
      </w:r>
      <w:r w:rsidR="00C65D7F">
        <w:rPr>
          <w:b/>
          <w:bCs/>
          <w:szCs w:val="22"/>
          <w:lang w:eastAsia="en-US"/>
        </w:rPr>
        <w:t xml:space="preserve"> target </w:t>
      </w:r>
      <w:r>
        <w:rPr>
          <w:b/>
          <w:bCs/>
          <w:szCs w:val="22"/>
          <w:lang w:eastAsia="en-US"/>
        </w:rPr>
        <w:t>via a single scattering point</w:t>
      </w:r>
      <w:r w:rsidR="00884468">
        <w:rPr>
          <w:b/>
          <w:bCs/>
          <w:szCs w:val="22"/>
          <w:lang w:eastAsia="en-US"/>
        </w:rPr>
        <w:t>,</w:t>
      </w:r>
      <w:r>
        <w:rPr>
          <w:b/>
          <w:bCs/>
          <w:szCs w:val="22"/>
          <w:lang w:eastAsia="en-US"/>
        </w:rPr>
        <w:t xml:space="preserve"> a single</w:t>
      </w:r>
      <w:r w:rsidR="00D975EF">
        <w:rPr>
          <w:b/>
          <w:bCs/>
          <w:szCs w:val="22"/>
          <w:lang w:eastAsia="en-US"/>
        </w:rPr>
        <w:t xml:space="preserve"> or multiple</w:t>
      </w:r>
      <w:r>
        <w:rPr>
          <w:b/>
          <w:bCs/>
          <w:szCs w:val="22"/>
          <w:lang w:eastAsia="en-US"/>
        </w:rPr>
        <w:t xml:space="preserve"> incident ray is expected to be reflected/scattered into a single</w:t>
      </w:r>
      <w:r w:rsidR="00C65D7F">
        <w:rPr>
          <w:b/>
          <w:bCs/>
          <w:szCs w:val="22"/>
          <w:lang w:eastAsia="en-US"/>
        </w:rPr>
        <w:t xml:space="preserve"> or multiple</w:t>
      </w:r>
      <w:r>
        <w:rPr>
          <w:b/>
          <w:bCs/>
          <w:szCs w:val="22"/>
          <w:lang w:eastAsia="en-US"/>
        </w:rPr>
        <w:t xml:space="preserve"> </w:t>
      </w:r>
      <w:r w:rsidR="00CD1438">
        <w:rPr>
          <w:b/>
          <w:bCs/>
          <w:szCs w:val="22"/>
          <w:lang w:eastAsia="en-US"/>
        </w:rPr>
        <w:t>reflected ray</w:t>
      </w:r>
      <w:r w:rsidR="00C65D7F">
        <w:rPr>
          <w:b/>
          <w:bCs/>
          <w:szCs w:val="22"/>
          <w:lang w:eastAsia="en-US"/>
        </w:rPr>
        <w:t xml:space="preserve"> via a single scattering/reflection point of the target</w:t>
      </w:r>
      <w:r w:rsidR="00CD1438">
        <w:rPr>
          <w:b/>
          <w:bCs/>
          <w:szCs w:val="22"/>
          <w:lang w:eastAsia="en-US"/>
        </w:rPr>
        <w:t>.</w:t>
      </w:r>
      <w:r>
        <w:rPr>
          <w:b/>
          <w:bCs/>
          <w:szCs w:val="22"/>
          <w:lang w:eastAsia="en-US"/>
        </w:rPr>
        <w:t xml:space="preserve"> </w:t>
      </w:r>
    </w:p>
    <w:p w14:paraId="32D5E1E9" w14:textId="6C4FBAD1" w:rsidR="00407E5A" w:rsidRPr="00407E5A" w:rsidRDefault="00407E5A" w:rsidP="00EB4F84">
      <w:pPr>
        <w:jc w:val="both"/>
        <w:rPr>
          <w:szCs w:val="22"/>
          <w:lang w:eastAsia="en-US"/>
        </w:rPr>
      </w:pPr>
      <w:r w:rsidRPr="00407E5A">
        <w:rPr>
          <w:szCs w:val="22"/>
          <w:lang w:eastAsia="en-US"/>
        </w:rPr>
        <w:t xml:space="preserve">Considering the </w:t>
      </w:r>
      <w:r>
        <w:rPr>
          <w:szCs w:val="22"/>
          <w:lang w:eastAsia="en-US"/>
        </w:rPr>
        <w:t xml:space="preserve">option of modelling scattering of a target object via a single scattering point, it is </w:t>
      </w:r>
      <w:r w:rsidR="00735A93">
        <w:rPr>
          <w:szCs w:val="22"/>
          <w:lang w:eastAsia="en-US"/>
        </w:rPr>
        <w:t xml:space="preserve">important to note that while such modelling may be realistic for certain target type/size or </w:t>
      </w:r>
      <w:r w:rsidR="00280195">
        <w:rPr>
          <w:szCs w:val="22"/>
          <w:lang w:eastAsia="en-US"/>
        </w:rPr>
        <w:t xml:space="preserve">measurement methodology, it is highly restrictive to the targets with small form factor, </w:t>
      </w:r>
      <w:r w:rsidR="00146E1C">
        <w:rPr>
          <w:szCs w:val="22"/>
          <w:lang w:eastAsia="en-US"/>
        </w:rPr>
        <w:t xml:space="preserve">at a </w:t>
      </w:r>
      <w:r w:rsidR="00280195">
        <w:rPr>
          <w:szCs w:val="22"/>
          <w:lang w:eastAsia="en-US"/>
        </w:rPr>
        <w:t>large distance</w:t>
      </w:r>
      <w:r w:rsidR="00146E1C">
        <w:rPr>
          <w:szCs w:val="22"/>
          <w:lang w:eastAsia="en-US"/>
        </w:rPr>
        <w:t>, and provisioning a system</w:t>
      </w:r>
      <w:r w:rsidR="002F1CD9">
        <w:rPr>
          <w:szCs w:val="22"/>
          <w:lang w:eastAsia="en-US"/>
        </w:rPr>
        <w:t xml:space="preserve"> bandwidth, beamwidth and</w:t>
      </w:r>
      <w:r w:rsidR="00146E1C">
        <w:rPr>
          <w:szCs w:val="22"/>
          <w:lang w:eastAsia="en-US"/>
        </w:rPr>
        <w:t xml:space="preserve"> with a limited sensing measurement capability. </w:t>
      </w:r>
      <w:r w:rsidR="00BB43F6">
        <w:rPr>
          <w:szCs w:val="22"/>
          <w:lang w:eastAsia="en-US"/>
        </w:rPr>
        <w:t xml:space="preserve">Other than UAV sensing scenarios which are expected </w:t>
      </w:r>
      <w:r w:rsidR="00252B07">
        <w:rPr>
          <w:szCs w:val="22"/>
          <w:lang w:eastAsia="en-US"/>
        </w:rPr>
        <w:t>to have</w:t>
      </w:r>
      <w:r w:rsidR="00EC0D23">
        <w:rPr>
          <w:szCs w:val="22"/>
          <w:lang w:eastAsia="en-US"/>
        </w:rPr>
        <w:t xml:space="preserve"> a small target size and</w:t>
      </w:r>
      <w:r w:rsidR="00252B07">
        <w:rPr>
          <w:szCs w:val="22"/>
          <w:lang w:eastAsia="en-US"/>
        </w:rPr>
        <w:t xml:space="preserve"> a large Tx/Rx-target distance, other prominent scenarios of interest </w:t>
      </w:r>
      <w:r w:rsidR="00A576FB">
        <w:rPr>
          <w:szCs w:val="22"/>
          <w:lang w:eastAsia="en-US"/>
        </w:rPr>
        <w:t>will not be sufficiently modelled via a single scattering point approach. As a result, it is of interest</w:t>
      </w:r>
      <w:r w:rsidR="00BF4046">
        <w:rPr>
          <w:szCs w:val="22"/>
          <w:lang w:eastAsia="en-US"/>
        </w:rPr>
        <w:t xml:space="preserve"> to </w:t>
      </w:r>
      <w:r w:rsidR="00E31537">
        <w:rPr>
          <w:szCs w:val="22"/>
          <w:lang w:eastAsia="en-US"/>
        </w:rPr>
        <w:t xml:space="preserve">keep generality of the modelling framework (to be applicable to different target types and </w:t>
      </w:r>
      <w:r w:rsidR="00984DAA">
        <w:rPr>
          <w:szCs w:val="22"/>
          <w:lang w:eastAsia="en-US"/>
        </w:rPr>
        <w:t>scenarios</w:t>
      </w:r>
      <w:r w:rsidR="00E31537">
        <w:rPr>
          <w:szCs w:val="22"/>
          <w:lang w:eastAsia="en-US"/>
        </w:rPr>
        <w:t xml:space="preserve">) and </w:t>
      </w:r>
      <w:r w:rsidR="00A576FB">
        <w:rPr>
          <w:szCs w:val="22"/>
          <w:lang w:eastAsia="en-US"/>
        </w:rPr>
        <w:t xml:space="preserve">to </w:t>
      </w:r>
      <w:r w:rsidR="00BF4046">
        <w:rPr>
          <w:szCs w:val="22"/>
          <w:lang w:eastAsia="en-US"/>
        </w:rPr>
        <w:t xml:space="preserve">avoid adopting modelling methodologies which only comply with the </w:t>
      </w:r>
      <w:r w:rsidR="00984DAA">
        <w:rPr>
          <w:szCs w:val="22"/>
          <w:lang w:eastAsia="en-US"/>
        </w:rPr>
        <w:t xml:space="preserve">single scattering point </w:t>
      </w:r>
      <w:r w:rsidR="00EC0D23">
        <w:rPr>
          <w:szCs w:val="22"/>
          <w:lang w:eastAsia="en-US"/>
        </w:rPr>
        <w:t>assumption</w:t>
      </w:r>
      <w:r w:rsidR="00984DAA">
        <w:rPr>
          <w:szCs w:val="22"/>
          <w:lang w:eastAsia="en-US"/>
        </w:rPr>
        <w:t xml:space="preserve"> of a target.</w:t>
      </w:r>
    </w:p>
    <w:p w14:paraId="66EF3AAD" w14:textId="58E30B7A" w:rsidR="00FE19AC" w:rsidRPr="00334D24" w:rsidRDefault="00363912" w:rsidP="00EB4F84">
      <w:pPr>
        <w:jc w:val="both"/>
        <w:rPr>
          <w:szCs w:val="22"/>
          <w:lang w:eastAsia="en-US"/>
        </w:rPr>
      </w:pPr>
      <w:r w:rsidRPr="00334D24">
        <w:rPr>
          <w:szCs w:val="22"/>
          <w:lang w:eastAsia="en-US"/>
        </w:rPr>
        <w:t xml:space="preserve">It is further agreed in </w:t>
      </w:r>
      <w:r w:rsidRPr="00334D24">
        <w:rPr>
          <w:szCs w:val="22"/>
          <w:lang w:val="en-US"/>
        </w:rPr>
        <w:t>RAN1#116bis to study the modeling options of the target channels, including modeling the target channel as cascading of the Tx-target and target-Rx links, as a single observed Tx-Rx link, or as combination of these options.</w:t>
      </w:r>
      <w:r w:rsidR="000603E1" w:rsidRPr="00334D24">
        <w:rPr>
          <w:szCs w:val="22"/>
          <w:lang w:val="en-US"/>
        </w:rPr>
        <w:t xml:space="preserve"> </w:t>
      </w:r>
      <w:r w:rsidR="0078793B" w:rsidRPr="00334D24">
        <w:rPr>
          <w:szCs w:val="22"/>
          <w:lang w:val="en-US"/>
        </w:rPr>
        <w:t>In particular, cascading</w:t>
      </w:r>
      <w:r w:rsidR="00082B29">
        <w:rPr>
          <w:szCs w:val="22"/>
          <w:lang w:val="en-US"/>
        </w:rPr>
        <w:t>/concatenation</w:t>
      </w:r>
      <w:r w:rsidR="0078793B" w:rsidRPr="00334D24">
        <w:rPr>
          <w:szCs w:val="22"/>
          <w:lang w:val="en-US"/>
        </w:rPr>
        <w:t xml:space="preserve"> of two channel segments which are generated separately has the advantage of </w:t>
      </w:r>
      <w:r w:rsidR="00B32FA5" w:rsidRPr="00334D24">
        <w:rPr>
          <w:szCs w:val="22"/>
          <w:lang w:val="en-US"/>
        </w:rPr>
        <w:t xml:space="preserve">generalizing modeling of multi-hop channel from the modeling procedures of each hop. </w:t>
      </w:r>
      <w:r w:rsidR="00697703" w:rsidRPr="00334D24">
        <w:rPr>
          <w:szCs w:val="22"/>
          <w:lang w:val="en-US"/>
        </w:rPr>
        <w:t xml:space="preserve">It can be observed that </w:t>
      </w:r>
      <w:r w:rsidR="00697703" w:rsidRPr="00334D24">
        <w:rPr>
          <w:szCs w:val="22"/>
          <w:lang w:eastAsia="en-US"/>
        </w:rPr>
        <w:t>f</w:t>
      </w:r>
      <w:r w:rsidR="000603E1" w:rsidRPr="00334D24">
        <w:rPr>
          <w:szCs w:val="22"/>
          <w:lang w:eastAsia="en-US"/>
        </w:rPr>
        <w:t xml:space="preserve">or a </w:t>
      </w:r>
      <w:r w:rsidR="006E6771" w:rsidRPr="00334D24">
        <w:rPr>
          <w:szCs w:val="22"/>
          <w:lang w:eastAsia="en-US"/>
        </w:rPr>
        <w:t>path</w:t>
      </w:r>
      <w:r w:rsidR="000603E1" w:rsidRPr="00334D24">
        <w:rPr>
          <w:szCs w:val="22"/>
          <w:lang w:eastAsia="en-US"/>
        </w:rPr>
        <w:t xml:space="preserve"> modelled via </w:t>
      </w:r>
      <w:r w:rsidR="00082B29">
        <w:rPr>
          <w:szCs w:val="22"/>
          <w:lang w:val="en-US"/>
        </w:rPr>
        <w:t>concatenation</w:t>
      </w:r>
      <w:r w:rsidR="00082B29" w:rsidRPr="00334D24">
        <w:rPr>
          <w:szCs w:val="22"/>
          <w:lang w:val="en-US"/>
        </w:rPr>
        <w:t xml:space="preserve"> </w:t>
      </w:r>
      <w:r w:rsidR="000603E1" w:rsidRPr="00334D24">
        <w:rPr>
          <w:szCs w:val="22"/>
          <w:lang w:eastAsia="en-US"/>
        </w:rPr>
        <w:t>of two channels, the channel measurement of the first channel segment and the second channel segment should be generated separately. Nevertheless, for a target containing multiple scattering points, the generation and coupling/concatenation of the two channel hops may not be directly inferred from the procedures of 38.901. Moreover, the current measurement/validations</w:t>
      </w:r>
      <w:r w:rsidR="00D43049" w:rsidRPr="00334D24">
        <w:rPr>
          <w:szCs w:val="22"/>
          <w:lang w:eastAsia="en-US"/>
        </w:rPr>
        <w:t xml:space="preserve"> conducted on a single hop target reflections</w:t>
      </w:r>
      <w:r w:rsidR="000603E1" w:rsidRPr="00334D24">
        <w:rPr>
          <w:szCs w:val="22"/>
          <w:lang w:eastAsia="en-US"/>
        </w:rPr>
        <w:t xml:space="preserve"> do not follow the two-segment model considered in cascading of two channels</w:t>
      </w:r>
      <w:r w:rsidR="00D43049" w:rsidRPr="00334D24">
        <w:rPr>
          <w:szCs w:val="22"/>
          <w:lang w:eastAsia="en-US"/>
        </w:rPr>
        <w:t xml:space="preserve">, i.e., the channels are measured only end-to-end and not on the target as a Tx/Rx point. </w:t>
      </w:r>
    </w:p>
    <w:p w14:paraId="5982F2A5" w14:textId="2B4892EC" w:rsidR="0040617B" w:rsidRPr="009E58CF" w:rsidRDefault="0040617B" w:rsidP="00D02FA4">
      <w:pPr>
        <w:jc w:val="both"/>
        <w:rPr>
          <w:b/>
          <w:bCs/>
          <w:szCs w:val="22"/>
          <w:lang w:val="en-US"/>
        </w:rPr>
      </w:pPr>
      <w:r w:rsidRPr="00334D24">
        <w:rPr>
          <w:b/>
          <w:bCs/>
          <w:szCs w:val="22"/>
        </w:rPr>
        <w:lastRenderedPageBreak/>
        <w:t xml:space="preserve">Observation  </w:t>
      </w:r>
      <w:r w:rsidRPr="00334D24">
        <w:rPr>
          <w:b/>
          <w:bCs/>
          <w:szCs w:val="22"/>
        </w:rPr>
        <w:fldChar w:fldCharType="begin"/>
      </w:r>
      <w:r w:rsidRPr="00334D24">
        <w:rPr>
          <w:b/>
          <w:bCs/>
          <w:szCs w:val="22"/>
        </w:rPr>
        <w:instrText xml:space="preserve"> SEQ Observation_ \* ARABIC </w:instrText>
      </w:r>
      <w:r w:rsidRPr="00334D24">
        <w:rPr>
          <w:b/>
          <w:bCs/>
          <w:szCs w:val="22"/>
        </w:rPr>
        <w:fldChar w:fldCharType="separate"/>
      </w:r>
      <w:r w:rsidR="00251410">
        <w:rPr>
          <w:b/>
          <w:bCs/>
          <w:noProof/>
          <w:szCs w:val="22"/>
        </w:rPr>
        <w:t>6</w:t>
      </w:r>
      <w:r w:rsidRPr="00334D24">
        <w:rPr>
          <w:b/>
          <w:bCs/>
          <w:szCs w:val="22"/>
        </w:rPr>
        <w:fldChar w:fldCharType="end"/>
      </w:r>
      <w:r w:rsidRPr="007C6D12">
        <w:rPr>
          <w:b/>
          <w:bCs/>
          <w:szCs w:val="22"/>
        </w:rPr>
        <w:t xml:space="preserve">. </w:t>
      </w:r>
      <w:r w:rsidR="00227521" w:rsidRPr="00B84EF7">
        <w:rPr>
          <w:b/>
          <w:bCs/>
          <w:szCs w:val="22"/>
        </w:rPr>
        <w:t>At least for some combination of the practical processing frequency/bandwidth, target size (of the candidate target types), and target-Rx distance, the target is observable at the receiver via plurality of the AoA, ZoA, delay taps, etc. As such, the target channel model is expected to comprise plurality of the separable target reflection/scattering points.  Hence, t</w:t>
      </w:r>
      <w:r w:rsidR="009E58CF" w:rsidRPr="00B84EF7">
        <w:rPr>
          <w:b/>
          <w:bCs/>
          <w:szCs w:val="22"/>
          <w:lang w:val="en-US"/>
        </w:rPr>
        <w:t xml:space="preserve">arget modeling via a single scattering point may be applicable to a highly limited target type/form factor and sensing scenarios. </w:t>
      </w:r>
    </w:p>
    <w:p w14:paraId="571BC95C" w14:textId="3ECC8F4E" w:rsidR="00385C0C" w:rsidRPr="00334D24" w:rsidRDefault="00385C0C" w:rsidP="00D02FA4">
      <w:pPr>
        <w:jc w:val="both"/>
        <w:rPr>
          <w:b/>
          <w:bCs/>
          <w:szCs w:val="22"/>
        </w:rPr>
      </w:pPr>
      <w:r w:rsidRPr="00334D24">
        <w:rPr>
          <w:b/>
          <w:bCs/>
          <w:szCs w:val="22"/>
        </w:rPr>
        <w:t xml:space="preserve">Observation  </w:t>
      </w:r>
      <w:r w:rsidRPr="00334D24">
        <w:rPr>
          <w:b/>
          <w:bCs/>
          <w:szCs w:val="22"/>
        </w:rPr>
        <w:fldChar w:fldCharType="begin"/>
      </w:r>
      <w:r w:rsidRPr="00334D24">
        <w:rPr>
          <w:b/>
          <w:bCs/>
          <w:szCs w:val="22"/>
        </w:rPr>
        <w:instrText xml:space="preserve"> SEQ Observation_ \* ARABIC </w:instrText>
      </w:r>
      <w:r w:rsidRPr="00334D24">
        <w:rPr>
          <w:b/>
          <w:bCs/>
          <w:szCs w:val="22"/>
        </w:rPr>
        <w:fldChar w:fldCharType="separate"/>
      </w:r>
      <w:r w:rsidR="00251410">
        <w:rPr>
          <w:b/>
          <w:bCs/>
          <w:noProof/>
          <w:szCs w:val="22"/>
        </w:rPr>
        <w:t>7</w:t>
      </w:r>
      <w:r w:rsidRPr="00334D24">
        <w:rPr>
          <w:b/>
          <w:bCs/>
          <w:szCs w:val="22"/>
        </w:rPr>
        <w:fldChar w:fldCharType="end"/>
      </w:r>
      <w:r w:rsidRPr="007C6D12">
        <w:rPr>
          <w:b/>
          <w:bCs/>
          <w:szCs w:val="22"/>
        </w:rPr>
        <w:t xml:space="preserve">. </w:t>
      </w:r>
      <w:r w:rsidR="00CE2781">
        <w:rPr>
          <w:b/>
          <w:bCs/>
          <w:szCs w:val="22"/>
          <w:lang w:val="en-US"/>
        </w:rPr>
        <w:t>C</w:t>
      </w:r>
      <w:r w:rsidR="00E81C3D" w:rsidRPr="007C6D12">
        <w:rPr>
          <w:b/>
          <w:bCs/>
          <w:szCs w:val="22"/>
          <w:lang w:val="en-US"/>
        </w:rPr>
        <w:t>ascading of two channel segments which are generated separately has the advantage of generalizing modeling of multi-hop channel from the modeling procedures of each hop</w:t>
      </w:r>
      <w:r w:rsidRPr="007C6D12">
        <w:rPr>
          <w:b/>
          <w:bCs/>
          <w:szCs w:val="22"/>
          <w:lang w:eastAsia="en-US"/>
        </w:rPr>
        <w:t>. Nevertheless, for a target containing multiple scattering points, the generation and coupling/concatenation of the two channel hops may not be directly</w:t>
      </w:r>
      <w:r w:rsidR="00EE5C28" w:rsidRPr="007C6D12">
        <w:rPr>
          <w:b/>
          <w:bCs/>
          <w:szCs w:val="22"/>
          <w:lang w:eastAsia="en-US"/>
        </w:rPr>
        <w:t xml:space="preserve"> validated or</w:t>
      </w:r>
      <w:r w:rsidRPr="007C6D12">
        <w:rPr>
          <w:b/>
          <w:bCs/>
          <w:szCs w:val="22"/>
          <w:lang w:eastAsia="en-US"/>
        </w:rPr>
        <w:t xml:space="preserve"> inferred from the procedures of 38</w:t>
      </w:r>
      <w:r w:rsidRPr="00334D24">
        <w:rPr>
          <w:b/>
          <w:bCs/>
          <w:szCs w:val="22"/>
          <w:lang w:eastAsia="en-US"/>
        </w:rPr>
        <w:t>.901, i.e., the channels are measured only end-to-end and not on the target as a Tx/Rx point.</w:t>
      </w:r>
    </w:p>
    <w:p w14:paraId="365EDA9D" w14:textId="68B26413" w:rsidR="002C5298" w:rsidRDefault="009304DD" w:rsidP="00D02FA4">
      <w:pPr>
        <w:jc w:val="both"/>
        <w:rPr>
          <w:b/>
          <w:bCs/>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sidR="00251410">
        <w:rPr>
          <w:b/>
          <w:bCs/>
          <w:noProof/>
          <w:szCs w:val="22"/>
        </w:rPr>
        <w:t>7</w:t>
      </w:r>
      <w:r w:rsidRPr="00334D24">
        <w:rPr>
          <w:b/>
          <w:bCs/>
          <w:szCs w:val="22"/>
        </w:rPr>
        <w:fldChar w:fldCharType="end"/>
      </w:r>
      <w:r w:rsidRPr="00334D24">
        <w:rPr>
          <w:b/>
          <w:bCs/>
          <w:szCs w:val="22"/>
        </w:rPr>
        <w:t>.</w:t>
      </w:r>
      <w:r w:rsidR="007C1D49" w:rsidRPr="00334D24">
        <w:rPr>
          <w:b/>
          <w:bCs/>
          <w:szCs w:val="22"/>
          <w:lang w:eastAsia="en-US"/>
        </w:rPr>
        <w:t xml:space="preserve"> </w:t>
      </w:r>
      <w:r w:rsidR="00A61F82" w:rsidRPr="00334D24">
        <w:rPr>
          <w:b/>
          <w:bCs/>
          <w:szCs w:val="22"/>
          <w:lang w:eastAsia="en-US"/>
        </w:rPr>
        <w:t>T</w:t>
      </w:r>
      <w:r w:rsidR="00C030E6" w:rsidRPr="00334D24">
        <w:rPr>
          <w:b/>
          <w:bCs/>
          <w:szCs w:val="22"/>
          <w:lang w:eastAsia="en-US"/>
        </w:rPr>
        <w:t xml:space="preserve">he paths </w:t>
      </w:r>
      <w:r w:rsidR="00C2225A" w:rsidRPr="00334D24">
        <w:rPr>
          <w:b/>
          <w:bCs/>
          <w:szCs w:val="22"/>
          <w:lang w:eastAsia="en-US"/>
        </w:rPr>
        <w:t>including single target interaction</w:t>
      </w:r>
      <w:r w:rsidR="002C5298" w:rsidRPr="00334D24">
        <w:rPr>
          <w:b/>
          <w:bCs/>
          <w:szCs w:val="22"/>
          <w:lang w:eastAsia="en-US"/>
        </w:rPr>
        <w:t xml:space="preserve"> (P#</w:t>
      </w:r>
      <w:r w:rsidR="00D9425E">
        <w:rPr>
          <w:b/>
          <w:bCs/>
          <w:szCs w:val="22"/>
          <w:lang w:eastAsia="en-US"/>
        </w:rPr>
        <w:t>3</w:t>
      </w:r>
      <w:r w:rsidR="002C5298" w:rsidRPr="00334D24">
        <w:rPr>
          <w:b/>
          <w:bCs/>
          <w:szCs w:val="22"/>
          <w:lang w:eastAsia="en-US"/>
        </w:rPr>
        <w:t>, P#</w:t>
      </w:r>
      <w:r w:rsidR="00D9425E">
        <w:rPr>
          <w:b/>
          <w:bCs/>
          <w:szCs w:val="22"/>
          <w:lang w:eastAsia="en-US"/>
        </w:rPr>
        <w:t>4</w:t>
      </w:r>
      <w:r w:rsidR="002C5298" w:rsidRPr="00334D24">
        <w:rPr>
          <w:b/>
          <w:bCs/>
          <w:szCs w:val="22"/>
          <w:lang w:eastAsia="en-US"/>
        </w:rPr>
        <w:t>)</w:t>
      </w:r>
      <w:r w:rsidR="00C2225A" w:rsidRPr="00334D24">
        <w:rPr>
          <w:b/>
          <w:bCs/>
          <w:szCs w:val="22"/>
          <w:lang w:eastAsia="en-US"/>
        </w:rPr>
        <w:t xml:space="preserve"> can be modelled via a single link </w:t>
      </w:r>
      <w:r w:rsidR="003C77AF" w:rsidRPr="00334D24">
        <w:rPr>
          <w:b/>
          <w:bCs/>
          <w:szCs w:val="22"/>
          <w:lang w:eastAsia="en-US"/>
        </w:rPr>
        <w:t>(Tx-Rx) model, where cascading of two channel segments is avoided</w:t>
      </w:r>
      <w:r w:rsidR="00CF432C" w:rsidRPr="00334D24">
        <w:rPr>
          <w:b/>
          <w:bCs/>
          <w:szCs w:val="22"/>
          <w:lang w:eastAsia="en-US"/>
        </w:rPr>
        <w:t xml:space="preserve">, whereas the </w:t>
      </w:r>
      <w:r w:rsidR="001D7E60" w:rsidRPr="00334D24">
        <w:rPr>
          <w:b/>
          <w:bCs/>
          <w:szCs w:val="22"/>
          <w:lang w:eastAsia="en-US"/>
        </w:rPr>
        <w:t>cascaded modelling can be employed</w:t>
      </w:r>
      <w:r w:rsidR="00CF432C" w:rsidRPr="00334D24">
        <w:rPr>
          <w:b/>
          <w:bCs/>
          <w:szCs w:val="22"/>
          <w:lang w:eastAsia="en-US"/>
        </w:rPr>
        <w:t xml:space="preserve"> for the paths including higher order interactions (</w:t>
      </w:r>
      <w:r w:rsidR="00EC1DF4" w:rsidRPr="00334D24">
        <w:rPr>
          <w:b/>
          <w:bCs/>
          <w:szCs w:val="22"/>
          <w:lang w:eastAsia="en-US"/>
        </w:rPr>
        <w:t>P#</w:t>
      </w:r>
      <w:r w:rsidR="00D9425E">
        <w:rPr>
          <w:b/>
          <w:bCs/>
          <w:szCs w:val="22"/>
          <w:lang w:eastAsia="en-US"/>
        </w:rPr>
        <w:t>5-P#12</w:t>
      </w:r>
      <w:r w:rsidR="00CF432C" w:rsidRPr="00334D24">
        <w:rPr>
          <w:b/>
          <w:bCs/>
          <w:szCs w:val="22"/>
          <w:lang w:eastAsia="en-US"/>
        </w:rPr>
        <w:t>)</w:t>
      </w:r>
      <w:r w:rsidR="00E45222">
        <w:rPr>
          <w:b/>
          <w:bCs/>
          <w:szCs w:val="22"/>
          <w:lang w:eastAsia="en-US"/>
        </w:rPr>
        <w:t>.</w:t>
      </w:r>
    </w:p>
    <w:p w14:paraId="5352A1D2" w14:textId="7CBA6160" w:rsidR="00E45222" w:rsidRPr="00334D24" w:rsidRDefault="00BD224C" w:rsidP="00EB4F84">
      <w:pPr>
        <w:jc w:val="both"/>
        <w:rPr>
          <w:b/>
          <w:bCs/>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sidR="00251410">
        <w:rPr>
          <w:b/>
          <w:bCs/>
          <w:noProof/>
          <w:szCs w:val="22"/>
        </w:rPr>
        <w:t>8</w:t>
      </w:r>
      <w:r w:rsidRPr="00334D24">
        <w:rPr>
          <w:b/>
          <w:bCs/>
          <w:szCs w:val="22"/>
        </w:rPr>
        <w:fldChar w:fldCharType="end"/>
      </w:r>
      <w:r w:rsidRPr="00334D24">
        <w:rPr>
          <w:b/>
          <w:bCs/>
          <w:szCs w:val="22"/>
        </w:rPr>
        <w:t>.</w:t>
      </w:r>
      <w:r>
        <w:rPr>
          <w:b/>
          <w:bCs/>
          <w:szCs w:val="22"/>
        </w:rPr>
        <w:t xml:space="preserve"> T</w:t>
      </w:r>
      <w:r>
        <w:rPr>
          <w:b/>
          <w:bCs/>
          <w:szCs w:val="22"/>
          <w:lang w:val="en-US"/>
        </w:rPr>
        <w:t>he modeling methodology based on multiple scattering points from the target is preferred</w:t>
      </w:r>
      <w:r w:rsidR="00ED6294">
        <w:rPr>
          <w:b/>
          <w:bCs/>
          <w:szCs w:val="22"/>
          <w:lang w:val="en-US"/>
        </w:rPr>
        <w:t xml:space="preserve"> </w:t>
      </w:r>
      <w:r w:rsidR="00ED6294">
        <w:rPr>
          <w:b/>
          <w:bCs/>
          <w:szCs w:val="22"/>
        </w:rPr>
        <w:t>and a</w:t>
      </w:r>
      <w:r w:rsidR="00E45222" w:rsidRPr="00334D24">
        <w:rPr>
          <w:b/>
          <w:bCs/>
          <w:szCs w:val="22"/>
          <w:lang w:eastAsia="en-US"/>
        </w:rPr>
        <w:t xml:space="preserve"> </w:t>
      </w:r>
      <w:r w:rsidR="00E45222">
        <w:rPr>
          <w:b/>
          <w:bCs/>
          <w:szCs w:val="22"/>
          <w:lang w:eastAsia="en-US"/>
        </w:rPr>
        <w:t xml:space="preserve">high-level procedure as </w:t>
      </w:r>
      <w:r w:rsidR="00E45222" w:rsidRPr="00BD46DF">
        <w:rPr>
          <w:b/>
          <w:bCs/>
          <w:szCs w:val="22"/>
          <w:lang w:eastAsia="en-US"/>
        </w:rPr>
        <w:t xml:space="preserve">described in </w:t>
      </w:r>
      <w:r w:rsidR="00BD46DF" w:rsidRPr="00BD46DF">
        <w:rPr>
          <w:b/>
          <w:bCs/>
          <w:szCs w:val="22"/>
          <w:lang w:eastAsia="en-US"/>
        </w:rPr>
        <w:fldChar w:fldCharType="begin"/>
      </w:r>
      <w:r w:rsidR="00BD46DF" w:rsidRPr="00BD46DF">
        <w:rPr>
          <w:b/>
          <w:bCs/>
          <w:szCs w:val="22"/>
          <w:lang w:eastAsia="en-US"/>
        </w:rPr>
        <w:instrText xml:space="preserve"> REF _Ref166063276 \h  \* MERGEFORMAT </w:instrText>
      </w:r>
      <w:r w:rsidR="00BD46DF" w:rsidRPr="00BD46DF">
        <w:rPr>
          <w:b/>
          <w:bCs/>
          <w:szCs w:val="22"/>
          <w:lang w:eastAsia="en-US"/>
        </w:rPr>
      </w:r>
      <w:r w:rsidR="00BD46DF" w:rsidRPr="00BD46DF">
        <w:rPr>
          <w:b/>
          <w:bCs/>
          <w:szCs w:val="22"/>
          <w:lang w:eastAsia="en-US"/>
        </w:rPr>
        <w:fldChar w:fldCharType="separate"/>
      </w:r>
      <w:r w:rsidR="00251410" w:rsidRPr="00251410">
        <w:rPr>
          <w:b/>
          <w:bCs/>
        </w:rPr>
        <w:t xml:space="preserve">Figure </w:t>
      </w:r>
      <w:r w:rsidR="00251410" w:rsidRPr="00251410">
        <w:rPr>
          <w:b/>
          <w:bCs/>
          <w:noProof/>
        </w:rPr>
        <w:t>2</w:t>
      </w:r>
      <w:r w:rsidR="00BD46DF" w:rsidRPr="00BD46DF">
        <w:rPr>
          <w:b/>
          <w:bCs/>
          <w:szCs w:val="22"/>
          <w:lang w:eastAsia="en-US"/>
        </w:rPr>
        <w:fldChar w:fldCharType="end"/>
      </w:r>
      <w:r w:rsidR="00BD46DF" w:rsidRPr="00BD46DF">
        <w:rPr>
          <w:b/>
          <w:bCs/>
          <w:szCs w:val="22"/>
          <w:lang w:eastAsia="en-US"/>
        </w:rPr>
        <w:t xml:space="preserve"> can</w:t>
      </w:r>
      <w:r w:rsidR="00BD46DF">
        <w:rPr>
          <w:b/>
          <w:bCs/>
          <w:szCs w:val="22"/>
          <w:lang w:eastAsia="en-US"/>
        </w:rPr>
        <w:t xml:space="preserve"> be used to generate the target channel.</w:t>
      </w:r>
    </w:p>
    <w:p w14:paraId="037A8DDA" w14:textId="2BAF9BDE" w:rsidR="002D5D08" w:rsidRDefault="008D11B5" w:rsidP="007E6AF6">
      <w:pPr>
        <w:jc w:val="center"/>
        <w:rPr>
          <w:szCs w:val="22"/>
          <w:lang w:eastAsia="en-US"/>
        </w:rPr>
      </w:pPr>
      <w:r w:rsidRPr="008D11B5">
        <w:rPr>
          <w:noProof/>
          <w:szCs w:val="22"/>
          <w:lang w:eastAsia="en-US"/>
        </w:rPr>
        <w:drawing>
          <wp:inline distT="0" distB="0" distL="0" distR="0" wp14:anchorId="0AFB603B" wp14:editId="59D1B3F5">
            <wp:extent cx="3684905" cy="25011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12183" cy="2519677"/>
                    </a:xfrm>
                    <a:prstGeom prst="rect">
                      <a:avLst/>
                    </a:prstGeom>
                  </pic:spPr>
                </pic:pic>
              </a:graphicData>
            </a:graphic>
          </wp:inline>
        </w:drawing>
      </w:r>
    </w:p>
    <w:p w14:paraId="67BDF043" w14:textId="7C0950C5" w:rsidR="00BD46DF" w:rsidRPr="00BD46DF" w:rsidRDefault="00E45222" w:rsidP="00EB4F84">
      <w:pPr>
        <w:pStyle w:val="Caption"/>
        <w:jc w:val="center"/>
      </w:pPr>
      <w:bookmarkStart w:id="17" w:name="_Ref166063276"/>
      <w:r>
        <w:t xml:space="preserve">Figure </w:t>
      </w:r>
      <w:r>
        <w:fldChar w:fldCharType="begin"/>
      </w:r>
      <w:r>
        <w:instrText xml:space="preserve"> SEQ Figure \* ARABIC </w:instrText>
      </w:r>
      <w:r>
        <w:fldChar w:fldCharType="separate"/>
      </w:r>
      <w:r w:rsidR="00251410">
        <w:rPr>
          <w:noProof/>
        </w:rPr>
        <w:t>2</w:t>
      </w:r>
      <w:r>
        <w:fldChar w:fldCharType="end"/>
      </w:r>
      <w:bookmarkEnd w:id="17"/>
      <w:r>
        <w:t>. High level steps for generation of the target channel.</w:t>
      </w:r>
    </w:p>
    <w:p w14:paraId="46D799CD" w14:textId="77777777" w:rsidR="006A3C3E" w:rsidRPr="006A3C3E" w:rsidRDefault="006A3C3E"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4C66EDE" w14:textId="77777777" w:rsidR="006A3C3E" w:rsidRPr="006A3C3E" w:rsidRDefault="006A3C3E"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09E2D133" w14:textId="77777777" w:rsidR="006A3C3E" w:rsidRPr="006A3C3E" w:rsidRDefault="006A3C3E"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B97B611" w14:textId="2B983981" w:rsidR="00C47723" w:rsidRPr="00517E65" w:rsidRDefault="002B2ED9" w:rsidP="00174A34">
      <w:pPr>
        <w:keepNext/>
        <w:keepLines/>
        <w:numPr>
          <w:ilvl w:val="1"/>
          <w:numId w:val="12"/>
        </w:numPr>
        <w:spacing w:before="120"/>
        <w:ind w:left="432"/>
        <w:jc w:val="both"/>
        <w:outlineLvl w:val="1"/>
        <w:rPr>
          <w:rFonts w:ascii="Arial" w:hAnsi="Arial"/>
          <w:sz w:val="28"/>
          <w:szCs w:val="18"/>
          <w:lang w:eastAsia="en-US"/>
        </w:rPr>
      </w:pPr>
      <w:r w:rsidRPr="00517E65">
        <w:rPr>
          <w:rFonts w:ascii="Arial" w:hAnsi="Arial"/>
          <w:sz w:val="28"/>
          <w:szCs w:val="18"/>
          <w:lang w:eastAsia="en-US"/>
        </w:rPr>
        <w:t>Target</w:t>
      </w:r>
      <w:r w:rsidR="00C17A10" w:rsidRPr="00517E65">
        <w:rPr>
          <w:rFonts w:ascii="Arial" w:hAnsi="Arial"/>
          <w:sz w:val="28"/>
          <w:szCs w:val="18"/>
          <w:lang w:eastAsia="en-US"/>
        </w:rPr>
        <w:t xml:space="preserve"> channel with </w:t>
      </w:r>
      <w:r w:rsidR="00D75DA2" w:rsidRPr="00517E65">
        <w:rPr>
          <w:rFonts w:ascii="Arial" w:hAnsi="Arial"/>
          <w:sz w:val="28"/>
          <w:szCs w:val="18"/>
          <w:lang w:eastAsia="en-US"/>
        </w:rPr>
        <w:t>direct path</w:t>
      </w:r>
      <w:r w:rsidR="001E2430" w:rsidRPr="00517E65">
        <w:rPr>
          <w:rFonts w:ascii="Arial" w:hAnsi="Arial"/>
          <w:sz w:val="28"/>
          <w:szCs w:val="18"/>
          <w:lang w:eastAsia="en-US"/>
        </w:rPr>
        <w:t xml:space="preserve"> [</w:t>
      </w:r>
      <w:r w:rsidR="005B35F3" w:rsidRPr="00517E65">
        <w:rPr>
          <w:rFonts w:ascii="Arial" w:hAnsi="Arial"/>
          <w:sz w:val="28"/>
          <w:szCs w:val="18"/>
          <w:lang w:eastAsia="en-US"/>
        </w:rPr>
        <w:t>P#</w:t>
      </w:r>
      <w:r w:rsidR="00D75DA2" w:rsidRPr="00517E65">
        <w:rPr>
          <w:rFonts w:ascii="Arial" w:hAnsi="Arial"/>
          <w:sz w:val="28"/>
          <w:szCs w:val="18"/>
          <w:lang w:eastAsia="en-US"/>
        </w:rPr>
        <w:t>3, P#4</w:t>
      </w:r>
      <w:r w:rsidR="001E2430" w:rsidRPr="00517E65">
        <w:rPr>
          <w:rFonts w:ascii="Arial" w:hAnsi="Arial"/>
          <w:sz w:val="28"/>
          <w:szCs w:val="18"/>
          <w:lang w:eastAsia="en-US"/>
        </w:rPr>
        <w:t>]</w:t>
      </w:r>
    </w:p>
    <w:p w14:paraId="3D13A17F" w14:textId="613DC643" w:rsidR="000B1487" w:rsidRPr="001451D2" w:rsidRDefault="00CB01FD" w:rsidP="00EB4F84">
      <w:pPr>
        <w:jc w:val="both"/>
        <w:rPr>
          <w:szCs w:val="22"/>
        </w:rPr>
      </w:pPr>
      <w:r w:rsidRPr="001451D2">
        <w:rPr>
          <w:szCs w:val="22"/>
        </w:rPr>
        <w:t xml:space="preserve">A </w:t>
      </w:r>
      <w:r w:rsidR="00B43A0A" w:rsidRPr="001451D2">
        <w:rPr>
          <w:szCs w:val="22"/>
        </w:rPr>
        <w:t>target</w:t>
      </w:r>
      <w:r w:rsidRPr="001451D2">
        <w:rPr>
          <w:szCs w:val="22"/>
        </w:rPr>
        <w:t xml:space="preserve"> </w:t>
      </w:r>
      <w:r w:rsidR="00B43A0A" w:rsidRPr="001451D2">
        <w:rPr>
          <w:szCs w:val="22"/>
        </w:rPr>
        <w:t>channel</w:t>
      </w:r>
      <w:r w:rsidR="00783A18" w:rsidRPr="001451D2">
        <w:rPr>
          <w:szCs w:val="22"/>
        </w:rPr>
        <w:t xml:space="preserve">, </w:t>
      </w:r>
      <w:r w:rsidR="00B43A0A" w:rsidRPr="001451D2">
        <w:rPr>
          <w:szCs w:val="22"/>
        </w:rPr>
        <w:t xml:space="preserve">including a </w:t>
      </w:r>
      <w:r w:rsidR="00783A18" w:rsidRPr="001451D2">
        <w:rPr>
          <w:szCs w:val="22"/>
        </w:rPr>
        <w:t xml:space="preserve">single hop </w:t>
      </w:r>
      <w:r w:rsidR="00B43A0A" w:rsidRPr="001451D2">
        <w:rPr>
          <w:szCs w:val="22"/>
        </w:rPr>
        <w:t>target</w:t>
      </w:r>
      <w:r w:rsidR="006B504B" w:rsidRPr="001451D2">
        <w:rPr>
          <w:szCs w:val="22"/>
        </w:rPr>
        <w:t xml:space="preserve"> impact/reflection</w:t>
      </w:r>
      <w:r w:rsidR="0077010A" w:rsidRPr="001451D2">
        <w:rPr>
          <w:szCs w:val="22"/>
        </w:rPr>
        <w:t xml:space="preserve"> </w:t>
      </w:r>
      <w:r w:rsidR="000B1487" w:rsidRPr="001451D2">
        <w:rPr>
          <w:szCs w:val="22"/>
        </w:rPr>
        <w:t xml:space="preserve">can be </w:t>
      </w:r>
      <w:r w:rsidR="005F7953" w:rsidRPr="001451D2">
        <w:rPr>
          <w:szCs w:val="22"/>
        </w:rPr>
        <w:t>modelled</w:t>
      </w:r>
      <w:r w:rsidR="000B1487" w:rsidRPr="001451D2">
        <w:rPr>
          <w:szCs w:val="22"/>
        </w:rPr>
        <w:t xml:space="preserve"> as one or more </w:t>
      </w:r>
      <w:r w:rsidR="003C26E8" w:rsidRPr="001451D2">
        <w:rPr>
          <w:szCs w:val="22"/>
        </w:rPr>
        <w:t xml:space="preserve">semi-deterministic </w:t>
      </w:r>
      <w:r w:rsidR="000B1487" w:rsidRPr="001451D2">
        <w:rPr>
          <w:szCs w:val="22"/>
        </w:rPr>
        <w:t xml:space="preserve">ray clusters, for which the ray and cluster parameters can be generated </w:t>
      </w:r>
      <w:r w:rsidR="003C26E8" w:rsidRPr="001451D2">
        <w:rPr>
          <w:szCs w:val="22"/>
        </w:rPr>
        <w:t>stochasticall</w:t>
      </w:r>
      <w:r w:rsidR="00303D1B" w:rsidRPr="001451D2">
        <w:rPr>
          <w:szCs w:val="22"/>
        </w:rPr>
        <w:t xml:space="preserve">y and consistent with the </w:t>
      </w:r>
      <w:r w:rsidR="0014588B" w:rsidRPr="001451D2">
        <w:rPr>
          <w:szCs w:val="22"/>
        </w:rPr>
        <w:t>physical</w:t>
      </w:r>
      <w:r w:rsidR="00303D1B" w:rsidRPr="001451D2">
        <w:rPr>
          <w:szCs w:val="22"/>
        </w:rPr>
        <w:t xml:space="preserve"> target characteristics, </w:t>
      </w:r>
      <w:r w:rsidR="000B1487" w:rsidRPr="001451D2">
        <w:rPr>
          <w:szCs w:val="22"/>
        </w:rPr>
        <w:t>similarly to the available cluster/ray parameter generation</w:t>
      </w:r>
      <w:r w:rsidR="00783A18" w:rsidRPr="001451D2">
        <w:rPr>
          <w:szCs w:val="22"/>
        </w:rPr>
        <w:t xml:space="preserve"> steps</w:t>
      </w:r>
      <w:r w:rsidR="000B1487" w:rsidRPr="001451D2">
        <w:rPr>
          <w:szCs w:val="22"/>
        </w:rPr>
        <w:t xml:space="preserve"> of [1,</w:t>
      </w:r>
      <w:r w:rsidR="000B1487" w:rsidRPr="001451D2">
        <w:rPr>
          <w:szCs w:val="22"/>
          <w:lang w:eastAsia="en-US"/>
        </w:rPr>
        <w:t xml:space="preserve"> Subsection 7.5</w:t>
      </w:r>
      <w:r w:rsidR="0014588B" w:rsidRPr="001451D2">
        <w:rPr>
          <w:szCs w:val="22"/>
          <w:lang w:eastAsia="en-US"/>
        </w:rPr>
        <w:t>]</w:t>
      </w:r>
      <w:r w:rsidR="0014588B" w:rsidRPr="001451D2">
        <w:rPr>
          <w:szCs w:val="22"/>
        </w:rPr>
        <w:t>.</w:t>
      </w:r>
      <w:r w:rsidR="000B1487" w:rsidRPr="001451D2">
        <w:rPr>
          <w:szCs w:val="22"/>
        </w:rPr>
        <w:t xml:space="preserve"> As such, the steps as depicted in</w:t>
      </w:r>
      <w:r w:rsidR="004B5773" w:rsidRPr="001451D2">
        <w:rPr>
          <w:szCs w:val="22"/>
        </w:rPr>
        <w:t xml:space="preserve"> </w:t>
      </w:r>
      <w:r w:rsidR="00576DF9">
        <w:rPr>
          <w:szCs w:val="22"/>
        </w:rPr>
        <w:fldChar w:fldCharType="begin"/>
      </w:r>
      <w:r w:rsidR="00576DF9">
        <w:rPr>
          <w:szCs w:val="22"/>
        </w:rPr>
        <w:instrText xml:space="preserve"> REF _Ref163011481 \h </w:instrText>
      </w:r>
      <w:r w:rsidR="007E6AF6">
        <w:rPr>
          <w:szCs w:val="22"/>
        </w:rPr>
        <w:instrText xml:space="preserve"> \* MERGEFORMAT </w:instrText>
      </w:r>
      <w:r w:rsidR="00576DF9">
        <w:rPr>
          <w:szCs w:val="22"/>
        </w:rPr>
      </w:r>
      <w:r w:rsidR="00576DF9">
        <w:rPr>
          <w:szCs w:val="22"/>
        </w:rPr>
        <w:fldChar w:fldCharType="separate"/>
      </w:r>
      <w:r w:rsidR="00251410" w:rsidRPr="0002638F">
        <w:rPr>
          <w:szCs w:val="22"/>
        </w:rPr>
        <w:t xml:space="preserve">Figure </w:t>
      </w:r>
      <w:r w:rsidR="00251410">
        <w:rPr>
          <w:noProof/>
          <w:szCs w:val="22"/>
        </w:rPr>
        <w:t>3</w:t>
      </w:r>
      <w:r w:rsidR="00576DF9">
        <w:rPr>
          <w:szCs w:val="22"/>
        </w:rPr>
        <w:fldChar w:fldCharType="end"/>
      </w:r>
      <w:r w:rsidR="000B1487" w:rsidRPr="001451D2">
        <w:rPr>
          <w:szCs w:val="22"/>
        </w:rPr>
        <w:t xml:space="preserve"> are envisioned: </w:t>
      </w:r>
    </w:p>
    <w:p w14:paraId="3527589C" w14:textId="01CC9974" w:rsidR="000B1487" w:rsidRDefault="00B815BC" w:rsidP="007E6AF6">
      <w:pPr>
        <w:jc w:val="center"/>
        <w:rPr>
          <w:lang w:eastAsia="en-US"/>
        </w:rPr>
      </w:pPr>
      <w:r w:rsidRPr="00B815BC">
        <w:rPr>
          <w:noProof/>
          <w:lang w:eastAsia="en-US"/>
        </w:rPr>
        <w:lastRenderedPageBreak/>
        <w:drawing>
          <wp:inline distT="0" distB="0" distL="0" distR="0" wp14:anchorId="21279843" wp14:editId="36CCF4DA">
            <wp:extent cx="4294052" cy="3756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43794" cy="3800177"/>
                    </a:xfrm>
                    <a:prstGeom prst="rect">
                      <a:avLst/>
                    </a:prstGeom>
                  </pic:spPr>
                </pic:pic>
              </a:graphicData>
            </a:graphic>
          </wp:inline>
        </w:drawing>
      </w:r>
    </w:p>
    <w:p w14:paraId="417F197C" w14:textId="5886D312" w:rsidR="000B1487" w:rsidRPr="0002638F" w:rsidRDefault="0014588B" w:rsidP="007E6AF6">
      <w:pPr>
        <w:pStyle w:val="Caption"/>
        <w:jc w:val="center"/>
      </w:pPr>
      <w:bookmarkStart w:id="18" w:name="_Ref163011481"/>
      <w:r w:rsidRPr="0002638F">
        <w:rPr>
          <w:szCs w:val="22"/>
        </w:rPr>
        <w:t xml:space="preserve">Figure </w:t>
      </w:r>
      <w:r w:rsidRPr="0002638F">
        <w:rPr>
          <w:szCs w:val="22"/>
        </w:rPr>
        <w:fldChar w:fldCharType="begin"/>
      </w:r>
      <w:r w:rsidRPr="0002638F">
        <w:rPr>
          <w:szCs w:val="22"/>
        </w:rPr>
        <w:instrText xml:space="preserve"> SEQ Figure \* ARABIC </w:instrText>
      </w:r>
      <w:r w:rsidRPr="0002638F">
        <w:rPr>
          <w:szCs w:val="22"/>
        </w:rPr>
        <w:fldChar w:fldCharType="separate"/>
      </w:r>
      <w:r w:rsidR="00251410">
        <w:rPr>
          <w:noProof/>
          <w:szCs w:val="22"/>
        </w:rPr>
        <w:t>3</w:t>
      </w:r>
      <w:r w:rsidRPr="0002638F">
        <w:rPr>
          <w:szCs w:val="22"/>
        </w:rPr>
        <w:fldChar w:fldCharType="end"/>
      </w:r>
      <w:bookmarkEnd w:id="18"/>
      <w:r w:rsidRPr="0002638F">
        <w:rPr>
          <w:szCs w:val="22"/>
        </w:rPr>
        <w:t xml:space="preserve">. </w:t>
      </w:r>
      <w:r w:rsidR="00BA43F2" w:rsidRPr="0002638F">
        <w:t>Modelling</w:t>
      </w:r>
      <w:r w:rsidR="000B1487" w:rsidRPr="0002638F">
        <w:t xml:space="preserve"> of the </w:t>
      </w:r>
      <w:r w:rsidR="00934F98" w:rsidRPr="0002638F">
        <w:t>sensing/target</w:t>
      </w:r>
      <w:r w:rsidR="000B1487" w:rsidRPr="0002638F">
        <w:t xml:space="preserve"> channel as a semi-deterministic ray cluster</w:t>
      </w:r>
    </w:p>
    <w:p w14:paraId="7587EC6F" w14:textId="77777777" w:rsidR="000B1487" w:rsidRPr="00BB577B" w:rsidRDefault="000B1487" w:rsidP="00EB4F84">
      <w:pPr>
        <w:spacing w:after="120"/>
        <w:jc w:val="both"/>
        <w:rPr>
          <w:szCs w:val="22"/>
          <w:lang w:eastAsia="en-US"/>
        </w:rPr>
      </w:pPr>
      <w:r w:rsidRPr="00BB577B">
        <w:rPr>
          <w:szCs w:val="22"/>
          <w:lang w:eastAsia="en-US"/>
        </w:rPr>
        <w:t xml:space="preserve">The steps for generating the sensing channel coefficients, including initial generation of sensing clusters, generation of the rays for each sensing cluster, the generation of ray parameters based on the generated ray of each sensing cluster, and generation of the channel coefficients, based on the generated ray parameters, are described as following: </w:t>
      </w:r>
    </w:p>
    <w:p w14:paraId="6D787315" w14:textId="77777777" w:rsidR="001451D2" w:rsidRPr="00BB577B" w:rsidRDefault="001451D2" w:rsidP="00EB4F84">
      <w:pPr>
        <w:spacing w:after="120"/>
        <w:jc w:val="both"/>
        <w:rPr>
          <w:szCs w:val="22"/>
          <w:lang w:eastAsia="en-US"/>
        </w:rPr>
      </w:pPr>
    </w:p>
    <w:p w14:paraId="7A864366" w14:textId="77777777" w:rsidR="000B1487" w:rsidRPr="00BB577B" w:rsidRDefault="000B1487" w:rsidP="00EB4F84">
      <w:pPr>
        <w:jc w:val="both"/>
        <w:rPr>
          <w:b/>
          <w:bCs/>
          <w:szCs w:val="22"/>
          <w:u w:val="single"/>
          <w:lang w:eastAsia="en-US"/>
        </w:rPr>
      </w:pPr>
      <w:r w:rsidRPr="00BB577B">
        <w:rPr>
          <w:b/>
          <w:bCs/>
          <w:szCs w:val="22"/>
          <w:u w:val="single"/>
          <w:lang w:eastAsia="en-US"/>
        </w:rPr>
        <w:t>Step 1: Generation of sensing clusters</w:t>
      </w:r>
    </w:p>
    <w:p w14:paraId="0BD4A19C" w14:textId="77777777" w:rsidR="000B1487" w:rsidRPr="00BB577B" w:rsidRDefault="000B1487" w:rsidP="00EB4F84">
      <w:pPr>
        <w:spacing w:after="120"/>
        <w:jc w:val="both"/>
        <w:rPr>
          <w:szCs w:val="22"/>
          <w:lang w:eastAsia="en-US"/>
        </w:rPr>
      </w:pPr>
      <w:r w:rsidRPr="00BB577B">
        <w:rPr>
          <w:szCs w:val="22"/>
          <w:lang w:eastAsia="en-US"/>
        </w:rPr>
        <w:t xml:space="preserve">One or more sensing clusters are generated based on the input physical characteristics of an object. An object may be modelled via a single cluster, or further divided into multiple sensing clusters, representing different object’s segment/parts (e.g., different parts of an automotive vehicle each presented as separate cluster). </w:t>
      </w:r>
    </w:p>
    <w:p w14:paraId="77489364" w14:textId="5963BF91" w:rsidR="000B1487" w:rsidRPr="00BB577B" w:rsidRDefault="000B1487" w:rsidP="00EB4F84">
      <w:pPr>
        <w:spacing w:after="120"/>
        <w:jc w:val="both"/>
        <w:rPr>
          <w:szCs w:val="22"/>
          <w:lang w:eastAsia="en-US"/>
        </w:rPr>
      </w:pPr>
      <w:r w:rsidRPr="00BB577B">
        <w:rPr>
          <w:szCs w:val="22"/>
          <w:lang w:eastAsia="en-US"/>
        </w:rPr>
        <w:t>For each identified cluster, the cluster position (or cluster-</w:t>
      </w:r>
      <w:r w:rsidR="00417463" w:rsidRPr="00BB577B">
        <w:rPr>
          <w:szCs w:val="22"/>
          <w:lang w:eastAsia="en-US"/>
        </w:rPr>
        <w:t>centre</w:t>
      </w:r>
      <w:r w:rsidRPr="00BB577B">
        <w:rPr>
          <w:szCs w:val="22"/>
          <w:lang w:eastAsia="en-US"/>
        </w:rPr>
        <w:t xml:space="preserve"> position), mobility pattern and number of the rays are determined based on the corresponding physical representation, e.g., target size, or adopted as a default value (e.g., default value for number of rays for a cluster representing a human head).  </w:t>
      </w:r>
    </w:p>
    <w:p w14:paraId="189FEA8B" w14:textId="77777777" w:rsidR="001451D2" w:rsidRPr="00BB577B" w:rsidRDefault="001451D2" w:rsidP="00EB4F84">
      <w:pPr>
        <w:spacing w:after="120"/>
        <w:jc w:val="both"/>
        <w:rPr>
          <w:szCs w:val="22"/>
          <w:lang w:eastAsia="en-US"/>
        </w:rPr>
      </w:pPr>
    </w:p>
    <w:p w14:paraId="364B6C99" w14:textId="77777777" w:rsidR="000B1487" w:rsidRPr="00BB577B" w:rsidRDefault="000B1487" w:rsidP="00EB4F84">
      <w:pPr>
        <w:jc w:val="both"/>
        <w:rPr>
          <w:b/>
          <w:bCs/>
          <w:szCs w:val="22"/>
          <w:u w:val="single"/>
          <w:lang w:eastAsia="en-US"/>
        </w:rPr>
      </w:pPr>
      <w:r w:rsidRPr="00BB577B">
        <w:rPr>
          <w:rFonts w:hint="eastAsia"/>
          <w:b/>
          <w:bCs/>
          <w:szCs w:val="22"/>
          <w:u w:val="single"/>
        </w:rPr>
        <w:t>S</w:t>
      </w:r>
      <w:r w:rsidRPr="00BB577B">
        <w:rPr>
          <w:b/>
          <w:bCs/>
          <w:szCs w:val="22"/>
          <w:u w:val="single"/>
        </w:rPr>
        <w:t xml:space="preserve">tep 2: </w:t>
      </w:r>
      <w:r w:rsidRPr="00BB577B">
        <w:rPr>
          <w:b/>
          <w:bCs/>
          <w:szCs w:val="22"/>
          <w:u w:val="single"/>
          <w:lang w:eastAsia="en-US"/>
        </w:rPr>
        <w:t>Generation of per-cluster parameters</w:t>
      </w:r>
    </w:p>
    <w:p w14:paraId="0691FA6F" w14:textId="77777777" w:rsidR="000B1487" w:rsidRDefault="000B1487" w:rsidP="00EB4F84">
      <w:pPr>
        <w:spacing w:after="120"/>
        <w:jc w:val="both"/>
        <w:rPr>
          <w:szCs w:val="22"/>
          <w:lang w:eastAsia="en-US"/>
        </w:rPr>
      </w:pPr>
      <w:r w:rsidRPr="00BB577B">
        <w:rPr>
          <w:szCs w:val="22"/>
          <w:lang w:eastAsia="en-US"/>
        </w:rPr>
        <w:t xml:space="preserve">For each identified cluster, determine the cluster power, including the path loss effect of the sensing Tx-target path loss, target-sensing Rx path loss, RCS value. The sensing Tx-target path loss, target-sensing Rx path loss can be determined via a free-space pathloss relation to the propagation distance of each link. </w:t>
      </w:r>
    </w:p>
    <w:p w14:paraId="2941276D" w14:textId="77777777" w:rsidR="000B1487" w:rsidRPr="00BB577B" w:rsidRDefault="000B1487" w:rsidP="00EB4F84">
      <w:pPr>
        <w:spacing w:after="120"/>
        <w:jc w:val="both"/>
        <w:rPr>
          <w:szCs w:val="22"/>
          <w:lang w:eastAsia="en-US"/>
        </w:rPr>
      </w:pPr>
      <w:r w:rsidRPr="00BB577B">
        <w:rPr>
          <w:szCs w:val="22"/>
          <w:lang w:eastAsia="en-US"/>
        </w:rPr>
        <w:t>For a given RCS value of a target associated with a semi-deterministic ray cluster, the aggregate channel pathloss, including the incidence sensing Tx-target and reflection target-sensing Rx links corresponding to the said cluster can be obtained as</w:t>
      </w:r>
    </w:p>
    <w:p w14:paraId="439255CB" w14:textId="76395CE8" w:rsidR="000B1487" w:rsidRPr="00BB577B" w:rsidRDefault="000B1487" w:rsidP="007E6AF6">
      <w:pPr>
        <w:spacing w:after="120"/>
        <w:jc w:val="center"/>
        <w:rPr>
          <w:b/>
          <w:bCs/>
          <w:szCs w:val="22"/>
          <w:lang w:eastAsia="en-US"/>
        </w:rPr>
      </w:pPr>
      <m:oMath>
        <m:r>
          <m:rPr>
            <m:sty m:val="b"/>
          </m:rPr>
          <w:rPr>
            <w:rFonts w:ascii="Cambria Math" w:hAnsi="Cambria Math"/>
            <w:szCs w:val="22"/>
            <w:lang w:eastAsia="en-US"/>
          </w:rPr>
          <m:t>P</m:t>
        </m:r>
        <m:sSub>
          <m:sSubPr>
            <m:ctrlPr>
              <w:rPr>
                <w:rFonts w:ascii="Cambria Math" w:hAnsi="Cambria Math"/>
                <w:b/>
                <w:bCs/>
                <w:i/>
                <w:szCs w:val="22"/>
                <w:lang w:eastAsia="en-US"/>
              </w:rPr>
            </m:ctrlPr>
          </m:sSubPr>
          <m:e>
            <m:r>
              <m:rPr>
                <m:sty m:val="bi"/>
              </m:rPr>
              <w:rPr>
                <w:rFonts w:ascii="Cambria Math" w:hAnsi="Cambria Math"/>
                <w:szCs w:val="22"/>
                <w:lang w:eastAsia="en-US"/>
              </w:rPr>
              <m:t>L</m:t>
            </m:r>
          </m:e>
          <m:sub>
            <m:r>
              <m:rPr>
                <m:sty m:val="bi"/>
              </m:rPr>
              <w:rPr>
                <w:rFonts w:ascii="Cambria Math" w:hAnsi="Cambria Math"/>
                <w:szCs w:val="22"/>
                <w:lang w:eastAsia="en-US"/>
              </w:rPr>
              <m:t>i</m:t>
            </m:r>
          </m:sub>
        </m:sSub>
        <m:r>
          <m:rPr>
            <m:sty m:val="bi"/>
          </m:rPr>
          <w:rPr>
            <w:rFonts w:ascii="Cambria Math" w:hAnsi="Cambria Math"/>
            <w:szCs w:val="22"/>
            <w:lang w:eastAsia="en-US"/>
          </w:rPr>
          <m:t xml:space="preserve"> </m:t>
        </m:r>
        <m:d>
          <m:dPr>
            <m:begChr m:val="["/>
            <m:endChr m:val="]"/>
            <m:ctrlPr>
              <w:rPr>
                <w:rFonts w:ascii="Cambria Math" w:hAnsi="Cambria Math"/>
                <w:b/>
                <w:bCs/>
                <w:iCs/>
                <w:szCs w:val="22"/>
                <w:lang w:eastAsia="en-US"/>
              </w:rPr>
            </m:ctrlPr>
          </m:dPr>
          <m:e>
            <m:r>
              <m:rPr>
                <m:sty m:val="b"/>
              </m:rPr>
              <w:rPr>
                <w:rFonts w:ascii="Cambria Math" w:hAnsi="Cambria Math"/>
                <w:szCs w:val="22"/>
                <w:lang w:eastAsia="en-US"/>
              </w:rPr>
              <m:t>dB</m:t>
            </m: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1</m:t>
                </m:r>
              </m:sub>
            </m:sSub>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2</m:t>
                </m:r>
              </m:sub>
            </m:sSub>
            <m:ctrlPr>
              <w:rPr>
                <w:rFonts w:ascii="Cambria Math" w:hAnsi="Cambria Math"/>
                <w:b/>
                <w:bCs/>
                <w:i/>
                <w:szCs w:val="22"/>
                <w:lang w:eastAsia="en-US"/>
              </w:rPr>
            </m:ctrlPr>
          </m:e>
        </m:d>
        <m:r>
          <m:rPr>
            <m:sty m:val="bi"/>
          </m:rPr>
          <w:rPr>
            <w:rFonts w:ascii="Cambria Math" w:hAnsi="Cambria Math"/>
            <w:szCs w:val="22"/>
            <w:lang w:eastAsia="en-US"/>
          </w:rPr>
          <m:t>+ 10</m:t>
        </m:r>
        <m:r>
          <m:rPr>
            <m:sty m:val="b"/>
          </m:rPr>
          <w:rPr>
            <w:rFonts w:ascii="Cambria Math" w:hAnsi="Cambria Math"/>
            <w:szCs w:val="22"/>
            <w:lang w:eastAsia="en-US"/>
          </w:rPr>
          <m:t>log</m:t>
        </m:r>
        <m:d>
          <m:dPr>
            <m:ctrlPr>
              <w:rPr>
                <w:rFonts w:ascii="Cambria Math" w:hAnsi="Cambria Math"/>
                <w:b/>
                <w:bCs/>
                <w:szCs w:val="22"/>
                <w:lang w:eastAsia="en-US"/>
              </w:rPr>
            </m:ctrlPr>
          </m:dPr>
          <m:e>
            <m:sSup>
              <m:sSupPr>
                <m:ctrlPr>
                  <w:rPr>
                    <w:rFonts w:ascii="Cambria Math" w:hAnsi="Cambria Math"/>
                    <w:b/>
                    <w:bCs/>
                    <w:i/>
                    <w:szCs w:val="22"/>
                    <w:lang w:eastAsia="en-US"/>
                  </w:rPr>
                </m:ctrlPr>
              </m:sSupPr>
              <m:e>
                <m:r>
                  <m:rPr>
                    <m:sty m:val="b"/>
                  </m:rPr>
                  <w:rPr>
                    <w:rFonts w:ascii="Cambria Math" w:hAnsi="Cambria Math"/>
                    <w:szCs w:val="22"/>
                    <w:lang w:eastAsia="en-US"/>
                  </w:rPr>
                  <m:t>λ</m:t>
                </m:r>
                <m:ctrlPr>
                  <w:rPr>
                    <w:rFonts w:ascii="Cambria Math" w:hAnsi="Cambria Math"/>
                    <w:b/>
                    <w:bCs/>
                    <w:szCs w:val="22"/>
                    <w:lang w:eastAsia="en-US"/>
                  </w:rPr>
                </m:ctrlPr>
              </m:e>
              <m:sup>
                <m:r>
                  <m:rPr>
                    <m:sty m:val="bi"/>
                  </m:rPr>
                  <w:rPr>
                    <w:rFonts w:ascii="Cambria Math" w:hAnsi="Cambria Math"/>
                    <w:szCs w:val="22"/>
                    <w:lang w:eastAsia="en-US"/>
                  </w:rPr>
                  <m:t>2</m:t>
                </m:r>
              </m:sup>
            </m:sSup>
            <m:r>
              <m:rPr>
                <m:lit/>
                <m:sty m:val="bi"/>
              </m:rPr>
              <w:rPr>
                <w:rFonts w:ascii="Cambria Math" w:hAnsi="Cambria Math"/>
                <w:szCs w:val="22"/>
                <w:lang w:eastAsia="en-US"/>
              </w:rPr>
              <m:t>/</m:t>
            </m:r>
            <m:r>
              <m:rPr>
                <m:sty m:val="bi"/>
              </m:rPr>
              <w:rPr>
                <w:rFonts w:ascii="Cambria Math" w:hAnsi="Cambria Math"/>
                <w:szCs w:val="22"/>
                <w:lang w:eastAsia="en-US"/>
              </w:rPr>
              <m:t>4</m:t>
            </m:r>
            <m:r>
              <m:rPr>
                <m:sty m:val="b"/>
              </m:rPr>
              <w:rPr>
                <w:rFonts w:ascii="Cambria Math" w:hAnsi="Cambria Math"/>
                <w:szCs w:val="22"/>
                <w:lang w:eastAsia="en-US"/>
              </w:rPr>
              <m:t>π</m:t>
            </m:r>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RC</m:t>
        </m:r>
        <m:sSub>
          <m:sSubPr>
            <m:ctrlPr>
              <w:rPr>
                <w:rFonts w:ascii="Cambria Math" w:hAnsi="Cambria Math"/>
                <w:b/>
                <w:bCs/>
                <w:iCs/>
                <w:szCs w:val="22"/>
                <w:lang w:eastAsia="en-US"/>
              </w:rPr>
            </m:ctrlPr>
          </m:sSubPr>
          <m:e>
            <m:r>
              <m:rPr>
                <m:sty m:val="b"/>
              </m:rPr>
              <w:rPr>
                <w:rFonts w:ascii="Cambria Math" w:hAnsi="Cambria Math"/>
                <w:szCs w:val="22"/>
                <w:lang w:eastAsia="en-US"/>
              </w:rPr>
              <m:t>S</m:t>
            </m:r>
          </m:e>
          <m:sub>
            <m:r>
              <m:rPr>
                <m:sty m:val="bi"/>
              </m:rPr>
              <w:rPr>
                <w:rFonts w:ascii="Cambria Math" w:hAnsi="Cambria Math"/>
                <w:szCs w:val="22"/>
                <w:lang w:eastAsia="en-US"/>
              </w:rPr>
              <m:t>i</m:t>
            </m:r>
          </m:sub>
        </m:sSub>
      </m:oMath>
      <w:r w:rsidRPr="00BB577B">
        <w:rPr>
          <w:b/>
          <w:bCs/>
          <w:szCs w:val="22"/>
          <w:lang w:eastAsia="en-US"/>
        </w:rPr>
        <w:t xml:space="preserve"> [dBsm]</w:t>
      </w:r>
    </w:p>
    <w:p w14:paraId="65049997" w14:textId="0FD858AA" w:rsidR="000B1487" w:rsidRPr="00BB577B" w:rsidRDefault="000B1487" w:rsidP="00EB4F84">
      <w:pPr>
        <w:spacing w:after="120"/>
        <w:jc w:val="both"/>
        <w:rPr>
          <w:szCs w:val="22"/>
        </w:rPr>
      </w:pPr>
      <w:r w:rsidRPr="00BB577B">
        <w:rPr>
          <w:szCs w:val="22"/>
          <w:lang w:eastAsia="en-US"/>
        </w:rPr>
        <w:t xml:space="preserve">where </w:t>
      </w:r>
      <w:r w:rsidRPr="00BB577B">
        <w:rPr>
          <w:b/>
          <w:bCs/>
          <w:i/>
          <w:iCs/>
          <w:szCs w:val="22"/>
          <w:lang w:eastAsia="en-US"/>
        </w:rPr>
        <w:t>i</w:t>
      </w:r>
      <w:r w:rsidRPr="00BB577B">
        <w:rPr>
          <w:szCs w:val="22"/>
          <w:lang w:eastAsia="en-US"/>
        </w:rPr>
        <w:t xml:space="preserve"> denotes the cluster index (when a sensing target is described via multiple ray clusters or when multiple sensing targets are present), </w:t>
      </w:r>
      <m:oMath>
        <m:r>
          <m:rPr>
            <m:sty m:val="b"/>
          </m:rPr>
          <w:rPr>
            <w:rFonts w:ascii="Cambria Math" w:hAnsi="Cambria Math"/>
            <w:szCs w:val="22"/>
            <w:lang w:eastAsia="en-US"/>
          </w:rPr>
          <m:t>λ</m:t>
        </m:r>
      </m:oMath>
      <w:r w:rsidRPr="00BB577B">
        <w:rPr>
          <w:szCs w:val="22"/>
          <w:lang w:eastAsia="en-US"/>
        </w:rPr>
        <w:t xml:space="preserve"> denotes the (frequency-dependent) wavelength, and  </w:t>
      </w:r>
      <m:oMath>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1</m:t>
            </m:r>
          </m:sub>
        </m:sSub>
        <m:r>
          <m:rPr>
            <m:sty m:val="bi"/>
          </m:rPr>
          <w:rPr>
            <w:rFonts w:ascii="Cambria Math" w:hAnsi="Cambria Math"/>
            <w:szCs w:val="22"/>
            <w:lang w:eastAsia="en-US"/>
          </w:rPr>
          <m:t>,</m:t>
        </m:r>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2</m:t>
            </m:r>
          </m:sub>
        </m:sSub>
      </m:oMath>
      <w:r w:rsidRPr="00BB577B">
        <w:rPr>
          <w:b/>
          <w:bCs/>
          <w:szCs w:val="22"/>
          <w:lang w:eastAsia="en-US"/>
        </w:rPr>
        <w:t xml:space="preserve"> </w:t>
      </w:r>
      <w:r w:rsidRPr="00BB577B">
        <w:rPr>
          <w:szCs w:val="22"/>
          <w:lang w:eastAsia="en-US"/>
        </w:rPr>
        <w:lastRenderedPageBreak/>
        <w:t xml:space="preserve">respectively denote the distance of sensing Tx-target and target-sensing Rx paths. The left-hand side represents the pathloss of the associated sensing channel to the sensing cluster </w:t>
      </w:r>
      <w:r w:rsidRPr="00BB577B">
        <w:rPr>
          <w:b/>
          <w:bCs/>
          <w:i/>
          <w:iCs/>
          <w:szCs w:val="22"/>
          <w:lang w:eastAsia="en-US"/>
        </w:rPr>
        <w:t>i</w:t>
      </w:r>
      <w:r w:rsidRPr="00BB577B">
        <w:rPr>
          <w:szCs w:val="22"/>
          <w:lang w:eastAsia="en-US"/>
        </w:rPr>
        <w:t>, and</w:t>
      </w:r>
      <w:r w:rsidRPr="00BB577B">
        <w:rPr>
          <w:b/>
          <w:bCs/>
          <w:szCs w:val="22"/>
          <w:lang w:eastAsia="en-US"/>
        </w:rPr>
        <w:t xml:space="preserve"> </w:t>
      </w:r>
      <m:oMath>
        <m:r>
          <m:rPr>
            <m:sty m:val="bi"/>
          </m:rPr>
          <w:rPr>
            <w:rFonts w:ascii="Cambria Math" w:hAnsi="Cambria Math"/>
            <w:szCs w:val="22"/>
            <w:lang w:eastAsia="en-US"/>
          </w:rPr>
          <m:t>PL</m:t>
        </m:r>
        <m:d>
          <m:dPr>
            <m:ctrlPr>
              <w:rPr>
                <w:rFonts w:ascii="Cambria Math" w:hAnsi="Cambria Math"/>
                <w:b/>
                <w:bCs/>
                <w:szCs w:val="22"/>
                <w:lang w:eastAsia="en-US"/>
              </w:rPr>
            </m:ctrlPr>
          </m:dPr>
          <m:e>
            <m:r>
              <m:rPr>
                <m:sty m:val="bi"/>
              </m:rPr>
              <w:rPr>
                <w:rFonts w:ascii="Cambria Math" w:hAnsi="Cambria Math"/>
                <w:szCs w:val="22"/>
                <w:lang w:eastAsia="en-US"/>
              </w:rPr>
              <m:t>d</m:t>
            </m:r>
            <m:ctrlPr>
              <w:rPr>
                <w:rFonts w:ascii="Cambria Math" w:hAnsi="Cambria Math"/>
                <w:b/>
                <w:bCs/>
                <w:i/>
                <w:szCs w:val="22"/>
                <w:lang w:eastAsia="en-US"/>
              </w:rPr>
            </m:ctrlPr>
          </m:e>
        </m:d>
      </m:oMath>
      <w:r w:rsidRPr="00BB577B">
        <w:rPr>
          <w:szCs w:val="22"/>
          <w:lang w:eastAsia="en-US"/>
        </w:rPr>
        <w:t xml:space="preserve"> is the </w:t>
      </w:r>
      <w:r w:rsidR="001B7298" w:rsidRPr="00BB577B">
        <w:rPr>
          <w:szCs w:val="22"/>
          <w:lang w:eastAsia="en-US"/>
        </w:rPr>
        <w:t>pathloss</w:t>
      </w:r>
      <w:r w:rsidR="009B7BF4">
        <w:rPr>
          <w:szCs w:val="22"/>
          <w:lang w:eastAsia="en-US"/>
        </w:rPr>
        <w:t xml:space="preserve"> of the LOS link</w:t>
      </w:r>
      <w:r w:rsidR="001B7298" w:rsidRPr="00BB577B">
        <w:rPr>
          <w:szCs w:val="22"/>
          <w:lang w:eastAsia="en-US"/>
        </w:rPr>
        <w:t xml:space="preserve"> at the</w:t>
      </w:r>
      <w:r w:rsidRPr="00BB577B">
        <w:rPr>
          <w:szCs w:val="22"/>
          <w:lang w:eastAsia="en-US"/>
        </w:rPr>
        <w:t xml:space="preserve"> propagation distance </w:t>
      </w:r>
      <m:oMath>
        <m:r>
          <m:rPr>
            <m:sty m:val="bi"/>
          </m:rPr>
          <w:rPr>
            <w:rFonts w:ascii="Cambria Math" w:hAnsi="Cambria Math"/>
            <w:szCs w:val="22"/>
            <w:lang w:eastAsia="en-US"/>
          </w:rPr>
          <m:t>d</m:t>
        </m:r>
      </m:oMath>
      <w:r w:rsidRPr="00BB577B">
        <w:rPr>
          <w:szCs w:val="22"/>
          <w:lang w:eastAsia="en-US"/>
        </w:rPr>
        <w:t xml:space="preserve">. </w:t>
      </w:r>
    </w:p>
    <w:p w14:paraId="7C851336" w14:textId="77777777" w:rsidR="000B1487" w:rsidRPr="00BB577B" w:rsidRDefault="000B1487" w:rsidP="00EB4F84">
      <w:pPr>
        <w:spacing w:after="120"/>
        <w:jc w:val="both"/>
        <w:rPr>
          <w:szCs w:val="22"/>
          <w:lang w:eastAsia="en-US"/>
        </w:rPr>
      </w:pPr>
      <w:r w:rsidRPr="00BB577B">
        <w:rPr>
          <w:szCs w:val="22"/>
          <w:lang w:eastAsia="en-US"/>
        </w:rPr>
        <w:t xml:space="preserve">The rays of the sensing channel, initiating from the sensing Tx node, reflected from the target object and terminated at the sensing Rx node. The rays of each sensing cluster can be generated randomly, via a statistical distribution of rays representing physical characteristics of the sensing target, or deterministically, via ray tracing principles. </w:t>
      </w:r>
    </w:p>
    <w:p w14:paraId="183F0B43" w14:textId="77777777" w:rsidR="000B1487" w:rsidRPr="00BB577B" w:rsidRDefault="000B1487" w:rsidP="00EB4F84">
      <w:pPr>
        <w:spacing w:after="120"/>
        <w:jc w:val="both"/>
        <w:rPr>
          <w:szCs w:val="22"/>
          <w:lang w:eastAsia="en-US"/>
        </w:rPr>
      </w:pPr>
      <w:r w:rsidRPr="00BB577B">
        <w:rPr>
          <w:szCs w:val="22"/>
          <w:lang w:eastAsia="en-US"/>
        </w:rPr>
        <w:t>Given the option of generating the rays of each cluster statistically, the per-cluster parameters, including cluster mean/average delay and delay spread (DS), cluster mean/average angle and angle spread (</w:t>
      </w:r>
      <w:r w:rsidRPr="00BB577B">
        <w:rPr>
          <w:szCs w:val="22"/>
        </w:rPr>
        <w:t>ASA, ASD, ZSA, ZSD</w:t>
      </w:r>
      <w:r w:rsidRPr="00BB577B">
        <w:rPr>
          <w:szCs w:val="22"/>
          <w:lang w:eastAsia="en-US"/>
        </w:rPr>
        <w:t xml:space="preserve">) are generated. This step is taken similar to the Step 4 of </w:t>
      </w:r>
      <w:r w:rsidRPr="00BB577B">
        <w:rPr>
          <w:szCs w:val="22"/>
        </w:rPr>
        <w:t>[1,</w:t>
      </w:r>
      <w:r w:rsidRPr="00BB577B">
        <w:rPr>
          <w:szCs w:val="22"/>
          <w:lang w:eastAsia="en-US"/>
        </w:rPr>
        <w:t xml:space="preserve"> Subsection 7.5</w:t>
      </w:r>
      <w:r w:rsidRPr="00BB577B">
        <w:rPr>
          <w:szCs w:val="22"/>
        </w:rPr>
        <w:t>].</w:t>
      </w:r>
    </w:p>
    <w:p w14:paraId="459FBA91" w14:textId="77777777" w:rsidR="000B1487" w:rsidRPr="00BB577B" w:rsidRDefault="000B1487" w:rsidP="00EB4F84">
      <w:pPr>
        <w:spacing w:after="120"/>
        <w:jc w:val="both"/>
        <w:rPr>
          <w:szCs w:val="22"/>
          <w:lang w:eastAsia="en-US"/>
        </w:rPr>
      </w:pPr>
      <w:r w:rsidRPr="00BB577B">
        <w:rPr>
          <w:szCs w:val="22"/>
          <w:lang w:eastAsia="en-US"/>
        </w:rPr>
        <w:t xml:space="preserve">Given the option of generating the rays of each cluster deterministically, the points of the ray-target interaction (e.g., specular reflection points) are obtained deterministically, via ray-tracing principles. </w:t>
      </w:r>
    </w:p>
    <w:p w14:paraId="7754B140" w14:textId="77777777" w:rsidR="000B1487" w:rsidRPr="00BB577B" w:rsidRDefault="000B1487" w:rsidP="00EB4F84">
      <w:pPr>
        <w:jc w:val="both"/>
        <w:rPr>
          <w:b/>
          <w:bCs/>
          <w:szCs w:val="22"/>
          <w:u w:val="single"/>
          <w:lang w:eastAsia="en-US"/>
        </w:rPr>
      </w:pPr>
      <w:r w:rsidRPr="00BB577B">
        <w:rPr>
          <w:b/>
          <w:bCs/>
          <w:szCs w:val="22"/>
          <w:u w:val="single"/>
          <w:lang w:eastAsia="en-US"/>
        </w:rPr>
        <w:t>Step 3: Generation of per-ray parameters</w:t>
      </w:r>
    </w:p>
    <w:p w14:paraId="0720CD9A" w14:textId="77777777" w:rsidR="000B1487" w:rsidRPr="00BB577B" w:rsidRDefault="000B1487" w:rsidP="00EB4F84">
      <w:pPr>
        <w:spacing w:after="120"/>
        <w:jc w:val="both"/>
        <w:rPr>
          <w:szCs w:val="22"/>
          <w:lang w:eastAsia="en-US"/>
        </w:rPr>
      </w:pPr>
      <w:r w:rsidRPr="00BB577B">
        <w:rPr>
          <w:szCs w:val="22"/>
          <w:lang w:eastAsia="en-US"/>
        </w:rPr>
        <w:t xml:space="preserve">Based on the determined cluster parameters of the delay and angle (e.g., DS, </w:t>
      </w:r>
      <w:r w:rsidRPr="00BB577B">
        <w:rPr>
          <w:szCs w:val="22"/>
        </w:rPr>
        <w:t>ASA, ASD, ZSA, ZSD</w:t>
      </w:r>
      <w:r w:rsidRPr="00BB577B">
        <w:rPr>
          <w:szCs w:val="22"/>
          <w:lang w:eastAsia="en-US"/>
        </w:rPr>
        <w:t xml:space="preserve">), when the cluster parameters are generated as a random process, or based on the determined reflection points of the rays (when rays are generated deterministically), generate the ray parameters including the AoD, ZoD, AoA, ZoA, delay, doppler shift, for each generated ray.  </w:t>
      </w:r>
    </w:p>
    <w:p w14:paraId="35BD1DDC" w14:textId="5200E4FE" w:rsidR="006B2E33" w:rsidRPr="00BB577B" w:rsidRDefault="006B2E33" w:rsidP="00EB4F84">
      <w:pPr>
        <w:jc w:val="both"/>
        <w:rPr>
          <w:b/>
          <w:bCs/>
          <w:szCs w:val="22"/>
          <w:u w:val="single"/>
          <w:lang w:eastAsia="en-US"/>
        </w:rPr>
      </w:pPr>
      <w:r w:rsidRPr="00BB577B">
        <w:rPr>
          <w:b/>
          <w:bCs/>
          <w:szCs w:val="22"/>
          <w:u w:val="single"/>
          <w:lang w:eastAsia="en-US"/>
        </w:rPr>
        <w:t xml:space="preserve">Step </w:t>
      </w:r>
      <w:r w:rsidR="0088542D">
        <w:rPr>
          <w:b/>
          <w:bCs/>
          <w:szCs w:val="22"/>
          <w:u w:val="single"/>
          <w:lang w:eastAsia="en-US"/>
        </w:rPr>
        <w:t>4</w:t>
      </w:r>
      <w:r w:rsidRPr="00BB577B">
        <w:rPr>
          <w:b/>
          <w:bCs/>
          <w:szCs w:val="22"/>
          <w:u w:val="single"/>
          <w:lang w:eastAsia="en-US"/>
        </w:rPr>
        <w:t xml:space="preserve">: Blockage modelling for Tx/Rx-target </w:t>
      </w:r>
      <w:r w:rsidR="003170E0" w:rsidRPr="00BB577B">
        <w:rPr>
          <w:b/>
          <w:bCs/>
          <w:szCs w:val="22"/>
          <w:u w:val="single"/>
          <w:lang w:eastAsia="en-US"/>
        </w:rPr>
        <w:t>link</w:t>
      </w:r>
    </w:p>
    <w:p w14:paraId="31F59760" w14:textId="5AC9B18F" w:rsidR="006B2E33" w:rsidRPr="00BB577B" w:rsidRDefault="00FF20A1" w:rsidP="00EB4F84">
      <w:pPr>
        <w:jc w:val="both"/>
        <w:rPr>
          <w:szCs w:val="22"/>
          <w:lang w:eastAsia="en-US"/>
        </w:rPr>
      </w:pPr>
      <w:r w:rsidRPr="00BB577B">
        <w:rPr>
          <w:szCs w:val="22"/>
          <w:lang w:eastAsia="en-US"/>
        </w:rPr>
        <w:t xml:space="preserve">The LOS/NLOS channel condition of the Tx/Rx-target path can be determined in view of the </w:t>
      </w:r>
      <w:r w:rsidR="00E57D8E" w:rsidRPr="00BB577B">
        <w:rPr>
          <w:szCs w:val="22"/>
          <w:lang w:eastAsia="en-US"/>
        </w:rPr>
        <w:t>blockage by the clutter/EOs</w:t>
      </w:r>
      <w:r w:rsidR="00024C68" w:rsidRPr="00BB577B">
        <w:rPr>
          <w:szCs w:val="22"/>
          <w:lang w:eastAsia="en-US"/>
        </w:rPr>
        <w:t xml:space="preserve"> as described in detail in Subsection 3.</w:t>
      </w:r>
      <w:r w:rsidR="00093C5E">
        <w:rPr>
          <w:szCs w:val="22"/>
          <w:lang w:eastAsia="en-US"/>
        </w:rPr>
        <w:t>2</w:t>
      </w:r>
      <w:r w:rsidR="00024C68" w:rsidRPr="00BB577B">
        <w:rPr>
          <w:szCs w:val="22"/>
          <w:lang w:eastAsia="en-US"/>
        </w:rPr>
        <w:t>.</w:t>
      </w:r>
      <w:r w:rsidR="00093C5E">
        <w:rPr>
          <w:szCs w:val="22"/>
          <w:lang w:eastAsia="en-US"/>
        </w:rPr>
        <w:t>2</w:t>
      </w:r>
      <w:r w:rsidR="00024C68" w:rsidRPr="00BB577B">
        <w:rPr>
          <w:szCs w:val="22"/>
          <w:lang w:eastAsia="en-US"/>
        </w:rPr>
        <w:t>.</w:t>
      </w:r>
    </w:p>
    <w:p w14:paraId="0BFF270B" w14:textId="34E2A9BA" w:rsidR="000B1487" w:rsidRPr="00BB577B" w:rsidRDefault="000B1487" w:rsidP="00EB4F84">
      <w:pPr>
        <w:jc w:val="both"/>
        <w:rPr>
          <w:b/>
          <w:bCs/>
          <w:szCs w:val="22"/>
          <w:u w:val="single"/>
          <w:lang w:eastAsia="en-US"/>
        </w:rPr>
      </w:pPr>
      <w:r w:rsidRPr="00BB577B">
        <w:rPr>
          <w:b/>
          <w:bCs/>
          <w:szCs w:val="22"/>
          <w:u w:val="single"/>
          <w:lang w:eastAsia="en-US"/>
        </w:rPr>
        <w:t xml:space="preserve">Step </w:t>
      </w:r>
      <w:r w:rsidR="0088542D">
        <w:rPr>
          <w:b/>
          <w:bCs/>
          <w:szCs w:val="22"/>
          <w:u w:val="single"/>
          <w:lang w:eastAsia="en-US"/>
        </w:rPr>
        <w:t>5</w:t>
      </w:r>
      <w:r w:rsidRPr="00BB577B">
        <w:rPr>
          <w:b/>
          <w:bCs/>
          <w:szCs w:val="22"/>
          <w:u w:val="single"/>
          <w:lang w:eastAsia="en-US"/>
        </w:rPr>
        <w:t>: Generation of channel coefficients</w:t>
      </w:r>
    </w:p>
    <w:p w14:paraId="568997CD" w14:textId="77777777" w:rsidR="000B1487" w:rsidRPr="00BB577B" w:rsidRDefault="000B1487" w:rsidP="00EB4F84">
      <w:pPr>
        <w:spacing w:after="120"/>
        <w:jc w:val="both"/>
        <w:rPr>
          <w:szCs w:val="22"/>
        </w:rPr>
      </w:pPr>
      <w:r w:rsidRPr="00BB577B">
        <w:rPr>
          <w:szCs w:val="22"/>
          <w:lang w:eastAsia="en-US"/>
        </w:rPr>
        <w:t xml:space="preserve">The further steps of assigning an initial phase and determining the cross-polarization ratio of each ray can be determined similar to the steps 9 and 10 of </w:t>
      </w:r>
      <w:r w:rsidRPr="00BB577B">
        <w:rPr>
          <w:szCs w:val="22"/>
        </w:rPr>
        <w:t>[1,</w:t>
      </w:r>
      <w:r w:rsidRPr="00BB577B">
        <w:rPr>
          <w:szCs w:val="22"/>
          <w:lang w:eastAsia="en-US"/>
        </w:rPr>
        <w:t xml:space="preserve"> Subsection 7.5</w:t>
      </w:r>
      <w:r w:rsidRPr="00BB577B">
        <w:rPr>
          <w:szCs w:val="22"/>
        </w:rPr>
        <w:t xml:space="preserve">]. </w:t>
      </w:r>
      <w:r w:rsidRPr="00BB577B">
        <w:rPr>
          <w:szCs w:val="22"/>
          <w:lang w:eastAsia="en-US"/>
        </w:rPr>
        <w:t xml:space="preserve">Generation of the channel coefficient is performed following similar procedure as step 11 of </w:t>
      </w:r>
      <w:r w:rsidRPr="00BB577B">
        <w:rPr>
          <w:szCs w:val="22"/>
        </w:rPr>
        <w:t>[1,</w:t>
      </w:r>
      <w:r w:rsidRPr="00BB577B">
        <w:rPr>
          <w:szCs w:val="22"/>
          <w:lang w:eastAsia="en-US"/>
        </w:rPr>
        <w:t xml:space="preserve"> Subsection 7.5</w:t>
      </w:r>
      <w:r w:rsidRPr="00BB577B">
        <w:rPr>
          <w:szCs w:val="22"/>
        </w:rPr>
        <w:t>].</w:t>
      </w:r>
    </w:p>
    <w:p w14:paraId="07CE6A6A" w14:textId="027C36CD" w:rsidR="00A2429B" w:rsidRPr="00A2429B" w:rsidRDefault="00A2429B" w:rsidP="00A2429B">
      <w:pPr>
        <w:pStyle w:val="Caption"/>
        <w:rPr>
          <w:b w:val="0"/>
          <w:bCs w:val="0"/>
          <w:szCs w:val="22"/>
        </w:rPr>
      </w:pPr>
      <w:bookmarkStart w:id="19" w:name="_Toc163213451"/>
      <w:bookmarkStart w:id="20" w:name="_Toc163213820"/>
      <w:bookmarkStart w:id="21" w:name="_Toc163213453"/>
      <w:bookmarkStart w:id="22" w:name="_Toc163213822"/>
      <w:bookmarkStart w:id="23" w:name="_Toc163213454"/>
      <w:bookmarkStart w:id="24" w:name="_Toc16321382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9</w:t>
      </w:r>
      <w:r w:rsidRPr="00BB577B">
        <w:rPr>
          <w:szCs w:val="22"/>
        </w:rPr>
        <w:fldChar w:fldCharType="end"/>
      </w:r>
      <w:r w:rsidRPr="00BB577B">
        <w:rPr>
          <w:szCs w:val="22"/>
        </w:rPr>
        <w:t>. The sensing channel can be modelled as one or multiple semi-deterministic ray clusters, depending on the object type/size and the use-case, according to the steps outlined in</w:t>
      </w:r>
      <w:r>
        <w:rPr>
          <w:szCs w:val="22"/>
        </w:rPr>
        <w:t xml:space="preserve"> </w:t>
      </w:r>
      <w:r>
        <w:rPr>
          <w:szCs w:val="22"/>
        </w:rPr>
        <w:fldChar w:fldCharType="begin"/>
      </w:r>
      <w:r>
        <w:rPr>
          <w:szCs w:val="22"/>
        </w:rPr>
        <w:instrText xml:space="preserve"> REF _Ref163011481 \h  \* MERGEFORMAT </w:instrText>
      </w:r>
      <w:r>
        <w:rPr>
          <w:szCs w:val="22"/>
        </w:rPr>
      </w:r>
      <w:r>
        <w:rPr>
          <w:szCs w:val="22"/>
        </w:rPr>
        <w:fldChar w:fldCharType="separate"/>
      </w:r>
      <w:r w:rsidR="00251410" w:rsidRPr="0002638F">
        <w:rPr>
          <w:szCs w:val="22"/>
        </w:rPr>
        <w:t xml:space="preserve">Figure </w:t>
      </w:r>
      <w:r w:rsidR="00251410">
        <w:rPr>
          <w:noProof/>
          <w:szCs w:val="22"/>
        </w:rPr>
        <w:t>3</w:t>
      </w:r>
      <w:r>
        <w:rPr>
          <w:szCs w:val="22"/>
        </w:rPr>
        <w:fldChar w:fldCharType="end"/>
      </w:r>
      <w:bookmarkEnd w:id="19"/>
      <w:bookmarkEnd w:id="20"/>
      <w:r>
        <w:rPr>
          <w:szCs w:val="22"/>
        </w:rPr>
        <w:t xml:space="preserve"> and with the scattering points and ray parameters obtained deterministically or stochastically</w:t>
      </w:r>
    </w:p>
    <w:p w14:paraId="67122C43" w14:textId="59101455" w:rsidR="00A2429B" w:rsidRDefault="00A2429B" w:rsidP="007E6AF6">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10</w:t>
      </w:r>
      <w:r w:rsidRPr="00BB577B">
        <w:rPr>
          <w:szCs w:val="22"/>
        </w:rPr>
        <w:fldChar w:fldCharType="end"/>
      </w:r>
      <w:r w:rsidRPr="00BB577B">
        <w:rPr>
          <w:szCs w:val="22"/>
        </w:rPr>
        <w:t>. For the rays of a sensing channel, the ray parameters of angle and delay and doppler shift can be determined based on the target position, mobility pattern and the determined per-cluster parameters.</w:t>
      </w:r>
      <w:bookmarkEnd w:id="21"/>
      <w:bookmarkEnd w:id="22"/>
      <w:r w:rsidRPr="00BB577B">
        <w:rPr>
          <w:szCs w:val="22"/>
        </w:rPr>
        <w:t xml:space="preserve"> </w:t>
      </w:r>
    </w:p>
    <w:p w14:paraId="71AF12CF" w14:textId="02A58228" w:rsidR="0099285B" w:rsidRDefault="006B2D7C" w:rsidP="007E6AF6">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11</w:t>
      </w:r>
      <w:r w:rsidRPr="00BB577B">
        <w:rPr>
          <w:szCs w:val="22"/>
        </w:rPr>
        <w:fldChar w:fldCharType="end"/>
      </w:r>
      <w:r w:rsidRPr="00BB577B">
        <w:rPr>
          <w:szCs w:val="22"/>
        </w:rPr>
        <w:t xml:space="preserve">. </w:t>
      </w:r>
      <w:r w:rsidR="000B1487" w:rsidRPr="00BB577B">
        <w:rPr>
          <w:szCs w:val="22"/>
        </w:rPr>
        <w:t>Channel coefficients of a sensing channel can be generated based on the obtained ray parameters and following the steps 9-1</w:t>
      </w:r>
      <w:r w:rsidR="00F1026F">
        <w:rPr>
          <w:szCs w:val="22"/>
        </w:rPr>
        <w:t>2</w:t>
      </w:r>
      <w:r w:rsidR="000B1487" w:rsidRPr="00BB577B">
        <w:rPr>
          <w:szCs w:val="22"/>
        </w:rPr>
        <w:t xml:space="preserve"> of [1, Subsection 7.5]</w:t>
      </w:r>
      <w:bookmarkEnd w:id="23"/>
      <w:bookmarkEnd w:id="24"/>
      <w:r w:rsidR="00DF7994">
        <w:rPr>
          <w:szCs w:val="22"/>
        </w:rPr>
        <w:t xml:space="preserve"> as </w:t>
      </w:r>
    </w:p>
    <w:p w14:paraId="58F6AFE3" w14:textId="2DD4F69B" w:rsidR="00FF20A1" w:rsidRPr="00FF20A1" w:rsidRDefault="00DF7994" w:rsidP="00DF7994">
      <w:pPr>
        <w:jc w:val="center"/>
        <w:rPr>
          <w:lang w:eastAsia="en-US"/>
        </w:rPr>
      </w:pPr>
      <w:r w:rsidRPr="00170B2F">
        <w:rPr>
          <w:noProof/>
          <w:lang w:eastAsia="en-US"/>
        </w:rPr>
        <w:drawing>
          <wp:inline distT="0" distB="0" distL="0" distR="0" wp14:anchorId="6D9FD083" wp14:editId="270F2342">
            <wp:extent cx="4557738" cy="231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76262" cy="2320794"/>
                    </a:xfrm>
                    <a:prstGeom prst="rect">
                      <a:avLst/>
                    </a:prstGeom>
                  </pic:spPr>
                </pic:pic>
              </a:graphicData>
            </a:graphic>
          </wp:inline>
        </w:drawing>
      </w:r>
    </w:p>
    <w:p w14:paraId="00A11A0D" w14:textId="53173A25" w:rsidR="00BC624B" w:rsidRDefault="00BC624B" w:rsidP="00174A34">
      <w:pPr>
        <w:keepNext/>
        <w:keepLines/>
        <w:numPr>
          <w:ilvl w:val="2"/>
          <w:numId w:val="12"/>
        </w:numPr>
        <w:spacing w:before="120"/>
        <w:ind w:left="505" w:hanging="505"/>
        <w:jc w:val="both"/>
        <w:outlineLvl w:val="1"/>
        <w:rPr>
          <w:lang w:eastAsia="en-US"/>
        </w:rPr>
      </w:pPr>
      <w:r>
        <w:rPr>
          <w:rFonts w:ascii="Arial" w:hAnsi="Arial"/>
          <w:sz w:val="28"/>
          <w:szCs w:val="18"/>
          <w:lang w:eastAsia="en-US"/>
        </w:rPr>
        <w:lastRenderedPageBreak/>
        <w:t>Target RCS modelling</w:t>
      </w:r>
    </w:p>
    <w:p w14:paraId="29B6A920" w14:textId="3A09B496" w:rsidR="00BC624B" w:rsidRPr="00FA66A9" w:rsidRDefault="00BC624B" w:rsidP="00EB4F84">
      <w:pPr>
        <w:jc w:val="both"/>
        <w:rPr>
          <w:color w:val="FF0000"/>
          <w:szCs w:val="22"/>
          <w:lang w:eastAsia="en-US"/>
        </w:rPr>
      </w:pPr>
      <w:r w:rsidRPr="00BB577B">
        <w:rPr>
          <w:szCs w:val="22"/>
          <w:lang w:eastAsia="en-US"/>
        </w:rPr>
        <w:t>The RCS value of a</w:t>
      </w:r>
      <w:r w:rsidR="00214851">
        <w:rPr>
          <w:szCs w:val="22"/>
          <w:lang w:eastAsia="en-US"/>
        </w:rPr>
        <w:t xml:space="preserve">n </w:t>
      </w:r>
      <w:r w:rsidRPr="00BB577B">
        <w:rPr>
          <w:szCs w:val="22"/>
          <w:lang w:eastAsia="en-US"/>
        </w:rPr>
        <w:t>object</w:t>
      </w:r>
      <w:r w:rsidR="00214851">
        <w:rPr>
          <w:szCs w:val="22"/>
          <w:lang w:eastAsia="en-US"/>
        </w:rPr>
        <w:t xml:space="preserve"> representing a target object in part or full</w:t>
      </w:r>
      <w:r w:rsidRPr="00BB577B">
        <w:rPr>
          <w:szCs w:val="22"/>
          <w:lang w:eastAsia="en-US"/>
        </w:rPr>
        <w:t xml:space="preserve">, </w:t>
      </w:r>
      <w:r w:rsidR="009919D4">
        <w:rPr>
          <w:szCs w:val="22"/>
          <w:lang w:eastAsia="en-US"/>
        </w:rPr>
        <w:t>is</w:t>
      </w:r>
      <w:r w:rsidRPr="00BB577B">
        <w:rPr>
          <w:szCs w:val="22"/>
          <w:lang w:eastAsia="en-US"/>
        </w:rPr>
        <w:t xml:space="preserve"> </w:t>
      </w:r>
      <w:r w:rsidR="009919D4">
        <w:rPr>
          <w:szCs w:val="22"/>
          <w:lang w:eastAsia="en-US"/>
        </w:rPr>
        <w:t xml:space="preserve">defined as the effective area of reflection of the object when observed at an asymptotically large distance. </w:t>
      </w:r>
      <w:r w:rsidR="00615263">
        <w:rPr>
          <w:szCs w:val="22"/>
          <w:lang w:eastAsia="en-US"/>
        </w:rPr>
        <w:t>In RAN1</w:t>
      </w:r>
      <w:r w:rsidR="00B34150">
        <w:rPr>
          <w:szCs w:val="22"/>
          <w:lang w:eastAsia="en-US"/>
        </w:rPr>
        <w:t>#116bis it is agreed that the RCS can be considered with the dependencies of</w:t>
      </w:r>
      <w:r w:rsidR="00AF3F87">
        <w:rPr>
          <w:szCs w:val="22"/>
          <w:lang w:eastAsia="en-US"/>
        </w:rPr>
        <w:t xml:space="preserve"> incident and reflection angle (azimuth/elevation), incident and reflection polarization and frequency band. </w:t>
      </w:r>
      <w:r w:rsidRPr="00BB577B">
        <w:rPr>
          <w:szCs w:val="22"/>
          <w:lang w:eastAsia="en-US"/>
        </w:rPr>
        <w:t xml:space="preserve">As such, the RCS value of relevant target types for sensing use-cases shall be characterized as a random distribution with at least dependencies of angle (azimuth/elevation) of incidence and angle of reflection from a target object, when positioned according to a reference orientation and heading, e.g., see [3], [4]. </w:t>
      </w:r>
    </w:p>
    <w:p w14:paraId="66BB44A5" w14:textId="026F2DAF" w:rsidR="00BC624B" w:rsidRPr="00BB577B" w:rsidRDefault="006B2D7C" w:rsidP="007E6AF6">
      <w:pPr>
        <w:pStyle w:val="Caption"/>
        <w:rPr>
          <w:szCs w:val="22"/>
        </w:rPr>
      </w:pPr>
      <w:bookmarkStart w:id="25" w:name="_Toc163213455"/>
      <w:bookmarkStart w:id="26" w:name="_Toc163213824"/>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12</w:t>
      </w:r>
      <w:r w:rsidRPr="00BB577B">
        <w:rPr>
          <w:szCs w:val="22"/>
        </w:rPr>
        <w:fldChar w:fldCharType="end"/>
      </w:r>
      <w:r w:rsidRPr="00BB577B">
        <w:rPr>
          <w:szCs w:val="22"/>
        </w:rPr>
        <w:t xml:space="preserve">. </w:t>
      </w:r>
      <w:r w:rsidR="00BC624B" w:rsidRPr="00BB577B">
        <w:rPr>
          <w:szCs w:val="22"/>
        </w:rPr>
        <w:t>Characterize the RCS of relevant target types as a random distribution with at least dependencies of angle (azimuth/elevation) of incidence, and angle of reflection from a target object.</w:t>
      </w:r>
      <w:bookmarkEnd w:id="25"/>
      <w:bookmarkEnd w:id="26"/>
    </w:p>
    <w:p w14:paraId="5DC1E5CA" w14:textId="5CA89434" w:rsidR="007D28FE" w:rsidRDefault="006B2D7C" w:rsidP="007E6AF6">
      <w:pPr>
        <w:pStyle w:val="Caption"/>
        <w:rPr>
          <w:szCs w:val="22"/>
        </w:rPr>
      </w:pPr>
      <w:bookmarkStart w:id="27" w:name="_Toc163213456"/>
      <w:bookmarkStart w:id="28" w:name="_Toc163213825"/>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13</w:t>
      </w:r>
      <w:r w:rsidRPr="00BB577B">
        <w:rPr>
          <w:szCs w:val="22"/>
        </w:rPr>
        <w:fldChar w:fldCharType="end"/>
      </w:r>
      <w:r w:rsidRPr="00BB577B">
        <w:rPr>
          <w:szCs w:val="22"/>
        </w:rPr>
        <w:t xml:space="preserve">. </w:t>
      </w:r>
      <w:r w:rsidR="00DD21E3">
        <w:rPr>
          <w:szCs w:val="22"/>
        </w:rPr>
        <w:t>W</w:t>
      </w:r>
      <w:r w:rsidR="006B42F5" w:rsidRPr="00BB577B">
        <w:rPr>
          <w:szCs w:val="22"/>
        </w:rPr>
        <w:t xml:space="preserve">hen the sensing Tx and sensing Rx nodes are positioned </w:t>
      </w:r>
      <w:r w:rsidR="00462788" w:rsidRPr="00BB577B">
        <w:rPr>
          <w:szCs w:val="22"/>
        </w:rPr>
        <w:t>such that the target coincides with</w:t>
      </w:r>
      <w:r w:rsidR="00481CE0" w:rsidRPr="00BB577B">
        <w:rPr>
          <w:szCs w:val="22"/>
        </w:rPr>
        <w:t xml:space="preserve"> (i.e., blocks)</w:t>
      </w:r>
      <w:r w:rsidR="00462788" w:rsidRPr="00BB577B">
        <w:rPr>
          <w:szCs w:val="22"/>
        </w:rPr>
        <w:t xml:space="preserve"> the </w:t>
      </w:r>
      <w:r w:rsidR="0003169B" w:rsidRPr="00BB577B">
        <w:rPr>
          <w:szCs w:val="22"/>
        </w:rPr>
        <w:t>propagation path between the sensing Tx and Rx node, the blockage modelling as presented in</w:t>
      </w:r>
      <w:r w:rsidR="004E0C95">
        <w:rPr>
          <w:szCs w:val="22"/>
        </w:rPr>
        <w:t xml:space="preserve"> </w:t>
      </w:r>
      <w:r w:rsidR="004E0C95" w:rsidRPr="00BB577B">
        <w:rPr>
          <w:szCs w:val="22"/>
        </w:rPr>
        <w:t>Subsection 7.6.4</w:t>
      </w:r>
      <w:r w:rsidR="004E0C95">
        <w:rPr>
          <w:szCs w:val="22"/>
        </w:rPr>
        <w:t xml:space="preserve"> </w:t>
      </w:r>
      <w:r w:rsidR="00AC0992">
        <w:rPr>
          <w:szCs w:val="22"/>
        </w:rPr>
        <w:t xml:space="preserve">[Blockage model B] </w:t>
      </w:r>
      <w:r w:rsidR="004E0C95">
        <w:rPr>
          <w:szCs w:val="22"/>
        </w:rPr>
        <w:t>of TR 38.901</w:t>
      </w:r>
      <w:r w:rsidR="00AC0992">
        <w:rPr>
          <w:szCs w:val="22"/>
        </w:rPr>
        <w:t xml:space="preserve"> </w:t>
      </w:r>
      <w:r w:rsidR="0003169B" w:rsidRPr="00BB577B">
        <w:rPr>
          <w:szCs w:val="22"/>
        </w:rPr>
        <w:t>can be utilized for characterization of the target RCS.</w:t>
      </w:r>
      <w:bookmarkEnd w:id="27"/>
      <w:bookmarkEnd w:id="28"/>
    </w:p>
    <w:p w14:paraId="36FAAB71" w14:textId="77777777" w:rsidR="00093C5E" w:rsidRPr="00093C5E" w:rsidRDefault="00093C5E" w:rsidP="00EB4F84">
      <w:pPr>
        <w:jc w:val="both"/>
        <w:rPr>
          <w:lang w:eastAsia="en-US"/>
        </w:rPr>
      </w:pPr>
    </w:p>
    <w:p w14:paraId="729965B9" w14:textId="77777777" w:rsidR="007D28FE" w:rsidRPr="00154200" w:rsidRDefault="007D28FE" w:rsidP="00174A34">
      <w:pPr>
        <w:keepNext/>
        <w:keepLines/>
        <w:numPr>
          <w:ilvl w:val="2"/>
          <w:numId w:val="12"/>
        </w:numPr>
        <w:spacing w:before="120"/>
        <w:ind w:left="505" w:hanging="505"/>
        <w:jc w:val="both"/>
        <w:outlineLvl w:val="1"/>
        <w:rPr>
          <w:rFonts w:ascii="Arial" w:hAnsi="Arial"/>
          <w:sz w:val="28"/>
          <w:szCs w:val="18"/>
          <w:lang w:eastAsia="en-US"/>
        </w:rPr>
      </w:pPr>
      <w:r w:rsidRPr="008830E7">
        <w:rPr>
          <w:rFonts w:ascii="Arial" w:hAnsi="Arial"/>
          <w:sz w:val="28"/>
          <w:szCs w:val="18"/>
          <w:lang w:eastAsia="en-US"/>
        </w:rPr>
        <w:t xml:space="preserve">Blockage effect by the environment on the </w:t>
      </w:r>
      <w:r>
        <w:rPr>
          <w:rFonts w:ascii="Arial" w:hAnsi="Arial"/>
          <w:sz w:val="28"/>
          <w:szCs w:val="18"/>
          <w:lang w:eastAsia="en-US"/>
        </w:rPr>
        <w:t>target</w:t>
      </w:r>
      <w:r w:rsidRPr="008830E7">
        <w:rPr>
          <w:rFonts w:ascii="Arial" w:hAnsi="Arial"/>
          <w:sz w:val="28"/>
          <w:szCs w:val="18"/>
          <w:lang w:eastAsia="en-US"/>
        </w:rPr>
        <w:t xml:space="preserve"> channel</w:t>
      </w:r>
    </w:p>
    <w:p w14:paraId="01E06744" w14:textId="77777777" w:rsidR="007D28FE" w:rsidRPr="00BB577B" w:rsidRDefault="007D28FE" w:rsidP="00EB4F84">
      <w:pPr>
        <w:spacing w:after="120"/>
        <w:jc w:val="both"/>
        <w:rPr>
          <w:szCs w:val="22"/>
          <w:lang w:eastAsia="en-US"/>
        </w:rPr>
      </w:pPr>
      <w:r w:rsidRPr="00BB577B">
        <w:rPr>
          <w:szCs w:val="22"/>
          <w:lang w:eastAsia="en-US"/>
        </w:rPr>
        <w:t xml:space="preserve">The blockage effect of the target channel, i.e., blockage of rays initiated from the sensing Tx, impacted by the sensing target, and terminated at the sensing Rx by parts of the background/environment, is of high importance as it leads to degraded target sensing performance. </w:t>
      </w:r>
    </w:p>
    <w:p w14:paraId="18E65553" w14:textId="77777777" w:rsidR="007D28FE" w:rsidRPr="00BB577B" w:rsidRDefault="007D28FE" w:rsidP="00EB4F84">
      <w:pPr>
        <w:spacing w:after="120"/>
        <w:jc w:val="both"/>
        <w:rPr>
          <w:szCs w:val="22"/>
          <w:lang w:eastAsia="en-US"/>
        </w:rPr>
      </w:pPr>
      <w:r w:rsidRPr="00BB577B">
        <w:rPr>
          <w:szCs w:val="22"/>
          <w:lang w:eastAsia="en-US"/>
        </w:rPr>
        <w:t>The blockage modelling of the sensing channel can be facilitated via the two approaches defined as following:</w:t>
      </w:r>
    </w:p>
    <w:p w14:paraId="57641EC7" w14:textId="77777777" w:rsidR="007D28FE" w:rsidRPr="00BB577B" w:rsidRDefault="007D28FE" w:rsidP="00174A34">
      <w:pPr>
        <w:pStyle w:val="ListParagraph"/>
        <w:numPr>
          <w:ilvl w:val="0"/>
          <w:numId w:val="16"/>
        </w:numPr>
        <w:ind w:leftChars="0"/>
        <w:jc w:val="both"/>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1. </w:t>
      </w:r>
      <w:r w:rsidRPr="00BB577B">
        <w:rPr>
          <w:rFonts w:ascii="Times New Roman" w:hAnsi="Times New Roman" w:cs="Times New Roman"/>
          <w:szCs w:val="22"/>
          <w:lang w:eastAsia="en-US"/>
        </w:rPr>
        <w:t xml:space="preserve">Given a sensing target location, the sensing Tx and sensing Rx locations, and a given environment scenario, the LOS condition of the sensing Tx-to-target and the sensing Rx-to-target paths are determined via a stochastic process. The LOS condition probability between two points (as a TRP and a UE) is given in [2, Subsection 7.4.2]. </w:t>
      </w:r>
    </w:p>
    <w:p w14:paraId="36FDB007" w14:textId="77777777" w:rsidR="007D28FE" w:rsidRPr="00BB577B" w:rsidRDefault="007D28FE" w:rsidP="00EB4F84">
      <w:pPr>
        <w:pStyle w:val="ListParagraph"/>
        <w:ind w:leftChars="0" w:left="360"/>
        <w:jc w:val="both"/>
        <w:rPr>
          <w:rFonts w:ascii="Times New Roman" w:hAnsi="Times New Roman" w:cs="Times New Roman"/>
          <w:szCs w:val="22"/>
          <w:lang w:eastAsia="en-US"/>
        </w:rPr>
      </w:pPr>
      <w:r w:rsidRPr="00BB577B">
        <w:rPr>
          <w:rFonts w:ascii="Times New Roman" w:hAnsi="Times New Roman" w:cs="Times New Roman"/>
          <w:szCs w:val="22"/>
          <w:lang w:eastAsia="en-US"/>
        </w:rPr>
        <w:t xml:space="preserve">Nevertheless, the proposed probabilities are proposed/validated for particular BS and/or UE locations, and hence does not cover the variety of possible target-sensing Tx/Rx scenarios. For instance, for an RMa, when a bistatic TRP-UE or UE-TRP sensing mode is utilized and the target is located at the same height as the nominal UE height (e.g., 1.5 m), then the available LOS probability is no longer valid for the UE-to-target paths. </w:t>
      </w:r>
    </w:p>
    <w:p w14:paraId="3D56E06C" w14:textId="77777777" w:rsidR="007D28FE" w:rsidRPr="00BB577B" w:rsidRDefault="007D28FE" w:rsidP="00EB4F84">
      <w:pPr>
        <w:pStyle w:val="ListParagraph"/>
        <w:spacing w:afterLines="50" w:after="120"/>
        <w:ind w:leftChars="0" w:left="357"/>
        <w:jc w:val="both"/>
        <w:rPr>
          <w:rFonts w:ascii="Times New Roman" w:hAnsi="Times New Roman" w:cs="Times New Roman"/>
          <w:b/>
          <w:bCs/>
          <w:szCs w:val="22"/>
          <w:lang w:eastAsia="en-US"/>
        </w:rPr>
      </w:pPr>
      <w:r w:rsidRPr="00BB577B">
        <w:rPr>
          <w:rFonts w:ascii="Times New Roman" w:hAnsi="Times New Roman" w:cs="Times New Roman"/>
          <w:szCs w:val="22"/>
          <w:lang w:eastAsia="en-US"/>
        </w:rPr>
        <w:t xml:space="preserve">Moreover, the LOS probability, when the sensing Tx and Rx are closely located, would be correlated (due to the possibility of a joint blockage of the sensing Tx-target and sensing Rx-target paths by a same blocker object).  </w:t>
      </w:r>
    </w:p>
    <w:p w14:paraId="48EC6DF2" w14:textId="77777777" w:rsidR="007D28FE" w:rsidRPr="00BB577B" w:rsidRDefault="007D28FE" w:rsidP="00174A34">
      <w:pPr>
        <w:pStyle w:val="ListParagraph"/>
        <w:numPr>
          <w:ilvl w:val="0"/>
          <w:numId w:val="16"/>
        </w:numPr>
        <w:ind w:leftChars="0"/>
        <w:jc w:val="both"/>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2. </w:t>
      </w:r>
      <w:r w:rsidRPr="00BB577B">
        <w:rPr>
          <w:rFonts w:ascii="Times New Roman" w:hAnsi="Times New Roman" w:cs="Times New Roman"/>
          <w:szCs w:val="22"/>
          <w:lang w:eastAsia="en-US"/>
        </w:rPr>
        <w:t>When the environment information in terms of the deterministic area geometry is available (as an environment object), the LOS condition of the sensing Tx-to-target and the sensing Rx-to-target paths are determined geometrically, e.g., via a procedure of [1, Subsection 7.6.4], “Blockage model B” or via the previous subsection.</w:t>
      </w:r>
      <w:r w:rsidRPr="00BB577B">
        <w:rPr>
          <w:rFonts w:ascii="Times New Roman" w:hAnsi="Times New Roman" w:cs="Times New Roman"/>
          <w:b/>
          <w:bCs/>
          <w:szCs w:val="22"/>
          <w:lang w:eastAsia="en-US"/>
        </w:rPr>
        <w:t xml:space="preserve">  </w:t>
      </w:r>
    </w:p>
    <w:p w14:paraId="3142A72B" w14:textId="60D19547" w:rsidR="007D28FE" w:rsidRPr="00BB577B" w:rsidRDefault="006B2D7C" w:rsidP="007E6AF6">
      <w:pPr>
        <w:pStyle w:val="Caption"/>
        <w:rPr>
          <w:szCs w:val="22"/>
        </w:rPr>
      </w:pPr>
      <w:bookmarkStart w:id="29" w:name="_Toc163213394"/>
      <w:bookmarkStart w:id="30" w:name="_Toc163213617"/>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8</w:t>
      </w:r>
      <w:r w:rsidRPr="00BB577B">
        <w:rPr>
          <w:szCs w:val="22"/>
        </w:rPr>
        <w:fldChar w:fldCharType="end"/>
      </w:r>
      <w:r w:rsidRPr="00BB577B">
        <w:rPr>
          <w:szCs w:val="22"/>
        </w:rPr>
        <w:t xml:space="preserve">. </w:t>
      </w:r>
      <w:r w:rsidR="007D28FE" w:rsidRPr="00BB577B">
        <w:rPr>
          <w:szCs w:val="22"/>
        </w:rPr>
        <w:t>The LOS condition probability between two points (as a TRP and a UE) are given in [</w:t>
      </w:r>
      <w:r w:rsidR="006322F8">
        <w:rPr>
          <w:szCs w:val="22"/>
        </w:rPr>
        <w:t>TR 38.901</w:t>
      </w:r>
      <w:r w:rsidR="007D28FE" w:rsidRPr="00BB577B">
        <w:rPr>
          <w:szCs w:val="22"/>
        </w:rPr>
        <w:t>, Subsection 7.4.2]. Nevertheless, the proposed probabilities do not support different variations of the ISAC deployment setup, and further, do not support consistency between the LOS condition of closely located/conditioned links.</w:t>
      </w:r>
      <w:bookmarkEnd w:id="29"/>
      <w:bookmarkEnd w:id="30"/>
    </w:p>
    <w:p w14:paraId="49EB7E27" w14:textId="429CE903" w:rsidR="007D28FE" w:rsidRPr="00BB577B" w:rsidRDefault="006B2D7C" w:rsidP="007E6AF6">
      <w:pPr>
        <w:pStyle w:val="Caption"/>
        <w:rPr>
          <w:szCs w:val="22"/>
        </w:rPr>
      </w:pPr>
      <w:bookmarkStart w:id="31" w:name="_Toc163213458"/>
      <w:bookmarkStart w:id="32" w:name="_Toc163213827"/>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14</w:t>
      </w:r>
      <w:r w:rsidRPr="00BB577B">
        <w:rPr>
          <w:szCs w:val="22"/>
        </w:rPr>
        <w:fldChar w:fldCharType="end"/>
      </w:r>
      <w:r w:rsidRPr="00BB577B">
        <w:rPr>
          <w:szCs w:val="22"/>
        </w:rPr>
        <w:t xml:space="preserve">. </w:t>
      </w:r>
      <w:r w:rsidR="007D28FE" w:rsidRPr="00BB577B">
        <w:rPr>
          <w:szCs w:val="22"/>
        </w:rPr>
        <w:t>Prioritize Option 1 for statistical modelling of the blockage effect of the sensing channel, and use the available LOS probabilities of [</w:t>
      </w:r>
      <w:r w:rsidR="006322F8">
        <w:rPr>
          <w:szCs w:val="22"/>
        </w:rPr>
        <w:t>TR 38.901</w:t>
      </w:r>
      <w:r w:rsidR="007D28FE" w:rsidRPr="00BB577B">
        <w:rPr>
          <w:szCs w:val="22"/>
        </w:rPr>
        <w:t>, Subsection 7.4.2] as a starting point for the blockage modelling of the sensing Tx and Rx-to-target paths.</w:t>
      </w:r>
      <w:bookmarkEnd w:id="31"/>
      <w:bookmarkEnd w:id="32"/>
      <w:r w:rsidR="007D28FE" w:rsidRPr="00BB577B">
        <w:rPr>
          <w:szCs w:val="22"/>
        </w:rPr>
        <w:t xml:space="preserve"> </w:t>
      </w:r>
    </w:p>
    <w:p w14:paraId="6A536B31" w14:textId="08AAAB2F" w:rsidR="007D28FE" w:rsidRPr="00BB577B" w:rsidRDefault="006B2D7C" w:rsidP="007E6AF6">
      <w:pPr>
        <w:pStyle w:val="Caption"/>
        <w:rPr>
          <w:szCs w:val="22"/>
        </w:rPr>
      </w:pPr>
      <w:bookmarkStart w:id="33" w:name="_Toc163213459"/>
      <w:bookmarkStart w:id="34" w:name="_Toc16321382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15</w:t>
      </w:r>
      <w:r w:rsidRPr="00BB577B">
        <w:rPr>
          <w:szCs w:val="22"/>
        </w:rPr>
        <w:fldChar w:fldCharType="end"/>
      </w:r>
      <w:r w:rsidRPr="00BB577B">
        <w:rPr>
          <w:szCs w:val="22"/>
        </w:rPr>
        <w:t xml:space="preserve">. </w:t>
      </w:r>
      <w:r w:rsidR="007D28FE" w:rsidRPr="00BB577B">
        <w:rPr>
          <w:szCs w:val="22"/>
        </w:rPr>
        <w:t>Further validate and enhance the available [</w:t>
      </w:r>
      <w:r w:rsidR="006322F8">
        <w:rPr>
          <w:szCs w:val="22"/>
        </w:rPr>
        <w:t>TR 38.901</w:t>
      </w:r>
      <w:r w:rsidR="007D28FE" w:rsidRPr="00BB577B">
        <w:rPr>
          <w:szCs w:val="22"/>
        </w:rPr>
        <w:t>, Subsection 7.4.2] statistics (of LOS condition) for the relevant additional deployment scenarios to ISAC, including target object at different altitude/locations relative to the sensing Tx/Rx nodes.</w:t>
      </w:r>
      <w:bookmarkEnd w:id="33"/>
      <w:bookmarkEnd w:id="34"/>
      <w:r w:rsidR="007D28FE" w:rsidRPr="00BB577B">
        <w:rPr>
          <w:szCs w:val="22"/>
        </w:rPr>
        <w:t xml:space="preserve"> </w:t>
      </w:r>
    </w:p>
    <w:p w14:paraId="1D442C84" w14:textId="3AB467A4" w:rsidR="007D28FE" w:rsidRPr="00BB577B" w:rsidRDefault="006B2D7C" w:rsidP="007E6AF6">
      <w:pPr>
        <w:pStyle w:val="Caption"/>
        <w:rPr>
          <w:szCs w:val="22"/>
        </w:rPr>
      </w:pPr>
      <w:bookmarkStart w:id="35" w:name="_Toc163213460"/>
      <w:bookmarkStart w:id="36" w:name="_Toc163213829"/>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16</w:t>
      </w:r>
      <w:r w:rsidRPr="00BB577B">
        <w:rPr>
          <w:szCs w:val="22"/>
        </w:rPr>
        <w:fldChar w:fldCharType="end"/>
      </w:r>
      <w:r w:rsidRPr="00BB577B">
        <w:rPr>
          <w:szCs w:val="22"/>
        </w:rPr>
        <w:t xml:space="preserve">. </w:t>
      </w:r>
      <w:r w:rsidR="007D28FE" w:rsidRPr="00BB577B">
        <w:rPr>
          <w:szCs w:val="22"/>
        </w:rPr>
        <w:t>Further develop the LOS statistics with necessary correlation/consistency among the LOS condition of the sensing Tx-target and sensing Rx-target paths, when sensing Tx and Rx nodes are closely located or when two targets are closely located.</w:t>
      </w:r>
      <w:bookmarkEnd w:id="35"/>
      <w:bookmarkEnd w:id="36"/>
      <w:r w:rsidR="007D28FE" w:rsidRPr="00BB577B">
        <w:rPr>
          <w:szCs w:val="22"/>
        </w:rPr>
        <w:t xml:space="preserve"> </w:t>
      </w:r>
    </w:p>
    <w:p w14:paraId="1DC7064F" w14:textId="20FB29D2" w:rsidR="003B2364" w:rsidRPr="00BB577B" w:rsidRDefault="006B2D7C" w:rsidP="007E6AF6">
      <w:pPr>
        <w:pStyle w:val="Caption"/>
        <w:rPr>
          <w:szCs w:val="22"/>
        </w:rPr>
      </w:pPr>
      <w:bookmarkStart w:id="37" w:name="_Toc163213461"/>
      <w:bookmarkStart w:id="38" w:name="_Toc16321383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17</w:t>
      </w:r>
      <w:r w:rsidRPr="00BB577B">
        <w:rPr>
          <w:szCs w:val="22"/>
        </w:rPr>
        <w:fldChar w:fldCharType="end"/>
      </w:r>
      <w:r w:rsidRPr="00BB577B">
        <w:rPr>
          <w:szCs w:val="22"/>
        </w:rPr>
        <w:t xml:space="preserve">. </w:t>
      </w:r>
      <w:r w:rsidR="003B2364" w:rsidRPr="00BB577B">
        <w:rPr>
          <w:szCs w:val="22"/>
        </w:rPr>
        <w:t>When knowledge of the EOs are available, the LOS condition for the sensing Tx/Rx-target path is determined via the geometrical blockage modelling as described in “Blockage model B” of [</w:t>
      </w:r>
      <w:r w:rsidR="006322F8">
        <w:rPr>
          <w:szCs w:val="22"/>
        </w:rPr>
        <w:t>TR 38.901</w:t>
      </w:r>
      <w:r w:rsidR="003B2364" w:rsidRPr="00BB577B">
        <w:rPr>
          <w:szCs w:val="22"/>
        </w:rPr>
        <w:t>, Subsection 7.6.4].</w:t>
      </w:r>
      <w:bookmarkEnd w:id="37"/>
      <w:bookmarkEnd w:id="38"/>
    </w:p>
    <w:p w14:paraId="6C47AAFE" w14:textId="78FC8557" w:rsidR="003778A8" w:rsidRPr="00DB7EF8" w:rsidRDefault="003778A8" w:rsidP="00174A34">
      <w:pPr>
        <w:keepNext/>
        <w:keepLines/>
        <w:numPr>
          <w:ilvl w:val="1"/>
          <w:numId w:val="12"/>
        </w:numPr>
        <w:spacing w:before="120"/>
        <w:ind w:left="431" w:hanging="431"/>
        <w:jc w:val="both"/>
        <w:outlineLvl w:val="1"/>
        <w:rPr>
          <w:lang w:eastAsia="en-US"/>
        </w:rPr>
      </w:pPr>
      <w:r>
        <w:rPr>
          <w:rFonts w:ascii="Arial" w:hAnsi="Arial"/>
          <w:sz w:val="28"/>
          <w:szCs w:val="18"/>
          <w:lang w:eastAsia="en-US"/>
        </w:rPr>
        <w:t xml:space="preserve">Considerations for </w:t>
      </w:r>
      <w:r w:rsidR="007C6D12">
        <w:rPr>
          <w:rFonts w:ascii="Arial" w:hAnsi="Arial"/>
          <w:sz w:val="28"/>
          <w:szCs w:val="18"/>
          <w:lang w:eastAsia="en-US"/>
        </w:rPr>
        <w:t>higher</w:t>
      </w:r>
      <w:r>
        <w:rPr>
          <w:rFonts w:ascii="Arial" w:hAnsi="Arial"/>
          <w:sz w:val="28"/>
          <w:szCs w:val="18"/>
          <w:lang w:eastAsia="en-US"/>
        </w:rPr>
        <w:t xml:space="preserve"> order interactions of target channel</w:t>
      </w:r>
      <w:r w:rsidR="002A0A27">
        <w:rPr>
          <w:rFonts w:ascii="Arial" w:hAnsi="Arial"/>
          <w:sz w:val="28"/>
          <w:szCs w:val="18"/>
          <w:lang w:eastAsia="en-US"/>
        </w:rPr>
        <w:t xml:space="preserve"> [</w:t>
      </w:r>
      <w:r w:rsidR="00F61871">
        <w:rPr>
          <w:rFonts w:ascii="Arial" w:hAnsi="Arial"/>
          <w:sz w:val="28"/>
          <w:szCs w:val="18"/>
          <w:lang w:eastAsia="en-US"/>
        </w:rPr>
        <w:t>e.g., P#</w:t>
      </w:r>
      <w:r w:rsidR="00667098">
        <w:rPr>
          <w:rFonts w:ascii="Arial" w:hAnsi="Arial"/>
          <w:sz w:val="28"/>
          <w:szCs w:val="18"/>
          <w:lang w:eastAsia="en-US"/>
        </w:rPr>
        <w:t>5, P#6, P#9, P#10</w:t>
      </w:r>
      <w:r w:rsidR="002A0A27">
        <w:rPr>
          <w:rFonts w:ascii="Arial" w:hAnsi="Arial"/>
          <w:sz w:val="28"/>
          <w:szCs w:val="18"/>
          <w:lang w:eastAsia="en-US"/>
        </w:rPr>
        <w:t>]</w:t>
      </w:r>
    </w:p>
    <w:p w14:paraId="7B911D4F" w14:textId="379061C3" w:rsidR="009E13E3" w:rsidRDefault="003778A8" w:rsidP="00EB4F84">
      <w:pPr>
        <w:jc w:val="both"/>
        <w:rPr>
          <w:szCs w:val="22"/>
          <w:lang w:eastAsia="en-US"/>
        </w:rPr>
      </w:pPr>
      <w:r w:rsidRPr="00BB577B">
        <w:rPr>
          <w:szCs w:val="22"/>
          <w:lang w:eastAsia="en-US"/>
        </w:rPr>
        <w:t xml:space="preserve">A path including additional reflection/impact of the sensing target and/or environment clutter can be modelled </w:t>
      </w:r>
      <w:r w:rsidR="00C41B13" w:rsidRPr="00BB577B">
        <w:rPr>
          <w:szCs w:val="22"/>
          <w:lang w:eastAsia="en-US"/>
        </w:rPr>
        <w:t xml:space="preserve">with </w:t>
      </w:r>
      <w:r w:rsidR="00FE2DC4" w:rsidRPr="00BB577B">
        <w:rPr>
          <w:szCs w:val="22"/>
          <w:lang w:eastAsia="en-US"/>
        </w:rPr>
        <w:t xml:space="preserve">cascading of the </w:t>
      </w:r>
      <w:r w:rsidR="00B20E4C">
        <w:rPr>
          <w:szCs w:val="22"/>
          <w:lang w:eastAsia="en-US"/>
        </w:rPr>
        <w:t>Tx-target</w:t>
      </w:r>
      <w:r w:rsidR="00EC0857">
        <w:rPr>
          <w:szCs w:val="22"/>
          <w:lang w:eastAsia="en-US"/>
        </w:rPr>
        <w:t xml:space="preserve"> link </w:t>
      </w:r>
      <w:r w:rsidR="00B20E4C">
        <w:rPr>
          <w:szCs w:val="22"/>
          <w:lang w:eastAsia="en-US"/>
        </w:rPr>
        <w:t xml:space="preserve">and target-Rx </w:t>
      </w:r>
      <w:r w:rsidR="00EC0857">
        <w:rPr>
          <w:szCs w:val="22"/>
          <w:lang w:eastAsia="en-US"/>
        </w:rPr>
        <w:t>link</w:t>
      </w:r>
      <w:r w:rsidR="00D83A87">
        <w:rPr>
          <w:szCs w:val="22"/>
          <w:lang w:eastAsia="en-US"/>
        </w:rPr>
        <w:t xml:space="preserve"> (with at least one segment excluding the direct Tx/Rx-target paths), </w:t>
      </w:r>
      <w:r w:rsidR="00FD371E">
        <w:rPr>
          <w:szCs w:val="22"/>
          <w:lang w:eastAsia="en-US"/>
        </w:rPr>
        <w:t xml:space="preserve">with further utilizing the small scale parameters generated for the paths </w:t>
      </w:r>
      <w:r w:rsidR="001B2220">
        <w:rPr>
          <w:szCs w:val="22"/>
          <w:lang w:eastAsia="en-US"/>
        </w:rPr>
        <w:t xml:space="preserve">of the target </w:t>
      </w:r>
      <w:r w:rsidR="00FD371E">
        <w:rPr>
          <w:szCs w:val="22"/>
          <w:lang w:eastAsia="en-US"/>
        </w:rPr>
        <w:t>with single</w:t>
      </w:r>
      <w:r w:rsidR="001B2220">
        <w:rPr>
          <w:szCs w:val="22"/>
          <w:lang w:eastAsia="en-US"/>
        </w:rPr>
        <w:t xml:space="preserve"> order scattering</w:t>
      </w:r>
      <w:r w:rsidR="00FD371E">
        <w:rPr>
          <w:szCs w:val="22"/>
          <w:lang w:eastAsia="en-US"/>
        </w:rPr>
        <w:t xml:space="preserve">. </w:t>
      </w:r>
    </w:p>
    <w:p w14:paraId="1FE3FDA5" w14:textId="68DF6D8B" w:rsidR="0057710A" w:rsidRPr="005E58D8" w:rsidRDefault="009E13E3"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Generating </w:t>
      </w:r>
      <w:r w:rsidR="00321941" w:rsidRPr="005E58D8">
        <w:rPr>
          <w:rFonts w:ascii="Times New Roman" w:hAnsi="Times New Roman" w:cs="Times New Roman"/>
          <w:szCs w:val="22"/>
          <w:lang w:eastAsia="en-US"/>
        </w:rPr>
        <w:t xml:space="preserve">paths </w:t>
      </w:r>
      <w:r w:rsidR="008345C2" w:rsidRPr="005E58D8">
        <w:rPr>
          <w:rFonts w:ascii="Times New Roman" w:hAnsi="Times New Roman" w:cs="Times New Roman"/>
          <w:szCs w:val="22"/>
          <w:lang w:eastAsia="en-US"/>
        </w:rPr>
        <w:t>within the two channel segments</w:t>
      </w:r>
      <w:r w:rsidR="00690FEE" w:rsidRPr="005E58D8">
        <w:rPr>
          <w:rFonts w:ascii="Times New Roman" w:hAnsi="Times New Roman" w:cs="Times New Roman"/>
          <w:szCs w:val="22"/>
          <w:lang w:eastAsia="en-US"/>
        </w:rPr>
        <w:t xml:space="preserve"> separately</w:t>
      </w:r>
      <w:r w:rsidR="009F7315" w:rsidRPr="005E58D8">
        <w:rPr>
          <w:rFonts w:ascii="Times New Roman" w:hAnsi="Times New Roman" w:cs="Times New Roman"/>
          <w:szCs w:val="22"/>
          <w:lang w:eastAsia="en-US"/>
        </w:rPr>
        <w:t xml:space="preserve">, i.e., the </w:t>
      </w:r>
      <w:r w:rsidR="004D3F4C" w:rsidRPr="005E58D8">
        <w:rPr>
          <w:rFonts w:ascii="Times New Roman" w:hAnsi="Times New Roman" w:cs="Times New Roman"/>
          <w:szCs w:val="22"/>
          <w:lang w:eastAsia="en-US"/>
        </w:rPr>
        <w:t xml:space="preserve">Tx-target link and </w:t>
      </w:r>
      <w:r w:rsidR="009F7315" w:rsidRPr="005E58D8">
        <w:rPr>
          <w:rFonts w:ascii="Times New Roman" w:hAnsi="Times New Roman" w:cs="Times New Roman"/>
          <w:szCs w:val="22"/>
          <w:lang w:eastAsia="en-US"/>
        </w:rPr>
        <w:t xml:space="preserve">target-Rx links, </w:t>
      </w:r>
      <w:r w:rsidR="007B3A61" w:rsidRPr="005E58D8">
        <w:rPr>
          <w:rFonts w:ascii="Times New Roman" w:hAnsi="Times New Roman" w:cs="Times New Roman"/>
          <w:szCs w:val="22"/>
          <w:lang w:eastAsia="en-US"/>
        </w:rPr>
        <w:t>including the path delay, AoA/AOD, ZoA/ZoD, path doppler</w:t>
      </w:r>
      <w:r w:rsidR="00E16354" w:rsidRPr="005E58D8">
        <w:rPr>
          <w:rFonts w:ascii="Times New Roman" w:hAnsi="Times New Roman" w:cs="Times New Roman"/>
          <w:szCs w:val="22"/>
          <w:lang w:eastAsia="en-US"/>
        </w:rPr>
        <w:t xml:space="preserve">, utilizing the procedures of the </w:t>
      </w:r>
      <w:r w:rsidR="00E30A95" w:rsidRPr="005E58D8">
        <w:rPr>
          <w:rFonts w:ascii="Times New Roman" w:hAnsi="Times New Roman" w:cs="Times New Roman"/>
          <w:szCs w:val="22"/>
          <w:lang w:eastAsia="en-US"/>
        </w:rPr>
        <w:t xml:space="preserve">statistical cluster generation in </w:t>
      </w:r>
      <w:r w:rsidR="00E30A95" w:rsidRPr="005E58D8">
        <w:rPr>
          <w:rFonts w:ascii="Times New Roman" w:hAnsi="Times New Roman" w:cs="Times New Roman"/>
          <w:szCs w:val="22"/>
        </w:rPr>
        <w:t>[1, Subsection 7.5]</w:t>
      </w:r>
      <w:r w:rsidR="0048214D" w:rsidRPr="005E58D8">
        <w:rPr>
          <w:rFonts w:ascii="Times New Roman" w:hAnsi="Times New Roman" w:cs="Times New Roman"/>
          <w:szCs w:val="22"/>
          <w:lang w:eastAsia="en-US"/>
        </w:rPr>
        <w:t xml:space="preserve">. For the non-LOS </w:t>
      </w:r>
      <w:r w:rsidR="00690FEE" w:rsidRPr="005E58D8">
        <w:rPr>
          <w:rFonts w:ascii="Times New Roman" w:hAnsi="Times New Roman" w:cs="Times New Roman"/>
          <w:szCs w:val="22"/>
          <w:lang w:eastAsia="en-US"/>
        </w:rPr>
        <w:t>rays at each link</w:t>
      </w:r>
      <w:r w:rsidR="0048214D" w:rsidRPr="005E58D8">
        <w:rPr>
          <w:rFonts w:ascii="Times New Roman" w:hAnsi="Times New Roman" w:cs="Times New Roman"/>
          <w:szCs w:val="22"/>
          <w:lang w:eastAsia="en-US"/>
        </w:rPr>
        <w:t>,</w:t>
      </w:r>
      <w:r w:rsidR="007B3A61" w:rsidRPr="005E58D8">
        <w:rPr>
          <w:rFonts w:ascii="Times New Roman" w:hAnsi="Times New Roman" w:cs="Times New Roman"/>
          <w:szCs w:val="22"/>
          <w:lang w:eastAsia="en-US"/>
        </w:rPr>
        <w:t xml:space="preserve"> </w:t>
      </w:r>
      <w:r w:rsidR="009F7315" w:rsidRPr="005E58D8">
        <w:rPr>
          <w:rFonts w:ascii="Times New Roman" w:hAnsi="Times New Roman" w:cs="Times New Roman"/>
          <w:szCs w:val="22"/>
          <w:lang w:eastAsia="en-US"/>
        </w:rPr>
        <w:t xml:space="preserve">assuming target as a single scattering point </w:t>
      </w:r>
      <w:r w:rsidR="00690FEE" w:rsidRPr="005E58D8">
        <w:rPr>
          <w:rFonts w:ascii="Times New Roman" w:hAnsi="Times New Roman" w:cs="Times New Roman"/>
          <w:szCs w:val="22"/>
          <w:lang w:eastAsia="en-US"/>
        </w:rPr>
        <w:t>with</w:t>
      </w:r>
      <w:r w:rsidR="009F7315" w:rsidRPr="005E58D8">
        <w:rPr>
          <w:rFonts w:ascii="Times New Roman" w:hAnsi="Times New Roman" w:cs="Times New Roman"/>
          <w:szCs w:val="22"/>
          <w:lang w:eastAsia="en-US"/>
        </w:rPr>
        <w:t xml:space="preserve"> </w:t>
      </w:r>
      <w:r w:rsidR="00845808" w:rsidRPr="005E58D8">
        <w:rPr>
          <w:rFonts w:ascii="Times New Roman" w:hAnsi="Times New Roman" w:cs="Times New Roman"/>
          <w:szCs w:val="22"/>
          <w:lang w:eastAsia="en-US"/>
        </w:rPr>
        <w:t>planar wave assumption at the target</w:t>
      </w:r>
      <w:r w:rsidR="00690FEE" w:rsidRPr="005E58D8">
        <w:rPr>
          <w:rFonts w:ascii="Times New Roman" w:hAnsi="Times New Roman" w:cs="Times New Roman"/>
          <w:szCs w:val="22"/>
          <w:lang w:eastAsia="en-US"/>
        </w:rPr>
        <w:t>.</w:t>
      </w:r>
    </w:p>
    <w:p w14:paraId="529F3BC9" w14:textId="0B48CAC4" w:rsidR="007B3A61" w:rsidRPr="005E58D8" w:rsidRDefault="007B3A61"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Coupling of the incoming </w:t>
      </w:r>
      <w:r w:rsidR="00690FEE" w:rsidRPr="005E58D8">
        <w:rPr>
          <w:rFonts w:ascii="Times New Roman" w:hAnsi="Times New Roman" w:cs="Times New Roman"/>
          <w:szCs w:val="22"/>
          <w:lang w:eastAsia="en-US"/>
        </w:rPr>
        <w:t>rays</w:t>
      </w:r>
      <w:r w:rsidRPr="005E58D8">
        <w:rPr>
          <w:rFonts w:ascii="Times New Roman" w:hAnsi="Times New Roman" w:cs="Times New Roman"/>
          <w:szCs w:val="22"/>
          <w:lang w:eastAsia="en-US"/>
        </w:rPr>
        <w:t xml:space="preserve"> and outgoing rays at the target</w:t>
      </w:r>
      <w:r w:rsidR="000A50F4" w:rsidRPr="005E58D8">
        <w:rPr>
          <w:rFonts w:ascii="Times New Roman" w:hAnsi="Times New Roman" w:cs="Times New Roman"/>
          <w:szCs w:val="22"/>
          <w:lang w:eastAsia="en-US"/>
        </w:rPr>
        <w:t xml:space="preserve"> via random coupling</w:t>
      </w:r>
      <w:r w:rsidR="006E5A57" w:rsidRPr="005E58D8">
        <w:rPr>
          <w:rFonts w:ascii="Times New Roman" w:hAnsi="Times New Roman" w:cs="Times New Roman"/>
          <w:szCs w:val="22"/>
          <w:lang w:eastAsia="en-US"/>
        </w:rPr>
        <w:t xml:space="preserve">, similar to that of the </w:t>
      </w:r>
      <w:r w:rsidR="00894B3D">
        <w:rPr>
          <w:rFonts w:ascii="Times New Roman" w:hAnsi="Times New Roman" w:cs="Times New Roman"/>
          <w:szCs w:val="22"/>
          <w:lang w:eastAsia="en-US"/>
        </w:rPr>
        <w:t xml:space="preserve">ray coupling step of </w:t>
      </w:r>
      <w:r w:rsidR="00C57230" w:rsidRPr="005E58D8">
        <w:rPr>
          <w:rFonts w:ascii="Times New Roman" w:hAnsi="Times New Roman" w:cs="Times New Roman"/>
          <w:szCs w:val="22"/>
        </w:rPr>
        <w:t>[1,</w:t>
      </w:r>
      <w:r w:rsidR="00C57230" w:rsidRPr="005E58D8">
        <w:rPr>
          <w:rFonts w:ascii="Times New Roman" w:hAnsi="Times New Roman" w:cs="Times New Roman"/>
          <w:szCs w:val="22"/>
          <w:lang w:eastAsia="en-US"/>
        </w:rPr>
        <w:t xml:space="preserve"> Subsection 7.5</w:t>
      </w:r>
      <w:r w:rsidR="00C57230" w:rsidRPr="005E58D8">
        <w:rPr>
          <w:rFonts w:ascii="Times New Roman" w:hAnsi="Times New Roman" w:cs="Times New Roman"/>
          <w:szCs w:val="22"/>
        </w:rPr>
        <w:t>]</w:t>
      </w:r>
      <w:r w:rsidR="00C57230">
        <w:rPr>
          <w:rFonts w:ascii="Times New Roman" w:hAnsi="Times New Roman" w:cs="Times New Roman"/>
          <w:szCs w:val="22"/>
        </w:rPr>
        <w:t>.</w:t>
      </w:r>
    </w:p>
    <w:p w14:paraId="05214385" w14:textId="4A383645" w:rsidR="00631DC8" w:rsidRPr="005E58D8" w:rsidRDefault="00631DC8"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Determining the path delay as summation of the </w:t>
      </w:r>
      <w:r w:rsidR="003E0E62" w:rsidRPr="005E58D8">
        <w:rPr>
          <w:rFonts w:ascii="Times New Roman" w:hAnsi="Times New Roman" w:cs="Times New Roman"/>
          <w:szCs w:val="22"/>
          <w:lang w:eastAsia="en-US"/>
        </w:rPr>
        <w:t>delay of the two path segments, together with a delay added due to the target interaction</w:t>
      </w:r>
      <w:r w:rsidR="00D04135" w:rsidRPr="005E58D8">
        <w:rPr>
          <w:rFonts w:ascii="Times New Roman" w:hAnsi="Times New Roman" w:cs="Times New Roman"/>
          <w:szCs w:val="22"/>
          <w:lang w:eastAsia="en-US"/>
        </w:rPr>
        <w:t>/ray coupling at the target</w:t>
      </w:r>
      <w:r w:rsidR="003E0E62" w:rsidRPr="005E58D8">
        <w:rPr>
          <w:rFonts w:ascii="Times New Roman" w:hAnsi="Times New Roman" w:cs="Times New Roman"/>
          <w:szCs w:val="22"/>
          <w:lang w:eastAsia="en-US"/>
        </w:rPr>
        <w:t xml:space="preserve">. </w:t>
      </w:r>
    </w:p>
    <w:p w14:paraId="1293A746" w14:textId="596CC5A1" w:rsidR="0055544C" w:rsidRPr="005E58D8" w:rsidRDefault="0055544C"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The AoA/AoD, ZoA. ZoD parameters of the channel are taken from the </w:t>
      </w:r>
      <w:r w:rsidR="00E16354" w:rsidRPr="005E58D8">
        <w:rPr>
          <w:rFonts w:ascii="Times New Roman" w:hAnsi="Times New Roman" w:cs="Times New Roman"/>
          <w:szCs w:val="22"/>
          <w:lang w:eastAsia="en-US"/>
        </w:rPr>
        <w:t>path angles at the Tx and at the Rx.</w:t>
      </w:r>
    </w:p>
    <w:p w14:paraId="717934D7" w14:textId="490BFDBF" w:rsidR="0082314B" w:rsidRPr="005E58D8" w:rsidRDefault="0082314B" w:rsidP="00174A34">
      <w:pPr>
        <w:pStyle w:val="ListParagraph"/>
        <w:numPr>
          <w:ilvl w:val="0"/>
          <w:numId w:val="22"/>
        </w:numPr>
        <w:spacing w:after="120"/>
        <w:ind w:leftChars="0"/>
        <w:jc w:val="both"/>
        <w:rPr>
          <w:rFonts w:ascii="Times New Roman" w:hAnsi="Times New Roman" w:cs="Times New Roman"/>
          <w:szCs w:val="22"/>
        </w:rPr>
      </w:pPr>
      <w:r w:rsidRPr="005E58D8">
        <w:rPr>
          <w:rFonts w:ascii="Times New Roman" w:hAnsi="Times New Roman" w:cs="Times New Roman"/>
          <w:szCs w:val="22"/>
          <w:lang w:eastAsia="en-US"/>
        </w:rPr>
        <w:t xml:space="preserve">The further steps of assigning an initial phase and determining the cross-polarization ratio of each ray can be determined similar to the steps 9 and 10 of </w:t>
      </w:r>
      <w:r w:rsidRPr="005E58D8">
        <w:rPr>
          <w:rFonts w:ascii="Times New Roman" w:hAnsi="Times New Roman" w:cs="Times New Roman"/>
          <w:szCs w:val="22"/>
        </w:rPr>
        <w:t>[1,</w:t>
      </w:r>
      <w:r w:rsidRPr="005E58D8">
        <w:rPr>
          <w:rFonts w:ascii="Times New Roman" w:hAnsi="Times New Roman" w:cs="Times New Roman"/>
          <w:szCs w:val="22"/>
          <w:lang w:eastAsia="en-US"/>
        </w:rPr>
        <w:t xml:space="preserve"> Subsection 7.5</w:t>
      </w:r>
      <w:r w:rsidRPr="005E58D8">
        <w:rPr>
          <w:rFonts w:ascii="Times New Roman" w:hAnsi="Times New Roman" w:cs="Times New Roman"/>
          <w:szCs w:val="22"/>
        </w:rPr>
        <w:t xml:space="preserve">]. </w:t>
      </w:r>
    </w:p>
    <w:p w14:paraId="7AF0BAC1" w14:textId="3F245FBA" w:rsidR="0082314B" w:rsidRPr="005E58D8" w:rsidRDefault="0082314B" w:rsidP="00174A34">
      <w:pPr>
        <w:pStyle w:val="ListParagraph"/>
        <w:numPr>
          <w:ilvl w:val="0"/>
          <w:numId w:val="22"/>
        </w:numPr>
        <w:spacing w:after="120"/>
        <w:ind w:leftChars="0"/>
        <w:jc w:val="both"/>
        <w:rPr>
          <w:rFonts w:ascii="Times New Roman" w:hAnsi="Times New Roman" w:cs="Times New Roman"/>
          <w:szCs w:val="22"/>
        </w:rPr>
      </w:pPr>
      <w:r w:rsidRPr="005E58D8">
        <w:rPr>
          <w:rFonts w:ascii="Times New Roman" w:hAnsi="Times New Roman" w:cs="Times New Roman"/>
          <w:szCs w:val="22"/>
          <w:lang w:eastAsia="en-US"/>
        </w:rPr>
        <w:t xml:space="preserve">Generation of the channel coefficient is performed following similar procedure as step 11 of </w:t>
      </w:r>
      <w:r w:rsidRPr="005E58D8">
        <w:rPr>
          <w:rFonts w:ascii="Times New Roman" w:hAnsi="Times New Roman" w:cs="Times New Roman"/>
          <w:szCs w:val="22"/>
        </w:rPr>
        <w:t>[1,</w:t>
      </w:r>
      <w:r w:rsidRPr="005E58D8">
        <w:rPr>
          <w:rFonts w:ascii="Times New Roman" w:hAnsi="Times New Roman" w:cs="Times New Roman"/>
          <w:szCs w:val="22"/>
          <w:lang w:eastAsia="en-US"/>
        </w:rPr>
        <w:t xml:space="preserve"> Subsection 7.5</w:t>
      </w:r>
      <w:r w:rsidRPr="005E58D8">
        <w:rPr>
          <w:rFonts w:ascii="Times New Roman" w:hAnsi="Times New Roman" w:cs="Times New Roman"/>
          <w:szCs w:val="22"/>
        </w:rPr>
        <w:t>].</w:t>
      </w:r>
    </w:p>
    <w:p w14:paraId="721CAF47" w14:textId="1F249309" w:rsidR="007D28FE" w:rsidRPr="00BB577B" w:rsidRDefault="007D28FE" w:rsidP="00EB4F84">
      <w:pPr>
        <w:jc w:val="both"/>
        <w:rPr>
          <w:szCs w:val="22"/>
          <w:lang w:eastAsia="en-US"/>
        </w:rPr>
      </w:pPr>
    </w:p>
    <w:p w14:paraId="2C1ABF9F" w14:textId="4D44F81D" w:rsidR="00E25D94" w:rsidRDefault="00E25D94" w:rsidP="007E6AF6">
      <w:pPr>
        <w:pStyle w:val="Caption"/>
        <w:rPr>
          <w:szCs w:val="22"/>
        </w:rPr>
      </w:pPr>
      <w:bookmarkStart w:id="39" w:name="_Toc163213462"/>
      <w:bookmarkStart w:id="40" w:name="_Toc16321383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18</w:t>
      </w:r>
      <w:r w:rsidRPr="00BB577B">
        <w:rPr>
          <w:szCs w:val="22"/>
        </w:rPr>
        <w:fldChar w:fldCharType="end"/>
      </w:r>
      <w:r w:rsidRPr="00BB577B">
        <w:rPr>
          <w:szCs w:val="22"/>
        </w:rPr>
        <w:t xml:space="preserve">. </w:t>
      </w:r>
      <w:r>
        <w:rPr>
          <w:szCs w:val="22"/>
        </w:rPr>
        <w:t xml:space="preserve">Paths of a target channel including </w:t>
      </w:r>
      <w:r w:rsidR="007A661B">
        <w:rPr>
          <w:szCs w:val="22"/>
        </w:rPr>
        <w:t xml:space="preserve">higher order interactions with the target and the background environment/clutter with </w:t>
      </w:r>
      <w:r w:rsidR="00DD2F69">
        <w:rPr>
          <w:szCs w:val="22"/>
        </w:rPr>
        <w:t xml:space="preserve">a NLOS path between the target and the Tx/Rx node can be modelled </w:t>
      </w:r>
      <w:r w:rsidR="005E58D8">
        <w:rPr>
          <w:szCs w:val="22"/>
        </w:rPr>
        <w:t>as concatenation of the two channel segments, with the steps proposed in Subsection 3.2.</w:t>
      </w:r>
    </w:p>
    <w:p w14:paraId="7A7E4573" w14:textId="38A777A4" w:rsidR="00913B24" w:rsidRDefault="00BB577B" w:rsidP="007E6AF6">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19</w:t>
      </w:r>
      <w:r w:rsidRPr="00BB577B">
        <w:rPr>
          <w:szCs w:val="22"/>
        </w:rPr>
        <w:fldChar w:fldCharType="end"/>
      </w:r>
      <w:r w:rsidRPr="00BB577B">
        <w:rPr>
          <w:szCs w:val="22"/>
        </w:rPr>
        <w:t xml:space="preserve">. </w:t>
      </w:r>
      <w:r w:rsidR="003A47DF" w:rsidRPr="00BB577B">
        <w:rPr>
          <w:szCs w:val="22"/>
        </w:rPr>
        <w:t xml:space="preserve">For a path of a target channel including </w:t>
      </w:r>
      <w:r w:rsidR="00D015EA" w:rsidRPr="00BB577B">
        <w:rPr>
          <w:szCs w:val="22"/>
        </w:rPr>
        <w:t xml:space="preserve">a target and a clutter/EO </w:t>
      </w:r>
      <w:r w:rsidR="0026076D" w:rsidRPr="00BB577B">
        <w:rPr>
          <w:szCs w:val="22"/>
        </w:rPr>
        <w:t xml:space="preserve">with a single scattering point, </w:t>
      </w:r>
      <w:r w:rsidR="00AB75A6" w:rsidRPr="00BB577B">
        <w:rPr>
          <w:szCs w:val="22"/>
        </w:rPr>
        <w:t xml:space="preserve">the paths described as </w:t>
      </w:r>
      <w:r w:rsidR="0026076D" w:rsidRPr="00BB577B">
        <w:rPr>
          <w:szCs w:val="22"/>
        </w:rPr>
        <w:t xml:space="preserve">Tx-target-Clutter/EO-Rx and Tx-target-Clutter/EO-Rx </w:t>
      </w:r>
      <w:r w:rsidR="00AB75A6" w:rsidRPr="00BB577B">
        <w:rPr>
          <w:szCs w:val="22"/>
        </w:rPr>
        <w:t>can be</w:t>
      </w:r>
      <w:r w:rsidR="00007FEE" w:rsidRPr="00BB577B">
        <w:rPr>
          <w:szCs w:val="22"/>
        </w:rPr>
        <w:t xml:space="preserve"> modelling </w:t>
      </w:r>
      <w:r w:rsidR="007A2A7F" w:rsidRPr="00BB577B">
        <w:rPr>
          <w:szCs w:val="22"/>
        </w:rPr>
        <w:t xml:space="preserve">by cascading the Tx/Rx-clutter/EO path with the paths of </w:t>
      </w:r>
      <w:r w:rsidR="002B7C42" w:rsidRPr="00BB577B">
        <w:rPr>
          <w:szCs w:val="22"/>
        </w:rPr>
        <w:t>single hop target channel</w:t>
      </w:r>
      <w:r w:rsidR="008C13AC" w:rsidRPr="00BB577B">
        <w:rPr>
          <w:szCs w:val="22"/>
        </w:rPr>
        <w:t>.</w:t>
      </w:r>
      <w:bookmarkEnd w:id="39"/>
      <w:bookmarkEnd w:id="40"/>
      <w:r w:rsidR="008C13AC" w:rsidRPr="00BB577B">
        <w:rPr>
          <w:szCs w:val="22"/>
        </w:rPr>
        <w:t xml:space="preserve"> </w:t>
      </w:r>
      <w:r w:rsidR="00007FEE" w:rsidRPr="00BB577B">
        <w:rPr>
          <w:szCs w:val="22"/>
        </w:rPr>
        <w:t xml:space="preserve"> </w:t>
      </w:r>
    </w:p>
    <w:p w14:paraId="3C90DD52" w14:textId="77777777" w:rsidR="009D7B9F" w:rsidRDefault="009D7B9F" w:rsidP="009D7B9F">
      <w:pPr>
        <w:keepNext/>
        <w:keepLines/>
        <w:numPr>
          <w:ilvl w:val="1"/>
          <w:numId w:val="12"/>
        </w:numPr>
        <w:spacing w:before="120"/>
        <w:ind w:left="431" w:hanging="431"/>
        <w:jc w:val="both"/>
        <w:rPr>
          <w:lang w:eastAsia="en-US"/>
        </w:rPr>
      </w:pPr>
      <w:r w:rsidRPr="009F58D6">
        <w:rPr>
          <w:rFonts w:ascii="Arial" w:hAnsi="Arial"/>
          <w:sz w:val="28"/>
          <w:szCs w:val="18"/>
          <w:lang w:eastAsia="en-US"/>
        </w:rPr>
        <w:t xml:space="preserve">Blockage effect by a sensing target </w:t>
      </w:r>
      <w:r>
        <w:rPr>
          <w:rFonts w:ascii="Arial" w:hAnsi="Arial"/>
          <w:sz w:val="28"/>
          <w:szCs w:val="18"/>
          <w:lang w:eastAsia="en-US"/>
        </w:rPr>
        <w:t>(e.g., P#4, P#7)</w:t>
      </w:r>
    </w:p>
    <w:p w14:paraId="1C875E8B" w14:textId="77777777" w:rsidR="009D7B9F" w:rsidRPr="00BB577B" w:rsidRDefault="009D7B9F" w:rsidP="009D7B9F">
      <w:pPr>
        <w:spacing w:after="120"/>
        <w:jc w:val="both"/>
        <w:rPr>
          <w:szCs w:val="22"/>
          <w:lang w:eastAsia="en-US"/>
        </w:rPr>
      </w:pPr>
      <w:r w:rsidRPr="00BB577B">
        <w:rPr>
          <w:szCs w:val="22"/>
          <w:lang w:eastAsia="en-US"/>
        </w:rPr>
        <w:t xml:space="preserve">When a target/object location coincides with propagation pathway of a direct or reflective path towards the sensing Rx node, the blocked path is impacted in its propagation characteristics, e.g., path energy is attenuated. For the blockage effect of an object (e.g., vehicle or human) blocking rays of an environment/background channel in the absence of the target, the procedures “Blockage model A” and “Blockage model B” have been developed in [1, Subsection 7.6.4]. The “Blockage model A” proposes a stochastic modelling of the blockage object/position and blockage effect, whereas the “Blockage model B” is a geometrical procedure, relying on the 2-D dimensions of a blocker screen and its position. In particular, the “Blockage model B” defines four classes of blocker objects, including human, automotive vehicle, AGV and Industrial robot, where the representative 2-D screens of the said objects generate a blockage effect on the rays/paths of the background/environment channel. The available procedure “Blockage model B” is hence suitable, as a starting point, to model the blockage effect of a sensing target on an environment/background channel.  </w:t>
      </w:r>
    </w:p>
    <w:p w14:paraId="1042C67A" w14:textId="7F9FB904" w:rsidR="009D7B9F" w:rsidRPr="00BB577B" w:rsidRDefault="009D7B9F" w:rsidP="009D7B9F">
      <w:pPr>
        <w:pStyle w:val="Caption"/>
        <w:rPr>
          <w:rFonts w:cstheme="minorBidi"/>
          <w:szCs w:val="22"/>
        </w:rPr>
      </w:pPr>
      <w:bookmarkStart w:id="41" w:name="_Toc163213392"/>
      <w:bookmarkStart w:id="42" w:name="_Toc163213615"/>
      <w:r w:rsidRPr="00BB577B">
        <w:rPr>
          <w:szCs w:val="22"/>
        </w:rPr>
        <w:lastRenderedPageBreak/>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9</w:t>
      </w:r>
      <w:r w:rsidRPr="00BB577B">
        <w:rPr>
          <w:szCs w:val="22"/>
        </w:rPr>
        <w:fldChar w:fldCharType="end"/>
      </w:r>
      <w:r w:rsidRPr="00BB577B">
        <w:rPr>
          <w:szCs w:val="22"/>
        </w:rPr>
        <w:t>. The “Blockage model B” of [1,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w:t>
      </w:r>
      <w:bookmarkEnd w:id="41"/>
      <w:bookmarkEnd w:id="42"/>
      <w:r w:rsidRPr="00BB577B">
        <w:rPr>
          <w:szCs w:val="22"/>
        </w:rPr>
        <w:t xml:space="preserve"> </w:t>
      </w:r>
    </w:p>
    <w:p w14:paraId="6CC4F0D6" w14:textId="77777777" w:rsidR="009D7B9F" w:rsidRPr="00BB577B" w:rsidRDefault="009D7B9F" w:rsidP="009D7B9F">
      <w:pPr>
        <w:spacing w:after="120"/>
        <w:jc w:val="both"/>
        <w:rPr>
          <w:szCs w:val="22"/>
          <w:lang w:eastAsia="en-US"/>
        </w:rPr>
      </w:pPr>
      <w:r w:rsidRPr="00BB577B">
        <w:rPr>
          <w:szCs w:val="22"/>
          <w:lang w:eastAsia="en-US"/>
        </w:rPr>
        <w:t xml:space="preserve">The blockage of a ray can be further modelled by a simple path obstruction, where the blocked ray is assumed to be eliminated from the modelling of the ISAC channel. However, the impact of the target can be further modelled similarly to the Subsection 3.1, via RCS characterization of the target at the particular incoming/outgoing angles to the blocked path.   </w:t>
      </w:r>
    </w:p>
    <w:p w14:paraId="5A583CA0" w14:textId="2365D1BA" w:rsidR="009D7B9F" w:rsidRPr="00BB577B" w:rsidRDefault="009D7B9F" w:rsidP="009D7B9F">
      <w:pPr>
        <w:pStyle w:val="Caption"/>
        <w:rPr>
          <w:szCs w:val="22"/>
        </w:rPr>
      </w:pPr>
      <w:bookmarkStart w:id="43" w:name="_Toc163213393"/>
      <w:bookmarkStart w:id="44" w:name="_Toc163213616"/>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10</w:t>
      </w:r>
      <w:r w:rsidRPr="00BB577B">
        <w:rPr>
          <w:szCs w:val="22"/>
        </w:rPr>
        <w:fldChar w:fldCharType="end"/>
      </w:r>
      <w:r w:rsidRPr="00BB577B">
        <w:rPr>
          <w:szCs w:val="22"/>
        </w:rPr>
        <w:t>. 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similarly to the Subsection 3.1, via RCS characterization of the target at the particular incoming/outgoing angles corresponding to the blocked path.</w:t>
      </w:r>
      <w:bookmarkEnd w:id="43"/>
      <w:bookmarkEnd w:id="44"/>
    </w:p>
    <w:p w14:paraId="061A9BC6" w14:textId="77777777" w:rsidR="009D7B9F" w:rsidRPr="001451D2" w:rsidRDefault="009D7B9F" w:rsidP="009D7B9F">
      <w:pPr>
        <w:jc w:val="center"/>
        <w:rPr>
          <w:szCs w:val="22"/>
          <w:lang w:eastAsia="en-US"/>
        </w:rPr>
      </w:pPr>
      <w:r w:rsidRPr="001451D2">
        <w:rPr>
          <w:noProof/>
          <w:szCs w:val="22"/>
          <w:lang w:eastAsia="en-US"/>
        </w:rPr>
        <w:drawing>
          <wp:inline distT="0" distB="0" distL="0" distR="0" wp14:anchorId="69312E96" wp14:editId="1ED5275E">
            <wp:extent cx="4133850" cy="1385197"/>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54105" cy="1391984"/>
                    </a:xfrm>
                    <a:prstGeom prst="rect">
                      <a:avLst/>
                    </a:prstGeom>
                  </pic:spPr>
                </pic:pic>
              </a:graphicData>
            </a:graphic>
          </wp:inline>
        </w:drawing>
      </w:r>
    </w:p>
    <w:p w14:paraId="45D69FA5" w14:textId="20E69841" w:rsidR="009D7B9F" w:rsidRPr="00BB577B" w:rsidRDefault="009D7B9F" w:rsidP="009D7B9F">
      <w:pPr>
        <w:pStyle w:val="Caption"/>
        <w:rPr>
          <w:szCs w:val="22"/>
        </w:rPr>
      </w:pPr>
      <w:r w:rsidRPr="00BB577B">
        <w:rPr>
          <w:szCs w:val="22"/>
        </w:rPr>
        <w:t xml:space="preserve">Figure </w:t>
      </w:r>
      <w:r w:rsidRPr="00BB577B">
        <w:rPr>
          <w:szCs w:val="22"/>
        </w:rPr>
        <w:fldChar w:fldCharType="begin"/>
      </w:r>
      <w:r w:rsidRPr="00BB577B">
        <w:rPr>
          <w:szCs w:val="22"/>
        </w:rPr>
        <w:instrText xml:space="preserve"> SEQ Figure \* ARABIC </w:instrText>
      </w:r>
      <w:r w:rsidRPr="00BB577B">
        <w:rPr>
          <w:szCs w:val="22"/>
        </w:rPr>
        <w:fldChar w:fldCharType="separate"/>
      </w:r>
      <w:r w:rsidR="00251410">
        <w:rPr>
          <w:noProof/>
          <w:szCs w:val="22"/>
        </w:rPr>
        <w:t>4</w:t>
      </w:r>
      <w:r w:rsidRPr="00BB577B">
        <w:rPr>
          <w:szCs w:val="22"/>
        </w:rPr>
        <w:fldChar w:fldCharType="end"/>
      </w:r>
      <w:r w:rsidRPr="00BB577B">
        <w:rPr>
          <w:szCs w:val="22"/>
        </w:rPr>
        <w:t xml:space="preserve">. Case A. a ray terminated at the sensing Rx node from a sensing Tx, or an environment/clutter object. Case B. Blockage according to the “Blockage model B” of [1, Subsection 7.6.4], with energy-attenuation of the blocked path. Case C. elimination of the blocked path and adding rays of object </w:t>
      </w:r>
    </w:p>
    <w:p w14:paraId="55B756EE" w14:textId="4D5E188D" w:rsidR="009D7B9F" w:rsidRPr="00BB577B" w:rsidRDefault="009D7B9F" w:rsidP="009D7B9F">
      <w:pPr>
        <w:pStyle w:val="Caption"/>
        <w:rPr>
          <w:szCs w:val="22"/>
        </w:rPr>
      </w:pPr>
      <w:bookmarkStart w:id="45" w:name="_Toc163213457"/>
      <w:bookmarkStart w:id="46" w:name="_Toc163213826"/>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20</w:t>
      </w:r>
      <w:r w:rsidRPr="00BB577B">
        <w:rPr>
          <w:szCs w:val="22"/>
        </w:rPr>
        <w:fldChar w:fldCharType="end"/>
      </w:r>
      <w:r w:rsidRPr="00BB577B">
        <w:rPr>
          <w:szCs w:val="22"/>
        </w:rPr>
        <w:t>. When a target/object location coincides with a propagation path, blockage of the path can be modelled via the following options</w:t>
      </w:r>
      <w:bookmarkEnd w:id="45"/>
      <w:bookmarkEnd w:id="46"/>
    </w:p>
    <w:p w14:paraId="758EC811" w14:textId="77777777" w:rsidR="009D7B9F" w:rsidRPr="00BB577B" w:rsidRDefault="009D7B9F" w:rsidP="009D7B9F">
      <w:pPr>
        <w:pStyle w:val="ListParagraph"/>
        <w:numPr>
          <w:ilvl w:val="0"/>
          <w:numId w:val="31"/>
        </w:numPr>
        <w:ind w:leftChars="0"/>
        <w:jc w:val="both"/>
        <w:rPr>
          <w:rFonts w:ascii="Times New Roman" w:hAnsi="Times New Roman" w:cs="Times New Roman"/>
          <w:szCs w:val="22"/>
          <w:lang w:eastAsia="en-US"/>
        </w:rPr>
      </w:pPr>
      <w:r w:rsidRPr="00BB577B">
        <w:rPr>
          <w:rFonts w:ascii="Times New Roman" w:hAnsi="Times New Roman" w:cs="Times New Roman"/>
          <w:szCs w:val="22"/>
          <w:lang w:eastAsia="en-US"/>
        </w:rPr>
        <w:t xml:space="preserve">Option 1. Utilize the </w:t>
      </w:r>
      <w:r w:rsidRPr="00BB577B">
        <w:rPr>
          <w:rFonts w:ascii="Times New Roman" w:eastAsia="Times New Roman" w:hAnsi="Times New Roman" w:cs="Times New Roman"/>
          <w:szCs w:val="22"/>
        </w:rPr>
        <w:t xml:space="preserve">“Blockage model B” of [1, Subsection 7.6.4] to obtain energy attenuation of the blocked path, apply the path attenuation on the blocked path while maintaining the path parameters (as recommended by [1, Subsection 7.6.4]). </w:t>
      </w:r>
    </w:p>
    <w:p w14:paraId="019E2BB1" w14:textId="77777777" w:rsidR="009D7B9F" w:rsidRPr="001451D2" w:rsidRDefault="009D7B9F" w:rsidP="009D7B9F">
      <w:pPr>
        <w:pStyle w:val="ListParagraph"/>
        <w:numPr>
          <w:ilvl w:val="0"/>
          <w:numId w:val="31"/>
        </w:numPr>
        <w:ind w:leftChars="0"/>
        <w:jc w:val="both"/>
        <w:rPr>
          <w:rFonts w:ascii="Times New Roman" w:hAnsi="Times New Roman" w:cs="Times New Roman"/>
          <w:szCs w:val="22"/>
          <w:lang w:eastAsia="en-US"/>
        </w:rPr>
      </w:pPr>
      <w:r w:rsidRPr="00BB577B">
        <w:rPr>
          <w:rFonts w:ascii="Times New Roman" w:hAnsi="Times New Roman" w:cs="Times New Roman"/>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BB577B">
        <w:rPr>
          <w:rFonts w:ascii="Times New Roman" w:hAnsi="Times New Roman" w:cs="Times New Roman"/>
          <w:szCs w:val="22"/>
        </w:rPr>
        <w:t xml:space="preserve"> corresponding</w:t>
      </w:r>
      <w:r w:rsidRPr="00BB577B">
        <w:rPr>
          <w:rFonts w:ascii="Times New Roman" w:hAnsi="Times New Roman" w:cs="Times New Roman"/>
          <w:szCs w:val="22"/>
          <w:lang w:eastAsia="en-US"/>
        </w:rPr>
        <w:t xml:space="preserve"> to the blocked path.</w:t>
      </w:r>
      <w:r w:rsidRPr="001451D2">
        <w:rPr>
          <w:rFonts w:ascii="Times New Roman" w:hAnsi="Times New Roman" w:cs="Times New Roman"/>
          <w:szCs w:val="22"/>
          <w:lang w:eastAsia="en-US"/>
        </w:rPr>
        <w:t xml:space="preserve"> </w:t>
      </w:r>
    </w:p>
    <w:p w14:paraId="2FA83FA6" w14:textId="77777777" w:rsidR="009D7B9F" w:rsidRPr="009D7B9F" w:rsidRDefault="009D7B9F" w:rsidP="009D7B9F">
      <w:pPr>
        <w:rPr>
          <w:lang w:eastAsia="en-US"/>
        </w:rPr>
      </w:pPr>
    </w:p>
    <w:p w14:paraId="3C262CA8" w14:textId="77777777" w:rsidR="00F06C5F" w:rsidRPr="00BC624B" w:rsidRDefault="00F06C5F" w:rsidP="00174A34">
      <w:pPr>
        <w:keepNext/>
        <w:keepLines/>
        <w:numPr>
          <w:ilvl w:val="1"/>
          <w:numId w:val="12"/>
        </w:numPr>
        <w:spacing w:before="120"/>
        <w:ind w:left="431" w:hanging="431"/>
        <w:jc w:val="both"/>
        <w:outlineLvl w:val="1"/>
        <w:rPr>
          <w:lang w:eastAsia="en-US"/>
        </w:rPr>
      </w:pPr>
      <w:r>
        <w:rPr>
          <w:rFonts w:ascii="Arial" w:hAnsi="Arial"/>
          <w:sz w:val="28"/>
          <w:szCs w:val="18"/>
          <w:lang w:eastAsia="en-US"/>
        </w:rPr>
        <w:t>Consideration on monostatic sensing mode</w:t>
      </w:r>
    </w:p>
    <w:p w14:paraId="1F8BF59C" w14:textId="77777777" w:rsidR="00F06C5F" w:rsidRPr="00BB577B" w:rsidRDefault="00F06C5F" w:rsidP="00F06C5F">
      <w:pPr>
        <w:pStyle w:val="Caption"/>
        <w:rPr>
          <w:b w:val="0"/>
          <w:bCs w:val="0"/>
          <w:szCs w:val="22"/>
        </w:rPr>
      </w:pPr>
      <w:r w:rsidRPr="00BB577B">
        <w:rPr>
          <w:b w:val="0"/>
          <w:bCs w:val="0"/>
          <w:szCs w:val="22"/>
        </w:rPr>
        <w:t xml:space="preserve">The modelling of </w:t>
      </w:r>
      <w:r w:rsidRPr="00BB577B">
        <w:rPr>
          <w:szCs w:val="22"/>
        </w:rPr>
        <w:t>[</w:t>
      </w:r>
      <w:r w:rsidRPr="00BB577B">
        <w:rPr>
          <w:b w:val="0"/>
          <w:bCs w:val="0"/>
          <w:szCs w:val="22"/>
        </w:rPr>
        <w:t>1, Subsection 7.5] is limited in the supported Tx-Rx distance, where the distances of below 1 meter are not supported. Nevertheless, this is a necessary feature for the modelling of monostatic sensing modes. It is worth mentioning that for the modelling of a mono-static sensing channel,</w:t>
      </w:r>
      <w:r w:rsidRPr="00BB577B">
        <w:rPr>
          <w:szCs w:val="22"/>
        </w:rPr>
        <w:t xml:space="preserve"> </w:t>
      </w:r>
      <w:r w:rsidRPr="00BB577B">
        <w:rPr>
          <w:b w:val="0"/>
          <w:bCs w:val="0"/>
          <w:szCs w:val="22"/>
        </w:rPr>
        <w:t xml:space="preserve">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575A2D93" w14:textId="49F960DA" w:rsidR="00F06C5F" w:rsidRPr="00BB577B" w:rsidRDefault="00F06C5F" w:rsidP="00F06C5F">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11</w:t>
      </w:r>
      <w:r w:rsidRPr="00BB577B">
        <w:rPr>
          <w:szCs w:val="22"/>
        </w:rPr>
        <w:fldChar w:fldCharType="end"/>
      </w:r>
      <w:r w:rsidRPr="00BB577B">
        <w:rPr>
          <w:szCs w:val="22"/>
        </w:rPr>
        <w:t xml:space="preserve">. 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39933A51" w14:textId="41156442" w:rsidR="00F06C5F" w:rsidRPr="00BB577B" w:rsidRDefault="00F06C5F" w:rsidP="00F06C5F">
      <w:pPr>
        <w:pStyle w:val="Caption"/>
        <w:rPr>
          <w:szCs w:val="22"/>
        </w:rPr>
      </w:pPr>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21</w:t>
      </w:r>
      <w:r w:rsidRPr="00BB577B">
        <w:rPr>
          <w:szCs w:val="22"/>
        </w:rPr>
        <w:fldChar w:fldCharType="end"/>
      </w:r>
      <w:r w:rsidRPr="00BB577B">
        <w:rPr>
          <w:szCs w:val="22"/>
        </w:rPr>
        <w:t xml:space="preserve">. Consider the sensing channel of a monostatic sensing mode as an extension of that of a bistatic mode, with short Tx-Rx distance. The correlation of the Tx-target and Rx-target channels can be further studied. </w:t>
      </w:r>
    </w:p>
    <w:p w14:paraId="60310E10" w14:textId="77777777" w:rsidR="00F06C5F" w:rsidRPr="00376DA3" w:rsidRDefault="00F06C5F" w:rsidP="00F06C5F">
      <w:pPr>
        <w:jc w:val="both"/>
        <w:rPr>
          <w:lang w:eastAsia="en-US"/>
        </w:rPr>
      </w:pPr>
    </w:p>
    <w:p w14:paraId="6001C232" w14:textId="07FC43D1" w:rsidR="006649B7" w:rsidRPr="008B42D3" w:rsidRDefault="006649B7" w:rsidP="00EB4F84">
      <w:pPr>
        <w:pStyle w:val="3GPPH1"/>
        <w:numPr>
          <w:ilvl w:val="0"/>
          <w:numId w:val="2"/>
        </w:numPr>
        <w:tabs>
          <w:tab w:val="num" w:pos="360"/>
        </w:tabs>
        <w:spacing w:before="120"/>
        <w:jc w:val="both"/>
      </w:pPr>
      <w:r>
        <w:t xml:space="preserve">Modelling of the </w:t>
      </w:r>
      <w:r w:rsidR="008B42D3">
        <w:t>background channel</w:t>
      </w:r>
    </w:p>
    <w:p w14:paraId="10941188" w14:textId="321957C5" w:rsidR="006649B7" w:rsidRPr="006F55C1" w:rsidRDefault="00816438" w:rsidP="00EB4F84">
      <w:pPr>
        <w:spacing w:after="120"/>
        <w:jc w:val="both"/>
        <w:rPr>
          <w:szCs w:val="22"/>
        </w:rPr>
      </w:pPr>
      <w:r w:rsidRPr="006F55C1">
        <w:rPr>
          <w:szCs w:val="22"/>
        </w:rPr>
        <w:t xml:space="preserve">The background channel </w:t>
      </w:r>
      <w:r w:rsidR="0080091D" w:rsidRPr="006F55C1">
        <w:rPr>
          <w:szCs w:val="22"/>
        </w:rPr>
        <w:t xml:space="preserve">of a sensing scenario can be modelled as presented in </w:t>
      </w:r>
      <w:r w:rsidR="001E30BE" w:rsidRPr="006F55C1">
        <w:rPr>
          <w:szCs w:val="22"/>
        </w:rPr>
        <w:t>Step 1 of</w:t>
      </w:r>
      <w:r w:rsidR="00B4470D" w:rsidRPr="006F55C1">
        <w:rPr>
          <w:szCs w:val="22"/>
        </w:rPr>
        <w:t xml:space="preserve"> </w:t>
      </w:r>
      <w:r w:rsidR="00B4470D" w:rsidRPr="006F55C1">
        <w:rPr>
          <w:szCs w:val="22"/>
        </w:rPr>
        <w:fldChar w:fldCharType="begin"/>
      </w:r>
      <w:r w:rsidR="00B4470D" w:rsidRPr="006F55C1">
        <w:rPr>
          <w:szCs w:val="22"/>
        </w:rPr>
        <w:instrText xml:space="preserve"> REF _Ref166242183 \h </w:instrText>
      </w:r>
      <w:r w:rsidR="00B4470D" w:rsidRPr="006F55C1">
        <w:rPr>
          <w:szCs w:val="22"/>
        </w:rPr>
      </w:r>
      <w:r w:rsidR="00B4470D" w:rsidRPr="006F55C1">
        <w:rPr>
          <w:szCs w:val="22"/>
        </w:rPr>
        <w:fldChar w:fldCharType="separate"/>
      </w:r>
      <w:r w:rsidR="00251410" w:rsidRPr="006F55C1">
        <w:rPr>
          <w:szCs w:val="22"/>
        </w:rPr>
        <w:t xml:space="preserve">Figure </w:t>
      </w:r>
      <w:r w:rsidR="00251410">
        <w:rPr>
          <w:noProof/>
          <w:szCs w:val="22"/>
        </w:rPr>
        <w:t>1</w:t>
      </w:r>
      <w:r w:rsidR="00B4470D" w:rsidRPr="006F55C1">
        <w:rPr>
          <w:szCs w:val="22"/>
        </w:rPr>
        <w:fldChar w:fldCharType="end"/>
      </w:r>
      <w:r w:rsidR="0080091D" w:rsidRPr="006F55C1">
        <w:rPr>
          <w:szCs w:val="22"/>
        </w:rPr>
        <w:t xml:space="preserve">, via generating an initial </w:t>
      </w:r>
      <w:r w:rsidR="001E30BE" w:rsidRPr="006F55C1">
        <w:rPr>
          <w:szCs w:val="22"/>
        </w:rPr>
        <w:t xml:space="preserve">background channel and further removing the paths of the said initial background channel which are impacted by the sensing targets. </w:t>
      </w:r>
      <w:r w:rsidR="006649B7" w:rsidRPr="006F55C1">
        <w:rPr>
          <w:szCs w:val="22"/>
        </w:rPr>
        <w:t xml:space="preserve">The </w:t>
      </w:r>
      <w:r w:rsidR="008E2F71" w:rsidRPr="006F55C1">
        <w:rPr>
          <w:szCs w:val="22"/>
        </w:rPr>
        <w:t xml:space="preserve">initial </w:t>
      </w:r>
      <w:r w:rsidR="006649B7" w:rsidRPr="006F55C1">
        <w:rPr>
          <w:szCs w:val="22"/>
        </w:rPr>
        <w:t>environment/background channel</w:t>
      </w:r>
      <w:r w:rsidR="008E2F71" w:rsidRPr="006F55C1">
        <w:rPr>
          <w:szCs w:val="22"/>
        </w:rPr>
        <w:t xml:space="preserve"> (in the absence of the explicit sensing target</w:t>
      </w:r>
      <w:r w:rsidR="00F30515" w:rsidRPr="006F55C1">
        <w:rPr>
          <w:szCs w:val="22"/>
        </w:rPr>
        <w:t xml:space="preserve"> objects</w:t>
      </w:r>
      <w:r w:rsidR="008E2F71" w:rsidRPr="006F55C1">
        <w:rPr>
          <w:szCs w:val="22"/>
        </w:rPr>
        <w:t>)</w:t>
      </w:r>
      <w:r w:rsidR="006649B7" w:rsidRPr="006F55C1">
        <w:rPr>
          <w:szCs w:val="22"/>
        </w:rPr>
        <w:t xml:space="preserve"> has been modelled in [1] intended for various BS-to-UE deployments including rural macro (RMa), Urben micro (UMi), Urben macro (UMa), Indoor office and indoor factory (InF) scenarios and supporting frequency range of 0.5-100 GHz. The channel is generated as a collection of ray</w:t>
      </w:r>
      <w:r w:rsidR="00F30515" w:rsidRPr="006F55C1">
        <w:rPr>
          <w:szCs w:val="22"/>
        </w:rPr>
        <w:t>/path</w:t>
      </w:r>
      <w:r w:rsidR="006649B7" w:rsidRPr="006F55C1">
        <w:rPr>
          <w:szCs w:val="22"/>
        </w:rPr>
        <w:t xml:space="preserve"> clusters, for which the statistics of ray parameters are adjusted to the specific environment/scenario. As such, two options are presented to capture the characteristics of an environment as following:</w:t>
      </w:r>
    </w:p>
    <w:p w14:paraId="1B7144CF" w14:textId="77777777" w:rsidR="006649B7" w:rsidRPr="00BB577B" w:rsidRDefault="006649B7" w:rsidP="00174A34">
      <w:pPr>
        <w:pStyle w:val="ListParagraph"/>
        <w:numPr>
          <w:ilvl w:val="0"/>
          <w:numId w:val="17"/>
        </w:numPr>
        <w:overflowPunct/>
        <w:autoSpaceDE/>
        <w:autoSpaceDN/>
        <w:adjustRightInd/>
        <w:ind w:leftChars="0"/>
        <w:jc w:val="both"/>
        <w:rPr>
          <w:rFonts w:ascii="Times New Roman" w:hAnsi="Times New Roman" w:cs="Times New Roman"/>
          <w:szCs w:val="22"/>
          <w:lang w:eastAsia="en-US"/>
        </w:rPr>
      </w:pPr>
      <w:r w:rsidRPr="00BB577B">
        <w:rPr>
          <w:rFonts w:ascii="Times New Roman" w:hAnsi="Times New Roman" w:cs="Times New Roman"/>
          <w:b/>
          <w:bCs/>
          <w:szCs w:val="22"/>
          <w:lang w:eastAsia="en-US"/>
        </w:rPr>
        <w:t>Option 1</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Statistical modelling</w:t>
      </w:r>
      <w:r w:rsidRPr="00BB577B">
        <w:rPr>
          <w:rFonts w:ascii="Times New Roman" w:hAnsi="Times New Roman" w:cs="Times New Roman"/>
          <w:szCs w:val="22"/>
          <w:lang w:eastAsia="en-US"/>
        </w:rPr>
        <w:t xml:space="preserve"> [1, Subsection 7.5]: The generation of ray clusters, allocation of ray/cluster parameters (including power, angle, cross-polarization, etc.) follow a statistical distribution adjusted to the scenario (e.g., UMi), as well as to the BS and UE locations.  </w:t>
      </w:r>
    </w:p>
    <w:p w14:paraId="636967BA" w14:textId="77777777" w:rsidR="006649B7" w:rsidRPr="00BB577B" w:rsidRDefault="006649B7" w:rsidP="00174A34">
      <w:pPr>
        <w:pStyle w:val="ListParagraph"/>
        <w:numPr>
          <w:ilvl w:val="0"/>
          <w:numId w:val="17"/>
        </w:numPr>
        <w:overflowPunct/>
        <w:autoSpaceDE/>
        <w:autoSpaceDN/>
        <w:adjustRightInd/>
        <w:ind w:leftChars="0"/>
        <w:jc w:val="both"/>
        <w:rPr>
          <w:rFonts w:ascii="Times New Roman" w:hAnsi="Times New Roman" w:cs="Times New Roman"/>
          <w:szCs w:val="22"/>
          <w:lang w:eastAsia="en-US"/>
        </w:rPr>
      </w:pPr>
      <w:r w:rsidRPr="00BB577B">
        <w:rPr>
          <w:rFonts w:ascii="Times New Roman" w:hAnsi="Times New Roman" w:cs="Times New Roman"/>
          <w:b/>
          <w:bCs/>
          <w:szCs w:val="22"/>
          <w:lang w:eastAsia="en-US"/>
        </w:rPr>
        <w:t>Option 2.</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Hybrid map-based modelling</w:t>
      </w:r>
      <w:r w:rsidRPr="00BB577B">
        <w:rPr>
          <w:rFonts w:ascii="Times New Roman" w:hAnsi="Times New Roman" w:cs="Times New Roman"/>
          <w:szCs w:val="22"/>
          <w:lang w:eastAsia="en-US"/>
        </w:rPr>
        <w:t xml:space="preserve"> [1, Section 8]: The generation of ray clusters and the associated parameters is divided into a set of random and deterministic clusters, wherein the parameters of the random clusters are determined similar to Option 1, following a given distribution adjusted to the deterministically known parameters, and the parameters of the deterministic clusters are computed based on ray-tracing principles.  </w:t>
      </w:r>
    </w:p>
    <w:p w14:paraId="5DBD430E" w14:textId="77777777" w:rsidR="006649B7" w:rsidRPr="00BB577B" w:rsidRDefault="006649B7" w:rsidP="00EB4F84">
      <w:pPr>
        <w:spacing w:beforeLines="50" w:before="120" w:after="120"/>
        <w:jc w:val="both"/>
        <w:rPr>
          <w:szCs w:val="22"/>
          <w:lang w:eastAsia="en-US"/>
        </w:rPr>
      </w:pPr>
      <w:r w:rsidRPr="00BB577B">
        <w:rPr>
          <w:szCs w:val="22"/>
          <w:lang w:eastAsia="en-US"/>
        </w:rPr>
        <w:t xml:space="preserve">Please note that the above Option 2 requires availability of major components of the environment (as a deterministic map). Moreover, the outcome of such channel generation is specific to the evaluated environment map condition and is not generalized for different instances of the same scenario type (e.g., a single map of an UMi environment is not representative of the collective UMi environment conditions). In view of this and considering the additional overhead of employing ray-tracing computations per channel realization, it seems that the stochastic model would lead to a better generality, consistency, computation complexity trade-off. Moreover, the utilization of the hybrid model (Option 2) lead to additional study effort to agree on the ray tracing steps in more details. </w:t>
      </w:r>
    </w:p>
    <w:p w14:paraId="40C24CEC" w14:textId="7D6350FE" w:rsidR="006649B7" w:rsidRPr="00BB577B" w:rsidRDefault="00BB577B" w:rsidP="007E6AF6">
      <w:pPr>
        <w:pStyle w:val="Caption"/>
        <w:rPr>
          <w:szCs w:val="22"/>
        </w:rPr>
      </w:pPr>
      <w:bookmarkStart w:id="47" w:name="_Toc163213396"/>
      <w:bookmarkStart w:id="48" w:name="_Toc163213619"/>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12</w:t>
      </w:r>
      <w:r w:rsidRPr="00BB577B">
        <w:rPr>
          <w:szCs w:val="22"/>
        </w:rPr>
        <w:fldChar w:fldCharType="end"/>
      </w:r>
      <w:r w:rsidRPr="00BB577B">
        <w:rPr>
          <w:szCs w:val="22"/>
        </w:rPr>
        <w:t xml:space="preserve">. </w:t>
      </w:r>
      <w:r w:rsidR="006649B7" w:rsidRPr="00BB577B">
        <w:rPr>
          <w:szCs w:val="22"/>
        </w:rPr>
        <w:t xml:space="preserve">The deterministic generation of the background/environment channel leads to both a higher </w:t>
      </w:r>
      <w:r w:rsidR="00DB5619" w:rsidRPr="00BB577B">
        <w:rPr>
          <w:szCs w:val="22"/>
        </w:rPr>
        <w:t>modelling</w:t>
      </w:r>
      <w:r w:rsidR="006649B7" w:rsidRPr="00BB577B">
        <w:rPr>
          <w:szCs w:val="22"/>
        </w:rPr>
        <w:t xml:space="preserve"> computational complexity and also a larger study effort, as the available </w:t>
      </w:r>
      <w:r w:rsidR="00083123" w:rsidRPr="00BB577B">
        <w:rPr>
          <w:szCs w:val="22"/>
        </w:rPr>
        <w:t>modelling</w:t>
      </w:r>
      <w:r w:rsidR="006649B7" w:rsidRPr="00BB577B">
        <w:rPr>
          <w:szCs w:val="22"/>
        </w:rPr>
        <w:t xml:space="preserve"> procedures of [1, Subsection 7.5] cannot be used.</w:t>
      </w:r>
      <w:bookmarkEnd w:id="47"/>
      <w:bookmarkEnd w:id="48"/>
      <w:r w:rsidR="006649B7" w:rsidRPr="00BB577B">
        <w:rPr>
          <w:szCs w:val="22"/>
        </w:rPr>
        <w:t xml:space="preserve"> </w:t>
      </w:r>
    </w:p>
    <w:p w14:paraId="790DD598" w14:textId="4F4702FC" w:rsidR="006649B7" w:rsidRPr="00BB577B" w:rsidRDefault="00BB577B" w:rsidP="007E6AF6">
      <w:pPr>
        <w:pStyle w:val="Caption"/>
        <w:rPr>
          <w:szCs w:val="22"/>
        </w:rPr>
      </w:pPr>
      <w:bookmarkStart w:id="49" w:name="_Toc163213464"/>
      <w:bookmarkStart w:id="50" w:name="_Toc16321383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22</w:t>
      </w:r>
      <w:r w:rsidRPr="00BB577B">
        <w:rPr>
          <w:szCs w:val="22"/>
        </w:rPr>
        <w:fldChar w:fldCharType="end"/>
      </w:r>
      <w:r w:rsidRPr="00BB577B">
        <w:rPr>
          <w:szCs w:val="22"/>
        </w:rPr>
        <w:t xml:space="preserve">. </w:t>
      </w:r>
      <w:r w:rsidR="006649B7" w:rsidRPr="00BB577B">
        <w:rPr>
          <w:szCs w:val="22"/>
        </w:rPr>
        <w:t>Prioritize the Option 1 of ray cluster generation and associated cluster parameters based on a statistical distribution for the generation of background/environment channel.</w:t>
      </w:r>
      <w:bookmarkEnd w:id="49"/>
      <w:bookmarkEnd w:id="50"/>
    </w:p>
    <w:p w14:paraId="22C81C96" w14:textId="7EB52D09" w:rsidR="006649B7" w:rsidRPr="00BB577B" w:rsidRDefault="006649B7" w:rsidP="00EB4F84">
      <w:pPr>
        <w:spacing w:after="120"/>
        <w:jc w:val="both"/>
        <w:rPr>
          <w:szCs w:val="22"/>
        </w:rPr>
      </w:pPr>
      <w:r w:rsidRPr="00BB577B">
        <w:rPr>
          <w:szCs w:val="22"/>
        </w:rPr>
        <w:t xml:space="preserve">Nevertheless, the proposed </w:t>
      </w:r>
      <w:r w:rsidR="000A0E23" w:rsidRPr="00BB577B">
        <w:rPr>
          <w:szCs w:val="22"/>
        </w:rPr>
        <w:t>modelling</w:t>
      </w:r>
      <w:r w:rsidRPr="00BB577B">
        <w:rPr>
          <w:szCs w:val="22"/>
        </w:rPr>
        <w:t xml:space="preserve"> of [1,</w:t>
      </w:r>
      <w:r w:rsidRPr="00BB577B">
        <w:rPr>
          <w:szCs w:val="22"/>
          <w:lang w:eastAsia="en-US"/>
        </w:rPr>
        <w:t xml:space="preserve"> Subsection 7.5</w:t>
      </w:r>
      <w:r w:rsidRPr="00BB577B">
        <w:rPr>
          <w:szCs w:val="22"/>
        </w:rPr>
        <w:t xml:space="preserve">] is not validated for all sensing modes and envisioned ISAC deployment scenarios. As one limiting factor, while the deployment of UE is considered with flexibility in terms of the UE height, the BS height is limited to one or fewer applicable values while the BS-UE distance is not valid for below 1 meter, at least for the RMa, UMa, UMi scenarios. </w:t>
      </w:r>
    </w:p>
    <w:p w14:paraId="71FD5D69" w14:textId="77777777" w:rsidR="006649B7" w:rsidRPr="00BB577B" w:rsidRDefault="006649B7" w:rsidP="00EB4F84">
      <w:pPr>
        <w:spacing w:after="120"/>
        <w:jc w:val="both"/>
        <w:rPr>
          <w:szCs w:val="22"/>
        </w:rPr>
      </w:pPr>
      <w:r w:rsidRPr="00BB577B">
        <w:rPr>
          <w:szCs w:val="22"/>
        </w:rPr>
        <w:t xml:space="preserve">As one example, the pathloss value for LOS and NLOS condition of the UMi scenario is validated for the BS height of 10 meters. As a result, the channel between two nodes, where none of them is placed at the height of 10 meters (e.g., channel of two UEs both at height of below 3 meters) is not supported by the available model. </w:t>
      </w:r>
    </w:p>
    <w:p w14:paraId="1FF58AD2" w14:textId="01F9F92F" w:rsidR="006649B7" w:rsidRPr="00BB577B" w:rsidRDefault="006649B7" w:rsidP="00EB4F84">
      <w:pPr>
        <w:spacing w:after="120"/>
        <w:jc w:val="both"/>
        <w:rPr>
          <w:szCs w:val="22"/>
        </w:rPr>
      </w:pPr>
      <w:r w:rsidRPr="00BB577B">
        <w:rPr>
          <w:szCs w:val="22"/>
        </w:rPr>
        <w:t xml:space="preserve">As another example, the pathloss value for LOS and NLOS condition of the UMa scenario is validated for the BS height of 25 meters, where the UE location may not exceed 22.5 meters. This leads to a similar limitation for </w:t>
      </w:r>
      <w:r w:rsidR="000A0E23" w:rsidRPr="00BB577B">
        <w:rPr>
          <w:szCs w:val="22"/>
        </w:rPr>
        <w:t>modelling</w:t>
      </w:r>
      <w:r w:rsidRPr="00BB577B">
        <w:rPr>
          <w:szCs w:val="22"/>
        </w:rPr>
        <w:t xml:space="preserve"> of the UE-UE channels (corresponding to the background/environment channel of UE-UE bistatic sensing mode) where both UEs are positioned below 22.5 meters, and also for </w:t>
      </w:r>
      <w:r w:rsidR="000A0E23" w:rsidRPr="00BB577B">
        <w:rPr>
          <w:szCs w:val="22"/>
        </w:rPr>
        <w:t>modelling</w:t>
      </w:r>
      <w:r w:rsidRPr="00BB577B">
        <w:rPr>
          <w:szCs w:val="22"/>
        </w:rPr>
        <w:t xml:space="preserve"> of the BS-BS channels (corresponding to the background/environment channel of TRP-TRP bistatic sensing mode) where both TRPs are positioned at 22.5 meters or above. </w:t>
      </w:r>
    </w:p>
    <w:p w14:paraId="29DB4F91" w14:textId="77777777" w:rsidR="006649B7" w:rsidRPr="00BB577B" w:rsidRDefault="006649B7" w:rsidP="00EB4F84">
      <w:pPr>
        <w:spacing w:after="120"/>
        <w:jc w:val="both"/>
        <w:rPr>
          <w:szCs w:val="22"/>
        </w:rPr>
      </w:pPr>
      <w:r w:rsidRPr="00BB577B">
        <w:rPr>
          <w:szCs w:val="22"/>
        </w:rPr>
        <w:lastRenderedPageBreak/>
        <w:t xml:space="preserve">Apart from the limitation of the deployment parameters, the new ISAC use-cases may require additional background/environment scenarios, e.g., supporting the background/environment channel generation for use-cases involving a UAV. </w:t>
      </w:r>
    </w:p>
    <w:p w14:paraId="5D8826C5" w14:textId="097B8C5F" w:rsidR="006649B7" w:rsidRPr="00BB577B" w:rsidRDefault="00BB577B" w:rsidP="007E6AF6">
      <w:pPr>
        <w:pStyle w:val="Caption"/>
        <w:rPr>
          <w:szCs w:val="22"/>
        </w:rPr>
      </w:pPr>
      <w:bookmarkStart w:id="51" w:name="_Toc163213397"/>
      <w:bookmarkStart w:id="52" w:name="_Toc163213620"/>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13</w:t>
      </w:r>
      <w:r w:rsidRPr="00BB577B">
        <w:rPr>
          <w:szCs w:val="22"/>
        </w:rPr>
        <w:fldChar w:fldCharType="end"/>
      </w:r>
      <w:r w:rsidRPr="00BB577B">
        <w:rPr>
          <w:szCs w:val="22"/>
        </w:rPr>
        <w:t xml:space="preserve">. </w:t>
      </w:r>
      <w:r w:rsidR="006649B7" w:rsidRPr="00BB577B">
        <w:rPr>
          <w:szCs w:val="22"/>
        </w:rPr>
        <w:t xml:space="preserve">The available channel </w:t>
      </w:r>
      <w:r w:rsidR="00525B81" w:rsidRPr="00BB577B">
        <w:rPr>
          <w:szCs w:val="22"/>
        </w:rPr>
        <w:t>modelling</w:t>
      </w:r>
      <w:r w:rsidR="006649B7" w:rsidRPr="00BB577B">
        <w:rPr>
          <w:szCs w:val="22"/>
        </w:rPr>
        <w:t xml:space="preserve"> of [1, Subsection 7.5] is applicable only to a subset of the sensing modes and deployment scenarios. The UE-UE, TRP-TRP background/environment channels are not supported for a wide range of potential scenarios and deployment setups, e.g., in terms of the supported heights of the Tx and Rx node. Moreover, the scenarios associated with a UAV sensing, e.g., at least for a TRP-TRP bistatic and TRP-UE bistatic scenarios, shall be further enhanced/validated.</w:t>
      </w:r>
      <w:bookmarkEnd w:id="51"/>
      <w:bookmarkEnd w:id="52"/>
    </w:p>
    <w:p w14:paraId="4B443D24" w14:textId="3FFD3C86" w:rsidR="006649B7" w:rsidRPr="00BB577B" w:rsidRDefault="00BB577B" w:rsidP="007E6AF6">
      <w:pPr>
        <w:pStyle w:val="Caption"/>
        <w:rPr>
          <w:szCs w:val="22"/>
        </w:rPr>
      </w:pPr>
      <w:bookmarkStart w:id="53" w:name="_Toc163213465"/>
      <w:bookmarkStart w:id="54" w:name="_Toc163213834"/>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23</w:t>
      </w:r>
      <w:r w:rsidRPr="00BB577B">
        <w:rPr>
          <w:szCs w:val="22"/>
        </w:rPr>
        <w:fldChar w:fldCharType="end"/>
      </w:r>
      <w:r w:rsidRPr="00BB577B">
        <w:rPr>
          <w:szCs w:val="22"/>
        </w:rPr>
        <w:t xml:space="preserve">. </w:t>
      </w:r>
      <w:r w:rsidR="006649B7" w:rsidRPr="00BB577B">
        <w:rPr>
          <w:szCs w:val="22"/>
        </w:rPr>
        <w:t xml:space="preserve">Enhance the </w:t>
      </w:r>
      <w:r w:rsidR="00693433" w:rsidRPr="00BB577B">
        <w:rPr>
          <w:szCs w:val="22"/>
        </w:rPr>
        <w:t>modelling</w:t>
      </w:r>
      <w:r w:rsidR="006649B7" w:rsidRPr="00BB577B">
        <w:rPr>
          <w:szCs w:val="22"/>
        </w:rPr>
        <w:t xml:space="preserve"> of [1, Subsection 7.5] to support additional sensing modes and ISAC scenarios, at least, the UE-UE and TRP-TRP channels supporting relevant UE and TRP heights, for the generation of background/environment channel.</w:t>
      </w:r>
      <w:bookmarkEnd w:id="53"/>
      <w:bookmarkEnd w:id="54"/>
    </w:p>
    <w:p w14:paraId="13EA654C" w14:textId="210E76B6" w:rsidR="006649B7" w:rsidRPr="00BB577B" w:rsidRDefault="00BB577B" w:rsidP="007E6AF6">
      <w:pPr>
        <w:pStyle w:val="Caption"/>
        <w:rPr>
          <w:szCs w:val="22"/>
        </w:rPr>
      </w:pPr>
      <w:bookmarkStart w:id="55" w:name="_Toc163213466"/>
      <w:bookmarkStart w:id="56" w:name="_Toc163213835"/>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24</w:t>
      </w:r>
      <w:r w:rsidRPr="00BB577B">
        <w:rPr>
          <w:szCs w:val="22"/>
        </w:rPr>
        <w:fldChar w:fldCharType="end"/>
      </w:r>
      <w:r w:rsidRPr="00BB577B">
        <w:rPr>
          <w:szCs w:val="22"/>
        </w:rPr>
        <w:t xml:space="preserve">. </w:t>
      </w:r>
      <w:r w:rsidR="006649B7" w:rsidRPr="00BB577B">
        <w:rPr>
          <w:szCs w:val="22"/>
        </w:rPr>
        <w:t xml:space="preserve">Enhance the </w:t>
      </w:r>
      <w:r w:rsidR="00693433" w:rsidRPr="00BB577B">
        <w:rPr>
          <w:szCs w:val="22"/>
        </w:rPr>
        <w:t>modelling</w:t>
      </w:r>
      <w:r w:rsidR="006649B7" w:rsidRPr="00BB577B">
        <w:rPr>
          <w:szCs w:val="22"/>
        </w:rPr>
        <w:t xml:space="preserve"> of [1, Subsection 7.5] for the scenarios with a UAV as a UE node, at least for a TRP-UE and UE-TRP bistatic sensing modes wherein UE is a UAV.</w:t>
      </w:r>
      <w:bookmarkEnd w:id="55"/>
      <w:bookmarkEnd w:id="56"/>
      <w:r w:rsidR="006649B7" w:rsidRPr="00BB577B">
        <w:rPr>
          <w:szCs w:val="22"/>
        </w:rPr>
        <w:t xml:space="preserve"> </w:t>
      </w:r>
    </w:p>
    <w:p w14:paraId="72B3C695" w14:textId="77777777" w:rsidR="000C5368" w:rsidRPr="000C5368" w:rsidRDefault="000C5368" w:rsidP="000C5368">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95A5144" w14:textId="7E440A45" w:rsidR="000C5368" w:rsidRPr="0060712F" w:rsidRDefault="00F50430" w:rsidP="0060712F">
      <w:pPr>
        <w:keepNext/>
        <w:keepLines/>
        <w:numPr>
          <w:ilvl w:val="1"/>
          <w:numId w:val="12"/>
        </w:numPr>
        <w:spacing w:before="120"/>
        <w:ind w:left="432"/>
        <w:jc w:val="both"/>
        <w:outlineLvl w:val="1"/>
        <w:rPr>
          <w:lang w:eastAsia="en-US"/>
        </w:rPr>
      </w:pPr>
      <w:r w:rsidRPr="0060712F">
        <w:rPr>
          <w:rFonts w:ascii="Arial" w:hAnsi="Arial"/>
          <w:sz w:val="28"/>
          <w:szCs w:val="18"/>
          <w:lang w:eastAsia="en-US"/>
        </w:rPr>
        <w:t>Background channel for</w:t>
      </w:r>
      <w:r w:rsidR="000C5368" w:rsidRPr="0060712F">
        <w:rPr>
          <w:rFonts w:ascii="Arial" w:hAnsi="Arial"/>
          <w:sz w:val="28"/>
          <w:szCs w:val="18"/>
          <w:lang w:eastAsia="en-US"/>
        </w:rPr>
        <w:t xml:space="preserve"> monostatic sensing mode</w:t>
      </w:r>
    </w:p>
    <w:p w14:paraId="7F66D8C9" w14:textId="5796DC21" w:rsidR="006649B7" w:rsidRPr="0060712F" w:rsidRDefault="000C5368" w:rsidP="00EB4F84">
      <w:pPr>
        <w:spacing w:after="120"/>
        <w:jc w:val="both"/>
        <w:rPr>
          <w:szCs w:val="22"/>
        </w:rPr>
      </w:pPr>
      <w:r w:rsidRPr="0060712F">
        <w:rPr>
          <w:szCs w:val="22"/>
        </w:rPr>
        <w:t>O</w:t>
      </w:r>
      <w:r w:rsidR="006649B7" w:rsidRPr="0060712F">
        <w:rPr>
          <w:szCs w:val="22"/>
        </w:rPr>
        <w:t>ther than the bistatic sensing scenarios for which the sensing Tx and sensing Rx nodes are separate entities, the monostatic sensing scenarios rely on the same node transmission and reception, hence, leading to the minimal or non-existent Tx-Rx distance. This invalidates the current modelling assumptions of [1, Table 7.4.1-1] where the minimum distance</w:t>
      </w:r>
      <w:r w:rsidR="002B7E5F">
        <w:rPr>
          <w:szCs w:val="22"/>
        </w:rPr>
        <w:t xml:space="preserve"> of</w:t>
      </w:r>
      <w:r w:rsidR="006649B7" w:rsidRPr="0060712F">
        <w:rPr>
          <w:szCs w:val="22"/>
        </w:rPr>
        <w:t xml:space="preserve"> </w:t>
      </w:r>
      <w:r w:rsidR="0066598D">
        <w:rPr>
          <w:szCs w:val="22"/>
        </w:rPr>
        <w:t>10</w:t>
      </w:r>
      <w:r w:rsidR="002B7E5F">
        <w:rPr>
          <w:szCs w:val="22"/>
        </w:rPr>
        <w:t xml:space="preserve"> </w:t>
      </w:r>
      <w:r w:rsidR="006649B7" w:rsidRPr="0060712F">
        <w:rPr>
          <w:szCs w:val="22"/>
        </w:rPr>
        <w:t>meter</w:t>
      </w:r>
      <w:r w:rsidR="00FD1F0A">
        <w:rPr>
          <w:szCs w:val="22"/>
        </w:rPr>
        <w:t>s for outdoor and 1 meter for indoor scenarios</w:t>
      </w:r>
      <w:r w:rsidR="006649B7" w:rsidRPr="0060712F">
        <w:rPr>
          <w:szCs w:val="22"/>
        </w:rPr>
        <w:t xml:space="preserve"> are envisioned between the Tx and Rx nodes. </w:t>
      </w:r>
    </w:p>
    <w:p w14:paraId="27979460" w14:textId="25754F7A" w:rsidR="006649B7" w:rsidRPr="0060712F" w:rsidRDefault="00BB577B" w:rsidP="007E6AF6">
      <w:pPr>
        <w:pStyle w:val="Caption"/>
        <w:rPr>
          <w:szCs w:val="22"/>
        </w:rPr>
      </w:pPr>
      <w:bookmarkStart w:id="57" w:name="_Toc163213398"/>
      <w:bookmarkStart w:id="58" w:name="_Toc163213621"/>
      <w:r w:rsidRPr="0060712F">
        <w:rPr>
          <w:szCs w:val="22"/>
        </w:rPr>
        <w:t xml:space="preserve">Observation  </w:t>
      </w:r>
      <w:r w:rsidRPr="0060712F">
        <w:rPr>
          <w:szCs w:val="22"/>
        </w:rPr>
        <w:fldChar w:fldCharType="begin"/>
      </w:r>
      <w:r w:rsidRPr="0060712F">
        <w:rPr>
          <w:szCs w:val="22"/>
        </w:rPr>
        <w:instrText xml:space="preserve"> SEQ Observation_ \* ARABIC </w:instrText>
      </w:r>
      <w:r w:rsidRPr="0060712F">
        <w:rPr>
          <w:szCs w:val="22"/>
        </w:rPr>
        <w:fldChar w:fldCharType="separate"/>
      </w:r>
      <w:r w:rsidR="00251410">
        <w:rPr>
          <w:noProof/>
          <w:szCs w:val="22"/>
        </w:rPr>
        <w:t>14</w:t>
      </w:r>
      <w:r w:rsidRPr="0060712F">
        <w:rPr>
          <w:szCs w:val="22"/>
        </w:rPr>
        <w:fldChar w:fldCharType="end"/>
      </w:r>
      <w:r w:rsidRPr="0060712F">
        <w:rPr>
          <w:szCs w:val="22"/>
        </w:rPr>
        <w:t xml:space="preserve">. </w:t>
      </w:r>
      <w:r w:rsidR="006649B7" w:rsidRPr="0060712F">
        <w:rPr>
          <w:szCs w:val="22"/>
        </w:rPr>
        <w:t xml:space="preserve">For the background/environment channel of a monostatic sensing, the distance of the sensing Tx-sensing Rx nodes may be short or non-existent. This invalidates the current modelling assumptions of [1, Table 7.4.1-1] </w:t>
      </w:r>
      <w:r w:rsidR="00653A97">
        <w:rPr>
          <w:szCs w:val="22"/>
        </w:rPr>
        <w:t xml:space="preserve">where </w:t>
      </w:r>
      <w:r w:rsidR="00653A97" w:rsidRPr="00653A97">
        <w:rPr>
          <w:szCs w:val="22"/>
        </w:rPr>
        <w:t>minimum distance of 10 meters for outdoor and 1 meter for indoor scenarios are envisioned between the Tx and Rx nodes</w:t>
      </w:r>
      <w:r w:rsidR="006649B7" w:rsidRPr="0060712F">
        <w:rPr>
          <w:szCs w:val="22"/>
        </w:rPr>
        <w:t>.</w:t>
      </w:r>
      <w:bookmarkEnd w:id="57"/>
      <w:bookmarkEnd w:id="58"/>
    </w:p>
    <w:p w14:paraId="689585A7" w14:textId="4CFCA02B" w:rsidR="006649B7" w:rsidRPr="00052844" w:rsidRDefault="00D21CF5" w:rsidP="00EB4F84">
      <w:pPr>
        <w:spacing w:after="120"/>
        <w:jc w:val="both"/>
        <w:rPr>
          <w:szCs w:val="22"/>
        </w:rPr>
      </w:pPr>
      <w:r w:rsidRPr="00052844">
        <w:rPr>
          <w:szCs w:val="22"/>
        </w:rPr>
        <w:t>It can be observed that modelling of the direct</w:t>
      </w:r>
      <w:r w:rsidR="003D136C" w:rsidRPr="00052844">
        <w:rPr>
          <w:szCs w:val="22"/>
        </w:rPr>
        <w:t xml:space="preserve"> Tx-Rx path (e.g., including an RF </w:t>
      </w:r>
      <w:r w:rsidR="00653A97" w:rsidRPr="00052844">
        <w:rPr>
          <w:szCs w:val="22"/>
        </w:rPr>
        <w:t>leakage</w:t>
      </w:r>
      <w:r w:rsidR="003D136C" w:rsidRPr="00052844">
        <w:rPr>
          <w:szCs w:val="22"/>
        </w:rPr>
        <w:t xml:space="preserve"> between Tx/Rx antennas or a LOS direct path when the Tx and Rx antennas are separated)</w:t>
      </w:r>
      <w:r w:rsidR="00B15DFA" w:rsidRPr="00052844">
        <w:rPr>
          <w:szCs w:val="22"/>
        </w:rPr>
        <w:t xml:space="preserve"> leads to challenges associated with </w:t>
      </w:r>
      <w:r w:rsidR="00DB2E43" w:rsidRPr="00052844">
        <w:rPr>
          <w:szCs w:val="22"/>
        </w:rPr>
        <w:t>extremely</w:t>
      </w:r>
      <w:r w:rsidR="00B15DFA" w:rsidRPr="00052844">
        <w:rPr>
          <w:szCs w:val="22"/>
        </w:rPr>
        <w:t xml:space="preserve"> short distance</w:t>
      </w:r>
      <w:r w:rsidR="00D06A86" w:rsidRPr="00052844">
        <w:rPr>
          <w:szCs w:val="22"/>
        </w:rPr>
        <w:t xml:space="preserve">. Nevertheless, </w:t>
      </w:r>
      <w:r w:rsidR="00BA4EE1" w:rsidRPr="00052844">
        <w:rPr>
          <w:szCs w:val="22"/>
        </w:rPr>
        <w:t xml:space="preserve">considering </w:t>
      </w:r>
      <w:r w:rsidR="006649B7" w:rsidRPr="00052844">
        <w:rPr>
          <w:szCs w:val="22"/>
        </w:rPr>
        <w:t>the self-interference cancellation capability of the full-duplex devices for removing the leakage from the direct path and potentially the near-end reflections (e.g., from the device surface) by means of a pre-processing (e.g. via additional RF processing or digital processing in the baseband), it is of higher significance that the background/environment channel of a monostatic sensing scenario to remain consistent with respect to the far-end reflections, e.g., after subtraction of the direct</w:t>
      </w:r>
      <w:r w:rsidR="00BA4EE1" w:rsidRPr="00052844">
        <w:rPr>
          <w:szCs w:val="22"/>
        </w:rPr>
        <w:t>/</w:t>
      </w:r>
      <w:r w:rsidR="006649B7" w:rsidRPr="00052844">
        <w:rPr>
          <w:szCs w:val="22"/>
        </w:rPr>
        <w:t xml:space="preserve">leakage path between the Tx and Rx nodes. </w:t>
      </w:r>
    </w:p>
    <w:p w14:paraId="4B3539E6" w14:textId="799A44FB" w:rsidR="006649B7" w:rsidRPr="00052844" w:rsidRDefault="00BB577B" w:rsidP="007E6AF6">
      <w:pPr>
        <w:pStyle w:val="Caption"/>
        <w:rPr>
          <w:szCs w:val="22"/>
        </w:rPr>
      </w:pPr>
      <w:bookmarkStart w:id="59" w:name="_Toc163213399"/>
      <w:bookmarkStart w:id="60" w:name="_Toc163213622"/>
      <w:r w:rsidRPr="00052844">
        <w:rPr>
          <w:szCs w:val="22"/>
        </w:rPr>
        <w:t xml:space="preserve">Observation  </w:t>
      </w:r>
      <w:r w:rsidRPr="00052844">
        <w:rPr>
          <w:szCs w:val="22"/>
        </w:rPr>
        <w:fldChar w:fldCharType="begin"/>
      </w:r>
      <w:r w:rsidRPr="00052844">
        <w:rPr>
          <w:szCs w:val="22"/>
        </w:rPr>
        <w:instrText xml:space="preserve"> SEQ Observation_ \* ARABIC </w:instrText>
      </w:r>
      <w:r w:rsidRPr="00052844">
        <w:rPr>
          <w:szCs w:val="22"/>
        </w:rPr>
        <w:fldChar w:fldCharType="separate"/>
      </w:r>
      <w:r w:rsidR="00251410">
        <w:rPr>
          <w:noProof/>
          <w:szCs w:val="22"/>
        </w:rPr>
        <w:t>15</w:t>
      </w:r>
      <w:r w:rsidRPr="00052844">
        <w:rPr>
          <w:szCs w:val="22"/>
        </w:rPr>
        <w:fldChar w:fldCharType="end"/>
      </w:r>
      <w:r w:rsidRPr="00052844">
        <w:rPr>
          <w:szCs w:val="22"/>
        </w:rPr>
        <w:t xml:space="preserve">. </w:t>
      </w:r>
      <w:r w:rsidR="006649B7" w:rsidRPr="00052844">
        <w:rPr>
          <w:szCs w:val="22"/>
        </w:rPr>
        <w:t>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represent the remaining channel paths after the self-interference cancellation</w:t>
      </w:r>
      <w:r w:rsidR="00DA6634">
        <w:rPr>
          <w:szCs w:val="22"/>
        </w:rPr>
        <w:t xml:space="preserve"> with a higher priority</w:t>
      </w:r>
      <w:r w:rsidR="006649B7" w:rsidRPr="00052844">
        <w:rPr>
          <w:szCs w:val="22"/>
        </w:rPr>
        <w:t>.</w:t>
      </w:r>
      <w:bookmarkEnd w:id="59"/>
      <w:bookmarkEnd w:id="60"/>
    </w:p>
    <w:p w14:paraId="41B210EE" w14:textId="1680A025" w:rsidR="00605E14" w:rsidRDefault="0073742A" w:rsidP="00553AD4">
      <w:pPr>
        <w:rPr>
          <w:lang w:eastAsia="en-US"/>
        </w:rPr>
      </w:pPr>
      <w:r>
        <w:rPr>
          <w:lang w:eastAsia="en-US"/>
        </w:rPr>
        <w:t xml:space="preserve">In order to facilitate the modelling of the background channel for a mono-static scenario, we note that the </w:t>
      </w:r>
      <w:r w:rsidR="005D0DE2">
        <w:rPr>
          <w:lang w:eastAsia="en-US"/>
        </w:rPr>
        <w:t xml:space="preserve">direct/LOS </w:t>
      </w:r>
      <w:r w:rsidR="0069103F">
        <w:rPr>
          <w:lang w:eastAsia="en-US"/>
        </w:rPr>
        <w:t>channel b</w:t>
      </w:r>
      <w:r w:rsidR="00F61903">
        <w:rPr>
          <w:lang w:eastAsia="en-US"/>
        </w:rPr>
        <w:t xml:space="preserve">etween the sensing Tx and sensing Rx node will </w:t>
      </w:r>
      <w:r w:rsidR="005D0DE2">
        <w:rPr>
          <w:lang w:eastAsia="en-US"/>
        </w:rPr>
        <w:t xml:space="preserve">change dramatically once the sensing Rx position is moved away from the original </w:t>
      </w:r>
      <w:r w:rsidR="000D2751">
        <w:rPr>
          <w:lang w:eastAsia="en-US"/>
        </w:rPr>
        <w:t xml:space="preserve">position. Nevertheless, the movement of the sensing Rx node is expected to lead to a smaller impact on the NLOS paths (e.g., reflections from the </w:t>
      </w:r>
      <w:r w:rsidR="006B7C97">
        <w:rPr>
          <w:lang w:eastAsia="en-US"/>
        </w:rPr>
        <w:t>distant reflector/environment</w:t>
      </w:r>
      <w:r w:rsidR="000D2751">
        <w:rPr>
          <w:lang w:eastAsia="en-US"/>
        </w:rPr>
        <w:t>)</w:t>
      </w:r>
      <w:r w:rsidR="006B7C97">
        <w:rPr>
          <w:lang w:eastAsia="en-US"/>
        </w:rPr>
        <w:t xml:space="preserve">. </w:t>
      </w:r>
      <w:r w:rsidR="00ED6EAF">
        <w:rPr>
          <w:lang w:eastAsia="en-US"/>
        </w:rPr>
        <w:t xml:space="preserve">In particular, we note that while the validity minimum distance between the Tx and Rx nodes are </w:t>
      </w:r>
      <w:r w:rsidR="00AC4E19">
        <w:rPr>
          <w:lang w:eastAsia="en-US"/>
        </w:rPr>
        <w:t>1-10</w:t>
      </w:r>
      <w:r w:rsidR="00ED6EAF">
        <w:rPr>
          <w:lang w:eastAsia="en-US"/>
        </w:rPr>
        <w:t xml:space="preserve"> meters for different defined scenarios of the 38.901, the correlation distance for</w:t>
      </w:r>
      <w:r w:rsidR="00266E49">
        <w:rPr>
          <w:lang w:eastAsia="en-US"/>
        </w:rPr>
        <w:t xml:space="preserve"> most of</w:t>
      </w:r>
      <w:r w:rsidR="00ED6EAF">
        <w:rPr>
          <w:lang w:eastAsia="en-US"/>
        </w:rPr>
        <w:t xml:space="preserve"> the cluster parameters are reported to be </w:t>
      </w:r>
      <w:r w:rsidR="00266E49">
        <w:rPr>
          <w:lang w:eastAsia="en-US"/>
        </w:rPr>
        <w:t>10</w:t>
      </w:r>
      <w:r w:rsidR="00ED6EAF">
        <w:rPr>
          <w:lang w:eastAsia="en-US"/>
        </w:rPr>
        <w:t xml:space="preserve">-50 meters, depending on the parameter type and the scenario. </w:t>
      </w:r>
      <w:r w:rsidR="004900A3">
        <w:rPr>
          <w:lang w:eastAsia="en-US"/>
        </w:rPr>
        <w:t xml:space="preserve">Hence, the channel between the sensing Tx node and a displaced </w:t>
      </w:r>
      <w:r w:rsidR="00E21527">
        <w:rPr>
          <w:lang w:eastAsia="en-US"/>
        </w:rPr>
        <w:t>version</w:t>
      </w:r>
      <w:r w:rsidR="004900A3">
        <w:rPr>
          <w:lang w:eastAsia="en-US"/>
        </w:rPr>
        <w:t xml:space="preserve"> of the sensing Rx node may act as an approximation to the NLOS part of the </w:t>
      </w:r>
      <w:r w:rsidR="004479A1">
        <w:rPr>
          <w:lang w:eastAsia="en-US"/>
        </w:rPr>
        <w:t>monostatic sensing background channel between the true sensing Tx and sensing Rx antennas.</w:t>
      </w:r>
      <w:r w:rsidR="006D3830">
        <w:rPr>
          <w:lang w:eastAsia="en-US"/>
        </w:rPr>
        <w:t xml:space="preserve"> Moreover, the introduced </w:t>
      </w:r>
      <w:r w:rsidR="00D7474F">
        <w:rPr>
          <w:lang w:eastAsia="en-US"/>
        </w:rPr>
        <w:t>displacement error can be further reduced by introducing multiple displaced sensing Rx nodes around the intended “true” sensing Rx location and averaging the obtained path parameters.</w:t>
      </w:r>
      <w:r w:rsidR="006D7648">
        <w:rPr>
          <w:lang w:eastAsia="en-US"/>
        </w:rPr>
        <w:t xml:space="preserve"> </w:t>
      </w:r>
    </w:p>
    <w:p w14:paraId="0AD6E751" w14:textId="56FF6388" w:rsidR="00536D6E" w:rsidRDefault="0099752C" w:rsidP="00553AD4">
      <w:pPr>
        <w:rPr>
          <w:lang w:eastAsia="en-US"/>
        </w:rPr>
      </w:pPr>
      <w:r>
        <w:rPr>
          <w:lang w:eastAsia="en-US"/>
        </w:rPr>
        <w:lastRenderedPageBreak/>
        <w:fldChar w:fldCharType="begin"/>
      </w:r>
      <w:r>
        <w:rPr>
          <w:lang w:eastAsia="en-US"/>
        </w:rPr>
        <w:instrText xml:space="preserve"> REF _Ref173888843 \h </w:instrText>
      </w:r>
      <w:r>
        <w:rPr>
          <w:lang w:eastAsia="en-US"/>
        </w:rPr>
      </w:r>
      <w:r>
        <w:rPr>
          <w:lang w:eastAsia="en-US"/>
        </w:rPr>
        <w:fldChar w:fldCharType="separate"/>
      </w:r>
      <w:r w:rsidR="00251410">
        <w:t xml:space="preserve">Figure </w:t>
      </w:r>
      <w:r w:rsidR="00251410">
        <w:rPr>
          <w:noProof/>
        </w:rPr>
        <w:t>5</w:t>
      </w:r>
      <w:r>
        <w:rPr>
          <w:lang w:eastAsia="en-US"/>
        </w:rPr>
        <w:fldChar w:fldCharType="end"/>
      </w:r>
      <w:r w:rsidR="00B10CFA">
        <w:rPr>
          <w:lang w:eastAsia="en-US"/>
        </w:rPr>
        <w:t xml:space="preserve"> </w:t>
      </w:r>
      <w:r w:rsidR="00A25E52">
        <w:rPr>
          <w:lang w:eastAsia="en-US"/>
        </w:rPr>
        <w:t>describes an example</w:t>
      </w:r>
      <w:r w:rsidR="006D7648">
        <w:rPr>
          <w:lang w:eastAsia="en-US"/>
        </w:rPr>
        <w:t xml:space="preserve"> sensing Rx displacement</w:t>
      </w:r>
      <w:r>
        <w:rPr>
          <w:lang w:eastAsia="en-US"/>
        </w:rPr>
        <w:t xml:space="preserve"> in order to generate an approximate </w:t>
      </w:r>
      <w:r w:rsidR="00784EDC">
        <w:rPr>
          <w:lang w:eastAsia="en-US"/>
        </w:rPr>
        <w:t xml:space="preserve">monostatic NLOS channel paths between a true sensing Tx and sensing Rx nodes, according to the procedure described in the following: </w:t>
      </w:r>
    </w:p>
    <w:tbl>
      <w:tblPr>
        <w:tblStyle w:val="TableGrid"/>
        <w:tblW w:w="0" w:type="auto"/>
        <w:tblLook w:val="04A0" w:firstRow="1" w:lastRow="0" w:firstColumn="1" w:lastColumn="0" w:noHBand="0" w:noVBand="1"/>
      </w:tblPr>
      <w:tblGrid>
        <w:gridCol w:w="9307"/>
      </w:tblGrid>
      <w:tr w:rsidR="00536D6E" w14:paraId="30207AD1" w14:textId="77777777" w:rsidTr="00536D6E">
        <w:tc>
          <w:tcPr>
            <w:tcW w:w="9307" w:type="dxa"/>
          </w:tcPr>
          <w:p w14:paraId="618E36AB" w14:textId="2913FE3A" w:rsidR="00536D6E" w:rsidRPr="006F55C1" w:rsidRDefault="00536D6E" w:rsidP="00536D6E">
            <w:pPr>
              <w:rPr>
                <w:sz w:val="22"/>
                <w:szCs w:val="22"/>
                <w:lang w:eastAsia="en-US"/>
              </w:rPr>
            </w:pPr>
            <w:r w:rsidRPr="006F55C1">
              <w:rPr>
                <w:b/>
                <w:bCs/>
                <w:sz w:val="22"/>
                <w:szCs w:val="22"/>
                <w:lang w:eastAsia="en-US"/>
              </w:rPr>
              <w:t>Step 1</w:t>
            </w:r>
            <w:r w:rsidRPr="006F55C1">
              <w:rPr>
                <w:sz w:val="22"/>
                <w:szCs w:val="22"/>
                <w:lang w:eastAsia="en-US"/>
              </w:rPr>
              <w:t xml:space="preserve">. For the envisioned monostatic sensing scenario, take the position of the sensing Tx and sensing     Rx nodes </w:t>
            </w:r>
          </w:p>
          <w:p w14:paraId="27D42081" w14:textId="77777777" w:rsidR="00536D6E" w:rsidRPr="006F55C1" w:rsidRDefault="00536D6E" w:rsidP="00581661">
            <w:pPr>
              <w:rPr>
                <w:sz w:val="22"/>
                <w:szCs w:val="22"/>
                <w:lang w:eastAsia="en-US"/>
              </w:rPr>
            </w:pPr>
            <w:r w:rsidRPr="006F55C1">
              <w:rPr>
                <w:b/>
                <w:bCs/>
                <w:sz w:val="22"/>
                <w:szCs w:val="22"/>
                <w:lang w:eastAsia="en-US"/>
              </w:rPr>
              <w:t>Step 2</w:t>
            </w:r>
            <w:r w:rsidRPr="006F55C1">
              <w:rPr>
                <w:sz w:val="22"/>
                <w:szCs w:val="22"/>
                <w:lang w:eastAsia="en-US"/>
              </w:rPr>
              <w:t xml:space="preserve">. Generate one or multiple displaced sensing Rx nodes, such that the position of the sensing Rx nodes satisfy the following conditions: </w:t>
            </w:r>
          </w:p>
          <w:p w14:paraId="0FEFBB4D" w14:textId="73D023C3" w:rsidR="00536D6E" w:rsidRPr="006F55C1" w:rsidRDefault="00536D6E" w:rsidP="00536D6E">
            <w:pPr>
              <w:ind w:firstLine="720"/>
              <w:rPr>
                <w:sz w:val="22"/>
                <w:szCs w:val="22"/>
                <w:lang w:eastAsia="en-US"/>
              </w:rPr>
            </w:pPr>
            <w:r w:rsidRPr="006F55C1">
              <w:rPr>
                <w:sz w:val="22"/>
                <w:szCs w:val="22"/>
                <w:lang w:eastAsia="en-US"/>
              </w:rPr>
              <w:t>The position of a displaced sensing Rx node must, together with the sensing Tx position, be a valid Tx-Rx pair for proposed channel modelling of [1, Table 7.4.1-1]</w:t>
            </w:r>
          </w:p>
          <w:p w14:paraId="7AF1228E" w14:textId="12F8D3CC" w:rsidR="00536D6E" w:rsidRPr="006F55C1" w:rsidRDefault="00536D6E" w:rsidP="00536D6E">
            <w:pPr>
              <w:ind w:firstLine="720"/>
              <w:rPr>
                <w:sz w:val="22"/>
                <w:szCs w:val="22"/>
                <w:lang w:eastAsia="en-US"/>
              </w:rPr>
            </w:pPr>
            <w:r w:rsidRPr="006F55C1">
              <w:rPr>
                <w:sz w:val="22"/>
                <w:szCs w:val="22"/>
                <w:lang w:eastAsia="en-US"/>
              </w:rPr>
              <w:t>The average position of the group of the displaced sensing Rx nodes must be equal to the true sensing Rx position.</w:t>
            </w:r>
          </w:p>
          <w:p w14:paraId="0FC79A86" w14:textId="77777777" w:rsidR="00536D6E" w:rsidRPr="00FA1ECC" w:rsidRDefault="00536D6E" w:rsidP="00581661">
            <w:pPr>
              <w:ind w:left="720"/>
              <w:rPr>
                <w:sz w:val="22"/>
                <w:szCs w:val="22"/>
                <w:lang w:eastAsia="en-US"/>
              </w:rPr>
            </w:pPr>
            <w:r w:rsidRPr="00FA1ECC">
              <w:rPr>
                <w:sz w:val="22"/>
                <w:szCs w:val="22"/>
                <w:lang w:eastAsia="en-US"/>
              </w:rPr>
              <w:t xml:space="preserve">Example 1. For a UMi monostatic channel at sensing Tx and sensing Rx height equal to (0,0,15) meters, the displaced sensing Rx nodes can be positioned at (0,5,15) and (0,-5,15) </w:t>
            </w:r>
          </w:p>
          <w:p w14:paraId="777FC0BF" w14:textId="77777777" w:rsidR="00536D6E" w:rsidRPr="00FA1ECC" w:rsidRDefault="00536D6E" w:rsidP="00581661">
            <w:pPr>
              <w:ind w:left="720"/>
              <w:rPr>
                <w:sz w:val="22"/>
                <w:szCs w:val="22"/>
                <w:lang w:eastAsia="en-US"/>
              </w:rPr>
            </w:pPr>
            <w:r w:rsidRPr="00FA1ECC">
              <w:rPr>
                <w:sz w:val="22"/>
                <w:szCs w:val="22"/>
                <w:lang w:eastAsia="en-US"/>
              </w:rPr>
              <w:t xml:space="preserve">Example 2. For a RMa monostatic channel at sensing Tx and sensing Rx height equal to (0,0,10) meters, the displaced sensing Rx nodes can be positioned at (5,0,10) and (-5,0,10) </w:t>
            </w:r>
          </w:p>
          <w:p w14:paraId="7B1256D2" w14:textId="77777777" w:rsidR="00536D6E" w:rsidRPr="006F55C1" w:rsidRDefault="00536D6E" w:rsidP="00581661">
            <w:pPr>
              <w:rPr>
                <w:sz w:val="22"/>
                <w:szCs w:val="22"/>
                <w:lang w:eastAsia="en-US"/>
              </w:rPr>
            </w:pPr>
            <w:r w:rsidRPr="006F55C1">
              <w:rPr>
                <w:b/>
                <w:bCs/>
                <w:sz w:val="22"/>
                <w:szCs w:val="22"/>
                <w:lang w:eastAsia="en-US"/>
              </w:rPr>
              <w:t>Step 3</w:t>
            </w:r>
            <w:r w:rsidRPr="006F55C1">
              <w:rPr>
                <w:sz w:val="22"/>
                <w:szCs w:val="22"/>
                <w:lang w:eastAsia="en-US"/>
              </w:rPr>
              <w:t>. Generate the path parameters for the NLOS paths of the true sensing Tx to the displaced sensing        Rx nodes</w:t>
            </w:r>
          </w:p>
          <w:p w14:paraId="4AD3884B" w14:textId="6EE1F892" w:rsidR="00536D6E" w:rsidRDefault="00536D6E" w:rsidP="00536D6E">
            <w:pPr>
              <w:rPr>
                <w:lang w:eastAsia="en-US"/>
              </w:rPr>
            </w:pPr>
            <w:r w:rsidRPr="006F55C1">
              <w:rPr>
                <w:b/>
                <w:bCs/>
                <w:sz w:val="22"/>
                <w:szCs w:val="22"/>
                <w:lang w:eastAsia="en-US"/>
              </w:rPr>
              <w:t xml:space="preserve">Step 4. </w:t>
            </w:r>
            <w:r w:rsidRPr="006F55C1">
              <w:rPr>
                <w:sz w:val="22"/>
                <w:szCs w:val="22"/>
                <w:lang w:eastAsia="en-US"/>
              </w:rPr>
              <w:t>Obtain average of the path parameters and use as the approximated sensing Tx-Rx NLOS paths</w:t>
            </w:r>
          </w:p>
        </w:tc>
      </w:tr>
    </w:tbl>
    <w:p w14:paraId="7C3A35BA" w14:textId="1DC96E8D" w:rsidR="00927DF8" w:rsidRDefault="00784445" w:rsidP="00784445">
      <w:pPr>
        <w:jc w:val="center"/>
        <w:rPr>
          <w:lang w:eastAsia="en-US"/>
        </w:rPr>
      </w:pPr>
      <w:r w:rsidRPr="00784445">
        <w:rPr>
          <w:noProof/>
          <w:lang w:eastAsia="en-US"/>
        </w:rPr>
        <w:drawing>
          <wp:inline distT="0" distB="0" distL="0" distR="0" wp14:anchorId="53A2E825" wp14:editId="2CBFF228">
            <wp:extent cx="2363808" cy="16049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389288" cy="1622263"/>
                    </a:xfrm>
                    <a:prstGeom prst="rect">
                      <a:avLst/>
                    </a:prstGeom>
                  </pic:spPr>
                </pic:pic>
              </a:graphicData>
            </a:graphic>
          </wp:inline>
        </w:drawing>
      </w:r>
    </w:p>
    <w:p w14:paraId="122176F0" w14:textId="1B719346" w:rsidR="004479A1" w:rsidRPr="00DB2E43" w:rsidRDefault="00FB7A89" w:rsidP="006F55C1">
      <w:pPr>
        <w:pStyle w:val="Caption"/>
      </w:pPr>
      <w:bookmarkStart w:id="61" w:name="_Ref173888843"/>
      <w:r>
        <w:t xml:space="preserve">Figure </w:t>
      </w:r>
      <w:r>
        <w:fldChar w:fldCharType="begin"/>
      </w:r>
      <w:r>
        <w:instrText xml:space="preserve"> SEQ Figure \* ARABIC </w:instrText>
      </w:r>
      <w:r>
        <w:fldChar w:fldCharType="separate"/>
      </w:r>
      <w:r w:rsidR="00251410">
        <w:rPr>
          <w:noProof/>
        </w:rPr>
        <w:t>5</w:t>
      </w:r>
      <w:r>
        <w:fldChar w:fldCharType="end"/>
      </w:r>
      <w:bookmarkEnd w:id="61"/>
      <w:r>
        <w:t xml:space="preserve">. </w:t>
      </w:r>
      <w:r w:rsidR="00784445">
        <w:t xml:space="preserve">Example </w:t>
      </w:r>
      <w:r w:rsidR="000F6643">
        <w:t xml:space="preserve">for choice of </w:t>
      </w:r>
      <w:r w:rsidR="005B40B9">
        <w:t xml:space="preserve">number of displaced Rx nodes [i.e., 4], the </w:t>
      </w:r>
      <w:r w:rsidR="000F6643">
        <w:t xml:space="preserve">choice of displaced Rx </w:t>
      </w:r>
      <w:r w:rsidR="000F6643" w:rsidRPr="00DB2E43">
        <w:t>node</w:t>
      </w:r>
      <w:r w:rsidR="005B40B9" w:rsidRPr="00DB2E43">
        <w:t xml:space="preserve"> locations </w:t>
      </w:r>
      <w:r w:rsidR="0036723F" w:rsidRPr="00DB2E43">
        <w:t xml:space="preserve">averaging to the </w:t>
      </w:r>
      <w:r w:rsidRPr="00DB2E43">
        <w:t>centre</w:t>
      </w:r>
      <w:r w:rsidR="0036723F" w:rsidRPr="00DB2E43">
        <w:t xml:space="preserve"> sensing Rx position</w:t>
      </w:r>
      <w:r w:rsidR="005B40B9" w:rsidRPr="00DB2E43">
        <w:t xml:space="preserve">. </w:t>
      </w:r>
    </w:p>
    <w:p w14:paraId="2834BAA6" w14:textId="056C0220" w:rsidR="00DB4AFD" w:rsidRPr="00517E65" w:rsidRDefault="00BB577B" w:rsidP="007E6AF6">
      <w:pPr>
        <w:pStyle w:val="Caption"/>
        <w:rPr>
          <w:szCs w:val="22"/>
        </w:rPr>
      </w:pPr>
      <w:bookmarkStart w:id="62" w:name="_Toc163213468"/>
      <w:bookmarkStart w:id="63" w:name="_Toc163213837"/>
      <w:r w:rsidRPr="00517E65">
        <w:rPr>
          <w:szCs w:val="22"/>
        </w:rPr>
        <w:t xml:space="preserve">Proposal </w:t>
      </w:r>
      <w:r w:rsidRPr="00517E65">
        <w:rPr>
          <w:szCs w:val="22"/>
        </w:rPr>
        <w:fldChar w:fldCharType="begin"/>
      </w:r>
      <w:r w:rsidRPr="00517E65">
        <w:rPr>
          <w:szCs w:val="22"/>
        </w:rPr>
        <w:instrText xml:space="preserve"> SEQ Proposal \* ARABIC </w:instrText>
      </w:r>
      <w:r w:rsidRPr="00517E65">
        <w:rPr>
          <w:szCs w:val="22"/>
        </w:rPr>
        <w:fldChar w:fldCharType="separate"/>
      </w:r>
      <w:r w:rsidR="00251410">
        <w:rPr>
          <w:noProof/>
          <w:szCs w:val="22"/>
        </w:rPr>
        <w:t>25</w:t>
      </w:r>
      <w:r w:rsidRPr="00517E65">
        <w:rPr>
          <w:szCs w:val="22"/>
        </w:rPr>
        <w:fldChar w:fldCharType="end"/>
      </w:r>
      <w:r w:rsidRPr="00517E65">
        <w:rPr>
          <w:szCs w:val="22"/>
        </w:rPr>
        <w:t xml:space="preserve">. </w:t>
      </w:r>
      <w:r w:rsidR="006649B7" w:rsidRPr="00517E65">
        <w:rPr>
          <w:szCs w:val="22"/>
        </w:rPr>
        <w:t xml:space="preserve">The </w:t>
      </w:r>
      <w:r w:rsidR="00EF33D2" w:rsidRPr="00517E65">
        <w:rPr>
          <w:szCs w:val="22"/>
        </w:rPr>
        <w:t xml:space="preserve">NLOS paths of the </w:t>
      </w:r>
      <w:r w:rsidR="006649B7" w:rsidRPr="00517E65">
        <w:rPr>
          <w:szCs w:val="22"/>
        </w:rPr>
        <w:t xml:space="preserve">background/environment channel of a monostatic sensing mode </w:t>
      </w:r>
      <w:bookmarkEnd w:id="62"/>
      <w:bookmarkEnd w:id="63"/>
      <w:r w:rsidR="006E7DD7" w:rsidRPr="00517E65">
        <w:rPr>
          <w:szCs w:val="22"/>
        </w:rPr>
        <w:t xml:space="preserve">can be generated by </w:t>
      </w:r>
      <w:r w:rsidR="001C23CE" w:rsidRPr="00517E65">
        <w:rPr>
          <w:szCs w:val="22"/>
        </w:rPr>
        <w:t>replacing the sensing Rx position with one or more of the displaced Rx</w:t>
      </w:r>
      <w:r w:rsidR="00744A1C" w:rsidRPr="00517E65">
        <w:rPr>
          <w:szCs w:val="22"/>
        </w:rPr>
        <w:t xml:space="preserve"> </w:t>
      </w:r>
      <w:r w:rsidR="00EF33D2" w:rsidRPr="00517E65">
        <w:rPr>
          <w:szCs w:val="22"/>
        </w:rPr>
        <w:t xml:space="preserve">and averaging the obtained path </w:t>
      </w:r>
      <w:r w:rsidR="00744A1C" w:rsidRPr="00517E65">
        <w:rPr>
          <w:szCs w:val="22"/>
        </w:rPr>
        <w:t xml:space="preserve">parameters </w:t>
      </w:r>
      <w:r w:rsidR="00EF33D2" w:rsidRPr="00517E65">
        <w:rPr>
          <w:szCs w:val="22"/>
        </w:rPr>
        <w:t xml:space="preserve">for the </w:t>
      </w:r>
      <w:r w:rsidR="00744A1C" w:rsidRPr="00517E65">
        <w:rPr>
          <w:szCs w:val="22"/>
        </w:rPr>
        <w:t>sensing Tx to displaced Rx channels</w:t>
      </w:r>
      <w:r w:rsidR="00EF33D2" w:rsidRPr="00517E65">
        <w:rPr>
          <w:szCs w:val="22"/>
        </w:rPr>
        <w:t xml:space="preserve">. </w:t>
      </w:r>
      <w:r w:rsidR="001C23CE" w:rsidRPr="00517E65">
        <w:rPr>
          <w:szCs w:val="22"/>
        </w:rPr>
        <w:t xml:space="preserve"> </w:t>
      </w:r>
    </w:p>
    <w:p w14:paraId="5E4376E6" w14:textId="4D9EBEA6" w:rsidR="00DB4AFD" w:rsidRPr="00DB4AFD" w:rsidRDefault="00DB4AFD" w:rsidP="00EB4F84">
      <w:pPr>
        <w:pStyle w:val="3GPPH1"/>
        <w:numPr>
          <w:ilvl w:val="0"/>
          <w:numId w:val="2"/>
        </w:numPr>
        <w:jc w:val="both"/>
      </w:pPr>
      <w:r>
        <w:t>C</w:t>
      </w:r>
      <w:r w:rsidRPr="00DB4AFD">
        <w:t xml:space="preserve">onsiderations </w:t>
      </w:r>
      <w:r>
        <w:t>of</w:t>
      </w:r>
      <w:r w:rsidRPr="00DB4AFD">
        <w:t xml:space="preserve"> spatial and temporal consistency</w:t>
      </w:r>
    </w:p>
    <w:p w14:paraId="74C75004" w14:textId="69F36E4A" w:rsidR="0044153A" w:rsidRPr="00BB577B" w:rsidRDefault="0044153A" w:rsidP="00EB4F84">
      <w:pPr>
        <w:jc w:val="both"/>
        <w:rPr>
          <w:szCs w:val="22"/>
          <w:lang w:eastAsia="en-US"/>
        </w:rPr>
      </w:pPr>
      <w:bookmarkStart w:id="64" w:name="_Hlk159240656"/>
      <w:r w:rsidRPr="00BB577B">
        <w:rPr>
          <w:szCs w:val="22"/>
          <w:lang w:eastAsia="en-US"/>
        </w:rPr>
        <w:t xml:space="preserve">The spatial </w:t>
      </w:r>
      <w:r w:rsidR="005676DA" w:rsidRPr="00BB577B">
        <w:rPr>
          <w:szCs w:val="22"/>
          <w:lang w:eastAsia="en-US"/>
        </w:rPr>
        <w:t xml:space="preserve">and temporal </w:t>
      </w:r>
      <w:r w:rsidRPr="00BB577B">
        <w:rPr>
          <w:szCs w:val="22"/>
          <w:lang w:eastAsia="en-US"/>
        </w:rPr>
        <w:t>consistency of the ISAC channel shall be preserved for at least the following cases</w:t>
      </w:r>
      <w:r w:rsidR="007F4138" w:rsidRPr="00BB577B">
        <w:rPr>
          <w:szCs w:val="22"/>
          <w:lang w:eastAsia="en-US"/>
        </w:rPr>
        <w:t>:</w:t>
      </w:r>
    </w:p>
    <w:p w14:paraId="52C0AB1F" w14:textId="654BC389" w:rsidR="0044153A" w:rsidRPr="00BB577B" w:rsidRDefault="0044153A" w:rsidP="00EB4F84">
      <w:pPr>
        <w:jc w:val="both"/>
        <w:rPr>
          <w:szCs w:val="22"/>
          <w:lang w:eastAsia="en-US"/>
        </w:rPr>
      </w:pPr>
      <w:r w:rsidRPr="00BB577B">
        <w:rPr>
          <w:szCs w:val="22"/>
          <w:lang w:eastAsia="en-US"/>
        </w:rPr>
        <w:tab/>
        <w:t>With the movement</w:t>
      </w:r>
      <w:r w:rsidR="009E37BC" w:rsidRPr="00BB577B">
        <w:rPr>
          <w:szCs w:val="22"/>
          <w:lang w:eastAsia="en-US"/>
        </w:rPr>
        <w:t>/displacement</w:t>
      </w:r>
      <w:r w:rsidRPr="00BB577B">
        <w:rPr>
          <w:szCs w:val="22"/>
          <w:lang w:eastAsia="en-US"/>
        </w:rPr>
        <w:t xml:space="preserve"> of the sensing target</w:t>
      </w:r>
      <w:r w:rsidR="009E37BC" w:rsidRPr="00BB577B">
        <w:rPr>
          <w:szCs w:val="22"/>
          <w:lang w:eastAsia="en-US"/>
        </w:rPr>
        <w:t xml:space="preserve"> object</w:t>
      </w:r>
      <w:r w:rsidR="005B7548" w:rsidRPr="00BB577B">
        <w:rPr>
          <w:szCs w:val="22"/>
          <w:lang w:eastAsia="en-US"/>
        </w:rPr>
        <w:t>,</w:t>
      </w:r>
    </w:p>
    <w:p w14:paraId="43DAFC49" w14:textId="614291A4" w:rsidR="0044153A" w:rsidRPr="00BB577B" w:rsidRDefault="0044153A" w:rsidP="00EB4F84">
      <w:pPr>
        <w:jc w:val="both"/>
        <w:rPr>
          <w:szCs w:val="22"/>
          <w:lang w:eastAsia="en-US"/>
        </w:rPr>
      </w:pPr>
      <w:r w:rsidRPr="00BB577B">
        <w:rPr>
          <w:szCs w:val="22"/>
          <w:lang w:eastAsia="en-US"/>
        </w:rPr>
        <w:tab/>
        <w:t xml:space="preserve">With the </w:t>
      </w:r>
      <w:r w:rsidR="009E37BC" w:rsidRPr="00BB577B">
        <w:rPr>
          <w:szCs w:val="22"/>
          <w:lang w:eastAsia="en-US"/>
        </w:rPr>
        <w:t xml:space="preserve">movement/displacement </w:t>
      </w:r>
      <w:r w:rsidRPr="00BB577B">
        <w:rPr>
          <w:szCs w:val="22"/>
          <w:lang w:eastAsia="en-US"/>
        </w:rPr>
        <w:t xml:space="preserve">of the </w:t>
      </w:r>
      <w:r w:rsidR="009E37BC" w:rsidRPr="00BB577B">
        <w:rPr>
          <w:szCs w:val="22"/>
          <w:lang w:eastAsia="en-US"/>
        </w:rPr>
        <w:t>sensing Tx node</w:t>
      </w:r>
      <w:r w:rsidR="005B7548" w:rsidRPr="00BB577B">
        <w:rPr>
          <w:szCs w:val="22"/>
          <w:lang w:eastAsia="en-US"/>
        </w:rPr>
        <w:t>,</w:t>
      </w:r>
    </w:p>
    <w:p w14:paraId="1D00A631" w14:textId="4D57B638" w:rsidR="00AB6E19" w:rsidRPr="00BB577B" w:rsidRDefault="009E37BC" w:rsidP="00EB4F84">
      <w:pPr>
        <w:jc w:val="both"/>
        <w:rPr>
          <w:szCs w:val="22"/>
        </w:rPr>
      </w:pPr>
      <w:r w:rsidRPr="00BB577B">
        <w:rPr>
          <w:szCs w:val="22"/>
          <w:lang w:eastAsia="en-US"/>
        </w:rPr>
        <w:tab/>
        <w:t>With the movement/displacement of the sensing Rx node</w:t>
      </w:r>
      <w:r w:rsidR="00344F2E" w:rsidRPr="00BB577B">
        <w:rPr>
          <w:szCs w:val="22"/>
          <w:lang w:eastAsia="en-US"/>
        </w:rPr>
        <w:t>.</w:t>
      </w:r>
      <w:r w:rsidR="00511171" w:rsidRPr="00BB577B">
        <w:rPr>
          <w:szCs w:val="22"/>
          <w:lang w:eastAsia="en-US"/>
        </w:rPr>
        <w:t xml:space="preserve"> </w:t>
      </w:r>
      <w:r w:rsidR="00A05549" w:rsidRPr="00BB577B">
        <w:rPr>
          <w:szCs w:val="22"/>
        </w:rPr>
        <w:t xml:space="preserve">In addition to the natural movement of the </w:t>
      </w:r>
      <w:r w:rsidR="003525FF" w:rsidRPr="00BB577B">
        <w:rPr>
          <w:szCs w:val="22"/>
        </w:rPr>
        <w:t>sensing target and/or the involved sensing Tx, Rx nodes, a sensing operation of a same sensing target/area may involve a plurality of the ISAC channels</w:t>
      </w:r>
      <w:r w:rsidR="000E52E3" w:rsidRPr="00BB577B">
        <w:rPr>
          <w:szCs w:val="22"/>
        </w:rPr>
        <w:t xml:space="preserve"> (between different nodes and at different times), for which the consistency shall be preserved.</w:t>
      </w:r>
      <w:r w:rsidR="003525FF" w:rsidRPr="00BB577B">
        <w:rPr>
          <w:szCs w:val="22"/>
        </w:rPr>
        <w:t xml:space="preserve"> </w:t>
      </w:r>
      <w:r w:rsidR="00B03A47" w:rsidRPr="00BB577B">
        <w:rPr>
          <w:szCs w:val="22"/>
        </w:rPr>
        <w:t>In particular, i</w:t>
      </w:r>
      <w:r w:rsidR="00AB6E19" w:rsidRPr="00BB577B">
        <w:rPr>
          <w:szCs w:val="22"/>
        </w:rPr>
        <w:t xml:space="preserve">n view of the diverse use-case KPI requirements </w:t>
      </w:r>
      <w:r w:rsidR="00AB6E19" w:rsidRPr="00BB577B">
        <w:rPr>
          <w:szCs w:val="22"/>
        </w:rPr>
        <w:lastRenderedPageBreak/>
        <w:t xml:space="preserve">of target detection, positioning, velocity estimation with different needed accuracy (e.g., including KPI of 0.5 meter positioning accuracy for a sensing target with a reliability of 95-99%), and depending on the availability of the radio nodes (sensing-capable radio nodes in the </w:t>
      </w:r>
      <w:r w:rsidR="000F1449" w:rsidRPr="00BB577B">
        <w:rPr>
          <w:szCs w:val="22"/>
        </w:rPr>
        <w:t>neighbourhood</w:t>
      </w:r>
      <w:r w:rsidR="00AB6E19" w:rsidRPr="00BB577B">
        <w:rPr>
          <w:szCs w:val="22"/>
        </w:rPr>
        <w:t xml:space="preserve"> of a sensing target/area) for supporting a requested sensing KPI, the sensing operation may include single or plurality of measurements with the same sensing mode (e.g., a TRP-TRP bistatic measurement of plurality of time instances and/or plurality of sensing Rx TRPs) or of plurality of sensing modes (e.g., measurement of a target once via a TRP-monostatic sensing mode and once via a TRP-TRP sensing mode). In order to enable evaluation of the sensing methods relying on the said combined measurements, the same sensing target needs to be represented, with sufficient temporal and spatial consistency, in the said plurality of sensing measurements of the same or different modes. </w:t>
      </w:r>
    </w:p>
    <w:p w14:paraId="3CF46291" w14:textId="49DF5E19" w:rsidR="00AB6E19" w:rsidRPr="00BB577B" w:rsidRDefault="00BB577B" w:rsidP="007E6AF6">
      <w:pPr>
        <w:pStyle w:val="Caption"/>
        <w:rPr>
          <w:b w:val="0"/>
          <w:bCs w:val="0"/>
          <w:szCs w:val="22"/>
        </w:rPr>
      </w:pPr>
      <w:bookmarkStart w:id="65" w:name="_Toc163213400"/>
      <w:bookmarkStart w:id="66" w:name="_Toc16321362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16</w:t>
      </w:r>
      <w:r w:rsidRPr="00BB577B">
        <w:rPr>
          <w:szCs w:val="22"/>
        </w:rPr>
        <w:fldChar w:fldCharType="end"/>
      </w:r>
      <w:r w:rsidRPr="00BB577B">
        <w:rPr>
          <w:szCs w:val="22"/>
        </w:rPr>
        <w:t xml:space="preserve">. </w:t>
      </w:r>
      <w:r w:rsidR="00AB6E19" w:rsidRPr="00BB577B">
        <w:rPr>
          <w:szCs w:val="22"/>
        </w:rPr>
        <w:t>Sensing measurements of a target may include plurality of measurements of the same or different sensing modes and at the same or different time instances.</w:t>
      </w:r>
      <w:bookmarkEnd w:id="65"/>
      <w:bookmarkEnd w:id="66"/>
      <w:r w:rsidR="00AB6E19" w:rsidRPr="00BB577B">
        <w:rPr>
          <w:b w:val="0"/>
          <w:bCs w:val="0"/>
          <w:szCs w:val="22"/>
        </w:rPr>
        <w:t xml:space="preserve"> </w:t>
      </w:r>
    </w:p>
    <w:p w14:paraId="5DA37EB6" w14:textId="39D7E34D" w:rsidR="00661328" w:rsidRDefault="00BB577B" w:rsidP="007E6AF6">
      <w:pPr>
        <w:pStyle w:val="Caption"/>
        <w:rPr>
          <w:szCs w:val="22"/>
        </w:rPr>
      </w:pPr>
      <w:bookmarkStart w:id="67" w:name="_Toc163213469"/>
      <w:bookmarkStart w:id="68" w:name="_Toc16321383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26</w:t>
      </w:r>
      <w:r w:rsidRPr="00BB577B">
        <w:rPr>
          <w:szCs w:val="22"/>
        </w:rPr>
        <w:fldChar w:fldCharType="end"/>
      </w:r>
      <w:r w:rsidRPr="00BB577B">
        <w:rPr>
          <w:szCs w:val="22"/>
        </w:rPr>
        <w:t xml:space="preserve">. </w:t>
      </w:r>
      <w:r w:rsidR="00AB6E19" w:rsidRPr="00BB577B">
        <w:rPr>
          <w:szCs w:val="22"/>
        </w:rPr>
        <w:t>Given a sensing target object, the ISAC channel model should remain temporally and spatially consistent for the channel realizations generated for multiple instances of the same or different sensing modes and at the same or different time instances.</w:t>
      </w:r>
      <w:bookmarkEnd w:id="67"/>
      <w:bookmarkEnd w:id="68"/>
      <w:r w:rsidR="00AB6E19" w:rsidRPr="00BB577B">
        <w:rPr>
          <w:szCs w:val="22"/>
        </w:rPr>
        <w:t xml:space="preserve"> </w:t>
      </w:r>
    </w:p>
    <w:p w14:paraId="0E4DCB0F" w14:textId="77777777" w:rsidR="009F7A54" w:rsidRPr="009F7A54" w:rsidRDefault="009F7A54" w:rsidP="00EB4F84">
      <w:pPr>
        <w:jc w:val="both"/>
        <w:rPr>
          <w:lang w:eastAsia="en-US"/>
        </w:rPr>
      </w:pPr>
    </w:p>
    <w:p w14:paraId="7EA9DECC" w14:textId="025BE5F6" w:rsidR="004C3FF9" w:rsidRPr="00BB577B" w:rsidRDefault="00622160" w:rsidP="00EB4F84">
      <w:pPr>
        <w:jc w:val="both"/>
        <w:rPr>
          <w:szCs w:val="22"/>
          <w:lang w:eastAsia="en-US"/>
        </w:rPr>
      </w:pPr>
      <w:r w:rsidRPr="00BB577B">
        <w:rPr>
          <w:szCs w:val="22"/>
          <w:lang w:eastAsia="en-US"/>
        </w:rPr>
        <w:t xml:space="preserve">For a background/environment channel, spatial consistency procedures of Procedure A and B have been proposed </w:t>
      </w:r>
      <w:r w:rsidR="009C5E72" w:rsidRPr="00BB577B">
        <w:rPr>
          <w:szCs w:val="22"/>
          <w:lang w:eastAsia="en-US"/>
        </w:rPr>
        <w:t xml:space="preserve">in [1, Subsection </w:t>
      </w:r>
      <w:r w:rsidR="00B01504" w:rsidRPr="00BB577B">
        <w:rPr>
          <w:szCs w:val="22"/>
          <w:lang w:eastAsia="en-US"/>
        </w:rPr>
        <w:t>7.6.3</w:t>
      </w:r>
      <w:r w:rsidR="009C5E72" w:rsidRPr="00BB577B">
        <w:rPr>
          <w:szCs w:val="22"/>
          <w:lang w:eastAsia="en-US"/>
        </w:rPr>
        <w:t>]</w:t>
      </w:r>
      <w:r w:rsidR="00B01504" w:rsidRPr="00BB577B">
        <w:rPr>
          <w:szCs w:val="22"/>
          <w:lang w:eastAsia="en-US"/>
        </w:rPr>
        <w:t>, considering a 2-D random process based on the UE locations.</w:t>
      </w:r>
      <w:r w:rsidR="001F50A1" w:rsidRPr="00BB577B">
        <w:rPr>
          <w:szCs w:val="22"/>
          <w:lang w:eastAsia="en-US"/>
        </w:rPr>
        <w:t xml:space="preserve"> </w:t>
      </w:r>
      <w:r w:rsidR="003C5B9F" w:rsidRPr="00BB577B">
        <w:rPr>
          <w:szCs w:val="22"/>
          <w:lang w:eastAsia="en-US"/>
        </w:rPr>
        <w:t xml:space="preserve">Nevertheless, the sensing target, as well as the sensing Rx, Tx nodes of the environed sensing deployments are not limited to 2-D displacements. </w:t>
      </w:r>
    </w:p>
    <w:p w14:paraId="0174687C" w14:textId="75D60DB9" w:rsidR="009E37BC" w:rsidRPr="00BB577B" w:rsidRDefault="00A84806" w:rsidP="00EB4F84">
      <w:pPr>
        <w:jc w:val="both"/>
        <w:rPr>
          <w:szCs w:val="22"/>
          <w:lang w:eastAsia="en-US"/>
        </w:rPr>
      </w:pPr>
      <w:r w:rsidRPr="00BB577B">
        <w:rPr>
          <w:szCs w:val="22"/>
          <w:lang w:eastAsia="en-US"/>
        </w:rPr>
        <w:t xml:space="preserve">Moreover, the </w:t>
      </w:r>
      <w:r w:rsidR="00E81154" w:rsidRPr="00BB577B">
        <w:rPr>
          <w:szCs w:val="22"/>
          <w:lang w:eastAsia="en-US"/>
        </w:rPr>
        <w:t xml:space="preserve">cluster powers are updated </w:t>
      </w:r>
      <w:r w:rsidR="00537EC1" w:rsidRPr="00BB577B">
        <w:rPr>
          <w:szCs w:val="22"/>
          <w:lang w:eastAsia="en-US"/>
        </w:rPr>
        <w:t>with dependency to the cluster delay</w:t>
      </w:r>
      <w:r w:rsidR="00524C97" w:rsidRPr="00BB577B">
        <w:rPr>
          <w:szCs w:val="22"/>
          <w:lang w:eastAsia="en-US"/>
        </w:rPr>
        <w:t xml:space="preserve">, </w:t>
      </w:r>
      <w:r w:rsidR="004C3FF9" w:rsidRPr="00BB577B">
        <w:rPr>
          <w:szCs w:val="22"/>
          <w:lang w:eastAsia="en-US"/>
        </w:rPr>
        <w:t>where</w:t>
      </w:r>
      <w:r w:rsidR="00524C97" w:rsidRPr="00BB577B">
        <w:rPr>
          <w:szCs w:val="22"/>
          <w:lang w:eastAsia="en-US"/>
        </w:rPr>
        <w:t xml:space="preserve"> there is no direct angle-dependency in the fluctuation of the cluster power due to movement.  </w:t>
      </w:r>
    </w:p>
    <w:p w14:paraId="59ECC7DC" w14:textId="2C807711" w:rsidR="00BB7B0B" w:rsidRPr="00BB577B" w:rsidRDefault="00BB577B" w:rsidP="007E6AF6">
      <w:pPr>
        <w:pStyle w:val="Caption"/>
        <w:rPr>
          <w:szCs w:val="22"/>
        </w:rPr>
      </w:pPr>
      <w:bookmarkStart w:id="69" w:name="_Toc163213470"/>
      <w:bookmarkStart w:id="70" w:name="_Toc163213839"/>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27</w:t>
      </w:r>
      <w:r w:rsidRPr="00BB577B">
        <w:rPr>
          <w:szCs w:val="22"/>
        </w:rPr>
        <w:fldChar w:fldCharType="end"/>
      </w:r>
      <w:r w:rsidRPr="00BB577B">
        <w:rPr>
          <w:szCs w:val="22"/>
        </w:rPr>
        <w:t xml:space="preserve">. </w:t>
      </w:r>
      <w:r w:rsidR="007F4138" w:rsidRPr="00BB577B">
        <w:rPr>
          <w:szCs w:val="22"/>
        </w:rPr>
        <w:t xml:space="preserve">Treat </w:t>
      </w:r>
      <w:r w:rsidR="00BB7B0B" w:rsidRPr="00BB577B">
        <w:rPr>
          <w:szCs w:val="22"/>
        </w:rPr>
        <w:t xml:space="preserve">spatial consistency process of the sensing cluster, or sensing channel, as separate procedure than the background/environment channel, wherein </w:t>
      </w:r>
      <w:r w:rsidR="0055211A" w:rsidRPr="00BB577B">
        <w:rPr>
          <w:szCs w:val="22"/>
        </w:rPr>
        <w:t xml:space="preserve">each of </w:t>
      </w:r>
      <w:r w:rsidR="00BB7B0B" w:rsidRPr="00BB577B">
        <w:rPr>
          <w:szCs w:val="22"/>
        </w:rPr>
        <w:t>the channel generation</w:t>
      </w:r>
      <w:r w:rsidR="00B945A3" w:rsidRPr="00BB577B">
        <w:rPr>
          <w:szCs w:val="22"/>
        </w:rPr>
        <w:t xml:space="preserve"> </w:t>
      </w:r>
      <w:r w:rsidR="007F4138" w:rsidRPr="00BB577B">
        <w:rPr>
          <w:szCs w:val="22"/>
        </w:rPr>
        <w:t xml:space="preserve">Steps </w:t>
      </w:r>
      <w:r w:rsidR="00BB7B0B" w:rsidRPr="00BB577B">
        <w:rPr>
          <w:szCs w:val="22"/>
        </w:rPr>
        <w:t>1-4</w:t>
      </w:r>
      <w:r w:rsidR="00B945A3" w:rsidRPr="00BB577B">
        <w:rPr>
          <w:szCs w:val="22"/>
        </w:rPr>
        <w:t xml:space="preserve"> of Subsection</w:t>
      </w:r>
      <w:r w:rsidR="00BB7B0B" w:rsidRPr="00BB577B">
        <w:rPr>
          <w:szCs w:val="22"/>
        </w:rPr>
        <w:t xml:space="preserve"> </w:t>
      </w:r>
      <w:r w:rsidR="00B945A3" w:rsidRPr="00BB577B">
        <w:rPr>
          <w:szCs w:val="22"/>
        </w:rPr>
        <w:t xml:space="preserve">3.1 </w:t>
      </w:r>
      <w:r w:rsidR="00BB7B0B" w:rsidRPr="00BB577B">
        <w:rPr>
          <w:szCs w:val="22"/>
        </w:rPr>
        <w:t>are evolved separately</w:t>
      </w:r>
      <w:r w:rsidR="003C6BF2" w:rsidRPr="00BB577B">
        <w:rPr>
          <w:szCs w:val="22"/>
        </w:rPr>
        <w:t xml:space="preserve"> with necessary consistency requirements</w:t>
      </w:r>
      <w:r w:rsidR="00BB7B0B" w:rsidRPr="00BB577B">
        <w:rPr>
          <w:szCs w:val="22"/>
        </w:rPr>
        <w:t>.</w:t>
      </w:r>
      <w:bookmarkEnd w:id="69"/>
      <w:bookmarkEnd w:id="70"/>
    </w:p>
    <w:p w14:paraId="7309229E" w14:textId="085919B2" w:rsidR="009E37BC" w:rsidRPr="00BB577B" w:rsidRDefault="00BB577B" w:rsidP="007E6AF6">
      <w:pPr>
        <w:pStyle w:val="Caption"/>
        <w:rPr>
          <w:szCs w:val="22"/>
        </w:rPr>
      </w:pPr>
      <w:bookmarkStart w:id="71" w:name="_Toc163213471"/>
      <w:bookmarkStart w:id="72" w:name="_Toc16321384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28</w:t>
      </w:r>
      <w:r w:rsidRPr="00BB577B">
        <w:rPr>
          <w:szCs w:val="22"/>
        </w:rPr>
        <w:fldChar w:fldCharType="end"/>
      </w:r>
      <w:r w:rsidRPr="00BB577B">
        <w:rPr>
          <w:szCs w:val="22"/>
        </w:rPr>
        <w:t xml:space="preserve">. </w:t>
      </w:r>
      <w:r w:rsidR="007F4138" w:rsidRPr="00BB577B">
        <w:rPr>
          <w:szCs w:val="22"/>
        </w:rPr>
        <w:t xml:space="preserve">For </w:t>
      </w:r>
      <w:r w:rsidR="00B945A3" w:rsidRPr="00BB577B">
        <w:rPr>
          <w:szCs w:val="22"/>
        </w:rPr>
        <w:t xml:space="preserve">the background/environment channel, </w:t>
      </w:r>
      <w:r w:rsidR="00524C97" w:rsidRPr="00BB577B">
        <w:rPr>
          <w:szCs w:val="22"/>
        </w:rPr>
        <w:t>tak</w:t>
      </w:r>
      <w:r w:rsidR="00B945A3" w:rsidRPr="00BB577B">
        <w:rPr>
          <w:szCs w:val="22"/>
        </w:rPr>
        <w:t>e</w:t>
      </w:r>
      <w:r w:rsidR="00524C97" w:rsidRPr="00BB577B">
        <w:rPr>
          <w:szCs w:val="22"/>
        </w:rPr>
        <w:t xml:space="preserve"> the </w:t>
      </w:r>
      <w:r w:rsidR="005F3200" w:rsidRPr="00BB577B">
        <w:rPr>
          <w:szCs w:val="22"/>
        </w:rPr>
        <w:t xml:space="preserve">spatial consistency procedures of [1, Subsection 7.6.3] as a starting point </w:t>
      </w:r>
      <w:r w:rsidR="00B945A3" w:rsidRPr="00BB577B">
        <w:rPr>
          <w:szCs w:val="22"/>
        </w:rPr>
        <w:t xml:space="preserve">and enhance </w:t>
      </w:r>
      <w:r w:rsidR="003C5B9F" w:rsidRPr="00BB577B">
        <w:rPr>
          <w:szCs w:val="22"/>
        </w:rPr>
        <w:t>to support 3-D movement of the target, as well as the</w:t>
      </w:r>
      <w:r w:rsidR="00B945A3" w:rsidRPr="00BB577B">
        <w:rPr>
          <w:szCs w:val="22"/>
        </w:rPr>
        <w:t xml:space="preserve"> 3-D </w:t>
      </w:r>
      <w:r w:rsidR="00DE4D04" w:rsidRPr="00BB577B">
        <w:rPr>
          <w:szCs w:val="22"/>
        </w:rPr>
        <w:t>movement of the</w:t>
      </w:r>
      <w:r w:rsidR="003C5B9F" w:rsidRPr="00BB577B">
        <w:rPr>
          <w:szCs w:val="22"/>
        </w:rPr>
        <w:t xml:space="preserve"> sensing Tx, sensing Rx node</w:t>
      </w:r>
      <w:r w:rsidR="00DE4D04" w:rsidRPr="00BB577B">
        <w:rPr>
          <w:szCs w:val="22"/>
        </w:rPr>
        <w:t>s</w:t>
      </w:r>
      <w:r w:rsidR="003C5B9F" w:rsidRPr="00BB577B">
        <w:rPr>
          <w:szCs w:val="22"/>
        </w:rPr>
        <w:t>.</w:t>
      </w:r>
      <w:bookmarkEnd w:id="71"/>
      <w:bookmarkEnd w:id="72"/>
      <w:r w:rsidR="003C5B9F" w:rsidRPr="00BB577B">
        <w:rPr>
          <w:szCs w:val="22"/>
        </w:rPr>
        <w:t xml:space="preserve"> </w:t>
      </w:r>
    </w:p>
    <w:p w14:paraId="2C7DB98D" w14:textId="77777777" w:rsidR="00F47F45" w:rsidRPr="002B7C42" w:rsidRDefault="00F47F45" w:rsidP="00EB4F84">
      <w:pPr>
        <w:jc w:val="both"/>
        <w:rPr>
          <w:szCs w:val="22"/>
          <w:lang w:eastAsia="en-US"/>
        </w:rPr>
      </w:pPr>
    </w:p>
    <w:p w14:paraId="4E0C6DA4" w14:textId="11F92B47" w:rsidR="001D77A6" w:rsidRPr="002B7C42" w:rsidRDefault="00104C58" w:rsidP="007E6AF6">
      <w:pPr>
        <w:jc w:val="center"/>
        <w:rPr>
          <w:szCs w:val="22"/>
          <w:lang w:eastAsia="en-US"/>
        </w:rPr>
      </w:pPr>
      <w:r w:rsidRPr="002B7C42">
        <w:rPr>
          <w:noProof/>
          <w:szCs w:val="22"/>
          <w:lang w:eastAsia="en-US"/>
        </w:rPr>
        <w:drawing>
          <wp:inline distT="0" distB="0" distL="0" distR="0" wp14:anchorId="1EFE00E9" wp14:editId="37BF7D90">
            <wp:extent cx="5521497" cy="1234440"/>
            <wp:effectExtent l="0" t="0" r="317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25613" cy="1235360"/>
                    </a:xfrm>
                    <a:prstGeom prst="rect">
                      <a:avLst/>
                    </a:prstGeom>
                  </pic:spPr>
                </pic:pic>
              </a:graphicData>
            </a:graphic>
          </wp:inline>
        </w:drawing>
      </w:r>
    </w:p>
    <w:p w14:paraId="37D0CBD2" w14:textId="6F9CD6B8" w:rsidR="00211952" w:rsidRPr="002B7C42" w:rsidRDefault="00424DCC" w:rsidP="00EB4F84">
      <w:pPr>
        <w:pStyle w:val="Caption"/>
        <w:rPr>
          <w:szCs w:val="22"/>
        </w:rPr>
      </w:pPr>
      <w:bookmarkStart w:id="73" w:name="_Ref158861135"/>
      <w:r w:rsidRPr="002B7C42">
        <w:rPr>
          <w:szCs w:val="22"/>
        </w:rPr>
        <w:t xml:space="preserve">Figure </w:t>
      </w:r>
      <w:r w:rsidRPr="002B7C42">
        <w:rPr>
          <w:szCs w:val="22"/>
        </w:rPr>
        <w:fldChar w:fldCharType="begin"/>
      </w:r>
      <w:r w:rsidRPr="002B7C42">
        <w:rPr>
          <w:szCs w:val="22"/>
        </w:rPr>
        <w:instrText xml:space="preserve"> SEQ Figure \* ARABIC </w:instrText>
      </w:r>
      <w:r w:rsidRPr="002B7C42">
        <w:rPr>
          <w:szCs w:val="22"/>
        </w:rPr>
        <w:fldChar w:fldCharType="separate"/>
      </w:r>
      <w:r w:rsidR="00251410">
        <w:rPr>
          <w:noProof/>
          <w:szCs w:val="22"/>
        </w:rPr>
        <w:t>6</w:t>
      </w:r>
      <w:r w:rsidRPr="002B7C42">
        <w:rPr>
          <w:szCs w:val="22"/>
        </w:rPr>
        <w:fldChar w:fldCharType="end"/>
      </w:r>
      <w:bookmarkEnd w:id="73"/>
      <w:r w:rsidR="003D2AB8" w:rsidRPr="002B7C42">
        <w:rPr>
          <w:szCs w:val="22"/>
        </w:rPr>
        <w:t>. Impact of angular displacement for spatial consistency of a sensing channel</w:t>
      </w:r>
    </w:p>
    <w:p w14:paraId="452ED2F0" w14:textId="77777777" w:rsidR="00F47F45" w:rsidRPr="002B7C42" w:rsidRDefault="00F47F45" w:rsidP="00EB4F84">
      <w:pPr>
        <w:jc w:val="both"/>
        <w:rPr>
          <w:szCs w:val="22"/>
          <w:lang w:eastAsia="en-US"/>
        </w:rPr>
      </w:pPr>
    </w:p>
    <w:p w14:paraId="04DD72EB" w14:textId="23A6DC60" w:rsidR="009B5D31" w:rsidRPr="00BB577B" w:rsidRDefault="00BB577B" w:rsidP="007E6AF6">
      <w:pPr>
        <w:pStyle w:val="Caption"/>
        <w:rPr>
          <w:szCs w:val="22"/>
        </w:rPr>
      </w:pPr>
      <w:bookmarkStart w:id="74" w:name="_Toc163213401"/>
      <w:bookmarkStart w:id="75" w:name="_Toc163213624"/>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251410">
        <w:rPr>
          <w:noProof/>
          <w:szCs w:val="22"/>
        </w:rPr>
        <w:t>17</w:t>
      </w:r>
      <w:r w:rsidRPr="00BB577B">
        <w:rPr>
          <w:szCs w:val="22"/>
        </w:rPr>
        <w:fldChar w:fldCharType="end"/>
      </w:r>
      <w:r w:rsidRPr="00BB577B">
        <w:rPr>
          <w:szCs w:val="22"/>
        </w:rPr>
        <w:t xml:space="preserve">. </w:t>
      </w:r>
      <w:r w:rsidR="007F4138" w:rsidRPr="00BB577B">
        <w:rPr>
          <w:szCs w:val="22"/>
        </w:rPr>
        <w:t>T</w:t>
      </w:r>
      <w:r w:rsidR="009B5D31" w:rsidRPr="00BB577B">
        <w:rPr>
          <w:szCs w:val="22"/>
        </w:rPr>
        <w:t xml:space="preserve">he fluctuation of the RCS is dependent on incidence and reflection angles, following the </w:t>
      </w:r>
      <w:r w:rsidR="002949AE" w:rsidRPr="00BB577B">
        <w:rPr>
          <w:szCs w:val="22"/>
        </w:rPr>
        <w:t>initial observations</w:t>
      </w:r>
      <w:r w:rsidR="009B5D31" w:rsidRPr="00BB577B">
        <w:rPr>
          <w:szCs w:val="22"/>
        </w:rPr>
        <w:t xml:space="preserve"> in [5,6]. </w:t>
      </w:r>
      <w:r w:rsidR="00BB2F40" w:rsidRPr="00BB577B">
        <w:rPr>
          <w:szCs w:val="22"/>
        </w:rPr>
        <w:t>In the other words, two sensing Rx</w:t>
      </w:r>
      <w:r w:rsidR="00DD701E" w:rsidRPr="00BB577B">
        <w:rPr>
          <w:szCs w:val="22"/>
        </w:rPr>
        <w:t>/Tx</w:t>
      </w:r>
      <w:r w:rsidR="00BB2F40" w:rsidRPr="00BB577B">
        <w:rPr>
          <w:szCs w:val="22"/>
        </w:rPr>
        <w:t xml:space="preserve"> node</w:t>
      </w:r>
      <w:r w:rsidR="007F4138" w:rsidRPr="00BB577B">
        <w:rPr>
          <w:szCs w:val="22"/>
        </w:rPr>
        <w:t>s</w:t>
      </w:r>
      <w:r w:rsidR="009B5D31" w:rsidRPr="00BB577B">
        <w:rPr>
          <w:szCs w:val="22"/>
        </w:rPr>
        <w:t xml:space="preserve"> at the same </w:t>
      </w:r>
      <w:r w:rsidR="00FA316A" w:rsidRPr="00BB577B">
        <w:rPr>
          <w:szCs w:val="22"/>
        </w:rPr>
        <w:t xml:space="preserve">time and </w:t>
      </w:r>
      <w:r w:rsidR="009B5D31" w:rsidRPr="00BB577B">
        <w:rPr>
          <w:szCs w:val="22"/>
        </w:rPr>
        <w:t xml:space="preserve">angular condition to the sensing target but with </w:t>
      </w:r>
      <w:r w:rsidR="00BB2F40" w:rsidRPr="00BB577B">
        <w:rPr>
          <w:szCs w:val="22"/>
        </w:rPr>
        <w:t>different</w:t>
      </w:r>
      <w:r w:rsidR="009B5D31" w:rsidRPr="00BB577B">
        <w:rPr>
          <w:szCs w:val="22"/>
        </w:rPr>
        <w:t xml:space="preserve"> distance</w:t>
      </w:r>
      <w:r w:rsidR="00DD701E" w:rsidRPr="00BB577B">
        <w:rPr>
          <w:szCs w:val="22"/>
        </w:rPr>
        <w:t>s enjoy a same RCS condition</w:t>
      </w:r>
      <w:r w:rsidR="002949AE" w:rsidRPr="00BB577B">
        <w:rPr>
          <w:szCs w:val="22"/>
        </w:rPr>
        <w:t xml:space="preserve"> of the associated sensing target,</w:t>
      </w:r>
      <w:r w:rsidR="005F0213" w:rsidRPr="00BB577B">
        <w:rPr>
          <w:szCs w:val="22"/>
        </w:rPr>
        <w:t xml:space="preserve"> please</w:t>
      </w:r>
      <w:r w:rsidR="002949AE" w:rsidRPr="00BB577B">
        <w:rPr>
          <w:szCs w:val="22"/>
        </w:rPr>
        <w:t xml:space="preserve"> see </w:t>
      </w:r>
      <w:r w:rsidR="00FA316A" w:rsidRPr="00BB577B">
        <w:rPr>
          <w:szCs w:val="22"/>
        </w:rPr>
        <w:fldChar w:fldCharType="begin"/>
      </w:r>
      <w:r w:rsidR="00FA316A" w:rsidRPr="00BB577B">
        <w:rPr>
          <w:szCs w:val="22"/>
        </w:rPr>
        <w:instrText xml:space="preserve"> REF _Ref158861135 \h  \* MERGEFORMAT </w:instrText>
      </w:r>
      <w:r w:rsidR="00FA316A" w:rsidRPr="00BB577B">
        <w:rPr>
          <w:szCs w:val="22"/>
        </w:rPr>
      </w:r>
      <w:r w:rsidR="00FA316A" w:rsidRPr="00BB577B">
        <w:rPr>
          <w:szCs w:val="22"/>
        </w:rPr>
        <w:fldChar w:fldCharType="separate"/>
      </w:r>
      <w:r w:rsidR="00251410" w:rsidRPr="002B7C42">
        <w:rPr>
          <w:szCs w:val="22"/>
        </w:rPr>
        <w:t xml:space="preserve">Figure </w:t>
      </w:r>
      <w:r w:rsidR="00251410">
        <w:rPr>
          <w:noProof/>
          <w:szCs w:val="22"/>
        </w:rPr>
        <w:t>6</w:t>
      </w:r>
      <w:r w:rsidR="00FA316A" w:rsidRPr="00BB577B">
        <w:rPr>
          <w:szCs w:val="22"/>
        </w:rPr>
        <w:fldChar w:fldCharType="end"/>
      </w:r>
      <w:r w:rsidR="00FA316A" w:rsidRPr="00BB577B">
        <w:rPr>
          <w:szCs w:val="22"/>
        </w:rPr>
        <w:t xml:space="preserve"> </w:t>
      </w:r>
      <w:r w:rsidR="002949AE" w:rsidRPr="00BB577B">
        <w:rPr>
          <w:szCs w:val="22"/>
        </w:rPr>
        <w:t xml:space="preserve">for the </w:t>
      </w:r>
      <w:r w:rsidR="00E2513D" w:rsidRPr="00BB577B">
        <w:rPr>
          <w:szCs w:val="22"/>
        </w:rPr>
        <w:t>description of the angular displacement.</w:t>
      </w:r>
      <w:bookmarkEnd w:id="74"/>
      <w:bookmarkEnd w:id="75"/>
      <w:r w:rsidR="00E2513D" w:rsidRPr="00BB577B">
        <w:rPr>
          <w:szCs w:val="22"/>
        </w:rPr>
        <w:t xml:space="preserve"> </w:t>
      </w:r>
    </w:p>
    <w:p w14:paraId="0C1FE3F0" w14:textId="107F2122" w:rsidR="00AB50D4" w:rsidRPr="00ED6B47" w:rsidRDefault="00BB577B" w:rsidP="007E6AF6">
      <w:pPr>
        <w:pStyle w:val="Caption"/>
        <w:rPr>
          <w:szCs w:val="22"/>
        </w:rPr>
      </w:pPr>
      <w:bookmarkStart w:id="76" w:name="_Toc163213472"/>
      <w:bookmarkStart w:id="77" w:name="_Toc16321384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251410">
        <w:rPr>
          <w:noProof/>
          <w:szCs w:val="22"/>
        </w:rPr>
        <w:t>29</w:t>
      </w:r>
      <w:r w:rsidRPr="00BB577B">
        <w:rPr>
          <w:szCs w:val="22"/>
        </w:rPr>
        <w:fldChar w:fldCharType="end"/>
      </w:r>
      <w:r w:rsidRPr="00BB577B">
        <w:rPr>
          <w:szCs w:val="22"/>
        </w:rPr>
        <w:t xml:space="preserve">. </w:t>
      </w:r>
      <w:r w:rsidR="00962019" w:rsidRPr="00BB577B">
        <w:rPr>
          <w:szCs w:val="22"/>
        </w:rPr>
        <w:t>D</w:t>
      </w:r>
      <w:r w:rsidR="009B5D31" w:rsidRPr="00BB577B">
        <w:rPr>
          <w:szCs w:val="22"/>
        </w:rPr>
        <w:t>efine, for different sensing targets, correlation distance for the angle of incidence from a sensing Tx node and for an angle of reflection from a sensing target towards a sensing Rx node.</w:t>
      </w:r>
      <w:bookmarkEnd w:id="76"/>
      <w:bookmarkEnd w:id="77"/>
      <w:r w:rsidR="009B5D31" w:rsidRPr="00BB577B">
        <w:rPr>
          <w:szCs w:val="22"/>
        </w:rPr>
        <w:t xml:space="preserve"> </w:t>
      </w:r>
    </w:p>
    <w:p w14:paraId="197B8332" w14:textId="77777777" w:rsidR="00602552" w:rsidRPr="00602552" w:rsidRDefault="00602552" w:rsidP="00EB4F84">
      <w:pPr>
        <w:ind w:left="360"/>
        <w:jc w:val="both"/>
        <w:rPr>
          <w:szCs w:val="22"/>
          <w:lang w:eastAsia="en-US"/>
        </w:rPr>
      </w:pPr>
    </w:p>
    <w:bookmarkEnd w:id="64"/>
    <w:p w14:paraId="6C6BDC2A" w14:textId="3FBA90A8" w:rsidR="0042173D" w:rsidRPr="00D54D3F" w:rsidRDefault="00862A81" w:rsidP="00EB4F84">
      <w:pPr>
        <w:pStyle w:val="3GPPH1"/>
        <w:numPr>
          <w:ilvl w:val="0"/>
          <w:numId w:val="2"/>
        </w:numPr>
        <w:tabs>
          <w:tab w:val="num" w:pos="360"/>
        </w:tabs>
        <w:spacing w:before="120"/>
        <w:jc w:val="both"/>
      </w:pPr>
      <w:r>
        <w:lastRenderedPageBreak/>
        <w:t>Conclusion</w:t>
      </w:r>
    </w:p>
    <w:p w14:paraId="1AED6EFB"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7305912"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E7B9DCE"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1F71D797"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236C118" w14:textId="77777777" w:rsidR="00074BE8" w:rsidRDefault="00074BE8" w:rsidP="00074BE8">
      <w:pPr>
        <w:jc w:val="both"/>
      </w:pPr>
      <w:r>
        <w:t xml:space="preserve">The observations and proposals within this contribution are summarized as following: </w:t>
      </w:r>
    </w:p>
    <w:p w14:paraId="399AB6F9" w14:textId="77777777" w:rsidR="00074BE8" w:rsidRDefault="00074BE8" w:rsidP="00074BE8">
      <w:pPr>
        <w:jc w:val="both"/>
        <w:rPr>
          <w:b/>
          <w:bCs/>
          <w:i/>
          <w:iCs/>
          <w:sz w:val="24"/>
          <w:szCs w:val="24"/>
          <w:lang w:eastAsia="en-US"/>
        </w:rPr>
      </w:pPr>
      <w:r w:rsidRPr="001906C1">
        <w:rPr>
          <w:b/>
          <w:bCs/>
          <w:i/>
          <w:iCs/>
          <w:sz w:val="24"/>
          <w:szCs w:val="24"/>
          <w:highlight w:val="yellow"/>
          <w:lang w:eastAsia="en-US"/>
        </w:rPr>
        <w:t>General Considerations</w:t>
      </w:r>
    </w:p>
    <w:p w14:paraId="7F6A2EAB" w14:textId="77777777" w:rsidR="00074BE8" w:rsidRPr="005C7437" w:rsidRDefault="00074BE8" w:rsidP="00074BE8">
      <w:pPr>
        <w:pStyle w:val="Caption"/>
        <w:rPr>
          <w:b w:val="0"/>
          <w:bCs w:val="0"/>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Pr>
          <w:noProof/>
          <w:szCs w:val="22"/>
        </w:rPr>
        <w:t>1</w:t>
      </w:r>
      <w:r w:rsidRPr="005C7437">
        <w:rPr>
          <w:szCs w:val="22"/>
        </w:rPr>
        <w:fldChar w:fldCharType="end"/>
      </w:r>
      <w:r w:rsidRPr="005C7437">
        <w:rPr>
          <w:szCs w:val="22"/>
        </w:rPr>
        <w:t>. The following definitions can be adopted to better describe the ISAC channel modelling elements considering a sensing transmission point (sensing Tx) and a sensing reception point (sensing Rx)</w:t>
      </w:r>
    </w:p>
    <w:p w14:paraId="278D4983" w14:textId="77777777" w:rsidR="00074BE8" w:rsidRPr="00377AD8" w:rsidRDefault="00074BE8" w:rsidP="00074BE8">
      <w:pPr>
        <w:pStyle w:val="ListParagraph"/>
        <w:numPr>
          <w:ilvl w:val="0"/>
          <w:numId w:val="15"/>
        </w:numPr>
        <w:overflowPunct/>
        <w:autoSpaceDE/>
        <w:autoSpaceDN/>
        <w:adjustRightInd/>
        <w:ind w:leftChars="0"/>
        <w:jc w:val="both"/>
        <w:rPr>
          <w:rFonts w:ascii="Times New Roman" w:hAnsi="Times New Roman" w:cs="Times New Roman"/>
          <w:b/>
          <w:bCs/>
          <w:szCs w:val="22"/>
        </w:rPr>
      </w:pPr>
      <w:r w:rsidRPr="00377AD8">
        <w:rPr>
          <w:rFonts w:ascii="Times New Roman" w:hAnsi="Times New Roman" w:cs="Times New Roman"/>
          <w:b/>
          <w:bCs/>
          <w:szCs w:val="22"/>
        </w:rPr>
        <w:t>ISAC channel: the propagation channel between the sensing Tx node and the sensing Rx node comprising one or more sensing target objects as well as the background/environment where the target objects are present;</w:t>
      </w:r>
    </w:p>
    <w:p w14:paraId="7249F5F0" w14:textId="77777777" w:rsidR="00074BE8" w:rsidRPr="00377AD8" w:rsidRDefault="00074BE8" w:rsidP="00074BE8">
      <w:pPr>
        <w:pStyle w:val="ListParagraph"/>
        <w:numPr>
          <w:ilvl w:val="0"/>
          <w:numId w:val="15"/>
        </w:numPr>
        <w:overflowPunct/>
        <w:autoSpaceDE/>
        <w:autoSpaceDN/>
        <w:adjustRightInd/>
        <w:ind w:leftChars="0"/>
        <w:jc w:val="both"/>
        <w:rPr>
          <w:b/>
          <w:bCs/>
          <w:szCs w:val="22"/>
        </w:rPr>
      </w:pPr>
      <w:r w:rsidRPr="00377AD8">
        <w:rPr>
          <w:rFonts w:ascii="Times New Roman" w:hAnsi="Times New Roman" w:cs="Times New Roman"/>
          <w:b/>
          <w:bCs/>
          <w:szCs w:val="22"/>
        </w:rPr>
        <w:t>Initial background channel: the propagation channel between the sensing Tx node and the sensing Rx node in the absence of the sensing targets;</w:t>
      </w:r>
    </w:p>
    <w:p w14:paraId="1A6CDFBE" w14:textId="77777777" w:rsidR="00074BE8" w:rsidRPr="005C7437" w:rsidRDefault="00074BE8" w:rsidP="00074BE8">
      <w:pPr>
        <w:pStyle w:val="Caption"/>
        <w:rPr>
          <w:szCs w:val="22"/>
        </w:rPr>
      </w:pPr>
      <w:r w:rsidRPr="005C7437">
        <w:rPr>
          <w:szCs w:val="22"/>
        </w:rPr>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Pr>
          <w:noProof/>
          <w:szCs w:val="22"/>
        </w:rPr>
        <w:t>1</w:t>
      </w:r>
      <w:r w:rsidRPr="005C7437">
        <w:rPr>
          <w:szCs w:val="22"/>
        </w:rPr>
        <w:fldChar w:fldCharType="end"/>
      </w:r>
      <w:r w:rsidRPr="005C7437">
        <w:rPr>
          <w:szCs w:val="22"/>
        </w:rPr>
        <w:t>. Considering the sensing target object or EOs with pre-determined characteristics as an integral part of the background environment, invalidates the statistical modelling of [</w:t>
      </w:r>
      <w:r>
        <w:rPr>
          <w:szCs w:val="22"/>
        </w:rPr>
        <w:t>TR 38.901</w:t>
      </w:r>
      <w:r w:rsidRPr="005C7437">
        <w:rPr>
          <w:szCs w:val="22"/>
        </w:rPr>
        <w:t>, Subsection 7.5].</w:t>
      </w:r>
      <w:r>
        <w:rPr>
          <w:szCs w:val="22"/>
        </w:rPr>
        <w:t xml:space="preserve"> Furthermore, considering the target object or EO as part of the environment map via a hybrid map-based modelling, lead to a significant computational complexity as well as reduced model generality.</w:t>
      </w:r>
      <w:r w:rsidRPr="005C7437">
        <w:rPr>
          <w:szCs w:val="22"/>
        </w:rPr>
        <w:t xml:space="preserve">  </w:t>
      </w:r>
    </w:p>
    <w:p w14:paraId="5DD030B2" w14:textId="77777777" w:rsidR="00074BE8" w:rsidRPr="000E25DB" w:rsidRDefault="00074BE8" w:rsidP="00074BE8">
      <w:pPr>
        <w:jc w:val="both"/>
        <w:rPr>
          <w:b/>
          <w:bCs/>
        </w:rPr>
      </w:pPr>
      <w:r w:rsidRPr="000E25DB">
        <w:rPr>
          <w:b/>
          <w:bCs/>
          <w:szCs w:val="22"/>
        </w:rPr>
        <w:t xml:space="preserve">Observation  </w:t>
      </w:r>
      <w:r w:rsidRPr="000E25DB">
        <w:rPr>
          <w:b/>
          <w:bCs/>
          <w:szCs w:val="22"/>
          <w:lang w:eastAsia="en-US"/>
        </w:rPr>
        <w:fldChar w:fldCharType="begin"/>
      </w:r>
      <w:r w:rsidRPr="000E25DB">
        <w:rPr>
          <w:b/>
          <w:bCs/>
          <w:szCs w:val="22"/>
        </w:rPr>
        <w:instrText xml:space="preserve"> SEQ Observation_ \* ARABIC </w:instrText>
      </w:r>
      <w:r w:rsidRPr="000E25DB">
        <w:rPr>
          <w:b/>
          <w:bCs/>
          <w:szCs w:val="22"/>
          <w:lang w:eastAsia="en-US"/>
        </w:rPr>
        <w:fldChar w:fldCharType="separate"/>
      </w:r>
      <w:r>
        <w:rPr>
          <w:b/>
          <w:bCs/>
          <w:noProof/>
          <w:szCs w:val="22"/>
        </w:rPr>
        <w:t>2</w:t>
      </w:r>
      <w:r w:rsidRPr="000E25DB">
        <w:rPr>
          <w:b/>
          <w:bCs/>
          <w:szCs w:val="22"/>
          <w:lang w:eastAsia="en-US"/>
        </w:rPr>
        <w:fldChar w:fldCharType="end"/>
      </w:r>
      <w:r w:rsidRPr="000E25DB">
        <w:rPr>
          <w:b/>
          <w:bCs/>
          <w:szCs w:val="22"/>
        </w:rPr>
        <w:t>. Considering the sensing target object or EOs as an external add-on to an initial background/environment channel</w:t>
      </w:r>
      <w:r>
        <w:rPr>
          <w:b/>
          <w:bCs/>
          <w:szCs w:val="22"/>
        </w:rPr>
        <w:t xml:space="preserve"> </w:t>
      </w:r>
      <w:r w:rsidRPr="000E25DB">
        <w:rPr>
          <w:b/>
          <w:bCs/>
          <w:szCs w:val="22"/>
        </w:rPr>
        <w:t>facilitates utilizing [</w:t>
      </w:r>
      <w:r w:rsidRPr="008C7656">
        <w:rPr>
          <w:b/>
          <w:bCs/>
          <w:szCs w:val="22"/>
        </w:rPr>
        <w:t>TR 38.901</w:t>
      </w:r>
      <w:r w:rsidRPr="00DF36CF">
        <w:rPr>
          <w:b/>
          <w:bCs/>
          <w:szCs w:val="22"/>
        </w:rPr>
        <w:t>,</w:t>
      </w:r>
      <w:r w:rsidRPr="000E25DB">
        <w:rPr>
          <w:b/>
          <w:bCs/>
          <w:szCs w:val="22"/>
        </w:rPr>
        <w:t xml:space="preserve"> Subsection 7.5] for the initial background/environment channel generation. However, as the target/EO is not an integral part of the background environment, the mutual impact (e.g., blockage) of the sensing target and environment needs to be further taken into account. </w:t>
      </w:r>
    </w:p>
    <w:p w14:paraId="16E9111B" w14:textId="77777777" w:rsidR="00074BE8" w:rsidRDefault="00074BE8" w:rsidP="00074BE8">
      <w:pPr>
        <w:pStyle w:val="Caption"/>
        <w:rPr>
          <w:rFonts w:eastAsiaTheme="minorEastAsia"/>
          <w:b w:val="0"/>
          <w:bCs w:val="0"/>
          <w:szCs w:val="22"/>
          <w:lang w:eastAsia="zh-CN"/>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Pr>
          <w:noProof/>
          <w:szCs w:val="22"/>
        </w:rPr>
        <w:t>2</w:t>
      </w:r>
      <w:r w:rsidRPr="005C7437">
        <w:rPr>
          <w:szCs w:val="22"/>
        </w:rPr>
        <w:fldChar w:fldCharType="end"/>
      </w:r>
      <w:r w:rsidRPr="005C7437">
        <w:rPr>
          <w:szCs w:val="22"/>
        </w:rPr>
        <w:t>. Consider the sensing target (and if considered, EOs) as an external add-on object to an initial background/environment channel.</w:t>
      </w:r>
      <w:r w:rsidRPr="00C47CED">
        <w:rPr>
          <w:b w:val="0"/>
          <w:bCs w:val="0"/>
          <w:szCs w:val="22"/>
        </w:rPr>
        <w:t xml:space="preserve"> </w:t>
      </w:r>
    </w:p>
    <w:p w14:paraId="0641F6A1" w14:textId="77777777" w:rsidR="00074BE8" w:rsidRDefault="00074BE8" w:rsidP="00074BE8">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3</w:t>
      </w:r>
      <w:r w:rsidRPr="00BB577B">
        <w:rPr>
          <w:szCs w:val="22"/>
        </w:rPr>
        <w:fldChar w:fldCharType="end"/>
      </w:r>
      <w:r w:rsidRPr="00BB577B">
        <w:rPr>
          <w:szCs w:val="22"/>
        </w:rPr>
        <w:t>. Different path types/phenomena contribute differently in the overall ISAC channel strength/power and contribute differently in the useful</w:t>
      </w:r>
      <w:r>
        <w:rPr>
          <w:szCs w:val="22"/>
        </w:rPr>
        <w:t>/</w:t>
      </w:r>
      <w:r w:rsidRPr="00BB577B">
        <w:rPr>
          <w:szCs w:val="22"/>
        </w:rPr>
        <w:t xml:space="preserve">observable sensing target information at the sensing Rx node.  </w:t>
      </w:r>
    </w:p>
    <w:p w14:paraId="2B9F2C59" w14:textId="77777777" w:rsidR="00074BE8" w:rsidRDefault="00074BE8" w:rsidP="00074BE8">
      <w:pPr>
        <w:pStyle w:val="Caption"/>
        <w:rPr>
          <w:rFonts w:eastAsiaTheme="minorEastAsia"/>
          <w:szCs w:val="22"/>
          <w:lang w:eastAsia="zh-CN"/>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4</w:t>
      </w:r>
      <w:r w:rsidRPr="00BB577B">
        <w:rPr>
          <w:szCs w:val="22"/>
        </w:rPr>
        <w:fldChar w:fldCharType="end"/>
      </w:r>
      <w:r w:rsidRPr="00BB577B">
        <w:rPr>
          <w:szCs w:val="22"/>
        </w:rPr>
        <w:t xml:space="preserve">. </w:t>
      </w:r>
      <w:r>
        <w:rPr>
          <w:szCs w:val="22"/>
        </w:rPr>
        <w:t>Path types including blockage effect of a target inform the sensing Rx of the target being present at the blocked pathway. Moreover, path blockage leads to a typically higher energy/power fluctuation compared to an “additional reflection”</w:t>
      </w:r>
      <w:r w:rsidRPr="00BB577B">
        <w:rPr>
          <w:szCs w:val="22"/>
        </w:rPr>
        <w:t xml:space="preserve"> </w:t>
      </w:r>
      <w:r>
        <w:rPr>
          <w:szCs w:val="22"/>
        </w:rPr>
        <w:t>effect.</w:t>
      </w:r>
    </w:p>
    <w:p w14:paraId="14750C1B" w14:textId="77777777" w:rsidR="00074BE8"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3</w:t>
      </w:r>
      <w:r w:rsidRPr="00BB577B">
        <w:rPr>
          <w:szCs w:val="22"/>
        </w:rPr>
        <w:fldChar w:fldCharType="end"/>
      </w:r>
      <w:r w:rsidRPr="00BB577B">
        <w:rPr>
          <w:szCs w:val="22"/>
        </w:rPr>
        <w:t xml:space="preserve">. </w:t>
      </w:r>
      <w:r>
        <w:rPr>
          <w:szCs w:val="22"/>
        </w:rPr>
        <w:t>S</w:t>
      </w:r>
      <w:r w:rsidRPr="00BB577B">
        <w:rPr>
          <w:szCs w:val="22"/>
        </w:rPr>
        <w:t>tudy with a higher priority modelling of the path types/effects that inform sensing Rx of useful sensing information and with higher energy impact to the overall ISAC channel. In particular, the modelling of depicted</w:t>
      </w:r>
      <w:r>
        <w:rPr>
          <w:szCs w:val="22"/>
        </w:rPr>
        <w:t xml:space="preserve"> </w:t>
      </w:r>
      <w:r w:rsidRPr="00BB577B">
        <w:rPr>
          <w:szCs w:val="22"/>
        </w:rPr>
        <w:t>P#</w:t>
      </w:r>
      <w:r>
        <w:rPr>
          <w:szCs w:val="22"/>
        </w:rPr>
        <w:t>3</w:t>
      </w:r>
      <w:r w:rsidRPr="00BB577B">
        <w:rPr>
          <w:szCs w:val="22"/>
        </w:rPr>
        <w:t xml:space="preserve"> -</w:t>
      </w:r>
      <w:r>
        <w:rPr>
          <w:szCs w:val="22"/>
        </w:rPr>
        <w:t xml:space="preserve">P#12 of </w:t>
      </w:r>
      <w:r>
        <w:rPr>
          <w:rFonts w:eastAsiaTheme="minorEastAsia"/>
          <w:szCs w:val="22"/>
          <w:lang w:eastAsia="zh-CN"/>
        </w:rPr>
        <w:t xml:space="preserve">Table 1 </w:t>
      </w:r>
      <w:r w:rsidRPr="00BB577B">
        <w:rPr>
          <w:szCs w:val="22"/>
        </w:rPr>
        <w:t>can be treated with a higher priority.</w:t>
      </w:r>
      <w:r>
        <w:rPr>
          <w:szCs w:val="22"/>
        </w:rPr>
        <w:t xml:space="preserve"> </w:t>
      </w:r>
    </w:p>
    <w:p w14:paraId="695E1D01"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4</w:t>
      </w:r>
      <w:r w:rsidRPr="00BB577B">
        <w:rPr>
          <w:szCs w:val="22"/>
        </w:rPr>
        <w:fldChar w:fldCharType="end"/>
      </w:r>
      <w:r w:rsidRPr="00BB577B">
        <w:rPr>
          <w:szCs w:val="22"/>
        </w:rPr>
        <w:t xml:space="preserve">. </w:t>
      </w:r>
      <w:r>
        <w:rPr>
          <w:szCs w:val="22"/>
        </w:rPr>
        <w:t>T</w:t>
      </w:r>
      <w:r w:rsidRPr="00BB577B">
        <w:rPr>
          <w:szCs w:val="22"/>
        </w:rPr>
        <w:t>he modelling of the paths including higher than two explicit interactions (e.g., reflection(s)), diffraction/blockage) can be deprioritized for the study of ISAC channel model.</w:t>
      </w:r>
    </w:p>
    <w:p w14:paraId="5A8BAE37" w14:textId="77777777" w:rsidR="00074BE8" w:rsidRDefault="00074BE8" w:rsidP="00074BE8">
      <w:pPr>
        <w:pStyle w:val="Caption"/>
        <w:rPr>
          <w:rFonts w:eastAsiaTheme="minorEastAsia"/>
          <w:szCs w:val="22"/>
          <w:lang w:eastAsia="zh-CN"/>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5</w:t>
      </w:r>
      <w:r w:rsidRPr="00BB577B">
        <w:rPr>
          <w:szCs w:val="22"/>
        </w:rPr>
        <w:fldChar w:fldCharType="end"/>
      </w:r>
      <w:r w:rsidRPr="00BB577B">
        <w:rPr>
          <w:szCs w:val="22"/>
        </w:rPr>
        <w:t xml:space="preserve">.The paths of the initial background channel, i.e., the channel without targets presence, </w:t>
      </w:r>
      <w:r>
        <w:rPr>
          <w:szCs w:val="22"/>
        </w:rPr>
        <w:t>include</w:t>
      </w:r>
      <w:r w:rsidRPr="00BB577B">
        <w:rPr>
          <w:szCs w:val="22"/>
        </w:rPr>
        <w:t xml:space="preserve"> both paths of the background/environment channel, when the said paths are not impacted/blocked by the target (e.g., P#0, P#1), or paths of the target channel (e.g., P#4, P#7</w:t>
      </w:r>
      <w:r>
        <w:rPr>
          <w:szCs w:val="22"/>
        </w:rPr>
        <w:t xml:space="preserve">, </w:t>
      </w:r>
      <w:r w:rsidRPr="00BB577B">
        <w:rPr>
          <w:szCs w:val="22"/>
        </w:rPr>
        <w:t>P#</w:t>
      </w:r>
      <w:r>
        <w:rPr>
          <w:szCs w:val="22"/>
        </w:rPr>
        <w:t xml:space="preserve">8, </w:t>
      </w:r>
      <w:r w:rsidRPr="00BB577B">
        <w:rPr>
          <w:szCs w:val="22"/>
        </w:rPr>
        <w:t>P#</w:t>
      </w:r>
      <w:r>
        <w:rPr>
          <w:szCs w:val="22"/>
        </w:rPr>
        <w:t xml:space="preserve">11, </w:t>
      </w:r>
      <w:r w:rsidRPr="00BB577B">
        <w:rPr>
          <w:szCs w:val="22"/>
        </w:rPr>
        <w:t>P#</w:t>
      </w:r>
      <w:r>
        <w:rPr>
          <w:szCs w:val="22"/>
        </w:rPr>
        <w:t>12</w:t>
      </w:r>
      <w:r w:rsidRPr="00BB577B">
        <w:rPr>
          <w:szCs w:val="22"/>
        </w:rPr>
        <w:t xml:space="preserve">), when the sensing target collides with a path of the initial background channel. </w:t>
      </w:r>
    </w:p>
    <w:p w14:paraId="3BA761AD" w14:textId="77777777" w:rsidR="00074BE8" w:rsidRPr="00661452" w:rsidRDefault="00074BE8" w:rsidP="00074BE8">
      <w:pPr>
        <w:pStyle w:val="Caption"/>
        <w:rPr>
          <w:b w:val="0"/>
          <w:bCs w:val="0"/>
          <w:szCs w:val="22"/>
        </w:rPr>
      </w:pPr>
      <w:r w:rsidRPr="00661452">
        <w:rPr>
          <w:szCs w:val="22"/>
        </w:rPr>
        <w:t xml:space="preserve">Proposal </w:t>
      </w:r>
      <w:r w:rsidRPr="00661452">
        <w:rPr>
          <w:szCs w:val="22"/>
        </w:rPr>
        <w:fldChar w:fldCharType="begin"/>
      </w:r>
      <w:r w:rsidRPr="00661452">
        <w:rPr>
          <w:szCs w:val="22"/>
        </w:rPr>
        <w:instrText xml:space="preserve"> SEQ Proposal \* ARABIC </w:instrText>
      </w:r>
      <w:r w:rsidRPr="00661452">
        <w:rPr>
          <w:szCs w:val="22"/>
        </w:rPr>
        <w:fldChar w:fldCharType="separate"/>
      </w:r>
      <w:r>
        <w:rPr>
          <w:noProof/>
          <w:szCs w:val="22"/>
        </w:rPr>
        <w:t>5</w:t>
      </w:r>
      <w:r w:rsidRPr="00661452">
        <w:rPr>
          <w:szCs w:val="22"/>
        </w:rPr>
        <w:fldChar w:fldCharType="end"/>
      </w:r>
      <w:r w:rsidRPr="00661452">
        <w:rPr>
          <w:szCs w:val="22"/>
        </w:rPr>
        <w:t xml:space="preserve">. A high-level procedure </w:t>
      </w:r>
      <w:r>
        <w:rPr>
          <w:szCs w:val="22"/>
        </w:rPr>
        <w:t xml:space="preserve">of </w:t>
      </w:r>
      <w:r w:rsidRPr="00772FD5">
        <w:rPr>
          <w:i/>
          <w:iCs/>
          <w:szCs w:val="22"/>
        </w:rPr>
        <w:t>generating the initial background channel (without target presence)</w:t>
      </w:r>
      <w:r w:rsidRPr="00661452">
        <w:t xml:space="preserve"> </w:t>
      </w:r>
      <w:r>
        <w:t xml:space="preserve">and thereafter </w:t>
      </w:r>
      <w:r w:rsidRPr="00772FD5">
        <w:rPr>
          <w:i/>
          <w:iCs/>
        </w:rPr>
        <w:t>adding the targets to the initial background channel</w:t>
      </w:r>
      <w:r>
        <w:t xml:space="preserve"> including interaction of the target and background </w:t>
      </w:r>
      <w:r w:rsidRPr="00661452">
        <w:rPr>
          <w:szCs w:val="22"/>
        </w:rPr>
        <w:t>can be utilized to generate the ISAC channel</w:t>
      </w:r>
      <w:r>
        <w:rPr>
          <w:szCs w:val="22"/>
        </w:rPr>
        <w:t>.</w:t>
      </w:r>
      <w:r w:rsidRPr="00661452">
        <w:rPr>
          <w:szCs w:val="22"/>
        </w:rPr>
        <w:t xml:space="preserve"> </w:t>
      </w:r>
    </w:p>
    <w:p w14:paraId="1F5B00B1" w14:textId="77777777" w:rsidR="00074BE8" w:rsidRDefault="00074BE8" w:rsidP="00074BE8"/>
    <w:p w14:paraId="01364DC9" w14:textId="77777777" w:rsidR="00074BE8" w:rsidRPr="007F0B90" w:rsidRDefault="00074BE8" w:rsidP="00074BE8">
      <w:pPr>
        <w:jc w:val="both"/>
        <w:rPr>
          <w:b/>
          <w:bCs/>
          <w:i/>
          <w:iCs/>
          <w:sz w:val="24"/>
          <w:szCs w:val="24"/>
          <w:lang w:val="en-US" w:eastAsia="en-US"/>
        </w:rPr>
      </w:pPr>
      <w:r w:rsidRPr="007F0B90">
        <w:rPr>
          <w:b/>
          <w:bCs/>
          <w:i/>
          <w:iCs/>
          <w:sz w:val="24"/>
          <w:szCs w:val="24"/>
          <w:highlight w:val="yellow"/>
          <w:lang w:val="en-US" w:eastAsia="en-US"/>
        </w:rPr>
        <w:t>Target</w:t>
      </w:r>
      <w:r w:rsidRPr="002D69F7">
        <w:rPr>
          <w:b/>
          <w:bCs/>
          <w:i/>
          <w:iCs/>
          <w:sz w:val="24"/>
          <w:szCs w:val="24"/>
          <w:highlight w:val="yellow"/>
          <w:lang w:val="en-US" w:eastAsia="en-US"/>
        </w:rPr>
        <w:t xml:space="preserve"> Channel</w:t>
      </w:r>
      <w:r w:rsidRPr="007F0B90">
        <w:rPr>
          <w:b/>
          <w:bCs/>
          <w:i/>
          <w:iCs/>
          <w:sz w:val="24"/>
          <w:szCs w:val="24"/>
          <w:highlight w:val="yellow"/>
          <w:lang w:val="en-US" w:eastAsia="en-US"/>
        </w:rPr>
        <w:t xml:space="preserve"> Modeling – Single vs multiple scattering points</w:t>
      </w:r>
    </w:p>
    <w:p w14:paraId="1B52D670" w14:textId="77777777" w:rsidR="00074BE8" w:rsidRPr="003D11E8" w:rsidRDefault="00074BE8" w:rsidP="00074BE8">
      <w:pPr>
        <w:jc w:val="both"/>
        <w:rPr>
          <w:szCs w:val="22"/>
          <w:lang w:eastAsia="en-US"/>
        </w:rPr>
      </w:pPr>
      <w:r w:rsidRPr="00334D24">
        <w:rPr>
          <w:b/>
          <w:bCs/>
          <w:szCs w:val="22"/>
        </w:rPr>
        <w:lastRenderedPageBreak/>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Pr>
          <w:b/>
          <w:bCs/>
          <w:noProof/>
          <w:szCs w:val="22"/>
        </w:rPr>
        <w:t>6</w:t>
      </w:r>
      <w:r w:rsidRPr="00334D24">
        <w:rPr>
          <w:b/>
          <w:bCs/>
          <w:szCs w:val="22"/>
        </w:rPr>
        <w:fldChar w:fldCharType="end"/>
      </w:r>
      <w:r w:rsidRPr="00334D24">
        <w:rPr>
          <w:b/>
          <w:bCs/>
          <w:szCs w:val="22"/>
        </w:rPr>
        <w:t>.</w:t>
      </w:r>
      <w:r w:rsidRPr="00334D24">
        <w:rPr>
          <w:b/>
          <w:bCs/>
          <w:szCs w:val="22"/>
          <w:lang w:eastAsia="en-US"/>
        </w:rPr>
        <w:t xml:space="preserve"> </w:t>
      </w:r>
      <w:r>
        <w:rPr>
          <w:b/>
          <w:bCs/>
          <w:szCs w:val="22"/>
          <w:lang w:eastAsia="en-US"/>
        </w:rPr>
        <w:t xml:space="preserve">For a scattering behaviour of a target via a single scattering point, a single or multiple incident ray is expected to be reflected/scattered into a single or multiple reflected ray via a single scattering/reflection point of the target. </w:t>
      </w:r>
    </w:p>
    <w:p w14:paraId="53F945ED" w14:textId="77777777" w:rsidR="00074BE8" w:rsidRPr="009E58CF" w:rsidRDefault="00074BE8" w:rsidP="00074BE8">
      <w:pPr>
        <w:jc w:val="both"/>
        <w:rPr>
          <w:b/>
          <w:bCs/>
          <w:szCs w:val="22"/>
          <w:lang w:val="en-US"/>
        </w:rPr>
      </w:pPr>
      <w:r w:rsidRPr="00334D24">
        <w:rPr>
          <w:b/>
          <w:bCs/>
          <w:szCs w:val="22"/>
        </w:rPr>
        <w:t xml:space="preserve">Observation  </w:t>
      </w:r>
      <w:r w:rsidRPr="00334D24">
        <w:rPr>
          <w:b/>
          <w:bCs/>
          <w:szCs w:val="22"/>
        </w:rPr>
        <w:fldChar w:fldCharType="begin"/>
      </w:r>
      <w:r w:rsidRPr="00334D24">
        <w:rPr>
          <w:b/>
          <w:bCs/>
          <w:szCs w:val="22"/>
        </w:rPr>
        <w:instrText xml:space="preserve"> SEQ Observation_ \* ARABIC </w:instrText>
      </w:r>
      <w:r w:rsidRPr="00334D24">
        <w:rPr>
          <w:b/>
          <w:bCs/>
          <w:szCs w:val="22"/>
        </w:rPr>
        <w:fldChar w:fldCharType="separate"/>
      </w:r>
      <w:r>
        <w:rPr>
          <w:b/>
          <w:bCs/>
          <w:noProof/>
          <w:szCs w:val="22"/>
        </w:rPr>
        <w:t>6</w:t>
      </w:r>
      <w:r w:rsidRPr="00334D24">
        <w:rPr>
          <w:b/>
          <w:bCs/>
          <w:szCs w:val="22"/>
        </w:rPr>
        <w:fldChar w:fldCharType="end"/>
      </w:r>
      <w:r w:rsidRPr="007C6D12">
        <w:rPr>
          <w:b/>
          <w:bCs/>
          <w:szCs w:val="22"/>
        </w:rPr>
        <w:t xml:space="preserve">. </w:t>
      </w:r>
      <w:r w:rsidRPr="00B84EF7">
        <w:rPr>
          <w:b/>
          <w:bCs/>
          <w:szCs w:val="22"/>
        </w:rPr>
        <w:t xml:space="preserve">At least for some combination of the practical processing frequency/bandwidth, target size (of the candidate target types), and target-Rx distance, the target is observable at the receiver via plurality of the AoA, ZoA, delay taps, etc. As such, the target channel model is expected to comprise plurality of the separable target reflection/scattering points.  Hence, </w:t>
      </w:r>
      <w:r>
        <w:rPr>
          <w:b/>
          <w:bCs/>
          <w:szCs w:val="22"/>
        </w:rPr>
        <w:t>target</w:t>
      </w:r>
      <w:r w:rsidRPr="00B84EF7">
        <w:rPr>
          <w:b/>
          <w:bCs/>
          <w:szCs w:val="22"/>
          <w:lang w:val="en-US"/>
        </w:rPr>
        <w:t xml:space="preserve"> modeling via a single scattering point may be applicable to a highly limited target type/form factor and sensing scenarios. </w:t>
      </w:r>
    </w:p>
    <w:p w14:paraId="1CFC8621" w14:textId="77777777" w:rsidR="00074BE8" w:rsidRPr="001A1F0F" w:rsidRDefault="00074BE8" w:rsidP="00074BE8">
      <w:pPr>
        <w:jc w:val="both"/>
        <w:rPr>
          <w:lang w:val="en-US"/>
        </w:rPr>
      </w:pPr>
      <w:r w:rsidRPr="00334D24">
        <w:rPr>
          <w:b/>
          <w:bCs/>
          <w:szCs w:val="22"/>
        </w:rPr>
        <w:t xml:space="preserve">Observation  </w:t>
      </w:r>
      <w:r w:rsidRPr="00334D24">
        <w:rPr>
          <w:b/>
          <w:bCs/>
          <w:szCs w:val="22"/>
        </w:rPr>
        <w:fldChar w:fldCharType="begin"/>
      </w:r>
      <w:r w:rsidRPr="00334D24">
        <w:rPr>
          <w:b/>
          <w:bCs/>
          <w:szCs w:val="22"/>
        </w:rPr>
        <w:instrText xml:space="preserve"> SEQ Observation_ \* ARABIC </w:instrText>
      </w:r>
      <w:r w:rsidRPr="00334D24">
        <w:rPr>
          <w:b/>
          <w:bCs/>
          <w:szCs w:val="22"/>
        </w:rPr>
        <w:fldChar w:fldCharType="separate"/>
      </w:r>
      <w:r>
        <w:rPr>
          <w:b/>
          <w:bCs/>
          <w:noProof/>
          <w:szCs w:val="22"/>
        </w:rPr>
        <w:t>7</w:t>
      </w:r>
      <w:r w:rsidRPr="00334D24">
        <w:rPr>
          <w:b/>
          <w:bCs/>
          <w:szCs w:val="22"/>
        </w:rPr>
        <w:fldChar w:fldCharType="end"/>
      </w:r>
      <w:r w:rsidRPr="007C6D12">
        <w:rPr>
          <w:b/>
          <w:bCs/>
          <w:szCs w:val="22"/>
        </w:rPr>
        <w:t xml:space="preserve">. </w:t>
      </w:r>
      <w:r>
        <w:rPr>
          <w:b/>
          <w:bCs/>
          <w:szCs w:val="22"/>
          <w:lang w:val="en-US"/>
        </w:rPr>
        <w:t>C</w:t>
      </w:r>
      <w:r w:rsidRPr="007C6D12">
        <w:rPr>
          <w:b/>
          <w:bCs/>
          <w:szCs w:val="22"/>
          <w:lang w:val="en-US"/>
        </w:rPr>
        <w:t>ascading of two channel segments which are generated separately has the advantage of generalizing modeling of multi-hop channel from the modeling procedures of each hop</w:t>
      </w:r>
      <w:r w:rsidRPr="007C6D12">
        <w:rPr>
          <w:b/>
          <w:bCs/>
          <w:szCs w:val="22"/>
          <w:lang w:eastAsia="en-US"/>
        </w:rPr>
        <w:t>. Nevertheless, for a target containing multiple scattering points, the generation and coupling/concatenation of the two channel hops may not be directly validated or inferred from the procedures of 38</w:t>
      </w:r>
      <w:r w:rsidRPr="00334D24">
        <w:rPr>
          <w:b/>
          <w:bCs/>
          <w:szCs w:val="22"/>
          <w:lang w:eastAsia="en-US"/>
        </w:rPr>
        <w:t>.901, i.e., the channels are measured only end-to-end and not on the target as a Tx/Rx point.</w:t>
      </w:r>
    </w:p>
    <w:p w14:paraId="1EB266DF" w14:textId="77777777" w:rsidR="00074BE8" w:rsidRDefault="00074BE8" w:rsidP="00074BE8">
      <w:pPr>
        <w:jc w:val="both"/>
        <w:rPr>
          <w:b/>
          <w:bCs/>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Pr>
          <w:b/>
          <w:bCs/>
          <w:noProof/>
          <w:szCs w:val="22"/>
        </w:rPr>
        <w:t>7</w:t>
      </w:r>
      <w:r w:rsidRPr="00334D24">
        <w:rPr>
          <w:b/>
          <w:bCs/>
          <w:szCs w:val="22"/>
        </w:rPr>
        <w:fldChar w:fldCharType="end"/>
      </w:r>
      <w:r w:rsidRPr="00334D24">
        <w:rPr>
          <w:b/>
          <w:bCs/>
          <w:szCs w:val="22"/>
        </w:rPr>
        <w:t>.</w:t>
      </w:r>
      <w:r w:rsidRPr="00334D24">
        <w:rPr>
          <w:b/>
          <w:bCs/>
          <w:szCs w:val="22"/>
          <w:lang w:eastAsia="en-US"/>
        </w:rPr>
        <w:t xml:space="preserve"> The paths including single target interaction (P#</w:t>
      </w:r>
      <w:r>
        <w:rPr>
          <w:b/>
          <w:bCs/>
          <w:szCs w:val="22"/>
          <w:lang w:eastAsia="en-US"/>
        </w:rPr>
        <w:t>3</w:t>
      </w:r>
      <w:r w:rsidRPr="00334D24">
        <w:rPr>
          <w:b/>
          <w:bCs/>
          <w:szCs w:val="22"/>
          <w:lang w:eastAsia="en-US"/>
        </w:rPr>
        <w:t>, P#</w:t>
      </w:r>
      <w:r>
        <w:rPr>
          <w:b/>
          <w:bCs/>
          <w:szCs w:val="22"/>
          <w:lang w:eastAsia="en-US"/>
        </w:rPr>
        <w:t>4</w:t>
      </w:r>
      <w:r w:rsidRPr="00334D24">
        <w:rPr>
          <w:b/>
          <w:bCs/>
          <w:szCs w:val="22"/>
          <w:lang w:eastAsia="en-US"/>
        </w:rPr>
        <w:t>) can be modelled via a single link (Tx-Rx) model, where cascading of two channel segments is avoided, whereas the cascaded modelling can be employed for the paths including higher order interactions (P#</w:t>
      </w:r>
      <w:r>
        <w:rPr>
          <w:b/>
          <w:bCs/>
          <w:szCs w:val="22"/>
          <w:lang w:eastAsia="en-US"/>
        </w:rPr>
        <w:t>5-P#12</w:t>
      </w:r>
      <w:r w:rsidRPr="00334D24">
        <w:rPr>
          <w:b/>
          <w:bCs/>
          <w:szCs w:val="22"/>
          <w:lang w:eastAsia="en-US"/>
        </w:rPr>
        <w:t>)</w:t>
      </w:r>
      <w:r>
        <w:rPr>
          <w:b/>
          <w:bCs/>
          <w:szCs w:val="22"/>
          <w:lang w:eastAsia="en-US"/>
        </w:rPr>
        <w:t>.</w:t>
      </w:r>
    </w:p>
    <w:p w14:paraId="3D214C68" w14:textId="77777777" w:rsidR="00074BE8" w:rsidRPr="00334D24" w:rsidRDefault="00074BE8" w:rsidP="00074BE8">
      <w:pPr>
        <w:jc w:val="both"/>
        <w:rPr>
          <w:b/>
          <w:bCs/>
          <w:szCs w:val="22"/>
          <w:lang w:eastAsia="en-US"/>
        </w:rPr>
      </w:pPr>
      <w:r w:rsidRPr="00334D24">
        <w:rPr>
          <w:b/>
          <w:bCs/>
          <w:szCs w:val="22"/>
        </w:rPr>
        <w:t xml:space="preserve">Proposal </w:t>
      </w:r>
      <w:r w:rsidRPr="00334D24">
        <w:rPr>
          <w:b/>
          <w:bCs/>
          <w:szCs w:val="22"/>
        </w:rPr>
        <w:fldChar w:fldCharType="begin"/>
      </w:r>
      <w:r w:rsidRPr="00334D24">
        <w:rPr>
          <w:b/>
          <w:bCs/>
          <w:szCs w:val="22"/>
        </w:rPr>
        <w:instrText xml:space="preserve"> SEQ Proposal \* ARABIC </w:instrText>
      </w:r>
      <w:r w:rsidRPr="00334D24">
        <w:rPr>
          <w:b/>
          <w:bCs/>
          <w:szCs w:val="22"/>
        </w:rPr>
        <w:fldChar w:fldCharType="separate"/>
      </w:r>
      <w:r>
        <w:rPr>
          <w:b/>
          <w:bCs/>
          <w:noProof/>
          <w:szCs w:val="22"/>
        </w:rPr>
        <w:t>8</w:t>
      </w:r>
      <w:r w:rsidRPr="00334D24">
        <w:rPr>
          <w:b/>
          <w:bCs/>
          <w:szCs w:val="22"/>
        </w:rPr>
        <w:fldChar w:fldCharType="end"/>
      </w:r>
      <w:r w:rsidRPr="00334D24">
        <w:rPr>
          <w:b/>
          <w:bCs/>
          <w:szCs w:val="22"/>
        </w:rPr>
        <w:t>.</w:t>
      </w:r>
      <w:r>
        <w:rPr>
          <w:b/>
          <w:bCs/>
          <w:szCs w:val="22"/>
        </w:rPr>
        <w:t xml:space="preserve"> T</w:t>
      </w:r>
      <w:r>
        <w:rPr>
          <w:b/>
          <w:bCs/>
          <w:szCs w:val="22"/>
          <w:lang w:val="en-US"/>
        </w:rPr>
        <w:t>he modeling methodology based on multiple scattering points from the target is preferred</w:t>
      </w:r>
      <w:r w:rsidRPr="003D11E8">
        <w:rPr>
          <w:b/>
          <w:bCs/>
          <w:szCs w:val="22"/>
        </w:rPr>
        <w:t xml:space="preserve"> </w:t>
      </w:r>
      <w:r>
        <w:rPr>
          <w:b/>
          <w:bCs/>
          <w:szCs w:val="22"/>
        </w:rPr>
        <w:t>and a</w:t>
      </w:r>
      <w:r w:rsidRPr="00334D24">
        <w:rPr>
          <w:b/>
          <w:bCs/>
          <w:szCs w:val="22"/>
          <w:lang w:eastAsia="en-US"/>
        </w:rPr>
        <w:t xml:space="preserve"> </w:t>
      </w:r>
      <w:r>
        <w:rPr>
          <w:b/>
          <w:bCs/>
          <w:szCs w:val="22"/>
          <w:lang w:eastAsia="en-US"/>
        </w:rPr>
        <w:t xml:space="preserve">high-level procedure as </w:t>
      </w:r>
      <w:r w:rsidRPr="00BD46DF">
        <w:rPr>
          <w:b/>
          <w:bCs/>
          <w:szCs w:val="22"/>
          <w:lang w:eastAsia="en-US"/>
        </w:rPr>
        <w:t xml:space="preserve">described in </w:t>
      </w:r>
      <w:r>
        <w:rPr>
          <w:b/>
          <w:bCs/>
          <w:szCs w:val="22"/>
          <w:lang w:eastAsia="en-US"/>
        </w:rPr>
        <w:t>Figure 2</w:t>
      </w:r>
      <w:r w:rsidRPr="00BD46DF">
        <w:rPr>
          <w:b/>
          <w:bCs/>
          <w:szCs w:val="22"/>
          <w:lang w:eastAsia="en-US"/>
        </w:rPr>
        <w:t xml:space="preserve"> can</w:t>
      </w:r>
      <w:r>
        <w:rPr>
          <w:b/>
          <w:bCs/>
          <w:szCs w:val="22"/>
          <w:lang w:eastAsia="en-US"/>
        </w:rPr>
        <w:t xml:space="preserve"> be used to generate the target channel.</w:t>
      </w:r>
    </w:p>
    <w:p w14:paraId="417D11FD" w14:textId="77777777" w:rsidR="00074BE8" w:rsidRPr="001A1F0F" w:rsidRDefault="00074BE8" w:rsidP="00074BE8">
      <w:pPr>
        <w:jc w:val="both"/>
        <w:rPr>
          <w:b/>
          <w:bCs/>
          <w:i/>
          <w:iCs/>
          <w:sz w:val="24"/>
          <w:szCs w:val="24"/>
          <w:lang w:val="en-US" w:eastAsia="en-US"/>
        </w:rPr>
      </w:pPr>
      <w:r w:rsidRPr="001A1F0F">
        <w:rPr>
          <w:b/>
          <w:bCs/>
          <w:i/>
          <w:iCs/>
          <w:sz w:val="24"/>
          <w:szCs w:val="24"/>
          <w:highlight w:val="yellow"/>
          <w:lang w:val="en-US" w:eastAsia="en-US"/>
        </w:rPr>
        <w:t>Target</w:t>
      </w:r>
      <w:r w:rsidRPr="002D69F7">
        <w:rPr>
          <w:b/>
          <w:bCs/>
          <w:i/>
          <w:iCs/>
          <w:sz w:val="24"/>
          <w:szCs w:val="24"/>
          <w:highlight w:val="yellow"/>
          <w:lang w:val="en-US" w:eastAsia="en-US"/>
        </w:rPr>
        <w:t xml:space="preserve"> Channel</w:t>
      </w:r>
      <w:r w:rsidRPr="001A1F0F">
        <w:rPr>
          <w:b/>
          <w:bCs/>
          <w:i/>
          <w:iCs/>
          <w:sz w:val="24"/>
          <w:szCs w:val="24"/>
          <w:highlight w:val="yellow"/>
          <w:lang w:val="en-US" w:eastAsia="en-US"/>
        </w:rPr>
        <w:t xml:space="preserve"> Modeling – </w:t>
      </w:r>
      <w:r w:rsidRPr="007F0B90">
        <w:rPr>
          <w:b/>
          <w:bCs/>
          <w:i/>
          <w:iCs/>
          <w:sz w:val="24"/>
          <w:szCs w:val="24"/>
          <w:highlight w:val="yellow"/>
          <w:lang w:val="en-US" w:eastAsia="en-US"/>
        </w:rPr>
        <w:t>Direct path</w:t>
      </w:r>
    </w:p>
    <w:p w14:paraId="7627F970" w14:textId="77777777" w:rsidR="00074BE8" w:rsidRPr="00A2429B" w:rsidRDefault="00074BE8" w:rsidP="00074BE8">
      <w:pPr>
        <w:pStyle w:val="Caption"/>
        <w:rPr>
          <w:b w:val="0"/>
          <w:bCs w:val="0"/>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9</w:t>
      </w:r>
      <w:r w:rsidRPr="00BB577B">
        <w:rPr>
          <w:szCs w:val="22"/>
        </w:rPr>
        <w:fldChar w:fldCharType="end"/>
      </w:r>
      <w:r w:rsidRPr="00BB577B">
        <w:rPr>
          <w:szCs w:val="22"/>
        </w:rPr>
        <w:t xml:space="preserve">. The sensing channel can be modelled as one or multiple semi-deterministic ray clusters, depending on the object type/size and the use-case </w:t>
      </w:r>
      <w:r>
        <w:rPr>
          <w:szCs w:val="22"/>
        </w:rPr>
        <w:t>with the scattering points and ray parameters obtained deterministically or stochastically.</w:t>
      </w:r>
    </w:p>
    <w:p w14:paraId="7699386B" w14:textId="77777777" w:rsidR="00074BE8"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10</w:t>
      </w:r>
      <w:r w:rsidRPr="00BB577B">
        <w:rPr>
          <w:szCs w:val="22"/>
        </w:rPr>
        <w:fldChar w:fldCharType="end"/>
      </w:r>
      <w:r w:rsidRPr="00BB577B">
        <w:rPr>
          <w:szCs w:val="22"/>
        </w:rPr>
        <w:t xml:space="preserve">. For the rays of a sensing channel, the ray parameters of angle and delay and doppler shift can be determined based on the target position, mobility pattern and the determined per-cluster parameters. </w:t>
      </w:r>
    </w:p>
    <w:p w14:paraId="6F164F17" w14:textId="77777777" w:rsidR="00074BE8"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11</w:t>
      </w:r>
      <w:r w:rsidRPr="00BB577B">
        <w:rPr>
          <w:szCs w:val="22"/>
        </w:rPr>
        <w:fldChar w:fldCharType="end"/>
      </w:r>
      <w:r w:rsidRPr="00BB577B">
        <w:rPr>
          <w:szCs w:val="22"/>
        </w:rPr>
        <w:t>. Channel coefficients of a sensing channel can be generated based on the obtained ray parameters and following the steps 9-1</w:t>
      </w:r>
      <w:r>
        <w:rPr>
          <w:szCs w:val="22"/>
        </w:rPr>
        <w:t>2</w:t>
      </w:r>
      <w:r w:rsidRPr="00BB577B">
        <w:rPr>
          <w:szCs w:val="22"/>
        </w:rPr>
        <w:t xml:space="preserve"> of [</w:t>
      </w:r>
      <w:r>
        <w:rPr>
          <w:szCs w:val="22"/>
        </w:rPr>
        <w:t>TR 38.901</w:t>
      </w:r>
      <w:r w:rsidRPr="00BB577B">
        <w:rPr>
          <w:szCs w:val="22"/>
        </w:rPr>
        <w:t>, Subsection 7.5]</w:t>
      </w:r>
      <w:r>
        <w:rPr>
          <w:szCs w:val="22"/>
        </w:rPr>
        <w:t xml:space="preserve"> as </w:t>
      </w:r>
    </w:p>
    <w:p w14:paraId="45E506B0" w14:textId="77777777" w:rsidR="00074BE8" w:rsidRPr="00FF20A1" w:rsidRDefault="00074BE8" w:rsidP="00074BE8">
      <w:pPr>
        <w:jc w:val="center"/>
        <w:rPr>
          <w:lang w:eastAsia="en-US"/>
        </w:rPr>
      </w:pPr>
      <w:r w:rsidRPr="00170B2F">
        <w:rPr>
          <w:noProof/>
          <w:lang w:eastAsia="en-US"/>
        </w:rPr>
        <w:drawing>
          <wp:inline distT="0" distB="0" distL="0" distR="0" wp14:anchorId="76D53BC5" wp14:editId="6D62F8BD">
            <wp:extent cx="4557738" cy="2311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76262" cy="2320794"/>
                    </a:xfrm>
                    <a:prstGeom prst="rect">
                      <a:avLst/>
                    </a:prstGeom>
                  </pic:spPr>
                </pic:pic>
              </a:graphicData>
            </a:graphic>
          </wp:inline>
        </w:drawing>
      </w:r>
    </w:p>
    <w:p w14:paraId="7E3E65FA"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12</w:t>
      </w:r>
      <w:r w:rsidRPr="00BB577B">
        <w:rPr>
          <w:szCs w:val="22"/>
        </w:rPr>
        <w:fldChar w:fldCharType="end"/>
      </w:r>
      <w:r w:rsidRPr="00BB577B">
        <w:rPr>
          <w:szCs w:val="22"/>
        </w:rPr>
        <w:t>. Characterize the RCS of relevant target types as a random distribution with at least dependencies of angle (azimuth/elevation) of incidence, and angle of reflection from a target object.</w:t>
      </w:r>
    </w:p>
    <w:p w14:paraId="3ADB1212" w14:textId="77777777" w:rsidR="00074BE8" w:rsidRDefault="00074BE8" w:rsidP="00074BE8">
      <w:pPr>
        <w:pStyle w:val="Caption"/>
        <w:rPr>
          <w:szCs w:val="22"/>
        </w:rPr>
      </w:pPr>
      <w:r w:rsidRPr="00BB577B">
        <w:rPr>
          <w:szCs w:val="22"/>
        </w:rPr>
        <w:lastRenderedPageBreak/>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13</w:t>
      </w:r>
      <w:r w:rsidRPr="00BB577B">
        <w:rPr>
          <w:szCs w:val="22"/>
        </w:rPr>
        <w:fldChar w:fldCharType="end"/>
      </w:r>
      <w:r w:rsidRPr="00BB577B">
        <w:rPr>
          <w:szCs w:val="22"/>
        </w:rPr>
        <w:t xml:space="preserve">. </w:t>
      </w:r>
      <w:r>
        <w:rPr>
          <w:szCs w:val="22"/>
        </w:rPr>
        <w:t>W</w:t>
      </w:r>
      <w:r w:rsidRPr="00BB577B">
        <w:rPr>
          <w:szCs w:val="22"/>
        </w:rPr>
        <w:t>hen the sensing Tx and sensing Rx nodes are positioned such that the target coincides with (i.e., blocks) the propagation path between the sensing Tx and Rx node, the blockage modelling as presented in</w:t>
      </w:r>
      <w:r>
        <w:rPr>
          <w:szCs w:val="22"/>
        </w:rPr>
        <w:t xml:space="preserve"> </w:t>
      </w:r>
      <w:r w:rsidRPr="00BB577B">
        <w:rPr>
          <w:szCs w:val="22"/>
        </w:rPr>
        <w:t>Subsection 7.6.4</w:t>
      </w:r>
      <w:r>
        <w:rPr>
          <w:szCs w:val="22"/>
        </w:rPr>
        <w:t xml:space="preserve"> [Blockage model B] of TR 38.901 </w:t>
      </w:r>
      <w:r w:rsidRPr="00BB577B">
        <w:rPr>
          <w:szCs w:val="22"/>
        </w:rPr>
        <w:t>can be utilized for characterization of the target RCS.</w:t>
      </w:r>
    </w:p>
    <w:p w14:paraId="015105E6" w14:textId="77777777" w:rsidR="00074BE8" w:rsidRPr="007F0B90" w:rsidRDefault="00074BE8" w:rsidP="00074BE8">
      <w:pPr>
        <w:jc w:val="both"/>
        <w:rPr>
          <w:b/>
          <w:bCs/>
          <w:i/>
          <w:iCs/>
          <w:sz w:val="24"/>
          <w:szCs w:val="24"/>
          <w:lang w:val="en-US" w:eastAsia="en-US"/>
        </w:rPr>
      </w:pPr>
      <w:r w:rsidRPr="001A1F0F">
        <w:rPr>
          <w:b/>
          <w:bCs/>
          <w:i/>
          <w:iCs/>
          <w:sz w:val="24"/>
          <w:szCs w:val="24"/>
          <w:highlight w:val="yellow"/>
          <w:lang w:val="en-US" w:eastAsia="en-US"/>
        </w:rPr>
        <w:t>Target</w:t>
      </w:r>
      <w:r w:rsidRPr="002D69F7">
        <w:rPr>
          <w:b/>
          <w:bCs/>
          <w:i/>
          <w:iCs/>
          <w:sz w:val="24"/>
          <w:szCs w:val="24"/>
          <w:highlight w:val="yellow"/>
          <w:lang w:val="en-US" w:eastAsia="en-US"/>
        </w:rPr>
        <w:t xml:space="preserve"> Channel</w:t>
      </w:r>
      <w:r w:rsidRPr="001A1F0F">
        <w:rPr>
          <w:b/>
          <w:bCs/>
          <w:i/>
          <w:iCs/>
          <w:sz w:val="24"/>
          <w:szCs w:val="24"/>
          <w:highlight w:val="yellow"/>
          <w:lang w:val="en-US" w:eastAsia="en-US"/>
        </w:rPr>
        <w:t xml:space="preserve"> Modeling – </w:t>
      </w:r>
      <w:r w:rsidRPr="007F0B90">
        <w:rPr>
          <w:b/>
          <w:bCs/>
          <w:i/>
          <w:iCs/>
          <w:sz w:val="24"/>
          <w:szCs w:val="24"/>
          <w:highlight w:val="yellow"/>
          <w:lang w:val="en-US" w:eastAsia="en-US"/>
        </w:rPr>
        <w:t>Blockage effect by the environment</w:t>
      </w:r>
    </w:p>
    <w:p w14:paraId="1C5BF55D" w14:textId="77777777" w:rsidR="00074BE8" w:rsidRPr="00BB577B" w:rsidRDefault="00074BE8" w:rsidP="00074BE8">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8</w:t>
      </w:r>
      <w:r w:rsidRPr="00BB577B">
        <w:rPr>
          <w:szCs w:val="22"/>
        </w:rPr>
        <w:fldChar w:fldCharType="end"/>
      </w:r>
      <w:r w:rsidRPr="00BB577B">
        <w:rPr>
          <w:szCs w:val="22"/>
        </w:rPr>
        <w:t>. The LOS condition probability between two points (as a TRP and a UE) are given in [</w:t>
      </w:r>
      <w:r>
        <w:rPr>
          <w:szCs w:val="22"/>
        </w:rPr>
        <w:t>TR 38.901</w:t>
      </w:r>
      <w:r w:rsidRPr="00BB577B">
        <w:rPr>
          <w:szCs w:val="22"/>
        </w:rPr>
        <w:t>, Subsection 7.4.2]. Nevertheless, the proposed probabilities do not support different variations of the ISAC deployment setup, and further, do not support consistency between the LOS condition of closely located/conditioned links.</w:t>
      </w:r>
    </w:p>
    <w:p w14:paraId="0EE0BC18"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14</w:t>
      </w:r>
      <w:r w:rsidRPr="00BB577B">
        <w:rPr>
          <w:szCs w:val="22"/>
        </w:rPr>
        <w:fldChar w:fldCharType="end"/>
      </w:r>
      <w:r w:rsidRPr="00BB577B">
        <w:rPr>
          <w:szCs w:val="22"/>
        </w:rPr>
        <w:t xml:space="preserve">. Prioritize </w:t>
      </w:r>
      <w:r>
        <w:rPr>
          <w:szCs w:val="22"/>
        </w:rPr>
        <w:t>the o</w:t>
      </w:r>
      <w:r w:rsidRPr="00BB577B">
        <w:rPr>
          <w:szCs w:val="22"/>
        </w:rPr>
        <w:t>ption for statistical modelling of the blockage effect of the sensing channel, and use the available LOS probabilities of [</w:t>
      </w:r>
      <w:r>
        <w:rPr>
          <w:szCs w:val="22"/>
        </w:rPr>
        <w:t>TR 38.901</w:t>
      </w:r>
      <w:r w:rsidRPr="00BB577B">
        <w:rPr>
          <w:szCs w:val="22"/>
        </w:rPr>
        <w:t xml:space="preserve">, Subsection 7.4.2] as a starting point for the blockage modelling of the sensing Tx and Rx-to-target paths. </w:t>
      </w:r>
    </w:p>
    <w:p w14:paraId="5E9C9263"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15</w:t>
      </w:r>
      <w:r w:rsidRPr="00BB577B">
        <w:rPr>
          <w:szCs w:val="22"/>
        </w:rPr>
        <w:fldChar w:fldCharType="end"/>
      </w:r>
      <w:r w:rsidRPr="00BB577B">
        <w:rPr>
          <w:szCs w:val="22"/>
        </w:rPr>
        <w:t>. Further validate and enhance the available [</w:t>
      </w:r>
      <w:r>
        <w:rPr>
          <w:szCs w:val="22"/>
        </w:rPr>
        <w:t>TR 38.901</w:t>
      </w:r>
      <w:r w:rsidRPr="00BB577B">
        <w:rPr>
          <w:szCs w:val="22"/>
        </w:rPr>
        <w:t xml:space="preserve">, Subsection 7.4.2] statistics (of LOS condition) for the relevant additional deployment scenarios to ISAC, including target object at different altitude/locations relative to the sensing Tx/Rx nodes. </w:t>
      </w:r>
    </w:p>
    <w:p w14:paraId="37A8C1DC"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16</w:t>
      </w:r>
      <w:r w:rsidRPr="00BB577B">
        <w:rPr>
          <w:szCs w:val="22"/>
        </w:rPr>
        <w:fldChar w:fldCharType="end"/>
      </w:r>
      <w:r w:rsidRPr="00BB577B">
        <w:rPr>
          <w:szCs w:val="22"/>
        </w:rPr>
        <w:t xml:space="preserve">. Further develop the LOS statistics with necessary correlation/consistency among the LOS condition of the sensing Tx-target and sensing Rx-target paths, when sensing Tx and Rx nodes are closely located or when two targets are closely located. </w:t>
      </w:r>
    </w:p>
    <w:p w14:paraId="6021E7A4"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17</w:t>
      </w:r>
      <w:r w:rsidRPr="00BB577B">
        <w:rPr>
          <w:szCs w:val="22"/>
        </w:rPr>
        <w:fldChar w:fldCharType="end"/>
      </w:r>
      <w:r w:rsidRPr="00BB577B">
        <w:rPr>
          <w:szCs w:val="22"/>
        </w:rPr>
        <w:t>. When knowledge of the EOs are available, the LOS condition for the sensing Tx/Rx-target path is determined via the geometrical blockage modelling as described in “Blockage model B” of [</w:t>
      </w:r>
      <w:r>
        <w:rPr>
          <w:szCs w:val="22"/>
        </w:rPr>
        <w:t>TR 38.901</w:t>
      </w:r>
      <w:r w:rsidRPr="00BB577B">
        <w:rPr>
          <w:szCs w:val="22"/>
        </w:rPr>
        <w:t>, Subsection 7.6.4].</w:t>
      </w:r>
    </w:p>
    <w:p w14:paraId="0FC06CCD" w14:textId="77777777" w:rsidR="00074BE8" w:rsidRDefault="00074BE8" w:rsidP="00074BE8">
      <w:pPr>
        <w:jc w:val="both"/>
        <w:rPr>
          <w:b/>
          <w:bCs/>
          <w:i/>
          <w:iCs/>
          <w:sz w:val="24"/>
          <w:szCs w:val="24"/>
          <w:highlight w:val="yellow"/>
          <w:lang w:val="en-US" w:eastAsia="en-US"/>
        </w:rPr>
      </w:pPr>
    </w:p>
    <w:p w14:paraId="641AAF5D" w14:textId="77777777" w:rsidR="00074BE8" w:rsidRPr="007F0B90" w:rsidRDefault="00074BE8" w:rsidP="00074BE8">
      <w:pPr>
        <w:jc w:val="both"/>
        <w:rPr>
          <w:b/>
          <w:bCs/>
          <w:i/>
          <w:iCs/>
          <w:sz w:val="24"/>
          <w:szCs w:val="24"/>
          <w:lang w:val="en-US" w:eastAsia="en-US"/>
        </w:rPr>
      </w:pPr>
      <w:r w:rsidRPr="008224BC">
        <w:rPr>
          <w:b/>
          <w:bCs/>
          <w:i/>
          <w:iCs/>
          <w:sz w:val="24"/>
          <w:szCs w:val="24"/>
          <w:highlight w:val="yellow"/>
          <w:lang w:val="en-US" w:eastAsia="en-US"/>
        </w:rPr>
        <w:t xml:space="preserve">Target Channel Modeling – </w:t>
      </w:r>
      <w:r w:rsidRPr="007F0B90">
        <w:rPr>
          <w:b/>
          <w:bCs/>
          <w:i/>
          <w:iCs/>
          <w:sz w:val="24"/>
          <w:szCs w:val="24"/>
          <w:highlight w:val="yellow"/>
          <w:lang w:val="en-US" w:eastAsia="en-US"/>
        </w:rPr>
        <w:t>paths with higher order interactions</w:t>
      </w:r>
    </w:p>
    <w:p w14:paraId="6EC67A25" w14:textId="77777777" w:rsidR="00074BE8"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18</w:t>
      </w:r>
      <w:r w:rsidRPr="00BB577B">
        <w:rPr>
          <w:szCs w:val="22"/>
        </w:rPr>
        <w:fldChar w:fldCharType="end"/>
      </w:r>
      <w:r w:rsidRPr="00BB577B">
        <w:rPr>
          <w:szCs w:val="22"/>
        </w:rPr>
        <w:t xml:space="preserve">. </w:t>
      </w:r>
      <w:r>
        <w:rPr>
          <w:szCs w:val="22"/>
        </w:rPr>
        <w:t>Paths of a target channel including higher order interactions with the target and the background environment/clutter with a NLOS path between the target and the Tx/Rx node can be modelled as concatenation of the two channel segments.</w:t>
      </w:r>
    </w:p>
    <w:p w14:paraId="4F48C4D8" w14:textId="77777777" w:rsidR="00074BE8"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19</w:t>
      </w:r>
      <w:r w:rsidRPr="00BB577B">
        <w:rPr>
          <w:szCs w:val="22"/>
        </w:rPr>
        <w:fldChar w:fldCharType="end"/>
      </w:r>
      <w:r w:rsidRPr="00BB577B">
        <w:rPr>
          <w:szCs w:val="22"/>
        </w:rPr>
        <w:t xml:space="preserve">. For a path of a target channel including a target and a clutter/EO with a single scattering point, the paths described as Tx-target-Clutter/EO-Rx and Tx-target-Clutter/EO-Rx can be modelling by cascading the Tx/Rx-clutter/EO path with the paths of single hop target channel.  </w:t>
      </w:r>
    </w:p>
    <w:p w14:paraId="35B45F6C" w14:textId="77777777" w:rsidR="00074BE8" w:rsidRPr="007F0B90" w:rsidRDefault="00074BE8" w:rsidP="00074BE8">
      <w:pPr>
        <w:rPr>
          <w:lang w:eastAsia="en-US"/>
        </w:rPr>
      </w:pPr>
    </w:p>
    <w:p w14:paraId="63BD7A9D" w14:textId="77777777" w:rsidR="00074BE8" w:rsidRPr="007F0B90" w:rsidRDefault="00074BE8" w:rsidP="00074BE8">
      <w:pPr>
        <w:jc w:val="both"/>
        <w:rPr>
          <w:b/>
          <w:bCs/>
          <w:i/>
          <w:iCs/>
          <w:sz w:val="24"/>
          <w:szCs w:val="24"/>
          <w:lang w:val="en-US" w:eastAsia="en-US"/>
        </w:rPr>
      </w:pPr>
      <w:r w:rsidRPr="008224BC">
        <w:rPr>
          <w:b/>
          <w:bCs/>
          <w:i/>
          <w:iCs/>
          <w:sz w:val="24"/>
          <w:szCs w:val="24"/>
          <w:highlight w:val="yellow"/>
          <w:lang w:val="en-US" w:eastAsia="en-US"/>
        </w:rPr>
        <w:t xml:space="preserve">Target Channel Modeling – Blockage effect by the </w:t>
      </w:r>
      <w:r w:rsidRPr="007F0B90">
        <w:rPr>
          <w:b/>
          <w:bCs/>
          <w:i/>
          <w:iCs/>
          <w:sz w:val="24"/>
          <w:szCs w:val="24"/>
          <w:highlight w:val="yellow"/>
          <w:lang w:val="en-US" w:eastAsia="en-US"/>
        </w:rPr>
        <w:t>target</w:t>
      </w:r>
    </w:p>
    <w:p w14:paraId="7715C4B4" w14:textId="77777777" w:rsidR="00074BE8" w:rsidRPr="00BB577B" w:rsidRDefault="00074BE8" w:rsidP="00074BE8">
      <w:pPr>
        <w:pStyle w:val="Caption"/>
        <w:rPr>
          <w:rFonts w:cstheme="minorBidi"/>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9</w:t>
      </w:r>
      <w:r w:rsidRPr="00BB577B">
        <w:rPr>
          <w:szCs w:val="22"/>
        </w:rPr>
        <w:fldChar w:fldCharType="end"/>
      </w:r>
      <w:r w:rsidRPr="00BB577B">
        <w:rPr>
          <w:szCs w:val="22"/>
        </w:rPr>
        <w:t>. The “Blockage model B” of [</w:t>
      </w:r>
      <w:r>
        <w:rPr>
          <w:szCs w:val="22"/>
        </w:rPr>
        <w:t>TR 38.901</w:t>
      </w:r>
      <w:r w:rsidRPr="00BB577B">
        <w:rPr>
          <w:szCs w:val="22"/>
        </w:rPr>
        <w:t xml:space="preserve">,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 </w:t>
      </w:r>
    </w:p>
    <w:p w14:paraId="19282E45" w14:textId="77777777" w:rsidR="00074BE8" w:rsidRPr="00BB577B" w:rsidRDefault="00074BE8" w:rsidP="00074BE8">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10</w:t>
      </w:r>
      <w:r w:rsidRPr="00BB577B">
        <w:rPr>
          <w:szCs w:val="22"/>
        </w:rPr>
        <w:fldChar w:fldCharType="end"/>
      </w:r>
      <w:r w:rsidRPr="00BB577B">
        <w:rPr>
          <w:szCs w:val="22"/>
        </w:rPr>
        <w:t>. 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via RCS characterization of the target at the particular incoming/outgoing angles corresponding to the blocked path.</w:t>
      </w:r>
    </w:p>
    <w:p w14:paraId="3583D0BA" w14:textId="77777777" w:rsidR="00074BE8" w:rsidRPr="00A55E1E"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20</w:t>
      </w:r>
      <w:r w:rsidRPr="00BB577B">
        <w:rPr>
          <w:szCs w:val="22"/>
        </w:rPr>
        <w:fldChar w:fldCharType="end"/>
      </w:r>
      <w:r w:rsidRPr="00BB577B">
        <w:rPr>
          <w:szCs w:val="22"/>
        </w:rPr>
        <w:t xml:space="preserve">. When a target/object location coincides with a propagation path, blockage of the path </w:t>
      </w:r>
      <w:r w:rsidRPr="00A55E1E">
        <w:rPr>
          <w:szCs w:val="22"/>
        </w:rPr>
        <w:t>can be modelled via the following options</w:t>
      </w:r>
    </w:p>
    <w:p w14:paraId="1CEB4A3C" w14:textId="77777777" w:rsidR="00074BE8" w:rsidRPr="008C7656" w:rsidRDefault="00074BE8" w:rsidP="00074BE8">
      <w:pPr>
        <w:pStyle w:val="ListParagraph"/>
        <w:numPr>
          <w:ilvl w:val="0"/>
          <w:numId w:val="31"/>
        </w:numPr>
        <w:ind w:leftChars="0"/>
        <w:jc w:val="both"/>
        <w:rPr>
          <w:rFonts w:ascii="Times New Roman" w:hAnsi="Times New Roman" w:cs="Times New Roman"/>
          <w:b/>
          <w:bCs/>
          <w:szCs w:val="22"/>
          <w:lang w:eastAsia="en-US"/>
        </w:rPr>
      </w:pPr>
      <w:r w:rsidRPr="008C7656">
        <w:rPr>
          <w:rFonts w:ascii="Times New Roman" w:hAnsi="Times New Roman" w:cs="Times New Roman"/>
          <w:b/>
          <w:bCs/>
          <w:szCs w:val="22"/>
          <w:lang w:eastAsia="en-US"/>
        </w:rPr>
        <w:lastRenderedPageBreak/>
        <w:t xml:space="preserve">Option 1. Utilize the </w:t>
      </w:r>
      <w:r w:rsidRPr="008C7656">
        <w:rPr>
          <w:rFonts w:ascii="Times New Roman" w:eastAsia="Times New Roman" w:hAnsi="Times New Roman" w:cs="Times New Roman"/>
          <w:b/>
          <w:bCs/>
          <w:szCs w:val="22"/>
        </w:rPr>
        <w:t>“Blockage model B” of [</w:t>
      </w:r>
      <w:r w:rsidRPr="008C7656">
        <w:rPr>
          <w:rFonts w:ascii="Times New Roman" w:hAnsi="Times New Roman" w:cs="Times New Roman"/>
          <w:b/>
          <w:bCs/>
          <w:szCs w:val="22"/>
        </w:rPr>
        <w:t>TR 38.901</w:t>
      </w:r>
      <w:r w:rsidRPr="008C7656">
        <w:rPr>
          <w:rFonts w:ascii="Times New Roman" w:eastAsia="Times New Roman" w:hAnsi="Times New Roman" w:cs="Times New Roman"/>
          <w:b/>
          <w:bCs/>
          <w:szCs w:val="22"/>
        </w:rPr>
        <w:t>, Subsection 7.6.4] to obtain energy attenuation of the blocked path, apply the path attenuation on the blocked path while maintaining the path parameters (as recommended by [</w:t>
      </w:r>
      <w:r w:rsidRPr="008C7656">
        <w:rPr>
          <w:rFonts w:ascii="Times New Roman" w:hAnsi="Times New Roman" w:cs="Times New Roman"/>
          <w:b/>
          <w:bCs/>
          <w:szCs w:val="22"/>
        </w:rPr>
        <w:t>TR 38.901</w:t>
      </w:r>
      <w:r w:rsidRPr="008C7656">
        <w:rPr>
          <w:rFonts w:ascii="Times New Roman" w:eastAsia="Times New Roman" w:hAnsi="Times New Roman" w:cs="Times New Roman"/>
          <w:b/>
          <w:bCs/>
          <w:szCs w:val="22"/>
        </w:rPr>
        <w:t xml:space="preserve">, Subsection 7.6.4]). </w:t>
      </w:r>
    </w:p>
    <w:p w14:paraId="098BB166" w14:textId="77777777" w:rsidR="00074BE8" w:rsidRPr="008C7656" w:rsidRDefault="00074BE8" w:rsidP="00074BE8">
      <w:pPr>
        <w:pStyle w:val="ListParagraph"/>
        <w:numPr>
          <w:ilvl w:val="0"/>
          <w:numId w:val="31"/>
        </w:numPr>
        <w:ind w:leftChars="0"/>
        <w:jc w:val="both"/>
        <w:rPr>
          <w:rFonts w:ascii="Times New Roman" w:hAnsi="Times New Roman" w:cs="Times New Roman"/>
          <w:b/>
          <w:bCs/>
          <w:szCs w:val="22"/>
          <w:lang w:eastAsia="en-US"/>
        </w:rPr>
      </w:pPr>
      <w:r w:rsidRPr="008C7656">
        <w:rPr>
          <w:rFonts w:ascii="Times New Roman" w:hAnsi="Times New Roman" w:cs="Times New Roman"/>
          <w:b/>
          <w:bCs/>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8C7656">
        <w:rPr>
          <w:rFonts w:ascii="Times New Roman" w:hAnsi="Times New Roman" w:cs="Times New Roman"/>
          <w:b/>
          <w:bCs/>
          <w:szCs w:val="22"/>
        </w:rPr>
        <w:t xml:space="preserve"> corresponding</w:t>
      </w:r>
      <w:r w:rsidRPr="008C7656">
        <w:rPr>
          <w:rFonts w:ascii="Times New Roman" w:hAnsi="Times New Roman" w:cs="Times New Roman"/>
          <w:b/>
          <w:bCs/>
          <w:szCs w:val="22"/>
          <w:lang w:eastAsia="en-US"/>
        </w:rPr>
        <w:t xml:space="preserve"> to the blocked path. </w:t>
      </w:r>
    </w:p>
    <w:p w14:paraId="4F21421D" w14:textId="77777777" w:rsidR="00074BE8" w:rsidRPr="009D7B9F" w:rsidRDefault="00074BE8" w:rsidP="00074BE8">
      <w:pPr>
        <w:rPr>
          <w:lang w:eastAsia="en-US"/>
        </w:rPr>
      </w:pPr>
    </w:p>
    <w:p w14:paraId="49F224E2" w14:textId="77777777" w:rsidR="00074BE8" w:rsidRPr="001A1F0F" w:rsidRDefault="00074BE8" w:rsidP="00074BE8">
      <w:pPr>
        <w:jc w:val="both"/>
        <w:rPr>
          <w:b/>
          <w:bCs/>
          <w:i/>
          <w:iCs/>
          <w:sz w:val="24"/>
          <w:szCs w:val="24"/>
          <w:lang w:val="en-US" w:eastAsia="en-US"/>
        </w:rPr>
      </w:pPr>
      <w:r w:rsidRPr="008224BC">
        <w:rPr>
          <w:b/>
          <w:bCs/>
          <w:i/>
          <w:iCs/>
          <w:sz w:val="24"/>
          <w:szCs w:val="24"/>
          <w:highlight w:val="yellow"/>
          <w:lang w:val="en-US" w:eastAsia="en-US"/>
        </w:rPr>
        <w:t xml:space="preserve">Target Channel Modeling – </w:t>
      </w:r>
      <w:r w:rsidRPr="007F0B90">
        <w:rPr>
          <w:b/>
          <w:bCs/>
          <w:i/>
          <w:iCs/>
          <w:sz w:val="24"/>
          <w:szCs w:val="24"/>
          <w:highlight w:val="yellow"/>
          <w:lang w:val="en-US" w:eastAsia="en-US"/>
        </w:rPr>
        <w:t>Monostatic sensing</w:t>
      </w:r>
    </w:p>
    <w:p w14:paraId="697DBD7A" w14:textId="77777777" w:rsidR="00074BE8" w:rsidRPr="00BB577B" w:rsidRDefault="00074BE8" w:rsidP="00074BE8">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11</w:t>
      </w:r>
      <w:r w:rsidRPr="00BB577B">
        <w:rPr>
          <w:szCs w:val="22"/>
        </w:rPr>
        <w:fldChar w:fldCharType="end"/>
      </w:r>
      <w:r w:rsidRPr="00BB577B">
        <w:rPr>
          <w:szCs w:val="22"/>
        </w:rPr>
        <w:t xml:space="preserve">. 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17DAE72F"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21</w:t>
      </w:r>
      <w:r w:rsidRPr="00BB577B">
        <w:rPr>
          <w:szCs w:val="22"/>
        </w:rPr>
        <w:fldChar w:fldCharType="end"/>
      </w:r>
      <w:r w:rsidRPr="00BB577B">
        <w:rPr>
          <w:szCs w:val="22"/>
        </w:rPr>
        <w:t xml:space="preserve">. Consider the sensing channel of a monostatic sensing mode as an extension of that of a bistatic mode, with short Tx-Rx distance. The correlation of the Tx-target and Rx-target channels can be further studied. </w:t>
      </w:r>
    </w:p>
    <w:p w14:paraId="43E3C533" w14:textId="77777777" w:rsidR="00074BE8" w:rsidRDefault="00074BE8" w:rsidP="00074BE8">
      <w:pPr>
        <w:jc w:val="both"/>
        <w:rPr>
          <w:lang w:eastAsia="en-US"/>
        </w:rPr>
      </w:pPr>
    </w:p>
    <w:p w14:paraId="1411082D" w14:textId="77777777" w:rsidR="00074BE8" w:rsidRPr="001A1F0F" w:rsidRDefault="00074BE8" w:rsidP="00074BE8">
      <w:pPr>
        <w:jc w:val="both"/>
        <w:rPr>
          <w:b/>
          <w:bCs/>
          <w:i/>
          <w:iCs/>
          <w:sz w:val="24"/>
          <w:szCs w:val="24"/>
          <w:lang w:val="en-US" w:eastAsia="en-US"/>
        </w:rPr>
      </w:pPr>
      <w:r>
        <w:rPr>
          <w:b/>
          <w:bCs/>
          <w:i/>
          <w:iCs/>
          <w:sz w:val="24"/>
          <w:szCs w:val="24"/>
          <w:highlight w:val="yellow"/>
          <w:lang w:val="en-US" w:eastAsia="en-US"/>
        </w:rPr>
        <w:t>Background</w:t>
      </w:r>
      <w:r w:rsidRPr="008224BC">
        <w:rPr>
          <w:b/>
          <w:bCs/>
          <w:i/>
          <w:iCs/>
          <w:sz w:val="24"/>
          <w:szCs w:val="24"/>
          <w:highlight w:val="yellow"/>
          <w:lang w:val="en-US" w:eastAsia="en-US"/>
        </w:rPr>
        <w:t xml:space="preserve"> Channel Modeling – </w:t>
      </w:r>
      <w:r w:rsidRPr="007F0B90">
        <w:rPr>
          <w:b/>
          <w:bCs/>
          <w:i/>
          <w:iCs/>
          <w:sz w:val="24"/>
          <w:szCs w:val="24"/>
          <w:highlight w:val="yellow"/>
          <w:lang w:val="en-US" w:eastAsia="en-US"/>
        </w:rPr>
        <w:t>Deterministic vs stochastic</w:t>
      </w:r>
    </w:p>
    <w:p w14:paraId="6C73673C" w14:textId="77777777" w:rsidR="00074BE8" w:rsidRPr="00BB577B" w:rsidRDefault="00074BE8" w:rsidP="00074BE8">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12</w:t>
      </w:r>
      <w:r w:rsidRPr="00BB577B">
        <w:rPr>
          <w:szCs w:val="22"/>
        </w:rPr>
        <w:fldChar w:fldCharType="end"/>
      </w:r>
      <w:r w:rsidRPr="00BB577B">
        <w:rPr>
          <w:szCs w:val="22"/>
        </w:rPr>
        <w:t>. The deterministic generation of the background/environment channel leads to both a higher modelling computational complexity and also a larger study effort, as the available modelling procedures of [</w:t>
      </w:r>
      <w:r>
        <w:rPr>
          <w:szCs w:val="22"/>
        </w:rPr>
        <w:t>TR 38.901</w:t>
      </w:r>
      <w:r w:rsidRPr="00BB577B">
        <w:rPr>
          <w:szCs w:val="22"/>
        </w:rPr>
        <w:t xml:space="preserve">, Subsection 7.5] cannot be used. </w:t>
      </w:r>
    </w:p>
    <w:p w14:paraId="224C4E2D"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22</w:t>
      </w:r>
      <w:r w:rsidRPr="00BB577B">
        <w:rPr>
          <w:szCs w:val="22"/>
        </w:rPr>
        <w:fldChar w:fldCharType="end"/>
      </w:r>
      <w:r w:rsidRPr="00BB577B">
        <w:rPr>
          <w:szCs w:val="22"/>
        </w:rPr>
        <w:t>. Prioritize the Option 1 of ray cluster generation and associated cluster parameters based on a statistical distribution for the generation of background/environment channel.</w:t>
      </w:r>
    </w:p>
    <w:p w14:paraId="645FE50B" w14:textId="77777777" w:rsidR="00074BE8" w:rsidRPr="00BB577B" w:rsidRDefault="00074BE8" w:rsidP="00074BE8">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13</w:t>
      </w:r>
      <w:r w:rsidRPr="00BB577B">
        <w:rPr>
          <w:szCs w:val="22"/>
        </w:rPr>
        <w:fldChar w:fldCharType="end"/>
      </w:r>
      <w:r w:rsidRPr="00BB577B">
        <w:rPr>
          <w:szCs w:val="22"/>
        </w:rPr>
        <w:t>. The available channel modelling of [</w:t>
      </w:r>
      <w:r>
        <w:rPr>
          <w:szCs w:val="22"/>
        </w:rPr>
        <w:t>TR 38.901</w:t>
      </w:r>
      <w:r w:rsidRPr="00BB577B">
        <w:rPr>
          <w:szCs w:val="22"/>
        </w:rPr>
        <w:t>, Subsection 7.5] is applicable only to a subset of the sensing modes and deployment scenarios. The UE-UE, TRP-TRP background/environment channels are not supported for a wide range of potential scenarios and deployment setups, e.g., in terms of the supported heights of the Tx and Rx node. Moreover, the scenarios associated with a UAV sensing, e.g., at least for a TRP-TRP bistatic and TRP-UE bistatic scenarios, shall be further enhanced/validated.</w:t>
      </w:r>
    </w:p>
    <w:p w14:paraId="4DE2C8E3"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23</w:t>
      </w:r>
      <w:r w:rsidRPr="00BB577B">
        <w:rPr>
          <w:szCs w:val="22"/>
        </w:rPr>
        <w:fldChar w:fldCharType="end"/>
      </w:r>
      <w:r w:rsidRPr="00BB577B">
        <w:rPr>
          <w:szCs w:val="22"/>
        </w:rPr>
        <w:t>. Enhance the modelling of [</w:t>
      </w:r>
      <w:r>
        <w:rPr>
          <w:szCs w:val="22"/>
        </w:rPr>
        <w:t>TR 38.901</w:t>
      </w:r>
      <w:r w:rsidRPr="00BB577B">
        <w:rPr>
          <w:szCs w:val="22"/>
        </w:rPr>
        <w:t>, Subsection 7.5] to support additional sensing modes and ISAC scenarios, at least, the UE-UE and TRP-TRP channels supporting relevant UE and TRP heights, for the generation of background/environment channel.</w:t>
      </w:r>
    </w:p>
    <w:p w14:paraId="104189E7"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24</w:t>
      </w:r>
      <w:r w:rsidRPr="00BB577B">
        <w:rPr>
          <w:szCs w:val="22"/>
        </w:rPr>
        <w:fldChar w:fldCharType="end"/>
      </w:r>
      <w:r w:rsidRPr="00BB577B">
        <w:rPr>
          <w:szCs w:val="22"/>
        </w:rPr>
        <w:t>. Enhance the modelling of [</w:t>
      </w:r>
      <w:r>
        <w:rPr>
          <w:szCs w:val="22"/>
        </w:rPr>
        <w:t>TR 38.901</w:t>
      </w:r>
      <w:r w:rsidRPr="00BB577B">
        <w:rPr>
          <w:szCs w:val="22"/>
        </w:rPr>
        <w:t xml:space="preserve">, Subsection 7.5] for the scenarios with a UAV as a UE node, at least for a TRP-UE and UE-TRP bistatic sensing modes wherein UE is a UAV. </w:t>
      </w:r>
    </w:p>
    <w:p w14:paraId="3D5429CD" w14:textId="77777777" w:rsidR="00074BE8" w:rsidRPr="000C5368" w:rsidRDefault="00074BE8" w:rsidP="00074BE8">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0D470DE" w14:textId="77777777" w:rsidR="00074BE8" w:rsidRPr="007F0B90" w:rsidRDefault="00074BE8" w:rsidP="00074BE8">
      <w:pPr>
        <w:keepNext/>
        <w:keepLines/>
        <w:spacing w:before="120"/>
        <w:jc w:val="both"/>
        <w:outlineLvl w:val="1"/>
        <w:rPr>
          <w:b/>
          <w:bCs/>
          <w:i/>
          <w:iCs/>
          <w:sz w:val="24"/>
          <w:szCs w:val="24"/>
          <w:highlight w:val="yellow"/>
          <w:lang w:val="en-US" w:eastAsia="en-US"/>
        </w:rPr>
      </w:pPr>
    </w:p>
    <w:p w14:paraId="50FAD4DB" w14:textId="77777777" w:rsidR="00074BE8" w:rsidRPr="007F0B90" w:rsidRDefault="00074BE8" w:rsidP="00074BE8">
      <w:pPr>
        <w:jc w:val="both"/>
        <w:rPr>
          <w:b/>
          <w:bCs/>
          <w:i/>
          <w:iCs/>
          <w:sz w:val="24"/>
          <w:szCs w:val="24"/>
          <w:lang w:val="en-US" w:eastAsia="en-US"/>
        </w:rPr>
      </w:pPr>
      <w:r w:rsidRPr="007F0B90">
        <w:rPr>
          <w:b/>
          <w:bCs/>
          <w:i/>
          <w:iCs/>
          <w:sz w:val="24"/>
          <w:szCs w:val="24"/>
          <w:highlight w:val="yellow"/>
          <w:lang w:val="en-US" w:eastAsia="en-US"/>
        </w:rPr>
        <w:t xml:space="preserve">Background Channel Modeling – </w:t>
      </w:r>
      <w:r>
        <w:rPr>
          <w:b/>
          <w:bCs/>
          <w:i/>
          <w:iCs/>
          <w:sz w:val="24"/>
          <w:szCs w:val="24"/>
          <w:highlight w:val="yellow"/>
          <w:lang w:val="en-US" w:eastAsia="en-US"/>
        </w:rPr>
        <w:t>M</w:t>
      </w:r>
      <w:r w:rsidRPr="007F0B90">
        <w:rPr>
          <w:b/>
          <w:bCs/>
          <w:i/>
          <w:iCs/>
          <w:sz w:val="24"/>
          <w:szCs w:val="24"/>
          <w:highlight w:val="yellow"/>
          <w:lang w:val="en-US" w:eastAsia="en-US"/>
        </w:rPr>
        <w:t>onostatic sensing mode</w:t>
      </w:r>
    </w:p>
    <w:p w14:paraId="41C4B817" w14:textId="77777777" w:rsidR="00074BE8" w:rsidRPr="0060712F" w:rsidRDefault="00074BE8" w:rsidP="00074BE8">
      <w:pPr>
        <w:pStyle w:val="Caption"/>
        <w:rPr>
          <w:szCs w:val="22"/>
        </w:rPr>
      </w:pPr>
      <w:r w:rsidRPr="0060712F">
        <w:rPr>
          <w:szCs w:val="22"/>
        </w:rPr>
        <w:t xml:space="preserve">Observation  </w:t>
      </w:r>
      <w:r w:rsidRPr="0060712F">
        <w:rPr>
          <w:szCs w:val="22"/>
        </w:rPr>
        <w:fldChar w:fldCharType="begin"/>
      </w:r>
      <w:r w:rsidRPr="0060712F">
        <w:rPr>
          <w:szCs w:val="22"/>
        </w:rPr>
        <w:instrText xml:space="preserve"> SEQ Observation_ \* ARABIC </w:instrText>
      </w:r>
      <w:r w:rsidRPr="0060712F">
        <w:rPr>
          <w:szCs w:val="22"/>
        </w:rPr>
        <w:fldChar w:fldCharType="separate"/>
      </w:r>
      <w:r>
        <w:rPr>
          <w:noProof/>
          <w:szCs w:val="22"/>
        </w:rPr>
        <w:t>14</w:t>
      </w:r>
      <w:r w:rsidRPr="0060712F">
        <w:rPr>
          <w:szCs w:val="22"/>
        </w:rPr>
        <w:fldChar w:fldCharType="end"/>
      </w:r>
      <w:r w:rsidRPr="0060712F">
        <w:rPr>
          <w:szCs w:val="22"/>
        </w:rPr>
        <w:t>. For the background/environment channel of a monostatic sensing, the distance of the sensing Tx-sensing Rx nodes may be short or non-existent. This invalidates the current modelling assumptions of [</w:t>
      </w:r>
      <w:r>
        <w:rPr>
          <w:szCs w:val="22"/>
        </w:rPr>
        <w:t>TR 38.901</w:t>
      </w:r>
      <w:r w:rsidRPr="0060712F">
        <w:rPr>
          <w:szCs w:val="22"/>
        </w:rPr>
        <w:t xml:space="preserve">, Table 7.4.1-1] </w:t>
      </w:r>
      <w:r>
        <w:rPr>
          <w:szCs w:val="22"/>
        </w:rPr>
        <w:t xml:space="preserve">where </w:t>
      </w:r>
      <w:r w:rsidRPr="00653A97">
        <w:rPr>
          <w:szCs w:val="22"/>
        </w:rPr>
        <w:t>minimum distance of 10 meters for outdoor and 1 meter for indoor scenarios are envisioned between the Tx and Rx nodes</w:t>
      </w:r>
      <w:r w:rsidRPr="0060712F">
        <w:rPr>
          <w:szCs w:val="22"/>
        </w:rPr>
        <w:t>.</w:t>
      </w:r>
    </w:p>
    <w:p w14:paraId="32D71EBA" w14:textId="77777777" w:rsidR="00074BE8" w:rsidRPr="00052844" w:rsidRDefault="00074BE8" w:rsidP="00074BE8">
      <w:pPr>
        <w:pStyle w:val="Caption"/>
        <w:rPr>
          <w:szCs w:val="22"/>
        </w:rPr>
      </w:pPr>
      <w:r w:rsidRPr="00052844">
        <w:rPr>
          <w:szCs w:val="22"/>
        </w:rPr>
        <w:t xml:space="preserve">Observation  </w:t>
      </w:r>
      <w:r w:rsidRPr="00052844">
        <w:rPr>
          <w:szCs w:val="22"/>
        </w:rPr>
        <w:fldChar w:fldCharType="begin"/>
      </w:r>
      <w:r w:rsidRPr="00052844">
        <w:rPr>
          <w:szCs w:val="22"/>
        </w:rPr>
        <w:instrText xml:space="preserve"> SEQ Observation_ \* ARABIC </w:instrText>
      </w:r>
      <w:r w:rsidRPr="00052844">
        <w:rPr>
          <w:szCs w:val="22"/>
        </w:rPr>
        <w:fldChar w:fldCharType="separate"/>
      </w:r>
      <w:r>
        <w:rPr>
          <w:noProof/>
          <w:szCs w:val="22"/>
        </w:rPr>
        <w:t>15</w:t>
      </w:r>
      <w:r w:rsidRPr="00052844">
        <w:rPr>
          <w:szCs w:val="22"/>
        </w:rPr>
        <w:fldChar w:fldCharType="end"/>
      </w:r>
      <w:r w:rsidRPr="00052844">
        <w:rPr>
          <w:szCs w:val="22"/>
        </w:rPr>
        <w:t>. 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represent the remaining channel paths after the self-interference cancellation</w:t>
      </w:r>
      <w:r>
        <w:rPr>
          <w:szCs w:val="22"/>
        </w:rPr>
        <w:t xml:space="preserve"> with a higher priority</w:t>
      </w:r>
      <w:r w:rsidRPr="00052844">
        <w:rPr>
          <w:szCs w:val="22"/>
        </w:rPr>
        <w:t>.</w:t>
      </w:r>
    </w:p>
    <w:p w14:paraId="01C28D48" w14:textId="77777777" w:rsidR="00074BE8" w:rsidRDefault="00074BE8" w:rsidP="00074BE8">
      <w:pPr>
        <w:pStyle w:val="Caption"/>
        <w:rPr>
          <w:szCs w:val="22"/>
        </w:rPr>
      </w:pPr>
      <w:r w:rsidRPr="00517E65">
        <w:rPr>
          <w:szCs w:val="22"/>
        </w:rPr>
        <w:lastRenderedPageBreak/>
        <w:t xml:space="preserve">Proposal </w:t>
      </w:r>
      <w:r w:rsidRPr="00517E65">
        <w:rPr>
          <w:szCs w:val="22"/>
        </w:rPr>
        <w:fldChar w:fldCharType="begin"/>
      </w:r>
      <w:r w:rsidRPr="00517E65">
        <w:rPr>
          <w:szCs w:val="22"/>
        </w:rPr>
        <w:instrText xml:space="preserve"> SEQ Proposal \* ARABIC </w:instrText>
      </w:r>
      <w:r w:rsidRPr="00517E65">
        <w:rPr>
          <w:szCs w:val="22"/>
        </w:rPr>
        <w:fldChar w:fldCharType="separate"/>
      </w:r>
      <w:r>
        <w:rPr>
          <w:noProof/>
          <w:szCs w:val="22"/>
        </w:rPr>
        <w:t>25</w:t>
      </w:r>
      <w:r w:rsidRPr="00517E65">
        <w:rPr>
          <w:szCs w:val="22"/>
        </w:rPr>
        <w:fldChar w:fldCharType="end"/>
      </w:r>
      <w:r w:rsidRPr="00517E65">
        <w:rPr>
          <w:szCs w:val="22"/>
        </w:rPr>
        <w:t xml:space="preserve">. The NLOS paths of the background/environment channel of a monostatic sensing mode can be generated by replacing the sensing Rx position with one or more of the displaced Rx and averaging the obtained path parameters for the sensing Tx to displaced Rx channels.  </w:t>
      </w:r>
    </w:p>
    <w:p w14:paraId="1FB2B01E" w14:textId="77777777" w:rsidR="00074BE8" w:rsidRDefault="00074BE8" w:rsidP="00074BE8">
      <w:pPr>
        <w:rPr>
          <w:lang w:eastAsia="en-US"/>
        </w:rPr>
      </w:pPr>
    </w:p>
    <w:p w14:paraId="251B21C7" w14:textId="77777777" w:rsidR="00074BE8" w:rsidRPr="001A1F0F" w:rsidRDefault="00074BE8" w:rsidP="00074BE8">
      <w:pPr>
        <w:jc w:val="both"/>
        <w:rPr>
          <w:b/>
          <w:bCs/>
          <w:i/>
          <w:iCs/>
          <w:sz w:val="24"/>
          <w:szCs w:val="24"/>
          <w:lang w:val="en-US" w:eastAsia="en-US"/>
        </w:rPr>
      </w:pPr>
      <w:r w:rsidRPr="007F0B90">
        <w:rPr>
          <w:b/>
          <w:bCs/>
          <w:i/>
          <w:iCs/>
          <w:sz w:val="24"/>
          <w:szCs w:val="24"/>
          <w:highlight w:val="yellow"/>
          <w:lang w:val="en-US" w:eastAsia="en-US"/>
        </w:rPr>
        <w:t xml:space="preserve">Spatial </w:t>
      </w:r>
      <w:r>
        <w:rPr>
          <w:b/>
          <w:bCs/>
          <w:i/>
          <w:iCs/>
          <w:sz w:val="24"/>
          <w:szCs w:val="24"/>
          <w:highlight w:val="yellow"/>
          <w:lang w:val="en-US" w:eastAsia="en-US"/>
        </w:rPr>
        <w:t>C</w:t>
      </w:r>
      <w:r w:rsidRPr="007F0B90">
        <w:rPr>
          <w:b/>
          <w:bCs/>
          <w:i/>
          <w:iCs/>
          <w:sz w:val="24"/>
          <w:szCs w:val="24"/>
          <w:highlight w:val="yellow"/>
          <w:lang w:val="en-US" w:eastAsia="en-US"/>
        </w:rPr>
        <w:t xml:space="preserve">onsistency </w:t>
      </w:r>
      <w:r>
        <w:rPr>
          <w:b/>
          <w:bCs/>
          <w:i/>
          <w:iCs/>
          <w:sz w:val="24"/>
          <w:szCs w:val="24"/>
          <w:highlight w:val="yellow"/>
          <w:lang w:val="en-US" w:eastAsia="en-US"/>
        </w:rPr>
        <w:t>C</w:t>
      </w:r>
      <w:r w:rsidRPr="007F0B90">
        <w:rPr>
          <w:b/>
          <w:bCs/>
          <w:i/>
          <w:iCs/>
          <w:sz w:val="24"/>
          <w:szCs w:val="24"/>
          <w:highlight w:val="yellow"/>
          <w:lang w:val="en-US" w:eastAsia="en-US"/>
        </w:rPr>
        <w:t>onsiderations</w:t>
      </w:r>
    </w:p>
    <w:p w14:paraId="1CEBA696" w14:textId="77777777" w:rsidR="00074BE8" w:rsidRPr="00BB577B" w:rsidRDefault="00074BE8" w:rsidP="00074BE8">
      <w:pPr>
        <w:pStyle w:val="Caption"/>
        <w:rPr>
          <w:b w:val="0"/>
          <w:bCs w:val="0"/>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16</w:t>
      </w:r>
      <w:r w:rsidRPr="00BB577B">
        <w:rPr>
          <w:szCs w:val="22"/>
        </w:rPr>
        <w:fldChar w:fldCharType="end"/>
      </w:r>
      <w:r w:rsidRPr="00BB577B">
        <w:rPr>
          <w:szCs w:val="22"/>
        </w:rPr>
        <w:t>. Sensing measurements of a target may include plurality of measurements of the same or different sensing modes and at the same or different time instances.</w:t>
      </w:r>
      <w:r w:rsidRPr="00BB577B">
        <w:rPr>
          <w:b w:val="0"/>
          <w:bCs w:val="0"/>
          <w:szCs w:val="22"/>
        </w:rPr>
        <w:t xml:space="preserve"> </w:t>
      </w:r>
    </w:p>
    <w:p w14:paraId="1762936C" w14:textId="77777777" w:rsidR="00074BE8"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26</w:t>
      </w:r>
      <w:r w:rsidRPr="00BB577B">
        <w:rPr>
          <w:szCs w:val="22"/>
        </w:rPr>
        <w:fldChar w:fldCharType="end"/>
      </w:r>
      <w:r w:rsidRPr="00BB577B">
        <w:rPr>
          <w:szCs w:val="22"/>
        </w:rPr>
        <w:t xml:space="preserve">. Given a sensing target object, the ISAC channel model should remain temporally and spatially consistent for the channel realizations generated for multiple instances of the same or different sensing modes and at the same or different time instances. </w:t>
      </w:r>
    </w:p>
    <w:p w14:paraId="3BBE624A"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27</w:t>
      </w:r>
      <w:r w:rsidRPr="00BB577B">
        <w:rPr>
          <w:szCs w:val="22"/>
        </w:rPr>
        <w:fldChar w:fldCharType="end"/>
      </w:r>
      <w:r w:rsidRPr="00BB577B">
        <w:rPr>
          <w:szCs w:val="22"/>
        </w:rPr>
        <w:t>. Treat spatial consistency process of the sensing cluster, or sensing channel, as separate procedure than the background/environment channel, wherein each of the channel generation Steps are evolved separately with necessary consistency requirements.</w:t>
      </w:r>
    </w:p>
    <w:p w14:paraId="11CD7260" w14:textId="77777777" w:rsidR="00074BE8" w:rsidRPr="00BB577B"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28</w:t>
      </w:r>
      <w:r w:rsidRPr="00BB577B">
        <w:rPr>
          <w:szCs w:val="22"/>
        </w:rPr>
        <w:fldChar w:fldCharType="end"/>
      </w:r>
      <w:r w:rsidRPr="00BB577B">
        <w:rPr>
          <w:szCs w:val="22"/>
        </w:rPr>
        <w:t>. For the background/environment channel, take the spatial consistency procedures of [</w:t>
      </w:r>
      <w:r>
        <w:rPr>
          <w:szCs w:val="22"/>
        </w:rPr>
        <w:t>TR 38.901</w:t>
      </w:r>
      <w:r w:rsidRPr="00BB577B">
        <w:rPr>
          <w:szCs w:val="22"/>
        </w:rPr>
        <w:t xml:space="preserve">, Subsection 7.6.3] as a starting point and enhance to support 3-D movement of the target, as well as the 3-D movement of the sensing Tx, sensing Rx nodes. </w:t>
      </w:r>
    </w:p>
    <w:p w14:paraId="11A976EA" w14:textId="77777777" w:rsidR="00074BE8" w:rsidRPr="00BB577B" w:rsidRDefault="00074BE8" w:rsidP="00074BE8">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17</w:t>
      </w:r>
      <w:r w:rsidRPr="00BB577B">
        <w:rPr>
          <w:szCs w:val="22"/>
        </w:rPr>
        <w:fldChar w:fldCharType="end"/>
      </w:r>
      <w:r w:rsidRPr="00BB577B">
        <w:rPr>
          <w:szCs w:val="22"/>
        </w:rPr>
        <w:t>. The fluctuation of the RCS is dependent on incidence and reflection angles, following the initial observations. In the other words, two sensing Rx/Tx nodes at the same time and angular condition to the sensing target but with different distances enjoy a same RCS condition of the associated sensing target</w:t>
      </w:r>
      <w:r>
        <w:rPr>
          <w:szCs w:val="22"/>
        </w:rPr>
        <w:t>.</w:t>
      </w:r>
    </w:p>
    <w:p w14:paraId="2D439EAA" w14:textId="77777777" w:rsidR="00074BE8" w:rsidRPr="00ED6B47" w:rsidRDefault="00074BE8" w:rsidP="00074BE8">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29</w:t>
      </w:r>
      <w:r w:rsidRPr="00BB577B">
        <w:rPr>
          <w:szCs w:val="22"/>
        </w:rPr>
        <w:fldChar w:fldCharType="end"/>
      </w:r>
      <w:r w:rsidRPr="00BB577B">
        <w:rPr>
          <w:szCs w:val="22"/>
        </w:rPr>
        <w:t xml:space="preserve">. Define, for different sensing targets, correlation distance for the angle of incidence from a sensing Tx node and for an angle of reflection from a sensing target towards a sensing Rx node. </w:t>
      </w:r>
    </w:p>
    <w:p w14:paraId="162AA751" w14:textId="77777777" w:rsidR="00074BE8" w:rsidRPr="00EC4B4A" w:rsidRDefault="00074BE8" w:rsidP="00074BE8">
      <w:pPr>
        <w:jc w:val="both"/>
        <w:rPr>
          <w:szCs w:val="22"/>
          <w:lang w:eastAsia="en-US"/>
        </w:rPr>
      </w:pPr>
    </w:p>
    <w:p w14:paraId="7D6193CE" w14:textId="77777777" w:rsidR="00074BE8" w:rsidRPr="0024202D" w:rsidRDefault="00074BE8" w:rsidP="00074BE8">
      <w:pPr>
        <w:pStyle w:val="3GPPH1"/>
        <w:numPr>
          <w:ilvl w:val="0"/>
          <w:numId w:val="2"/>
        </w:numPr>
        <w:tabs>
          <w:tab w:val="num" w:pos="360"/>
        </w:tabs>
        <w:spacing w:before="120"/>
        <w:jc w:val="both"/>
      </w:pPr>
      <w:r>
        <w:t>References</w:t>
      </w:r>
    </w:p>
    <w:p w14:paraId="23704DAF" w14:textId="77777777"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3GPP TR 38.901, “Study on channel model for frequencies from 0.5 to 100 GHz, V17.1.0 (2024-01) ”</w:t>
      </w:r>
    </w:p>
    <w:p w14:paraId="2660F231"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TR 22.837, “</w:t>
      </w:r>
      <w:r w:rsidRPr="00503207">
        <w:rPr>
          <w:rFonts w:eastAsia="宋体"/>
          <w:lang w:eastAsia="en-US"/>
        </w:rPr>
        <w:t>Feasibility Study on Integrated Sensing and Communication</w:t>
      </w:r>
      <w:r>
        <w:rPr>
          <w:rFonts w:eastAsia="宋体"/>
          <w:lang w:eastAsia="en-US"/>
        </w:rPr>
        <w:t xml:space="preserve"> </w:t>
      </w:r>
      <w:r w:rsidRPr="00503207">
        <w:rPr>
          <w:rFonts w:eastAsia="宋体"/>
          <w:lang w:eastAsia="en-US"/>
        </w:rPr>
        <w:t>(Release 19)”</w:t>
      </w:r>
      <w:r>
        <w:rPr>
          <w:rFonts w:eastAsia="宋体"/>
          <w:lang w:eastAsia="en-US"/>
        </w:rPr>
        <w:t xml:space="preserve">, </w:t>
      </w:r>
      <w:r w:rsidRPr="006F2CC1">
        <w:rPr>
          <w:rFonts w:eastAsia="宋体"/>
          <w:lang w:eastAsia="en-US"/>
        </w:rPr>
        <w:t>V19.2.0 (2023-12)</w:t>
      </w:r>
      <w:r>
        <w:rPr>
          <w:rFonts w:eastAsia="宋体"/>
          <w:lang w:eastAsia="en-US"/>
        </w:rPr>
        <w:t>.</w:t>
      </w:r>
    </w:p>
    <w:p w14:paraId="7037FD71" w14:textId="77777777" w:rsidR="00074BE8" w:rsidRPr="00503207"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TS 22.137, “</w:t>
      </w:r>
      <w:r w:rsidRPr="00491F93">
        <w:rPr>
          <w:rFonts w:eastAsia="宋体"/>
          <w:lang w:eastAsia="en-US"/>
        </w:rPr>
        <w:t>Service requirements for Integrated Sensing and Communication</w:t>
      </w:r>
      <w:r>
        <w:rPr>
          <w:rFonts w:eastAsia="宋体"/>
          <w:lang w:eastAsia="en-US"/>
        </w:rPr>
        <w:t xml:space="preserve">; Stage 1 (Release 19)”, </w:t>
      </w:r>
      <w:r w:rsidRPr="00D510E1">
        <w:rPr>
          <w:rFonts w:eastAsia="宋体"/>
          <w:lang w:eastAsia="en-US"/>
        </w:rPr>
        <w:t>V1.1.0 (2023-12)</w:t>
      </w:r>
      <w:r>
        <w:rPr>
          <w:rFonts w:eastAsia="宋体"/>
          <w:lang w:eastAsia="en-US"/>
        </w:rPr>
        <w:t>.</w:t>
      </w:r>
    </w:p>
    <w:p w14:paraId="2F02C85F" w14:textId="77777777"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RP-234069, “New SID: Study on channel modelling for Integrated Sensing And Communication (ISAC) for NR”, Nokia, Nokia Shanghai Bell</w:t>
      </w:r>
    </w:p>
    <w:p w14:paraId="18CDA2C8"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w:t>
      </w:r>
      <w:r w:rsidRPr="008F6F3B">
        <w:rPr>
          <w:rFonts w:eastAsia="宋体"/>
          <w:lang w:eastAsia="en-US"/>
        </w:rPr>
        <w:t>Statistical analysis and model</w:t>
      </w:r>
      <w:r>
        <w:rPr>
          <w:rFonts w:eastAsia="宋体"/>
          <w:lang w:eastAsia="en-US"/>
        </w:rPr>
        <w:t>l</w:t>
      </w:r>
      <w:r w:rsidRPr="008F6F3B">
        <w:rPr>
          <w:rFonts w:eastAsia="宋体"/>
          <w:lang w:eastAsia="en-US"/>
        </w:rPr>
        <w:t>ing of vehicular radar cross section</w:t>
      </w:r>
      <w:r>
        <w:rPr>
          <w:rFonts w:eastAsia="宋体"/>
          <w:lang w:eastAsia="en-US"/>
        </w:rPr>
        <w:t xml:space="preserve">”, </w:t>
      </w:r>
      <w:r w:rsidRPr="00021B3A">
        <w:rPr>
          <w:rFonts w:eastAsia="宋体"/>
          <w:lang w:eastAsia="en-US"/>
        </w:rPr>
        <w:t>2019 13th European Conference on Antennas and Propagation (EuCAP)</w:t>
      </w:r>
      <w:r>
        <w:rPr>
          <w:rFonts w:eastAsia="宋体"/>
          <w:lang w:eastAsia="en-US"/>
        </w:rPr>
        <w:t>.</w:t>
      </w:r>
    </w:p>
    <w:p w14:paraId="23EA83F6" w14:textId="77777777" w:rsidR="00074BE8" w:rsidRPr="00B45019" w:rsidRDefault="00074BE8" w:rsidP="00074BE8">
      <w:pPr>
        <w:widowControl w:val="0"/>
        <w:numPr>
          <w:ilvl w:val="0"/>
          <w:numId w:val="13"/>
        </w:numPr>
        <w:spacing w:after="120"/>
        <w:jc w:val="both"/>
        <w:textAlignment w:val="baseline"/>
        <w:rPr>
          <w:rFonts w:eastAsia="宋体"/>
          <w:lang w:eastAsia="en-US"/>
        </w:rPr>
      </w:pPr>
      <w:r w:rsidRPr="00B45019">
        <w:rPr>
          <w:rFonts w:eastAsia="宋体"/>
          <w:lang w:eastAsia="en-US"/>
        </w:rPr>
        <w:t>Bands, Automotive Radar. "Radar Cross Section Measurements of Pedestrian Dummies and Humans in the 24/77 GHz</w:t>
      </w:r>
    </w:p>
    <w:p w14:paraId="61D7AB34" w14:textId="2B8544E6" w:rsidR="00576DF9" w:rsidRPr="00D8653C" w:rsidRDefault="00576DF9" w:rsidP="00236AE3">
      <w:pPr>
        <w:widowControl w:val="0"/>
        <w:spacing w:after="120"/>
        <w:jc w:val="both"/>
        <w:textAlignment w:val="baseline"/>
        <w:rPr>
          <w:rFonts w:eastAsia="宋体"/>
          <w:lang w:eastAsia="en-US"/>
        </w:rPr>
      </w:pPr>
    </w:p>
    <w:sectPr w:rsidR="00576DF9" w:rsidRPr="00D8653C" w:rsidSect="00247005">
      <w:footerReference w:type="default" r:id="rId2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5F3D3" w14:textId="77777777" w:rsidR="008C7774" w:rsidRDefault="008C7774" w:rsidP="000D45AD">
      <w:pPr>
        <w:spacing w:after="0"/>
      </w:pPr>
      <w:r>
        <w:separator/>
      </w:r>
    </w:p>
  </w:endnote>
  <w:endnote w:type="continuationSeparator" w:id="0">
    <w:p w14:paraId="56506D85" w14:textId="77777777" w:rsidR="008C7774" w:rsidRDefault="008C7774" w:rsidP="000D45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66F78" w14:textId="77777777" w:rsidR="008C7774" w:rsidRDefault="008C7774" w:rsidP="000D45AD">
      <w:pPr>
        <w:spacing w:after="0"/>
      </w:pPr>
      <w:r>
        <w:separator/>
      </w:r>
    </w:p>
  </w:footnote>
  <w:footnote w:type="continuationSeparator" w:id="0">
    <w:p w14:paraId="3A6B7450" w14:textId="77777777" w:rsidR="008C7774" w:rsidRDefault="008C7774" w:rsidP="000D45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6F9"/>
    <w:multiLevelType w:val="hybridMultilevel"/>
    <w:tmpl w:val="74E632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0A6B5388"/>
    <w:multiLevelType w:val="hybridMultilevel"/>
    <w:tmpl w:val="AC688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62130"/>
    <w:multiLevelType w:val="multilevel"/>
    <w:tmpl w:val="BEA8DB94"/>
    <w:lvl w:ilvl="0">
      <w:start w:val="1"/>
      <w:numFmt w:val="decimal"/>
      <w:lvlText w:val="%1."/>
      <w:lvlJc w:val="left"/>
      <w:pPr>
        <w:ind w:left="360" w:hanging="360"/>
      </w:pPr>
    </w:lvl>
    <w:lvl w:ilvl="1">
      <w:start w:val="1"/>
      <w:numFmt w:val="decimal"/>
      <w:lvlText w:val="%1.%2."/>
      <w:lvlJc w:val="left"/>
      <w:pPr>
        <w:ind w:left="792" w:hanging="432"/>
      </w:pPr>
      <w:rPr>
        <w:sz w:val="32"/>
        <w:szCs w:val="6"/>
      </w:rPr>
    </w:lvl>
    <w:lvl w:ilvl="2">
      <w:start w:val="1"/>
      <w:numFmt w:val="decimal"/>
      <w:lvlText w:val="%1.%2.%3."/>
      <w:lvlJc w:val="left"/>
      <w:pPr>
        <w:ind w:left="1224" w:hanging="504"/>
      </w:pPr>
      <w:rPr>
        <w:sz w:val="28"/>
        <w:szCs w:val="4"/>
      </w:rPr>
    </w:lvl>
    <w:lvl w:ilvl="3">
      <w:start w:val="1"/>
      <w:numFmt w:val="decimal"/>
      <w:lvlText w:val="%1.%2.%3.%4."/>
      <w:lvlJc w:val="left"/>
      <w:pPr>
        <w:ind w:left="1728" w:hanging="648"/>
      </w:pPr>
      <w:rPr>
        <w:sz w:val="24"/>
        <w:szCs w:val="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3756FE"/>
    <w:multiLevelType w:val="hybridMultilevel"/>
    <w:tmpl w:val="31DAC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0409001F"/>
    <w:lvl w:ilvl="0">
      <w:start w:val="1"/>
      <w:numFmt w:val="decimal"/>
      <w:lvlText w:val="%1."/>
      <w:lvlJc w:val="left"/>
      <w:pPr>
        <w:ind w:left="360" w:hanging="360"/>
      </w:pPr>
      <w:rPr>
        <w:rFonts w:hint="default"/>
        <w:i w:val="0"/>
        <w:lang w:val="en-US"/>
      </w:rPr>
    </w:lvl>
    <w:lvl w:ilvl="1">
      <w:start w:val="1"/>
      <w:numFmt w:val="decimal"/>
      <w:lvlText w:val="%1.%2."/>
      <w:lvlJc w:val="left"/>
      <w:pPr>
        <w:ind w:left="792" w:hanging="432"/>
      </w:pPr>
      <w:rPr>
        <w:rFonts w:hint="default"/>
        <w:b/>
        <w:i w:val="0"/>
        <w:sz w:val="24"/>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B3C1F46"/>
    <w:multiLevelType w:val="hybridMultilevel"/>
    <w:tmpl w:val="EEE0B5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7"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42BF5A1E"/>
    <w:multiLevelType w:val="multilevel"/>
    <w:tmpl w:val="6CF4278A"/>
    <w:lvl w:ilvl="0">
      <w:start w:val="3"/>
      <w:numFmt w:val="decimal"/>
      <w:pStyle w:val="Heading2"/>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F553817"/>
    <w:multiLevelType w:val="hybridMultilevel"/>
    <w:tmpl w:val="F7F077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4"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CD2C6C"/>
    <w:multiLevelType w:val="hybridMultilevel"/>
    <w:tmpl w:val="1DEE8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AB0E8D"/>
    <w:multiLevelType w:val="hybridMultilevel"/>
    <w:tmpl w:val="B4D26A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5B21EF"/>
    <w:multiLevelType w:val="hybridMultilevel"/>
    <w:tmpl w:val="E9ECA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63276362">
    <w:abstractNumId w:val="13"/>
  </w:num>
  <w:num w:numId="2" w16cid:durableId="181360244">
    <w:abstractNumId w:val="12"/>
  </w:num>
  <w:num w:numId="3" w16cid:durableId="1509784003">
    <w:abstractNumId w:val="4"/>
  </w:num>
  <w:num w:numId="4" w16cid:durableId="443966740">
    <w:abstractNumId w:val="2"/>
  </w:num>
  <w:num w:numId="5" w16cid:durableId="1281373815">
    <w:abstractNumId w:val="27"/>
  </w:num>
  <w:num w:numId="6" w16cid:durableId="1716156234">
    <w:abstractNumId w:val="29"/>
  </w:num>
  <w:num w:numId="7" w16cid:durableId="191310279">
    <w:abstractNumId w:val="14"/>
  </w:num>
  <w:num w:numId="8" w16cid:durableId="2130933962">
    <w:abstractNumId w:val="28"/>
  </w:num>
  <w:num w:numId="9" w16cid:durableId="2136676261">
    <w:abstractNumId w:val="3"/>
  </w:num>
  <w:num w:numId="10" w16cid:durableId="1133254281">
    <w:abstractNumId w:val="17"/>
  </w:num>
  <w:num w:numId="11" w16cid:durableId="1063262701">
    <w:abstractNumId w:val="18"/>
  </w:num>
  <w:num w:numId="12" w16cid:durableId="2005738223">
    <w:abstractNumId w:val="8"/>
  </w:num>
  <w:num w:numId="13" w16cid:durableId="951664972">
    <w:abstractNumId w:val="10"/>
  </w:num>
  <w:num w:numId="14" w16cid:durableId="943345968">
    <w:abstractNumId w:val="25"/>
  </w:num>
  <w:num w:numId="15" w16cid:durableId="2068257297">
    <w:abstractNumId w:val="11"/>
  </w:num>
  <w:num w:numId="16" w16cid:durableId="1883402864">
    <w:abstractNumId w:val="26"/>
  </w:num>
  <w:num w:numId="17" w16cid:durableId="959527565">
    <w:abstractNumId w:val="30"/>
  </w:num>
  <w:num w:numId="18" w16cid:durableId="1338579295">
    <w:abstractNumId w:val="19"/>
  </w:num>
  <w:num w:numId="19" w16cid:durableId="2134277959">
    <w:abstractNumId w:val="16"/>
  </w:num>
  <w:num w:numId="20" w16cid:durableId="2115244145">
    <w:abstractNumId w:val="23"/>
  </w:num>
  <w:num w:numId="21" w16cid:durableId="638729631">
    <w:abstractNumId w:val="5"/>
  </w:num>
  <w:num w:numId="22" w16cid:durableId="2070376236">
    <w:abstractNumId w:val="15"/>
  </w:num>
  <w:num w:numId="23" w16cid:durableId="1404451472">
    <w:abstractNumId w:val="21"/>
  </w:num>
  <w:num w:numId="24" w16cid:durableId="1685743121">
    <w:abstractNumId w:val="1"/>
  </w:num>
  <w:num w:numId="25" w16cid:durableId="1803577037">
    <w:abstractNumId w:val="9"/>
  </w:num>
  <w:num w:numId="26" w16cid:durableId="427116373">
    <w:abstractNumId w:val="7"/>
  </w:num>
  <w:num w:numId="27" w16cid:durableId="874655126">
    <w:abstractNumId w:val="24"/>
  </w:num>
  <w:num w:numId="28" w16cid:durableId="186409053">
    <w:abstractNumId w:val="22"/>
  </w:num>
  <w:num w:numId="29" w16cid:durableId="1312053156">
    <w:abstractNumId w:val="0"/>
  </w:num>
  <w:num w:numId="30" w16cid:durableId="606817413">
    <w:abstractNumId w:val="20"/>
  </w:num>
  <w:num w:numId="31" w16cid:durableId="165294985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1A1E"/>
    <w:rsid w:val="00001C91"/>
    <w:rsid w:val="00001F05"/>
    <w:rsid w:val="00002009"/>
    <w:rsid w:val="00002A36"/>
    <w:rsid w:val="00002B94"/>
    <w:rsid w:val="000037A4"/>
    <w:rsid w:val="0000442B"/>
    <w:rsid w:val="00005F4C"/>
    <w:rsid w:val="000071CC"/>
    <w:rsid w:val="00007FEE"/>
    <w:rsid w:val="0001060F"/>
    <w:rsid w:val="00010905"/>
    <w:rsid w:val="00010F4C"/>
    <w:rsid w:val="00012087"/>
    <w:rsid w:val="00013198"/>
    <w:rsid w:val="000144E6"/>
    <w:rsid w:val="00014747"/>
    <w:rsid w:val="00015262"/>
    <w:rsid w:val="00015320"/>
    <w:rsid w:val="00015F00"/>
    <w:rsid w:val="00016905"/>
    <w:rsid w:val="000169F0"/>
    <w:rsid w:val="00016B80"/>
    <w:rsid w:val="00016EBA"/>
    <w:rsid w:val="000200E8"/>
    <w:rsid w:val="0002042B"/>
    <w:rsid w:val="00020E43"/>
    <w:rsid w:val="0002129A"/>
    <w:rsid w:val="00021400"/>
    <w:rsid w:val="00021643"/>
    <w:rsid w:val="00021B3A"/>
    <w:rsid w:val="00021B58"/>
    <w:rsid w:val="00023422"/>
    <w:rsid w:val="00023C7D"/>
    <w:rsid w:val="0002472B"/>
    <w:rsid w:val="00024C68"/>
    <w:rsid w:val="0002638F"/>
    <w:rsid w:val="000263FE"/>
    <w:rsid w:val="00026501"/>
    <w:rsid w:val="00026A15"/>
    <w:rsid w:val="00027648"/>
    <w:rsid w:val="00027843"/>
    <w:rsid w:val="00027B44"/>
    <w:rsid w:val="00027C50"/>
    <w:rsid w:val="00030718"/>
    <w:rsid w:val="00030DCF"/>
    <w:rsid w:val="00030F8D"/>
    <w:rsid w:val="00031272"/>
    <w:rsid w:val="00031522"/>
    <w:rsid w:val="0003169B"/>
    <w:rsid w:val="00031CB9"/>
    <w:rsid w:val="00032351"/>
    <w:rsid w:val="00032402"/>
    <w:rsid w:val="00032616"/>
    <w:rsid w:val="0003277B"/>
    <w:rsid w:val="00032974"/>
    <w:rsid w:val="00032F6E"/>
    <w:rsid w:val="000332BB"/>
    <w:rsid w:val="00033CC7"/>
    <w:rsid w:val="00034115"/>
    <w:rsid w:val="00034696"/>
    <w:rsid w:val="00034E51"/>
    <w:rsid w:val="0003599B"/>
    <w:rsid w:val="00035A00"/>
    <w:rsid w:val="00035D07"/>
    <w:rsid w:val="00035D8C"/>
    <w:rsid w:val="0004027E"/>
    <w:rsid w:val="00040976"/>
    <w:rsid w:val="00041780"/>
    <w:rsid w:val="000420C4"/>
    <w:rsid w:val="000427D2"/>
    <w:rsid w:val="00042FBA"/>
    <w:rsid w:val="000433B0"/>
    <w:rsid w:val="000444AF"/>
    <w:rsid w:val="000450CA"/>
    <w:rsid w:val="0004699A"/>
    <w:rsid w:val="00047224"/>
    <w:rsid w:val="000474B0"/>
    <w:rsid w:val="000477F6"/>
    <w:rsid w:val="00047E65"/>
    <w:rsid w:val="00051C6A"/>
    <w:rsid w:val="00052844"/>
    <w:rsid w:val="00053456"/>
    <w:rsid w:val="0005417C"/>
    <w:rsid w:val="00054645"/>
    <w:rsid w:val="0005648A"/>
    <w:rsid w:val="00057D33"/>
    <w:rsid w:val="000603E1"/>
    <w:rsid w:val="00061262"/>
    <w:rsid w:val="00061623"/>
    <w:rsid w:val="0006166C"/>
    <w:rsid w:val="00063079"/>
    <w:rsid w:val="00063BA7"/>
    <w:rsid w:val="000649A8"/>
    <w:rsid w:val="000655F3"/>
    <w:rsid w:val="0006617C"/>
    <w:rsid w:val="000667C6"/>
    <w:rsid w:val="0006795F"/>
    <w:rsid w:val="00070265"/>
    <w:rsid w:val="00070BC6"/>
    <w:rsid w:val="00070C09"/>
    <w:rsid w:val="00070C12"/>
    <w:rsid w:val="0007115C"/>
    <w:rsid w:val="0007186F"/>
    <w:rsid w:val="00071BE7"/>
    <w:rsid w:val="0007207C"/>
    <w:rsid w:val="000722BE"/>
    <w:rsid w:val="00072842"/>
    <w:rsid w:val="000730D0"/>
    <w:rsid w:val="00073E1C"/>
    <w:rsid w:val="00073EF1"/>
    <w:rsid w:val="000740F0"/>
    <w:rsid w:val="00074850"/>
    <w:rsid w:val="00074BE8"/>
    <w:rsid w:val="00074CF7"/>
    <w:rsid w:val="00075595"/>
    <w:rsid w:val="00075EB4"/>
    <w:rsid w:val="000763D7"/>
    <w:rsid w:val="0008221A"/>
    <w:rsid w:val="00082B29"/>
    <w:rsid w:val="00082B38"/>
    <w:rsid w:val="00082F7D"/>
    <w:rsid w:val="00083123"/>
    <w:rsid w:val="0008350F"/>
    <w:rsid w:val="00083723"/>
    <w:rsid w:val="000839E6"/>
    <w:rsid w:val="00083A95"/>
    <w:rsid w:val="00084DD4"/>
    <w:rsid w:val="00085AAF"/>
    <w:rsid w:val="000862DF"/>
    <w:rsid w:val="0008638F"/>
    <w:rsid w:val="000874B6"/>
    <w:rsid w:val="000900FD"/>
    <w:rsid w:val="00090CCB"/>
    <w:rsid w:val="00090D10"/>
    <w:rsid w:val="0009122C"/>
    <w:rsid w:val="00091A7A"/>
    <w:rsid w:val="00091FDE"/>
    <w:rsid w:val="00092930"/>
    <w:rsid w:val="00093C43"/>
    <w:rsid w:val="00093C5E"/>
    <w:rsid w:val="000952E0"/>
    <w:rsid w:val="0009547B"/>
    <w:rsid w:val="000954DF"/>
    <w:rsid w:val="00096365"/>
    <w:rsid w:val="000976B6"/>
    <w:rsid w:val="000976D7"/>
    <w:rsid w:val="00097A87"/>
    <w:rsid w:val="000A0039"/>
    <w:rsid w:val="000A024E"/>
    <w:rsid w:val="000A08AB"/>
    <w:rsid w:val="000A0E23"/>
    <w:rsid w:val="000A1CDA"/>
    <w:rsid w:val="000A28BF"/>
    <w:rsid w:val="000A2AF6"/>
    <w:rsid w:val="000A41C4"/>
    <w:rsid w:val="000A4E66"/>
    <w:rsid w:val="000A50F4"/>
    <w:rsid w:val="000A53FB"/>
    <w:rsid w:val="000A5591"/>
    <w:rsid w:val="000A5752"/>
    <w:rsid w:val="000A631F"/>
    <w:rsid w:val="000A70FF"/>
    <w:rsid w:val="000B079D"/>
    <w:rsid w:val="000B1072"/>
    <w:rsid w:val="000B10DD"/>
    <w:rsid w:val="000B143B"/>
    <w:rsid w:val="000B1487"/>
    <w:rsid w:val="000B1646"/>
    <w:rsid w:val="000B1862"/>
    <w:rsid w:val="000B19E8"/>
    <w:rsid w:val="000B226E"/>
    <w:rsid w:val="000B2FDE"/>
    <w:rsid w:val="000B3B37"/>
    <w:rsid w:val="000B59D5"/>
    <w:rsid w:val="000B62F5"/>
    <w:rsid w:val="000B6906"/>
    <w:rsid w:val="000B7C0D"/>
    <w:rsid w:val="000B7E3F"/>
    <w:rsid w:val="000C0252"/>
    <w:rsid w:val="000C0A27"/>
    <w:rsid w:val="000C2944"/>
    <w:rsid w:val="000C2B4D"/>
    <w:rsid w:val="000C2CD8"/>
    <w:rsid w:val="000C302D"/>
    <w:rsid w:val="000C3937"/>
    <w:rsid w:val="000C3D6B"/>
    <w:rsid w:val="000C4ADB"/>
    <w:rsid w:val="000C5368"/>
    <w:rsid w:val="000C5989"/>
    <w:rsid w:val="000C654B"/>
    <w:rsid w:val="000C65FB"/>
    <w:rsid w:val="000C6D5C"/>
    <w:rsid w:val="000D0F3E"/>
    <w:rsid w:val="000D173F"/>
    <w:rsid w:val="000D184A"/>
    <w:rsid w:val="000D1C0A"/>
    <w:rsid w:val="000D1D05"/>
    <w:rsid w:val="000D2751"/>
    <w:rsid w:val="000D2D17"/>
    <w:rsid w:val="000D2DFE"/>
    <w:rsid w:val="000D3B03"/>
    <w:rsid w:val="000D45AD"/>
    <w:rsid w:val="000D4FD2"/>
    <w:rsid w:val="000D59E6"/>
    <w:rsid w:val="000D67ED"/>
    <w:rsid w:val="000D69E4"/>
    <w:rsid w:val="000D6D28"/>
    <w:rsid w:val="000D7230"/>
    <w:rsid w:val="000D72B0"/>
    <w:rsid w:val="000E0075"/>
    <w:rsid w:val="000E07D2"/>
    <w:rsid w:val="000E0B4B"/>
    <w:rsid w:val="000E1837"/>
    <w:rsid w:val="000E2169"/>
    <w:rsid w:val="000E25DB"/>
    <w:rsid w:val="000E272C"/>
    <w:rsid w:val="000E3EBF"/>
    <w:rsid w:val="000E471C"/>
    <w:rsid w:val="000E51A6"/>
    <w:rsid w:val="000E52E3"/>
    <w:rsid w:val="000E5963"/>
    <w:rsid w:val="000E5E18"/>
    <w:rsid w:val="000E646F"/>
    <w:rsid w:val="000E692A"/>
    <w:rsid w:val="000E6B5D"/>
    <w:rsid w:val="000E6D88"/>
    <w:rsid w:val="000E75CB"/>
    <w:rsid w:val="000E77B9"/>
    <w:rsid w:val="000E7D9C"/>
    <w:rsid w:val="000F034B"/>
    <w:rsid w:val="000F1399"/>
    <w:rsid w:val="000F1449"/>
    <w:rsid w:val="000F16B1"/>
    <w:rsid w:val="000F1814"/>
    <w:rsid w:val="000F2145"/>
    <w:rsid w:val="000F22B5"/>
    <w:rsid w:val="000F26B7"/>
    <w:rsid w:val="000F2CD0"/>
    <w:rsid w:val="000F45D0"/>
    <w:rsid w:val="000F5160"/>
    <w:rsid w:val="000F5EDC"/>
    <w:rsid w:val="000F5F9F"/>
    <w:rsid w:val="000F638D"/>
    <w:rsid w:val="000F6643"/>
    <w:rsid w:val="000F6B4D"/>
    <w:rsid w:val="000F7CC6"/>
    <w:rsid w:val="000F7D1B"/>
    <w:rsid w:val="001007C3"/>
    <w:rsid w:val="00101285"/>
    <w:rsid w:val="00101A50"/>
    <w:rsid w:val="00102787"/>
    <w:rsid w:val="001028D3"/>
    <w:rsid w:val="00102ADF"/>
    <w:rsid w:val="0010382F"/>
    <w:rsid w:val="00104236"/>
    <w:rsid w:val="0010461C"/>
    <w:rsid w:val="00104C58"/>
    <w:rsid w:val="00105324"/>
    <w:rsid w:val="00105912"/>
    <w:rsid w:val="001063AA"/>
    <w:rsid w:val="0010653B"/>
    <w:rsid w:val="00107043"/>
    <w:rsid w:val="001078FD"/>
    <w:rsid w:val="00107C1F"/>
    <w:rsid w:val="00111A98"/>
    <w:rsid w:val="00112061"/>
    <w:rsid w:val="00113348"/>
    <w:rsid w:val="00114EDA"/>
    <w:rsid w:val="0011563B"/>
    <w:rsid w:val="001157B6"/>
    <w:rsid w:val="00115C6A"/>
    <w:rsid w:val="00116207"/>
    <w:rsid w:val="00116786"/>
    <w:rsid w:val="0011683B"/>
    <w:rsid w:val="001177DC"/>
    <w:rsid w:val="00120E57"/>
    <w:rsid w:val="00121863"/>
    <w:rsid w:val="00121D76"/>
    <w:rsid w:val="0012238C"/>
    <w:rsid w:val="00122AEA"/>
    <w:rsid w:val="00124F12"/>
    <w:rsid w:val="00125A39"/>
    <w:rsid w:val="0012638E"/>
    <w:rsid w:val="00126840"/>
    <w:rsid w:val="00126E78"/>
    <w:rsid w:val="0012748D"/>
    <w:rsid w:val="00127FF6"/>
    <w:rsid w:val="00130026"/>
    <w:rsid w:val="00130CC1"/>
    <w:rsid w:val="00130D42"/>
    <w:rsid w:val="00130F89"/>
    <w:rsid w:val="0013134F"/>
    <w:rsid w:val="001314D2"/>
    <w:rsid w:val="001326FF"/>
    <w:rsid w:val="00132C3D"/>
    <w:rsid w:val="00132CF8"/>
    <w:rsid w:val="00132DB9"/>
    <w:rsid w:val="00133D79"/>
    <w:rsid w:val="00134DCA"/>
    <w:rsid w:val="001365F9"/>
    <w:rsid w:val="00136CC6"/>
    <w:rsid w:val="00137240"/>
    <w:rsid w:val="001406B0"/>
    <w:rsid w:val="00141100"/>
    <w:rsid w:val="0014131A"/>
    <w:rsid w:val="001415CF"/>
    <w:rsid w:val="00141C72"/>
    <w:rsid w:val="00142785"/>
    <w:rsid w:val="00142820"/>
    <w:rsid w:val="00142BF1"/>
    <w:rsid w:val="00143272"/>
    <w:rsid w:val="001436D0"/>
    <w:rsid w:val="00143828"/>
    <w:rsid w:val="00143A54"/>
    <w:rsid w:val="00143BC5"/>
    <w:rsid w:val="00145053"/>
    <w:rsid w:val="001451D2"/>
    <w:rsid w:val="0014588B"/>
    <w:rsid w:val="00145BCA"/>
    <w:rsid w:val="00146787"/>
    <w:rsid w:val="00146E1C"/>
    <w:rsid w:val="00147F52"/>
    <w:rsid w:val="00150730"/>
    <w:rsid w:val="00150C3E"/>
    <w:rsid w:val="00151080"/>
    <w:rsid w:val="00151E15"/>
    <w:rsid w:val="00153E99"/>
    <w:rsid w:val="00154200"/>
    <w:rsid w:val="00154569"/>
    <w:rsid w:val="001547AC"/>
    <w:rsid w:val="00154F88"/>
    <w:rsid w:val="00156076"/>
    <w:rsid w:val="0015616E"/>
    <w:rsid w:val="00157486"/>
    <w:rsid w:val="00157698"/>
    <w:rsid w:val="00157B1F"/>
    <w:rsid w:val="00160ABB"/>
    <w:rsid w:val="00161229"/>
    <w:rsid w:val="0016209C"/>
    <w:rsid w:val="00162F4A"/>
    <w:rsid w:val="00164D98"/>
    <w:rsid w:val="0016608B"/>
    <w:rsid w:val="00166D33"/>
    <w:rsid w:val="00166FE1"/>
    <w:rsid w:val="00167707"/>
    <w:rsid w:val="001678AA"/>
    <w:rsid w:val="00167D7D"/>
    <w:rsid w:val="00170352"/>
    <w:rsid w:val="00170B2F"/>
    <w:rsid w:val="00170DF0"/>
    <w:rsid w:val="0017147E"/>
    <w:rsid w:val="001716C3"/>
    <w:rsid w:val="0017446A"/>
    <w:rsid w:val="00174A34"/>
    <w:rsid w:val="0017627C"/>
    <w:rsid w:val="001771FE"/>
    <w:rsid w:val="001772D9"/>
    <w:rsid w:val="00177AD1"/>
    <w:rsid w:val="00177B65"/>
    <w:rsid w:val="00177D3D"/>
    <w:rsid w:val="001818EA"/>
    <w:rsid w:val="00181D49"/>
    <w:rsid w:val="0018223D"/>
    <w:rsid w:val="00182923"/>
    <w:rsid w:val="00182B87"/>
    <w:rsid w:val="001830CC"/>
    <w:rsid w:val="00183B7B"/>
    <w:rsid w:val="001846BC"/>
    <w:rsid w:val="00184EC3"/>
    <w:rsid w:val="0018502C"/>
    <w:rsid w:val="00185A17"/>
    <w:rsid w:val="00186C12"/>
    <w:rsid w:val="001877F2"/>
    <w:rsid w:val="001879E6"/>
    <w:rsid w:val="00187DC9"/>
    <w:rsid w:val="00190420"/>
    <w:rsid w:val="001906C1"/>
    <w:rsid w:val="00190D43"/>
    <w:rsid w:val="001918F4"/>
    <w:rsid w:val="00192E52"/>
    <w:rsid w:val="001935AF"/>
    <w:rsid w:val="00194DE9"/>
    <w:rsid w:val="001954BB"/>
    <w:rsid w:val="0019701F"/>
    <w:rsid w:val="001970E9"/>
    <w:rsid w:val="00197CD4"/>
    <w:rsid w:val="001A0E5E"/>
    <w:rsid w:val="001A1608"/>
    <w:rsid w:val="001A16EA"/>
    <w:rsid w:val="001A2029"/>
    <w:rsid w:val="001A21AE"/>
    <w:rsid w:val="001A2F7B"/>
    <w:rsid w:val="001A37BA"/>
    <w:rsid w:val="001A3954"/>
    <w:rsid w:val="001A3D33"/>
    <w:rsid w:val="001A4D5D"/>
    <w:rsid w:val="001A51B8"/>
    <w:rsid w:val="001A5382"/>
    <w:rsid w:val="001A7856"/>
    <w:rsid w:val="001A790C"/>
    <w:rsid w:val="001A7F96"/>
    <w:rsid w:val="001B0DF3"/>
    <w:rsid w:val="001B0F36"/>
    <w:rsid w:val="001B116D"/>
    <w:rsid w:val="001B18BB"/>
    <w:rsid w:val="001B2220"/>
    <w:rsid w:val="001B27B9"/>
    <w:rsid w:val="001B29FC"/>
    <w:rsid w:val="001B3B9D"/>
    <w:rsid w:val="001B3E93"/>
    <w:rsid w:val="001B4B1F"/>
    <w:rsid w:val="001B5BC6"/>
    <w:rsid w:val="001B5D2A"/>
    <w:rsid w:val="001B5F8F"/>
    <w:rsid w:val="001B616B"/>
    <w:rsid w:val="001B6A04"/>
    <w:rsid w:val="001B6C74"/>
    <w:rsid w:val="001B7298"/>
    <w:rsid w:val="001B77AC"/>
    <w:rsid w:val="001B7B64"/>
    <w:rsid w:val="001B7E1B"/>
    <w:rsid w:val="001C044A"/>
    <w:rsid w:val="001C18C2"/>
    <w:rsid w:val="001C1AAF"/>
    <w:rsid w:val="001C1E76"/>
    <w:rsid w:val="001C1E95"/>
    <w:rsid w:val="001C22EF"/>
    <w:rsid w:val="001C23CE"/>
    <w:rsid w:val="001C29AD"/>
    <w:rsid w:val="001C360D"/>
    <w:rsid w:val="001C464B"/>
    <w:rsid w:val="001C47D2"/>
    <w:rsid w:val="001C4DEA"/>
    <w:rsid w:val="001C5881"/>
    <w:rsid w:val="001C652E"/>
    <w:rsid w:val="001C6716"/>
    <w:rsid w:val="001D0F80"/>
    <w:rsid w:val="001D157D"/>
    <w:rsid w:val="001D2BE8"/>
    <w:rsid w:val="001D2F9B"/>
    <w:rsid w:val="001D3347"/>
    <w:rsid w:val="001D3489"/>
    <w:rsid w:val="001D51D6"/>
    <w:rsid w:val="001D6475"/>
    <w:rsid w:val="001D64E6"/>
    <w:rsid w:val="001D6930"/>
    <w:rsid w:val="001D6D70"/>
    <w:rsid w:val="001D77A6"/>
    <w:rsid w:val="001D7E60"/>
    <w:rsid w:val="001E02EF"/>
    <w:rsid w:val="001E2430"/>
    <w:rsid w:val="001E30BE"/>
    <w:rsid w:val="001E3126"/>
    <w:rsid w:val="001E331C"/>
    <w:rsid w:val="001E3495"/>
    <w:rsid w:val="001E39F5"/>
    <w:rsid w:val="001E5430"/>
    <w:rsid w:val="001E65F5"/>
    <w:rsid w:val="001E69E0"/>
    <w:rsid w:val="001E777C"/>
    <w:rsid w:val="001E795D"/>
    <w:rsid w:val="001E7B83"/>
    <w:rsid w:val="001E7D29"/>
    <w:rsid w:val="001F0469"/>
    <w:rsid w:val="001F04BE"/>
    <w:rsid w:val="001F21AC"/>
    <w:rsid w:val="001F28A1"/>
    <w:rsid w:val="001F3202"/>
    <w:rsid w:val="001F347F"/>
    <w:rsid w:val="001F3895"/>
    <w:rsid w:val="001F4856"/>
    <w:rsid w:val="001F50A1"/>
    <w:rsid w:val="001F557F"/>
    <w:rsid w:val="001F5716"/>
    <w:rsid w:val="001F5F74"/>
    <w:rsid w:val="001F6804"/>
    <w:rsid w:val="001F6D90"/>
    <w:rsid w:val="001F7298"/>
    <w:rsid w:val="00201CD9"/>
    <w:rsid w:val="00202258"/>
    <w:rsid w:val="00202867"/>
    <w:rsid w:val="0020346D"/>
    <w:rsid w:val="00204052"/>
    <w:rsid w:val="002053BB"/>
    <w:rsid w:val="00205939"/>
    <w:rsid w:val="00206E7B"/>
    <w:rsid w:val="00207872"/>
    <w:rsid w:val="00207B38"/>
    <w:rsid w:val="00207C63"/>
    <w:rsid w:val="00210505"/>
    <w:rsid w:val="00210A17"/>
    <w:rsid w:val="00210C89"/>
    <w:rsid w:val="00211111"/>
    <w:rsid w:val="0021155B"/>
    <w:rsid w:val="002116CE"/>
    <w:rsid w:val="00211952"/>
    <w:rsid w:val="002134BD"/>
    <w:rsid w:val="00213816"/>
    <w:rsid w:val="00214851"/>
    <w:rsid w:val="00215584"/>
    <w:rsid w:val="002157D0"/>
    <w:rsid w:val="00215897"/>
    <w:rsid w:val="00216D6D"/>
    <w:rsid w:val="00216E54"/>
    <w:rsid w:val="00217AAB"/>
    <w:rsid w:val="0022007B"/>
    <w:rsid w:val="002207CC"/>
    <w:rsid w:val="00220ACF"/>
    <w:rsid w:val="0022133A"/>
    <w:rsid w:val="00222744"/>
    <w:rsid w:val="002227E5"/>
    <w:rsid w:val="002234D8"/>
    <w:rsid w:val="0022444D"/>
    <w:rsid w:val="002244E8"/>
    <w:rsid w:val="00224D7B"/>
    <w:rsid w:val="00225E26"/>
    <w:rsid w:val="00226648"/>
    <w:rsid w:val="002271BC"/>
    <w:rsid w:val="00227494"/>
    <w:rsid w:val="00227521"/>
    <w:rsid w:val="002275A9"/>
    <w:rsid w:val="0023028B"/>
    <w:rsid w:val="00230C30"/>
    <w:rsid w:val="00230C3C"/>
    <w:rsid w:val="0023115D"/>
    <w:rsid w:val="00232D60"/>
    <w:rsid w:val="00233AD4"/>
    <w:rsid w:val="00233CED"/>
    <w:rsid w:val="00234617"/>
    <w:rsid w:val="00234E95"/>
    <w:rsid w:val="002368DC"/>
    <w:rsid w:val="00236AE3"/>
    <w:rsid w:val="00236FBB"/>
    <w:rsid w:val="002402AC"/>
    <w:rsid w:val="002402FA"/>
    <w:rsid w:val="0024095A"/>
    <w:rsid w:val="00240C74"/>
    <w:rsid w:val="00241A43"/>
    <w:rsid w:val="0024202D"/>
    <w:rsid w:val="002455BC"/>
    <w:rsid w:val="00247005"/>
    <w:rsid w:val="00247B06"/>
    <w:rsid w:val="0025006B"/>
    <w:rsid w:val="00250271"/>
    <w:rsid w:val="002503D0"/>
    <w:rsid w:val="00250DD4"/>
    <w:rsid w:val="00250FB3"/>
    <w:rsid w:val="00251410"/>
    <w:rsid w:val="00251EF2"/>
    <w:rsid w:val="002520FB"/>
    <w:rsid w:val="0025236B"/>
    <w:rsid w:val="00252B07"/>
    <w:rsid w:val="00253343"/>
    <w:rsid w:val="00253E8E"/>
    <w:rsid w:val="002548E1"/>
    <w:rsid w:val="0025498C"/>
    <w:rsid w:val="002549D9"/>
    <w:rsid w:val="002549EC"/>
    <w:rsid w:val="002551B0"/>
    <w:rsid w:val="00257A41"/>
    <w:rsid w:val="0026076D"/>
    <w:rsid w:val="0026157E"/>
    <w:rsid w:val="00261B90"/>
    <w:rsid w:val="002627D1"/>
    <w:rsid w:val="00263CE7"/>
    <w:rsid w:val="00263DB7"/>
    <w:rsid w:val="00265317"/>
    <w:rsid w:val="00265C79"/>
    <w:rsid w:val="002660E2"/>
    <w:rsid w:val="002661A9"/>
    <w:rsid w:val="00266444"/>
    <w:rsid w:val="0026694D"/>
    <w:rsid w:val="00266E49"/>
    <w:rsid w:val="00267F53"/>
    <w:rsid w:val="002705BD"/>
    <w:rsid w:val="00270673"/>
    <w:rsid w:val="00271575"/>
    <w:rsid w:val="00271899"/>
    <w:rsid w:val="00272678"/>
    <w:rsid w:val="00272965"/>
    <w:rsid w:val="00272B98"/>
    <w:rsid w:val="00274096"/>
    <w:rsid w:val="00274132"/>
    <w:rsid w:val="00274A81"/>
    <w:rsid w:val="00274C25"/>
    <w:rsid w:val="0027503D"/>
    <w:rsid w:val="00275150"/>
    <w:rsid w:val="00275BBE"/>
    <w:rsid w:val="00276CE3"/>
    <w:rsid w:val="00277E3C"/>
    <w:rsid w:val="00280195"/>
    <w:rsid w:val="0028076C"/>
    <w:rsid w:val="00280C85"/>
    <w:rsid w:val="002810F1"/>
    <w:rsid w:val="0028163B"/>
    <w:rsid w:val="00283C6F"/>
    <w:rsid w:val="002842B2"/>
    <w:rsid w:val="0028547D"/>
    <w:rsid w:val="00285DBD"/>
    <w:rsid w:val="002869BF"/>
    <w:rsid w:val="002869F6"/>
    <w:rsid w:val="002873DA"/>
    <w:rsid w:val="00287756"/>
    <w:rsid w:val="002912CA"/>
    <w:rsid w:val="0029213A"/>
    <w:rsid w:val="00292625"/>
    <w:rsid w:val="002926EA"/>
    <w:rsid w:val="002939A4"/>
    <w:rsid w:val="00293B3E"/>
    <w:rsid w:val="00293DE1"/>
    <w:rsid w:val="0029425C"/>
    <w:rsid w:val="002949AE"/>
    <w:rsid w:val="0029557A"/>
    <w:rsid w:val="00296DB6"/>
    <w:rsid w:val="002970ED"/>
    <w:rsid w:val="00297993"/>
    <w:rsid w:val="002A01A4"/>
    <w:rsid w:val="002A031F"/>
    <w:rsid w:val="002A0A27"/>
    <w:rsid w:val="002A1439"/>
    <w:rsid w:val="002A16A5"/>
    <w:rsid w:val="002A1CD0"/>
    <w:rsid w:val="002A2CBF"/>
    <w:rsid w:val="002A2E85"/>
    <w:rsid w:val="002A32CB"/>
    <w:rsid w:val="002A3B0B"/>
    <w:rsid w:val="002A3B2F"/>
    <w:rsid w:val="002A5336"/>
    <w:rsid w:val="002A6EF0"/>
    <w:rsid w:val="002A791D"/>
    <w:rsid w:val="002A799B"/>
    <w:rsid w:val="002B0548"/>
    <w:rsid w:val="002B0969"/>
    <w:rsid w:val="002B0DA6"/>
    <w:rsid w:val="002B19B3"/>
    <w:rsid w:val="002B1B49"/>
    <w:rsid w:val="002B272F"/>
    <w:rsid w:val="002B2ED9"/>
    <w:rsid w:val="002B37C9"/>
    <w:rsid w:val="002B43F2"/>
    <w:rsid w:val="002B4725"/>
    <w:rsid w:val="002B74B4"/>
    <w:rsid w:val="002B7C42"/>
    <w:rsid w:val="002B7E5F"/>
    <w:rsid w:val="002C017D"/>
    <w:rsid w:val="002C19BA"/>
    <w:rsid w:val="002C222A"/>
    <w:rsid w:val="002C22A4"/>
    <w:rsid w:val="002C2B56"/>
    <w:rsid w:val="002C41AB"/>
    <w:rsid w:val="002C46E1"/>
    <w:rsid w:val="002C5298"/>
    <w:rsid w:val="002C5B35"/>
    <w:rsid w:val="002C6EF5"/>
    <w:rsid w:val="002C74B5"/>
    <w:rsid w:val="002C79B5"/>
    <w:rsid w:val="002C7B42"/>
    <w:rsid w:val="002C7D5F"/>
    <w:rsid w:val="002D165B"/>
    <w:rsid w:val="002D20A2"/>
    <w:rsid w:val="002D25C8"/>
    <w:rsid w:val="002D2623"/>
    <w:rsid w:val="002D33E4"/>
    <w:rsid w:val="002D3A55"/>
    <w:rsid w:val="002D4DAC"/>
    <w:rsid w:val="002D5B1A"/>
    <w:rsid w:val="002D5D04"/>
    <w:rsid w:val="002D5D08"/>
    <w:rsid w:val="002D5D0C"/>
    <w:rsid w:val="002D6721"/>
    <w:rsid w:val="002D69F7"/>
    <w:rsid w:val="002D6ED6"/>
    <w:rsid w:val="002D7167"/>
    <w:rsid w:val="002D72AA"/>
    <w:rsid w:val="002D7780"/>
    <w:rsid w:val="002D782B"/>
    <w:rsid w:val="002E0517"/>
    <w:rsid w:val="002E08A9"/>
    <w:rsid w:val="002E1478"/>
    <w:rsid w:val="002E1629"/>
    <w:rsid w:val="002E2777"/>
    <w:rsid w:val="002E297F"/>
    <w:rsid w:val="002E2EC7"/>
    <w:rsid w:val="002E3053"/>
    <w:rsid w:val="002E61A7"/>
    <w:rsid w:val="002E620A"/>
    <w:rsid w:val="002E6323"/>
    <w:rsid w:val="002E7704"/>
    <w:rsid w:val="002E77CF"/>
    <w:rsid w:val="002E7888"/>
    <w:rsid w:val="002F0120"/>
    <w:rsid w:val="002F0669"/>
    <w:rsid w:val="002F0AFE"/>
    <w:rsid w:val="002F141C"/>
    <w:rsid w:val="002F17C2"/>
    <w:rsid w:val="002F1CD9"/>
    <w:rsid w:val="002F2667"/>
    <w:rsid w:val="002F26DC"/>
    <w:rsid w:val="002F321F"/>
    <w:rsid w:val="002F35C0"/>
    <w:rsid w:val="002F384A"/>
    <w:rsid w:val="002F3E5E"/>
    <w:rsid w:val="002F3F93"/>
    <w:rsid w:val="002F4227"/>
    <w:rsid w:val="002F52C7"/>
    <w:rsid w:val="002F5623"/>
    <w:rsid w:val="002F5B75"/>
    <w:rsid w:val="002F6C73"/>
    <w:rsid w:val="002F6DB9"/>
    <w:rsid w:val="002F74E3"/>
    <w:rsid w:val="002F791F"/>
    <w:rsid w:val="002F7BCD"/>
    <w:rsid w:val="002F7EE9"/>
    <w:rsid w:val="00300DBE"/>
    <w:rsid w:val="00301291"/>
    <w:rsid w:val="0030192F"/>
    <w:rsid w:val="00301A6B"/>
    <w:rsid w:val="00301EDA"/>
    <w:rsid w:val="00301F97"/>
    <w:rsid w:val="003023E9"/>
    <w:rsid w:val="00303724"/>
    <w:rsid w:val="00303D1B"/>
    <w:rsid w:val="00303FBF"/>
    <w:rsid w:val="00304F36"/>
    <w:rsid w:val="0030570C"/>
    <w:rsid w:val="003060EA"/>
    <w:rsid w:val="00307164"/>
    <w:rsid w:val="0030746B"/>
    <w:rsid w:val="0030768F"/>
    <w:rsid w:val="00307C72"/>
    <w:rsid w:val="003102D9"/>
    <w:rsid w:val="003108EF"/>
    <w:rsid w:val="003111D8"/>
    <w:rsid w:val="00312157"/>
    <w:rsid w:val="00312956"/>
    <w:rsid w:val="00312DCF"/>
    <w:rsid w:val="003132A1"/>
    <w:rsid w:val="003132AD"/>
    <w:rsid w:val="0031345C"/>
    <w:rsid w:val="0031467D"/>
    <w:rsid w:val="003154AC"/>
    <w:rsid w:val="0031641F"/>
    <w:rsid w:val="00316698"/>
    <w:rsid w:val="00316D49"/>
    <w:rsid w:val="003170E0"/>
    <w:rsid w:val="00317640"/>
    <w:rsid w:val="00317881"/>
    <w:rsid w:val="0032070C"/>
    <w:rsid w:val="00320AAE"/>
    <w:rsid w:val="003210CA"/>
    <w:rsid w:val="00321543"/>
    <w:rsid w:val="00321941"/>
    <w:rsid w:val="003220CC"/>
    <w:rsid w:val="003227FB"/>
    <w:rsid w:val="0032284C"/>
    <w:rsid w:val="00323C7A"/>
    <w:rsid w:val="00323D89"/>
    <w:rsid w:val="00324276"/>
    <w:rsid w:val="0032538A"/>
    <w:rsid w:val="00325641"/>
    <w:rsid w:val="003267B0"/>
    <w:rsid w:val="00327FE2"/>
    <w:rsid w:val="0033074F"/>
    <w:rsid w:val="00331D4C"/>
    <w:rsid w:val="00333F2F"/>
    <w:rsid w:val="00334078"/>
    <w:rsid w:val="00334C61"/>
    <w:rsid w:val="00334D24"/>
    <w:rsid w:val="00335114"/>
    <w:rsid w:val="003357B7"/>
    <w:rsid w:val="003360F8"/>
    <w:rsid w:val="00336290"/>
    <w:rsid w:val="003364FB"/>
    <w:rsid w:val="003368E0"/>
    <w:rsid w:val="00336902"/>
    <w:rsid w:val="00336AB2"/>
    <w:rsid w:val="00336C96"/>
    <w:rsid w:val="0033702C"/>
    <w:rsid w:val="0033775C"/>
    <w:rsid w:val="0034065D"/>
    <w:rsid w:val="00340D95"/>
    <w:rsid w:val="00341F34"/>
    <w:rsid w:val="00342356"/>
    <w:rsid w:val="00342736"/>
    <w:rsid w:val="00342915"/>
    <w:rsid w:val="003434C8"/>
    <w:rsid w:val="00344312"/>
    <w:rsid w:val="00344387"/>
    <w:rsid w:val="00344F2E"/>
    <w:rsid w:val="0034523D"/>
    <w:rsid w:val="00345C3A"/>
    <w:rsid w:val="003466EC"/>
    <w:rsid w:val="00347DD0"/>
    <w:rsid w:val="0035064C"/>
    <w:rsid w:val="003506CC"/>
    <w:rsid w:val="00350C31"/>
    <w:rsid w:val="00350C9E"/>
    <w:rsid w:val="003515CD"/>
    <w:rsid w:val="00352316"/>
    <w:rsid w:val="003525FF"/>
    <w:rsid w:val="00352873"/>
    <w:rsid w:val="003541E8"/>
    <w:rsid w:val="003543BF"/>
    <w:rsid w:val="00354A7C"/>
    <w:rsid w:val="00354E9A"/>
    <w:rsid w:val="00354EAA"/>
    <w:rsid w:val="0035535D"/>
    <w:rsid w:val="0035587C"/>
    <w:rsid w:val="00355D18"/>
    <w:rsid w:val="0035603A"/>
    <w:rsid w:val="00357069"/>
    <w:rsid w:val="0035726B"/>
    <w:rsid w:val="0035775C"/>
    <w:rsid w:val="003605EC"/>
    <w:rsid w:val="00360639"/>
    <w:rsid w:val="00361836"/>
    <w:rsid w:val="0036196E"/>
    <w:rsid w:val="0036220F"/>
    <w:rsid w:val="00362BF7"/>
    <w:rsid w:val="003637FE"/>
    <w:rsid w:val="00363912"/>
    <w:rsid w:val="003656BA"/>
    <w:rsid w:val="0036667A"/>
    <w:rsid w:val="0036723F"/>
    <w:rsid w:val="00367993"/>
    <w:rsid w:val="003704DD"/>
    <w:rsid w:val="00371443"/>
    <w:rsid w:val="003716A7"/>
    <w:rsid w:val="0037188A"/>
    <w:rsid w:val="003719EE"/>
    <w:rsid w:val="00371F68"/>
    <w:rsid w:val="00372301"/>
    <w:rsid w:val="00372A1E"/>
    <w:rsid w:val="00373191"/>
    <w:rsid w:val="00373420"/>
    <w:rsid w:val="00373B3A"/>
    <w:rsid w:val="00373CEA"/>
    <w:rsid w:val="00374136"/>
    <w:rsid w:val="003748A6"/>
    <w:rsid w:val="00375142"/>
    <w:rsid w:val="0037578B"/>
    <w:rsid w:val="00375D7A"/>
    <w:rsid w:val="00376469"/>
    <w:rsid w:val="00376BED"/>
    <w:rsid w:val="00376DA3"/>
    <w:rsid w:val="003778A8"/>
    <w:rsid w:val="00377AD8"/>
    <w:rsid w:val="00377F61"/>
    <w:rsid w:val="00380B3C"/>
    <w:rsid w:val="00380B42"/>
    <w:rsid w:val="00380BE5"/>
    <w:rsid w:val="00380CB7"/>
    <w:rsid w:val="00381357"/>
    <w:rsid w:val="00382349"/>
    <w:rsid w:val="00382DF9"/>
    <w:rsid w:val="0038314C"/>
    <w:rsid w:val="00383AAC"/>
    <w:rsid w:val="00384C43"/>
    <w:rsid w:val="00385831"/>
    <w:rsid w:val="00385C0C"/>
    <w:rsid w:val="00385D85"/>
    <w:rsid w:val="00387B56"/>
    <w:rsid w:val="003901A6"/>
    <w:rsid w:val="00390556"/>
    <w:rsid w:val="0039079F"/>
    <w:rsid w:val="00390AF0"/>
    <w:rsid w:val="00391D53"/>
    <w:rsid w:val="0039246E"/>
    <w:rsid w:val="00392818"/>
    <w:rsid w:val="0039314D"/>
    <w:rsid w:val="00393288"/>
    <w:rsid w:val="00393690"/>
    <w:rsid w:val="00393A3D"/>
    <w:rsid w:val="00393F9A"/>
    <w:rsid w:val="003943ED"/>
    <w:rsid w:val="003964E2"/>
    <w:rsid w:val="00396A60"/>
    <w:rsid w:val="00396D29"/>
    <w:rsid w:val="00397B6E"/>
    <w:rsid w:val="003A0259"/>
    <w:rsid w:val="003A0590"/>
    <w:rsid w:val="003A144E"/>
    <w:rsid w:val="003A1DF1"/>
    <w:rsid w:val="003A20A0"/>
    <w:rsid w:val="003A2477"/>
    <w:rsid w:val="003A2B14"/>
    <w:rsid w:val="003A35B7"/>
    <w:rsid w:val="003A3C6E"/>
    <w:rsid w:val="003A3FDD"/>
    <w:rsid w:val="003A41AE"/>
    <w:rsid w:val="003A47DF"/>
    <w:rsid w:val="003A4D64"/>
    <w:rsid w:val="003A5766"/>
    <w:rsid w:val="003A5CB8"/>
    <w:rsid w:val="003A65AE"/>
    <w:rsid w:val="003A7189"/>
    <w:rsid w:val="003A7DEE"/>
    <w:rsid w:val="003B03DA"/>
    <w:rsid w:val="003B0C9A"/>
    <w:rsid w:val="003B0CAC"/>
    <w:rsid w:val="003B147B"/>
    <w:rsid w:val="003B1674"/>
    <w:rsid w:val="003B1948"/>
    <w:rsid w:val="003B1CE6"/>
    <w:rsid w:val="003B1F2E"/>
    <w:rsid w:val="003B209A"/>
    <w:rsid w:val="003B2137"/>
    <w:rsid w:val="003B213D"/>
    <w:rsid w:val="003B2364"/>
    <w:rsid w:val="003B25A6"/>
    <w:rsid w:val="003B2F10"/>
    <w:rsid w:val="003B300B"/>
    <w:rsid w:val="003B34E2"/>
    <w:rsid w:val="003B368D"/>
    <w:rsid w:val="003B4014"/>
    <w:rsid w:val="003B5A23"/>
    <w:rsid w:val="003B5E8A"/>
    <w:rsid w:val="003B6ECA"/>
    <w:rsid w:val="003B75BC"/>
    <w:rsid w:val="003B76FE"/>
    <w:rsid w:val="003B79F1"/>
    <w:rsid w:val="003B7C19"/>
    <w:rsid w:val="003C02A9"/>
    <w:rsid w:val="003C118F"/>
    <w:rsid w:val="003C17C2"/>
    <w:rsid w:val="003C1BEF"/>
    <w:rsid w:val="003C1C79"/>
    <w:rsid w:val="003C1EEC"/>
    <w:rsid w:val="003C266A"/>
    <w:rsid w:val="003C26E8"/>
    <w:rsid w:val="003C30A1"/>
    <w:rsid w:val="003C3815"/>
    <w:rsid w:val="003C389E"/>
    <w:rsid w:val="003C3A88"/>
    <w:rsid w:val="003C4301"/>
    <w:rsid w:val="003C46A3"/>
    <w:rsid w:val="003C4961"/>
    <w:rsid w:val="003C4E23"/>
    <w:rsid w:val="003C5101"/>
    <w:rsid w:val="003C5B9F"/>
    <w:rsid w:val="003C5C78"/>
    <w:rsid w:val="003C5F66"/>
    <w:rsid w:val="003C66F8"/>
    <w:rsid w:val="003C6BF2"/>
    <w:rsid w:val="003C77AF"/>
    <w:rsid w:val="003C7FC8"/>
    <w:rsid w:val="003D05E4"/>
    <w:rsid w:val="003D0A15"/>
    <w:rsid w:val="003D136C"/>
    <w:rsid w:val="003D1AC1"/>
    <w:rsid w:val="003D1C58"/>
    <w:rsid w:val="003D2801"/>
    <w:rsid w:val="003D2AB8"/>
    <w:rsid w:val="003D40CA"/>
    <w:rsid w:val="003D462F"/>
    <w:rsid w:val="003D6A30"/>
    <w:rsid w:val="003D6D7C"/>
    <w:rsid w:val="003D7024"/>
    <w:rsid w:val="003D710F"/>
    <w:rsid w:val="003D76FB"/>
    <w:rsid w:val="003D784B"/>
    <w:rsid w:val="003D7A16"/>
    <w:rsid w:val="003E0E62"/>
    <w:rsid w:val="003E17D2"/>
    <w:rsid w:val="003E3A65"/>
    <w:rsid w:val="003E3A96"/>
    <w:rsid w:val="003E3BB6"/>
    <w:rsid w:val="003E3E34"/>
    <w:rsid w:val="003E4514"/>
    <w:rsid w:val="003E4BEC"/>
    <w:rsid w:val="003E557B"/>
    <w:rsid w:val="003E56B4"/>
    <w:rsid w:val="003E60C3"/>
    <w:rsid w:val="003E6AFF"/>
    <w:rsid w:val="003E75B3"/>
    <w:rsid w:val="003E797F"/>
    <w:rsid w:val="003E7A6C"/>
    <w:rsid w:val="003E7A73"/>
    <w:rsid w:val="003E7C35"/>
    <w:rsid w:val="003F03CF"/>
    <w:rsid w:val="003F04AE"/>
    <w:rsid w:val="003F0F8B"/>
    <w:rsid w:val="003F1B6E"/>
    <w:rsid w:val="003F1E44"/>
    <w:rsid w:val="003F25FD"/>
    <w:rsid w:val="003F2766"/>
    <w:rsid w:val="003F2822"/>
    <w:rsid w:val="003F2D99"/>
    <w:rsid w:val="003F334A"/>
    <w:rsid w:val="003F3FA5"/>
    <w:rsid w:val="003F41D6"/>
    <w:rsid w:val="003F45B4"/>
    <w:rsid w:val="003F5295"/>
    <w:rsid w:val="003F5E95"/>
    <w:rsid w:val="003F6EFB"/>
    <w:rsid w:val="003F7E07"/>
    <w:rsid w:val="0040121B"/>
    <w:rsid w:val="0040163D"/>
    <w:rsid w:val="004021A6"/>
    <w:rsid w:val="004023C1"/>
    <w:rsid w:val="004050BB"/>
    <w:rsid w:val="00405312"/>
    <w:rsid w:val="00405390"/>
    <w:rsid w:val="004055B1"/>
    <w:rsid w:val="00405E94"/>
    <w:rsid w:val="0040617B"/>
    <w:rsid w:val="00407030"/>
    <w:rsid w:val="00407E5A"/>
    <w:rsid w:val="00410965"/>
    <w:rsid w:val="00410FCC"/>
    <w:rsid w:val="00412164"/>
    <w:rsid w:val="004143E4"/>
    <w:rsid w:val="004146BB"/>
    <w:rsid w:val="004148EB"/>
    <w:rsid w:val="00414BD8"/>
    <w:rsid w:val="00414DC4"/>
    <w:rsid w:val="0041538A"/>
    <w:rsid w:val="004153A0"/>
    <w:rsid w:val="00415521"/>
    <w:rsid w:val="00416695"/>
    <w:rsid w:val="00416D1D"/>
    <w:rsid w:val="004170BF"/>
    <w:rsid w:val="00417463"/>
    <w:rsid w:val="0041793E"/>
    <w:rsid w:val="00417C14"/>
    <w:rsid w:val="004209B4"/>
    <w:rsid w:val="00420A27"/>
    <w:rsid w:val="00420FFE"/>
    <w:rsid w:val="0042173D"/>
    <w:rsid w:val="00421A83"/>
    <w:rsid w:val="00421B22"/>
    <w:rsid w:val="004220FC"/>
    <w:rsid w:val="004233D6"/>
    <w:rsid w:val="00423FC0"/>
    <w:rsid w:val="0042448A"/>
    <w:rsid w:val="004247EB"/>
    <w:rsid w:val="00424DCC"/>
    <w:rsid w:val="004259D4"/>
    <w:rsid w:val="00425D40"/>
    <w:rsid w:val="00426527"/>
    <w:rsid w:val="00426BD7"/>
    <w:rsid w:val="00427BB6"/>
    <w:rsid w:val="004319AC"/>
    <w:rsid w:val="00431CB7"/>
    <w:rsid w:val="0043245B"/>
    <w:rsid w:val="004325E3"/>
    <w:rsid w:val="00432BA2"/>
    <w:rsid w:val="00433A31"/>
    <w:rsid w:val="00433CB4"/>
    <w:rsid w:val="00433D3A"/>
    <w:rsid w:val="00435675"/>
    <w:rsid w:val="004358CA"/>
    <w:rsid w:val="004369A2"/>
    <w:rsid w:val="00436B26"/>
    <w:rsid w:val="00436E67"/>
    <w:rsid w:val="00436F2E"/>
    <w:rsid w:val="00437AE8"/>
    <w:rsid w:val="0044005F"/>
    <w:rsid w:val="00440376"/>
    <w:rsid w:val="004404DD"/>
    <w:rsid w:val="00440B5B"/>
    <w:rsid w:val="00440BE8"/>
    <w:rsid w:val="0044153A"/>
    <w:rsid w:val="00441ACB"/>
    <w:rsid w:val="004426DF"/>
    <w:rsid w:val="00442888"/>
    <w:rsid w:val="00442C59"/>
    <w:rsid w:val="004431FC"/>
    <w:rsid w:val="00444509"/>
    <w:rsid w:val="00444568"/>
    <w:rsid w:val="0044475F"/>
    <w:rsid w:val="00444DAD"/>
    <w:rsid w:val="00444FA3"/>
    <w:rsid w:val="00446572"/>
    <w:rsid w:val="00446917"/>
    <w:rsid w:val="00446FAD"/>
    <w:rsid w:val="00447542"/>
    <w:rsid w:val="004477D6"/>
    <w:rsid w:val="004479A1"/>
    <w:rsid w:val="004521D4"/>
    <w:rsid w:val="004537BF"/>
    <w:rsid w:val="004538A8"/>
    <w:rsid w:val="00455159"/>
    <w:rsid w:val="00455571"/>
    <w:rsid w:val="00455F87"/>
    <w:rsid w:val="00456FAD"/>
    <w:rsid w:val="00457531"/>
    <w:rsid w:val="0045767F"/>
    <w:rsid w:val="0045771F"/>
    <w:rsid w:val="00457BB1"/>
    <w:rsid w:val="00457BB7"/>
    <w:rsid w:val="004610DA"/>
    <w:rsid w:val="004616B0"/>
    <w:rsid w:val="004618EE"/>
    <w:rsid w:val="004621B9"/>
    <w:rsid w:val="0046262E"/>
    <w:rsid w:val="00462788"/>
    <w:rsid w:val="00462CC3"/>
    <w:rsid w:val="00463D50"/>
    <w:rsid w:val="00463DE3"/>
    <w:rsid w:val="00464095"/>
    <w:rsid w:val="00464742"/>
    <w:rsid w:val="00464F3C"/>
    <w:rsid w:val="00465CDA"/>
    <w:rsid w:val="004678BE"/>
    <w:rsid w:val="00467F26"/>
    <w:rsid w:val="0047035E"/>
    <w:rsid w:val="00470A0C"/>
    <w:rsid w:val="0047165C"/>
    <w:rsid w:val="00471C74"/>
    <w:rsid w:val="0047224B"/>
    <w:rsid w:val="00472C5B"/>
    <w:rsid w:val="004736E9"/>
    <w:rsid w:val="00473937"/>
    <w:rsid w:val="004743DA"/>
    <w:rsid w:val="004755B2"/>
    <w:rsid w:val="00476414"/>
    <w:rsid w:val="00476EE3"/>
    <w:rsid w:val="00476FA7"/>
    <w:rsid w:val="00477909"/>
    <w:rsid w:val="004800F9"/>
    <w:rsid w:val="00480219"/>
    <w:rsid w:val="00480900"/>
    <w:rsid w:val="00481949"/>
    <w:rsid w:val="00481CE0"/>
    <w:rsid w:val="00481EA8"/>
    <w:rsid w:val="0048214D"/>
    <w:rsid w:val="004822C7"/>
    <w:rsid w:val="004833C8"/>
    <w:rsid w:val="004842C6"/>
    <w:rsid w:val="004843BF"/>
    <w:rsid w:val="004843DC"/>
    <w:rsid w:val="00484651"/>
    <w:rsid w:val="00484CD7"/>
    <w:rsid w:val="00485F09"/>
    <w:rsid w:val="004865BB"/>
    <w:rsid w:val="00486799"/>
    <w:rsid w:val="00486857"/>
    <w:rsid w:val="00486A5B"/>
    <w:rsid w:val="00486BC8"/>
    <w:rsid w:val="00486BE4"/>
    <w:rsid w:val="00486CAE"/>
    <w:rsid w:val="00487039"/>
    <w:rsid w:val="004873F1"/>
    <w:rsid w:val="00487FE6"/>
    <w:rsid w:val="004900A3"/>
    <w:rsid w:val="004902ED"/>
    <w:rsid w:val="00491205"/>
    <w:rsid w:val="00491510"/>
    <w:rsid w:val="00491F93"/>
    <w:rsid w:val="0049250F"/>
    <w:rsid w:val="004930DF"/>
    <w:rsid w:val="004938C7"/>
    <w:rsid w:val="00494A92"/>
    <w:rsid w:val="00495070"/>
    <w:rsid w:val="0049537F"/>
    <w:rsid w:val="004954A6"/>
    <w:rsid w:val="00495D59"/>
    <w:rsid w:val="004979AB"/>
    <w:rsid w:val="004A0040"/>
    <w:rsid w:val="004A0435"/>
    <w:rsid w:val="004A059A"/>
    <w:rsid w:val="004A0F85"/>
    <w:rsid w:val="004A1023"/>
    <w:rsid w:val="004A15F2"/>
    <w:rsid w:val="004A18F9"/>
    <w:rsid w:val="004A19AE"/>
    <w:rsid w:val="004A1C1A"/>
    <w:rsid w:val="004A1C97"/>
    <w:rsid w:val="004A6C29"/>
    <w:rsid w:val="004A7FBC"/>
    <w:rsid w:val="004B0A6C"/>
    <w:rsid w:val="004B0D3E"/>
    <w:rsid w:val="004B1B68"/>
    <w:rsid w:val="004B1EFB"/>
    <w:rsid w:val="004B2B28"/>
    <w:rsid w:val="004B2FEF"/>
    <w:rsid w:val="004B45A6"/>
    <w:rsid w:val="004B481E"/>
    <w:rsid w:val="004B487A"/>
    <w:rsid w:val="004B48C3"/>
    <w:rsid w:val="004B5066"/>
    <w:rsid w:val="004B544A"/>
    <w:rsid w:val="004B5773"/>
    <w:rsid w:val="004B627B"/>
    <w:rsid w:val="004B62E4"/>
    <w:rsid w:val="004B682D"/>
    <w:rsid w:val="004B7417"/>
    <w:rsid w:val="004B776B"/>
    <w:rsid w:val="004B7A8E"/>
    <w:rsid w:val="004C0B6B"/>
    <w:rsid w:val="004C0BF8"/>
    <w:rsid w:val="004C0C0F"/>
    <w:rsid w:val="004C17BE"/>
    <w:rsid w:val="004C219F"/>
    <w:rsid w:val="004C3128"/>
    <w:rsid w:val="004C3643"/>
    <w:rsid w:val="004C3A7A"/>
    <w:rsid w:val="004C3FF9"/>
    <w:rsid w:val="004C48A7"/>
    <w:rsid w:val="004C55D2"/>
    <w:rsid w:val="004C67A3"/>
    <w:rsid w:val="004C6B1E"/>
    <w:rsid w:val="004C6D94"/>
    <w:rsid w:val="004D088C"/>
    <w:rsid w:val="004D0C3D"/>
    <w:rsid w:val="004D15BF"/>
    <w:rsid w:val="004D1A63"/>
    <w:rsid w:val="004D2E4C"/>
    <w:rsid w:val="004D2F6C"/>
    <w:rsid w:val="004D31C2"/>
    <w:rsid w:val="004D367B"/>
    <w:rsid w:val="004D36C8"/>
    <w:rsid w:val="004D3F4C"/>
    <w:rsid w:val="004D4F89"/>
    <w:rsid w:val="004D50AC"/>
    <w:rsid w:val="004D51ED"/>
    <w:rsid w:val="004D5AD3"/>
    <w:rsid w:val="004E0916"/>
    <w:rsid w:val="004E0C95"/>
    <w:rsid w:val="004E1C07"/>
    <w:rsid w:val="004E1F21"/>
    <w:rsid w:val="004E2003"/>
    <w:rsid w:val="004E2560"/>
    <w:rsid w:val="004E34E7"/>
    <w:rsid w:val="004E555E"/>
    <w:rsid w:val="004E636A"/>
    <w:rsid w:val="004E64B0"/>
    <w:rsid w:val="004E76A2"/>
    <w:rsid w:val="004E7D99"/>
    <w:rsid w:val="004F05C3"/>
    <w:rsid w:val="004F0B77"/>
    <w:rsid w:val="004F179B"/>
    <w:rsid w:val="004F1B5F"/>
    <w:rsid w:val="004F1C10"/>
    <w:rsid w:val="004F1EA9"/>
    <w:rsid w:val="004F1F1D"/>
    <w:rsid w:val="004F204E"/>
    <w:rsid w:val="004F27B0"/>
    <w:rsid w:val="004F2A41"/>
    <w:rsid w:val="004F2CF8"/>
    <w:rsid w:val="004F3E93"/>
    <w:rsid w:val="004F3F14"/>
    <w:rsid w:val="004F455D"/>
    <w:rsid w:val="004F475A"/>
    <w:rsid w:val="004F4CE3"/>
    <w:rsid w:val="004F5603"/>
    <w:rsid w:val="004F5F9C"/>
    <w:rsid w:val="004F75EC"/>
    <w:rsid w:val="004F7679"/>
    <w:rsid w:val="005000E6"/>
    <w:rsid w:val="005011E1"/>
    <w:rsid w:val="00502418"/>
    <w:rsid w:val="00503207"/>
    <w:rsid w:val="005036CD"/>
    <w:rsid w:val="00504630"/>
    <w:rsid w:val="0050485A"/>
    <w:rsid w:val="0050494A"/>
    <w:rsid w:val="00504A24"/>
    <w:rsid w:val="00504BFA"/>
    <w:rsid w:val="00504F23"/>
    <w:rsid w:val="00505AC2"/>
    <w:rsid w:val="00507026"/>
    <w:rsid w:val="00511171"/>
    <w:rsid w:val="00511BC1"/>
    <w:rsid w:val="00514979"/>
    <w:rsid w:val="005150C4"/>
    <w:rsid w:val="005150E2"/>
    <w:rsid w:val="00515B5B"/>
    <w:rsid w:val="0051657B"/>
    <w:rsid w:val="00516E0D"/>
    <w:rsid w:val="00517E65"/>
    <w:rsid w:val="0052009D"/>
    <w:rsid w:val="00520116"/>
    <w:rsid w:val="00520495"/>
    <w:rsid w:val="00520B44"/>
    <w:rsid w:val="00521070"/>
    <w:rsid w:val="00521958"/>
    <w:rsid w:val="00521D0C"/>
    <w:rsid w:val="0052276D"/>
    <w:rsid w:val="00522BA9"/>
    <w:rsid w:val="00522D9B"/>
    <w:rsid w:val="00523514"/>
    <w:rsid w:val="00523C2E"/>
    <w:rsid w:val="00524C97"/>
    <w:rsid w:val="00524E79"/>
    <w:rsid w:val="0052508A"/>
    <w:rsid w:val="005256E0"/>
    <w:rsid w:val="0052581E"/>
    <w:rsid w:val="005258AE"/>
    <w:rsid w:val="00525B81"/>
    <w:rsid w:val="005268F6"/>
    <w:rsid w:val="00526AF3"/>
    <w:rsid w:val="00527969"/>
    <w:rsid w:val="00530288"/>
    <w:rsid w:val="00530528"/>
    <w:rsid w:val="0053102B"/>
    <w:rsid w:val="00531273"/>
    <w:rsid w:val="0053270C"/>
    <w:rsid w:val="0053335C"/>
    <w:rsid w:val="0053343B"/>
    <w:rsid w:val="00533D25"/>
    <w:rsid w:val="00534883"/>
    <w:rsid w:val="00534C85"/>
    <w:rsid w:val="00535049"/>
    <w:rsid w:val="00535C5D"/>
    <w:rsid w:val="00536BC5"/>
    <w:rsid w:val="00536D6E"/>
    <w:rsid w:val="00537D57"/>
    <w:rsid w:val="00537EC1"/>
    <w:rsid w:val="005403B5"/>
    <w:rsid w:val="005406B2"/>
    <w:rsid w:val="00540CDA"/>
    <w:rsid w:val="00541E21"/>
    <w:rsid w:val="00542490"/>
    <w:rsid w:val="00543044"/>
    <w:rsid w:val="00543188"/>
    <w:rsid w:val="0054464E"/>
    <w:rsid w:val="005464F6"/>
    <w:rsid w:val="0054702E"/>
    <w:rsid w:val="00547842"/>
    <w:rsid w:val="00550A54"/>
    <w:rsid w:val="00551316"/>
    <w:rsid w:val="0055211A"/>
    <w:rsid w:val="0055231C"/>
    <w:rsid w:val="005527F0"/>
    <w:rsid w:val="00552CBB"/>
    <w:rsid w:val="00553AD4"/>
    <w:rsid w:val="00553DA9"/>
    <w:rsid w:val="00553DBD"/>
    <w:rsid w:val="00554AFE"/>
    <w:rsid w:val="00554B8F"/>
    <w:rsid w:val="00554BD2"/>
    <w:rsid w:val="00555343"/>
    <w:rsid w:val="0055544C"/>
    <w:rsid w:val="00555606"/>
    <w:rsid w:val="0055762B"/>
    <w:rsid w:val="00560C45"/>
    <w:rsid w:val="00561558"/>
    <w:rsid w:val="005623C7"/>
    <w:rsid w:val="00563915"/>
    <w:rsid w:val="005648A4"/>
    <w:rsid w:val="00564BE2"/>
    <w:rsid w:val="00564D58"/>
    <w:rsid w:val="005654E6"/>
    <w:rsid w:val="0056562E"/>
    <w:rsid w:val="005663C1"/>
    <w:rsid w:val="00566A1B"/>
    <w:rsid w:val="005670FE"/>
    <w:rsid w:val="005676DA"/>
    <w:rsid w:val="00570891"/>
    <w:rsid w:val="005708D2"/>
    <w:rsid w:val="00571327"/>
    <w:rsid w:val="005714E4"/>
    <w:rsid w:val="0057483D"/>
    <w:rsid w:val="00576061"/>
    <w:rsid w:val="00576233"/>
    <w:rsid w:val="00576B23"/>
    <w:rsid w:val="00576DF9"/>
    <w:rsid w:val="0057710A"/>
    <w:rsid w:val="005805C2"/>
    <w:rsid w:val="005807B2"/>
    <w:rsid w:val="00580A19"/>
    <w:rsid w:val="00581661"/>
    <w:rsid w:val="005818AC"/>
    <w:rsid w:val="00583CCC"/>
    <w:rsid w:val="00585311"/>
    <w:rsid w:val="00585CC8"/>
    <w:rsid w:val="00586081"/>
    <w:rsid w:val="00586566"/>
    <w:rsid w:val="005865EA"/>
    <w:rsid w:val="00590D58"/>
    <w:rsid w:val="0059228B"/>
    <w:rsid w:val="00592CA0"/>
    <w:rsid w:val="00593427"/>
    <w:rsid w:val="00593E99"/>
    <w:rsid w:val="00595017"/>
    <w:rsid w:val="00595021"/>
    <w:rsid w:val="00595112"/>
    <w:rsid w:val="00595CD6"/>
    <w:rsid w:val="00595F06"/>
    <w:rsid w:val="00596027"/>
    <w:rsid w:val="0059687F"/>
    <w:rsid w:val="00597A61"/>
    <w:rsid w:val="00597FA3"/>
    <w:rsid w:val="005A0253"/>
    <w:rsid w:val="005A0804"/>
    <w:rsid w:val="005A1854"/>
    <w:rsid w:val="005A247E"/>
    <w:rsid w:val="005A2667"/>
    <w:rsid w:val="005A3742"/>
    <w:rsid w:val="005A44AC"/>
    <w:rsid w:val="005A5AB6"/>
    <w:rsid w:val="005A605D"/>
    <w:rsid w:val="005A731C"/>
    <w:rsid w:val="005B0449"/>
    <w:rsid w:val="005B075E"/>
    <w:rsid w:val="005B1B98"/>
    <w:rsid w:val="005B1E31"/>
    <w:rsid w:val="005B3502"/>
    <w:rsid w:val="005B35F3"/>
    <w:rsid w:val="005B39D1"/>
    <w:rsid w:val="005B401D"/>
    <w:rsid w:val="005B40B9"/>
    <w:rsid w:val="005B40DE"/>
    <w:rsid w:val="005B44E6"/>
    <w:rsid w:val="005B51A9"/>
    <w:rsid w:val="005B56DA"/>
    <w:rsid w:val="005B5A08"/>
    <w:rsid w:val="005B5B53"/>
    <w:rsid w:val="005B6523"/>
    <w:rsid w:val="005B69C6"/>
    <w:rsid w:val="005B6B6D"/>
    <w:rsid w:val="005B7548"/>
    <w:rsid w:val="005C0289"/>
    <w:rsid w:val="005C19C9"/>
    <w:rsid w:val="005C2810"/>
    <w:rsid w:val="005C2FA8"/>
    <w:rsid w:val="005C34EE"/>
    <w:rsid w:val="005C3DFA"/>
    <w:rsid w:val="005C431D"/>
    <w:rsid w:val="005C467D"/>
    <w:rsid w:val="005C4A45"/>
    <w:rsid w:val="005C521B"/>
    <w:rsid w:val="005C5263"/>
    <w:rsid w:val="005C54BA"/>
    <w:rsid w:val="005C5FE6"/>
    <w:rsid w:val="005C6858"/>
    <w:rsid w:val="005C73D6"/>
    <w:rsid w:val="005C7437"/>
    <w:rsid w:val="005C7AF1"/>
    <w:rsid w:val="005D000A"/>
    <w:rsid w:val="005D0DE2"/>
    <w:rsid w:val="005D1A68"/>
    <w:rsid w:val="005D1A81"/>
    <w:rsid w:val="005D264C"/>
    <w:rsid w:val="005D2AE7"/>
    <w:rsid w:val="005D3D99"/>
    <w:rsid w:val="005D4102"/>
    <w:rsid w:val="005D4491"/>
    <w:rsid w:val="005D4A95"/>
    <w:rsid w:val="005D4BBC"/>
    <w:rsid w:val="005D52AD"/>
    <w:rsid w:val="005D5390"/>
    <w:rsid w:val="005D5FCE"/>
    <w:rsid w:val="005D6730"/>
    <w:rsid w:val="005D6AC9"/>
    <w:rsid w:val="005D6C67"/>
    <w:rsid w:val="005D6DD8"/>
    <w:rsid w:val="005D79EC"/>
    <w:rsid w:val="005E0129"/>
    <w:rsid w:val="005E063F"/>
    <w:rsid w:val="005E331B"/>
    <w:rsid w:val="005E34F9"/>
    <w:rsid w:val="005E3EC7"/>
    <w:rsid w:val="005E46BC"/>
    <w:rsid w:val="005E48B2"/>
    <w:rsid w:val="005E4C78"/>
    <w:rsid w:val="005E58D8"/>
    <w:rsid w:val="005E6383"/>
    <w:rsid w:val="005E6680"/>
    <w:rsid w:val="005E6DB9"/>
    <w:rsid w:val="005E70AF"/>
    <w:rsid w:val="005E730C"/>
    <w:rsid w:val="005F0213"/>
    <w:rsid w:val="005F021C"/>
    <w:rsid w:val="005F09A4"/>
    <w:rsid w:val="005F0CBF"/>
    <w:rsid w:val="005F166C"/>
    <w:rsid w:val="005F1A74"/>
    <w:rsid w:val="005F1D5A"/>
    <w:rsid w:val="005F2F04"/>
    <w:rsid w:val="005F3200"/>
    <w:rsid w:val="005F387F"/>
    <w:rsid w:val="005F4B9B"/>
    <w:rsid w:val="005F5894"/>
    <w:rsid w:val="005F5C8F"/>
    <w:rsid w:val="005F5D48"/>
    <w:rsid w:val="005F6FCD"/>
    <w:rsid w:val="005F7953"/>
    <w:rsid w:val="00601505"/>
    <w:rsid w:val="0060152A"/>
    <w:rsid w:val="006024CF"/>
    <w:rsid w:val="00602552"/>
    <w:rsid w:val="00602684"/>
    <w:rsid w:val="00602D29"/>
    <w:rsid w:val="006037B8"/>
    <w:rsid w:val="00604BE9"/>
    <w:rsid w:val="00605E14"/>
    <w:rsid w:val="006069D7"/>
    <w:rsid w:val="00606AE8"/>
    <w:rsid w:val="00606B31"/>
    <w:rsid w:val="00606C27"/>
    <w:rsid w:val="00607003"/>
    <w:rsid w:val="0060712F"/>
    <w:rsid w:val="00610928"/>
    <w:rsid w:val="00611C30"/>
    <w:rsid w:val="00612453"/>
    <w:rsid w:val="006128DA"/>
    <w:rsid w:val="006133CF"/>
    <w:rsid w:val="00613897"/>
    <w:rsid w:val="00613965"/>
    <w:rsid w:val="00613DA9"/>
    <w:rsid w:val="00613F30"/>
    <w:rsid w:val="00614509"/>
    <w:rsid w:val="00614FC7"/>
    <w:rsid w:val="006150C8"/>
    <w:rsid w:val="00615263"/>
    <w:rsid w:val="006159C3"/>
    <w:rsid w:val="00615F6C"/>
    <w:rsid w:val="00616ADE"/>
    <w:rsid w:val="00616C46"/>
    <w:rsid w:val="00617E5C"/>
    <w:rsid w:val="0062143A"/>
    <w:rsid w:val="00621A83"/>
    <w:rsid w:val="00622160"/>
    <w:rsid w:val="0062292B"/>
    <w:rsid w:val="006232AB"/>
    <w:rsid w:val="00623D9E"/>
    <w:rsid w:val="00624B56"/>
    <w:rsid w:val="00625D6D"/>
    <w:rsid w:val="006267F0"/>
    <w:rsid w:val="00626A33"/>
    <w:rsid w:val="00626EFE"/>
    <w:rsid w:val="006277C1"/>
    <w:rsid w:val="00627831"/>
    <w:rsid w:val="0063077E"/>
    <w:rsid w:val="00631AF8"/>
    <w:rsid w:val="00631CA8"/>
    <w:rsid w:val="00631DC8"/>
    <w:rsid w:val="006322F8"/>
    <w:rsid w:val="00632A00"/>
    <w:rsid w:val="00632B5C"/>
    <w:rsid w:val="006332FD"/>
    <w:rsid w:val="0063398B"/>
    <w:rsid w:val="00633B3D"/>
    <w:rsid w:val="00633EFE"/>
    <w:rsid w:val="00634512"/>
    <w:rsid w:val="0063487B"/>
    <w:rsid w:val="0063708A"/>
    <w:rsid w:val="00637F1A"/>
    <w:rsid w:val="006401DB"/>
    <w:rsid w:val="0064271E"/>
    <w:rsid w:val="00643384"/>
    <w:rsid w:val="006435C3"/>
    <w:rsid w:val="006436CA"/>
    <w:rsid w:val="00643B67"/>
    <w:rsid w:val="006450B5"/>
    <w:rsid w:val="00645B87"/>
    <w:rsid w:val="00646CB6"/>
    <w:rsid w:val="006473FF"/>
    <w:rsid w:val="0064763A"/>
    <w:rsid w:val="006500B1"/>
    <w:rsid w:val="0065178F"/>
    <w:rsid w:val="00652834"/>
    <w:rsid w:val="0065344B"/>
    <w:rsid w:val="00653A97"/>
    <w:rsid w:val="006552F2"/>
    <w:rsid w:val="00655F57"/>
    <w:rsid w:val="00655FED"/>
    <w:rsid w:val="006563B8"/>
    <w:rsid w:val="006567CA"/>
    <w:rsid w:val="00656C35"/>
    <w:rsid w:val="006576E3"/>
    <w:rsid w:val="00657854"/>
    <w:rsid w:val="00657D0F"/>
    <w:rsid w:val="00657E4F"/>
    <w:rsid w:val="00661328"/>
    <w:rsid w:val="00661452"/>
    <w:rsid w:val="00661F26"/>
    <w:rsid w:val="00661FB7"/>
    <w:rsid w:val="006627C0"/>
    <w:rsid w:val="00663E27"/>
    <w:rsid w:val="00664631"/>
    <w:rsid w:val="006649B7"/>
    <w:rsid w:val="00665274"/>
    <w:rsid w:val="00665514"/>
    <w:rsid w:val="0066598D"/>
    <w:rsid w:val="00666139"/>
    <w:rsid w:val="00666960"/>
    <w:rsid w:val="00666AFC"/>
    <w:rsid w:val="00666C9B"/>
    <w:rsid w:val="00667098"/>
    <w:rsid w:val="00670C86"/>
    <w:rsid w:val="00670F92"/>
    <w:rsid w:val="00670FC8"/>
    <w:rsid w:val="00671460"/>
    <w:rsid w:val="0067212A"/>
    <w:rsid w:val="00672B79"/>
    <w:rsid w:val="006735E6"/>
    <w:rsid w:val="00673DC5"/>
    <w:rsid w:val="00673F8D"/>
    <w:rsid w:val="006748E1"/>
    <w:rsid w:val="006752AE"/>
    <w:rsid w:val="0067542C"/>
    <w:rsid w:val="00676336"/>
    <w:rsid w:val="0067678F"/>
    <w:rsid w:val="00676F6B"/>
    <w:rsid w:val="00677561"/>
    <w:rsid w:val="006804B2"/>
    <w:rsid w:val="006807BA"/>
    <w:rsid w:val="00681761"/>
    <w:rsid w:val="00682581"/>
    <w:rsid w:val="00682E96"/>
    <w:rsid w:val="00683428"/>
    <w:rsid w:val="00683D2D"/>
    <w:rsid w:val="006867EA"/>
    <w:rsid w:val="006868D9"/>
    <w:rsid w:val="00687782"/>
    <w:rsid w:val="006903A8"/>
    <w:rsid w:val="0069062D"/>
    <w:rsid w:val="00690FEE"/>
    <w:rsid w:val="0069103F"/>
    <w:rsid w:val="00691A79"/>
    <w:rsid w:val="00692A27"/>
    <w:rsid w:val="00693433"/>
    <w:rsid w:val="00694B50"/>
    <w:rsid w:val="00694C14"/>
    <w:rsid w:val="0069638E"/>
    <w:rsid w:val="00696391"/>
    <w:rsid w:val="00696543"/>
    <w:rsid w:val="00696657"/>
    <w:rsid w:val="00696C81"/>
    <w:rsid w:val="00696DD0"/>
    <w:rsid w:val="00697703"/>
    <w:rsid w:val="00697DDF"/>
    <w:rsid w:val="006A00A2"/>
    <w:rsid w:val="006A02C9"/>
    <w:rsid w:val="006A0B6D"/>
    <w:rsid w:val="006A125F"/>
    <w:rsid w:val="006A27BA"/>
    <w:rsid w:val="006A2FD7"/>
    <w:rsid w:val="006A39FD"/>
    <w:rsid w:val="006A3C3E"/>
    <w:rsid w:val="006A4552"/>
    <w:rsid w:val="006A5066"/>
    <w:rsid w:val="006A75C4"/>
    <w:rsid w:val="006A75FA"/>
    <w:rsid w:val="006A7A65"/>
    <w:rsid w:val="006A7D84"/>
    <w:rsid w:val="006B0426"/>
    <w:rsid w:val="006B06E2"/>
    <w:rsid w:val="006B0875"/>
    <w:rsid w:val="006B0F55"/>
    <w:rsid w:val="006B0F8E"/>
    <w:rsid w:val="006B10C3"/>
    <w:rsid w:val="006B1274"/>
    <w:rsid w:val="006B2D7C"/>
    <w:rsid w:val="006B2E33"/>
    <w:rsid w:val="006B42F5"/>
    <w:rsid w:val="006B504B"/>
    <w:rsid w:val="006B533C"/>
    <w:rsid w:val="006B5A36"/>
    <w:rsid w:val="006B734C"/>
    <w:rsid w:val="006B7C97"/>
    <w:rsid w:val="006B7CB1"/>
    <w:rsid w:val="006B7FE2"/>
    <w:rsid w:val="006C0715"/>
    <w:rsid w:val="006C08BE"/>
    <w:rsid w:val="006C0B4C"/>
    <w:rsid w:val="006C0FE9"/>
    <w:rsid w:val="006C10D9"/>
    <w:rsid w:val="006C2565"/>
    <w:rsid w:val="006C2983"/>
    <w:rsid w:val="006C335E"/>
    <w:rsid w:val="006C38BD"/>
    <w:rsid w:val="006C3B46"/>
    <w:rsid w:val="006C4619"/>
    <w:rsid w:val="006C476C"/>
    <w:rsid w:val="006C5794"/>
    <w:rsid w:val="006C5C6C"/>
    <w:rsid w:val="006C66BB"/>
    <w:rsid w:val="006C73BC"/>
    <w:rsid w:val="006C78E1"/>
    <w:rsid w:val="006C7BA9"/>
    <w:rsid w:val="006C7FEF"/>
    <w:rsid w:val="006D05DE"/>
    <w:rsid w:val="006D0A58"/>
    <w:rsid w:val="006D1360"/>
    <w:rsid w:val="006D181B"/>
    <w:rsid w:val="006D1AEB"/>
    <w:rsid w:val="006D1E2E"/>
    <w:rsid w:val="006D24F6"/>
    <w:rsid w:val="006D3322"/>
    <w:rsid w:val="006D3830"/>
    <w:rsid w:val="006D42E0"/>
    <w:rsid w:val="006D46FF"/>
    <w:rsid w:val="006D543D"/>
    <w:rsid w:val="006D60D7"/>
    <w:rsid w:val="006D7648"/>
    <w:rsid w:val="006E0BDF"/>
    <w:rsid w:val="006E1C03"/>
    <w:rsid w:val="006E2703"/>
    <w:rsid w:val="006E2B40"/>
    <w:rsid w:val="006E3176"/>
    <w:rsid w:val="006E34B5"/>
    <w:rsid w:val="006E42DD"/>
    <w:rsid w:val="006E4332"/>
    <w:rsid w:val="006E4734"/>
    <w:rsid w:val="006E4FEA"/>
    <w:rsid w:val="006E5A57"/>
    <w:rsid w:val="006E6771"/>
    <w:rsid w:val="006E6BB9"/>
    <w:rsid w:val="006E7144"/>
    <w:rsid w:val="006E758A"/>
    <w:rsid w:val="006E7970"/>
    <w:rsid w:val="006E7DD7"/>
    <w:rsid w:val="006F064F"/>
    <w:rsid w:val="006F131B"/>
    <w:rsid w:val="006F1C8D"/>
    <w:rsid w:val="006F1CA6"/>
    <w:rsid w:val="006F1EF2"/>
    <w:rsid w:val="006F2CC1"/>
    <w:rsid w:val="006F37C4"/>
    <w:rsid w:val="006F4278"/>
    <w:rsid w:val="006F4B98"/>
    <w:rsid w:val="006F4E76"/>
    <w:rsid w:val="006F55C1"/>
    <w:rsid w:val="006F573F"/>
    <w:rsid w:val="006F5F38"/>
    <w:rsid w:val="006F61A3"/>
    <w:rsid w:val="006F6273"/>
    <w:rsid w:val="006F66D0"/>
    <w:rsid w:val="006F6FF6"/>
    <w:rsid w:val="006F7079"/>
    <w:rsid w:val="006F7475"/>
    <w:rsid w:val="006F7F21"/>
    <w:rsid w:val="00700085"/>
    <w:rsid w:val="007001A8"/>
    <w:rsid w:val="00700AF3"/>
    <w:rsid w:val="00700C91"/>
    <w:rsid w:val="00703512"/>
    <w:rsid w:val="007047A8"/>
    <w:rsid w:val="00705716"/>
    <w:rsid w:val="007074B8"/>
    <w:rsid w:val="00707B30"/>
    <w:rsid w:val="007117A4"/>
    <w:rsid w:val="00712CA8"/>
    <w:rsid w:val="00712E03"/>
    <w:rsid w:val="00713011"/>
    <w:rsid w:val="0071362E"/>
    <w:rsid w:val="0071414C"/>
    <w:rsid w:val="0071530C"/>
    <w:rsid w:val="0071550A"/>
    <w:rsid w:val="00715C98"/>
    <w:rsid w:val="00715E66"/>
    <w:rsid w:val="00716A38"/>
    <w:rsid w:val="0071725B"/>
    <w:rsid w:val="007175CC"/>
    <w:rsid w:val="007175D8"/>
    <w:rsid w:val="00720029"/>
    <w:rsid w:val="007207CE"/>
    <w:rsid w:val="00722056"/>
    <w:rsid w:val="0072262C"/>
    <w:rsid w:val="00722E9D"/>
    <w:rsid w:val="0072322F"/>
    <w:rsid w:val="007232C8"/>
    <w:rsid w:val="00723CCE"/>
    <w:rsid w:val="0072470F"/>
    <w:rsid w:val="00724951"/>
    <w:rsid w:val="00724BDE"/>
    <w:rsid w:val="0072579E"/>
    <w:rsid w:val="00725851"/>
    <w:rsid w:val="007263CF"/>
    <w:rsid w:val="00727946"/>
    <w:rsid w:val="0073116A"/>
    <w:rsid w:val="00731355"/>
    <w:rsid w:val="007315C9"/>
    <w:rsid w:val="00731B84"/>
    <w:rsid w:val="00731E66"/>
    <w:rsid w:val="00731FFD"/>
    <w:rsid w:val="00732A0A"/>
    <w:rsid w:val="00734B1C"/>
    <w:rsid w:val="00734CE6"/>
    <w:rsid w:val="007359CB"/>
    <w:rsid w:val="00735A93"/>
    <w:rsid w:val="00735CB8"/>
    <w:rsid w:val="00736145"/>
    <w:rsid w:val="00736CED"/>
    <w:rsid w:val="00736DC2"/>
    <w:rsid w:val="00737162"/>
    <w:rsid w:val="00737169"/>
    <w:rsid w:val="00737175"/>
    <w:rsid w:val="0073722F"/>
    <w:rsid w:val="0073742A"/>
    <w:rsid w:val="0073753E"/>
    <w:rsid w:val="00737B9F"/>
    <w:rsid w:val="00740722"/>
    <w:rsid w:val="00741720"/>
    <w:rsid w:val="0074272F"/>
    <w:rsid w:val="00742E12"/>
    <w:rsid w:val="00743F5E"/>
    <w:rsid w:val="007442D3"/>
    <w:rsid w:val="00744A1C"/>
    <w:rsid w:val="00745095"/>
    <w:rsid w:val="00745266"/>
    <w:rsid w:val="007452EB"/>
    <w:rsid w:val="007456EE"/>
    <w:rsid w:val="00746B8C"/>
    <w:rsid w:val="007470C4"/>
    <w:rsid w:val="007479E9"/>
    <w:rsid w:val="00747DE7"/>
    <w:rsid w:val="007504F8"/>
    <w:rsid w:val="00750DC0"/>
    <w:rsid w:val="00750FA6"/>
    <w:rsid w:val="00751C15"/>
    <w:rsid w:val="007528E9"/>
    <w:rsid w:val="00753217"/>
    <w:rsid w:val="00753F22"/>
    <w:rsid w:val="00754926"/>
    <w:rsid w:val="00754FFE"/>
    <w:rsid w:val="00755BFB"/>
    <w:rsid w:val="00755C3F"/>
    <w:rsid w:val="00756646"/>
    <w:rsid w:val="0075666F"/>
    <w:rsid w:val="00760088"/>
    <w:rsid w:val="0076093F"/>
    <w:rsid w:val="00760A46"/>
    <w:rsid w:val="00760D18"/>
    <w:rsid w:val="00761026"/>
    <w:rsid w:val="00761197"/>
    <w:rsid w:val="00761B0D"/>
    <w:rsid w:val="0076250E"/>
    <w:rsid w:val="00762A2A"/>
    <w:rsid w:val="007635F2"/>
    <w:rsid w:val="007636CF"/>
    <w:rsid w:val="0076628A"/>
    <w:rsid w:val="00766641"/>
    <w:rsid w:val="0076664B"/>
    <w:rsid w:val="00766EA0"/>
    <w:rsid w:val="00766FA1"/>
    <w:rsid w:val="007671F9"/>
    <w:rsid w:val="00767BA8"/>
    <w:rsid w:val="0077010A"/>
    <w:rsid w:val="0077076F"/>
    <w:rsid w:val="00770AFD"/>
    <w:rsid w:val="00770C27"/>
    <w:rsid w:val="0077164D"/>
    <w:rsid w:val="007722EC"/>
    <w:rsid w:val="0077348E"/>
    <w:rsid w:val="00773778"/>
    <w:rsid w:val="00775135"/>
    <w:rsid w:val="00775D13"/>
    <w:rsid w:val="00775E06"/>
    <w:rsid w:val="007761F9"/>
    <w:rsid w:val="007771DA"/>
    <w:rsid w:val="007777B0"/>
    <w:rsid w:val="00777846"/>
    <w:rsid w:val="00777DBA"/>
    <w:rsid w:val="007806C3"/>
    <w:rsid w:val="00780AAE"/>
    <w:rsid w:val="00781A0B"/>
    <w:rsid w:val="00781BCF"/>
    <w:rsid w:val="00783606"/>
    <w:rsid w:val="007836BC"/>
    <w:rsid w:val="00783A18"/>
    <w:rsid w:val="00784230"/>
    <w:rsid w:val="00784429"/>
    <w:rsid w:val="00784445"/>
    <w:rsid w:val="00784EDC"/>
    <w:rsid w:val="0078566B"/>
    <w:rsid w:val="00786628"/>
    <w:rsid w:val="00786810"/>
    <w:rsid w:val="00786D7A"/>
    <w:rsid w:val="007874B1"/>
    <w:rsid w:val="0078793B"/>
    <w:rsid w:val="007879D1"/>
    <w:rsid w:val="00787B33"/>
    <w:rsid w:val="00790175"/>
    <w:rsid w:val="007905BD"/>
    <w:rsid w:val="00791238"/>
    <w:rsid w:val="007928E0"/>
    <w:rsid w:val="00792981"/>
    <w:rsid w:val="00792A45"/>
    <w:rsid w:val="0079364E"/>
    <w:rsid w:val="00793DBA"/>
    <w:rsid w:val="00794107"/>
    <w:rsid w:val="007943ED"/>
    <w:rsid w:val="007946CD"/>
    <w:rsid w:val="00794A9D"/>
    <w:rsid w:val="00795289"/>
    <w:rsid w:val="00795B81"/>
    <w:rsid w:val="00796878"/>
    <w:rsid w:val="007972FA"/>
    <w:rsid w:val="0079773E"/>
    <w:rsid w:val="00797B9A"/>
    <w:rsid w:val="00797C2C"/>
    <w:rsid w:val="007A07CF"/>
    <w:rsid w:val="007A28F1"/>
    <w:rsid w:val="007A2A7F"/>
    <w:rsid w:val="007A300A"/>
    <w:rsid w:val="007A42EF"/>
    <w:rsid w:val="007A5F55"/>
    <w:rsid w:val="007A61E6"/>
    <w:rsid w:val="007A65B1"/>
    <w:rsid w:val="007A661B"/>
    <w:rsid w:val="007A6888"/>
    <w:rsid w:val="007A6C60"/>
    <w:rsid w:val="007A6D77"/>
    <w:rsid w:val="007A6E0B"/>
    <w:rsid w:val="007A77C4"/>
    <w:rsid w:val="007A787E"/>
    <w:rsid w:val="007A7CD2"/>
    <w:rsid w:val="007B0215"/>
    <w:rsid w:val="007B03EB"/>
    <w:rsid w:val="007B066A"/>
    <w:rsid w:val="007B0CE6"/>
    <w:rsid w:val="007B1550"/>
    <w:rsid w:val="007B1A57"/>
    <w:rsid w:val="007B1C2A"/>
    <w:rsid w:val="007B1DEA"/>
    <w:rsid w:val="007B21AF"/>
    <w:rsid w:val="007B27C4"/>
    <w:rsid w:val="007B2C25"/>
    <w:rsid w:val="007B2E23"/>
    <w:rsid w:val="007B2FE7"/>
    <w:rsid w:val="007B3253"/>
    <w:rsid w:val="007B3A61"/>
    <w:rsid w:val="007B4774"/>
    <w:rsid w:val="007B4C59"/>
    <w:rsid w:val="007B67F8"/>
    <w:rsid w:val="007B75C8"/>
    <w:rsid w:val="007B7D63"/>
    <w:rsid w:val="007C0284"/>
    <w:rsid w:val="007C02FE"/>
    <w:rsid w:val="007C156E"/>
    <w:rsid w:val="007C1D49"/>
    <w:rsid w:val="007C26A1"/>
    <w:rsid w:val="007C27CD"/>
    <w:rsid w:val="007C40BF"/>
    <w:rsid w:val="007C435D"/>
    <w:rsid w:val="007C491B"/>
    <w:rsid w:val="007C562D"/>
    <w:rsid w:val="007C626A"/>
    <w:rsid w:val="007C6313"/>
    <w:rsid w:val="007C6D12"/>
    <w:rsid w:val="007C72AA"/>
    <w:rsid w:val="007D01B9"/>
    <w:rsid w:val="007D216D"/>
    <w:rsid w:val="007D28F4"/>
    <w:rsid w:val="007D28FE"/>
    <w:rsid w:val="007D2BF9"/>
    <w:rsid w:val="007D37C4"/>
    <w:rsid w:val="007D45EB"/>
    <w:rsid w:val="007D4E82"/>
    <w:rsid w:val="007D5610"/>
    <w:rsid w:val="007D608A"/>
    <w:rsid w:val="007D6109"/>
    <w:rsid w:val="007D6399"/>
    <w:rsid w:val="007E0178"/>
    <w:rsid w:val="007E0B66"/>
    <w:rsid w:val="007E0F00"/>
    <w:rsid w:val="007E1B44"/>
    <w:rsid w:val="007E1DA1"/>
    <w:rsid w:val="007E316D"/>
    <w:rsid w:val="007E3B94"/>
    <w:rsid w:val="007E4EEB"/>
    <w:rsid w:val="007E5661"/>
    <w:rsid w:val="007E6047"/>
    <w:rsid w:val="007E65CC"/>
    <w:rsid w:val="007E6AF6"/>
    <w:rsid w:val="007E75DB"/>
    <w:rsid w:val="007F06B0"/>
    <w:rsid w:val="007F0B90"/>
    <w:rsid w:val="007F1A99"/>
    <w:rsid w:val="007F3266"/>
    <w:rsid w:val="007F4138"/>
    <w:rsid w:val="007F4D3D"/>
    <w:rsid w:val="007F4DB8"/>
    <w:rsid w:val="007F5598"/>
    <w:rsid w:val="007F5749"/>
    <w:rsid w:val="007F57DE"/>
    <w:rsid w:val="007F5A36"/>
    <w:rsid w:val="007F61AB"/>
    <w:rsid w:val="007F6EB2"/>
    <w:rsid w:val="007F7688"/>
    <w:rsid w:val="007F788C"/>
    <w:rsid w:val="007F7922"/>
    <w:rsid w:val="007F7C87"/>
    <w:rsid w:val="008005AC"/>
    <w:rsid w:val="0080091D"/>
    <w:rsid w:val="00802207"/>
    <w:rsid w:val="00802390"/>
    <w:rsid w:val="00802963"/>
    <w:rsid w:val="00802B0D"/>
    <w:rsid w:val="008031FD"/>
    <w:rsid w:val="008038D3"/>
    <w:rsid w:val="008039B2"/>
    <w:rsid w:val="008041EA"/>
    <w:rsid w:val="00804257"/>
    <w:rsid w:val="008053D0"/>
    <w:rsid w:val="00805C38"/>
    <w:rsid w:val="00805C3D"/>
    <w:rsid w:val="008078C2"/>
    <w:rsid w:val="00807940"/>
    <w:rsid w:val="008079CB"/>
    <w:rsid w:val="00807C91"/>
    <w:rsid w:val="008106FA"/>
    <w:rsid w:val="00810A35"/>
    <w:rsid w:val="00811617"/>
    <w:rsid w:val="00811C71"/>
    <w:rsid w:val="008138E9"/>
    <w:rsid w:val="00814735"/>
    <w:rsid w:val="008154C0"/>
    <w:rsid w:val="00815A20"/>
    <w:rsid w:val="00815BB6"/>
    <w:rsid w:val="00816438"/>
    <w:rsid w:val="00816A6F"/>
    <w:rsid w:val="008173D2"/>
    <w:rsid w:val="00817B03"/>
    <w:rsid w:val="0082023B"/>
    <w:rsid w:val="008205D1"/>
    <w:rsid w:val="008215D5"/>
    <w:rsid w:val="00821F03"/>
    <w:rsid w:val="008224BC"/>
    <w:rsid w:val="008227BC"/>
    <w:rsid w:val="00822FC8"/>
    <w:rsid w:val="0082314B"/>
    <w:rsid w:val="00823B95"/>
    <w:rsid w:val="0082481C"/>
    <w:rsid w:val="00824C07"/>
    <w:rsid w:val="00824C18"/>
    <w:rsid w:val="00825F9A"/>
    <w:rsid w:val="00826502"/>
    <w:rsid w:val="00826BE3"/>
    <w:rsid w:val="0082707E"/>
    <w:rsid w:val="00827379"/>
    <w:rsid w:val="008274A6"/>
    <w:rsid w:val="008309FF"/>
    <w:rsid w:val="00830DDD"/>
    <w:rsid w:val="00831386"/>
    <w:rsid w:val="0083195E"/>
    <w:rsid w:val="0083263E"/>
    <w:rsid w:val="00833B4F"/>
    <w:rsid w:val="00834214"/>
    <w:rsid w:val="008345C2"/>
    <w:rsid w:val="0083461D"/>
    <w:rsid w:val="00835720"/>
    <w:rsid w:val="008358D0"/>
    <w:rsid w:val="00835B38"/>
    <w:rsid w:val="00835C62"/>
    <w:rsid w:val="00835EC6"/>
    <w:rsid w:val="00837D35"/>
    <w:rsid w:val="00837DB7"/>
    <w:rsid w:val="00840123"/>
    <w:rsid w:val="00840A79"/>
    <w:rsid w:val="00840B01"/>
    <w:rsid w:val="00840D27"/>
    <w:rsid w:val="0084140E"/>
    <w:rsid w:val="00842CCF"/>
    <w:rsid w:val="00842E8A"/>
    <w:rsid w:val="008433B9"/>
    <w:rsid w:val="00844877"/>
    <w:rsid w:val="00844A65"/>
    <w:rsid w:val="008454CE"/>
    <w:rsid w:val="008457B8"/>
    <w:rsid w:val="00845808"/>
    <w:rsid w:val="00845CAA"/>
    <w:rsid w:val="0084632D"/>
    <w:rsid w:val="00850A3A"/>
    <w:rsid w:val="00850EA6"/>
    <w:rsid w:val="00852930"/>
    <w:rsid w:val="00852BE3"/>
    <w:rsid w:val="00853B70"/>
    <w:rsid w:val="00854B3F"/>
    <w:rsid w:val="00854E36"/>
    <w:rsid w:val="0085506C"/>
    <w:rsid w:val="008552F9"/>
    <w:rsid w:val="00855D95"/>
    <w:rsid w:val="008578D7"/>
    <w:rsid w:val="00857B03"/>
    <w:rsid w:val="00857C02"/>
    <w:rsid w:val="008600EF"/>
    <w:rsid w:val="00860150"/>
    <w:rsid w:val="008607E2"/>
    <w:rsid w:val="00860BDD"/>
    <w:rsid w:val="0086104B"/>
    <w:rsid w:val="0086125B"/>
    <w:rsid w:val="0086170A"/>
    <w:rsid w:val="00861D06"/>
    <w:rsid w:val="00862015"/>
    <w:rsid w:val="00862A81"/>
    <w:rsid w:val="00862C0D"/>
    <w:rsid w:val="00864E11"/>
    <w:rsid w:val="0086500D"/>
    <w:rsid w:val="00866CFB"/>
    <w:rsid w:val="00867666"/>
    <w:rsid w:val="00867711"/>
    <w:rsid w:val="008677D3"/>
    <w:rsid w:val="00867CB2"/>
    <w:rsid w:val="00871901"/>
    <w:rsid w:val="00871A8C"/>
    <w:rsid w:val="00872C22"/>
    <w:rsid w:val="00872D95"/>
    <w:rsid w:val="0087301C"/>
    <w:rsid w:val="00873027"/>
    <w:rsid w:val="0087374E"/>
    <w:rsid w:val="00873A56"/>
    <w:rsid w:val="00874CE2"/>
    <w:rsid w:val="008756C7"/>
    <w:rsid w:val="008759BB"/>
    <w:rsid w:val="008759C9"/>
    <w:rsid w:val="00875E42"/>
    <w:rsid w:val="00875ECD"/>
    <w:rsid w:val="00880669"/>
    <w:rsid w:val="00880919"/>
    <w:rsid w:val="00880F60"/>
    <w:rsid w:val="00880F6E"/>
    <w:rsid w:val="008810FE"/>
    <w:rsid w:val="00881FBB"/>
    <w:rsid w:val="00881FE2"/>
    <w:rsid w:val="00882723"/>
    <w:rsid w:val="00882FB9"/>
    <w:rsid w:val="008830E7"/>
    <w:rsid w:val="00883211"/>
    <w:rsid w:val="0088334A"/>
    <w:rsid w:val="008839B0"/>
    <w:rsid w:val="00884468"/>
    <w:rsid w:val="0088542D"/>
    <w:rsid w:val="008857C5"/>
    <w:rsid w:val="00885804"/>
    <w:rsid w:val="00885E68"/>
    <w:rsid w:val="008868C9"/>
    <w:rsid w:val="0088693F"/>
    <w:rsid w:val="00887B4B"/>
    <w:rsid w:val="00890ABF"/>
    <w:rsid w:val="00892A3D"/>
    <w:rsid w:val="00892DB0"/>
    <w:rsid w:val="00893568"/>
    <w:rsid w:val="008935CC"/>
    <w:rsid w:val="00893895"/>
    <w:rsid w:val="00894B3D"/>
    <w:rsid w:val="00895900"/>
    <w:rsid w:val="0089630A"/>
    <w:rsid w:val="008963E6"/>
    <w:rsid w:val="0089652A"/>
    <w:rsid w:val="0089679E"/>
    <w:rsid w:val="00896FD8"/>
    <w:rsid w:val="008974B7"/>
    <w:rsid w:val="00897C45"/>
    <w:rsid w:val="008A156D"/>
    <w:rsid w:val="008A1726"/>
    <w:rsid w:val="008A2832"/>
    <w:rsid w:val="008A2D52"/>
    <w:rsid w:val="008A36E2"/>
    <w:rsid w:val="008A431E"/>
    <w:rsid w:val="008A45DA"/>
    <w:rsid w:val="008A4B09"/>
    <w:rsid w:val="008A4BFF"/>
    <w:rsid w:val="008A5A64"/>
    <w:rsid w:val="008A5D6C"/>
    <w:rsid w:val="008A616F"/>
    <w:rsid w:val="008A722F"/>
    <w:rsid w:val="008A794E"/>
    <w:rsid w:val="008A7CBB"/>
    <w:rsid w:val="008B0414"/>
    <w:rsid w:val="008B0D79"/>
    <w:rsid w:val="008B0ECC"/>
    <w:rsid w:val="008B152F"/>
    <w:rsid w:val="008B2BA0"/>
    <w:rsid w:val="008B344D"/>
    <w:rsid w:val="008B38B2"/>
    <w:rsid w:val="008B3D6B"/>
    <w:rsid w:val="008B4296"/>
    <w:rsid w:val="008B42D3"/>
    <w:rsid w:val="008B42FF"/>
    <w:rsid w:val="008B555C"/>
    <w:rsid w:val="008B56EF"/>
    <w:rsid w:val="008B5E86"/>
    <w:rsid w:val="008B7292"/>
    <w:rsid w:val="008B7511"/>
    <w:rsid w:val="008C13AC"/>
    <w:rsid w:val="008C1DE0"/>
    <w:rsid w:val="008C2708"/>
    <w:rsid w:val="008C2C95"/>
    <w:rsid w:val="008C3879"/>
    <w:rsid w:val="008C3C4F"/>
    <w:rsid w:val="008C3D74"/>
    <w:rsid w:val="008C3FF2"/>
    <w:rsid w:val="008C459F"/>
    <w:rsid w:val="008C481E"/>
    <w:rsid w:val="008C4DB6"/>
    <w:rsid w:val="008C6730"/>
    <w:rsid w:val="008C6A08"/>
    <w:rsid w:val="008C74BE"/>
    <w:rsid w:val="008C7656"/>
    <w:rsid w:val="008C7774"/>
    <w:rsid w:val="008D0D04"/>
    <w:rsid w:val="008D11B5"/>
    <w:rsid w:val="008D1AE7"/>
    <w:rsid w:val="008D1D46"/>
    <w:rsid w:val="008D2FB9"/>
    <w:rsid w:val="008D315F"/>
    <w:rsid w:val="008D3203"/>
    <w:rsid w:val="008D3CC4"/>
    <w:rsid w:val="008D3F96"/>
    <w:rsid w:val="008D44FB"/>
    <w:rsid w:val="008D4CD3"/>
    <w:rsid w:val="008D5C4F"/>
    <w:rsid w:val="008D60AB"/>
    <w:rsid w:val="008D6A0E"/>
    <w:rsid w:val="008D78A0"/>
    <w:rsid w:val="008D7B1D"/>
    <w:rsid w:val="008E03CD"/>
    <w:rsid w:val="008E0426"/>
    <w:rsid w:val="008E0D16"/>
    <w:rsid w:val="008E0DEF"/>
    <w:rsid w:val="008E174B"/>
    <w:rsid w:val="008E17D7"/>
    <w:rsid w:val="008E2508"/>
    <w:rsid w:val="008E2C2D"/>
    <w:rsid w:val="008E2F71"/>
    <w:rsid w:val="008E31B8"/>
    <w:rsid w:val="008E3213"/>
    <w:rsid w:val="008E4EBE"/>
    <w:rsid w:val="008E52B4"/>
    <w:rsid w:val="008E573E"/>
    <w:rsid w:val="008E5ECD"/>
    <w:rsid w:val="008E6424"/>
    <w:rsid w:val="008E74A0"/>
    <w:rsid w:val="008E7C3B"/>
    <w:rsid w:val="008F0401"/>
    <w:rsid w:val="008F1E56"/>
    <w:rsid w:val="008F21F6"/>
    <w:rsid w:val="008F263A"/>
    <w:rsid w:val="008F29C5"/>
    <w:rsid w:val="008F3E39"/>
    <w:rsid w:val="008F4AD7"/>
    <w:rsid w:val="008F57B4"/>
    <w:rsid w:val="008F5A6F"/>
    <w:rsid w:val="008F5AF0"/>
    <w:rsid w:val="008F6C04"/>
    <w:rsid w:val="008F6E38"/>
    <w:rsid w:val="008F6F3B"/>
    <w:rsid w:val="008F72A6"/>
    <w:rsid w:val="008F7694"/>
    <w:rsid w:val="009004CF"/>
    <w:rsid w:val="0090072E"/>
    <w:rsid w:val="00900890"/>
    <w:rsid w:val="00900D8E"/>
    <w:rsid w:val="0090167A"/>
    <w:rsid w:val="00901D97"/>
    <w:rsid w:val="009034A1"/>
    <w:rsid w:val="009037B9"/>
    <w:rsid w:val="00903DA7"/>
    <w:rsid w:val="00904917"/>
    <w:rsid w:val="00904AD9"/>
    <w:rsid w:val="0090530C"/>
    <w:rsid w:val="0090537B"/>
    <w:rsid w:val="009059AF"/>
    <w:rsid w:val="00905A95"/>
    <w:rsid w:val="0090610C"/>
    <w:rsid w:val="009065AC"/>
    <w:rsid w:val="009067AC"/>
    <w:rsid w:val="00906F89"/>
    <w:rsid w:val="00907362"/>
    <w:rsid w:val="00907F92"/>
    <w:rsid w:val="0091044B"/>
    <w:rsid w:val="00910581"/>
    <w:rsid w:val="00910B98"/>
    <w:rsid w:val="00911B9F"/>
    <w:rsid w:val="00912149"/>
    <w:rsid w:val="009125B1"/>
    <w:rsid w:val="00912D56"/>
    <w:rsid w:val="00913224"/>
    <w:rsid w:val="00913B24"/>
    <w:rsid w:val="009155EE"/>
    <w:rsid w:val="009160D1"/>
    <w:rsid w:val="009161DF"/>
    <w:rsid w:val="00916C5E"/>
    <w:rsid w:val="009170B4"/>
    <w:rsid w:val="009176AA"/>
    <w:rsid w:val="00921A33"/>
    <w:rsid w:val="00922377"/>
    <w:rsid w:val="00923129"/>
    <w:rsid w:val="00923156"/>
    <w:rsid w:val="00923661"/>
    <w:rsid w:val="00924F49"/>
    <w:rsid w:val="00925408"/>
    <w:rsid w:val="00926323"/>
    <w:rsid w:val="0092670B"/>
    <w:rsid w:val="00926B13"/>
    <w:rsid w:val="00927B59"/>
    <w:rsid w:val="00927BEC"/>
    <w:rsid w:val="00927DF8"/>
    <w:rsid w:val="009304DD"/>
    <w:rsid w:val="009311D3"/>
    <w:rsid w:val="009318CC"/>
    <w:rsid w:val="00931A62"/>
    <w:rsid w:val="009328D3"/>
    <w:rsid w:val="00932C1B"/>
    <w:rsid w:val="00932CDD"/>
    <w:rsid w:val="00933B62"/>
    <w:rsid w:val="0093409C"/>
    <w:rsid w:val="00934F98"/>
    <w:rsid w:val="00934FF8"/>
    <w:rsid w:val="0093538C"/>
    <w:rsid w:val="00935821"/>
    <w:rsid w:val="009366FD"/>
    <w:rsid w:val="00936E80"/>
    <w:rsid w:val="00937091"/>
    <w:rsid w:val="009375C8"/>
    <w:rsid w:val="00937657"/>
    <w:rsid w:val="00940BBC"/>
    <w:rsid w:val="0094138D"/>
    <w:rsid w:val="00943167"/>
    <w:rsid w:val="00943DF8"/>
    <w:rsid w:val="00943F73"/>
    <w:rsid w:val="009455AD"/>
    <w:rsid w:val="00945853"/>
    <w:rsid w:val="00945B60"/>
    <w:rsid w:val="009462BB"/>
    <w:rsid w:val="0094687B"/>
    <w:rsid w:val="009469C5"/>
    <w:rsid w:val="00946C22"/>
    <w:rsid w:val="00947FB6"/>
    <w:rsid w:val="009504AB"/>
    <w:rsid w:val="00950DE6"/>
    <w:rsid w:val="00950EB9"/>
    <w:rsid w:val="009510BA"/>
    <w:rsid w:val="00951768"/>
    <w:rsid w:val="00951A32"/>
    <w:rsid w:val="00951D58"/>
    <w:rsid w:val="00951D97"/>
    <w:rsid w:val="009523B0"/>
    <w:rsid w:val="009529E8"/>
    <w:rsid w:val="00952D2A"/>
    <w:rsid w:val="00952E67"/>
    <w:rsid w:val="00952FF3"/>
    <w:rsid w:val="009534AD"/>
    <w:rsid w:val="00954704"/>
    <w:rsid w:val="00954EBE"/>
    <w:rsid w:val="009550CD"/>
    <w:rsid w:val="009557B4"/>
    <w:rsid w:val="00956EE9"/>
    <w:rsid w:val="00957108"/>
    <w:rsid w:val="0096083F"/>
    <w:rsid w:val="00961177"/>
    <w:rsid w:val="00961BC9"/>
    <w:rsid w:val="00961C22"/>
    <w:rsid w:val="00962019"/>
    <w:rsid w:val="00962451"/>
    <w:rsid w:val="009629A4"/>
    <w:rsid w:val="00962AB6"/>
    <w:rsid w:val="00962B52"/>
    <w:rsid w:val="00963EC9"/>
    <w:rsid w:val="0096551F"/>
    <w:rsid w:val="00965B27"/>
    <w:rsid w:val="00965BCB"/>
    <w:rsid w:val="00965C82"/>
    <w:rsid w:val="00966384"/>
    <w:rsid w:val="0096670A"/>
    <w:rsid w:val="00966E05"/>
    <w:rsid w:val="00966F9D"/>
    <w:rsid w:val="0096721A"/>
    <w:rsid w:val="00967738"/>
    <w:rsid w:val="00967EF3"/>
    <w:rsid w:val="0097159A"/>
    <w:rsid w:val="009718A3"/>
    <w:rsid w:val="009724DC"/>
    <w:rsid w:val="00973391"/>
    <w:rsid w:val="00973EF3"/>
    <w:rsid w:val="00976415"/>
    <w:rsid w:val="00976B75"/>
    <w:rsid w:val="00976DDE"/>
    <w:rsid w:val="009772B4"/>
    <w:rsid w:val="00980A95"/>
    <w:rsid w:val="0098136F"/>
    <w:rsid w:val="009816C1"/>
    <w:rsid w:val="009818DD"/>
    <w:rsid w:val="0098202C"/>
    <w:rsid w:val="009820D1"/>
    <w:rsid w:val="009820F2"/>
    <w:rsid w:val="00982697"/>
    <w:rsid w:val="0098360F"/>
    <w:rsid w:val="00984DAA"/>
    <w:rsid w:val="00984F89"/>
    <w:rsid w:val="00985C68"/>
    <w:rsid w:val="00985D44"/>
    <w:rsid w:val="00985FEF"/>
    <w:rsid w:val="00986FB0"/>
    <w:rsid w:val="00987389"/>
    <w:rsid w:val="0098791D"/>
    <w:rsid w:val="00987988"/>
    <w:rsid w:val="009900D0"/>
    <w:rsid w:val="009919D4"/>
    <w:rsid w:val="00991E34"/>
    <w:rsid w:val="00992550"/>
    <w:rsid w:val="0099285B"/>
    <w:rsid w:val="00992B22"/>
    <w:rsid w:val="00993D79"/>
    <w:rsid w:val="00994195"/>
    <w:rsid w:val="00994397"/>
    <w:rsid w:val="009943EB"/>
    <w:rsid w:val="0099441D"/>
    <w:rsid w:val="009951AD"/>
    <w:rsid w:val="009956C5"/>
    <w:rsid w:val="00995B80"/>
    <w:rsid w:val="00996247"/>
    <w:rsid w:val="009962BE"/>
    <w:rsid w:val="00996A34"/>
    <w:rsid w:val="0099752C"/>
    <w:rsid w:val="009A0281"/>
    <w:rsid w:val="009A1614"/>
    <w:rsid w:val="009A1699"/>
    <w:rsid w:val="009A1AB9"/>
    <w:rsid w:val="009A22E8"/>
    <w:rsid w:val="009A283A"/>
    <w:rsid w:val="009A2BB4"/>
    <w:rsid w:val="009A35B2"/>
    <w:rsid w:val="009A42EB"/>
    <w:rsid w:val="009A45FF"/>
    <w:rsid w:val="009A5469"/>
    <w:rsid w:val="009A5946"/>
    <w:rsid w:val="009A5E73"/>
    <w:rsid w:val="009A6385"/>
    <w:rsid w:val="009A765F"/>
    <w:rsid w:val="009A7D0F"/>
    <w:rsid w:val="009B0DB7"/>
    <w:rsid w:val="009B0FB3"/>
    <w:rsid w:val="009B1D9F"/>
    <w:rsid w:val="009B2DC7"/>
    <w:rsid w:val="009B3C86"/>
    <w:rsid w:val="009B4565"/>
    <w:rsid w:val="009B5D31"/>
    <w:rsid w:val="009B640E"/>
    <w:rsid w:val="009B69E9"/>
    <w:rsid w:val="009B6C23"/>
    <w:rsid w:val="009B716C"/>
    <w:rsid w:val="009B77CF"/>
    <w:rsid w:val="009B7844"/>
    <w:rsid w:val="009B7BF4"/>
    <w:rsid w:val="009B7F67"/>
    <w:rsid w:val="009C0AD3"/>
    <w:rsid w:val="009C18B9"/>
    <w:rsid w:val="009C20C7"/>
    <w:rsid w:val="009C25CE"/>
    <w:rsid w:val="009C2A25"/>
    <w:rsid w:val="009C343E"/>
    <w:rsid w:val="009C3841"/>
    <w:rsid w:val="009C3B09"/>
    <w:rsid w:val="009C42D8"/>
    <w:rsid w:val="009C4626"/>
    <w:rsid w:val="009C489D"/>
    <w:rsid w:val="009C5240"/>
    <w:rsid w:val="009C5874"/>
    <w:rsid w:val="009C5DDC"/>
    <w:rsid w:val="009C5E72"/>
    <w:rsid w:val="009C621E"/>
    <w:rsid w:val="009C62E0"/>
    <w:rsid w:val="009C6462"/>
    <w:rsid w:val="009C7110"/>
    <w:rsid w:val="009C7176"/>
    <w:rsid w:val="009C7187"/>
    <w:rsid w:val="009C74E7"/>
    <w:rsid w:val="009C7AA2"/>
    <w:rsid w:val="009C7C66"/>
    <w:rsid w:val="009D03EB"/>
    <w:rsid w:val="009D16B4"/>
    <w:rsid w:val="009D1C7A"/>
    <w:rsid w:val="009D1E52"/>
    <w:rsid w:val="009D2168"/>
    <w:rsid w:val="009D2B30"/>
    <w:rsid w:val="009D2D40"/>
    <w:rsid w:val="009D3B87"/>
    <w:rsid w:val="009D3FE0"/>
    <w:rsid w:val="009D4936"/>
    <w:rsid w:val="009D56A8"/>
    <w:rsid w:val="009D6472"/>
    <w:rsid w:val="009D6E02"/>
    <w:rsid w:val="009D7B9F"/>
    <w:rsid w:val="009E104B"/>
    <w:rsid w:val="009E13E3"/>
    <w:rsid w:val="009E1BDD"/>
    <w:rsid w:val="009E37BC"/>
    <w:rsid w:val="009E405D"/>
    <w:rsid w:val="009E58CF"/>
    <w:rsid w:val="009E5C5E"/>
    <w:rsid w:val="009E6006"/>
    <w:rsid w:val="009E6790"/>
    <w:rsid w:val="009E7B77"/>
    <w:rsid w:val="009E7E0D"/>
    <w:rsid w:val="009F07F3"/>
    <w:rsid w:val="009F0C39"/>
    <w:rsid w:val="009F0F2D"/>
    <w:rsid w:val="009F1B38"/>
    <w:rsid w:val="009F2431"/>
    <w:rsid w:val="009F32EB"/>
    <w:rsid w:val="009F4BC0"/>
    <w:rsid w:val="009F58D6"/>
    <w:rsid w:val="009F5909"/>
    <w:rsid w:val="009F6A26"/>
    <w:rsid w:val="009F6D73"/>
    <w:rsid w:val="009F7315"/>
    <w:rsid w:val="009F7A0B"/>
    <w:rsid w:val="009F7A54"/>
    <w:rsid w:val="00A003CD"/>
    <w:rsid w:val="00A01CE9"/>
    <w:rsid w:val="00A01F5C"/>
    <w:rsid w:val="00A0236E"/>
    <w:rsid w:val="00A02620"/>
    <w:rsid w:val="00A04058"/>
    <w:rsid w:val="00A04DAA"/>
    <w:rsid w:val="00A0522D"/>
    <w:rsid w:val="00A05449"/>
    <w:rsid w:val="00A0548F"/>
    <w:rsid w:val="00A05549"/>
    <w:rsid w:val="00A05553"/>
    <w:rsid w:val="00A05601"/>
    <w:rsid w:val="00A064EB"/>
    <w:rsid w:val="00A06A3B"/>
    <w:rsid w:val="00A07555"/>
    <w:rsid w:val="00A07B4A"/>
    <w:rsid w:val="00A07CED"/>
    <w:rsid w:val="00A10314"/>
    <w:rsid w:val="00A11095"/>
    <w:rsid w:val="00A1239E"/>
    <w:rsid w:val="00A13670"/>
    <w:rsid w:val="00A13B7A"/>
    <w:rsid w:val="00A147B0"/>
    <w:rsid w:val="00A15015"/>
    <w:rsid w:val="00A15365"/>
    <w:rsid w:val="00A155FD"/>
    <w:rsid w:val="00A15626"/>
    <w:rsid w:val="00A157FE"/>
    <w:rsid w:val="00A15FE5"/>
    <w:rsid w:val="00A16DBA"/>
    <w:rsid w:val="00A17407"/>
    <w:rsid w:val="00A17CA3"/>
    <w:rsid w:val="00A2045B"/>
    <w:rsid w:val="00A206DC"/>
    <w:rsid w:val="00A20739"/>
    <w:rsid w:val="00A22EFA"/>
    <w:rsid w:val="00A239A7"/>
    <w:rsid w:val="00A23F18"/>
    <w:rsid w:val="00A2429B"/>
    <w:rsid w:val="00A24EF2"/>
    <w:rsid w:val="00A2576A"/>
    <w:rsid w:val="00A258F8"/>
    <w:rsid w:val="00A25992"/>
    <w:rsid w:val="00A25A3F"/>
    <w:rsid w:val="00A25BAC"/>
    <w:rsid w:val="00A25E52"/>
    <w:rsid w:val="00A25FD7"/>
    <w:rsid w:val="00A26142"/>
    <w:rsid w:val="00A269F4"/>
    <w:rsid w:val="00A27131"/>
    <w:rsid w:val="00A273AA"/>
    <w:rsid w:val="00A27B99"/>
    <w:rsid w:val="00A27E05"/>
    <w:rsid w:val="00A309CE"/>
    <w:rsid w:val="00A30A62"/>
    <w:rsid w:val="00A316DA"/>
    <w:rsid w:val="00A31BBA"/>
    <w:rsid w:val="00A31E3A"/>
    <w:rsid w:val="00A333F9"/>
    <w:rsid w:val="00A33E8C"/>
    <w:rsid w:val="00A360C1"/>
    <w:rsid w:val="00A36C32"/>
    <w:rsid w:val="00A36E0C"/>
    <w:rsid w:val="00A40295"/>
    <w:rsid w:val="00A402F6"/>
    <w:rsid w:val="00A40B8D"/>
    <w:rsid w:val="00A410C4"/>
    <w:rsid w:val="00A41981"/>
    <w:rsid w:val="00A41F61"/>
    <w:rsid w:val="00A42B74"/>
    <w:rsid w:val="00A43422"/>
    <w:rsid w:val="00A43749"/>
    <w:rsid w:val="00A44735"/>
    <w:rsid w:val="00A44BA4"/>
    <w:rsid w:val="00A450CF"/>
    <w:rsid w:val="00A45460"/>
    <w:rsid w:val="00A464AC"/>
    <w:rsid w:val="00A46A7A"/>
    <w:rsid w:val="00A46F8D"/>
    <w:rsid w:val="00A47765"/>
    <w:rsid w:val="00A5021F"/>
    <w:rsid w:val="00A50226"/>
    <w:rsid w:val="00A50851"/>
    <w:rsid w:val="00A512C9"/>
    <w:rsid w:val="00A51BB0"/>
    <w:rsid w:val="00A51D22"/>
    <w:rsid w:val="00A52042"/>
    <w:rsid w:val="00A52307"/>
    <w:rsid w:val="00A532D6"/>
    <w:rsid w:val="00A53E0B"/>
    <w:rsid w:val="00A545A2"/>
    <w:rsid w:val="00A54C13"/>
    <w:rsid w:val="00A55117"/>
    <w:rsid w:val="00A5539A"/>
    <w:rsid w:val="00A55D9D"/>
    <w:rsid w:val="00A55E1E"/>
    <w:rsid w:val="00A56728"/>
    <w:rsid w:val="00A56EB1"/>
    <w:rsid w:val="00A56EB9"/>
    <w:rsid w:val="00A576FB"/>
    <w:rsid w:val="00A57751"/>
    <w:rsid w:val="00A60D84"/>
    <w:rsid w:val="00A6124F"/>
    <w:rsid w:val="00A61CFE"/>
    <w:rsid w:val="00A61F82"/>
    <w:rsid w:val="00A623E9"/>
    <w:rsid w:val="00A64B8A"/>
    <w:rsid w:val="00A64F24"/>
    <w:rsid w:val="00A651FA"/>
    <w:rsid w:val="00A652B4"/>
    <w:rsid w:val="00A65BC4"/>
    <w:rsid w:val="00A666CB"/>
    <w:rsid w:val="00A667FC"/>
    <w:rsid w:val="00A67C36"/>
    <w:rsid w:val="00A70544"/>
    <w:rsid w:val="00A70DF5"/>
    <w:rsid w:val="00A72A16"/>
    <w:rsid w:val="00A736C4"/>
    <w:rsid w:val="00A744CF"/>
    <w:rsid w:val="00A759B7"/>
    <w:rsid w:val="00A75C0B"/>
    <w:rsid w:val="00A75F73"/>
    <w:rsid w:val="00A7669B"/>
    <w:rsid w:val="00A76C56"/>
    <w:rsid w:val="00A771CA"/>
    <w:rsid w:val="00A775BD"/>
    <w:rsid w:val="00A77AC6"/>
    <w:rsid w:val="00A8068A"/>
    <w:rsid w:val="00A80978"/>
    <w:rsid w:val="00A80F13"/>
    <w:rsid w:val="00A817CD"/>
    <w:rsid w:val="00A82654"/>
    <w:rsid w:val="00A82FAC"/>
    <w:rsid w:val="00A8334D"/>
    <w:rsid w:val="00A8347E"/>
    <w:rsid w:val="00A8401C"/>
    <w:rsid w:val="00A8423F"/>
    <w:rsid w:val="00A84806"/>
    <w:rsid w:val="00A8489A"/>
    <w:rsid w:val="00A8494C"/>
    <w:rsid w:val="00A84DD2"/>
    <w:rsid w:val="00A85CE0"/>
    <w:rsid w:val="00A86074"/>
    <w:rsid w:val="00A8645C"/>
    <w:rsid w:val="00A8655F"/>
    <w:rsid w:val="00A87D8D"/>
    <w:rsid w:val="00A90C99"/>
    <w:rsid w:val="00A91031"/>
    <w:rsid w:val="00A9174D"/>
    <w:rsid w:val="00A9306B"/>
    <w:rsid w:val="00A9381B"/>
    <w:rsid w:val="00A93F81"/>
    <w:rsid w:val="00A944F8"/>
    <w:rsid w:val="00A9492D"/>
    <w:rsid w:val="00A974E7"/>
    <w:rsid w:val="00A97F8A"/>
    <w:rsid w:val="00AA0003"/>
    <w:rsid w:val="00AA1423"/>
    <w:rsid w:val="00AA1DC4"/>
    <w:rsid w:val="00AA1E56"/>
    <w:rsid w:val="00AA20FD"/>
    <w:rsid w:val="00AA2199"/>
    <w:rsid w:val="00AA3060"/>
    <w:rsid w:val="00AA382F"/>
    <w:rsid w:val="00AA3D8B"/>
    <w:rsid w:val="00AA4CBC"/>
    <w:rsid w:val="00AA59CF"/>
    <w:rsid w:val="00AA614D"/>
    <w:rsid w:val="00AA6B97"/>
    <w:rsid w:val="00AA7211"/>
    <w:rsid w:val="00AB05F0"/>
    <w:rsid w:val="00AB0996"/>
    <w:rsid w:val="00AB0C7B"/>
    <w:rsid w:val="00AB123F"/>
    <w:rsid w:val="00AB1429"/>
    <w:rsid w:val="00AB148F"/>
    <w:rsid w:val="00AB1564"/>
    <w:rsid w:val="00AB288C"/>
    <w:rsid w:val="00AB290D"/>
    <w:rsid w:val="00AB2B60"/>
    <w:rsid w:val="00AB2CA0"/>
    <w:rsid w:val="00AB2F15"/>
    <w:rsid w:val="00AB328A"/>
    <w:rsid w:val="00AB38B8"/>
    <w:rsid w:val="00AB3AF5"/>
    <w:rsid w:val="00AB3F39"/>
    <w:rsid w:val="00AB4037"/>
    <w:rsid w:val="00AB4354"/>
    <w:rsid w:val="00AB50D4"/>
    <w:rsid w:val="00AB58F0"/>
    <w:rsid w:val="00AB608D"/>
    <w:rsid w:val="00AB6E19"/>
    <w:rsid w:val="00AB75A6"/>
    <w:rsid w:val="00AB7704"/>
    <w:rsid w:val="00AC0954"/>
    <w:rsid w:val="00AC0992"/>
    <w:rsid w:val="00AC0F70"/>
    <w:rsid w:val="00AC240C"/>
    <w:rsid w:val="00AC2DD6"/>
    <w:rsid w:val="00AC31DF"/>
    <w:rsid w:val="00AC3F8E"/>
    <w:rsid w:val="00AC4B97"/>
    <w:rsid w:val="00AC4E19"/>
    <w:rsid w:val="00AC4EB5"/>
    <w:rsid w:val="00AC568E"/>
    <w:rsid w:val="00AC6535"/>
    <w:rsid w:val="00AC65A8"/>
    <w:rsid w:val="00AC6673"/>
    <w:rsid w:val="00AC6BB1"/>
    <w:rsid w:val="00AC7116"/>
    <w:rsid w:val="00AC7EFF"/>
    <w:rsid w:val="00AC7FB8"/>
    <w:rsid w:val="00AD0DA3"/>
    <w:rsid w:val="00AD1434"/>
    <w:rsid w:val="00AD259C"/>
    <w:rsid w:val="00AD33AB"/>
    <w:rsid w:val="00AD34EE"/>
    <w:rsid w:val="00AD3A8B"/>
    <w:rsid w:val="00AD4A36"/>
    <w:rsid w:val="00AD4C5C"/>
    <w:rsid w:val="00AD5716"/>
    <w:rsid w:val="00AD6582"/>
    <w:rsid w:val="00AD69FE"/>
    <w:rsid w:val="00AD7712"/>
    <w:rsid w:val="00AD7913"/>
    <w:rsid w:val="00AD7B2B"/>
    <w:rsid w:val="00AE2283"/>
    <w:rsid w:val="00AE23E7"/>
    <w:rsid w:val="00AE292E"/>
    <w:rsid w:val="00AE2D74"/>
    <w:rsid w:val="00AE49E6"/>
    <w:rsid w:val="00AE5C18"/>
    <w:rsid w:val="00AE62D4"/>
    <w:rsid w:val="00AE69B3"/>
    <w:rsid w:val="00AE6D5F"/>
    <w:rsid w:val="00AF0FAE"/>
    <w:rsid w:val="00AF10EC"/>
    <w:rsid w:val="00AF27F7"/>
    <w:rsid w:val="00AF3F87"/>
    <w:rsid w:val="00AF40C4"/>
    <w:rsid w:val="00AF42E3"/>
    <w:rsid w:val="00AF48C0"/>
    <w:rsid w:val="00AF4969"/>
    <w:rsid w:val="00AF51DB"/>
    <w:rsid w:val="00AF55E8"/>
    <w:rsid w:val="00AF5794"/>
    <w:rsid w:val="00AF6040"/>
    <w:rsid w:val="00AF6298"/>
    <w:rsid w:val="00AF64E4"/>
    <w:rsid w:val="00AF695B"/>
    <w:rsid w:val="00AF6FD6"/>
    <w:rsid w:val="00AF79DB"/>
    <w:rsid w:val="00B0058C"/>
    <w:rsid w:val="00B00876"/>
    <w:rsid w:val="00B01033"/>
    <w:rsid w:val="00B01504"/>
    <w:rsid w:val="00B027F7"/>
    <w:rsid w:val="00B03397"/>
    <w:rsid w:val="00B03A47"/>
    <w:rsid w:val="00B03CF0"/>
    <w:rsid w:val="00B03DD3"/>
    <w:rsid w:val="00B04D6B"/>
    <w:rsid w:val="00B057FA"/>
    <w:rsid w:val="00B05B45"/>
    <w:rsid w:val="00B0790D"/>
    <w:rsid w:val="00B07BF6"/>
    <w:rsid w:val="00B10413"/>
    <w:rsid w:val="00B10887"/>
    <w:rsid w:val="00B10CFA"/>
    <w:rsid w:val="00B10E36"/>
    <w:rsid w:val="00B116D7"/>
    <w:rsid w:val="00B119A0"/>
    <w:rsid w:val="00B126FB"/>
    <w:rsid w:val="00B12A8A"/>
    <w:rsid w:val="00B135F2"/>
    <w:rsid w:val="00B13707"/>
    <w:rsid w:val="00B137FF"/>
    <w:rsid w:val="00B13904"/>
    <w:rsid w:val="00B1396F"/>
    <w:rsid w:val="00B13C70"/>
    <w:rsid w:val="00B13DEB"/>
    <w:rsid w:val="00B14C92"/>
    <w:rsid w:val="00B15911"/>
    <w:rsid w:val="00B15DFA"/>
    <w:rsid w:val="00B15F36"/>
    <w:rsid w:val="00B164B5"/>
    <w:rsid w:val="00B17234"/>
    <w:rsid w:val="00B20E4C"/>
    <w:rsid w:val="00B21724"/>
    <w:rsid w:val="00B234F7"/>
    <w:rsid w:val="00B23C41"/>
    <w:rsid w:val="00B3002A"/>
    <w:rsid w:val="00B309D2"/>
    <w:rsid w:val="00B31777"/>
    <w:rsid w:val="00B3288F"/>
    <w:rsid w:val="00B328A2"/>
    <w:rsid w:val="00B32DA0"/>
    <w:rsid w:val="00B32FA5"/>
    <w:rsid w:val="00B33439"/>
    <w:rsid w:val="00B34150"/>
    <w:rsid w:val="00B345AB"/>
    <w:rsid w:val="00B34B43"/>
    <w:rsid w:val="00B34F1C"/>
    <w:rsid w:val="00B353F2"/>
    <w:rsid w:val="00B3598C"/>
    <w:rsid w:val="00B35F57"/>
    <w:rsid w:val="00B363AE"/>
    <w:rsid w:val="00B36697"/>
    <w:rsid w:val="00B3679E"/>
    <w:rsid w:val="00B37020"/>
    <w:rsid w:val="00B37832"/>
    <w:rsid w:val="00B378F1"/>
    <w:rsid w:val="00B37A5C"/>
    <w:rsid w:val="00B37E76"/>
    <w:rsid w:val="00B409F9"/>
    <w:rsid w:val="00B40C5D"/>
    <w:rsid w:val="00B416A2"/>
    <w:rsid w:val="00B416BE"/>
    <w:rsid w:val="00B418DE"/>
    <w:rsid w:val="00B420BF"/>
    <w:rsid w:val="00B4282D"/>
    <w:rsid w:val="00B42A5B"/>
    <w:rsid w:val="00B42D97"/>
    <w:rsid w:val="00B437E3"/>
    <w:rsid w:val="00B43A0A"/>
    <w:rsid w:val="00B43A52"/>
    <w:rsid w:val="00B43FE1"/>
    <w:rsid w:val="00B44322"/>
    <w:rsid w:val="00B4470D"/>
    <w:rsid w:val="00B44C1A"/>
    <w:rsid w:val="00B44F39"/>
    <w:rsid w:val="00B45092"/>
    <w:rsid w:val="00B450CE"/>
    <w:rsid w:val="00B451C6"/>
    <w:rsid w:val="00B457B7"/>
    <w:rsid w:val="00B45878"/>
    <w:rsid w:val="00B4663E"/>
    <w:rsid w:val="00B46692"/>
    <w:rsid w:val="00B468CC"/>
    <w:rsid w:val="00B46A2F"/>
    <w:rsid w:val="00B476D6"/>
    <w:rsid w:val="00B51438"/>
    <w:rsid w:val="00B514FE"/>
    <w:rsid w:val="00B526CD"/>
    <w:rsid w:val="00B5303D"/>
    <w:rsid w:val="00B5362B"/>
    <w:rsid w:val="00B5422E"/>
    <w:rsid w:val="00B544D2"/>
    <w:rsid w:val="00B55B32"/>
    <w:rsid w:val="00B55B6E"/>
    <w:rsid w:val="00B55F34"/>
    <w:rsid w:val="00B56181"/>
    <w:rsid w:val="00B567AF"/>
    <w:rsid w:val="00B56D08"/>
    <w:rsid w:val="00B572F8"/>
    <w:rsid w:val="00B61073"/>
    <w:rsid w:val="00B61A56"/>
    <w:rsid w:val="00B61BE4"/>
    <w:rsid w:val="00B62F65"/>
    <w:rsid w:val="00B62FD1"/>
    <w:rsid w:val="00B6366A"/>
    <w:rsid w:val="00B64DFE"/>
    <w:rsid w:val="00B65BE0"/>
    <w:rsid w:val="00B662E5"/>
    <w:rsid w:val="00B66862"/>
    <w:rsid w:val="00B6722D"/>
    <w:rsid w:val="00B673BB"/>
    <w:rsid w:val="00B677A9"/>
    <w:rsid w:val="00B70FEA"/>
    <w:rsid w:val="00B71ABC"/>
    <w:rsid w:val="00B71C30"/>
    <w:rsid w:val="00B722AC"/>
    <w:rsid w:val="00B7278E"/>
    <w:rsid w:val="00B73758"/>
    <w:rsid w:val="00B737EF"/>
    <w:rsid w:val="00B738E5"/>
    <w:rsid w:val="00B73C0D"/>
    <w:rsid w:val="00B73DCD"/>
    <w:rsid w:val="00B742B5"/>
    <w:rsid w:val="00B751D8"/>
    <w:rsid w:val="00B75AB8"/>
    <w:rsid w:val="00B75AF8"/>
    <w:rsid w:val="00B7637E"/>
    <w:rsid w:val="00B763C4"/>
    <w:rsid w:val="00B77B6D"/>
    <w:rsid w:val="00B80777"/>
    <w:rsid w:val="00B80ACB"/>
    <w:rsid w:val="00B80D64"/>
    <w:rsid w:val="00B8120C"/>
    <w:rsid w:val="00B815BC"/>
    <w:rsid w:val="00B817A6"/>
    <w:rsid w:val="00B81E69"/>
    <w:rsid w:val="00B82D76"/>
    <w:rsid w:val="00B8371D"/>
    <w:rsid w:val="00B83D18"/>
    <w:rsid w:val="00B848CE"/>
    <w:rsid w:val="00B84EF7"/>
    <w:rsid w:val="00B856D7"/>
    <w:rsid w:val="00B8677A"/>
    <w:rsid w:val="00B8686E"/>
    <w:rsid w:val="00B86D08"/>
    <w:rsid w:val="00B879C7"/>
    <w:rsid w:val="00B905F9"/>
    <w:rsid w:val="00B917CD"/>
    <w:rsid w:val="00B9336A"/>
    <w:rsid w:val="00B945A3"/>
    <w:rsid w:val="00B94688"/>
    <w:rsid w:val="00B96CD0"/>
    <w:rsid w:val="00B979D1"/>
    <w:rsid w:val="00B97DA4"/>
    <w:rsid w:val="00BA0558"/>
    <w:rsid w:val="00BA0676"/>
    <w:rsid w:val="00BA09FD"/>
    <w:rsid w:val="00BA15E4"/>
    <w:rsid w:val="00BA2EDB"/>
    <w:rsid w:val="00BA3325"/>
    <w:rsid w:val="00BA3891"/>
    <w:rsid w:val="00BA3DD4"/>
    <w:rsid w:val="00BA43F2"/>
    <w:rsid w:val="00BA4EE1"/>
    <w:rsid w:val="00BA5B1F"/>
    <w:rsid w:val="00BA650C"/>
    <w:rsid w:val="00BA7BCB"/>
    <w:rsid w:val="00BA7F25"/>
    <w:rsid w:val="00BB0323"/>
    <w:rsid w:val="00BB06D9"/>
    <w:rsid w:val="00BB1668"/>
    <w:rsid w:val="00BB2271"/>
    <w:rsid w:val="00BB2C78"/>
    <w:rsid w:val="00BB2F40"/>
    <w:rsid w:val="00BB30C8"/>
    <w:rsid w:val="00BB3FC7"/>
    <w:rsid w:val="00BB431A"/>
    <w:rsid w:val="00BB43F4"/>
    <w:rsid w:val="00BB43F6"/>
    <w:rsid w:val="00BB577B"/>
    <w:rsid w:val="00BB5983"/>
    <w:rsid w:val="00BB6016"/>
    <w:rsid w:val="00BB61A0"/>
    <w:rsid w:val="00BB7995"/>
    <w:rsid w:val="00BB7B0B"/>
    <w:rsid w:val="00BB7CDC"/>
    <w:rsid w:val="00BB7EDD"/>
    <w:rsid w:val="00BC1535"/>
    <w:rsid w:val="00BC1C2F"/>
    <w:rsid w:val="00BC1DE9"/>
    <w:rsid w:val="00BC237E"/>
    <w:rsid w:val="00BC2C50"/>
    <w:rsid w:val="00BC3BD4"/>
    <w:rsid w:val="00BC4052"/>
    <w:rsid w:val="00BC425F"/>
    <w:rsid w:val="00BC624B"/>
    <w:rsid w:val="00BC67D1"/>
    <w:rsid w:val="00BC6FE0"/>
    <w:rsid w:val="00BC7089"/>
    <w:rsid w:val="00BC713C"/>
    <w:rsid w:val="00BC7BAF"/>
    <w:rsid w:val="00BC7DE8"/>
    <w:rsid w:val="00BD0AF3"/>
    <w:rsid w:val="00BD0B24"/>
    <w:rsid w:val="00BD1226"/>
    <w:rsid w:val="00BD166B"/>
    <w:rsid w:val="00BD1FB7"/>
    <w:rsid w:val="00BD224C"/>
    <w:rsid w:val="00BD33F7"/>
    <w:rsid w:val="00BD3700"/>
    <w:rsid w:val="00BD3836"/>
    <w:rsid w:val="00BD3A68"/>
    <w:rsid w:val="00BD46DF"/>
    <w:rsid w:val="00BD4FB4"/>
    <w:rsid w:val="00BD52C7"/>
    <w:rsid w:val="00BD5BD9"/>
    <w:rsid w:val="00BD618C"/>
    <w:rsid w:val="00BD6E41"/>
    <w:rsid w:val="00BD6EC7"/>
    <w:rsid w:val="00BD7C52"/>
    <w:rsid w:val="00BE0C3C"/>
    <w:rsid w:val="00BE10DB"/>
    <w:rsid w:val="00BE17E2"/>
    <w:rsid w:val="00BE1E6E"/>
    <w:rsid w:val="00BE2DE3"/>
    <w:rsid w:val="00BE4170"/>
    <w:rsid w:val="00BE4D0E"/>
    <w:rsid w:val="00BE4DE3"/>
    <w:rsid w:val="00BE6B8E"/>
    <w:rsid w:val="00BE7E97"/>
    <w:rsid w:val="00BF04EA"/>
    <w:rsid w:val="00BF05C4"/>
    <w:rsid w:val="00BF26A1"/>
    <w:rsid w:val="00BF29C4"/>
    <w:rsid w:val="00BF351D"/>
    <w:rsid w:val="00BF36C6"/>
    <w:rsid w:val="00BF3A35"/>
    <w:rsid w:val="00BF4046"/>
    <w:rsid w:val="00BF4B43"/>
    <w:rsid w:val="00BF5796"/>
    <w:rsid w:val="00BF6260"/>
    <w:rsid w:val="00BF6629"/>
    <w:rsid w:val="00BF6FBF"/>
    <w:rsid w:val="00C003D8"/>
    <w:rsid w:val="00C006F8"/>
    <w:rsid w:val="00C00EE9"/>
    <w:rsid w:val="00C02005"/>
    <w:rsid w:val="00C023F8"/>
    <w:rsid w:val="00C030E6"/>
    <w:rsid w:val="00C03F01"/>
    <w:rsid w:val="00C04A8D"/>
    <w:rsid w:val="00C05221"/>
    <w:rsid w:val="00C0574E"/>
    <w:rsid w:val="00C05F99"/>
    <w:rsid w:val="00C06AB4"/>
    <w:rsid w:val="00C07166"/>
    <w:rsid w:val="00C07499"/>
    <w:rsid w:val="00C07749"/>
    <w:rsid w:val="00C10DFE"/>
    <w:rsid w:val="00C1106A"/>
    <w:rsid w:val="00C115DC"/>
    <w:rsid w:val="00C12283"/>
    <w:rsid w:val="00C14ADB"/>
    <w:rsid w:val="00C154A0"/>
    <w:rsid w:val="00C15A3B"/>
    <w:rsid w:val="00C15BD3"/>
    <w:rsid w:val="00C15E43"/>
    <w:rsid w:val="00C1636D"/>
    <w:rsid w:val="00C16487"/>
    <w:rsid w:val="00C17579"/>
    <w:rsid w:val="00C176B5"/>
    <w:rsid w:val="00C178C6"/>
    <w:rsid w:val="00C17A10"/>
    <w:rsid w:val="00C21BC9"/>
    <w:rsid w:val="00C2217F"/>
    <w:rsid w:val="00C2225A"/>
    <w:rsid w:val="00C230E3"/>
    <w:rsid w:val="00C2396B"/>
    <w:rsid w:val="00C23B76"/>
    <w:rsid w:val="00C246C0"/>
    <w:rsid w:val="00C24789"/>
    <w:rsid w:val="00C259EF"/>
    <w:rsid w:val="00C2632D"/>
    <w:rsid w:val="00C2654E"/>
    <w:rsid w:val="00C2695A"/>
    <w:rsid w:val="00C26EF1"/>
    <w:rsid w:val="00C2798F"/>
    <w:rsid w:val="00C30336"/>
    <w:rsid w:val="00C314AB"/>
    <w:rsid w:val="00C31623"/>
    <w:rsid w:val="00C32412"/>
    <w:rsid w:val="00C33762"/>
    <w:rsid w:val="00C34CBC"/>
    <w:rsid w:val="00C353C2"/>
    <w:rsid w:val="00C361CB"/>
    <w:rsid w:val="00C3655C"/>
    <w:rsid w:val="00C36C39"/>
    <w:rsid w:val="00C370D6"/>
    <w:rsid w:val="00C40BB0"/>
    <w:rsid w:val="00C416B7"/>
    <w:rsid w:val="00C41B13"/>
    <w:rsid w:val="00C42636"/>
    <w:rsid w:val="00C435A8"/>
    <w:rsid w:val="00C439FA"/>
    <w:rsid w:val="00C43AD3"/>
    <w:rsid w:val="00C447B5"/>
    <w:rsid w:val="00C4509E"/>
    <w:rsid w:val="00C45302"/>
    <w:rsid w:val="00C459A0"/>
    <w:rsid w:val="00C4653E"/>
    <w:rsid w:val="00C47154"/>
    <w:rsid w:val="00C47723"/>
    <w:rsid w:val="00C4773B"/>
    <w:rsid w:val="00C47CED"/>
    <w:rsid w:val="00C47EA5"/>
    <w:rsid w:val="00C5027B"/>
    <w:rsid w:val="00C52391"/>
    <w:rsid w:val="00C53475"/>
    <w:rsid w:val="00C534B6"/>
    <w:rsid w:val="00C54012"/>
    <w:rsid w:val="00C54E2F"/>
    <w:rsid w:val="00C55996"/>
    <w:rsid w:val="00C55AE3"/>
    <w:rsid w:val="00C55D3A"/>
    <w:rsid w:val="00C56096"/>
    <w:rsid w:val="00C56677"/>
    <w:rsid w:val="00C568B4"/>
    <w:rsid w:val="00C56F5A"/>
    <w:rsid w:val="00C57230"/>
    <w:rsid w:val="00C57E78"/>
    <w:rsid w:val="00C6019C"/>
    <w:rsid w:val="00C60B53"/>
    <w:rsid w:val="00C621B9"/>
    <w:rsid w:val="00C62A52"/>
    <w:rsid w:val="00C62B58"/>
    <w:rsid w:val="00C62EFA"/>
    <w:rsid w:val="00C63CF2"/>
    <w:rsid w:val="00C64140"/>
    <w:rsid w:val="00C64BD2"/>
    <w:rsid w:val="00C64EE2"/>
    <w:rsid w:val="00C65037"/>
    <w:rsid w:val="00C650E1"/>
    <w:rsid w:val="00C65D7F"/>
    <w:rsid w:val="00C67B01"/>
    <w:rsid w:val="00C70218"/>
    <w:rsid w:val="00C70E1E"/>
    <w:rsid w:val="00C70E4B"/>
    <w:rsid w:val="00C70E4E"/>
    <w:rsid w:val="00C71D1C"/>
    <w:rsid w:val="00C7268E"/>
    <w:rsid w:val="00C729C1"/>
    <w:rsid w:val="00C734AF"/>
    <w:rsid w:val="00C7397D"/>
    <w:rsid w:val="00C739FA"/>
    <w:rsid w:val="00C741E8"/>
    <w:rsid w:val="00C74B09"/>
    <w:rsid w:val="00C754F2"/>
    <w:rsid w:val="00C75798"/>
    <w:rsid w:val="00C759CC"/>
    <w:rsid w:val="00C7633B"/>
    <w:rsid w:val="00C76422"/>
    <w:rsid w:val="00C7671C"/>
    <w:rsid w:val="00C76B09"/>
    <w:rsid w:val="00C8021A"/>
    <w:rsid w:val="00C80511"/>
    <w:rsid w:val="00C80B09"/>
    <w:rsid w:val="00C8128F"/>
    <w:rsid w:val="00C822D3"/>
    <w:rsid w:val="00C83699"/>
    <w:rsid w:val="00C8430F"/>
    <w:rsid w:val="00C8445E"/>
    <w:rsid w:val="00C84C9A"/>
    <w:rsid w:val="00C84D6E"/>
    <w:rsid w:val="00C84FD3"/>
    <w:rsid w:val="00C85628"/>
    <w:rsid w:val="00C859B9"/>
    <w:rsid w:val="00C85B1F"/>
    <w:rsid w:val="00C86439"/>
    <w:rsid w:val="00C86EBC"/>
    <w:rsid w:val="00C86F72"/>
    <w:rsid w:val="00C8757F"/>
    <w:rsid w:val="00C906B0"/>
    <w:rsid w:val="00C90F66"/>
    <w:rsid w:val="00C90FA8"/>
    <w:rsid w:val="00C9249A"/>
    <w:rsid w:val="00C925A6"/>
    <w:rsid w:val="00C93C43"/>
    <w:rsid w:val="00C9400E"/>
    <w:rsid w:val="00C94857"/>
    <w:rsid w:val="00C9534C"/>
    <w:rsid w:val="00C95382"/>
    <w:rsid w:val="00C9639F"/>
    <w:rsid w:val="00C963F1"/>
    <w:rsid w:val="00C96CEA"/>
    <w:rsid w:val="00C9721F"/>
    <w:rsid w:val="00CA03B4"/>
    <w:rsid w:val="00CA0D9E"/>
    <w:rsid w:val="00CA204C"/>
    <w:rsid w:val="00CA28EC"/>
    <w:rsid w:val="00CA3051"/>
    <w:rsid w:val="00CA34A4"/>
    <w:rsid w:val="00CA3611"/>
    <w:rsid w:val="00CA4BDB"/>
    <w:rsid w:val="00CA4CC4"/>
    <w:rsid w:val="00CA4F40"/>
    <w:rsid w:val="00CA5268"/>
    <w:rsid w:val="00CA5B0B"/>
    <w:rsid w:val="00CA5FDD"/>
    <w:rsid w:val="00CA69F5"/>
    <w:rsid w:val="00CA6ADF"/>
    <w:rsid w:val="00CA784C"/>
    <w:rsid w:val="00CA7C84"/>
    <w:rsid w:val="00CB01FD"/>
    <w:rsid w:val="00CB2255"/>
    <w:rsid w:val="00CB3720"/>
    <w:rsid w:val="00CB3B49"/>
    <w:rsid w:val="00CB5AC8"/>
    <w:rsid w:val="00CB62DB"/>
    <w:rsid w:val="00CB6EA8"/>
    <w:rsid w:val="00CC11BC"/>
    <w:rsid w:val="00CC229F"/>
    <w:rsid w:val="00CC2796"/>
    <w:rsid w:val="00CC371B"/>
    <w:rsid w:val="00CC52C8"/>
    <w:rsid w:val="00CC5560"/>
    <w:rsid w:val="00CC598C"/>
    <w:rsid w:val="00CC624F"/>
    <w:rsid w:val="00CC6540"/>
    <w:rsid w:val="00CC6B55"/>
    <w:rsid w:val="00CC6FD5"/>
    <w:rsid w:val="00CC71D9"/>
    <w:rsid w:val="00CD1438"/>
    <w:rsid w:val="00CD1776"/>
    <w:rsid w:val="00CD1B34"/>
    <w:rsid w:val="00CD23D0"/>
    <w:rsid w:val="00CD3305"/>
    <w:rsid w:val="00CD4329"/>
    <w:rsid w:val="00CD482C"/>
    <w:rsid w:val="00CD5D02"/>
    <w:rsid w:val="00CD5FC4"/>
    <w:rsid w:val="00CD6405"/>
    <w:rsid w:val="00CD6E41"/>
    <w:rsid w:val="00CD70D5"/>
    <w:rsid w:val="00CD7DBC"/>
    <w:rsid w:val="00CE1E03"/>
    <w:rsid w:val="00CE2781"/>
    <w:rsid w:val="00CE3E6C"/>
    <w:rsid w:val="00CE431A"/>
    <w:rsid w:val="00CE43EC"/>
    <w:rsid w:val="00CE4CDF"/>
    <w:rsid w:val="00CE54CA"/>
    <w:rsid w:val="00CE6247"/>
    <w:rsid w:val="00CE6528"/>
    <w:rsid w:val="00CE7153"/>
    <w:rsid w:val="00CE7A13"/>
    <w:rsid w:val="00CE7F49"/>
    <w:rsid w:val="00CF0ECE"/>
    <w:rsid w:val="00CF10A9"/>
    <w:rsid w:val="00CF1C27"/>
    <w:rsid w:val="00CF1DF7"/>
    <w:rsid w:val="00CF27C9"/>
    <w:rsid w:val="00CF2E26"/>
    <w:rsid w:val="00CF3E86"/>
    <w:rsid w:val="00CF4159"/>
    <w:rsid w:val="00CF422E"/>
    <w:rsid w:val="00CF432C"/>
    <w:rsid w:val="00CF5100"/>
    <w:rsid w:val="00CF62FC"/>
    <w:rsid w:val="00CF6ED9"/>
    <w:rsid w:val="00CF75C5"/>
    <w:rsid w:val="00CF77E5"/>
    <w:rsid w:val="00CF7997"/>
    <w:rsid w:val="00D003C1"/>
    <w:rsid w:val="00D01415"/>
    <w:rsid w:val="00D015EA"/>
    <w:rsid w:val="00D016B8"/>
    <w:rsid w:val="00D024D0"/>
    <w:rsid w:val="00D02606"/>
    <w:rsid w:val="00D02FA4"/>
    <w:rsid w:val="00D0373E"/>
    <w:rsid w:val="00D03740"/>
    <w:rsid w:val="00D03F6B"/>
    <w:rsid w:val="00D04135"/>
    <w:rsid w:val="00D050E4"/>
    <w:rsid w:val="00D05F1E"/>
    <w:rsid w:val="00D068AD"/>
    <w:rsid w:val="00D06A86"/>
    <w:rsid w:val="00D06C9B"/>
    <w:rsid w:val="00D075FE"/>
    <w:rsid w:val="00D077A0"/>
    <w:rsid w:val="00D104B7"/>
    <w:rsid w:val="00D10661"/>
    <w:rsid w:val="00D10E77"/>
    <w:rsid w:val="00D11AEA"/>
    <w:rsid w:val="00D11DB6"/>
    <w:rsid w:val="00D12699"/>
    <w:rsid w:val="00D1382A"/>
    <w:rsid w:val="00D13BA4"/>
    <w:rsid w:val="00D13F70"/>
    <w:rsid w:val="00D13FA8"/>
    <w:rsid w:val="00D14B0D"/>
    <w:rsid w:val="00D151B4"/>
    <w:rsid w:val="00D151B5"/>
    <w:rsid w:val="00D15EC5"/>
    <w:rsid w:val="00D163E5"/>
    <w:rsid w:val="00D16D38"/>
    <w:rsid w:val="00D17AE5"/>
    <w:rsid w:val="00D17CEE"/>
    <w:rsid w:val="00D2007C"/>
    <w:rsid w:val="00D20089"/>
    <w:rsid w:val="00D20629"/>
    <w:rsid w:val="00D21285"/>
    <w:rsid w:val="00D21CF5"/>
    <w:rsid w:val="00D21E80"/>
    <w:rsid w:val="00D2203B"/>
    <w:rsid w:val="00D22122"/>
    <w:rsid w:val="00D22C86"/>
    <w:rsid w:val="00D23190"/>
    <w:rsid w:val="00D23BBB"/>
    <w:rsid w:val="00D244DE"/>
    <w:rsid w:val="00D248C9"/>
    <w:rsid w:val="00D25F98"/>
    <w:rsid w:val="00D26676"/>
    <w:rsid w:val="00D26CEA"/>
    <w:rsid w:val="00D27935"/>
    <w:rsid w:val="00D27BDA"/>
    <w:rsid w:val="00D27C62"/>
    <w:rsid w:val="00D30269"/>
    <w:rsid w:val="00D306F7"/>
    <w:rsid w:val="00D30C39"/>
    <w:rsid w:val="00D30EDF"/>
    <w:rsid w:val="00D3122A"/>
    <w:rsid w:val="00D3171F"/>
    <w:rsid w:val="00D31DD7"/>
    <w:rsid w:val="00D32E06"/>
    <w:rsid w:val="00D33466"/>
    <w:rsid w:val="00D33669"/>
    <w:rsid w:val="00D33934"/>
    <w:rsid w:val="00D36CEA"/>
    <w:rsid w:val="00D410F3"/>
    <w:rsid w:val="00D41FE4"/>
    <w:rsid w:val="00D420A5"/>
    <w:rsid w:val="00D42585"/>
    <w:rsid w:val="00D42748"/>
    <w:rsid w:val="00D427C0"/>
    <w:rsid w:val="00D42A91"/>
    <w:rsid w:val="00D43049"/>
    <w:rsid w:val="00D43448"/>
    <w:rsid w:val="00D44579"/>
    <w:rsid w:val="00D44F25"/>
    <w:rsid w:val="00D45815"/>
    <w:rsid w:val="00D45EF5"/>
    <w:rsid w:val="00D46B5D"/>
    <w:rsid w:val="00D47064"/>
    <w:rsid w:val="00D477C7"/>
    <w:rsid w:val="00D50179"/>
    <w:rsid w:val="00D50F7D"/>
    <w:rsid w:val="00D510E1"/>
    <w:rsid w:val="00D520C0"/>
    <w:rsid w:val="00D54D3F"/>
    <w:rsid w:val="00D555FB"/>
    <w:rsid w:val="00D560F8"/>
    <w:rsid w:val="00D564C0"/>
    <w:rsid w:val="00D5654D"/>
    <w:rsid w:val="00D56E0E"/>
    <w:rsid w:val="00D57654"/>
    <w:rsid w:val="00D57820"/>
    <w:rsid w:val="00D57DB5"/>
    <w:rsid w:val="00D57E2E"/>
    <w:rsid w:val="00D60C38"/>
    <w:rsid w:val="00D626E6"/>
    <w:rsid w:val="00D62DE4"/>
    <w:rsid w:val="00D62F0A"/>
    <w:rsid w:val="00D62FD0"/>
    <w:rsid w:val="00D63AFE"/>
    <w:rsid w:val="00D64145"/>
    <w:rsid w:val="00D643A7"/>
    <w:rsid w:val="00D66B55"/>
    <w:rsid w:val="00D66CF9"/>
    <w:rsid w:val="00D66DD2"/>
    <w:rsid w:val="00D67877"/>
    <w:rsid w:val="00D67FDD"/>
    <w:rsid w:val="00D709D2"/>
    <w:rsid w:val="00D72429"/>
    <w:rsid w:val="00D7293C"/>
    <w:rsid w:val="00D733B7"/>
    <w:rsid w:val="00D73651"/>
    <w:rsid w:val="00D73F14"/>
    <w:rsid w:val="00D7417F"/>
    <w:rsid w:val="00D7447F"/>
    <w:rsid w:val="00D7474F"/>
    <w:rsid w:val="00D74837"/>
    <w:rsid w:val="00D74B65"/>
    <w:rsid w:val="00D758E6"/>
    <w:rsid w:val="00D75DA2"/>
    <w:rsid w:val="00D761ED"/>
    <w:rsid w:val="00D7659B"/>
    <w:rsid w:val="00D80642"/>
    <w:rsid w:val="00D80666"/>
    <w:rsid w:val="00D80A75"/>
    <w:rsid w:val="00D8129B"/>
    <w:rsid w:val="00D81567"/>
    <w:rsid w:val="00D8156B"/>
    <w:rsid w:val="00D82724"/>
    <w:rsid w:val="00D82AB4"/>
    <w:rsid w:val="00D82C42"/>
    <w:rsid w:val="00D82D80"/>
    <w:rsid w:val="00D8318D"/>
    <w:rsid w:val="00D83682"/>
    <w:rsid w:val="00D83A87"/>
    <w:rsid w:val="00D83A98"/>
    <w:rsid w:val="00D8490A"/>
    <w:rsid w:val="00D8546D"/>
    <w:rsid w:val="00D85B6E"/>
    <w:rsid w:val="00D8653C"/>
    <w:rsid w:val="00D866A3"/>
    <w:rsid w:val="00D8685D"/>
    <w:rsid w:val="00D86DDB"/>
    <w:rsid w:val="00D86EA0"/>
    <w:rsid w:val="00D87D1A"/>
    <w:rsid w:val="00D914DF"/>
    <w:rsid w:val="00D917AF"/>
    <w:rsid w:val="00D9194E"/>
    <w:rsid w:val="00D91D65"/>
    <w:rsid w:val="00D91E29"/>
    <w:rsid w:val="00D9309D"/>
    <w:rsid w:val="00D940A5"/>
    <w:rsid w:val="00D9425E"/>
    <w:rsid w:val="00D975EF"/>
    <w:rsid w:val="00D97FC3"/>
    <w:rsid w:val="00DA095D"/>
    <w:rsid w:val="00DA0D10"/>
    <w:rsid w:val="00DA11F1"/>
    <w:rsid w:val="00DA1C0B"/>
    <w:rsid w:val="00DA2D92"/>
    <w:rsid w:val="00DA4B98"/>
    <w:rsid w:val="00DA50A4"/>
    <w:rsid w:val="00DA50EC"/>
    <w:rsid w:val="00DA5944"/>
    <w:rsid w:val="00DA6270"/>
    <w:rsid w:val="00DA62E2"/>
    <w:rsid w:val="00DA6634"/>
    <w:rsid w:val="00DA6DAF"/>
    <w:rsid w:val="00DA6E57"/>
    <w:rsid w:val="00DA6E79"/>
    <w:rsid w:val="00DA74C1"/>
    <w:rsid w:val="00DA76AD"/>
    <w:rsid w:val="00DB0519"/>
    <w:rsid w:val="00DB1E46"/>
    <w:rsid w:val="00DB2A3D"/>
    <w:rsid w:val="00DB2E43"/>
    <w:rsid w:val="00DB2FD1"/>
    <w:rsid w:val="00DB324E"/>
    <w:rsid w:val="00DB4AFD"/>
    <w:rsid w:val="00DB4C45"/>
    <w:rsid w:val="00DB4EB4"/>
    <w:rsid w:val="00DB5619"/>
    <w:rsid w:val="00DB5881"/>
    <w:rsid w:val="00DB5CF9"/>
    <w:rsid w:val="00DB6404"/>
    <w:rsid w:val="00DB6A01"/>
    <w:rsid w:val="00DB6BFF"/>
    <w:rsid w:val="00DB6F5A"/>
    <w:rsid w:val="00DB78E7"/>
    <w:rsid w:val="00DB79A7"/>
    <w:rsid w:val="00DB7EF8"/>
    <w:rsid w:val="00DC001B"/>
    <w:rsid w:val="00DC00E8"/>
    <w:rsid w:val="00DC04CA"/>
    <w:rsid w:val="00DC123F"/>
    <w:rsid w:val="00DC1D4D"/>
    <w:rsid w:val="00DC1E89"/>
    <w:rsid w:val="00DC29A4"/>
    <w:rsid w:val="00DC2D84"/>
    <w:rsid w:val="00DC40C2"/>
    <w:rsid w:val="00DC4C3D"/>
    <w:rsid w:val="00DC58E1"/>
    <w:rsid w:val="00DC6119"/>
    <w:rsid w:val="00DC6783"/>
    <w:rsid w:val="00DC6ACD"/>
    <w:rsid w:val="00DC7141"/>
    <w:rsid w:val="00DC71F4"/>
    <w:rsid w:val="00DC7AAC"/>
    <w:rsid w:val="00DC7E68"/>
    <w:rsid w:val="00DD13DC"/>
    <w:rsid w:val="00DD1EA8"/>
    <w:rsid w:val="00DD21E3"/>
    <w:rsid w:val="00DD253D"/>
    <w:rsid w:val="00DD2F69"/>
    <w:rsid w:val="00DD3197"/>
    <w:rsid w:val="00DD3C96"/>
    <w:rsid w:val="00DD3EED"/>
    <w:rsid w:val="00DD451E"/>
    <w:rsid w:val="00DD701E"/>
    <w:rsid w:val="00DE055A"/>
    <w:rsid w:val="00DE0D68"/>
    <w:rsid w:val="00DE18EE"/>
    <w:rsid w:val="00DE1F2C"/>
    <w:rsid w:val="00DE2A7F"/>
    <w:rsid w:val="00DE2C9B"/>
    <w:rsid w:val="00DE3B7D"/>
    <w:rsid w:val="00DE45F2"/>
    <w:rsid w:val="00DE4C9D"/>
    <w:rsid w:val="00DE4D04"/>
    <w:rsid w:val="00DE4E7C"/>
    <w:rsid w:val="00DE5C1C"/>
    <w:rsid w:val="00DE652B"/>
    <w:rsid w:val="00DE6759"/>
    <w:rsid w:val="00DE681F"/>
    <w:rsid w:val="00DE6C37"/>
    <w:rsid w:val="00DE6D9E"/>
    <w:rsid w:val="00DF04EE"/>
    <w:rsid w:val="00DF0D63"/>
    <w:rsid w:val="00DF18B4"/>
    <w:rsid w:val="00DF25A8"/>
    <w:rsid w:val="00DF2ED6"/>
    <w:rsid w:val="00DF3638"/>
    <w:rsid w:val="00DF36CF"/>
    <w:rsid w:val="00DF43B0"/>
    <w:rsid w:val="00DF61D6"/>
    <w:rsid w:val="00DF67AA"/>
    <w:rsid w:val="00DF771D"/>
    <w:rsid w:val="00DF7994"/>
    <w:rsid w:val="00E00543"/>
    <w:rsid w:val="00E006DE"/>
    <w:rsid w:val="00E0083C"/>
    <w:rsid w:val="00E00A5E"/>
    <w:rsid w:val="00E0135B"/>
    <w:rsid w:val="00E01B71"/>
    <w:rsid w:val="00E01F61"/>
    <w:rsid w:val="00E03280"/>
    <w:rsid w:val="00E03D85"/>
    <w:rsid w:val="00E03FF1"/>
    <w:rsid w:val="00E04280"/>
    <w:rsid w:val="00E04481"/>
    <w:rsid w:val="00E04B31"/>
    <w:rsid w:val="00E051EE"/>
    <w:rsid w:val="00E053F4"/>
    <w:rsid w:val="00E057AD"/>
    <w:rsid w:val="00E06D4D"/>
    <w:rsid w:val="00E071AB"/>
    <w:rsid w:val="00E071E1"/>
    <w:rsid w:val="00E07DBC"/>
    <w:rsid w:val="00E10093"/>
    <w:rsid w:val="00E124BE"/>
    <w:rsid w:val="00E1258F"/>
    <w:rsid w:val="00E12BEF"/>
    <w:rsid w:val="00E13896"/>
    <w:rsid w:val="00E13A63"/>
    <w:rsid w:val="00E13B07"/>
    <w:rsid w:val="00E141DD"/>
    <w:rsid w:val="00E144E6"/>
    <w:rsid w:val="00E14BAA"/>
    <w:rsid w:val="00E15953"/>
    <w:rsid w:val="00E15C2E"/>
    <w:rsid w:val="00E15F55"/>
    <w:rsid w:val="00E16354"/>
    <w:rsid w:val="00E16798"/>
    <w:rsid w:val="00E16D84"/>
    <w:rsid w:val="00E17799"/>
    <w:rsid w:val="00E205F2"/>
    <w:rsid w:val="00E21527"/>
    <w:rsid w:val="00E215E5"/>
    <w:rsid w:val="00E233C0"/>
    <w:rsid w:val="00E24535"/>
    <w:rsid w:val="00E2455D"/>
    <w:rsid w:val="00E2513D"/>
    <w:rsid w:val="00E253CF"/>
    <w:rsid w:val="00E25D94"/>
    <w:rsid w:val="00E26219"/>
    <w:rsid w:val="00E26234"/>
    <w:rsid w:val="00E26DB6"/>
    <w:rsid w:val="00E26E99"/>
    <w:rsid w:val="00E27F3F"/>
    <w:rsid w:val="00E27FA2"/>
    <w:rsid w:val="00E3078B"/>
    <w:rsid w:val="00E30A95"/>
    <w:rsid w:val="00E31537"/>
    <w:rsid w:val="00E31A35"/>
    <w:rsid w:val="00E32088"/>
    <w:rsid w:val="00E33B6A"/>
    <w:rsid w:val="00E34778"/>
    <w:rsid w:val="00E350D8"/>
    <w:rsid w:val="00E35358"/>
    <w:rsid w:val="00E356D5"/>
    <w:rsid w:val="00E373B6"/>
    <w:rsid w:val="00E37B62"/>
    <w:rsid w:val="00E4044F"/>
    <w:rsid w:val="00E40A5C"/>
    <w:rsid w:val="00E41FC0"/>
    <w:rsid w:val="00E427CA"/>
    <w:rsid w:val="00E42DD3"/>
    <w:rsid w:val="00E43131"/>
    <w:rsid w:val="00E4397F"/>
    <w:rsid w:val="00E43E85"/>
    <w:rsid w:val="00E44850"/>
    <w:rsid w:val="00E44B28"/>
    <w:rsid w:val="00E45222"/>
    <w:rsid w:val="00E463ED"/>
    <w:rsid w:val="00E479E6"/>
    <w:rsid w:val="00E47A39"/>
    <w:rsid w:val="00E47ED4"/>
    <w:rsid w:val="00E50C2B"/>
    <w:rsid w:val="00E50FB9"/>
    <w:rsid w:val="00E51909"/>
    <w:rsid w:val="00E51954"/>
    <w:rsid w:val="00E522C0"/>
    <w:rsid w:val="00E541A9"/>
    <w:rsid w:val="00E5504D"/>
    <w:rsid w:val="00E55F9F"/>
    <w:rsid w:val="00E55FA1"/>
    <w:rsid w:val="00E567B9"/>
    <w:rsid w:val="00E56876"/>
    <w:rsid w:val="00E56B8F"/>
    <w:rsid w:val="00E57137"/>
    <w:rsid w:val="00E571F0"/>
    <w:rsid w:val="00E57D8E"/>
    <w:rsid w:val="00E61E1D"/>
    <w:rsid w:val="00E623CA"/>
    <w:rsid w:val="00E62402"/>
    <w:rsid w:val="00E62529"/>
    <w:rsid w:val="00E6269C"/>
    <w:rsid w:val="00E62D0D"/>
    <w:rsid w:val="00E630CA"/>
    <w:rsid w:val="00E631C0"/>
    <w:rsid w:val="00E63850"/>
    <w:rsid w:val="00E63CA7"/>
    <w:rsid w:val="00E652DF"/>
    <w:rsid w:val="00E65B1E"/>
    <w:rsid w:val="00E662F6"/>
    <w:rsid w:val="00E66B60"/>
    <w:rsid w:val="00E6780B"/>
    <w:rsid w:val="00E709E9"/>
    <w:rsid w:val="00E71184"/>
    <w:rsid w:val="00E7348B"/>
    <w:rsid w:val="00E73DF5"/>
    <w:rsid w:val="00E7416E"/>
    <w:rsid w:val="00E741DC"/>
    <w:rsid w:val="00E74E14"/>
    <w:rsid w:val="00E75A03"/>
    <w:rsid w:val="00E762CF"/>
    <w:rsid w:val="00E8075E"/>
    <w:rsid w:val="00E81154"/>
    <w:rsid w:val="00E81A48"/>
    <w:rsid w:val="00E81C02"/>
    <w:rsid w:val="00E81C3D"/>
    <w:rsid w:val="00E82BAB"/>
    <w:rsid w:val="00E84C46"/>
    <w:rsid w:val="00E85041"/>
    <w:rsid w:val="00E8626C"/>
    <w:rsid w:val="00E8724D"/>
    <w:rsid w:val="00E87643"/>
    <w:rsid w:val="00E90FB0"/>
    <w:rsid w:val="00E9224A"/>
    <w:rsid w:val="00E96293"/>
    <w:rsid w:val="00E96D59"/>
    <w:rsid w:val="00E97910"/>
    <w:rsid w:val="00E97DF0"/>
    <w:rsid w:val="00EA363D"/>
    <w:rsid w:val="00EA365B"/>
    <w:rsid w:val="00EA396B"/>
    <w:rsid w:val="00EA399D"/>
    <w:rsid w:val="00EA3EC6"/>
    <w:rsid w:val="00EA4539"/>
    <w:rsid w:val="00EA46E8"/>
    <w:rsid w:val="00EA585F"/>
    <w:rsid w:val="00EA6B55"/>
    <w:rsid w:val="00EA7381"/>
    <w:rsid w:val="00EA7F42"/>
    <w:rsid w:val="00EB0187"/>
    <w:rsid w:val="00EB09D7"/>
    <w:rsid w:val="00EB0EC4"/>
    <w:rsid w:val="00EB2B47"/>
    <w:rsid w:val="00EB2CDA"/>
    <w:rsid w:val="00EB32BF"/>
    <w:rsid w:val="00EB3BA1"/>
    <w:rsid w:val="00EB4F84"/>
    <w:rsid w:val="00EB574A"/>
    <w:rsid w:val="00EB591E"/>
    <w:rsid w:val="00EB60BC"/>
    <w:rsid w:val="00EB68D6"/>
    <w:rsid w:val="00EB69B8"/>
    <w:rsid w:val="00EB6F9E"/>
    <w:rsid w:val="00EB797B"/>
    <w:rsid w:val="00EC0857"/>
    <w:rsid w:val="00EC0D23"/>
    <w:rsid w:val="00EC1DF4"/>
    <w:rsid w:val="00EC20EE"/>
    <w:rsid w:val="00EC2B7E"/>
    <w:rsid w:val="00EC2C8F"/>
    <w:rsid w:val="00EC34A3"/>
    <w:rsid w:val="00EC34B5"/>
    <w:rsid w:val="00EC3671"/>
    <w:rsid w:val="00EC3843"/>
    <w:rsid w:val="00EC3A4A"/>
    <w:rsid w:val="00EC3DE9"/>
    <w:rsid w:val="00EC4A16"/>
    <w:rsid w:val="00EC4B4A"/>
    <w:rsid w:val="00EC4C76"/>
    <w:rsid w:val="00EC5ED2"/>
    <w:rsid w:val="00EC5F79"/>
    <w:rsid w:val="00EC7A36"/>
    <w:rsid w:val="00EC7AE6"/>
    <w:rsid w:val="00ED0505"/>
    <w:rsid w:val="00ED1A80"/>
    <w:rsid w:val="00ED1B5C"/>
    <w:rsid w:val="00ED1CC7"/>
    <w:rsid w:val="00ED34A9"/>
    <w:rsid w:val="00ED4EDD"/>
    <w:rsid w:val="00ED52B2"/>
    <w:rsid w:val="00ED534E"/>
    <w:rsid w:val="00ED5955"/>
    <w:rsid w:val="00ED6294"/>
    <w:rsid w:val="00ED6B47"/>
    <w:rsid w:val="00ED6EAF"/>
    <w:rsid w:val="00EE021A"/>
    <w:rsid w:val="00EE0635"/>
    <w:rsid w:val="00EE10C8"/>
    <w:rsid w:val="00EE1E89"/>
    <w:rsid w:val="00EE29EA"/>
    <w:rsid w:val="00EE2AFE"/>
    <w:rsid w:val="00EE2E15"/>
    <w:rsid w:val="00EE352B"/>
    <w:rsid w:val="00EE35D3"/>
    <w:rsid w:val="00EE3B86"/>
    <w:rsid w:val="00EE3CB3"/>
    <w:rsid w:val="00EE51C4"/>
    <w:rsid w:val="00EE5C28"/>
    <w:rsid w:val="00EE652D"/>
    <w:rsid w:val="00EE6BEC"/>
    <w:rsid w:val="00EE7573"/>
    <w:rsid w:val="00EF0FF4"/>
    <w:rsid w:val="00EF1980"/>
    <w:rsid w:val="00EF252A"/>
    <w:rsid w:val="00EF33D2"/>
    <w:rsid w:val="00EF4335"/>
    <w:rsid w:val="00EF6CA8"/>
    <w:rsid w:val="00EF7683"/>
    <w:rsid w:val="00F01EA9"/>
    <w:rsid w:val="00F02BB8"/>
    <w:rsid w:val="00F02F3F"/>
    <w:rsid w:val="00F0443D"/>
    <w:rsid w:val="00F046AB"/>
    <w:rsid w:val="00F0520E"/>
    <w:rsid w:val="00F0538E"/>
    <w:rsid w:val="00F05BE1"/>
    <w:rsid w:val="00F05F37"/>
    <w:rsid w:val="00F065B4"/>
    <w:rsid w:val="00F06922"/>
    <w:rsid w:val="00F06C5F"/>
    <w:rsid w:val="00F07284"/>
    <w:rsid w:val="00F1026F"/>
    <w:rsid w:val="00F1068C"/>
    <w:rsid w:val="00F109E0"/>
    <w:rsid w:val="00F11ACD"/>
    <w:rsid w:val="00F11D44"/>
    <w:rsid w:val="00F1223F"/>
    <w:rsid w:val="00F132BB"/>
    <w:rsid w:val="00F13D2A"/>
    <w:rsid w:val="00F13DFC"/>
    <w:rsid w:val="00F1602E"/>
    <w:rsid w:val="00F1651D"/>
    <w:rsid w:val="00F16756"/>
    <w:rsid w:val="00F16A46"/>
    <w:rsid w:val="00F1710C"/>
    <w:rsid w:val="00F217A1"/>
    <w:rsid w:val="00F221C1"/>
    <w:rsid w:val="00F227A4"/>
    <w:rsid w:val="00F22A3F"/>
    <w:rsid w:val="00F2315D"/>
    <w:rsid w:val="00F233A4"/>
    <w:rsid w:val="00F2446E"/>
    <w:rsid w:val="00F247D9"/>
    <w:rsid w:val="00F24B61"/>
    <w:rsid w:val="00F2505D"/>
    <w:rsid w:val="00F2518E"/>
    <w:rsid w:val="00F256E1"/>
    <w:rsid w:val="00F270B8"/>
    <w:rsid w:val="00F2721F"/>
    <w:rsid w:val="00F277CB"/>
    <w:rsid w:val="00F27983"/>
    <w:rsid w:val="00F279E4"/>
    <w:rsid w:val="00F300FB"/>
    <w:rsid w:val="00F30515"/>
    <w:rsid w:val="00F30911"/>
    <w:rsid w:val="00F3091A"/>
    <w:rsid w:val="00F30B17"/>
    <w:rsid w:val="00F311AF"/>
    <w:rsid w:val="00F319BE"/>
    <w:rsid w:val="00F32217"/>
    <w:rsid w:val="00F32E26"/>
    <w:rsid w:val="00F33732"/>
    <w:rsid w:val="00F34080"/>
    <w:rsid w:val="00F35DC9"/>
    <w:rsid w:val="00F36340"/>
    <w:rsid w:val="00F364B7"/>
    <w:rsid w:val="00F3745F"/>
    <w:rsid w:val="00F37BA0"/>
    <w:rsid w:val="00F40B62"/>
    <w:rsid w:val="00F40D67"/>
    <w:rsid w:val="00F41739"/>
    <w:rsid w:val="00F419EC"/>
    <w:rsid w:val="00F428A1"/>
    <w:rsid w:val="00F43001"/>
    <w:rsid w:val="00F43912"/>
    <w:rsid w:val="00F4414E"/>
    <w:rsid w:val="00F444EF"/>
    <w:rsid w:val="00F45A15"/>
    <w:rsid w:val="00F45FC1"/>
    <w:rsid w:val="00F461A2"/>
    <w:rsid w:val="00F46A20"/>
    <w:rsid w:val="00F47F45"/>
    <w:rsid w:val="00F50430"/>
    <w:rsid w:val="00F50A42"/>
    <w:rsid w:val="00F50C94"/>
    <w:rsid w:val="00F517E4"/>
    <w:rsid w:val="00F518E1"/>
    <w:rsid w:val="00F51952"/>
    <w:rsid w:val="00F5285A"/>
    <w:rsid w:val="00F52AAA"/>
    <w:rsid w:val="00F532EF"/>
    <w:rsid w:val="00F5334D"/>
    <w:rsid w:val="00F5347B"/>
    <w:rsid w:val="00F53CCB"/>
    <w:rsid w:val="00F55634"/>
    <w:rsid w:val="00F563BC"/>
    <w:rsid w:val="00F5771F"/>
    <w:rsid w:val="00F60766"/>
    <w:rsid w:val="00F61871"/>
    <w:rsid w:val="00F61903"/>
    <w:rsid w:val="00F61D24"/>
    <w:rsid w:val="00F61ECC"/>
    <w:rsid w:val="00F62A06"/>
    <w:rsid w:val="00F62A46"/>
    <w:rsid w:val="00F639C0"/>
    <w:rsid w:val="00F64CCD"/>
    <w:rsid w:val="00F662B8"/>
    <w:rsid w:val="00F66ABD"/>
    <w:rsid w:val="00F7174D"/>
    <w:rsid w:val="00F71897"/>
    <w:rsid w:val="00F73128"/>
    <w:rsid w:val="00F73307"/>
    <w:rsid w:val="00F73640"/>
    <w:rsid w:val="00F748D6"/>
    <w:rsid w:val="00F75679"/>
    <w:rsid w:val="00F756FA"/>
    <w:rsid w:val="00F75AB6"/>
    <w:rsid w:val="00F75FC9"/>
    <w:rsid w:val="00F763FE"/>
    <w:rsid w:val="00F77226"/>
    <w:rsid w:val="00F775A0"/>
    <w:rsid w:val="00F77679"/>
    <w:rsid w:val="00F8003A"/>
    <w:rsid w:val="00F80825"/>
    <w:rsid w:val="00F80CFF"/>
    <w:rsid w:val="00F81A3B"/>
    <w:rsid w:val="00F83421"/>
    <w:rsid w:val="00F83660"/>
    <w:rsid w:val="00F83A3F"/>
    <w:rsid w:val="00F83BF4"/>
    <w:rsid w:val="00F83E7D"/>
    <w:rsid w:val="00F841AA"/>
    <w:rsid w:val="00F84559"/>
    <w:rsid w:val="00F84BBD"/>
    <w:rsid w:val="00F8552D"/>
    <w:rsid w:val="00F8574A"/>
    <w:rsid w:val="00F85AE2"/>
    <w:rsid w:val="00F8675A"/>
    <w:rsid w:val="00F8739D"/>
    <w:rsid w:val="00F87732"/>
    <w:rsid w:val="00F87F57"/>
    <w:rsid w:val="00F90360"/>
    <w:rsid w:val="00F92EAB"/>
    <w:rsid w:val="00F9429C"/>
    <w:rsid w:val="00F95B03"/>
    <w:rsid w:val="00F9676F"/>
    <w:rsid w:val="00F96E9E"/>
    <w:rsid w:val="00F979ED"/>
    <w:rsid w:val="00F97D10"/>
    <w:rsid w:val="00F97E9E"/>
    <w:rsid w:val="00FA00FA"/>
    <w:rsid w:val="00FA18BC"/>
    <w:rsid w:val="00FA196E"/>
    <w:rsid w:val="00FA1ECC"/>
    <w:rsid w:val="00FA1FCB"/>
    <w:rsid w:val="00FA1FF3"/>
    <w:rsid w:val="00FA3131"/>
    <w:rsid w:val="00FA316A"/>
    <w:rsid w:val="00FA482D"/>
    <w:rsid w:val="00FA4D4A"/>
    <w:rsid w:val="00FA573A"/>
    <w:rsid w:val="00FA5843"/>
    <w:rsid w:val="00FA5BB0"/>
    <w:rsid w:val="00FA6144"/>
    <w:rsid w:val="00FA66A9"/>
    <w:rsid w:val="00FA74CE"/>
    <w:rsid w:val="00FB0A64"/>
    <w:rsid w:val="00FB0AA1"/>
    <w:rsid w:val="00FB0C40"/>
    <w:rsid w:val="00FB1005"/>
    <w:rsid w:val="00FB1559"/>
    <w:rsid w:val="00FB1AAB"/>
    <w:rsid w:val="00FB25D9"/>
    <w:rsid w:val="00FB29CB"/>
    <w:rsid w:val="00FB2AD1"/>
    <w:rsid w:val="00FB309C"/>
    <w:rsid w:val="00FB4289"/>
    <w:rsid w:val="00FB4B18"/>
    <w:rsid w:val="00FB4DA2"/>
    <w:rsid w:val="00FB5177"/>
    <w:rsid w:val="00FB54DA"/>
    <w:rsid w:val="00FB553B"/>
    <w:rsid w:val="00FB6529"/>
    <w:rsid w:val="00FB796D"/>
    <w:rsid w:val="00FB7A89"/>
    <w:rsid w:val="00FC0170"/>
    <w:rsid w:val="00FC06B5"/>
    <w:rsid w:val="00FC09EF"/>
    <w:rsid w:val="00FC0A19"/>
    <w:rsid w:val="00FC0CD2"/>
    <w:rsid w:val="00FC1BAB"/>
    <w:rsid w:val="00FC1D12"/>
    <w:rsid w:val="00FC25F6"/>
    <w:rsid w:val="00FC28D9"/>
    <w:rsid w:val="00FC30F1"/>
    <w:rsid w:val="00FC4608"/>
    <w:rsid w:val="00FC4637"/>
    <w:rsid w:val="00FC53D9"/>
    <w:rsid w:val="00FC53E2"/>
    <w:rsid w:val="00FC54AE"/>
    <w:rsid w:val="00FC57A0"/>
    <w:rsid w:val="00FC6ABA"/>
    <w:rsid w:val="00FC72B0"/>
    <w:rsid w:val="00FD0739"/>
    <w:rsid w:val="00FD1F0A"/>
    <w:rsid w:val="00FD2FBB"/>
    <w:rsid w:val="00FD371E"/>
    <w:rsid w:val="00FD3913"/>
    <w:rsid w:val="00FD3A38"/>
    <w:rsid w:val="00FD485D"/>
    <w:rsid w:val="00FD5974"/>
    <w:rsid w:val="00FD60EA"/>
    <w:rsid w:val="00FD611B"/>
    <w:rsid w:val="00FD7E80"/>
    <w:rsid w:val="00FE0B45"/>
    <w:rsid w:val="00FE0E91"/>
    <w:rsid w:val="00FE19AC"/>
    <w:rsid w:val="00FE1FEC"/>
    <w:rsid w:val="00FE2DC4"/>
    <w:rsid w:val="00FE32AC"/>
    <w:rsid w:val="00FE3658"/>
    <w:rsid w:val="00FE3F45"/>
    <w:rsid w:val="00FE4128"/>
    <w:rsid w:val="00FE4286"/>
    <w:rsid w:val="00FE478F"/>
    <w:rsid w:val="00FE4A43"/>
    <w:rsid w:val="00FE5717"/>
    <w:rsid w:val="00FE6DD2"/>
    <w:rsid w:val="00FE6E50"/>
    <w:rsid w:val="00FE6FFF"/>
    <w:rsid w:val="00FE7058"/>
    <w:rsid w:val="00FE73F8"/>
    <w:rsid w:val="00FE7EC6"/>
    <w:rsid w:val="00FF03E0"/>
    <w:rsid w:val="00FF047F"/>
    <w:rsid w:val="00FF07FE"/>
    <w:rsid w:val="00FF0915"/>
    <w:rsid w:val="00FF20A1"/>
    <w:rsid w:val="00FF2291"/>
    <w:rsid w:val="00FF24DB"/>
    <w:rsid w:val="00FF253F"/>
    <w:rsid w:val="00FF2B7A"/>
    <w:rsid w:val="00FF31B1"/>
    <w:rsid w:val="00FF35C6"/>
    <w:rsid w:val="00FF3E8A"/>
    <w:rsid w:val="00FF6873"/>
    <w:rsid w:val="00FF6C9D"/>
    <w:rsid w:val="00FF6EBB"/>
    <w:rsid w:val="00FF77FE"/>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B90"/>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snapToGrid w:val="0"/>
      <w:spacing w:before="120" w:after="120"/>
      <w:jc w:val="both"/>
      <w:outlineLvl w:val="0"/>
    </w:pPr>
    <w:rPr>
      <w:rFonts w:eastAsia="宋体"/>
      <w:b/>
      <w:bCs/>
      <w:sz w:val="28"/>
      <w:szCs w:val="28"/>
      <w:lang w:eastAsia="en-US"/>
    </w:rPr>
  </w:style>
  <w:style w:type="paragraph" w:styleId="Heading2">
    <w:name w:val="heading 2"/>
    <w:aliases w:val="heading 2,DO NOT USE_h2,h2,h21,2,Header 2,Header2,22,heading2,H2,2nd level,UNDERRUBRIK 1-2,H21,H22,H23,H24,H25,R2,E2,†berschrift 2,õberschrift 2"/>
    <w:basedOn w:val="ListParagraph"/>
    <w:link w:val="Heading2Char"/>
    <w:autoRedefine/>
    <w:qFormat/>
    <w:rsid w:val="004B45A6"/>
    <w:pPr>
      <w:widowControl w:val="0"/>
      <w:numPr>
        <w:numId w:val="11"/>
      </w:numPr>
      <w:ind w:leftChars="0" w:left="0"/>
      <w:jc w:val="both"/>
      <w:outlineLvl w:val="1"/>
    </w:pPr>
    <w:rPr>
      <w:rFonts w:ascii="Times New Roman" w:hAnsi="Times New Roman" w:cs="Times New Roman"/>
      <w:sz w:val="18"/>
      <w:szCs w:val="18"/>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autoRedefine/>
    <w:qFormat/>
    <w:rsid w:val="007A28F1"/>
    <w:pPr>
      <w:keepNext/>
      <w:numPr>
        <w:ilvl w:val="2"/>
        <w:numId w:val="10"/>
      </w:numPr>
      <w:snapToGrid w:val="0"/>
      <w:spacing w:before="120" w:after="120"/>
      <w:jc w:val="both"/>
      <w:outlineLvl w:val="2"/>
    </w:pPr>
    <w:rPr>
      <w:rFonts w:eastAsia="宋体"/>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snapToGrid w:val="0"/>
      <w:spacing w:before="240" w:after="60"/>
      <w:jc w:val="both"/>
      <w:outlineLvl w:val="3"/>
    </w:pPr>
    <w:rPr>
      <w:rFonts w:eastAsia="宋体"/>
      <w:b/>
      <w:bCs/>
      <w:sz w:val="28"/>
      <w:szCs w:val="28"/>
      <w:lang w:eastAsia="en-US"/>
    </w:rPr>
  </w:style>
  <w:style w:type="paragraph" w:styleId="Heading5">
    <w:name w:val="heading 5"/>
    <w:aliases w:val="h5,Heading5"/>
    <w:basedOn w:val="Normal"/>
    <w:next w:val="Normal"/>
    <w:link w:val="Heading5Char"/>
    <w:qFormat/>
    <w:rsid w:val="00FE7EC6"/>
    <w:pPr>
      <w:snapToGrid w:val="0"/>
      <w:spacing w:before="240" w:after="60"/>
      <w:jc w:val="both"/>
      <w:outlineLvl w:val="4"/>
    </w:pPr>
    <w:rPr>
      <w:rFonts w:eastAsia="宋体"/>
      <w:b/>
      <w:bCs/>
      <w:i/>
      <w:iCs/>
      <w:sz w:val="26"/>
      <w:szCs w:val="26"/>
      <w:lang w:eastAsia="en-US"/>
    </w:rPr>
  </w:style>
  <w:style w:type="paragraph" w:styleId="Heading6">
    <w:name w:val="heading 6"/>
    <w:basedOn w:val="Normal"/>
    <w:next w:val="Normal"/>
    <w:link w:val="Heading6Char"/>
    <w:qFormat/>
    <w:rsid w:val="00FE7EC6"/>
    <w:pPr>
      <w:snapToGrid w:val="0"/>
      <w:spacing w:before="240" w:after="60"/>
      <w:jc w:val="both"/>
      <w:outlineLvl w:val="5"/>
    </w:pPr>
    <w:rPr>
      <w:rFonts w:eastAsia="宋体"/>
      <w:b/>
      <w:bCs/>
      <w:lang w:eastAsia="en-US"/>
    </w:rPr>
  </w:style>
  <w:style w:type="paragraph" w:styleId="Heading7">
    <w:name w:val="heading 7"/>
    <w:basedOn w:val="Normal"/>
    <w:next w:val="Normal"/>
    <w:link w:val="Heading7Char"/>
    <w:qFormat/>
    <w:rsid w:val="00FE7EC6"/>
    <w:pPr>
      <w:snapToGrid w:val="0"/>
      <w:spacing w:before="240" w:after="60"/>
      <w:jc w:val="both"/>
      <w:outlineLvl w:val="6"/>
    </w:pPr>
    <w:rPr>
      <w:rFonts w:eastAsia="宋体"/>
      <w:sz w:val="24"/>
      <w:szCs w:val="24"/>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4B45A6"/>
    <w:rPr>
      <w:rFonts w:ascii="Times New Roman" w:eastAsia="宋体" w:hAnsi="Times New Roman" w:cs="Times New Roman"/>
      <w:sz w:val="18"/>
      <w:szCs w:val="18"/>
      <w:lang w:val="en-GB" w:eastAsia="x-none"/>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7A28F1"/>
    <w:rPr>
      <w:rFonts w:ascii="Times New Roman" w:eastAsia="宋体" w:hAnsi="Times New Roman" w:cs="Times New Roman"/>
      <w:b/>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snapToGrid w:val="0"/>
      <w:spacing w:after="120"/>
      <w:jc w:val="both"/>
    </w:pPr>
    <w:rPr>
      <w:rFonts w:eastAsia="宋体"/>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Cs w:val="20"/>
      <w:lang w:val="en-GB" w:eastAsia="ja-JP"/>
    </w:rPr>
  </w:style>
  <w:style w:type="paragraph" w:customStyle="1" w:styleId="textintend3">
    <w:name w:val="text intend 3"/>
    <w:basedOn w:val="Normal"/>
    <w:rsid w:val="00967EF3"/>
    <w:pPr>
      <w:numPr>
        <w:numId w:val="4"/>
      </w:numPr>
      <w:spacing w:after="120"/>
      <w:jc w:val="both"/>
      <w:textAlignment w:val="baseline"/>
    </w:pPr>
    <w:rPr>
      <w:rFonts w:eastAsia="MS Mincho"/>
      <w:sz w:val="24"/>
      <w:lang w:eastAsia="x-none"/>
    </w:rPr>
  </w:style>
  <w:style w:type="paragraph" w:styleId="Footer">
    <w:name w:val="footer"/>
    <w:basedOn w:val="Normal"/>
    <w:link w:val="FooterChar"/>
    <w:uiPriority w:val="99"/>
    <w:unhideWhenUsed/>
    <w:rsid w:val="000D45AD"/>
    <w:pPr>
      <w:tabs>
        <w:tab w:val="center" w:pos="4320"/>
        <w:tab w:val="right" w:pos="8640"/>
      </w:tabs>
      <w:spacing w:after="0"/>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qFormat/>
    <w:rsid w:val="00342736"/>
    <w:pPr>
      <w:numPr>
        <w:numId w:val="7"/>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uiPriority w:val="35"/>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left" w:pos="425"/>
      </w:tabs>
      <w:snapToGrid/>
      <w:spacing w:before="240"/>
      <w:ind w:left="425" w:hanging="425"/>
      <w:jc w:val="left"/>
      <w:textAlignment w:val="baseline"/>
    </w:pPr>
    <w:rPr>
      <w:rFonts w:ascii="Arial" w:hAnsi="Arial"/>
      <w:b w:val="0"/>
      <w:bCs w:val="0"/>
      <w:sz w:val="36"/>
      <w:szCs w:val="20"/>
    </w:rPr>
  </w:style>
  <w:style w:type="character" w:customStyle="1" w:styleId="3GPPH1Char">
    <w:name w:val="3GPP H1 Char"/>
    <w:link w:val="3GPPH1"/>
    <w:rsid w:val="003F03CF"/>
    <w:rPr>
      <w:rFonts w:ascii="Arial" w:eastAsia="宋体" w:hAnsi="Arial" w:cs="Times New Roman"/>
      <w:sz w:val="36"/>
      <w:szCs w:val="20"/>
      <w:lang w:val="en-GB" w:eastAsia="en-US"/>
    </w:rPr>
  </w:style>
  <w:style w:type="character" w:styleId="PlaceholderText">
    <w:name w:val="Placeholder Text"/>
    <w:basedOn w:val="DefaultParagraphFont"/>
    <w:uiPriority w:val="99"/>
    <w:semiHidden/>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ascii="Arial" w:hAnsi="Arial" w:cs="Arial"/>
      <w:sz w:val="36"/>
      <w:szCs w:val="36"/>
    </w:rPr>
  </w:style>
  <w:style w:type="character" w:customStyle="1" w:styleId="Style1Char">
    <w:name w:val="Style1 Char"/>
    <w:basedOn w:val="Heading3Char"/>
    <w:link w:val="Style1"/>
    <w:rsid w:val="007A28F1"/>
    <w:rPr>
      <w:rFonts w:ascii="Arial" w:eastAsia="宋体" w:hAnsi="Arial" w:cs="Arial"/>
      <w:b/>
      <w:sz w:val="36"/>
      <w:szCs w:val="36"/>
      <w:lang w:val="en-GB"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953584033">
          <w:marLeft w:val="446"/>
          <w:marRight w:val="0"/>
          <w:marTop w:val="0"/>
          <w:marBottom w:val="0"/>
          <w:divBdr>
            <w:top w:val="none" w:sz="0" w:space="0" w:color="auto"/>
            <w:left w:val="none" w:sz="0" w:space="0" w:color="auto"/>
            <w:bottom w:val="none" w:sz="0" w:space="0" w:color="auto"/>
            <w:right w:val="none" w:sz="0" w:space="0" w:color="auto"/>
          </w:divBdr>
        </w:div>
        <w:div w:id="1121653679">
          <w:marLeft w:val="446"/>
          <w:marRight w:val="0"/>
          <w:marTop w:val="0"/>
          <w:marBottom w:val="0"/>
          <w:divBdr>
            <w:top w:val="none" w:sz="0" w:space="0" w:color="auto"/>
            <w:left w:val="none" w:sz="0" w:space="0" w:color="auto"/>
            <w:bottom w:val="none" w:sz="0" w:space="0" w:color="auto"/>
            <w:right w:val="none" w:sz="0" w:space="0" w:color="auto"/>
          </w:divBdr>
        </w:div>
      </w:divsChild>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56776466">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11391850">
      <w:bodyDiv w:val="1"/>
      <w:marLeft w:val="0"/>
      <w:marRight w:val="0"/>
      <w:marTop w:val="0"/>
      <w:marBottom w:val="0"/>
      <w:divBdr>
        <w:top w:val="none" w:sz="0" w:space="0" w:color="auto"/>
        <w:left w:val="none" w:sz="0" w:space="0" w:color="auto"/>
        <w:bottom w:val="none" w:sz="0" w:space="0" w:color="auto"/>
        <w:right w:val="none" w:sz="0" w:space="0" w:color="auto"/>
      </w:divBdr>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893687730">
      <w:bodyDiv w:val="1"/>
      <w:marLeft w:val="0"/>
      <w:marRight w:val="0"/>
      <w:marTop w:val="0"/>
      <w:marBottom w:val="0"/>
      <w:divBdr>
        <w:top w:val="none" w:sz="0" w:space="0" w:color="auto"/>
        <w:left w:val="none" w:sz="0" w:space="0" w:color="auto"/>
        <w:bottom w:val="none" w:sz="0" w:space="0" w:color="auto"/>
        <w:right w:val="none" w:sz="0" w:space="0" w:color="auto"/>
      </w:divBdr>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10758</Words>
  <Characters>67776</Characters>
  <Application>Microsoft Office Word</Application>
  <DocSecurity>0</DocSecurity>
  <Lines>564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Omid Taghizadeh</cp:lastModifiedBy>
  <cp:revision>100</cp:revision>
  <cp:lastPrinted>2024-08-05T09:49:00Z</cp:lastPrinted>
  <dcterms:created xsi:type="dcterms:W3CDTF">2024-08-07T09:43:00Z</dcterms:created>
  <dcterms:modified xsi:type="dcterms:W3CDTF">2024-08-08T13:28:00Z</dcterms:modified>
</cp:coreProperties>
</file>