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8A1E09" w14:textId="48C9FF7A" w:rsidR="004607C3" w:rsidRPr="00EA53D2" w:rsidRDefault="004E518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sv-SE"/>
        </w:rPr>
      </w:pPr>
      <w:r w:rsidRPr="00EA53D2">
        <w:rPr>
          <w:rFonts w:ascii="Arial" w:hAnsi="Arial" w:cs="Arial"/>
          <w:b/>
          <w:bCs/>
          <w:sz w:val="22"/>
          <w:lang w:val="sv-SE"/>
        </w:rPr>
        <w:t>3GPP TSG-RAN WG1 #11</w:t>
      </w:r>
      <w:r w:rsidR="00C57454" w:rsidRPr="00EA53D2">
        <w:rPr>
          <w:rFonts w:ascii="Arial" w:hAnsi="Arial" w:cs="Arial"/>
          <w:b/>
          <w:bCs/>
          <w:sz w:val="22"/>
          <w:lang w:val="sv-SE"/>
        </w:rPr>
        <w:t>8</w:t>
      </w:r>
      <w:r w:rsidR="004607C3" w:rsidRPr="00EA53D2">
        <w:rPr>
          <w:rFonts w:ascii="Arial" w:hAnsi="Arial" w:cs="Arial"/>
          <w:b/>
          <w:bCs/>
          <w:sz w:val="22"/>
          <w:lang w:val="sv-SE"/>
        </w:rPr>
        <w:tab/>
      </w:r>
      <w:r w:rsidR="004607C3" w:rsidRPr="00EA53D2">
        <w:rPr>
          <w:rFonts w:ascii="Arial" w:hAnsi="Arial" w:cs="Arial"/>
          <w:b/>
          <w:bCs/>
          <w:sz w:val="22"/>
          <w:lang w:val="sv-SE"/>
        </w:rPr>
        <w:tab/>
      </w:r>
      <w:r w:rsidR="004607C3" w:rsidRPr="00EA53D2">
        <w:rPr>
          <w:rFonts w:ascii="Arial" w:hAnsi="Arial" w:cs="Arial"/>
          <w:b/>
          <w:bCs/>
          <w:sz w:val="22"/>
          <w:lang w:val="sv-SE"/>
        </w:rPr>
        <w:tab/>
      </w:r>
      <w:r w:rsidRPr="00A63120">
        <w:rPr>
          <w:rFonts w:ascii="Arial" w:hAnsi="Arial" w:cs="Arial"/>
          <w:b/>
          <w:bCs/>
          <w:sz w:val="22"/>
          <w:lang w:val="sv-SE"/>
        </w:rPr>
        <w:t>R1-24</w:t>
      </w:r>
      <w:r w:rsidR="00487C27" w:rsidRPr="00A63120">
        <w:rPr>
          <w:rFonts w:ascii="Arial" w:hAnsi="Arial" w:cs="Arial"/>
          <w:b/>
          <w:bCs/>
          <w:sz w:val="22"/>
          <w:lang w:val="sv-SE"/>
        </w:rPr>
        <w:t>0</w:t>
      </w:r>
      <w:r w:rsidR="002B6ADD" w:rsidRPr="00A63120">
        <w:rPr>
          <w:rFonts w:ascii="Arial" w:hAnsi="Arial" w:cs="Arial"/>
          <w:b/>
          <w:bCs/>
          <w:sz w:val="22"/>
          <w:lang w:val="sv-SE"/>
        </w:rPr>
        <w:t>6698</w:t>
      </w:r>
    </w:p>
    <w:p w14:paraId="25AF1357" w14:textId="085AD20D" w:rsidR="004607C3" w:rsidRDefault="00C5745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C57454">
        <w:rPr>
          <w:rFonts w:ascii="Arial" w:hAnsi="Arial" w:cs="Arial"/>
          <w:b/>
          <w:bCs/>
          <w:sz w:val="22"/>
        </w:rPr>
        <w:t>Maastricht</w:t>
      </w:r>
      <w:r w:rsidRPr="00C57454">
        <w:rPr>
          <w:rFonts w:ascii="Arial" w:hAnsi="Arial" w:cs="Arial"/>
          <w:b/>
          <w:sz w:val="22"/>
        </w:rPr>
        <w:t xml:space="preserve">, </w:t>
      </w:r>
      <w:r w:rsidR="001E1F51">
        <w:rPr>
          <w:rFonts w:ascii="Arial" w:hAnsi="Arial" w:cs="Arial"/>
          <w:b/>
          <w:sz w:val="22"/>
        </w:rPr>
        <w:t>NL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August</w:t>
      </w:r>
      <w:r w:rsidR="006A0EA7">
        <w:rPr>
          <w:rFonts w:ascii="Arial" w:hAnsi="Arial" w:cs="Arial"/>
          <w:b/>
          <w:bCs/>
          <w:sz w:val="22"/>
        </w:rPr>
        <w:t xml:space="preserve"> </w:t>
      </w:r>
      <w:r w:rsidR="00CE7C97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>9</w:t>
      </w:r>
      <w:r w:rsidR="006A0EA7" w:rsidRPr="006A0EA7">
        <w:rPr>
          <w:rFonts w:ascii="Arial" w:hAnsi="Arial" w:cs="Arial"/>
          <w:b/>
          <w:bCs/>
          <w:sz w:val="22"/>
          <w:vertAlign w:val="superscript"/>
        </w:rPr>
        <w:t>th</w:t>
      </w:r>
      <w:r w:rsidR="006A0EA7">
        <w:rPr>
          <w:rFonts w:ascii="Arial" w:hAnsi="Arial" w:cs="Arial"/>
          <w:b/>
          <w:bCs/>
          <w:sz w:val="22"/>
        </w:rPr>
        <w:t xml:space="preserve"> –</w:t>
      </w:r>
      <w:r w:rsidR="00CE7C97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23</w:t>
      </w:r>
      <w:r>
        <w:rPr>
          <w:rFonts w:ascii="Arial" w:hAnsi="Arial" w:cs="Arial"/>
          <w:b/>
          <w:bCs/>
          <w:sz w:val="22"/>
          <w:vertAlign w:val="superscript"/>
        </w:rPr>
        <w:t>rd</w:t>
      </w:r>
      <w:r w:rsidR="006A0EA7">
        <w:rPr>
          <w:rFonts w:ascii="Arial" w:hAnsi="Arial" w:cs="Arial"/>
          <w:b/>
          <w:bCs/>
          <w:sz w:val="22"/>
        </w:rPr>
        <w:t>, 2024</w:t>
      </w:r>
    </w:p>
    <w:p w14:paraId="4885C2CD" w14:textId="402F1EF3" w:rsidR="004607C3" w:rsidRDefault="004607C3">
      <w:pPr>
        <w:rPr>
          <w:rFonts w:ascii="Arial" w:hAnsi="Arial" w:cs="Arial"/>
        </w:rPr>
      </w:pPr>
    </w:p>
    <w:p w14:paraId="699980CA" w14:textId="77777777" w:rsidR="006A0EA7" w:rsidRPr="006A0EA7" w:rsidRDefault="006A0EA7" w:rsidP="006A0EA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6A0EA7">
        <w:rPr>
          <w:rFonts w:ascii="Arial" w:hAnsi="Arial" w:cs="Arial"/>
          <w:b/>
          <w:sz w:val="22"/>
          <w:szCs w:val="22"/>
        </w:rPr>
        <w:t>Source:</w:t>
      </w:r>
      <w:r w:rsidRPr="006A0EA7">
        <w:rPr>
          <w:rFonts w:ascii="Arial" w:hAnsi="Arial" w:cs="Arial"/>
          <w:bCs/>
          <w:color w:val="FF0000"/>
          <w:sz w:val="22"/>
          <w:szCs w:val="22"/>
        </w:rPr>
        <w:tab/>
      </w:r>
      <w:r w:rsidRPr="006A0EA7">
        <w:rPr>
          <w:rFonts w:ascii="Arial" w:hAnsi="Arial" w:cs="Arial"/>
          <w:b/>
          <w:sz w:val="22"/>
          <w:szCs w:val="22"/>
        </w:rPr>
        <w:t>Keysight Technologies</w:t>
      </w:r>
    </w:p>
    <w:p w14:paraId="65227092" w14:textId="1F38F153" w:rsidR="006A0EA7" w:rsidRPr="00A63120" w:rsidRDefault="006A0EA7" w:rsidP="006A0EA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63120">
        <w:rPr>
          <w:rFonts w:ascii="Arial" w:hAnsi="Arial" w:cs="Arial"/>
          <w:b/>
          <w:sz w:val="22"/>
          <w:szCs w:val="22"/>
        </w:rPr>
        <w:t>Title:</w:t>
      </w:r>
      <w:r w:rsidRPr="00A63120">
        <w:rPr>
          <w:rFonts w:ascii="Arial" w:hAnsi="Arial" w:cs="Arial"/>
          <w:b/>
          <w:sz w:val="22"/>
          <w:szCs w:val="22"/>
        </w:rPr>
        <w:tab/>
      </w:r>
      <w:r w:rsidR="005F2280" w:rsidRPr="00A63120">
        <w:rPr>
          <w:rFonts w:ascii="Arial" w:hAnsi="Arial" w:cs="Arial"/>
          <w:b/>
          <w:sz w:val="22"/>
          <w:szCs w:val="22"/>
        </w:rPr>
        <w:t>Channel model</w:t>
      </w:r>
      <w:r w:rsidR="009A5C6A" w:rsidRPr="00A63120">
        <w:rPr>
          <w:rFonts w:ascii="Arial" w:hAnsi="Arial" w:cs="Arial"/>
          <w:b/>
          <w:sz w:val="22"/>
          <w:szCs w:val="22"/>
        </w:rPr>
        <w:t>l</w:t>
      </w:r>
      <w:r w:rsidR="00B360B9" w:rsidRPr="00A63120">
        <w:rPr>
          <w:rFonts w:ascii="Arial" w:hAnsi="Arial" w:cs="Arial"/>
          <w:b/>
          <w:sz w:val="22"/>
          <w:szCs w:val="22"/>
        </w:rPr>
        <w:t>ing</w:t>
      </w:r>
      <w:r w:rsidR="00A07897" w:rsidRPr="00A63120">
        <w:rPr>
          <w:rFonts w:ascii="Arial" w:hAnsi="Arial" w:cs="Arial"/>
          <w:b/>
          <w:sz w:val="22"/>
          <w:szCs w:val="22"/>
        </w:rPr>
        <w:t xml:space="preserve"> </w:t>
      </w:r>
      <w:r w:rsidR="00223430" w:rsidRPr="00A63120">
        <w:rPr>
          <w:rFonts w:ascii="Arial" w:hAnsi="Arial" w:cs="Arial"/>
          <w:b/>
          <w:sz w:val="22"/>
          <w:szCs w:val="22"/>
        </w:rPr>
        <w:t>methodology</w:t>
      </w:r>
      <w:r w:rsidR="0020540B" w:rsidRPr="00A63120">
        <w:rPr>
          <w:rFonts w:ascii="Arial" w:hAnsi="Arial" w:cs="Arial"/>
          <w:b/>
          <w:sz w:val="22"/>
          <w:szCs w:val="22"/>
        </w:rPr>
        <w:t xml:space="preserve"> </w:t>
      </w:r>
      <w:r w:rsidR="00B25C5A" w:rsidRPr="00A63120">
        <w:rPr>
          <w:rFonts w:ascii="Arial" w:hAnsi="Arial" w:cs="Arial"/>
          <w:b/>
          <w:sz w:val="22"/>
          <w:szCs w:val="22"/>
        </w:rPr>
        <w:t>updates</w:t>
      </w:r>
      <w:r w:rsidR="00A07897" w:rsidRPr="00A63120">
        <w:rPr>
          <w:rFonts w:ascii="Arial" w:hAnsi="Arial" w:cs="Arial"/>
          <w:b/>
          <w:sz w:val="22"/>
          <w:szCs w:val="22"/>
        </w:rPr>
        <w:t xml:space="preserve"> for ISAC</w:t>
      </w:r>
    </w:p>
    <w:p w14:paraId="4E8F1647" w14:textId="668EC442" w:rsidR="004607C3" w:rsidRPr="00214A94" w:rsidRDefault="005D20F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63120">
        <w:rPr>
          <w:rFonts w:ascii="Arial" w:hAnsi="Arial" w:cs="Arial"/>
          <w:b/>
          <w:sz w:val="22"/>
          <w:szCs w:val="22"/>
        </w:rPr>
        <w:t>Agenda item</w:t>
      </w:r>
      <w:r w:rsidR="004607C3" w:rsidRPr="00A63120">
        <w:rPr>
          <w:rFonts w:ascii="Arial" w:hAnsi="Arial" w:cs="Arial"/>
          <w:b/>
          <w:sz w:val="22"/>
          <w:szCs w:val="22"/>
        </w:rPr>
        <w:t>:</w:t>
      </w:r>
      <w:r w:rsidR="004607C3" w:rsidRPr="00A63120">
        <w:rPr>
          <w:rFonts w:ascii="Arial" w:hAnsi="Arial" w:cs="Arial"/>
          <w:b/>
          <w:sz w:val="22"/>
          <w:szCs w:val="22"/>
        </w:rPr>
        <w:tab/>
      </w:r>
      <w:r w:rsidR="00444647" w:rsidRPr="00A63120">
        <w:rPr>
          <w:rFonts w:ascii="Arial" w:hAnsi="Arial" w:cs="Arial"/>
          <w:b/>
          <w:sz w:val="22"/>
          <w:szCs w:val="22"/>
        </w:rPr>
        <w:t xml:space="preserve">9.7.2 </w:t>
      </w:r>
      <w:r w:rsidR="005252A6" w:rsidRPr="00A63120">
        <w:rPr>
          <w:rFonts w:ascii="Arial" w:hAnsi="Arial" w:cs="Arial"/>
          <w:b/>
          <w:sz w:val="22"/>
          <w:szCs w:val="22"/>
        </w:rPr>
        <w:t>ISAC channel model</w:t>
      </w:r>
      <w:r w:rsidR="00126C89" w:rsidRPr="00A63120">
        <w:rPr>
          <w:rFonts w:ascii="Arial" w:hAnsi="Arial" w:cs="Arial"/>
          <w:b/>
          <w:sz w:val="22"/>
          <w:szCs w:val="22"/>
        </w:rPr>
        <w:t>l</w:t>
      </w:r>
      <w:r w:rsidR="005252A6" w:rsidRPr="00A63120">
        <w:rPr>
          <w:rFonts w:ascii="Arial" w:hAnsi="Arial" w:cs="Arial"/>
          <w:b/>
          <w:sz w:val="22"/>
          <w:szCs w:val="22"/>
        </w:rPr>
        <w:t>ing</w:t>
      </w:r>
    </w:p>
    <w:p w14:paraId="3D2CA422" w14:textId="0197C057" w:rsidR="004607C3" w:rsidRPr="006A0EA7" w:rsidRDefault="005D20F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6A0EA7">
        <w:rPr>
          <w:rFonts w:ascii="Arial" w:hAnsi="Arial" w:cs="Arial"/>
          <w:b/>
          <w:sz w:val="22"/>
          <w:szCs w:val="22"/>
        </w:rPr>
        <w:t>Document for</w:t>
      </w:r>
      <w:r w:rsidR="004607C3" w:rsidRPr="006A0EA7">
        <w:rPr>
          <w:rFonts w:ascii="Arial" w:hAnsi="Arial" w:cs="Arial"/>
          <w:b/>
          <w:sz w:val="22"/>
          <w:szCs w:val="22"/>
        </w:rPr>
        <w:t>:</w:t>
      </w:r>
      <w:r w:rsidR="004607C3" w:rsidRPr="006A0EA7">
        <w:rPr>
          <w:rFonts w:ascii="Arial" w:hAnsi="Arial" w:cs="Arial"/>
          <w:bCs/>
          <w:sz w:val="22"/>
          <w:szCs w:val="22"/>
        </w:rPr>
        <w:tab/>
      </w:r>
      <w:r w:rsidR="004E518F" w:rsidRPr="006A0EA7">
        <w:rPr>
          <w:rFonts w:ascii="Arial" w:hAnsi="Arial" w:cs="Arial"/>
          <w:b/>
          <w:bCs/>
          <w:sz w:val="22"/>
          <w:szCs w:val="22"/>
        </w:rPr>
        <w:t>Discussion</w:t>
      </w:r>
      <w:r w:rsidR="002B7FE2">
        <w:rPr>
          <w:rFonts w:ascii="Arial" w:hAnsi="Arial" w:cs="Arial"/>
          <w:b/>
          <w:bCs/>
          <w:sz w:val="22"/>
          <w:szCs w:val="22"/>
        </w:rPr>
        <w:t xml:space="preserve"> and </w:t>
      </w:r>
      <w:r w:rsidR="006668EB">
        <w:rPr>
          <w:rFonts w:ascii="Arial" w:hAnsi="Arial" w:cs="Arial"/>
          <w:b/>
          <w:bCs/>
          <w:sz w:val="22"/>
          <w:szCs w:val="22"/>
        </w:rPr>
        <w:t>Decision</w:t>
      </w:r>
    </w:p>
    <w:p w14:paraId="74A17015" w14:textId="1BC401C9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7055DD9F" w14:textId="15223531" w:rsidR="004607C3" w:rsidRDefault="004607C3">
      <w:pPr>
        <w:rPr>
          <w:rFonts w:ascii="Arial" w:hAnsi="Arial" w:cs="Arial"/>
        </w:rPr>
      </w:pPr>
    </w:p>
    <w:p w14:paraId="292410AD" w14:textId="77777777" w:rsidR="004607C3" w:rsidRPr="00AC15E9" w:rsidRDefault="004607C3" w:rsidP="00C73582">
      <w:pPr>
        <w:pStyle w:val="Heading1"/>
        <w:rPr>
          <w:sz w:val="28"/>
          <w:szCs w:val="22"/>
        </w:rPr>
      </w:pPr>
      <w:r w:rsidRPr="00AC15E9">
        <w:rPr>
          <w:sz w:val="28"/>
          <w:szCs w:val="22"/>
        </w:rPr>
        <w:t xml:space="preserve">1. </w:t>
      </w:r>
      <w:r w:rsidR="005D20F1" w:rsidRPr="00AC15E9">
        <w:rPr>
          <w:sz w:val="28"/>
          <w:szCs w:val="22"/>
        </w:rPr>
        <w:t>Introduction</w:t>
      </w:r>
    </w:p>
    <w:p w14:paraId="600143F5" w14:textId="3D696C1F" w:rsidR="00AC4506" w:rsidRDefault="002B500B" w:rsidP="00AC4506">
      <w:r>
        <w:t xml:space="preserve">The </w:t>
      </w:r>
      <w:r w:rsidR="00AC4506" w:rsidRPr="00C73582">
        <w:t>SID: “</w:t>
      </w:r>
      <w:r w:rsidRPr="002B500B">
        <w:t>Study on Integrated sensing and communication (ISAC) for NR</w:t>
      </w:r>
      <w:r w:rsidR="00AC4506" w:rsidRPr="00C73582">
        <w:t xml:space="preserve">” is defined in </w:t>
      </w:r>
      <w:r w:rsidR="00AC4506" w:rsidRPr="00C73582">
        <w:fldChar w:fldCharType="begin"/>
      </w:r>
      <w:r w:rsidR="00AC4506" w:rsidRPr="00C73582">
        <w:instrText xml:space="preserve"> REF _Ref158793466 \n \h  \* MERGEFORMAT </w:instrText>
      </w:r>
      <w:r w:rsidR="00AC4506" w:rsidRPr="00C73582">
        <w:fldChar w:fldCharType="separate"/>
      </w:r>
      <w:r w:rsidR="00AC4506" w:rsidRPr="00C73582">
        <w:t>[1]</w:t>
      </w:r>
      <w:r w:rsidR="00AC4506" w:rsidRPr="00C73582">
        <w:fldChar w:fldCharType="end"/>
      </w:r>
      <w:r w:rsidR="00AC4506" w:rsidRPr="00C73582">
        <w:t>. It aims at</w:t>
      </w:r>
      <w:r w:rsidR="0041608A">
        <w:t xml:space="preserve"> </w:t>
      </w:r>
      <w:r w:rsidR="00B00063">
        <w:t>specifying</w:t>
      </w:r>
      <w:r w:rsidR="0041608A">
        <w:t xml:space="preserve"> channel models</w:t>
      </w:r>
      <w:r w:rsidR="00B00063">
        <w:t xml:space="preserve"> for ISAC use cases and scenarios. The </w:t>
      </w:r>
      <w:r w:rsidR="00A07309">
        <w:t>starting point for modelling</w:t>
      </w:r>
      <w:r w:rsidR="0041608A">
        <w:t xml:space="preserve"> </w:t>
      </w:r>
      <w:r w:rsidR="00A07309">
        <w:t>it TR</w:t>
      </w:r>
      <w:r w:rsidR="0041608A">
        <w:t xml:space="preserve"> </w:t>
      </w:r>
      <w:r w:rsidR="0041608A" w:rsidRPr="00C73582">
        <w:t xml:space="preserve">38.901 </w:t>
      </w:r>
      <w:r w:rsidR="0041608A">
        <w:fldChar w:fldCharType="begin"/>
      </w:r>
      <w:r w:rsidR="0041608A">
        <w:instrText xml:space="preserve"> REF _Ref158796409 \n \h </w:instrText>
      </w:r>
      <w:r w:rsidR="0041608A">
        <w:fldChar w:fldCharType="separate"/>
      </w:r>
      <w:r w:rsidR="0041608A">
        <w:t>[2]</w:t>
      </w:r>
      <w:r w:rsidR="0041608A">
        <w:fldChar w:fldCharType="end"/>
      </w:r>
      <w:r w:rsidR="00596F7D">
        <w:t>.</w:t>
      </w:r>
    </w:p>
    <w:p w14:paraId="6AE51126" w14:textId="77777777" w:rsidR="00F2371F" w:rsidRPr="00C73582" w:rsidRDefault="00F2371F" w:rsidP="00AC4506"/>
    <w:p w14:paraId="67A096AF" w14:textId="3408A3D7" w:rsidR="004607C3" w:rsidRDefault="002F5E59" w:rsidP="00AC4506">
      <w:r>
        <w:t xml:space="preserve">This document </w:t>
      </w:r>
      <w:r w:rsidR="003B28C6">
        <w:t>proposes</w:t>
      </w:r>
      <w:r>
        <w:t xml:space="preserve"> </w:t>
      </w:r>
      <w:r w:rsidR="005E0816">
        <w:t>a structure</w:t>
      </w:r>
      <w:r>
        <w:t xml:space="preserve"> for the </w:t>
      </w:r>
      <w:r w:rsidR="005355E0">
        <w:t>channel models</w:t>
      </w:r>
      <w:r w:rsidR="005E0816">
        <w:t xml:space="preserve"> </w:t>
      </w:r>
      <w:r w:rsidR="00C32BC2">
        <w:t>relying on</w:t>
      </w:r>
      <w:r w:rsidR="003B28C6">
        <w:t xml:space="preserve"> </w:t>
      </w:r>
      <w:r w:rsidR="00C32BC2">
        <w:t xml:space="preserve">the base-line model of TR </w:t>
      </w:r>
      <w:r w:rsidR="00340C96" w:rsidRPr="00C73582">
        <w:t xml:space="preserve">38.901 </w:t>
      </w:r>
      <w:r w:rsidR="00340C96">
        <w:fldChar w:fldCharType="begin"/>
      </w:r>
      <w:r w:rsidR="00340C96">
        <w:instrText xml:space="preserve"> REF _Ref158796409 \n \h </w:instrText>
      </w:r>
      <w:r w:rsidR="00340C96">
        <w:fldChar w:fldCharType="separate"/>
      </w:r>
      <w:r w:rsidR="00340C96">
        <w:t>[2]</w:t>
      </w:r>
      <w:r w:rsidR="00340C96">
        <w:fldChar w:fldCharType="end"/>
      </w:r>
      <w:r w:rsidR="005355E0">
        <w:t>.</w:t>
      </w:r>
    </w:p>
    <w:p w14:paraId="6FFF4650" w14:textId="77777777" w:rsidR="00061B35" w:rsidRDefault="00061B35" w:rsidP="00AC4506"/>
    <w:p w14:paraId="03155938" w14:textId="27A5D447" w:rsidR="00061B35" w:rsidRDefault="00061B35" w:rsidP="00061B35">
      <w:pPr>
        <w:pStyle w:val="Heading1"/>
        <w:rPr>
          <w:sz w:val="28"/>
          <w:szCs w:val="22"/>
        </w:rPr>
      </w:pPr>
      <w:r>
        <w:rPr>
          <w:sz w:val="28"/>
          <w:szCs w:val="22"/>
        </w:rPr>
        <w:t>1</w:t>
      </w:r>
      <w:r w:rsidRPr="00AC15E9">
        <w:rPr>
          <w:sz w:val="28"/>
          <w:szCs w:val="22"/>
        </w:rPr>
        <w:t xml:space="preserve">. </w:t>
      </w:r>
      <w:r>
        <w:rPr>
          <w:sz w:val="28"/>
          <w:szCs w:val="22"/>
        </w:rPr>
        <w:t>Sensing modes</w:t>
      </w:r>
    </w:p>
    <w:p w14:paraId="45204C21" w14:textId="5C936F51" w:rsidR="00061B35" w:rsidRDefault="7F9334EC" w:rsidP="00AC4506">
      <w:pPr>
        <w:rPr>
          <w:lang w:eastAsia="zh-CN"/>
        </w:rPr>
      </w:pPr>
      <w:r>
        <w:t xml:space="preserve">Six </w:t>
      </w:r>
      <w:r w:rsidR="6BFDF19C">
        <w:t>s</w:t>
      </w:r>
      <w:r>
        <w:t>ensing modes</w:t>
      </w:r>
      <w:r w:rsidR="5CE6D948">
        <w:t xml:space="preserve"> to be considered are</w:t>
      </w:r>
      <w:r>
        <w:t xml:space="preserve">: </w:t>
      </w:r>
      <w:r>
        <w:rPr>
          <w:lang w:eastAsia="zh-CN"/>
        </w:rPr>
        <w:t>gNB mono</w:t>
      </w:r>
      <w:r w:rsidR="58E52257">
        <w:rPr>
          <w:lang w:eastAsia="zh-CN"/>
        </w:rPr>
        <w:t>-</w:t>
      </w:r>
      <w:r>
        <w:rPr>
          <w:lang w:eastAsia="zh-CN"/>
        </w:rPr>
        <w:t>static, UE mono</w:t>
      </w:r>
      <w:r w:rsidR="2F93CFF7">
        <w:rPr>
          <w:lang w:eastAsia="zh-CN"/>
        </w:rPr>
        <w:t>-</w:t>
      </w:r>
      <w:r>
        <w:rPr>
          <w:lang w:eastAsia="zh-CN"/>
        </w:rPr>
        <w:t>static, gNB-gNB bi</w:t>
      </w:r>
      <w:r w:rsidR="7BE3DD0E">
        <w:rPr>
          <w:lang w:eastAsia="zh-CN"/>
        </w:rPr>
        <w:t>-</w:t>
      </w:r>
      <w:r>
        <w:rPr>
          <w:lang w:eastAsia="zh-CN"/>
        </w:rPr>
        <w:t>static, UE-UE bi</w:t>
      </w:r>
      <w:r w:rsidR="66030E55">
        <w:rPr>
          <w:lang w:eastAsia="zh-CN"/>
        </w:rPr>
        <w:t>-</w:t>
      </w:r>
      <w:r>
        <w:rPr>
          <w:lang w:eastAsia="zh-CN"/>
        </w:rPr>
        <w:t>static, gNB-UE bi</w:t>
      </w:r>
      <w:r w:rsidR="1853E031">
        <w:rPr>
          <w:lang w:eastAsia="zh-CN"/>
        </w:rPr>
        <w:t>-</w:t>
      </w:r>
      <w:r>
        <w:rPr>
          <w:lang w:eastAsia="zh-CN"/>
        </w:rPr>
        <w:t>static, UE-gNB bi</w:t>
      </w:r>
      <w:r w:rsidR="48CBBD89">
        <w:rPr>
          <w:lang w:eastAsia="zh-CN"/>
        </w:rPr>
        <w:t>-</w:t>
      </w:r>
      <w:r>
        <w:rPr>
          <w:lang w:eastAsia="zh-CN"/>
        </w:rPr>
        <w:t>static.</w:t>
      </w:r>
      <w:r w:rsidR="5CE6D948">
        <w:rPr>
          <w:lang w:eastAsia="zh-CN"/>
        </w:rPr>
        <w:t xml:space="preserve"> They are illustrated in</w:t>
      </w:r>
      <w:r w:rsidR="2EF70C4D">
        <w:rPr>
          <w:lang w:eastAsia="zh-CN"/>
        </w:rPr>
        <w:t xml:space="preserve"> </w:t>
      </w:r>
      <w:r w:rsidR="001D4137">
        <w:rPr>
          <w:lang w:eastAsia="zh-CN"/>
        </w:rPr>
        <w:fldChar w:fldCharType="begin"/>
      </w:r>
      <w:r w:rsidR="001D4137">
        <w:rPr>
          <w:lang w:eastAsia="zh-CN"/>
        </w:rPr>
        <w:instrText xml:space="preserve"> REF _Ref170722054 \h </w:instrText>
      </w:r>
      <w:r w:rsidR="001D4137">
        <w:rPr>
          <w:lang w:eastAsia="zh-CN"/>
        </w:rPr>
      </w:r>
      <w:r w:rsidR="001D4137">
        <w:rPr>
          <w:lang w:eastAsia="zh-CN"/>
        </w:rPr>
        <w:fldChar w:fldCharType="separate"/>
      </w:r>
      <w:r w:rsidR="2EF70C4D">
        <w:t xml:space="preserve">Table </w:t>
      </w:r>
      <w:r w:rsidR="2EF70C4D">
        <w:rPr>
          <w:noProof/>
        </w:rPr>
        <w:t>1</w:t>
      </w:r>
      <w:r w:rsidR="001D4137">
        <w:rPr>
          <w:lang w:eastAsia="zh-CN"/>
        </w:rPr>
        <w:fldChar w:fldCharType="end"/>
      </w:r>
      <w:r w:rsidR="4DC0865D">
        <w:rPr>
          <w:lang w:eastAsia="zh-CN"/>
        </w:rPr>
        <w:t>.</w:t>
      </w:r>
    </w:p>
    <w:p w14:paraId="58FBC97D" w14:textId="77777777" w:rsidR="00761192" w:rsidRDefault="00761192" w:rsidP="00AC4506">
      <w:pPr>
        <w:rPr>
          <w:lang w:eastAsia="zh-CN"/>
        </w:rPr>
      </w:pPr>
    </w:p>
    <w:p w14:paraId="5C3454B5" w14:textId="569B6424" w:rsidR="00761192" w:rsidRDefault="00761192" w:rsidP="00761192">
      <w:pPr>
        <w:pStyle w:val="Caption"/>
      </w:pPr>
      <w:bookmarkStart w:id="0" w:name="_Ref17072205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843CB">
        <w:rPr>
          <w:noProof/>
        </w:rPr>
        <w:t>1</w:t>
      </w:r>
      <w:r>
        <w:fldChar w:fldCharType="end"/>
      </w:r>
      <w:bookmarkEnd w:id="0"/>
      <w:r>
        <w:t>. Sen</w:t>
      </w:r>
      <w:r w:rsidR="002A0E28">
        <w:t>sing modes</w:t>
      </w:r>
      <w:r w:rsidR="00972311">
        <w:t>.</w:t>
      </w:r>
    </w:p>
    <w:tbl>
      <w:tblPr>
        <w:tblStyle w:val="TableGrid"/>
        <w:tblW w:w="8500" w:type="dxa"/>
        <w:tblLook w:val="04A0" w:firstRow="1" w:lastRow="0" w:firstColumn="1" w:lastColumn="0" w:noHBand="0" w:noVBand="1"/>
      </w:tblPr>
      <w:tblGrid>
        <w:gridCol w:w="1413"/>
        <w:gridCol w:w="1276"/>
        <w:gridCol w:w="5811"/>
      </w:tblGrid>
      <w:tr w:rsidR="002256CE" w14:paraId="71C470E6" w14:textId="77777777" w:rsidTr="7B01CED2">
        <w:tc>
          <w:tcPr>
            <w:tcW w:w="1413" w:type="dxa"/>
          </w:tcPr>
          <w:p w14:paraId="53057405" w14:textId="43230258" w:rsidR="002256CE" w:rsidRPr="00352F07" w:rsidRDefault="002256CE" w:rsidP="002A0E28">
            <w:pPr>
              <w:rPr>
                <w:b/>
                <w:bCs/>
                <w:lang w:val="en-US"/>
              </w:rPr>
            </w:pPr>
            <w:r w:rsidRPr="00352F07">
              <w:rPr>
                <w:b/>
                <w:bCs/>
                <w:lang w:val="en-US"/>
              </w:rPr>
              <w:t>Name</w:t>
            </w:r>
          </w:p>
        </w:tc>
        <w:tc>
          <w:tcPr>
            <w:tcW w:w="1276" w:type="dxa"/>
          </w:tcPr>
          <w:p w14:paraId="27CC1D24" w14:textId="1BA8A26A" w:rsidR="002256CE" w:rsidRPr="00352F07" w:rsidRDefault="003F19DC" w:rsidP="002A0E2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Number</w:t>
            </w:r>
          </w:p>
        </w:tc>
        <w:tc>
          <w:tcPr>
            <w:tcW w:w="5811" w:type="dxa"/>
          </w:tcPr>
          <w:p w14:paraId="394D9E73" w14:textId="4D754B07" w:rsidR="002256CE" w:rsidRPr="00352F07" w:rsidRDefault="002256CE" w:rsidP="002A0E28">
            <w:pPr>
              <w:rPr>
                <w:b/>
                <w:bCs/>
                <w:lang w:val="en-US"/>
              </w:rPr>
            </w:pPr>
            <w:r w:rsidRPr="00352F07">
              <w:rPr>
                <w:b/>
                <w:bCs/>
                <w:lang w:val="en-US"/>
              </w:rPr>
              <w:t>Illustration</w:t>
            </w:r>
          </w:p>
        </w:tc>
      </w:tr>
      <w:tr w:rsidR="002256CE" w14:paraId="5CA7E8F6" w14:textId="77777777" w:rsidTr="7B01CED2">
        <w:tc>
          <w:tcPr>
            <w:tcW w:w="1413" w:type="dxa"/>
          </w:tcPr>
          <w:p w14:paraId="182C2091" w14:textId="540EB9BB" w:rsidR="002256CE" w:rsidRDefault="002256CE" w:rsidP="002A0E28">
            <w:pPr>
              <w:rPr>
                <w:lang w:val="en-US"/>
              </w:rPr>
            </w:pPr>
            <w:r>
              <w:rPr>
                <w:lang w:eastAsia="zh-CN"/>
              </w:rPr>
              <w:t>gNB mono</w:t>
            </w:r>
            <w:r w:rsidR="00BB57C4">
              <w:rPr>
                <w:lang w:eastAsia="zh-CN"/>
              </w:rPr>
              <w:t>-</w:t>
            </w:r>
            <w:r>
              <w:rPr>
                <w:lang w:eastAsia="zh-CN"/>
              </w:rPr>
              <w:t>static</w:t>
            </w:r>
          </w:p>
        </w:tc>
        <w:tc>
          <w:tcPr>
            <w:tcW w:w="1276" w:type="dxa"/>
          </w:tcPr>
          <w:p w14:paraId="752CB71D" w14:textId="17967565" w:rsidR="002256CE" w:rsidRPr="003F19DC" w:rsidRDefault="003F19DC" w:rsidP="00C0405C">
            <w:pPr>
              <w:jc w:val="center"/>
              <w:rPr>
                <w:rFonts w:ascii="Times New Roman" w:hAnsi="Times New Roman" w:cs="Times New Roman"/>
              </w:rPr>
            </w:pPr>
            <w:r w:rsidRPr="003F19DC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5811" w:type="dxa"/>
          </w:tcPr>
          <w:p w14:paraId="03332891" w14:textId="175A1036" w:rsidR="002256CE" w:rsidRDefault="002256CE" w:rsidP="002A0E28">
            <w:pPr>
              <w:rPr>
                <w:lang w:val="en-US"/>
              </w:rPr>
            </w:pPr>
            <w:r w:rsidRPr="00A704F6">
              <w:rPr>
                <w:noProof/>
              </w:rPr>
              <w:drawing>
                <wp:inline distT="0" distB="0" distL="0" distR="0" wp14:anchorId="23A78ECF" wp14:editId="76F4357A">
                  <wp:extent cx="3178262" cy="1872000"/>
                  <wp:effectExtent l="0" t="0" r="3175" b="0"/>
                  <wp:docPr id="7" name="Pictur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AA2FB42-2945-0490-C4FD-1CE0C2F5184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>
                            <a:extLst>
                              <a:ext uri="{FF2B5EF4-FFF2-40B4-BE49-F238E27FC236}">
                                <a16:creationId xmlns:a16="http://schemas.microsoft.com/office/drawing/2014/main" id="{EAA2FB42-2945-0490-C4FD-1CE0C2F5184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8262" cy="187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6CE" w14:paraId="09BAE108" w14:textId="77777777" w:rsidTr="7B01CED2">
        <w:tc>
          <w:tcPr>
            <w:tcW w:w="1413" w:type="dxa"/>
          </w:tcPr>
          <w:p w14:paraId="30A11E9B" w14:textId="4273158E" w:rsidR="002256CE" w:rsidRDefault="002256CE" w:rsidP="002A0E28">
            <w:pPr>
              <w:rPr>
                <w:lang w:val="en-US"/>
              </w:rPr>
            </w:pPr>
            <w:r>
              <w:rPr>
                <w:lang w:eastAsia="zh-CN"/>
              </w:rPr>
              <w:t>UE mono</w:t>
            </w:r>
            <w:r w:rsidR="00BB57C4">
              <w:rPr>
                <w:lang w:eastAsia="zh-CN"/>
              </w:rPr>
              <w:t>-</w:t>
            </w:r>
            <w:r>
              <w:rPr>
                <w:lang w:eastAsia="zh-CN"/>
              </w:rPr>
              <w:t>static</w:t>
            </w:r>
          </w:p>
        </w:tc>
        <w:tc>
          <w:tcPr>
            <w:tcW w:w="1276" w:type="dxa"/>
          </w:tcPr>
          <w:p w14:paraId="1A20394C" w14:textId="7AF83878" w:rsidR="002256CE" w:rsidRPr="003F19DC" w:rsidRDefault="003F19DC" w:rsidP="00C0405C">
            <w:pPr>
              <w:jc w:val="center"/>
              <w:rPr>
                <w:rFonts w:ascii="Times New Roman" w:hAnsi="Times New Roman" w:cs="Times New Roman"/>
              </w:rPr>
            </w:pPr>
            <w:r w:rsidRPr="003F19DC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5811" w:type="dxa"/>
          </w:tcPr>
          <w:p w14:paraId="52E3D6F9" w14:textId="3F7C2EE7" w:rsidR="002256CE" w:rsidRDefault="002256CE" w:rsidP="002A0E28">
            <w:pPr>
              <w:rPr>
                <w:lang w:val="en-US"/>
              </w:rPr>
            </w:pPr>
            <w:r w:rsidRPr="00A704F6">
              <w:rPr>
                <w:noProof/>
              </w:rPr>
              <w:drawing>
                <wp:inline distT="0" distB="0" distL="0" distR="0" wp14:anchorId="403E0C1D" wp14:editId="3CF97F80">
                  <wp:extent cx="3178262" cy="1872000"/>
                  <wp:effectExtent l="0" t="0" r="3175" b="0"/>
                  <wp:docPr id="9" name="Picture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E6252C6-1EF6-4CF9-AC46-378FD595409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>
                            <a:extLst>
                              <a:ext uri="{FF2B5EF4-FFF2-40B4-BE49-F238E27FC236}">
                                <a16:creationId xmlns:a16="http://schemas.microsoft.com/office/drawing/2014/main" id="{AE6252C6-1EF6-4CF9-AC46-378FD595409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8262" cy="187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6CE" w14:paraId="11F0EE08" w14:textId="77777777" w:rsidTr="7B01CED2">
        <w:tc>
          <w:tcPr>
            <w:tcW w:w="1413" w:type="dxa"/>
          </w:tcPr>
          <w:p w14:paraId="6157A9D3" w14:textId="53F83045" w:rsidR="002256CE" w:rsidRDefault="002256CE" w:rsidP="002A0E28">
            <w:pPr>
              <w:rPr>
                <w:lang w:val="en-US"/>
              </w:rPr>
            </w:pPr>
            <w:r>
              <w:rPr>
                <w:lang w:eastAsia="zh-CN"/>
              </w:rPr>
              <w:lastRenderedPageBreak/>
              <w:t>gNB-gNB bi</w:t>
            </w:r>
            <w:r w:rsidR="00BB57C4">
              <w:rPr>
                <w:lang w:eastAsia="zh-CN"/>
              </w:rPr>
              <w:t>-</w:t>
            </w:r>
            <w:r>
              <w:rPr>
                <w:lang w:eastAsia="zh-CN"/>
              </w:rPr>
              <w:t>static</w:t>
            </w:r>
          </w:p>
        </w:tc>
        <w:tc>
          <w:tcPr>
            <w:tcW w:w="1276" w:type="dxa"/>
          </w:tcPr>
          <w:p w14:paraId="2D0446E8" w14:textId="600AF993" w:rsidR="002256CE" w:rsidRPr="003F19DC" w:rsidRDefault="003F19DC" w:rsidP="00C0405C">
            <w:pPr>
              <w:jc w:val="center"/>
              <w:rPr>
                <w:rFonts w:ascii="Times New Roman" w:hAnsi="Times New Roman" w:cs="Times New Roman"/>
              </w:rPr>
            </w:pPr>
            <w:r w:rsidRPr="003F19DC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5811" w:type="dxa"/>
          </w:tcPr>
          <w:p w14:paraId="5308C16A" w14:textId="475BEF9D" w:rsidR="002256CE" w:rsidRDefault="002256CE" w:rsidP="002A0E28">
            <w:pPr>
              <w:rPr>
                <w:lang w:val="en-US"/>
              </w:rPr>
            </w:pPr>
            <w:r w:rsidRPr="004A054D">
              <w:rPr>
                <w:noProof/>
              </w:rPr>
              <w:drawing>
                <wp:inline distT="0" distB="0" distL="0" distR="0" wp14:anchorId="25E2FB35" wp14:editId="2136F877">
                  <wp:extent cx="3047652" cy="1872000"/>
                  <wp:effectExtent l="0" t="0" r="635" b="0"/>
                  <wp:docPr id="2101141584" name="Picture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F7FD7B9-8E1B-009F-3F0C-38C3F5CA717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>
                            <a:extLst>
                              <a:ext uri="{FF2B5EF4-FFF2-40B4-BE49-F238E27FC236}">
                                <a16:creationId xmlns:a16="http://schemas.microsoft.com/office/drawing/2014/main" id="{9F7FD7B9-8E1B-009F-3F0C-38C3F5CA717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7652" cy="187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6CE" w14:paraId="0270C134" w14:textId="77777777" w:rsidTr="7B01CED2">
        <w:tc>
          <w:tcPr>
            <w:tcW w:w="1413" w:type="dxa"/>
          </w:tcPr>
          <w:p w14:paraId="62E8594F" w14:textId="7360B223" w:rsidR="002256CE" w:rsidRDefault="002256CE" w:rsidP="002A0E28">
            <w:pPr>
              <w:rPr>
                <w:lang w:val="en-US"/>
              </w:rPr>
            </w:pPr>
            <w:r>
              <w:rPr>
                <w:lang w:eastAsia="zh-CN"/>
              </w:rPr>
              <w:t>UE-UE bi</w:t>
            </w:r>
            <w:r w:rsidR="00BB57C4">
              <w:rPr>
                <w:lang w:eastAsia="zh-CN"/>
              </w:rPr>
              <w:t>-</w:t>
            </w:r>
            <w:r>
              <w:rPr>
                <w:lang w:eastAsia="zh-CN"/>
              </w:rPr>
              <w:t>static</w:t>
            </w:r>
          </w:p>
        </w:tc>
        <w:tc>
          <w:tcPr>
            <w:tcW w:w="1276" w:type="dxa"/>
          </w:tcPr>
          <w:p w14:paraId="1137784D" w14:textId="6FCDC0D8" w:rsidR="002256CE" w:rsidRPr="003F19DC" w:rsidRDefault="003F19DC" w:rsidP="00C0405C">
            <w:pPr>
              <w:jc w:val="center"/>
              <w:rPr>
                <w:rFonts w:ascii="Times New Roman" w:hAnsi="Times New Roman" w:cs="Times New Roman"/>
              </w:rPr>
            </w:pPr>
            <w:r w:rsidRPr="003F19DC">
              <w:rPr>
                <w:rFonts w:ascii="Times New Roman" w:hAnsi="Times New Roman" w:cs="Times New Roman"/>
              </w:rPr>
              <w:t>IV</w:t>
            </w:r>
          </w:p>
        </w:tc>
        <w:tc>
          <w:tcPr>
            <w:tcW w:w="5811" w:type="dxa"/>
          </w:tcPr>
          <w:p w14:paraId="38507A4E" w14:textId="0720D27B" w:rsidR="002256CE" w:rsidRDefault="002256CE" w:rsidP="002A0E28">
            <w:pPr>
              <w:rPr>
                <w:lang w:val="en-US"/>
              </w:rPr>
            </w:pPr>
            <w:r w:rsidRPr="004A054D">
              <w:rPr>
                <w:noProof/>
              </w:rPr>
              <w:drawing>
                <wp:inline distT="0" distB="0" distL="0" distR="0" wp14:anchorId="640060C7" wp14:editId="5C7F138C">
                  <wp:extent cx="3047651" cy="1872000"/>
                  <wp:effectExtent l="0" t="0" r="635" b="0"/>
                  <wp:docPr id="11" name="Picture 1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89A6682-E03F-B8BF-E56B-891ED448505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0">
                            <a:extLst>
                              <a:ext uri="{FF2B5EF4-FFF2-40B4-BE49-F238E27FC236}">
                                <a16:creationId xmlns:a16="http://schemas.microsoft.com/office/drawing/2014/main" id="{C89A6682-E03F-B8BF-E56B-891ED448505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7651" cy="187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6CE" w14:paraId="0C71C5E6" w14:textId="77777777" w:rsidTr="7B01CED2">
        <w:tc>
          <w:tcPr>
            <w:tcW w:w="1413" w:type="dxa"/>
          </w:tcPr>
          <w:p w14:paraId="3AB0AA94" w14:textId="51158A9A" w:rsidR="002256CE" w:rsidRDefault="002256CE" w:rsidP="002A0E28">
            <w:pPr>
              <w:rPr>
                <w:lang w:val="en-US"/>
              </w:rPr>
            </w:pPr>
            <w:r>
              <w:rPr>
                <w:lang w:eastAsia="zh-CN"/>
              </w:rPr>
              <w:t>gNB-UE bi</w:t>
            </w:r>
            <w:r w:rsidR="00BB57C4">
              <w:rPr>
                <w:lang w:eastAsia="zh-CN"/>
              </w:rPr>
              <w:t>-</w:t>
            </w:r>
            <w:r>
              <w:rPr>
                <w:lang w:eastAsia="zh-CN"/>
              </w:rPr>
              <w:t>static</w:t>
            </w:r>
          </w:p>
        </w:tc>
        <w:tc>
          <w:tcPr>
            <w:tcW w:w="1276" w:type="dxa"/>
          </w:tcPr>
          <w:p w14:paraId="1E8064F3" w14:textId="436C1C20" w:rsidR="002256CE" w:rsidRPr="003F19DC" w:rsidRDefault="003F19DC" w:rsidP="00C0405C">
            <w:pPr>
              <w:jc w:val="center"/>
              <w:rPr>
                <w:rFonts w:ascii="Times New Roman" w:hAnsi="Times New Roman" w:cs="Times New Roman"/>
              </w:rPr>
            </w:pPr>
            <w:r w:rsidRPr="003F19DC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5811" w:type="dxa"/>
          </w:tcPr>
          <w:p w14:paraId="002AFE7E" w14:textId="42A29711" w:rsidR="002256CE" w:rsidRDefault="00012D74" w:rsidP="002A0E28">
            <w:pPr>
              <w:rPr>
                <w:lang w:val="en-US"/>
              </w:rPr>
            </w:pPr>
            <w:r w:rsidRPr="00012D74">
              <w:rPr>
                <w:noProof/>
                <w:lang w:val="en-US"/>
              </w:rPr>
              <w:drawing>
                <wp:inline distT="0" distB="0" distL="0" distR="0" wp14:anchorId="4A69C089" wp14:editId="79760610">
                  <wp:extent cx="3050500" cy="1872000"/>
                  <wp:effectExtent l="0" t="0" r="0" b="0"/>
                  <wp:docPr id="66312471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0500" cy="18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6CE" w14:paraId="6675E790" w14:textId="77777777" w:rsidTr="7B01CED2">
        <w:tc>
          <w:tcPr>
            <w:tcW w:w="1413" w:type="dxa"/>
          </w:tcPr>
          <w:p w14:paraId="03C1BCC9" w14:textId="5F9ED835" w:rsidR="002256CE" w:rsidRDefault="002256CE" w:rsidP="002A0E28">
            <w:pPr>
              <w:rPr>
                <w:lang w:val="en-US"/>
              </w:rPr>
            </w:pPr>
            <w:r>
              <w:rPr>
                <w:lang w:eastAsia="zh-CN"/>
              </w:rPr>
              <w:t>UE-gNB bi</w:t>
            </w:r>
            <w:r w:rsidR="00BB57C4">
              <w:rPr>
                <w:lang w:eastAsia="zh-CN"/>
              </w:rPr>
              <w:t>-</w:t>
            </w:r>
            <w:r>
              <w:rPr>
                <w:lang w:eastAsia="zh-CN"/>
              </w:rPr>
              <w:t>static</w:t>
            </w:r>
          </w:p>
        </w:tc>
        <w:tc>
          <w:tcPr>
            <w:tcW w:w="1276" w:type="dxa"/>
          </w:tcPr>
          <w:p w14:paraId="0132CD76" w14:textId="315A6D83" w:rsidR="002256CE" w:rsidRPr="003F19DC" w:rsidRDefault="003F19DC" w:rsidP="00C0405C">
            <w:pPr>
              <w:jc w:val="center"/>
              <w:rPr>
                <w:rFonts w:ascii="Times New Roman" w:hAnsi="Times New Roman" w:cs="Times New Roman"/>
                <w:noProof/>
                <w:lang w:val="en-US"/>
              </w:rPr>
            </w:pPr>
            <w:r w:rsidRPr="003F19DC">
              <w:rPr>
                <w:rFonts w:ascii="Times New Roman" w:hAnsi="Times New Roman" w:cs="Times New Roman"/>
                <w:noProof/>
                <w:lang w:val="en-US"/>
              </w:rPr>
              <w:t>VI</w:t>
            </w:r>
          </w:p>
        </w:tc>
        <w:tc>
          <w:tcPr>
            <w:tcW w:w="5811" w:type="dxa"/>
          </w:tcPr>
          <w:p w14:paraId="13A2C540" w14:textId="1D956097" w:rsidR="002256CE" w:rsidRDefault="009422D5" w:rsidP="002A0E28">
            <w:pPr>
              <w:rPr>
                <w:lang w:val="en-US"/>
              </w:rPr>
            </w:pPr>
            <w:r w:rsidRPr="009422D5">
              <w:rPr>
                <w:noProof/>
                <w:lang w:val="en-US"/>
              </w:rPr>
              <w:drawing>
                <wp:inline distT="0" distB="0" distL="0" distR="0" wp14:anchorId="18DF3FE8" wp14:editId="4AD3364E">
                  <wp:extent cx="3050500" cy="1872000"/>
                  <wp:effectExtent l="0" t="0" r="0" b="0"/>
                  <wp:docPr id="58096837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0500" cy="18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7BBD85" w14:textId="77777777" w:rsidR="002A0E28" w:rsidRPr="002A0E28" w:rsidRDefault="002A0E28" w:rsidP="002A0E28">
      <w:pPr>
        <w:rPr>
          <w:lang w:val="en-US"/>
        </w:rPr>
      </w:pPr>
    </w:p>
    <w:p w14:paraId="16C1AF9D" w14:textId="6C804190" w:rsidR="004607C3" w:rsidRPr="005355E0" w:rsidRDefault="004607C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F7ACD10" w14:textId="49AC9F94" w:rsidR="005D20F1" w:rsidRDefault="005D20F1" w:rsidP="00C73582">
      <w:pPr>
        <w:pStyle w:val="Heading1"/>
        <w:rPr>
          <w:sz w:val="28"/>
          <w:szCs w:val="22"/>
        </w:rPr>
      </w:pPr>
      <w:bookmarkStart w:id="1" w:name="_Hlk170128745"/>
      <w:r w:rsidRPr="00AC15E9">
        <w:rPr>
          <w:sz w:val="28"/>
          <w:szCs w:val="22"/>
        </w:rPr>
        <w:t xml:space="preserve">2. </w:t>
      </w:r>
      <w:r w:rsidR="00974B47">
        <w:rPr>
          <w:sz w:val="28"/>
          <w:szCs w:val="22"/>
        </w:rPr>
        <w:t>Channel model upgrades</w:t>
      </w:r>
    </w:p>
    <w:p w14:paraId="649D8570" w14:textId="43296DAC" w:rsidR="00092BC0" w:rsidRDefault="00413BE1" w:rsidP="00530BCE">
      <w:pPr>
        <w:rPr>
          <w:kern w:val="2"/>
          <w14:ligatures w14:val="standardContextual"/>
        </w:rPr>
      </w:pPr>
      <w:r>
        <w:t>Radio channel in ISAC</w:t>
      </w:r>
      <w:r w:rsidR="00186F5B">
        <w:t xml:space="preserve"> context</w:t>
      </w:r>
      <w:r>
        <w:t xml:space="preserve"> </w:t>
      </w:r>
      <w:r w:rsidR="00186F5B">
        <w:t>can</w:t>
      </w:r>
      <w:r>
        <w:t xml:space="preserve"> be specified by three components</w:t>
      </w:r>
      <w:r w:rsidR="001323CD">
        <w:t xml:space="preserve">: 1) </w:t>
      </w:r>
      <w:r w:rsidR="00E67A06">
        <w:t xml:space="preserve">the </w:t>
      </w:r>
      <w:r w:rsidR="0059485F">
        <w:t>target (</w:t>
      </w:r>
      <w:r w:rsidR="00E67A06">
        <w:t>sensing</w:t>
      </w:r>
      <w:r w:rsidR="0059485F">
        <w:t>)</w:t>
      </w:r>
      <w:r w:rsidR="00E67A06">
        <w:t xml:space="preserve"> </w:t>
      </w:r>
      <w:r w:rsidR="000843FA">
        <w:t>channel</w:t>
      </w:r>
      <w:r w:rsidR="0078220B">
        <w:t xml:space="preserve"> </w:t>
      </w:r>
      <m:oMath>
        <m:sSub>
          <m:sSubPr>
            <m:ctrlPr>
              <w:rPr>
                <w:rFonts w:ascii="Cambria Math" w:eastAsiaTheme="minorHAnsi" w:hAnsi="Cambria Math" w:cstheme="minorBidi"/>
                <w:i/>
                <w:kern w:val="2"/>
                <w14:ligatures w14:val="standardContextual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target</m:t>
            </m:r>
          </m:sub>
        </m:sSub>
        <m:d>
          <m:dPr>
            <m:ctrlPr>
              <w:rPr>
                <w:rFonts w:ascii="Cambria Math" w:eastAsiaTheme="minorHAnsi" w:hAnsi="Cambria Math" w:cstheme="minorBidi"/>
                <w:i/>
                <w:kern w:val="2"/>
                <w14:ligatures w14:val="standardContextual"/>
              </w:rPr>
            </m:ctrlPr>
          </m:dPr>
          <m:e>
            <m:r>
              <w:rPr>
                <w:rFonts w:ascii="Cambria Math" w:hAnsi="Cambria Math"/>
              </w:rPr>
              <m:t>t,τ</m:t>
            </m:r>
          </m:e>
        </m:d>
      </m:oMath>
      <w:r w:rsidR="00186F5B">
        <w:rPr>
          <w:kern w:val="2"/>
          <w14:ligatures w14:val="standardContextual"/>
        </w:rPr>
        <w:t xml:space="preserve"> </w:t>
      </w:r>
      <w:r w:rsidR="00700AB0">
        <w:rPr>
          <w:kern w:val="2"/>
          <w14:ligatures w14:val="standardContextual"/>
        </w:rPr>
        <w:t xml:space="preserve">from the </w:t>
      </w:r>
      <w:r w:rsidR="00804AA5">
        <w:rPr>
          <w:kern w:val="2"/>
          <w14:ligatures w14:val="standardContextual"/>
        </w:rPr>
        <w:t xml:space="preserve">sensing </w:t>
      </w:r>
      <w:r w:rsidR="00186F5B">
        <w:t xml:space="preserve">transmitter </w:t>
      </w:r>
      <w:r w:rsidR="00700AB0">
        <w:t>via</w:t>
      </w:r>
      <w:r w:rsidR="00186F5B">
        <w:t xml:space="preserve"> </w:t>
      </w:r>
      <w:r w:rsidR="00A92D55">
        <w:t>target</w:t>
      </w:r>
      <w:r w:rsidR="00186F5B">
        <w:t xml:space="preserve">(s) to be sensed </w:t>
      </w:r>
      <w:r w:rsidR="00700AB0">
        <w:t>to the</w:t>
      </w:r>
      <w:r w:rsidR="00186F5B">
        <w:t xml:space="preserve"> sensing receiver</w:t>
      </w:r>
      <w:r w:rsidR="000843FA">
        <w:t>, 2) the background channel</w:t>
      </w:r>
      <w:r w:rsidR="0078220B">
        <w:t xml:space="preserve"> </w:t>
      </w:r>
      <m:oMath>
        <m:sSub>
          <m:sSubPr>
            <m:ctrlPr>
              <w:rPr>
                <w:rFonts w:ascii="Cambria Math" w:eastAsiaTheme="minorHAnsi" w:hAnsi="Cambria Math" w:cstheme="minorBidi"/>
                <w:i/>
                <w:kern w:val="2"/>
                <w14:ligatures w14:val="standardContextual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background</m:t>
            </m:r>
          </m:sub>
        </m:sSub>
        <m:d>
          <m:dPr>
            <m:ctrlPr>
              <w:rPr>
                <w:rFonts w:ascii="Cambria Math" w:eastAsiaTheme="minorHAnsi" w:hAnsi="Cambria Math" w:cstheme="minorBidi"/>
                <w:i/>
                <w:kern w:val="2"/>
                <w14:ligatures w14:val="standardContextual"/>
              </w:rPr>
            </m:ctrlPr>
          </m:dPr>
          <m:e>
            <m:r>
              <w:rPr>
                <w:rFonts w:ascii="Cambria Math" w:hAnsi="Cambria Math"/>
              </w:rPr>
              <m:t>t,τ</m:t>
            </m:r>
          </m:e>
        </m:d>
      </m:oMath>
      <w:r w:rsidR="000843FA">
        <w:t xml:space="preserve"> from </w:t>
      </w:r>
      <w:r w:rsidR="00E662AC">
        <w:t xml:space="preserve">the sensing transmitter to </w:t>
      </w:r>
      <w:r w:rsidR="00804AA5">
        <w:t xml:space="preserve">sensing </w:t>
      </w:r>
      <w:r w:rsidR="00E662AC">
        <w:t>receiver via possible interactions with environment clutter, and 3) the communication channel</w:t>
      </w:r>
      <w:r w:rsidR="0078220B">
        <w:t xml:space="preserve"> </w:t>
      </w:r>
      <m:oMath>
        <m:sSub>
          <m:sSubPr>
            <m:ctrlPr>
              <w:rPr>
                <w:rFonts w:ascii="Cambria Math" w:eastAsiaTheme="minorHAnsi" w:hAnsi="Cambria Math" w:cstheme="minorBidi"/>
                <w:i/>
                <w:kern w:val="2"/>
                <w14:ligatures w14:val="standardContextual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comm</m:t>
            </m:r>
          </m:sub>
        </m:sSub>
        <m:d>
          <m:dPr>
            <m:ctrlPr>
              <w:rPr>
                <w:rFonts w:ascii="Cambria Math" w:eastAsiaTheme="minorHAnsi" w:hAnsi="Cambria Math" w:cstheme="minorBidi"/>
                <w:i/>
                <w:kern w:val="2"/>
                <w14:ligatures w14:val="standardContextual"/>
              </w:rPr>
            </m:ctrlPr>
          </m:dPr>
          <m:e>
            <m:r>
              <w:rPr>
                <w:rFonts w:ascii="Cambria Math" w:hAnsi="Cambria Math"/>
              </w:rPr>
              <m:t>t,τ</m:t>
            </m:r>
          </m:e>
        </m:d>
      </m:oMath>
      <w:r w:rsidR="00E662AC">
        <w:t xml:space="preserve"> between the communication transmitter and</w:t>
      </w:r>
      <w:r w:rsidR="00470E4A">
        <w:t xml:space="preserve"> the communication</w:t>
      </w:r>
      <w:r w:rsidR="00E662AC">
        <w:t xml:space="preserve"> receiver</w:t>
      </w:r>
      <w:r w:rsidR="00370C30">
        <w:t xml:space="preserve"> </w:t>
      </w:r>
      <w:r w:rsidR="00786E27">
        <w:t>including</w:t>
      </w:r>
      <w:r w:rsidR="00370C30">
        <w:t xml:space="preserve"> interactions with the propagation environment.</w:t>
      </w:r>
      <w:r w:rsidR="0078220B">
        <w:t xml:space="preserve"> The overall cha</w:t>
      </w:r>
      <w:r w:rsidR="00D53003">
        <w:t xml:space="preserve">nnel from the sensing transmitter to the sensing receiver is </w:t>
      </w:r>
      <m:oMath>
        <m:sSub>
          <m:sSubPr>
            <m:ctrlPr>
              <w:rPr>
                <w:rFonts w:ascii="Cambria Math" w:eastAsiaTheme="minorHAnsi" w:hAnsi="Cambria Math" w:cstheme="minorBidi"/>
                <w:i/>
                <w:kern w:val="2"/>
                <w14:ligatures w14:val="standardContextual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ISAC</m:t>
            </m:r>
          </m:sub>
        </m:sSub>
        <m:d>
          <m:dPr>
            <m:ctrlPr>
              <w:rPr>
                <w:rFonts w:ascii="Cambria Math" w:eastAsiaTheme="minorHAnsi" w:hAnsi="Cambria Math" w:cstheme="minorBidi"/>
                <w:i/>
                <w:kern w:val="2"/>
                <w14:ligatures w14:val="standardContextual"/>
              </w:rPr>
            </m:ctrlPr>
          </m:dPr>
          <m:e>
            <m:r>
              <w:rPr>
                <w:rFonts w:ascii="Cambria Math" w:hAnsi="Cambria Math"/>
              </w:rPr>
              <m:t>t,τ</m:t>
            </m:r>
          </m:e>
        </m:d>
        <m:r>
          <w:rPr>
            <w:rFonts w:ascii="Cambria Math" w:eastAsiaTheme="minorHAnsi" w:hAnsi="Cambria Math" w:cstheme="minorBidi"/>
            <w:kern w:val="2"/>
            <w14:ligatures w14:val="standardContextual"/>
          </w:rPr>
          <m:t>=</m:t>
        </m:r>
        <m:sSub>
          <m:sSubPr>
            <m:ctrlPr>
              <w:rPr>
                <w:rFonts w:ascii="Cambria Math" w:eastAsiaTheme="minorHAnsi" w:hAnsi="Cambria Math" w:cstheme="minorBidi"/>
                <w:i/>
                <w:kern w:val="2"/>
                <w14:ligatures w14:val="standardContextual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target</m:t>
            </m:r>
          </m:sub>
        </m:sSub>
        <m:d>
          <m:dPr>
            <m:ctrlPr>
              <w:rPr>
                <w:rFonts w:ascii="Cambria Math" w:eastAsiaTheme="minorHAnsi" w:hAnsi="Cambria Math" w:cstheme="minorBidi"/>
                <w:i/>
                <w:kern w:val="2"/>
                <w14:ligatures w14:val="standardContextual"/>
              </w:rPr>
            </m:ctrlPr>
          </m:dPr>
          <m:e>
            <m:r>
              <w:rPr>
                <w:rFonts w:ascii="Cambria Math" w:hAnsi="Cambria Math"/>
              </w:rPr>
              <m:t>t,τ</m:t>
            </m:r>
          </m:e>
        </m:d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eastAsiaTheme="minorHAnsi" w:hAnsi="Cambria Math" w:cstheme="minorBidi"/>
                <w:i/>
                <w:kern w:val="2"/>
                <w14:ligatures w14:val="standardContextual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eastAsiaTheme="minorHAnsi" w:hAnsi="Cambria Math" w:cstheme="minorBidi"/>
                <w:kern w:val="2"/>
                <w14:ligatures w14:val="standardContextual"/>
              </w:rPr>
              <m:t>ackground</m:t>
            </m:r>
          </m:sub>
        </m:sSub>
        <m:d>
          <m:dPr>
            <m:ctrlPr>
              <w:rPr>
                <w:rFonts w:ascii="Cambria Math" w:eastAsiaTheme="minorHAnsi" w:hAnsi="Cambria Math" w:cstheme="minorBidi"/>
                <w:i/>
                <w:kern w:val="2"/>
                <w14:ligatures w14:val="standardContextual"/>
              </w:rPr>
            </m:ctrlPr>
          </m:dPr>
          <m:e>
            <m:r>
              <w:rPr>
                <w:rFonts w:ascii="Cambria Math" w:hAnsi="Cambria Math"/>
              </w:rPr>
              <m:t>t,τ</m:t>
            </m:r>
          </m:e>
        </m:d>
      </m:oMath>
      <w:r w:rsidR="00AB4759">
        <w:rPr>
          <w:kern w:val="2"/>
          <w14:ligatures w14:val="standardContextual"/>
        </w:rPr>
        <w:t xml:space="preserve"> and from the communication </w:t>
      </w:r>
      <w:r w:rsidR="003619EA">
        <w:rPr>
          <w:kern w:val="2"/>
          <w14:ligatures w14:val="standardContextual"/>
        </w:rPr>
        <w:t>transmitter to the communication receiver</w:t>
      </w:r>
      <w:r w:rsidR="004B5544">
        <w:rPr>
          <w:kern w:val="2"/>
          <w14:ligatures w14:val="standardContextual"/>
        </w:rPr>
        <w:t xml:space="preserve"> it</w:t>
      </w:r>
      <w:r w:rsidR="003619EA">
        <w:rPr>
          <w:kern w:val="2"/>
          <w14:ligatures w14:val="standardContextual"/>
        </w:rPr>
        <w:t xml:space="preserve"> is </w:t>
      </w:r>
      <m:oMath>
        <m:sSub>
          <m:sSubPr>
            <m:ctrlPr>
              <w:rPr>
                <w:rFonts w:ascii="Cambria Math" w:eastAsiaTheme="minorHAnsi" w:hAnsi="Cambria Math" w:cstheme="minorBidi"/>
                <w:i/>
                <w:kern w:val="2"/>
                <w14:ligatures w14:val="standardContextual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comm</m:t>
            </m:r>
          </m:sub>
        </m:sSub>
        <m:d>
          <m:dPr>
            <m:ctrlPr>
              <w:rPr>
                <w:rFonts w:ascii="Cambria Math" w:eastAsiaTheme="minorHAnsi" w:hAnsi="Cambria Math" w:cstheme="minorBidi"/>
                <w:i/>
                <w:kern w:val="2"/>
                <w14:ligatures w14:val="standardContextual"/>
              </w:rPr>
            </m:ctrlPr>
          </m:dPr>
          <m:e>
            <m:r>
              <w:rPr>
                <w:rFonts w:ascii="Cambria Math" w:hAnsi="Cambria Math"/>
              </w:rPr>
              <m:t>t,τ</m:t>
            </m:r>
          </m:e>
        </m:d>
      </m:oMath>
      <w:r w:rsidR="003619EA">
        <w:rPr>
          <w:kern w:val="2"/>
          <w14:ligatures w14:val="standardContextual"/>
        </w:rPr>
        <w:t>.</w:t>
      </w:r>
    </w:p>
    <w:p w14:paraId="222997A8" w14:textId="77777777" w:rsidR="00413BE1" w:rsidRDefault="00413BE1" w:rsidP="00530BCE"/>
    <w:p w14:paraId="28334A98" w14:textId="10440B13" w:rsidR="00323190" w:rsidRDefault="00F614DA" w:rsidP="00530BCE">
      <w:r>
        <w:lastRenderedPageBreak/>
        <w:t xml:space="preserve">TR 38.901 </w:t>
      </w:r>
      <w:r>
        <w:fldChar w:fldCharType="begin"/>
      </w:r>
      <w:r>
        <w:instrText xml:space="preserve"> REF _Ref158796409 \n \h </w:instrText>
      </w:r>
      <w:r>
        <w:fldChar w:fldCharType="separate"/>
      </w:r>
      <w:r>
        <w:t>[2]</w:t>
      </w:r>
      <w:r>
        <w:fldChar w:fldCharType="end"/>
      </w:r>
      <w:r>
        <w:t xml:space="preserve"> </w:t>
      </w:r>
      <w:r w:rsidR="00D40079">
        <w:t xml:space="preserve">specifies mathematical expressions for embedding </w:t>
      </w:r>
      <w:r w:rsidR="00FD086C">
        <w:t xml:space="preserve">antenna array </w:t>
      </w:r>
      <w:r w:rsidR="006D2242">
        <w:t>radiation patterns</w:t>
      </w:r>
      <w:r w:rsidR="00FD086C">
        <w:t xml:space="preserve"> onto </w:t>
      </w:r>
      <w:r w:rsidR="003A07FC">
        <w:t xml:space="preserve">multipath components </w:t>
      </w:r>
      <w:r w:rsidR="00872651">
        <w:t xml:space="preserve">which are </w:t>
      </w:r>
      <w:r w:rsidR="00FD086C">
        <w:t>characterized by</w:t>
      </w:r>
      <w:r w:rsidR="003A07FC" w:rsidRPr="003A07FC">
        <w:t xml:space="preserve"> </w:t>
      </w:r>
      <w:r w:rsidR="003A07FC">
        <w:t xml:space="preserve">a set of propagation parameters. </w:t>
      </w:r>
      <w:r w:rsidR="00F16A8F">
        <w:t>This procedure does not need to be updated in ISAC channel modelling. Hence, the</w:t>
      </w:r>
      <w:r w:rsidR="00802EAB">
        <w:t xml:space="preserve"> focus in the study item and in this document </w:t>
      </w:r>
      <w:r w:rsidR="00A35A66">
        <w:t xml:space="preserve">is </w:t>
      </w:r>
      <w:r w:rsidR="00802EAB">
        <w:t xml:space="preserve">in defining procedures to generate </w:t>
      </w:r>
      <w:r w:rsidR="001E710B">
        <w:t xml:space="preserve">parameters for </w:t>
      </w:r>
      <w:r w:rsidR="008F6EB7">
        <w:t>both communication and sensing propaga</w:t>
      </w:r>
      <w:r w:rsidR="00A35A66">
        <w:t>tion channels.</w:t>
      </w:r>
      <w:r w:rsidR="006D3A5A">
        <w:t xml:space="preserve"> </w:t>
      </w:r>
    </w:p>
    <w:p w14:paraId="64FBA60D" w14:textId="77777777" w:rsidR="00323190" w:rsidRDefault="00323190" w:rsidP="00530BCE"/>
    <w:p w14:paraId="66A9DDB2" w14:textId="77777777" w:rsidR="00F93CEC" w:rsidRDefault="00F93CEC" w:rsidP="00530BCE"/>
    <w:p w14:paraId="2EA2CDCB" w14:textId="78A72C3C" w:rsidR="00813ADA" w:rsidRDefault="00813ADA" w:rsidP="00813ADA">
      <w:pPr>
        <w:pStyle w:val="Heading2"/>
      </w:pPr>
      <w:r>
        <w:t xml:space="preserve">2.1 </w:t>
      </w:r>
      <w:r w:rsidR="00820A48">
        <w:t>Target (s</w:t>
      </w:r>
      <w:r w:rsidR="0043422C">
        <w:t>ensing</w:t>
      </w:r>
      <w:r w:rsidR="00820A48">
        <w:t>)</w:t>
      </w:r>
      <w:r w:rsidR="0043422C">
        <w:t xml:space="preserve"> channel to/from </w:t>
      </w:r>
      <w:r w:rsidR="00A92D55">
        <w:t>target</w:t>
      </w:r>
      <w:r w:rsidR="0043422C">
        <w:t>s</w:t>
      </w:r>
    </w:p>
    <w:p w14:paraId="2A7F6F02" w14:textId="77777777" w:rsidR="00813ADA" w:rsidRDefault="00813ADA" w:rsidP="00530BCE"/>
    <w:p w14:paraId="330439E4" w14:textId="38EA578C" w:rsidR="000277D1" w:rsidRDefault="000277D1" w:rsidP="00530BCE">
      <w:r>
        <w:t xml:space="preserve">Here the </w:t>
      </w:r>
      <w:r w:rsidR="00865CB8">
        <w:t>propagation parameters and the 2</w:t>
      </w:r>
      <w:r w:rsidR="00865CB8">
        <w:rPr>
          <w:rFonts w:ascii="Symbol" w:eastAsia="Symbol" w:hAnsi="Symbol" w:cs="Symbol"/>
        </w:rPr>
        <w:t>´</w:t>
      </w:r>
      <w:r w:rsidR="00865CB8">
        <w:t xml:space="preserve">2 polarimetric matrix are specified for the </w:t>
      </w:r>
      <w:r w:rsidR="00F00FF5">
        <w:t>sensing chan</w:t>
      </w:r>
      <w:r w:rsidR="00DC193A">
        <w:t>nel to</w:t>
      </w:r>
      <w:r w:rsidR="00DE362D">
        <w:t xml:space="preserve"> and </w:t>
      </w:r>
      <w:r w:rsidR="00DC193A">
        <w:t xml:space="preserve">from </w:t>
      </w:r>
      <w:r w:rsidR="00DE362D">
        <w:t xml:space="preserve">the </w:t>
      </w:r>
      <w:r w:rsidR="00A92D55">
        <w:t>target</w:t>
      </w:r>
      <w:r w:rsidR="00DC193A">
        <w:t xml:space="preserve">. The same approach is applied in all six sensing modes. </w:t>
      </w:r>
      <w:r w:rsidR="00A4481F">
        <w:t xml:space="preserve">Tx and Rx antenna arrays and locations are </w:t>
      </w:r>
      <w:r w:rsidR="0090473E">
        <w:t>determined</w:t>
      </w:r>
      <w:r w:rsidR="00A4481F">
        <w:t xml:space="preserve"> based on the sensing mode</w:t>
      </w:r>
      <w:r w:rsidR="0090473E">
        <w:t xml:space="preserve">. For </w:t>
      </w:r>
      <w:r w:rsidR="006C767A">
        <w:t>example,</w:t>
      </w:r>
      <w:r w:rsidR="0090473E">
        <w:t xml:space="preserve"> in the </w:t>
      </w:r>
      <w:r w:rsidR="00A1033D">
        <w:t xml:space="preserve">mono-static cases I and II the Tx and Rx coordinates are the same and </w:t>
      </w:r>
      <w:r w:rsidR="00016DA3">
        <w:t>arrays depend on the elements used for sensing signal transmission and reception.</w:t>
      </w:r>
    </w:p>
    <w:p w14:paraId="0DAE5DE9" w14:textId="77777777" w:rsidR="000277D1" w:rsidRDefault="000277D1" w:rsidP="00530BCE"/>
    <w:p w14:paraId="0D049D0C" w14:textId="4058FE7F" w:rsidR="005D1713" w:rsidRDefault="005D1713" w:rsidP="005D1713">
      <w:pPr>
        <w:pStyle w:val="Heading4"/>
      </w:pPr>
      <w:r>
        <w:t xml:space="preserve">2.1.1 LOS path of the </w:t>
      </w:r>
      <w:r w:rsidR="00197E76">
        <w:t>target</w:t>
      </w:r>
      <w:r>
        <w:t xml:space="preserve"> channel</w:t>
      </w:r>
    </w:p>
    <w:p w14:paraId="65AE80E4" w14:textId="31C67B97" w:rsidR="00B750BD" w:rsidRDefault="00190BE6" w:rsidP="00530BCE">
      <w:r>
        <w:t>Transmitter and receiver</w:t>
      </w:r>
      <w:r w:rsidR="00392BB0">
        <w:t xml:space="preserve"> locations</w:t>
      </w:r>
      <w:r w:rsidR="009A313F">
        <w:t xml:space="preserve"> as well as their antenna arrays</w:t>
      </w:r>
      <w:r w:rsidR="00392BB0">
        <w:t xml:space="preserve"> are defined in a coordinate system in </w:t>
      </w:r>
      <w:r w:rsidR="00392BB0">
        <w:fldChar w:fldCharType="begin"/>
      </w:r>
      <w:r w:rsidR="00392BB0">
        <w:instrText xml:space="preserve"> REF _Ref158796409 \n \h </w:instrText>
      </w:r>
      <w:r w:rsidR="00392BB0">
        <w:fldChar w:fldCharType="separate"/>
      </w:r>
      <w:r w:rsidR="00392BB0">
        <w:t>[2]</w:t>
      </w:r>
      <w:r w:rsidR="00392BB0">
        <w:fldChar w:fldCharType="end"/>
      </w:r>
      <w:r w:rsidR="009A313F">
        <w:t xml:space="preserve">. </w:t>
      </w:r>
      <w:r w:rsidR="00C70F4C">
        <w:t>Location</w:t>
      </w:r>
      <w:r w:rsidR="0042777E">
        <w:t xml:space="preserve">s </w:t>
      </w:r>
      <w:r w:rsidR="00C70F4C">
        <w:t xml:space="preserve">of </w:t>
      </w:r>
      <w:r w:rsidR="00A92D55">
        <w:t>target</w:t>
      </w:r>
      <w:r w:rsidR="00C70F4C">
        <w:t>s</w:t>
      </w:r>
      <w:r w:rsidR="0042777E">
        <w:t xml:space="preserve"> to be sensed</w:t>
      </w:r>
      <w:r w:rsidR="00C70F4C">
        <w:t xml:space="preserve"> are </w:t>
      </w:r>
      <w:r w:rsidR="0042777E">
        <w:t>defined in the same coordinate system.</w:t>
      </w:r>
      <w:r w:rsidR="00AB7911">
        <w:t xml:space="preserve"> </w:t>
      </w:r>
      <w:r w:rsidR="009B6C4A">
        <w:t>Following the notation of eq. (</w:t>
      </w:r>
      <w:r w:rsidR="00F31EA4">
        <w:t xml:space="preserve">7.5-22) of </w:t>
      </w:r>
      <w:r w:rsidR="00F31EA4">
        <w:fldChar w:fldCharType="begin"/>
      </w:r>
      <w:r w:rsidR="00F31EA4">
        <w:instrText xml:space="preserve"> REF _Ref158796409 \n \h </w:instrText>
      </w:r>
      <w:r w:rsidR="00F31EA4">
        <w:fldChar w:fldCharType="separate"/>
      </w:r>
      <w:r w:rsidR="00F31EA4">
        <w:t>[2]</w:t>
      </w:r>
      <w:r w:rsidR="00F31EA4">
        <w:fldChar w:fldCharType="end"/>
      </w:r>
      <w:r w:rsidR="009B6C4A">
        <w:t>, l</w:t>
      </w:r>
      <w:r w:rsidR="0036587C">
        <w:t xml:space="preserve">et us define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d</m:t>
                </m:r>
              </m:e>
            </m:acc>
          </m:e>
          <m:sub>
            <m:r>
              <w:rPr>
                <w:rFonts w:ascii="Cambria Math" w:hAnsi="Cambria Math"/>
              </w:rPr>
              <m:t>tx</m:t>
            </m:r>
          </m:sub>
        </m:sSub>
      </m:oMath>
      <w:r w:rsidR="00E3316D">
        <w:t>,</w:t>
      </w:r>
      <w:r w:rsidR="001A2E2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d</m:t>
                </m:r>
              </m:e>
            </m:acc>
          </m:e>
          <m:sub>
            <m:r>
              <w:rPr>
                <w:rFonts w:ascii="Cambria Math" w:hAnsi="Cambria Math"/>
              </w:rPr>
              <m:t>rx</m:t>
            </m:r>
          </m:sub>
        </m:sSub>
      </m:oMath>
      <w:r w:rsidR="001A2E25">
        <w:t xml:space="preserve"> </w:t>
      </w:r>
      <w:r w:rsidR="00E3316D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d</m:t>
                </m:r>
              </m:e>
            </m:acc>
          </m:e>
          <m:sub>
            <m:r>
              <w:rPr>
                <w:rFonts w:ascii="Cambria Math" w:hAnsi="Cambria Math"/>
              </w:rPr>
              <m:t>o,q</m:t>
            </m:r>
          </m:sub>
        </m:sSub>
      </m:oMath>
      <w:r w:rsidR="00E3316D">
        <w:t xml:space="preserve"> </w:t>
      </w:r>
      <w:r w:rsidR="001A2E25">
        <w:t>as location vectors to the centre of Tx and Rx array</w:t>
      </w:r>
      <w:r w:rsidR="00CD267C">
        <w:t xml:space="preserve"> and to </w:t>
      </w:r>
      <w:r w:rsidR="00F60394">
        <w:t xml:space="preserve">the </w:t>
      </w:r>
      <w:proofErr w:type="spellStart"/>
      <w:r w:rsidR="00F60394" w:rsidRPr="00F60394">
        <w:rPr>
          <w:i/>
          <w:iCs/>
        </w:rPr>
        <w:t>q</w:t>
      </w:r>
      <w:r w:rsidR="00F60394">
        <w:t>th</w:t>
      </w:r>
      <w:proofErr w:type="spellEnd"/>
      <w:r w:rsidR="00CD267C">
        <w:t xml:space="preserve"> scattering point of the </w:t>
      </w:r>
      <w:r w:rsidR="00A92D55">
        <w:t>target</w:t>
      </w:r>
      <w:r w:rsidR="00C5656F">
        <w:t>(s)</w:t>
      </w:r>
      <w:r w:rsidR="00CD267C">
        <w:t xml:space="preserve"> to be sensed</w:t>
      </w:r>
      <w:r w:rsidR="001A2E25">
        <w:t>, respectively.</w:t>
      </w:r>
      <w:r w:rsidR="00B750BD">
        <w:t xml:space="preserve"> The mentioned location vectors are defined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d</m:t>
                </m:r>
              </m:e>
            </m:acc>
          </m:e>
          <m:sub>
            <m:r>
              <w:rPr>
                <w:rFonts w:ascii="Cambria Math" w:hAnsi="Cambria Math"/>
              </w:rPr>
              <m:t>tx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tx</m:t>
            </m:r>
          </m:sub>
        </m:sSub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</m:e>
        </m:acc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tx</m:t>
            </m:r>
          </m:sub>
        </m:sSub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y</m:t>
            </m:r>
          </m:e>
        </m:acc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tx</m:t>
            </m:r>
          </m:sub>
        </m:sSub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z</m:t>
            </m:r>
          </m:e>
        </m:acc>
      </m:oMath>
      <w:r w:rsidR="00B750BD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d</m:t>
                </m:r>
              </m:e>
            </m:acc>
          </m:e>
          <m:sub>
            <m:r>
              <w:rPr>
                <w:rFonts w:ascii="Cambria Math" w:hAnsi="Cambria Math"/>
              </w:rPr>
              <m:t>rx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rx</m:t>
            </m:r>
          </m:sub>
        </m:sSub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</m:e>
        </m:acc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rx</m:t>
            </m:r>
          </m:sub>
        </m:sSub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y</m:t>
            </m:r>
          </m:e>
        </m:acc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rx</m:t>
            </m:r>
          </m:sub>
        </m:sSub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z</m:t>
            </m:r>
          </m:e>
        </m:acc>
      </m:oMath>
      <w:r w:rsidR="00B750BD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d</m:t>
                </m:r>
              </m:e>
            </m:acc>
          </m:e>
          <m:sub>
            <m:r>
              <w:rPr>
                <w:rFonts w:ascii="Cambria Math" w:hAnsi="Cambria Math"/>
              </w:rPr>
              <m:t>o,q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o,q</m:t>
            </m:r>
          </m:sub>
        </m:sSub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</m:e>
        </m:acc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o,q</m:t>
            </m:r>
          </m:sub>
        </m:sSub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y</m:t>
            </m:r>
          </m:e>
        </m:acc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o,q</m:t>
            </m:r>
          </m:sub>
        </m:sSub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z</m:t>
            </m:r>
          </m:e>
        </m:acc>
      </m:oMath>
      <w:r w:rsidR="00B750BD">
        <w:t xml:space="preserve">, where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</m:e>
        </m:acc>
        <m:r>
          <w:rPr>
            <w:rFonts w:ascii="Cambria Math" w:hAnsi="Cambria Math"/>
          </w:rPr>
          <m:t>,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y</m:t>
            </m:r>
          </m:e>
        </m:acc>
        <m:r>
          <w:rPr>
            <w:rFonts w:ascii="Cambria Math" w:hAnsi="Cambria Math"/>
          </w:rPr>
          <m:t>,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z</m:t>
            </m:r>
          </m:e>
        </m:acc>
      </m:oMath>
      <w:r w:rsidR="00B750BD">
        <w:t xml:space="preserve"> are unit vectors of the </w:t>
      </w:r>
      <w:r w:rsidR="00A17F0A">
        <w:t>global</w:t>
      </w:r>
      <w:r w:rsidR="00B750BD">
        <w:t xml:space="preserve"> coordinate system.</w:t>
      </w:r>
      <w:r w:rsidR="00F60394">
        <w:t xml:space="preserve"> </w:t>
      </w:r>
    </w:p>
    <w:p w14:paraId="20E23F75" w14:textId="77777777" w:rsidR="00B750BD" w:rsidRDefault="00B750BD" w:rsidP="00530BCE"/>
    <w:p w14:paraId="28CE912D" w14:textId="2C431637" w:rsidR="00190BE6" w:rsidRDefault="00F60394" w:rsidP="00530BCE">
      <w:r>
        <w:t>Now propagation parameters of the LOS path</w:t>
      </w:r>
      <w:r w:rsidR="007A5C44">
        <w:t xml:space="preserve"> </w:t>
      </w:r>
      <w:r>
        <w:t>are</w:t>
      </w:r>
      <w:r w:rsidR="007A5C44">
        <w:t xml:space="preserve"> determined as follow</w:t>
      </w:r>
      <w:r w:rsidR="00DB6519">
        <w:t xml:space="preserve">s: </w:t>
      </w:r>
      <w:r w:rsidR="00F445A1">
        <w:t>the</w:t>
      </w:r>
      <w:r w:rsidR="00706508">
        <w:t xml:space="preserve"> time variant</w:t>
      </w:r>
      <w:r w:rsidR="0055317E">
        <w:t xml:space="preserve"> propagation</w:t>
      </w:r>
      <w:r w:rsidR="00F445A1">
        <w:t xml:space="preserve"> </w:t>
      </w:r>
      <w:r w:rsidR="00DB6519">
        <w:t>delay</w:t>
      </w:r>
      <w:r w:rsidR="00146438">
        <w:t xml:space="preserve"> </w:t>
      </w:r>
      <w:r w:rsidR="00DB6519">
        <w:t>is</w:t>
      </w:r>
    </w:p>
    <w:p w14:paraId="67B2EEC5" w14:textId="77777777" w:rsidR="00C00519" w:rsidRDefault="00C00519" w:rsidP="00530BCE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  <w:gridCol w:w="929"/>
      </w:tblGrid>
      <w:tr w:rsidR="00C00519" w14:paraId="01926B64" w14:textId="77777777" w:rsidTr="00AF6861">
        <w:tc>
          <w:tcPr>
            <w:tcW w:w="8926" w:type="dxa"/>
          </w:tcPr>
          <w:p w14:paraId="6848FBCE" w14:textId="059077F5" w:rsidR="00C00519" w:rsidRDefault="00000000" w:rsidP="00530BCE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d>
                      <m:dPr>
                        <m:begChr m:val="‖"/>
                        <m:endChr m:val="‖"/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d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o,q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t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d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tx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t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+</m:t>
                    </m:r>
                    <m:d>
                      <m:dPr>
                        <m:begChr m:val="‖"/>
                        <m:endChr m:val="‖"/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d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o,q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t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d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rx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t</m:t>
                            </m:r>
                          </m:e>
                        </m:d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0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,</m:t>
                </m:r>
              </m:oMath>
            </m:oMathPara>
          </w:p>
        </w:tc>
        <w:tc>
          <w:tcPr>
            <w:tcW w:w="929" w:type="dxa"/>
          </w:tcPr>
          <w:p w14:paraId="52F0F922" w14:textId="56D5D05C" w:rsidR="00C00519" w:rsidRPr="00AF6861" w:rsidRDefault="00AF6861" w:rsidP="00530BCE">
            <w:pPr>
              <w:rPr>
                <w:rFonts w:ascii="Times New Roman" w:hAnsi="Times New Roman" w:cs="Times New Roman"/>
              </w:rPr>
            </w:pPr>
            <w:r w:rsidRPr="00AF6861">
              <w:rPr>
                <w:rFonts w:ascii="Times New Roman" w:hAnsi="Times New Roman" w:cs="Times New Roman"/>
                <w:sz w:val="20"/>
                <w:szCs w:val="20"/>
              </w:rPr>
              <w:t>(1)</w:t>
            </w:r>
          </w:p>
        </w:tc>
      </w:tr>
    </w:tbl>
    <w:p w14:paraId="4169D628" w14:textId="77777777" w:rsidR="00706508" w:rsidRDefault="00706508" w:rsidP="00530BCE"/>
    <w:p w14:paraId="79CAFC5C" w14:textId="24B7FCCC" w:rsidR="008B0811" w:rsidRDefault="00205A25" w:rsidP="00530BCE"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is the speed of light.</w:t>
      </w:r>
      <w:r w:rsidR="00912CF6">
        <w:t xml:space="preserve"> </w:t>
      </w:r>
      <w:r w:rsidR="00B750BD">
        <w:t>Azimuth angle of arrival (</w:t>
      </w:r>
      <w:proofErr w:type="spellStart"/>
      <w:r w:rsidR="00B750BD">
        <w:t>AoA</w:t>
      </w:r>
      <w:proofErr w:type="spellEnd"/>
      <w:r w:rsidR="00B750BD">
        <w:t xml:space="preserve">) </w:t>
      </w:r>
      <w:r w:rsidR="009035CA">
        <w:t xml:space="preserve">is </w:t>
      </w:r>
    </w:p>
    <w:p w14:paraId="655714FA" w14:textId="77777777" w:rsidR="00706508" w:rsidRDefault="00706508" w:rsidP="00530BCE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  <w:gridCol w:w="929"/>
      </w:tblGrid>
      <w:tr w:rsidR="00CA573E" w14:paraId="6D407D42" w14:textId="77777777">
        <w:tc>
          <w:tcPr>
            <w:tcW w:w="8926" w:type="dxa"/>
          </w:tcPr>
          <w:p w14:paraId="755A0E9C" w14:textId="4625861C" w:rsidR="00CA573E" w:rsidRDefault="00000000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q,AoA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tan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-1</m:t>
                                </m:r>
                              </m:sup>
                            </m:sSup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y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o,q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t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hAnsi="Cambria Math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y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rx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t</m:t>
                                        </m:r>
                                      </m:e>
                                    </m:d>
                                  </m:num>
                                  <m:den>
                                    <m:d>
                                      <m:dPr>
                                        <m:begChr m:val="|"/>
                                        <m:endChr m:val="|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o,q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t</m:t>
                                            </m:r>
                                          </m:e>
                                        </m:d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rx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t</m:t>
                                            </m:r>
                                          </m:e>
                                        </m:d>
                                      </m:e>
                                    </m:d>
                                  </m:den>
                                </m:f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 xml:space="preserve">                 if</m:t>
                            </m:r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 xml:space="preserve"> 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o,q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t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≥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rx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t</m:t>
                                </m:r>
                              </m:e>
                            </m:d>
                          </m:e>
                        </m:func>
                      </m:e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180°-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tan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-1</m:t>
                                </m:r>
                              </m:sup>
                            </m:sSup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y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o,q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t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hAnsi="Cambria Math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y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rx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t</m:t>
                                        </m:r>
                                      </m:e>
                                    </m:d>
                                  </m:num>
                                  <m:den>
                                    <m:d>
                                      <m:dPr>
                                        <m:begChr m:val="|"/>
                                        <m:endChr m:val="|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o,q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t</m:t>
                                            </m:r>
                                          </m:e>
                                        </m:d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rx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t</m:t>
                                            </m:r>
                                          </m:e>
                                        </m:d>
                                      </m:e>
                                    </m:d>
                                  </m:den>
                                </m:f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 xml:space="preserve">  if</m:t>
                            </m:r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 xml:space="preserve"> 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o,q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t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&lt;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rx</m:t>
                                </m:r>
                              </m:sub>
                            </m:sSub>
                          </m:e>
                        </m:func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t</m:t>
                            </m:r>
                          </m:e>
                        </m:d>
                      </m:e>
                    </m:eqArr>
                  </m:e>
                </m:d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,</m:t>
                </m:r>
              </m:oMath>
            </m:oMathPara>
          </w:p>
        </w:tc>
        <w:tc>
          <w:tcPr>
            <w:tcW w:w="929" w:type="dxa"/>
          </w:tcPr>
          <w:p w14:paraId="1AEF669E" w14:textId="7D3665E7" w:rsidR="00CA573E" w:rsidRPr="00AF6861" w:rsidRDefault="00CA573E">
            <w:pPr>
              <w:rPr>
                <w:rFonts w:ascii="Times New Roman" w:hAnsi="Times New Roman" w:cs="Times New Roman"/>
              </w:rPr>
            </w:pPr>
            <w:r w:rsidRPr="00AF686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F686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14:paraId="3D1F15AB" w14:textId="77777777" w:rsidR="00706508" w:rsidRDefault="00706508" w:rsidP="00531B1F"/>
    <w:p w14:paraId="25B98DBB" w14:textId="58CC9FE6" w:rsidR="00531B1F" w:rsidRDefault="00531B1F" w:rsidP="00531B1F">
      <w:r>
        <w:t>azimuth angle of departure (</w:t>
      </w:r>
      <w:proofErr w:type="spellStart"/>
      <w:r>
        <w:t>AoD</w:t>
      </w:r>
      <w:proofErr w:type="spellEnd"/>
      <w:r>
        <w:t xml:space="preserve">) is </w:t>
      </w:r>
    </w:p>
    <w:p w14:paraId="48522951" w14:textId="77777777" w:rsidR="00706508" w:rsidRDefault="00706508" w:rsidP="00531B1F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  <w:gridCol w:w="929"/>
      </w:tblGrid>
      <w:tr w:rsidR="00531B1F" w14:paraId="1D1E8B83" w14:textId="77777777">
        <w:tc>
          <w:tcPr>
            <w:tcW w:w="8926" w:type="dxa"/>
          </w:tcPr>
          <w:p w14:paraId="5A7EFF4C" w14:textId="4C8D555B" w:rsidR="00531B1F" w:rsidRDefault="00000000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q,AoD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tan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-1</m:t>
                                </m:r>
                              </m:sup>
                            </m:sSup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y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o,q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t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hAnsi="Cambria Math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y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tx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t</m:t>
                                        </m:r>
                                      </m:e>
                                    </m:d>
                                  </m:num>
                                  <m:den>
                                    <m:d>
                                      <m:dPr>
                                        <m:begChr m:val="|"/>
                                        <m:endChr m:val="|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o,q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t</m:t>
                                            </m:r>
                                          </m:e>
                                        </m:d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tx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t</m:t>
                                            </m:r>
                                          </m:e>
                                        </m:d>
                                      </m:e>
                                    </m:d>
                                  </m:den>
                                </m:f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 xml:space="preserve">                 if</m:t>
                            </m:r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 xml:space="preserve"> 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o,q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t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≥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tx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t</m:t>
                                </m:r>
                              </m:e>
                            </m:d>
                          </m:e>
                        </m:func>
                      </m:e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180°-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tan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-1</m:t>
                                </m:r>
                              </m:sup>
                            </m:sSup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y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o,q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t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hAnsi="Cambria Math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y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tx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t</m:t>
                                        </m:r>
                                      </m:e>
                                    </m:d>
                                  </m:num>
                                  <m:den>
                                    <m:d>
                                      <m:dPr>
                                        <m:begChr m:val="|"/>
                                        <m:endChr m:val="|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o,q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t</m:t>
                                            </m:r>
                                          </m:e>
                                        </m:d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tx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t</m:t>
                                            </m:r>
                                          </m:e>
                                        </m:d>
                                      </m:e>
                                    </m:d>
                                  </m:den>
                                </m:f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 xml:space="preserve">  if</m:t>
                            </m:r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 xml:space="preserve"> 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o,q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t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&lt;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tx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t</m:t>
                                </m:r>
                              </m:e>
                            </m:d>
                          </m:e>
                        </m:func>
                      </m:e>
                    </m:eqArr>
                  </m:e>
                </m:d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,</m:t>
                </m:r>
              </m:oMath>
            </m:oMathPara>
          </w:p>
        </w:tc>
        <w:tc>
          <w:tcPr>
            <w:tcW w:w="929" w:type="dxa"/>
          </w:tcPr>
          <w:p w14:paraId="5514E192" w14:textId="0A5C6619" w:rsidR="00531B1F" w:rsidRPr="00AF6861" w:rsidRDefault="00531B1F">
            <w:pPr>
              <w:rPr>
                <w:rFonts w:ascii="Times New Roman" w:hAnsi="Times New Roman" w:cs="Times New Roman"/>
              </w:rPr>
            </w:pPr>
            <w:r w:rsidRPr="00AF686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F686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14:paraId="2BE07924" w14:textId="77777777" w:rsidR="00706508" w:rsidRDefault="00706508" w:rsidP="00531B1F"/>
    <w:p w14:paraId="21DEB8B5" w14:textId="731947B2" w:rsidR="00531B1F" w:rsidRDefault="00531B1F" w:rsidP="00531B1F">
      <w:r>
        <w:t>zenith angle of arrival (</w:t>
      </w:r>
      <w:proofErr w:type="spellStart"/>
      <w:r>
        <w:t>ZoA</w:t>
      </w:r>
      <w:proofErr w:type="spellEnd"/>
      <w:r>
        <w:t xml:space="preserve">) is </w:t>
      </w:r>
    </w:p>
    <w:p w14:paraId="2FBCA52C" w14:textId="77777777" w:rsidR="00706508" w:rsidRDefault="00706508" w:rsidP="00531B1F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  <w:gridCol w:w="929"/>
      </w:tblGrid>
      <w:tr w:rsidR="00531B1F" w14:paraId="49334893" w14:textId="77777777">
        <w:tc>
          <w:tcPr>
            <w:tcW w:w="8926" w:type="dxa"/>
          </w:tcPr>
          <w:p w14:paraId="7860B80A" w14:textId="4524DF23" w:rsidR="00531B1F" w:rsidRDefault="00000000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q,ZoA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=90°-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tan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-1</m:t>
                        </m: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o,q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t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rx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t</m:t>
                                </m:r>
                              </m:e>
                            </m:d>
                          </m:num>
                          <m:den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radPr>
                              <m:deg/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o,q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t</m:t>
                                            </m:r>
                                          </m:e>
                                        </m:d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rx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t</m:t>
                                            </m:r>
                                          </m:e>
                                        </m:d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y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o,q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t</m:t>
                                            </m:r>
                                          </m:e>
                                        </m:d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y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rx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(t)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rad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,</m:t>
                    </m:r>
                  </m:e>
                </m:func>
              </m:oMath>
            </m:oMathPara>
          </w:p>
        </w:tc>
        <w:tc>
          <w:tcPr>
            <w:tcW w:w="929" w:type="dxa"/>
          </w:tcPr>
          <w:p w14:paraId="318151FE" w14:textId="04341FF6" w:rsidR="00531B1F" w:rsidRPr="00AF6861" w:rsidRDefault="00531B1F">
            <w:pPr>
              <w:rPr>
                <w:rFonts w:ascii="Times New Roman" w:hAnsi="Times New Roman" w:cs="Times New Roman"/>
              </w:rPr>
            </w:pPr>
            <w:r w:rsidRPr="00AF686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B431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F686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14:paraId="4157971A" w14:textId="77777777" w:rsidR="00F93CEC" w:rsidRDefault="00F93CEC" w:rsidP="00530BCE"/>
    <w:p w14:paraId="2F505601" w14:textId="11EF1CE4" w:rsidR="00B43180" w:rsidRDefault="00B43180" w:rsidP="00B43180">
      <w:r>
        <w:t>and zenith angle of departure (</w:t>
      </w:r>
      <w:proofErr w:type="spellStart"/>
      <w:r>
        <w:t>ZoD</w:t>
      </w:r>
      <w:proofErr w:type="spellEnd"/>
      <w:r>
        <w:t xml:space="preserve">) is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  <w:gridCol w:w="929"/>
      </w:tblGrid>
      <w:tr w:rsidR="00B43180" w14:paraId="47ADF3F9" w14:textId="77777777">
        <w:tc>
          <w:tcPr>
            <w:tcW w:w="8926" w:type="dxa"/>
          </w:tcPr>
          <w:p w14:paraId="38002D92" w14:textId="6B13AD8C" w:rsidR="00B43180" w:rsidRDefault="00000000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q,ZoD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=90°-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tan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-1</m:t>
                        </m: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o,q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t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tx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t</m:t>
                                </m:r>
                              </m:e>
                            </m:d>
                          </m:num>
                          <m:den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radPr>
                              <m:deg/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o,q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t</m:t>
                                            </m:r>
                                          </m:e>
                                        </m:d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tx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t</m:t>
                                            </m:r>
                                          </m:e>
                                        </m:d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y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o,q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t</m:t>
                                            </m:r>
                                          </m:e>
                                        </m:d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y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tx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(t)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rad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  <w:sz w:val="20"/>
                    <w:szCs w:val="20"/>
                  </w:rPr>
                  <m:t>.</m:t>
                </m:r>
              </m:oMath>
            </m:oMathPara>
          </w:p>
        </w:tc>
        <w:tc>
          <w:tcPr>
            <w:tcW w:w="929" w:type="dxa"/>
          </w:tcPr>
          <w:p w14:paraId="79E0FF45" w14:textId="3EBFE9C4" w:rsidR="00B43180" w:rsidRPr="00AF6861" w:rsidRDefault="00B43180">
            <w:pPr>
              <w:rPr>
                <w:rFonts w:ascii="Times New Roman" w:hAnsi="Times New Roman" w:cs="Times New Roman"/>
              </w:rPr>
            </w:pPr>
            <w:r w:rsidRPr="00AF686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F686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14:paraId="79E5B4E9" w14:textId="77777777" w:rsidR="00531B1F" w:rsidRDefault="00531B1F" w:rsidP="00530BCE"/>
    <w:p w14:paraId="315B97E3" w14:textId="2048674B" w:rsidR="00531B1F" w:rsidRDefault="00EC4392" w:rsidP="00530BCE">
      <w:r>
        <w:t>Path power</w:t>
      </w:r>
      <w:r w:rsidR="00073B78">
        <w:t xml:space="preserve"> of the</w:t>
      </w:r>
      <w:r>
        <w:t xml:space="preserve"> </w:t>
      </w:r>
      <w:proofErr w:type="spellStart"/>
      <w:r w:rsidR="00073B78" w:rsidRPr="00F60394">
        <w:rPr>
          <w:i/>
          <w:iCs/>
        </w:rPr>
        <w:t>q</w:t>
      </w:r>
      <w:r w:rsidR="00073B78">
        <w:t>th</w:t>
      </w:r>
      <w:proofErr w:type="spellEnd"/>
      <w:r w:rsidR="00073B78">
        <w:t xml:space="preserve"> point</w:t>
      </w:r>
      <w:r w:rsidR="00FD42C4">
        <w:t xml:space="preserve"> of the </w:t>
      </w:r>
      <w:r w:rsidR="00A92D55">
        <w:t>target</w:t>
      </w:r>
      <w:r w:rsidR="00073B78">
        <w:t xml:space="preserve"> </w:t>
      </w:r>
      <w:r>
        <w:t xml:space="preserve">is </w:t>
      </w:r>
      <w:r w:rsidR="00992B88">
        <w:t xml:space="preserve">based on radar cross section (RCS)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q</m:t>
            </m:r>
          </m:sub>
        </m:sSub>
      </m:oMath>
      <w:r w:rsidR="00073B78">
        <w:t xml:space="preserve"> as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  <w:gridCol w:w="929"/>
      </w:tblGrid>
      <w:tr w:rsidR="00002B25" w14:paraId="5CEB5C2A" w14:textId="77777777">
        <w:tc>
          <w:tcPr>
            <w:tcW w:w="8926" w:type="dxa"/>
          </w:tcPr>
          <w:p w14:paraId="53B81136" w14:textId="4BCA3973" w:rsidR="00002B25" w:rsidRDefault="00000000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4π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 xml:space="preserve"> 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q,rx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t</m:t>
                        </m:r>
                      </m:e>
                    </m:d>
                  </m:den>
                </m:f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 xml:space="preserve">4π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q,tx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t</m:t>
                        </m:r>
                      </m:e>
                    </m:d>
                  </m:den>
                </m:f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σ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q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sz w:val="20"/>
                            <w:szCs w:val="20"/>
                          </w:rPr>
                          <m:t>λ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4π</m:t>
                    </m:r>
                  </m:den>
                </m:f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,</m:t>
                </m:r>
              </m:oMath>
            </m:oMathPara>
          </w:p>
        </w:tc>
        <w:tc>
          <w:tcPr>
            <w:tcW w:w="929" w:type="dxa"/>
          </w:tcPr>
          <w:p w14:paraId="577920C7" w14:textId="6A45910C" w:rsidR="00002B25" w:rsidRPr="00AF6861" w:rsidRDefault="00002B25">
            <w:pPr>
              <w:rPr>
                <w:rFonts w:ascii="Times New Roman" w:hAnsi="Times New Roman" w:cs="Times New Roman"/>
              </w:rPr>
            </w:pPr>
            <w:r w:rsidRPr="00AF686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675A0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F686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14:paraId="22309891" w14:textId="77777777" w:rsidR="00337EA2" w:rsidRDefault="00337EA2" w:rsidP="00530BCE"/>
    <w:p w14:paraId="44CCD335" w14:textId="40D699A0" w:rsidR="001E6FB3" w:rsidRDefault="00FD42C4" w:rsidP="00530BCE">
      <w:r>
        <w:t xml:space="preserve">where </w:t>
      </w:r>
      <m:oMath>
        <m:r>
          <w:rPr>
            <w:rFonts w:ascii="Cambria Math" w:hAnsi="Cambria Math"/>
          </w:rPr>
          <m:t>λ</m:t>
        </m:r>
      </m:oMath>
      <w:r>
        <w:t xml:space="preserve"> is the </w:t>
      </w:r>
      <w:r w:rsidR="00A60E9A">
        <w:t xml:space="preserve">wavelength,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q,rx</m:t>
            </m:r>
          </m:sub>
        </m:sSub>
      </m:oMath>
      <w:r w:rsidR="00967D9E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q,tx</m:t>
            </m:r>
          </m:sub>
        </m:sSub>
      </m:oMath>
      <w:r w:rsidR="00967D9E">
        <w:t xml:space="preserve"> are the distance </w:t>
      </w:r>
      <w:r w:rsidR="005275F8">
        <w:t>from</w:t>
      </w:r>
      <w:r w:rsidR="00FF25DE">
        <w:t xml:space="preserve"> the </w:t>
      </w:r>
      <w:r w:rsidR="00A92D55">
        <w:t>target</w:t>
      </w:r>
      <w:r w:rsidR="00FF25DE">
        <w:t xml:space="preserve"> </w:t>
      </w:r>
      <w:r w:rsidR="005275F8">
        <w:t>to</w:t>
      </w:r>
      <w:r w:rsidR="00FF25DE">
        <w:t xml:space="preserve"> the</w:t>
      </w:r>
      <w:r w:rsidR="00967D9E">
        <w:t xml:space="preserve"> </w:t>
      </w:r>
      <w:r w:rsidR="005275F8">
        <w:t>R</w:t>
      </w:r>
      <w:r w:rsidR="00967D9E">
        <w:t>x</w:t>
      </w:r>
      <w:r w:rsidR="00FF25DE">
        <w:t xml:space="preserve"> and </w:t>
      </w:r>
      <w:r w:rsidR="005275F8">
        <w:t>T</w:t>
      </w:r>
      <w:r w:rsidR="00FF25DE">
        <w:t>x, respectively.</w:t>
      </w:r>
    </w:p>
    <w:p w14:paraId="67D6ABBE" w14:textId="77777777" w:rsidR="005F0F3C" w:rsidRDefault="005F0F3C" w:rsidP="00530BCE"/>
    <w:p w14:paraId="34A95723" w14:textId="76127B49" w:rsidR="005F0F3C" w:rsidRDefault="005F0F3C" w:rsidP="00530BCE">
      <w:r>
        <w:t>The 2</w:t>
      </w:r>
      <w:r>
        <w:rPr>
          <w:rFonts w:ascii="Symbol" w:eastAsia="Symbol" w:hAnsi="Symbol" w:cs="Symbol"/>
        </w:rPr>
        <w:t>´</w:t>
      </w:r>
      <w:r>
        <w:t xml:space="preserve">2 polarimetric </w:t>
      </w:r>
      <w:r w:rsidR="00D80B77">
        <w:t xml:space="preserve">matrix </w:t>
      </w:r>
      <w:r w:rsidR="00A9631E">
        <w:t xml:space="preserve">in eq. (7.5-22) of </w:t>
      </w:r>
      <w:r w:rsidR="00A9631E">
        <w:fldChar w:fldCharType="begin"/>
      </w:r>
      <w:r w:rsidR="00A9631E">
        <w:instrText xml:space="preserve"> REF _Ref158796409 \n \h </w:instrText>
      </w:r>
      <w:r w:rsidR="00A9631E">
        <w:fldChar w:fldCharType="separate"/>
      </w:r>
      <w:r w:rsidR="00A9631E">
        <w:t>[2]</w:t>
      </w:r>
      <w:r w:rsidR="00A9631E">
        <w:fldChar w:fldCharType="end"/>
      </w:r>
      <w:r w:rsidR="00A9631E">
        <w:t xml:space="preserve"> </w:t>
      </w:r>
      <w:r w:rsidR="00D80B77">
        <w:t>is defined as</w:t>
      </w:r>
    </w:p>
    <w:p w14:paraId="3B03B23C" w14:textId="56693291" w:rsidR="00D80B77" w:rsidRPr="00D80B77" w:rsidRDefault="00D80B77" w:rsidP="00530BCE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  <w:gridCol w:w="929"/>
      </w:tblGrid>
      <w:tr w:rsidR="00D80B77" w14:paraId="6A9F1828" w14:textId="77777777">
        <w:tc>
          <w:tcPr>
            <w:tcW w:w="8926" w:type="dxa"/>
          </w:tcPr>
          <w:p w14:paraId="0D7F7B5E" w14:textId="27DD1C8E" w:rsidR="00D80B77" w:rsidRDefault="00000000">
            <m:oMathPara>
              <m:oMath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t</m:t>
                        </m:r>
                      </m:e>
                    </m:d>
                  </m:e>
                </m:rad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mP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j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q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θθ</m:t>
                                  </m: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up>
                              </m:sSubSup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j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q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θϕ</m:t>
                                  </m: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up>
                              </m:sSubSup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j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q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ϕθ</m:t>
                                  </m: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up>
                              </m:sSubSup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j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q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ϕϕ</m:t>
                                  </m: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up>
                              </m:sSubSup>
                            </m:sup>
                          </m:sSup>
                        </m:e>
                      </m:mr>
                    </m:m>
                  </m:e>
                </m:d>
                <m:r>
                  <w:rPr>
                    <w:rFonts w:ascii="Cambria Math" w:eastAsiaTheme="minorEastAsia" w:hAnsi="Cambria Math"/>
                  </w:rPr>
                  <m:t>,</m:t>
                </m:r>
              </m:oMath>
            </m:oMathPara>
          </w:p>
        </w:tc>
        <w:tc>
          <w:tcPr>
            <w:tcW w:w="929" w:type="dxa"/>
          </w:tcPr>
          <w:p w14:paraId="6EAC7F5D" w14:textId="09EC5C1C" w:rsidR="00D80B77" w:rsidRPr="00AF6861" w:rsidRDefault="00D80B77">
            <w:pPr>
              <w:rPr>
                <w:rFonts w:ascii="Times New Roman" w:hAnsi="Times New Roman" w:cs="Times New Roman"/>
              </w:rPr>
            </w:pPr>
            <w:r w:rsidRPr="00AF686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74A5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F686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14:paraId="2873FB92" w14:textId="77777777" w:rsidR="00F44E87" w:rsidRDefault="00F44E87" w:rsidP="00530BCE"/>
    <w:p w14:paraId="3B858D03" w14:textId="2FB7201E" w:rsidR="00D80B77" w:rsidRPr="00BA1F32" w:rsidRDefault="00D80B77" w:rsidP="00530BCE">
      <w:r>
        <w:t xml:space="preserve">where </w:t>
      </w:r>
      <m:oMath>
        <m:sSubSup>
          <m:sSubSupPr>
            <m:ctrlPr>
              <w:rPr>
                <w:rFonts w:ascii="Cambria Math" w:eastAsiaTheme="minorEastAsia" w:hAnsi="Cambria Math" w:cstheme="minorBidi"/>
                <w:kern w:val="2"/>
                <w:sz w:val="22"/>
                <w:szCs w:val="22"/>
                <w14:ligatures w14:val="standardContextual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Φ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q</m:t>
            </m:r>
          </m:sub>
          <m:sup>
            <m:r>
              <w:rPr>
                <w:rFonts w:ascii="Cambria Math" w:eastAsiaTheme="minorEastAsia" w:hAnsi="Cambria Math"/>
              </w:rPr>
              <m:t>θθ</m:t>
            </m:r>
            <m:ctrlPr>
              <w:rPr>
                <w:rFonts w:ascii="Cambria Math" w:eastAsiaTheme="minorEastAsia" w:hAnsi="Cambria Math"/>
                <w:i/>
              </w:rPr>
            </m:ctrlPr>
          </m:sup>
        </m:sSubSup>
        <m:r>
          <w:rPr>
            <w:rFonts w:ascii="Cambria Math" w:hAnsi="Cambria Math"/>
          </w:rPr>
          <m:t>,…,</m:t>
        </m:r>
        <m:sSubSup>
          <m:sSubSupPr>
            <m:ctrlPr>
              <w:rPr>
                <w:rFonts w:ascii="Cambria Math" w:eastAsiaTheme="minorEastAsia" w:hAnsi="Cambria Math" w:cstheme="minorBidi"/>
                <w:kern w:val="2"/>
                <w:sz w:val="22"/>
                <w:szCs w:val="22"/>
                <w14:ligatures w14:val="standardContextual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Φ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q</m:t>
            </m:r>
          </m:sub>
          <m:sup>
            <m:r>
              <w:rPr>
                <w:rFonts w:ascii="Cambria Math" w:eastAsiaTheme="minorEastAsia" w:hAnsi="Cambria Math"/>
              </w:rPr>
              <m:t>ϕϕ</m:t>
            </m:r>
            <m:ctrlPr>
              <w:rPr>
                <w:rFonts w:ascii="Cambria Math" w:eastAsiaTheme="minorEastAsia" w:hAnsi="Cambria Math"/>
                <w:i/>
              </w:rPr>
            </m:ctrlPr>
          </m:sup>
        </m:sSubSup>
      </m:oMath>
      <w:r w:rsidR="00F44E87">
        <w:t xml:space="preserve"> are random initial phases distributed uniformly within </w:t>
      </w:r>
      <w:r w:rsidR="00F44E87" w:rsidRPr="00BA1F32">
        <w:t>(-</w:t>
      </w:r>
      <w:r w:rsidR="00F44E87" w:rsidRPr="00BA1F32">
        <w:rPr>
          <w:rFonts w:ascii="Symbol" w:hAnsi="Symbol"/>
          <w:i/>
        </w:rPr>
        <w:t>p,p</w:t>
      </w:r>
      <w:r w:rsidR="00F44E87" w:rsidRPr="00BA1F32">
        <w:t>).</w:t>
      </w:r>
      <w:r w:rsidR="00FB361B" w:rsidRPr="00BA1F32">
        <w:t xml:space="preserve"> If separate RCS</w:t>
      </w:r>
      <w:r w:rsidR="00A07CCE" w:rsidRPr="00BA1F32">
        <w:t>s</w:t>
      </w:r>
      <w:r w:rsidR="00FB361B" w:rsidRPr="00BA1F32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θ</m:t>
            </m:r>
          </m:sub>
        </m:sSub>
      </m:oMath>
      <w:r w:rsidR="00A07CCE" w:rsidRPr="00BA1F32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ϕ</m:t>
            </m:r>
          </m:sub>
        </m:sSub>
      </m:oMath>
      <w:r w:rsidR="00A07CCE" w:rsidRPr="00BA1F32">
        <w:t xml:space="preserve"> are</w:t>
      </w:r>
      <w:r w:rsidR="00FB361B" w:rsidRPr="00BA1F32">
        <w:t xml:space="preserve"> </w:t>
      </w:r>
      <w:r w:rsidR="0008412D" w:rsidRPr="00BA1F32">
        <w:t>specified</w:t>
      </w:r>
      <w:r w:rsidR="00CD4038" w:rsidRPr="00BA1F32">
        <w:t xml:space="preserve"> for the two orthogonal polarizations the </w:t>
      </w:r>
      <w:r w:rsidR="002B4923" w:rsidRPr="00BA1F32">
        <w:t>2</w:t>
      </w:r>
      <w:r w:rsidR="002B4923" w:rsidRPr="00BA1F32">
        <w:rPr>
          <w:rFonts w:ascii="Symbol" w:eastAsia="Symbol" w:hAnsi="Symbol" w:cs="Symbol"/>
        </w:rPr>
        <w:t>´</w:t>
      </w:r>
      <w:r w:rsidR="002B4923" w:rsidRPr="00BA1F32">
        <w:t>2 polarimetric matrix b</w:t>
      </w:r>
      <w:r w:rsidR="00A07CCE" w:rsidRPr="00BA1F32">
        <w:t>e</w:t>
      </w:r>
      <w:r w:rsidR="002B4923" w:rsidRPr="00BA1F32">
        <w:t>comes</w:t>
      </w:r>
    </w:p>
    <w:p w14:paraId="527CC8F9" w14:textId="77777777" w:rsidR="00D80B77" w:rsidRPr="00BA1F32" w:rsidRDefault="00D80B77" w:rsidP="00530BCE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  <w:gridCol w:w="929"/>
      </w:tblGrid>
      <w:tr w:rsidR="00BA1F32" w:rsidRPr="00BA1F32" w14:paraId="7BD41997" w14:textId="77777777">
        <w:tc>
          <w:tcPr>
            <w:tcW w:w="8926" w:type="dxa"/>
          </w:tcPr>
          <w:p w14:paraId="69A5318D" w14:textId="74AD6BE8" w:rsidR="00D80B77" w:rsidRPr="00BA1F32" w:rsidRDefault="00000000">
            <w:pPr>
              <w:rPr>
                <w:sz w:val="20"/>
                <w:szCs w:val="20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0"/>
                                <w:szCs w:val="20"/>
                              </w:rPr>
                              <m:t>λ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64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π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3</m:t>
                            </m:r>
                          </m:sup>
                        </m:s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q,rx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t</m:t>
                            </m:r>
                          </m:e>
                        </m:d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q,tx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t</m:t>
                            </m:r>
                          </m:e>
                        </m:d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σ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θ</m:t>
                                  </m:r>
                                </m:sub>
                              </m:sSub>
                            </m:e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0</m:t>
                              </m:r>
                            </m: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σ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ϕ</m:t>
                                  </m:r>
                                </m:sub>
                              </m:sSub>
                            </m:e>
                          </m:mr>
                        </m:m>
                      </m:e>
                    </m:d>
                  </m:e>
                </m:rad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mP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j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q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θθ</m:t>
                                  </m: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up>
                              </m:sSubSup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j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q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θϕ</m:t>
                                  </m: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up>
                              </m:sSubSup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j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q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ϕθ</m:t>
                                  </m: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up>
                              </m:sSubSup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j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q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ϕϕ</m:t>
                                  </m: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up>
                              </m:sSubSup>
                            </m:sup>
                          </m:sSup>
                        </m:e>
                      </m:mr>
                    </m:m>
                  </m:e>
                </m:d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.</m:t>
                </m:r>
              </m:oMath>
            </m:oMathPara>
          </w:p>
        </w:tc>
        <w:tc>
          <w:tcPr>
            <w:tcW w:w="929" w:type="dxa"/>
          </w:tcPr>
          <w:p w14:paraId="016ADE05" w14:textId="5EC775FF" w:rsidR="00D80B77" w:rsidRPr="00BA1F32" w:rsidRDefault="00D80B77">
            <w:pPr>
              <w:rPr>
                <w:rFonts w:ascii="Times New Roman" w:hAnsi="Times New Roman" w:cs="Times New Roman"/>
              </w:rPr>
            </w:pPr>
            <w:r w:rsidRPr="00BA1F3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74A57" w:rsidRPr="00BA1F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A1F3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14:paraId="4AFB5F66" w14:textId="77777777" w:rsidR="00154AD3" w:rsidRDefault="00154AD3" w:rsidP="00154AD3"/>
    <w:p w14:paraId="57DE0F35" w14:textId="26CE14A9" w:rsidR="00154AD3" w:rsidRDefault="00154AD3" w:rsidP="00154AD3">
      <w:r>
        <w:t>It is important to notice that no specific path loss model is applied for the sensing channel. The path power is directly determined by eq. (6).</w:t>
      </w:r>
    </w:p>
    <w:p w14:paraId="4676DC66" w14:textId="77777777" w:rsidR="00A4324A" w:rsidRDefault="00A4324A" w:rsidP="00154AD3"/>
    <w:p w14:paraId="2BAD44E8" w14:textId="37E527B5" w:rsidR="00A4324A" w:rsidRDefault="00A4324A" w:rsidP="00A4324A">
      <w:pPr>
        <w:spacing w:after="120"/>
        <w:rPr>
          <w:i/>
          <w:iCs/>
          <w:lang w:val="en-US"/>
        </w:rPr>
      </w:pPr>
      <w:r w:rsidRPr="005C7AA2">
        <w:rPr>
          <w:b/>
          <w:bCs/>
          <w:i/>
          <w:iCs/>
          <w:lang w:val="en-US"/>
        </w:rPr>
        <w:t xml:space="preserve">Observation </w:t>
      </w:r>
      <w:r>
        <w:rPr>
          <w:b/>
          <w:bCs/>
          <w:i/>
          <w:iCs/>
          <w:lang w:val="en-US"/>
        </w:rPr>
        <w:t>1</w:t>
      </w:r>
      <w:r w:rsidRPr="005C7AA2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 xml:space="preserve">Direct </w:t>
      </w:r>
      <w:proofErr w:type="spellStart"/>
      <w:r>
        <w:rPr>
          <w:i/>
          <w:iCs/>
          <w:lang w:val="en-US"/>
        </w:rPr>
        <w:t>LoS</w:t>
      </w:r>
      <w:proofErr w:type="spellEnd"/>
      <w:r>
        <w:rPr>
          <w:i/>
          <w:iCs/>
          <w:lang w:val="en-US"/>
        </w:rPr>
        <w:t xml:space="preserve"> sensing path </w:t>
      </w:r>
      <w:r w:rsidR="00B46C53">
        <w:rPr>
          <w:i/>
          <w:iCs/>
          <w:lang w:val="en-US"/>
        </w:rPr>
        <w:t xml:space="preserve">of target channel </w:t>
      </w:r>
      <w:r>
        <w:rPr>
          <w:i/>
          <w:iCs/>
          <w:lang w:val="en-US"/>
        </w:rPr>
        <w:t xml:space="preserve">can be modelled by applying geometry and its gain can be determined applying the RCS and radar equation. </w:t>
      </w:r>
    </w:p>
    <w:p w14:paraId="0E685591" w14:textId="312832EB" w:rsidR="00160CC2" w:rsidRPr="00A63120" w:rsidRDefault="00160CC2" w:rsidP="00A63120">
      <w:pPr>
        <w:spacing w:after="120"/>
        <w:rPr>
          <w:i/>
          <w:iCs/>
          <w:lang w:val="en-US"/>
        </w:rPr>
      </w:pPr>
      <w:r w:rsidRPr="00E564F3">
        <w:rPr>
          <w:b/>
          <w:bCs/>
          <w:i/>
          <w:iCs/>
          <w:lang w:val="en-US"/>
        </w:rPr>
        <w:t xml:space="preserve">Proposal 1: </w:t>
      </w:r>
      <w:r w:rsidRPr="00E564F3">
        <w:rPr>
          <w:i/>
          <w:iCs/>
          <w:lang w:val="en-US"/>
        </w:rPr>
        <w:t>Use the proposed m</w:t>
      </w:r>
      <w:r>
        <w:rPr>
          <w:i/>
          <w:iCs/>
          <w:lang w:val="en-US"/>
        </w:rPr>
        <w:t>ethodology</w:t>
      </w:r>
      <w:r w:rsidR="0031431E">
        <w:rPr>
          <w:i/>
          <w:iCs/>
          <w:lang w:val="en-US"/>
        </w:rPr>
        <w:t xml:space="preserve"> and procedures </w:t>
      </w:r>
      <w:r w:rsidR="00E323B6">
        <w:rPr>
          <w:i/>
          <w:iCs/>
          <w:lang w:val="en-US"/>
        </w:rPr>
        <w:t>des</w:t>
      </w:r>
      <w:r w:rsidR="00066BF3">
        <w:rPr>
          <w:i/>
          <w:iCs/>
          <w:lang w:val="en-US"/>
        </w:rPr>
        <w:t>cribed i</w:t>
      </w:r>
      <w:r w:rsidR="004E2544">
        <w:rPr>
          <w:i/>
          <w:iCs/>
          <w:lang w:val="en-US"/>
        </w:rPr>
        <w:t>n section 2.</w:t>
      </w:r>
      <w:r w:rsidR="003734E8">
        <w:rPr>
          <w:i/>
          <w:iCs/>
          <w:lang w:val="en-US"/>
        </w:rPr>
        <w:t>1</w:t>
      </w:r>
      <w:r w:rsidR="004E2544">
        <w:rPr>
          <w:i/>
          <w:iCs/>
          <w:lang w:val="en-US"/>
        </w:rPr>
        <w:t>.1</w:t>
      </w:r>
      <w:r>
        <w:rPr>
          <w:i/>
          <w:iCs/>
          <w:lang w:val="en-US"/>
        </w:rPr>
        <w:t xml:space="preserve"> for modelling the </w:t>
      </w:r>
      <w:proofErr w:type="spellStart"/>
      <w:r>
        <w:rPr>
          <w:i/>
          <w:iCs/>
          <w:lang w:val="en-US"/>
        </w:rPr>
        <w:t>LoS</w:t>
      </w:r>
      <w:proofErr w:type="spellEnd"/>
      <w:r>
        <w:rPr>
          <w:i/>
          <w:iCs/>
          <w:lang w:val="en-US"/>
        </w:rPr>
        <w:t xml:space="preserve"> sensing path of target channel.</w:t>
      </w:r>
    </w:p>
    <w:p w14:paraId="215BBFE9" w14:textId="77777777" w:rsidR="00154AD3" w:rsidRDefault="00154AD3" w:rsidP="00530BCE"/>
    <w:p w14:paraId="22561E85" w14:textId="531C8452" w:rsidR="00154AD3" w:rsidRDefault="00154AD3" w:rsidP="00154AD3">
      <w:pPr>
        <w:pStyle w:val="Heading4"/>
      </w:pPr>
      <w:r>
        <w:t xml:space="preserve">2.1.2 NLOS path of the </w:t>
      </w:r>
      <w:r w:rsidR="00197E76">
        <w:t>target</w:t>
      </w:r>
      <w:r>
        <w:t xml:space="preserve"> channel</w:t>
      </w:r>
    </w:p>
    <w:p w14:paraId="1F35A1EF" w14:textId="77777777" w:rsidR="00D22FA8" w:rsidRDefault="00D22FA8" w:rsidP="00D22FA8"/>
    <w:p w14:paraId="6873AB31" w14:textId="3BBF0F28" w:rsidR="00D22FA8" w:rsidRDefault="00C42754" w:rsidP="00D22FA8">
      <w:r>
        <w:t>In this s</w:t>
      </w:r>
      <w:r w:rsidR="00440521">
        <w:t xml:space="preserve">ub-section </w:t>
      </w:r>
      <w:r w:rsidR="00FC6032">
        <w:t>is describ</w:t>
      </w:r>
      <w:r w:rsidR="00F72F02">
        <w:t xml:space="preserve">ed </w:t>
      </w:r>
      <w:r w:rsidR="00440521">
        <w:t xml:space="preserve">the </w:t>
      </w:r>
      <w:r w:rsidR="005930FE">
        <w:t>derivation</w:t>
      </w:r>
      <w:r w:rsidR="00065F76">
        <w:t xml:space="preserve"> of NLOS paths </w:t>
      </w:r>
      <w:r w:rsidR="0072632E">
        <w:t xml:space="preserve">between the sensing </w:t>
      </w:r>
      <w:r w:rsidR="00FC6032">
        <w:t>transmitter</w:t>
      </w:r>
      <w:r w:rsidR="0072632E">
        <w:t xml:space="preserve"> and the </w:t>
      </w:r>
      <w:r w:rsidR="00A92D55">
        <w:t>target</w:t>
      </w:r>
      <w:r w:rsidR="0072632E">
        <w:t xml:space="preserve">, and the sensing receiver and the </w:t>
      </w:r>
      <w:r w:rsidR="00A92D55">
        <w:t>target</w:t>
      </w:r>
      <w:r>
        <w:t>.</w:t>
      </w:r>
      <w:r w:rsidR="00F72F02">
        <w:t xml:space="preserve"> The process </w:t>
      </w:r>
      <w:r w:rsidR="00CC019E">
        <w:t>is based</w:t>
      </w:r>
      <w:r w:rsidR="00F60A5A">
        <w:t>,</w:t>
      </w:r>
      <w:r w:rsidR="000E22BD">
        <w:t xml:space="preserve"> as closely as possible</w:t>
      </w:r>
      <w:r w:rsidR="00F60A5A">
        <w:t>,</w:t>
      </w:r>
      <w:r w:rsidR="00CC019E">
        <w:t xml:space="preserve"> on</w:t>
      </w:r>
      <w:r w:rsidR="00775BD0">
        <w:t xml:space="preserve"> steps 1…10 </w:t>
      </w:r>
      <w:r w:rsidR="000E22BD">
        <w:t>of</w:t>
      </w:r>
      <w:r w:rsidR="00775BD0">
        <w:t xml:space="preserve"> Section 7.5 </w:t>
      </w:r>
      <w:r w:rsidR="000E22BD">
        <w:t>in</w:t>
      </w:r>
      <w:r w:rsidR="00CC019E">
        <w:t xml:space="preserve"> </w:t>
      </w:r>
      <w:r w:rsidR="00CC019E">
        <w:fldChar w:fldCharType="begin"/>
      </w:r>
      <w:r w:rsidR="00CC019E">
        <w:instrText xml:space="preserve"> REF _Ref158796409 \n \h </w:instrText>
      </w:r>
      <w:r w:rsidR="00CC019E">
        <w:fldChar w:fldCharType="separate"/>
      </w:r>
      <w:r w:rsidR="00CC019E">
        <w:t>[2]</w:t>
      </w:r>
      <w:r w:rsidR="00CC019E">
        <w:fldChar w:fldCharType="end"/>
      </w:r>
      <w:r w:rsidR="00CC019E">
        <w:t>.</w:t>
      </w:r>
      <w:r w:rsidR="000E22BD">
        <w:t xml:space="preserve"> </w:t>
      </w:r>
      <w:r w:rsidR="00216BCB">
        <w:t>The overall contribution</w:t>
      </w:r>
      <w:r w:rsidR="006074D9">
        <w:t xml:space="preserve"> of</w:t>
      </w:r>
      <w:r w:rsidR="00216BCB">
        <w:t xml:space="preserve"> sensing channel NLOS paths </w:t>
      </w:r>
      <w:r w:rsidR="006074D9">
        <w:t xml:space="preserve">will be </w:t>
      </w:r>
      <w:r w:rsidR="00F90170">
        <w:t xml:space="preserve">small, since their path loss </w:t>
      </w:r>
      <w:r w:rsidR="00C84B65">
        <w:t>becomes</w:t>
      </w:r>
      <w:r w:rsidR="00F90170">
        <w:t xml:space="preserve"> very high.</w:t>
      </w:r>
    </w:p>
    <w:p w14:paraId="2C6FABFC" w14:textId="77777777" w:rsidR="00F8551E" w:rsidRDefault="00F8551E" w:rsidP="00D22FA8"/>
    <w:p w14:paraId="60091D43" w14:textId="58B48468" w:rsidR="00BA1F32" w:rsidRDefault="00F8551E" w:rsidP="00D22FA8">
      <w:r>
        <w:t xml:space="preserve">In mono-static modes the NLOS sensing channel is </w:t>
      </w:r>
      <w:r w:rsidR="00237530">
        <w:t xml:space="preserve">determined by introducing one multipath channel model between </w:t>
      </w:r>
      <w:r w:rsidR="00060501">
        <w:t xml:space="preserve">the sensing transmitter and the </w:t>
      </w:r>
      <w:r w:rsidR="00A92D55">
        <w:t>target</w:t>
      </w:r>
      <w:r w:rsidR="00060501">
        <w:t xml:space="preserve"> and concatenating the same channel back from the </w:t>
      </w:r>
      <w:r w:rsidR="00A92D55">
        <w:t>target</w:t>
      </w:r>
      <w:r w:rsidR="00060501">
        <w:t xml:space="preserve"> to the sensing receiver. </w:t>
      </w:r>
      <w:r w:rsidR="00EA489A">
        <w:t>Two different multipath channel models are drawn and concatenated i</w:t>
      </w:r>
      <w:r w:rsidR="00060501">
        <w:t xml:space="preserve">n </w:t>
      </w:r>
      <w:r w:rsidR="00EA489A">
        <w:t>bi-static modes</w:t>
      </w:r>
      <w:r w:rsidR="002C2737">
        <w:t xml:space="preserve">. Procedures </w:t>
      </w:r>
      <w:r w:rsidR="00274368">
        <w:t xml:space="preserve">for each sensing mode </w:t>
      </w:r>
      <w:r w:rsidR="002C2737">
        <w:t xml:space="preserve">are described in </w:t>
      </w:r>
      <w:r w:rsidR="00967597">
        <w:fldChar w:fldCharType="begin"/>
      </w:r>
      <w:r w:rsidR="00967597">
        <w:instrText xml:space="preserve"> REF _Ref170917986 \h </w:instrText>
      </w:r>
      <w:r w:rsidR="00967597">
        <w:fldChar w:fldCharType="separate"/>
      </w:r>
      <w:r w:rsidR="00967597">
        <w:t xml:space="preserve">Table </w:t>
      </w:r>
      <w:r w:rsidR="00967597">
        <w:rPr>
          <w:noProof/>
        </w:rPr>
        <w:t>2</w:t>
      </w:r>
      <w:r w:rsidR="00967597">
        <w:fldChar w:fldCharType="end"/>
      </w:r>
      <w:r w:rsidR="00967597">
        <w:t>.</w:t>
      </w:r>
    </w:p>
    <w:p w14:paraId="0E5B61BC" w14:textId="77777777" w:rsidR="000B0233" w:rsidRDefault="000B0233" w:rsidP="00D22FA8"/>
    <w:p w14:paraId="7E6C09A5" w14:textId="1E442044" w:rsidR="00F6302B" w:rsidRDefault="00F6302B" w:rsidP="00F6302B">
      <w:pPr>
        <w:pStyle w:val="Caption"/>
      </w:pPr>
      <w:bookmarkStart w:id="2" w:name="_Ref17091798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67597">
        <w:rPr>
          <w:noProof/>
        </w:rPr>
        <w:t>2</w:t>
      </w:r>
      <w:r>
        <w:fldChar w:fldCharType="end"/>
      </w:r>
      <w:bookmarkEnd w:id="2"/>
      <w:r>
        <w:t xml:space="preserve">. Determination of </w:t>
      </w:r>
      <w:r w:rsidR="00274368">
        <w:t>sensing channel NLOS paths</w:t>
      </w:r>
      <w:r>
        <w:t xml:space="preserve"> in different sensing modes.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271"/>
        <w:gridCol w:w="992"/>
        <w:gridCol w:w="7513"/>
      </w:tblGrid>
      <w:tr w:rsidR="00F6302B" w14:paraId="71F3FC45" w14:textId="77777777" w:rsidTr="7B01CED2">
        <w:tc>
          <w:tcPr>
            <w:tcW w:w="1271" w:type="dxa"/>
          </w:tcPr>
          <w:p w14:paraId="11BB0631" w14:textId="77777777" w:rsidR="00F6302B" w:rsidRPr="00352F07" w:rsidRDefault="00F6302B">
            <w:pPr>
              <w:rPr>
                <w:b/>
                <w:bCs/>
                <w:lang w:val="en-US"/>
              </w:rPr>
            </w:pPr>
            <w:r w:rsidRPr="00352F07">
              <w:rPr>
                <w:b/>
                <w:bCs/>
                <w:lang w:val="en-US"/>
              </w:rPr>
              <w:t>Name</w:t>
            </w:r>
          </w:p>
        </w:tc>
        <w:tc>
          <w:tcPr>
            <w:tcW w:w="992" w:type="dxa"/>
          </w:tcPr>
          <w:p w14:paraId="4EE93408" w14:textId="77777777" w:rsidR="00F6302B" w:rsidRPr="00352F07" w:rsidRDefault="00F6302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Number</w:t>
            </w:r>
          </w:p>
        </w:tc>
        <w:tc>
          <w:tcPr>
            <w:tcW w:w="7513" w:type="dxa"/>
          </w:tcPr>
          <w:p w14:paraId="637DF384" w14:textId="77777777" w:rsidR="00F6302B" w:rsidRPr="00352F07" w:rsidRDefault="00F6302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Description</w:t>
            </w:r>
          </w:p>
        </w:tc>
      </w:tr>
      <w:tr w:rsidR="00F6302B" w14:paraId="69E69925" w14:textId="77777777" w:rsidTr="7B01CED2">
        <w:tc>
          <w:tcPr>
            <w:tcW w:w="1271" w:type="dxa"/>
          </w:tcPr>
          <w:p w14:paraId="3821E3CB" w14:textId="535CB6C8" w:rsidR="00F6302B" w:rsidRPr="00E14237" w:rsidRDefault="00F6302B">
            <w:pPr>
              <w:rPr>
                <w:sz w:val="20"/>
                <w:szCs w:val="20"/>
                <w:lang w:val="en-US"/>
              </w:rPr>
            </w:pPr>
            <w:r w:rsidRPr="5712F886">
              <w:rPr>
                <w:sz w:val="20"/>
                <w:szCs w:val="20"/>
                <w:lang w:eastAsia="zh-CN"/>
              </w:rPr>
              <w:t>gNB mono</w:t>
            </w:r>
            <w:r w:rsidR="140FF2AE" w:rsidRPr="5712F886">
              <w:rPr>
                <w:sz w:val="20"/>
                <w:szCs w:val="20"/>
                <w:lang w:eastAsia="zh-CN"/>
              </w:rPr>
              <w:t>-</w:t>
            </w:r>
            <w:r w:rsidRPr="5712F886">
              <w:rPr>
                <w:sz w:val="20"/>
                <w:szCs w:val="20"/>
                <w:lang w:eastAsia="zh-CN"/>
              </w:rPr>
              <w:t>static</w:t>
            </w:r>
          </w:p>
        </w:tc>
        <w:tc>
          <w:tcPr>
            <w:tcW w:w="992" w:type="dxa"/>
          </w:tcPr>
          <w:p w14:paraId="072CBEFD" w14:textId="77777777" w:rsidR="00F6302B" w:rsidRPr="00E14237" w:rsidRDefault="00F63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237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7513" w:type="dxa"/>
          </w:tcPr>
          <w:p w14:paraId="75762B95" w14:textId="7F382642" w:rsidR="003E4668" w:rsidRDefault="003E46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Specify </w:t>
            </w:r>
            <w:r w:rsidR="00E106DD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 xml:space="preserve">sensing </w:t>
            </w:r>
            <w:r w:rsidR="00E106DD">
              <w:rPr>
                <w:sz w:val="20"/>
                <w:szCs w:val="20"/>
              </w:rPr>
              <w:t xml:space="preserve">transceiver as gNB and the </w:t>
            </w:r>
            <w:r w:rsidR="00A92D55">
              <w:rPr>
                <w:sz w:val="20"/>
                <w:szCs w:val="20"/>
              </w:rPr>
              <w:t>target</w:t>
            </w:r>
            <w:r w:rsidR="00E106DD">
              <w:rPr>
                <w:sz w:val="20"/>
                <w:szCs w:val="20"/>
              </w:rPr>
              <w:t xml:space="preserve"> as UE in the </w:t>
            </w:r>
            <w:r w:rsidR="00E106DD" w:rsidRPr="00C30880">
              <w:rPr>
                <w:sz w:val="20"/>
                <w:szCs w:val="20"/>
              </w:rPr>
              <w:t xml:space="preserve">procedure of </w:t>
            </w:r>
            <w:r w:rsidR="00E106DD" w:rsidRPr="00C30880">
              <w:fldChar w:fldCharType="begin"/>
            </w:r>
            <w:r w:rsidR="00E106DD" w:rsidRPr="00C30880">
              <w:rPr>
                <w:sz w:val="20"/>
                <w:szCs w:val="20"/>
              </w:rPr>
              <w:instrText xml:space="preserve"> REF _Ref158796409 \n \h </w:instrText>
            </w:r>
            <w:r w:rsidR="00E106DD">
              <w:rPr>
                <w:sz w:val="20"/>
                <w:szCs w:val="20"/>
              </w:rPr>
              <w:instrText xml:space="preserve"> \* MERGEFORMAT </w:instrText>
            </w:r>
            <w:r w:rsidR="00E106DD" w:rsidRPr="00C30880">
              <w:fldChar w:fldCharType="separate"/>
            </w:r>
            <w:r w:rsidR="00E106DD" w:rsidRPr="00C30880">
              <w:rPr>
                <w:sz w:val="20"/>
                <w:szCs w:val="20"/>
              </w:rPr>
              <w:t>[2]</w:t>
            </w:r>
            <w:r w:rsidR="00E106DD" w:rsidRPr="00C30880">
              <w:fldChar w:fldCharType="end"/>
            </w:r>
            <w:r w:rsidR="00E106DD">
              <w:t>.</w:t>
            </w:r>
          </w:p>
          <w:p w14:paraId="5AA79406" w14:textId="1E303B8C" w:rsidR="00F6302B" w:rsidRPr="00C30880" w:rsidRDefault="00207DD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D</w:t>
            </w:r>
            <w:r w:rsidR="00E52F45">
              <w:rPr>
                <w:sz w:val="20"/>
                <w:szCs w:val="20"/>
              </w:rPr>
              <w:t xml:space="preserve">raw randomly the </w:t>
            </w:r>
            <w:r w:rsidR="00390025">
              <w:rPr>
                <w:sz w:val="20"/>
                <w:szCs w:val="20"/>
              </w:rPr>
              <w:t>sensing NLOS</w:t>
            </w:r>
            <w:r w:rsidR="00E52F45" w:rsidRPr="00C30880">
              <w:rPr>
                <w:sz w:val="20"/>
                <w:szCs w:val="20"/>
              </w:rPr>
              <w:t xml:space="preserve"> channel propagation parameters </w:t>
            </w:r>
            <w:r w:rsidR="00E52F45">
              <w:rPr>
                <w:sz w:val="20"/>
                <w:szCs w:val="20"/>
              </w:rPr>
              <w:t>using</w:t>
            </w:r>
            <w:r w:rsidR="00E52F45" w:rsidRPr="00C30880">
              <w:rPr>
                <w:sz w:val="20"/>
                <w:szCs w:val="20"/>
              </w:rPr>
              <w:t xml:space="preserve"> the procedure of </w:t>
            </w:r>
            <w:r w:rsidR="00E52F45" w:rsidRPr="00C30880">
              <w:fldChar w:fldCharType="begin"/>
            </w:r>
            <w:r w:rsidR="00E52F45" w:rsidRPr="00C30880">
              <w:rPr>
                <w:sz w:val="20"/>
                <w:szCs w:val="20"/>
              </w:rPr>
              <w:instrText xml:space="preserve"> REF _Ref158796409 \n \h </w:instrText>
            </w:r>
            <w:r w:rsidR="00E52F45">
              <w:rPr>
                <w:sz w:val="20"/>
                <w:szCs w:val="20"/>
              </w:rPr>
              <w:instrText xml:space="preserve"> \* MERGEFORMAT </w:instrText>
            </w:r>
            <w:r w:rsidR="00E52F45" w:rsidRPr="00C30880">
              <w:fldChar w:fldCharType="separate"/>
            </w:r>
            <w:r w:rsidR="00E52F45" w:rsidRPr="00C30880">
              <w:rPr>
                <w:sz w:val="20"/>
                <w:szCs w:val="20"/>
              </w:rPr>
              <w:t>[2]</w:t>
            </w:r>
            <w:r w:rsidR="00E52F45" w:rsidRPr="00C30880">
              <w:fldChar w:fldCharType="end"/>
            </w:r>
            <w:r w:rsidR="00E52F45">
              <w:rPr>
                <w:sz w:val="20"/>
                <w:szCs w:val="20"/>
              </w:rPr>
              <w:t xml:space="preserve"> for NLOS condition. </w:t>
            </w:r>
            <w:r w:rsidR="00C43E7B">
              <w:rPr>
                <w:sz w:val="20"/>
                <w:szCs w:val="20"/>
              </w:rPr>
              <w:t>E</w:t>
            </w:r>
            <w:r w:rsidR="00E52F45" w:rsidRPr="00C30880">
              <w:rPr>
                <w:sz w:val="20"/>
                <w:szCs w:val="20"/>
              </w:rPr>
              <w:t xml:space="preserve">quate departure and arrival angles by setting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n,m,AoA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ϕ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n,m,AoD</m:t>
                  </m:r>
                </m:sub>
              </m:sSub>
            </m:oMath>
            <w:r w:rsidR="00E52F45">
              <w:rPr>
                <w:rFonts w:eastAsiaTheme="minorEastAsia"/>
                <w:sz w:val="20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n,m,ZoA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θ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n,m,ZoD</m:t>
                  </m:r>
                </m:sub>
              </m:sSub>
            </m:oMath>
            <w:r w:rsidR="00E52F45" w:rsidRPr="00C30880">
              <w:rPr>
                <w:rFonts w:eastAsiaTheme="minorEastAsia"/>
                <w:sz w:val="20"/>
                <w:szCs w:val="20"/>
              </w:rPr>
              <w:t>.</w:t>
            </w:r>
            <w:r w:rsidR="00C0510D">
              <w:rPr>
                <w:rFonts w:eastAsiaTheme="minorEastAsia"/>
                <w:sz w:val="20"/>
                <w:szCs w:val="20"/>
              </w:rPr>
              <w:t xml:space="preserve"> Double the drawn excess delays as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τ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sz w:val="20"/>
                  <w:szCs w:val="20"/>
                </w:rPr>
                <m:t>=2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τ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</m:t>
                  </m:r>
                </m:sub>
              </m:sSub>
            </m:oMath>
            <w:r w:rsidR="00C0510D">
              <w:rPr>
                <w:rFonts w:eastAsiaTheme="minorEastAsia"/>
                <w:sz w:val="20"/>
                <w:szCs w:val="20"/>
              </w:rPr>
              <w:t>.</w:t>
            </w:r>
            <w:r w:rsidR="00E52F45" w:rsidRPr="00C30880">
              <w:rPr>
                <w:rFonts w:eastAsiaTheme="minorEastAsia"/>
                <w:sz w:val="20"/>
                <w:szCs w:val="20"/>
              </w:rPr>
              <w:t xml:space="preserve"> </w:t>
            </w:r>
            <w:r w:rsidR="00E52F45">
              <w:rPr>
                <w:rFonts w:eastAsiaTheme="minorEastAsia"/>
                <w:sz w:val="20"/>
                <w:szCs w:val="20"/>
              </w:rPr>
              <w:t xml:space="preserve">Other multipath parameters are directly used without modification. Scenario dependent path loss model for the NLOS condition in </w:t>
            </w:r>
            <w:r w:rsidR="00E52F45" w:rsidRPr="00C30880">
              <w:fldChar w:fldCharType="begin"/>
            </w:r>
            <w:r w:rsidR="00E52F45" w:rsidRPr="00C30880">
              <w:rPr>
                <w:sz w:val="20"/>
                <w:szCs w:val="20"/>
              </w:rPr>
              <w:instrText xml:space="preserve"> REF _Ref158796409 \n \h </w:instrText>
            </w:r>
            <w:r w:rsidR="00E52F45">
              <w:rPr>
                <w:sz w:val="20"/>
                <w:szCs w:val="20"/>
              </w:rPr>
              <w:instrText xml:space="preserve"> \* MERGEFORMAT </w:instrText>
            </w:r>
            <w:r w:rsidR="00E52F45" w:rsidRPr="00C30880">
              <w:fldChar w:fldCharType="separate"/>
            </w:r>
            <w:r w:rsidR="00E52F45" w:rsidRPr="00C30880">
              <w:rPr>
                <w:sz w:val="20"/>
                <w:szCs w:val="20"/>
              </w:rPr>
              <w:t>[2]</w:t>
            </w:r>
            <w:r w:rsidR="00E52F45" w:rsidRPr="00C30880">
              <w:fldChar w:fldCharType="end"/>
            </w:r>
            <w:r w:rsidR="00E52F45">
              <w:rPr>
                <w:sz w:val="20"/>
                <w:szCs w:val="20"/>
              </w:rPr>
              <w:t xml:space="preserve"> is applied</w:t>
            </w:r>
            <w:r w:rsidR="005A53B5">
              <w:rPr>
                <w:sz w:val="20"/>
                <w:szCs w:val="20"/>
              </w:rPr>
              <w:t xml:space="preserve"> such that the </w:t>
            </w:r>
            <w:r w:rsidR="000C5D75">
              <w:rPr>
                <w:sz w:val="20"/>
                <w:szCs w:val="20"/>
              </w:rPr>
              <w:t>path loss in decibel units is doubled and the impact of RCS</w:t>
            </w:r>
            <w:r w:rsidR="00081C53">
              <w:rPr>
                <w:sz w:val="20"/>
                <w:szCs w:val="20"/>
              </w:rPr>
              <w:t xml:space="preserve"> term</w:t>
            </w:r>
            <w:r w:rsidR="000C5D75">
              <w:rPr>
                <w:sz w:val="20"/>
                <w:szCs w:val="20"/>
              </w:rPr>
              <w:t xml:space="preserve"> is adde</w:t>
            </w:r>
            <w:r w:rsidR="00081C53">
              <w:rPr>
                <w:sz w:val="20"/>
                <w:szCs w:val="20"/>
              </w:rPr>
              <w:t>d</w:t>
            </w:r>
            <w:r w:rsidR="009676E2">
              <w:rPr>
                <w:sz w:val="20"/>
                <w:szCs w:val="20"/>
              </w:rPr>
              <w:t>:</w:t>
            </w:r>
            <w:r w:rsidR="00324033">
              <w:rPr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PL=2</m:t>
              </m:r>
              <m:acc>
                <m:accPr>
                  <m:chr m:val="̃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PL</m:t>
                  </m:r>
                </m:e>
              </m:acc>
              <m:r>
                <w:rPr>
                  <w:rFonts w:ascii="Cambria Math" w:hAnsi="Cambria Math"/>
                  <w:sz w:val="20"/>
                  <w:szCs w:val="20"/>
                </w:rPr>
                <m:t>+10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10</m:t>
                      </m: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  <w:szCs w:val="1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λ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2</m:t>
                          </m:r>
                        </m:sup>
                      </m:sSup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4π</m:t>
                          </m:r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q</m:t>
                          </m:r>
                        </m:sub>
                      </m:sSub>
                    </m:den>
                  </m:f>
                </m:e>
              </m:func>
            </m:oMath>
            <w:r w:rsidR="00E52F45">
              <w:rPr>
                <w:sz w:val="20"/>
                <w:szCs w:val="20"/>
              </w:rPr>
              <w:t>.</w:t>
            </w:r>
          </w:p>
        </w:tc>
      </w:tr>
      <w:tr w:rsidR="00F6302B" w14:paraId="1CF157D7" w14:textId="77777777" w:rsidTr="7B01CED2">
        <w:tc>
          <w:tcPr>
            <w:tcW w:w="1271" w:type="dxa"/>
          </w:tcPr>
          <w:p w14:paraId="4E8E2105" w14:textId="42AB977C" w:rsidR="00F6302B" w:rsidRPr="00E14237" w:rsidRDefault="00F6302B">
            <w:pPr>
              <w:rPr>
                <w:sz w:val="20"/>
                <w:szCs w:val="20"/>
                <w:lang w:val="en-US"/>
              </w:rPr>
            </w:pPr>
            <w:r w:rsidRPr="5712F886">
              <w:rPr>
                <w:sz w:val="20"/>
                <w:szCs w:val="20"/>
                <w:lang w:eastAsia="zh-CN"/>
              </w:rPr>
              <w:t>UE mono</w:t>
            </w:r>
            <w:r w:rsidR="09943B74" w:rsidRPr="5712F886">
              <w:rPr>
                <w:sz w:val="20"/>
                <w:szCs w:val="20"/>
                <w:lang w:eastAsia="zh-CN"/>
              </w:rPr>
              <w:t>-</w:t>
            </w:r>
            <w:r w:rsidRPr="5712F886">
              <w:rPr>
                <w:sz w:val="20"/>
                <w:szCs w:val="20"/>
                <w:lang w:eastAsia="zh-CN"/>
              </w:rPr>
              <w:t>static</w:t>
            </w:r>
          </w:p>
        </w:tc>
        <w:tc>
          <w:tcPr>
            <w:tcW w:w="992" w:type="dxa"/>
          </w:tcPr>
          <w:p w14:paraId="3D958AF8" w14:textId="77777777" w:rsidR="00F6302B" w:rsidRPr="00E14237" w:rsidRDefault="00F63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237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7513" w:type="dxa"/>
          </w:tcPr>
          <w:p w14:paraId="2CB059E6" w14:textId="0A409660" w:rsidR="009676E2" w:rsidRDefault="009676E2" w:rsidP="00967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Specify the sensing transceiver as </w:t>
            </w:r>
            <w:r w:rsidR="000E37A1">
              <w:rPr>
                <w:sz w:val="20"/>
                <w:szCs w:val="20"/>
              </w:rPr>
              <w:t>UE</w:t>
            </w:r>
            <w:r>
              <w:rPr>
                <w:sz w:val="20"/>
                <w:szCs w:val="20"/>
              </w:rPr>
              <w:t xml:space="preserve"> and the </w:t>
            </w:r>
            <w:r w:rsidR="00A92D55">
              <w:rPr>
                <w:sz w:val="20"/>
                <w:szCs w:val="20"/>
              </w:rPr>
              <w:t>target</w:t>
            </w:r>
            <w:r>
              <w:rPr>
                <w:sz w:val="20"/>
                <w:szCs w:val="20"/>
              </w:rPr>
              <w:t xml:space="preserve"> as </w:t>
            </w:r>
            <w:r w:rsidR="000E37A1">
              <w:rPr>
                <w:sz w:val="20"/>
                <w:szCs w:val="20"/>
              </w:rPr>
              <w:t>gNB</w:t>
            </w:r>
            <w:r>
              <w:rPr>
                <w:sz w:val="20"/>
                <w:szCs w:val="20"/>
              </w:rPr>
              <w:t xml:space="preserve"> in the </w:t>
            </w:r>
            <w:r w:rsidRPr="00C30880">
              <w:rPr>
                <w:sz w:val="20"/>
                <w:szCs w:val="20"/>
              </w:rPr>
              <w:t xml:space="preserve">procedure of </w:t>
            </w:r>
            <w:r w:rsidRPr="00C30880">
              <w:fldChar w:fldCharType="begin"/>
            </w:r>
            <w:r w:rsidRPr="00C30880">
              <w:rPr>
                <w:sz w:val="20"/>
                <w:szCs w:val="20"/>
              </w:rPr>
              <w:instrText xml:space="preserve"> REF _Ref158796409 \n \h </w:instrText>
            </w:r>
            <w:r>
              <w:rPr>
                <w:sz w:val="20"/>
                <w:szCs w:val="20"/>
              </w:rPr>
              <w:instrText xml:space="preserve"> \* MERGEFORMAT </w:instrText>
            </w:r>
            <w:r w:rsidRPr="00C30880">
              <w:fldChar w:fldCharType="separate"/>
            </w:r>
            <w:r w:rsidRPr="00C30880">
              <w:rPr>
                <w:sz w:val="20"/>
                <w:szCs w:val="20"/>
              </w:rPr>
              <w:t>[2]</w:t>
            </w:r>
            <w:r w:rsidRPr="00C30880">
              <w:fldChar w:fldCharType="end"/>
            </w:r>
            <w:r>
              <w:t>.</w:t>
            </w:r>
          </w:p>
          <w:p w14:paraId="2D0110E1" w14:textId="4B3DF66A" w:rsidR="00F6302B" w:rsidRPr="00C30880" w:rsidRDefault="009676E2" w:rsidP="009676E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Draw randomly the sensing NLOS</w:t>
            </w:r>
            <w:r w:rsidRPr="00C30880">
              <w:rPr>
                <w:sz w:val="20"/>
                <w:szCs w:val="20"/>
              </w:rPr>
              <w:t xml:space="preserve"> channel propagation parameters </w:t>
            </w:r>
            <w:r>
              <w:rPr>
                <w:sz w:val="20"/>
                <w:szCs w:val="20"/>
              </w:rPr>
              <w:t>using</w:t>
            </w:r>
            <w:r w:rsidRPr="00C30880">
              <w:rPr>
                <w:sz w:val="20"/>
                <w:szCs w:val="20"/>
              </w:rPr>
              <w:t xml:space="preserve"> the procedure of </w:t>
            </w:r>
            <w:r w:rsidRPr="00C30880">
              <w:fldChar w:fldCharType="begin"/>
            </w:r>
            <w:r w:rsidRPr="00C30880">
              <w:rPr>
                <w:sz w:val="20"/>
                <w:szCs w:val="20"/>
              </w:rPr>
              <w:instrText xml:space="preserve"> REF _Ref158796409 \n \h </w:instrText>
            </w:r>
            <w:r>
              <w:rPr>
                <w:sz w:val="20"/>
                <w:szCs w:val="20"/>
              </w:rPr>
              <w:instrText xml:space="preserve"> \* MERGEFORMAT </w:instrText>
            </w:r>
            <w:r w:rsidRPr="00C30880">
              <w:fldChar w:fldCharType="separate"/>
            </w:r>
            <w:r w:rsidRPr="00C30880">
              <w:rPr>
                <w:sz w:val="20"/>
                <w:szCs w:val="20"/>
              </w:rPr>
              <w:t>[2]</w:t>
            </w:r>
            <w:r w:rsidRPr="00C30880">
              <w:fldChar w:fldCharType="end"/>
            </w:r>
            <w:r>
              <w:rPr>
                <w:sz w:val="20"/>
                <w:szCs w:val="20"/>
              </w:rPr>
              <w:t xml:space="preserve"> for NLOS condition. E</w:t>
            </w:r>
            <w:r w:rsidRPr="00C30880">
              <w:rPr>
                <w:sz w:val="20"/>
                <w:szCs w:val="20"/>
              </w:rPr>
              <w:t xml:space="preserve">quate departure and arrival angles by setting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n,m,AoD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ϕ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n,m,AoA</m:t>
                  </m:r>
                </m:sub>
              </m:sSub>
            </m:oMath>
            <w:r>
              <w:rPr>
                <w:rFonts w:eastAsiaTheme="minorEastAsia"/>
                <w:sz w:val="20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n,m,ZoD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θ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n,m,ZoA</m:t>
                  </m:r>
                </m:sub>
              </m:sSub>
            </m:oMath>
            <w:r w:rsidRPr="00C30880">
              <w:rPr>
                <w:rFonts w:eastAsiaTheme="minorEastAsia"/>
                <w:sz w:val="20"/>
                <w:szCs w:val="20"/>
              </w:rPr>
              <w:t>.</w:t>
            </w:r>
            <w:r>
              <w:rPr>
                <w:rFonts w:eastAsiaTheme="minorEastAsia"/>
                <w:sz w:val="20"/>
                <w:szCs w:val="20"/>
              </w:rPr>
              <w:t xml:space="preserve"> Double the drawn excess delays as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τ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sz w:val="20"/>
                  <w:szCs w:val="20"/>
                </w:rPr>
                <m:t>=2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τ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</m:t>
                  </m:r>
                </m:sub>
              </m:sSub>
            </m:oMath>
            <w:r>
              <w:rPr>
                <w:rFonts w:eastAsiaTheme="minorEastAsia"/>
                <w:sz w:val="20"/>
                <w:szCs w:val="20"/>
              </w:rPr>
              <w:t>.</w:t>
            </w:r>
            <w:r w:rsidRPr="00C30880">
              <w:rPr>
                <w:rFonts w:eastAsiaTheme="minorEastAsia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sz w:val="20"/>
                <w:szCs w:val="20"/>
              </w:rPr>
              <w:t xml:space="preserve">Other multipath parameters are directly used without modification. Scenario dependent path loss model for the NLOS condition in </w:t>
            </w:r>
            <w:r w:rsidRPr="00C30880">
              <w:fldChar w:fldCharType="begin"/>
            </w:r>
            <w:r w:rsidRPr="00C30880">
              <w:rPr>
                <w:sz w:val="20"/>
                <w:szCs w:val="20"/>
              </w:rPr>
              <w:instrText xml:space="preserve"> REF _Ref158796409 \n \h </w:instrText>
            </w:r>
            <w:r>
              <w:rPr>
                <w:sz w:val="20"/>
                <w:szCs w:val="20"/>
              </w:rPr>
              <w:instrText xml:space="preserve"> \* MERGEFORMAT </w:instrText>
            </w:r>
            <w:r w:rsidRPr="00C30880">
              <w:fldChar w:fldCharType="separate"/>
            </w:r>
            <w:r w:rsidRPr="00C30880">
              <w:rPr>
                <w:sz w:val="20"/>
                <w:szCs w:val="20"/>
              </w:rPr>
              <w:t>[2]</w:t>
            </w:r>
            <w:r w:rsidRPr="00C30880">
              <w:fldChar w:fldCharType="end"/>
            </w:r>
            <w:r>
              <w:rPr>
                <w:sz w:val="20"/>
                <w:szCs w:val="20"/>
              </w:rPr>
              <w:t xml:space="preserve"> is applied such that the path loss in decibel units is doubled and the impact of RCS term is added: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PL=2</m:t>
              </m:r>
              <m:acc>
                <m:accPr>
                  <m:chr m:val="̃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PL</m:t>
                  </m:r>
                </m:e>
              </m:acc>
              <m:r>
                <w:rPr>
                  <w:rFonts w:ascii="Cambria Math" w:hAnsi="Cambria Math"/>
                  <w:sz w:val="20"/>
                  <w:szCs w:val="20"/>
                </w:rPr>
                <m:t>+10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10</m:t>
                      </m: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  <w:szCs w:val="1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λ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2</m:t>
                          </m:r>
                        </m:sup>
                      </m:sSup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4π</m:t>
                          </m:r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q</m:t>
                          </m:r>
                        </m:sub>
                      </m:sSub>
                    </m:den>
                  </m:f>
                </m:e>
              </m:func>
            </m:oMath>
            <w:r>
              <w:rPr>
                <w:sz w:val="20"/>
                <w:szCs w:val="20"/>
              </w:rPr>
              <w:t>.</w:t>
            </w:r>
          </w:p>
        </w:tc>
      </w:tr>
      <w:tr w:rsidR="00F6302B" w14:paraId="5E7D0680" w14:textId="77777777" w:rsidTr="7B01CED2">
        <w:tc>
          <w:tcPr>
            <w:tcW w:w="1271" w:type="dxa"/>
          </w:tcPr>
          <w:p w14:paraId="71C38D3F" w14:textId="4F1C033B" w:rsidR="00F6302B" w:rsidRPr="00E14237" w:rsidRDefault="00F6302B">
            <w:pPr>
              <w:rPr>
                <w:sz w:val="20"/>
                <w:szCs w:val="20"/>
                <w:lang w:val="en-US"/>
              </w:rPr>
            </w:pPr>
            <w:r w:rsidRPr="5712F886">
              <w:rPr>
                <w:sz w:val="20"/>
                <w:szCs w:val="20"/>
                <w:lang w:eastAsia="zh-CN"/>
              </w:rPr>
              <w:t>gNB-gNB bi</w:t>
            </w:r>
            <w:r w:rsidR="34C96C67" w:rsidRPr="5712F886">
              <w:rPr>
                <w:sz w:val="20"/>
                <w:szCs w:val="20"/>
                <w:lang w:eastAsia="zh-CN"/>
              </w:rPr>
              <w:t>-</w:t>
            </w:r>
            <w:r w:rsidRPr="5712F886">
              <w:rPr>
                <w:sz w:val="20"/>
                <w:szCs w:val="20"/>
                <w:lang w:eastAsia="zh-CN"/>
              </w:rPr>
              <w:t>static</w:t>
            </w:r>
          </w:p>
        </w:tc>
        <w:tc>
          <w:tcPr>
            <w:tcW w:w="992" w:type="dxa"/>
          </w:tcPr>
          <w:p w14:paraId="760EA84A" w14:textId="77777777" w:rsidR="00F6302B" w:rsidRPr="00E14237" w:rsidRDefault="00F63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237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7513" w:type="dxa"/>
          </w:tcPr>
          <w:p w14:paraId="2B5B0935" w14:textId="13522A0B" w:rsidR="00F6302B" w:rsidRPr="00D57DD8" w:rsidRDefault="0037493A" w:rsidP="00CB1EA9">
            <w:r>
              <w:rPr>
                <w:sz w:val="20"/>
                <w:szCs w:val="20"/>
              </w:rPr>
              <w:t>First, s</w:t>
            </w:r>
            <w:r w:rsidR="000E52A0">
              <w:rPr>
                <w:sz w:val="20"/>
                <w:szCs w:val="20"/>
              </w:rPr>
              <w:t>pecify the sensing trans</w:t>
            </w:r>
            <w:r w:rsidR="007E2C9B">
              <w:rPr>
                <w:sz w:val="20"/>
                <w:szCs w:val="20"/>
              </w:rPr>
              <w:t>mitter</w:t>
            </w:r>
            <w:r w:rsidR="000E52A0">
              <w:rPr>
                <w:sz w:val="20"/>
                <w:szCs w:val="20"/>
              </w:rPr>
              <w:t xml:space="preserve"> as gNB and the </w:t>
            </w:r>
            <w:r w:rsidR="00A92D55">
              <w:rPr>
                <w:sz w:val="20"/>
                <w:szCs w:val="20"/>
              </w:rPr>
              <w:t>target</w:t>
            </w:r>
            <w:r w:rsidR="000E52A0">
              <w:rPr>
                <w:sz w:val="20"/>
                <w:szCs w:val="20"/>
              </w:rPr>
              <w:t xml:space="preserve"> as UE in the </w:t>
            </w:r>
            <w:r w:rsidR="000E52A0" w:rsidRPr="00C30880">
              <w:rPr>
                <w:sz w:val="20"/>
                <w:szCs w:val="20"/>
              </w:rPr>
              <w:t xml:space="preserve">procedure of </w:t>
            </w:r>
            <w:r w:rsidR="000E52A0" w:rsidRPr="00C30880">
              <w:fldChar w:fldCharType="begin"/>
            </w:r>
            <w:r w:rsidR="000E52A0" w:rsidRPr="00C30880">
              <w:rPr>
                <w:sz w:val="20"/>
                <w:szCs w:val="20"/>
              </w:rPr>
              <w:instrText xml:space="preserve"> REF _Ref158796409 \n \h </w:instrText>
            </w:r>
            <w:r w:rsidR="000E52A0">
              <w:rPr>
                <w:sz w:val="20"/>
                <w:szCs w:val="20"/>
              </w:rPr>
              <w:instrText xml:space="preserve"> \* MERGEFORMAT </w:instrText>
            </w:r>
            <w:r w:rsidR="000E52A0" w:rsidRPr="00C30880">
              <w:fldChar w:fldCharType="separate"/>
            </w:r>
            <w:r w:rsidR="000E52A0" w:rsidRPr="00C30880">
              <w:rPr>
                <w:sz w:val="20"/>
                <w:szCs w:val="20"/>
              </w:rPr>
              <w:t>[2]</w:t>
            </w:r>
            <w:r w:rsidR="000E52A0" w:rsidRPr="00C30880">
              <w:fldChar w:fldCharType="end"/>
            </w:r>
            <w:r>
              <w:t xml:space="preserve"> and</w:t>
            </w:r>
            <w:r w:rsidR="000E52A0">
              <w:t xml:space="preserve"> </w:t>
            </w:r>
            <w:r>
              <w:t>d</w:t>
            </w:r>
            <w:r w:rsidR="000E52A0">
              <w:rPr>
                <w:sz w:val="20"/>
                <w:szCs w:val="20"/>
              </w:rPr>
              <w:t>raw randomly the</w:t>
            </w:r>
            <w:r>
              <w:rPr>
                <w:sz w:val="20"/>
                <w:szCs w:val="20"/>
              </w:rPr>
              <w:t xml:space="preserve"> first set of</w:t>
            </w:r>
            <w:r w:rsidR="000E52A0">
              <w:rPr>
                <w:sz w:val="20"/>
                <w:szCs w:val="20"/>
              </w:rPr>
              <w:t xml:space="preserve"> sensing NLOS</w:t>
            </w:r>
            <w:r w:rsidR="000E52A0" w:rsidRPr="00C30880">
              <w:rPr>
                <w:sz w:val="20"/>
                <w:szCs w:val="20"/>
              </w:rPr>
              <w:t xml:space="preserve"> channel propagation parameters </w:t>
            </w:r>
            <w:r w:rsidR="000E52A0">
              <w:rPr>
                <w:sz w:val="20"/>
                <w:szCs w:val="20"/>
              </w:rPr>
              <w:t>using</w:t>
            </w:r>
            <w:r w:rsidR="000E52A0" w:rsidRPr="00C30880">
              <w:rPr>
                <w:sz w:val="20"/>
                <w:szCs w:val="20"/>
              </w:rPr>
              <w:t xml:space="preserve"> the procedure of </w:t>
            </w:r>
            <w:r w:rsidR="000E52A0" w:rsidRPr="00C30880">
              <w:fldChar w:fldCharType="begin"/>
            </w:r>
            <w:r w:rsidR="000E52A0" w:rsidRPr="00C30880">
              <w:rPr>
                <w:sz w:val="20"/>
                <w:szCs w:val="20"/>
              </w:rPr>
              <w:instrText xml:space="preserve"> REF _Ref158796409 \n \h </w:instrText>
            </w:r>
            <w:r w:rsidR="000E52A0">
              <w:rPr>
                <w:sz w:val="20"/>
                <w:szCs w:val="20"/>
              </w:rPr>
              <w:instrText xml:space="preserve"> \* MERGEFORMAT </w:instrText>
            </w:r>
            <w:r w:rsidR="000E52A0" w:rsidRPr="00C30880">
              <w:fldChar w:fldCharType="separate"/>
            </w:r>
            <w:r w:rsidR="000E52A0" w:rsidRPr="00C30880">
              <w:rPr>
                <w:sz w:val="20"/>
                <w:szCs w:val="20"/>
              </w:rPr>
              <w:t>[2]</w:t>
            </w:r>
            <w:r w:rsidR="000E52A0" w:rsidRPr="00C30880">
              <w:fldChar w:fldCharType="end"/>
            </w:r>
            <w:r w:rsidR="000E52A0">
              <w:rPr>
                <w:sz w:val="20"/>
                <w:szCs w:val="20"/>
              </w:rPr>
              <w:t xml:space="preserve"> for NLOS condition.</w:t>
            </w:r>
            <w:r>
              <w:rPr>
                <w:sz w:val="20"/>
                <w:szCs w:val="20"/>
              </w:rPr>
              <w:t xml:space="preserve"> </w:t>
            </w:r>
            <w:r w:rsidR="006C1EF9">
              <w:rPr>
                <w:sz w:val="20"/>
                <w:szCs w:val="20"/>
              </w:rPr>
              <w:t xml:space="preserve">Then </w:t>
            </w:r>
            <w:r>
              <w:rPr>
                <w:sz w:val="20"/>
                <w:szCs w:val="20"/>
              </w:rPr>
              <w:t xml:space="preserve">specify the sensing </w:t>
            </w:r>
            <w:r w:rsidR="00A34133">
              <w:rPr>
                <w:sz w:val="20"/>
                <w:szCs w:val="20"/>
              </w:rPr>
              <w:t>receiver</w:t>
            </w:r>
            <w:r>
              <w:rPr>
                <w:sz w:val="20"/>
                <w:szCs w:val="20"/>
              </w:rPr>
              <w:t xml:space="preserve"> as gNB and the </w:t>
            </w:r>
            <w:r w:rsidR="00A92D55">
              <w:rPr>
                <w:sz w:val="20"/>
                <w:szCs w:val="20"/>
              </w:rPr>
              <w:t>target</w:t>
            </w:r>
            <w:r>
              <w:rPr>
                <w:sz w:val="20"/>
                <w:szCs w:val="20"/>
              </w:rPr>
              <w:t xml:space="preserve"> as UE in the </w:t>
            </w:r>
            <w:r w:rsidRPr="00C30880">
              <w:rPr>
                <w:sz w:val="20"/>
                <w:szCs w:val="20"/>
              </w:rPr>
              <w:t xml:space="preserve">procedure of </w:t>
            </w:r>
            <w:r w:rsidRPr="00C30880">
              <w:fldChar w:fldCharType="begin"/>
            </w:r>
            <w:r w:rsidRPr="00C30880">
              <w:rPr>
                <w:sz w:val="20"/>
                <w:szCs w:val="20"/>
              </w:rPr>
              <w:instrText xml:space="preserve"> REF _Ref158796409 \n \h </w:instrText>
            </w:r>
            <w:r>
              <w:rPr>
                <w:sz w:val="20"/>
                <w:szCs w:val="20"/>
              </w:rPr>
              <w:instrText xml:space="preserve"> \* MERGEFORMAT </w:instrText>
            </w:r>
            <w:r w:rsidRPr="00C30880">
              <w:fldChar w:fldCharType="separate"/>
            </w:r>
            <w:r w:rsidRPr="00C30880">
              <w:rPr>
                <w:sz w:val="20"/>
                <w:szCs w:val="20"/>
              </w:rPr>
              <w:t>[2]</w:t>
            </w:r>
            <w:r w:rsidRPr="00C30880">
              <w:fldChar w:fldCharType="end"/>
            </w:r>
            <w:r>
              <w:t xml:space="preserve"> and d</w:t>
            </w:r>
            <w:r>
              <w:rPr>
                <w:sz w:val="20"/>
                <w:szCs w:val="20"/>
              </w:rPr>
              <w:t xml:space="preserve">raw randomly the </w:t>
            </w:r>
            <w:r w:rsidR="00A34133">
              <w:rPr>
                <w:sz w:val="20"/>
                <w:szCs w:val="20"/>
              </w:rPr>
              <w:t>second</w:t>
            </w:r>
            <w:r>
              <w:rPr>
                <w:sz w:val="20"/>
                <w:szCs w:val="20"/>
              </w:rPr>
              <w:t xml:space="preserve"> set of sensing NLOS</w:t>
            </w:r>
            <w:r w:rsidRPr="00C30880">
              <w:rPr>
                <w:sz w:val="20"/>
                <w:szCs w:val="20"/>
              </w:rPr>
              <w:t xml:space="preserve"> channel propagation parameters </w:t>
            </w:r>
            <w:r>
              <w:rPr>
                <w:sz w:val="20"/>
                <w:szCs w:val="20"/>
              </w:rPr>
              <w:t>using</w:t>
            </w:r>
            <w:r w:rsidRPr="00C30880">
              <w:rPr>
                <w:sz w:val="20"/>
                <w:szCs w:val="20"/>
              </w:rPr>
              <w:t xml:space="preserve"> the procedure of </w:t>
            </w:r>
            <w:r w:rsidRPr="00C30880">
              <w:fldChar w:fldCharType="begin"/>
            </w:r>
            <w:r w:rsidRPr="00C30880">
              <w:rPr>
                <w:sz w:val="20"/>
                <w:szCs w:val="20"/>
              </w:rPr>
              <w:instrText xml:space="preserve"> REF _Ref158796409 \n \h </w:instrText>
            </w:r>
            <w:r>
              <w:rPr>
                <w:sz w:val="20"/>
                <w:szCs w:val="20"/>
              </w:rPr>
              <w:instrText xml:space="preserve"> \* MERGEFORMAT </w:instrText>
            </w:r>
            <w:r w:rsidRPr="00C30880">
              <w:fldChar w:fldCharType="separate"/>
            </w:r>
            <w:r w:rsidRPr="00C30880">
              <w:rPr>
                <w:sz w:val="20"/>
                <w:szCs w:val="20"/>
              </w:rPr>
              <w:t>[2]</w:t>
            </w:r>
            <w:r w:rsidRPr="00C30880">
              <w:fldChar w:fldCharType="end"/>
            </w:r>
            <w:r>
              <w:rPr>
                <w:sz w:val="20"/>
                <w:szCs w:val="20"/>
              </w:rPr>
              <w:t xml:space="preserve"> for NLOS condition.</w:t>
            </w:r>
            <w:r w:rsidR="003E6AD0">
              <w:rPr>
                <w:sz w:val="20"/>
                <w:szCs w:val="20"/>
              </w:rPr>
              <w:t xml:space="preserve"> Use the first set for all </w:t>
            </w:r>
            <w:r w:rsidR="00D76F69">
              <w:rPr>
                <w:sz w:val="20"/>
                <w:szCs w:val="20"/>
              </w:rPr>
              <w:t>other parameters except arrival angles</w:t>
            </w:r>
            <w:r w:rsidR="00875A67">
              <w:rPr>
                <w:sz w:val="20"/>
                <w:szCs w:val="20"/>
              </w:rPr>
              <w:t xml:space="preserve"> and excess delays</w:t>
            </w:r>
            <w:r w:rsidR="00D76F69">
              <w:rPr>
                <w:sz w:val="20"/>
                <w:szCs w:val="20"/>
              </w:rPr>
              <w:t xml:space="preserve">. </w:t>
            </w:r>
            <w:r w:rsidR="00370144">
              <w:rPr>
                <w:sz w:val="20"/>
                <w:szCs w:val="20"/>
              </w:rPr>
              <w:t>T</w:t>
            </w:r>
            <w:r w:rsidR="00B8347A">
              <w:rPr>
                <w:sz w:val="20"/>
                <w:szCs w:val="20"/>
              </w:rPr>
              <w:t>ake arrival angles from the second set of parameters</w:t>
            </w:r>
            <w:r w:rsidR="004A4258">
              <w:rPr>
                <w:sz w:val="20"/>
                <w:szCs w:val="20"/>
              </w:rPr>
              <w:t xml:space="preserve"> such that</w:t>
            </w:r>
            <w:r w:rsidR="007012E6">
              <w:rPr>
                <w:sz w:val="20"/>
                <w:szCs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n,m,AoA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ϕ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n,m,AoD,2</m:t>
                  </m:r>
                </m:sub>
              </m:sSub>
            </m:oMath>
            <w:r w:rsidR="007012E6">
              <w:rPr>
                <w:rFonts w:eastAsiaTheme="minorEastAsia"/>
                <w:sz w:val="20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n,m,ZoA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θ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n,m,ZoD,2</m:t>
                  </m:r>
                </m:sub>
              </m:sSub>
            </m:oMath>
            <w:r w:rsidR="00B8347A">
              <w:rPr>
                <w:sz w:val="20"/>
                <w:szCs w:val="20"/>
              </w:rPr>
              <w:t>.</w:t>
            </w:r>
            <w:r w:rsidR="00B81A0D">
              <w:rPr>
                <w:sz w:val="20"/>
                <w:szCs w:val="20"/>
              </w:rPr>
              <w:t xml:space="preserve"> </w:t>
            </w:r>
            <w:r w:rsidR="00875A67">
              <w:rPr>
                <w:sz w:val="20"/>
                <w:szCs w:val="20"/>
              </w:rPr>
              <w:t xml:space="preserve">Take </w:t>
            </w:r>
            <w:r w:rsidR="000E51F8">
              <w:rPr>
                <w:sz w:val="20"/>
                <w:szCs w:val="20"/>
              </w:rPr>
              <w:t xml:space="preserve">excess delays as the sum of two sets as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τ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τ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n,1</m:t>
                  </m:r>
                </m:sub>
              </m:sSub>
              <m:r>
                <w:rPr>
                  <w:rFonts w:ascii="Cambria Math" w:eastAsiaTheme="minorEastAsia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τ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n,2</m:t>
                  </m:r>
                </m:sub>
              </m:sSub>
            </m:oMath>
            <w:r w:rsidR="00875A67">
              <w:rPr>
                <w:sz w:val="20"/>
                <w:szCs w:val="20"/>
              </w:rPr>
              <w:t xml:space="preserve">. </w:t>
            </w:r>
            <w:r w:rsidR="00B81A0D">
              <w:rPr>
                <w:rFonts w:eastAsiaTheme="minorEastAsia"/>
                <w:sz w:val="20"/>
                <w:szCs w:val="20"/>
              </w:rPr>
              <w:t xml:space="preserve">Scenario dependent path loss model for the NLOS condition in </w:t>
            </w:r>
            <w:r w:rsidR="00B81A0D" w:rsidRPr="00C30880">
              <w:fldChar w:fldCharType="begin"/>
            </w:r>
            <w:r w:rsidR="00B81A0D" w:rsidRPr="00C30880">
              <w:rPr>
                <w:sz w:val="20"/>
                <w:szCs w:val="20"/>
              </w:rPr>
              <w:instrText xml:space="preserve"> REF _Ref158796409 \n \h </w:instrText>
            </w:r>
            <w:r w:rsidR="00B81A0D">
              <w:rPr>
                <w:sz w:val="20"/>
                <w:szCs w:val="20"/>
              </w:rPr>
              <w:instrText xml:space="preserve"> \* MERGEFORMAT </w:instrText>
            </w:r>
            <w:r w:rsidR="00B81A0D" w:rsidRPr="00C30880">
              <w:fldChar w:fldCharType="separate"/>
            </w:r>
            <w:r w:rsidR="00B81A0D" w:rsidRPr="00C30880">
              <w:rPr>
                <w:sz w:val="20"/>
                <w:szCs w:val="20"/>
              </w:rPr>
              <w:t>[2]</w:t>
            </w:r>
            <w:r w:rsidR="00B81A0D" w:rsidRPr="00C30880">
              <w:fldChar w:fldCharType="end"/>
            </w:r>
            <w:r w:rsidR="00B81A0D">
              <w:rPr>
                <w:sz w:val="20"/>
                <w:szCs w:val="20"/>
              </w:rPr>
              <w:t xml:space="preserve"> is applied such that path loss</w:t>
            </w:r>
            <w:r w:rsidR="00F46EF3">
              <w:rPr>
                <w:sz w:val="20"/>
                <w:szCs w:val="20"/>
              </w:rPr>
              <w:t xml:space="preserve">es </w:t>
            </w:r>
            <w:r w:rsidR="000332D1">
              <w:rPr>
                <w:sz w:val="20"/>
                <w:szCs w:val="20"/>
              </w:rPr>
              <w:lastRenderedPageBreak/>
              <w:t xml:space="preserve">of </w:t>
            </w:r>
            <w:r w:rsidR="000D51CE">
              <w:rPr>
                <w:sz w:val="20"/>
                <w:szCs w:val="20"/>
              </w:rPr>
              <w:t xml:space="preserve">the </w:t>
            </w:r>
            <w:r w:rsidR="000332D1">
              <w:rPr>
                <w:sz w:val="20"/>
                <w:szCs w:val="20"/>
              </w:rPr>
              <w:t>two</w:t>
            </w:r>
            <w:r w:rsidR="000D51CE">
              <w:rPr>
                <w:sz w:val="20"/>
                <w:szCs w:val="20"/>
              </w:rPr>
              <w:t xml:space="preserve"> consecutive</w:t>
            </w:r>
            <w:r w:rsidR="000332D1">
              <w:rPr>
                <w:sz w:val="20"/>
                <w:szCs w:val="20"/>
              </w:rPr>
              <w:t xml:space="preserve"> links</w:t>
            </w:r>
            <w:r w:rsidR="00411997">
              <w:rPr>
                <w:sz w:val="20"/>
                <w:szCs w:val="20"/>
              </w:rPr>
              <w:t xml:space="preserve"> (sensing Tx-</w:t>
            </w:r>
            <w:r w:rsidR="00A92D55">
              <w:rPr>
                <w:sz w:val="20"/>
                <w:szCs w:val="20"/>
              </w:rPr>
              <w:t>target</w:t>
            </w:r>
            <w:r w:rsidR="00411997">
              <w:rPr>
                <w:sz w:val="20"/>
                <w:szCs w:val="20"/>
              </w:rPr>
              <w:t xml:space="preserve"> and </w:t>
            </w:r>
            <w:r w:rsidR="00A92D55">
              <w:rPr>
                <w:sz w:val="20"/>
                <w:szCs w:val="20"/>
              </w:rPr>
              <w:t>target</w:t>
            </w:r>
            <w:r w:rsidR="00411997">
              <w:rPr>
                <w:sz w:val="20"/>
                <w:szCs w:val="20"/>
              </w:rPr>
              <w:t>-sensing Rx)</w:t>
            </w:r>
            <w:r w:rsidR="000332D1">
              <w:rPr>
                <w:sz w:val="20"/>
                <w:szCs w:val="20"/>
              </w:rPr>
              <w:t xml:space="preserve"> are summed</w:t>
            </w:r>
            <w:r w:rsidR="00B81A0D">
              <w:rPr>
                <w:sz w:val="20"/>
                <w:szCs w:val="20"/>
              </w:rPr>
              <w:t xml:space="preserve"> in decibel units and the impact of RCS term is added: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PL=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PL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PL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+10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10</m:t>
                      </m: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  <w:szCs w:val="1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λ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2</m:t>
                          </m:r>
                        </m:sup>
                      </m:sSup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4π</m:t>
                          </m:r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q</m:t>
                          </m:r>
                        </m:sub>
                      </m:sSub>
                    </m:den>
                  </m:f>
                </m:e>
              </m:func>
            </m:oMath>
            <w:r w:rsidR="00B81A0D">
              <w:rPr>
                <w:sz w:val="20"/>
                <w:szCs w:val="20"/>
              </w:rPr>
              <w:t>.</w:t>
            </w:r>
          </w:p>
        </w:tc>
      </w:tr>
      <w:tr w:rsidR="000E51F8" w14:paraId="147F4AEF" w14:textId="77777777" w:rsidTr="7B01CED2">
        <w:tc>
          <w:tcPr>
            <w:tcW w:w="1271" w:type="dxa"/>
          </w:tcPr>
          <w:p w14:paraId="7D6F4AF1" w14:textId="162B69D7" w:rsidR="000E51F8" w:rsidRPr="00E14237" w:rsidRDefault="000E51F8" w:rsidP="000E51F8">
            <w:pPr>
              <w:rPr>
                <w:sz w:val="20"/>
                <w:szCs w:val="20"/>
                <w:lang w:val="en-US"/>
              </w:rPr>
            </w:pPr>
            <w:r w:rsidRPr="5712F886">
              <w:rPr>
                <w:sz w:val="20"/>
                <w:szCs w:val="20"/>
                <w:lang w:eastAsia="zh-CN"/>
              </w:rPr>
              <w:lastRenderedPageBreak/>
              <w:t>UE-UE bi</w:t>
            </w:r>
            <w:r w:rsidR="34479433" w:rsidRPr="5712F886">
              <w:rPr>
                <w:sz w:val="20"/>
                <w:szCs w:val="20"/>
                <w:lang w:eastAsia="zh-CN"/>
              </w:rPr>
              <w:t>-</w:t>
            </w:r>
            <w:r w:rsidRPr="5712F886">
              <w:rPr>
                <w:sz w:val="20"/>
                <w:szCs w:val="20"/>
                <w:lang w:eastAsia="zh-CN"/>
              </w:rPr>
              <w:t>static</w:t>
            </w:r>
          </w:p>
        </w:tc>
        <w:tc>
          <w:tcPr>
            <w:tcW w:w="992" w:type="dxa"/>
          </w:tcPr>
          <w:p w14:paraId="319AF5B7" w14:textId="77777777" w:rsidR="000E51F8" w:rsidRPr="00E14237" w:rsidRDefault="000E51F8" w:rsidP="000E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237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</w:p>
        </w:tc>
        <w:tc>
          <w:tcPr>
            <w:tcW w:w="7513" w:type="dxa"/>
          </w:tcPr>
          <w:p w14:paraId="20D13231" w14:textId="3CD66E32" w:rsidR="000E51F8" w:rsidRPr="00C30880" w:rsidRDefault="000E51F8" w:rsidP="00CB1EA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First, specify the sensing transmitter as UE and the </w:t>
            </w:r>
            <w:r w:rsidR="00A92D55">
              <w:rPr>
                <w:sz w:val="20"/>
                <w:szCs w:val="20"/>
              </w:rPr>
              <w:t>target</w:t>
            </w:r>
            <w:r>
              <w:rPr>
                <w:sz w:val="20"/>
                <w:szCs w:val="20"/>
              </w:rPr>
              <w:t xml:space="preserve"> as gNB in the </w:t>
            </w:r>
            <w:r w:rsidRPr="00C30880">
              <w:rPr>
                <w:sz w:val="20"/>
                <w:szCs w:val="20"/>
              </w:rPr>
              <w:t xml:space="preserve">procedure of </w:t>
            </w:r>
            <w:r w:rsidRPr="00C30880">
              <w:fldChar w:fldCharType="begin"/>
            </w:r>
            <w:r w:rsidRPr="00C30880">
              <w:rPr>
                <w:sz w:val="20"/>
                <w:szCs w:val="20"/>
              </w:rPr>
              <w:instrText xml:space="preserve"> REF _Ref158796409 \n \h </w:instrText>
            </w:r>
            <w:r>
              <w:rPr>
                <w:sz w:val="20"/>
                <w:szCs w:val="20"/>
              </w:rPr>
              <w:instrText xml:space="preserve"> \* MERGEFORMAT </w:instrText>
            </w:r>
            <w:r w:rsidRPr="00C30880">
              <w:fldChar w:fldCharType="separate"/>
            </w:r>
            <w:r w:rsidRPr="00C30880">
              <w:rPr>
                <w:sz w:val="20"/>
                <w:szCs w:val="20"/>
              </w:rPr>
              <w:t>[2]</w:t>
            </w:r>
            <w:r w:rsidRPr="00C30880">
              <w:fldChar w:fldCharType="end"/>
            </w:r>
            <w:r>
              <w:t xml:space="preserve"> and d</w:t>
            </w:r>
            <w:r>
              <w:rPr>
                <w:sz w:val="20"/>
                <w:szCs w:val="20"/>
              </w:rPr>
              <w:t>raw randomly the first set of sensing NLOS</w:t>
            </w:r>
            <w:r w:rsidRPr="00C30880">
              <w:rPr>
                <w:sz w:val="20"/>
                <w:szCs w:val="20"/>
              </w:rPr>
              <w:t xml:space="preserve"> channel propagation parameters </w:t>
            </w:r>
            <w:r>
              <w:rPr>
                <w:sz w:val="20"/>
                <w:szCs w:val="20"/>
              </w:rPr>
              <w:t>using</w:t>
            </w:r>
            <w:r w:rsidRPr="00C30880">
              <w:rPr>
                <w:sz w:val="20"/>
                <w:szCs w:val="20"/>
              </w:rPr>
              <w:t xml:space="preserve"> the procedure of </w:t>
            </w:r>
            <w:r w:rsidRPr="00C30880">
              <w:fldChar w:fldCharType="begin"/>
            </w:r>
            <w:r w:rsidRPr="00C30880">
              <w:rPr>
                <w:sz w:val="20"/>
                <w:szCs w:val="20"/>
              </w:rPr>
              <w:instrText xml:space="preserve"> REF _Ref158796409 \n \h </w:instrText>
            </w:r>
            <w:r>
              <w:rPr>
                <w:sz w:val="20"/>
                <w:szCs w:val="20"/>
              </w:rPr>
              <w:instrText xml:space="preserve"> \* MERGEFORMAT </w:instrText>
            </w:r>
            <w:r w:rsidRPr="00C30880">
              <w:fldChar w:fldCharType="separate"/>
            </w:r>
            <w:r w:rsidRPr="00C30880">
              <w:rPr>
                <w:sz w:val="20"/>
                <w:szCs w:val="20"/>
              </w:rPr>
              <w:t>[2]</w:t>
            </w:r>
            <w:r w:rsidRPr="00C30880">
              <w:fldChar w:fldCharType="end"/>
            </w:r>
            <w:r>
              <w:rPr>
                <w:sz w:val="20"/>
                <w:szCs w:val="20"/>
              </w:rPr>
              <w:t xml:space="preserve"> for NLOS condition. Then specify the sensing receiver as UE and the </w:t>
            </w:r>
            <w:r w:rsidR="00A92D55">
              <w:rPr>
                <w:sz w:val="20"/>
                <w:szCs w:val="20"/>
              </w:rPr>
              <w:t>target</w:t>
            </w:r>
            <w:r>
              <w:rPr>
                <w:sz w:val="20"/>
                <w:szCs w:val="20"/>
              </w:rPr>
              <w:t xml:space="preserve"> as gNB in the </w:t>
            </w:r>
            <w:r w:rsidRPr="00C30880">
              <w:rPr>
                <w:sz w:val="20"/>
                <w:szCs w:val="20"/>
              </w:rPr>
              <w:t xml:space="preserve">procedure of </w:t>
            </w:r>
            <w:r w:rsidRPr="00C30880">
              <w:fldChar w:fldCharType="begin"/>
            </w:r>
            <w:r w:rsidRPr="00C30880">
              <w:rPr>
                <w:sz w:val="20"/>
                <w:szCs w:val="20"/>
              </w:rPr>
              <w:instrText xml:space="preserve"> REF _Ref158796409 \n \h </w:instrText>
            </w:r>
            <w:r>
              <w:rPr>
                <w:sz w:val="20"/>
                <w:szCs w:val="20"/>
              </w:rPr>
              <w:instrText xml:space="preserve"> \* MERGEFORMAT </w:instrText>
            </w:r>
            <w:r w:rsidRPr="00C30880">
              <w:fldChar w:fldCharType="separate"/>
            </w:r>
            <w:r w:rsidRPr="00C30880">
              <w:rPr>
                <w:sz w:val="20"/>
                <w:szCs w:val="20"/>
              </w:rPr>
              <w:t>[2]</w:t>
            </w:r>
            <w:r w:rsidRPr="00C30880">
              <w:fldChar w:fldCharType="end"/>
            </w:r>
            <w:r>
              <w:t xml:space="preserve"> and d</w:t>
            </w:r>
            <w:r>
              <w:rPr>
                <w:sz w:val="20"/>
                <w:szCs w:val="20"/>
              </w:rPr>
              <w:t>raw randomly the second set of sensing NLOS</w:t>
            </w:r>
            <w:r w:rsidRPr="00C30880">
              <w:rPr>
                <w:sz w:val="20"/>
                <w:szCs w:val="20"/>
              </w:rPr>
              <w:t xml:space="preserve"> channel propagation parameters </w:t>
            </w:r>
            <w:r>
              <w:rPr>
                <w:sz w:val="20"/>
                <w:szCs w:val="20"/>
              </w:rPr>
              <w:t>using</w:t>
            </w:r>
            <w:r w:rsidRPr="00C30880">
              <w:rPr>
                <w:sz w:val="20"/>
                <w:szCs w:val="20"/>
              </w:rPr>
              <w:t xml:space="preserve"> the procedure of </w:t>
            </w:r>
            <w:r w:rsidRPr="00C30880">
              <w:fldChar w:fldCharType="begin"/>
            </w:r>
            <w:r w:rsidRPr="00C30880">
              <w:rPr>
                <w:sz w:val="20"/>
                <w:szCs w:val="20"/>
              </w:rPr>
              <w:instrText xml:space="preserve"> REF _Ref158796409 \n \h </w:instrText>
            </w:r>
            <w:r>
              <w:rPr>
                <w:sz w:val="20"/>
                <w:szCs w:val="20"/>
              </w:rPr>
              <w:instrText xml:space="preserve"> \* MERGEFORMAT </w:instrText>
            </w:r>
            <w:r w:rsidRPr="00C30880">
              <w:fldChar w:fldCharType="separate"/>
            </w:r>
            <w:r w:rsidRPr="00C30880">
              <w:rPr>
                <w:sz w:val="20"/>
                <w:szCs w:val="20"/>
              </w:rPr>
              <w:t>[2]</w:t>
            </w:r>
            <w:r w:rsidRPr="00C30880">
              <w:fldChar w:fldCharType="end"/>
            </w:r>
            <w:r>
              <w:rPr>
                <w:sz w:val="20"/>
                <w:szCs w:val="20"/>
              </w:rPr>
              <w:t xml:space="preserve"> for NLOS condition. Use the first set for all other parameters except </w:t>
            </w:r>
            <w:r w:rsidR="0056388A">
              <w:rPr>
                <w:sz w:val="20"/>
                <w:szCs w:val="20"/>
              </w:rPr>
              <w:t>departure</w:t>
            </w:r>
            <w:r>
              <w:rPr>
                <w:sz w:val="20"/>
                <w:szCs w:val="20"/>
              </w:rPr>
              <w:t xml:space="preserve"> angles and excess delays. Take </w:t>
            </w:r>
            <w:r w:rsidR="0056388A">
              <w:rPr>
                <w:sz w:val="20"/>
                <w:szCs w:val="20"/>
              </w:rPr>
              <w:t>departure</w:t>
            </w:r>
            <w:r>
              <w:rPr>
                <w:sz w:val="20"/>
                <w:szCs w:val="20"/>
              </w:rPr>
              <w:t xml:space="preserve"> angles from the second set of parameters such that</w:t>
            </w:r>
            <w:r w:rsidR="0056388A">
              <w:rPr>
                <w:sz w:val="20"/>
                <w:szCs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n,m,AoD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ϕ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n,m,AoA,2</m:t>
                  </m:r>
                </m:sub>
              </m:sSub>
            </m:oMath>
            <w:r w:rsidR="0056388A">
              <w:rPr>
                <w:rFonts w:eastAsiaTheme="minorEastAsia"/>
                <w:sz w:val="20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n,m,ZoD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θ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n,m,ZoA,2</m:t>
                  </m:r>
                </m:sub>
              </m:sSub>
            </m:oMath>
            <w:r>
              <w:rPr>
                <w:sz w:val="20"/>
                <w:szCs w:val="20"/>
              </w:rPr>
              <w:t xml:space="preserve">. Take excess delays as the sum of two sets as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τ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τ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n,1</m:t>
                  </m:r>
                </m:sub>
              </m:sSub>
              <m:r>
                <w:rPr>
                  <w:rFonts w:ascii="Cambria Math" w:eastAsiaTheme="minorEastAsia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τ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n,2</m:t>
                  </m:r>
                </m:sub>
              </m:sSub>
            </m:oMath>
            <w:r>
              <w:rPr>
                <w:sz w:val="20"/>
                <w:szCs w:val="20"/>
              </w:rPr>
              <w:t xml:space="preserve">. </w:t>
            </w:r>
            <w:r>
              <w:rPr>
                <w:rFonts w:eastAsiaTheme="minorEastAsia"/>
                <w:sz w:val="20"/>
                <w:szCs w:val="20"/>
              </w:rPr>
              <w:t xml:space="preserve">Scenario dependent path loss model for the NLOS condition in </w:t>
            </w:r>
            <w:r w:rsidRPr="00C30880">
              <w:fldChar w:fldCharType="begin"/>
            </w:r>
            <w:r w:rsidRPr="00C30880">
              <w:rPr>
                <w:sz w:val="20"/>
                <w:szCs w:val="20"/>
              </w:rPr>
              <w:instrText xml:space="preserve"> REF _Ref158796409 \n \h </w:instrText>
            </w:r>
            <w:r>
              <w:rPr>
                <w:sz w:val="20"/>
                <w:szCs w:val="20"/>
              </w:rPr>
              <w:instrText xml:space="preserve"> \* MERGEFORMAT </w:instrText>
            </w:r>
            <w:r w:rsidRPr="00C30880">
              <w:fldChar w:fldCharType="separate"/>
            </w:r>
            <w:r w:rsidRPr="00C30880">
              <w:rPr>
                <w:sz w:val="20"/>
                <w:szCs w:val="20"/>
              </w:rPr>
              <w:t>[2]</w:t>
            </w:r>
            <w:r w:rsidRPr="00C30880">
              <w:fldChar w:fldCharType="end"/>
            </w:r>
            <w:r>
              <w:rPr>
                <w:sz w:val="20"/>
                <w:szCs w:val="20"/>
              </w:rPr>
              <w:t xml:space="preserve"> is applied such that path losses of the two consecutive links (sensing Tx-</w:t>
            </w:r>
            <w:r w:rsidR="00A92D55">
              <w:rPr>
                <w:sz w:val="20"/>
                <w:szCs w:val="20"/>
              </w:rPr>
              <w:t>target</w:t>
            </w:r>
            <w:r>
              <w:rPr>
                <w:sz w:val="20"/>
                <w:szCs w:val="20"/>
              </w:rPr>
              <w:t xml:space="preserve"> and </w:t>
            </w:r>
            <w:r w:rsidR="00A92D55">
              <w:rPr>
                <w:sz w:val="20"/>
                <w:szCs w:val="20"/>
              </w:rPr>
              <w:t>target</w:t>
            </w:r>
            <w:r>
              <w:rPr>
                <w:sz w:val="20"/>
                <w:szCs w:val="20"/>
              </w:rPr>
              <w:t xml:space="preserve">-sensing Rx) are summed in decibel units and the impact of RCS term is added: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PL=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PL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PL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+10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10</m:t>
                      </m: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  <w:szCs w:val="1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λ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2</m:t>
                          </m:r>
                        </m:sup>
                      </m:sSup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4π</m:t>
                          </m:r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q</m:t>
                          </m:r>
                        </m:sub>
                      </m:sSub>
                    </m:den>
                  </m:f>
                </m:e>
              </m:func>
            </m:oMath>
            <w:r>
              <w:rPr>
                <w:sz w:val="20"/>
                <w:szCs w:val="20"/>
              </w:rPr>
              <w:t>.</w:t>
            </w:r>
          </w:p>
        </w:tc>
      </w:tr>
      <w:tr w:rsidR="004432F6" w14:paraId="7A97401E" w14:textId="77777777" w:rsidTr="7B01CED2">
        <w:tc>
          <w:tcPr>
            <w:tcW w:w="1271" w:type="dxa"/>
          </w:tcPr>
          <w:p w14:paraId="726A7116" w14:textId="08E9F522" w:rsidR="004432F6" w:rsidRPr="00E14237" w:rsidRDefault="004432F6" w:rsidP="004432F6">
            <w:pPr>
              <w:rPr>
                <w:sz w:val="20"/>
                <w:szCs w:val="20"/>
                <w:lang w:val="en-US"/>
              </w:rPr>
            </w:pPr>
            <w:r w:rsidRPr="5712F886">
              <w:rPr>
                <w:sz w:val="20"/>
                <w:szCs w:val="20"/>
                <w:lang w:eastAsia="zh-CN"/>
              </w:rPr>
              <w:t>gNB-UE bi</w:t>
            </w:r>
            <w:r w:rsidR="4DE8FEDE" w:rsidRPr="5712F886">
              <w:rPr>
                <w:sz w:val="20"/>
                <w:szCs w:val="20"/>
                <w:lang w:eastAsia="zh-CN"/>
              </w:rPr>
              <w:t>-</w:t>
            </w:r>
            <w:r w:rsidRPr="5712F886">
              <w:rPr>
                <w:sz w:val="20"/>
                <w:szCs w:val="20"/>
                <w:lang w:eastAsia="zh-CN"/>
              </w:rPr>
              <w:t>static</w:t>
            </w:r>
          </w:p>
        </w:tc>
        <w:tc>
          <w:tcPr>
            <w:tcW w:w="992" w:type="dxa"/>
          </w:tcPr>
          <w:p w14:paraId="78815705" w14:textId="77777777" w:rsidR="004432F6" w:rsidRPr="00E14237" w:rsidRDefault="004432F6" w:rsidP="004432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237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7513" w:type="dxa"/>
          </w:tcPr>
          <w:p w14:paraId="14F448BD" w14:textId="1C2A4D01" w:rsidR="004432F6" w:rsidRPr="00CB1EA9" w:rsidRDefault="004432F6" w:rsidP="004432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First, specify the sensing transmitter as gNB and the </w:t>
            </w:r>
            <w:r w:rsidR="00A92D55">
              <w:rPr>
                <w:sz w:val="20"/>
                <w:szCs w:val="20"/>
              </w:rPr>
              <w:t>target</w:t>
            </w:r>
            <w:r>
              <w:rPr>
                <w:sz w:val="20"/>
                <w:szCs w:val="20"/>
              </w:rPr>
              <w:t xml:space="preserve"> as UE in the </w:t>
            </w:r>
            <w:r w:rsidRPr="00C30880">
              <w:rPr>
                <w:sz w:val="20"/>
                <w:szCs w:val="20"/>
              </w:rPr>
              <w:t xml:space="preserve">procedure of </w:t>
            </w:r>
            <w:r w:rsidRPr="00C30880">
              <w:fldChar w:fldCharType="begin"/>
            </w:r>
            <w:r w:rsidRPr="00C30880">
              <w:rPr>
                <w:sz w:val="20"/>
                <w:szCs w:val="20"/>
              </w:rPr>
              <w:instrText xml:space="preserve"> REF _Ref158796409 \n \h </w:instrText>
            </w:r>
            <w:r>
              <w:rPr>
                <w:sz w:val="20"/>
                <w:szCs w:val="20"/>
              </w:rPr>
              <w:instrText xml:space="preserve"> \* MERGEFORMAT </w:instrText>
            </w:r>
            <w:r w:rsidRPr="00C30880">
              <w:fldChar w:fldCharType="separate"/>
            </w:r>
            <w:r w:rsidRPr="00C30880">
              <w:rPr>
                <w:sz w:val="20"/>
                <w:szCs w:val="20"/>
              </w:rPr>
              <w:t>[2]</w:t>
            </w:r>
            <w:r w:rsidRPr="00C30880">
              <w:fldChar w:fldCharType="end"/>
            </w:r>
            <w:r>
              <w:t xml:space="preserve"> and d</w:t>
            </w:r>
            <w:r>
              <w:rPr>
                <w:sz w:val="20"/>
                <w:szCs w:val="20"/>
              </w:rPr>
              <w:t>raw randomly the first set of sensing NLOS</w:t>
            </w:r>
            <w:r w:rsidRPr="00C30880">
              <w:rPr>
                <w:sz w:val="20"/>
                <w:szCs w:val="20"/>
              </w:rPr>
              <w:t xml:space="preserve"> channel propagation parameters </w:t>
            </w:r>
            <w:r>
              <w:rPr>
                <w:sz w:val="20"/>
                <w:szCs w:val="20"/>
              </w:rPr>
              <w:t>using</w:t>
            </w:r>
            <w:r w:rsidRPr="00C30880">
              <w:rPr>
                <w:sz w:val="20"/>
                <w:szCs w:val="20"/>
              </w:rPr>
              <w:t xml:space="preserve"> the procedure of </w:t>
            </w:r>
            <w:r w:rsidRPr="00C30880">
              <w:fldChar w:fldCharType="begin"/>
            </w:r>
            <w:r w:rsidRPr="00C30880">
              <w:rPr>
                <w:sz w:val="20"/>
                <w:szCs w:val="20"/>
              </w:rPr>
              <w:instrText xml:space="preserve"> REF _Ref158796409 \n \h </w:instrText>
            </w:r>
            <w:r>
              <w:rPr>
                <w:sz w:val="20"/>
                <w:szCs w:val="20"/>
              </w:rPr>
              <w:instrText xml:space="preserve"> \* MERGEFORMAT </w:instrText>
            </w:r>
            <w:r w:rsidRPr="00C30880">
              <w:fldChar w:fldCharType="separate"/>
            </w:r>
            <w:r w:rsidRPr="00C30880">
              <w:rPr>
                <w:sz w:val="20"/>
                <w:szCs w:val="20"/>
              </w:rPr>
              <w:t>[2]</w:t>
            </w:r>
            <w:r w:rsidRPr="00C30880">
              <w:fldChar w:fldCharType="end"/>
            </w:r>
            <w:r>
              <w:rPr>
                <w:sz w:val="20"/>
                <w:szCs w:val="20"/>
              </w:rPr>
              <w:t xml:space="preserve"> for NLOS condition. Then specify the sensing receiver as </w:t>
            </w:r>
            <w:r w:rsidR="00BE637C">
              <w:rPr>
                <w:sz w:val="20"/>
                <w:szCs w:val="20"/>
              </w:rPr>
              <w:t>UE</w:t>
            </w:r>
            <w:r>
              <w:rPr>
                <w:sz w:val="20"/>
                <w:szCs w:val="20"/>
              </w:rPr>
              <w:t xml:space="preserve"> and the </w:t>
            </w:r>
            <w:r w:rsidR="00A92D55">
              <w:rPr>
                <w:sz w:val="20"/>
                <w:szCs w:val="20"/>
              </w:rPr>
              <w:t>target</w:t>
            </w:r>
            <w:r>
              <w:rPr>
                <w:sz w:val="20"/>
                <w:szCs w:val="20"/>
              </w:rPr>
              <w:t xml:space="preserve"> as </w:t>
            </w:r>
            <w:r w:rsidR="00BE637C">
              <w:rPr>
                <w:sz w:val="20"/>
                <w:szCs w:val="20"/>
              </w:rPr>
              <w:t>gNB</w:t>
            </w:r>
            <w:r>
              <w:rPr>
                <w:sz w:val="20"/>
                <w:szCs w:val="20"/>
              </w:rPr>
              <w:t xml:space="preserve"> in the </w:t>
            </w:r>
            <w:r w:rsidRPr="00C30880">
              <w:rPr>
                <w:sz w:val="20"/>
                <w:szCs w:val="20"/>
              </w:rPr>
              <w:t xml:space="preserve">procedure of </w:t>
            </w:r>
            <w:r w:rsidRPr="00C30880">
              <w:fldChar w:fldCharType="begin"/>
            </w:r>
            <w:r w:rsidRPr="00C30880">
              <w:rPr>
                <w:sz w:val="20"/>
                <w:szCs w:val="20"/>
              </w:rPr>
              <w:instrText xml:space="preserve"> REF _Ref158796409 \n \h </w:instrText>
            </w:r>
            <w:r>
              <w:rPr>
                <w:sz w:val="20"/>
                <w:szCs w:val="20"/>
              </w:rPr>
              <w:instrText xml:space="preserve"> \* MERGEFORMAT </w:instrText>
            </w:r>
            <w:r w:rsidRPr="00C30880">
              <w:fldChar w:fldCharType="separate"/>
            </w:r>
            <w:r w:rsidRPr="00C30880">
              <w:rPr>
                <w:sz w:val="20"/>
                <w:szCs w:val="20"/>
              </w:rPr>
              <w:t>[2]</w:t>
            </w:r>
            <w:r w:rsidRPr="00C30880">
              <w:fldChar w:fldCharType="end"/>
            </w:r>
            <w:r>
              <w:t xml:space="preserve"> and d</w:t>
            </w:r>
            <w:r>
              <w:rPr>
                <w:sz w:val="20"/>
                <w:szCs w:val="20"/>
              </w:rPr>
              <w:t>raw randomly the second set of sensing NLOS</w:t>
            </w:r>
            <w:r w:rsidRPr="00C30880">
              <w:rPr>
                <w:sz w:val="20"/>
                <w:szCs w:val="20"/>
              </w:rPr>
              <w:t xml:space="preserve"> channel propagation parameters </w:t>
            </w:r>
            <w:r>
              <w:rPr>
                <w:sz w:val="20"/>
                <w:szCs w:val="20"/>
              </w:rPr>
              <w:t>using</w:t>
            </w:r>
            <w:r w:rsidRPr="00C30880">
              <w:rPr>
                <w:sz w:val="20"/>
                <w:szCs w:val="20"/>
              </w:rPr>
              <w:t xml:space="preserve"> the procedure of </w:t>
            </w:r>
            <w:r w:rsidRPr="00C30880">
              <w:fldChar w:fldCharType="begin"/>
            </w:r>
            <w:r w:rsidRPr="00C30880">
              <w:rPr>
                <w:sz w:val="20"/>
                <w:szCs w:val="20"/>
              </w:rPr>
              <w:instrText xml:space="preserve"> REF _Ref158796409 \n \h </w:instrText>
            </w:r>
            <w:r>
              <w:rPr>
                <w:sz w:val="20"/>
                <w:szCs w:val="20"/>
              </w:rPr>
              <w:instrText xml:space="preserve"> \* MERGEFORMAT </w:instrText>
            </w:r>
            <w:r w:rsidRPr="00C30880">
              <w:fldChar w:fldCharType="separate"/>
            </w:r>
            <w:r w:rsidRPr="00C30880">
              <w:rPr>
                <w:sz w:val="20"/>
                <w:szCs w:val="20"/>
              </w:rPr>
              <w:t>[2]</w:t>
            </w:r>
            <w:r w:rsidRPr="00C30880">
              <w:fldChar w:fldCharType="end"/>
            </w:r>
            <w:r>
              <w:rPr>
                <w:sz w:val="20"/>
                <w:szCs w:val="20"/>
              </w:rPr>
              <w:t xml:space="preserve"> for NLOS condition. Use the first set for all other parameters except arrival angles and excess delays. Take arrival angles from the second set of parameters such that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n,m,AoA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ϕ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n,m,AoA,2</m:t>
                  </m:r>
                </m:sub>
              </m:sSub>
            </m:oMath>
            <w:r>
              <w:rPr>
                <w:rFonts w:eastAsiaTheme="minorEastAsia"/>
                <w:sz w:val="20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n,m,ZoA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θ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n,m,ZoA,2</m:t>
                  </m:r>
                </m:sub>
              </m:sSub>
            </m:oMath>
            <w:r>
              <w:rPr>
                <w:sz w:val="20"/>
                <w:szCs w:val="20"/>
              </w:rPr>
              <w:t xml:space="preserve">. Take excess delays as the sum of two sets as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τ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τ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n,1</m:t>
                  </m:r>
                </m:sub>
              </m:sSub>
              <m:r>
                <w:rPr>
                  <w:rFonts w:ascii="Cambria Math" w:eastAsiaTheme="minorEastAsia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τ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n,2</m:t>
                  </m:r>
                </m:sub>
              </m:sSub>
            </m:oMath>
            <w:r>
              <w:rPr>
                <w:sz w:val="20"/>
                <w:szCs w:val="20"/>
              </w:rPr>
              <w:t xml:space="preserve">. </w:t>
            </w:r>
            <w:r>
              <w:rPr>
                <w:rFonts w:eastAsiaTheme="minorEastAsia"/>
                <w:sz w:val="20"/>
                <w:szCs w:val="20"/>
              </w:rPr>
              <w:t xml:space="preserve">Scenario dependent path loss model for the NLOS condition in </w:t>
            </w:r>
            <w:r w:rsidRPr="00C30880">
              <w:fldChar w:fldCharType="begin"/>
            </w:r>
            <w:r w:rsidRPr="00C30880">
              <w:rPr>
                <w:sz w:val="20"/>
                <w:szCs w:val="20"/>
              </w:rPr>
              <w:instrText xml:space="preserve"> REF _Ref158796409 \n \h </w:instrText>
            </w:r>
            <w:r>
              <w:rPr>
                <w:sz w:val="20"/>
                <w:szCs w:val="20"/>
              </w:rPr>
              <w:instrText xml:space="preserve"> \* MERGEFORMAT </w:instrText>
            </w:r>
            <w:r w:rsidRPr="00C30880">
              <w:fldChar w:fldCharType="separate"/>
            </w:r>
            <w:r w:rsidRPr="00C30880">
              <w:rPr>
                <w:sz w:val="20"/>
                <w:szCs w:val="20"/>
              </w:rPr>
              <w:t>[2]</w:t>
            </w:r>
            <w:r w:rsidRPr="00C30880">
              <w:fldChar w:fldCharType="end"/>
            </w:r>
            <w:r>
              <w:rPr>
                <w:sz w:val="20"/>
                <w:szCs w:val="20"/>
              </w:rPr>
              <w:t xml:space="preserve"> is applied such that path losses of the two consecutive links (sensing Tx-</w:t>
            </w:r>
            <w:r w:rsidR="00A92D55">
              <w:rPr>
                <w:sz w:val="20"/>
                <w:szCs w:val="20"/>
              </w:rPr>
              <w:t>target</w:t>
            </w:r>
            <w:r>
              <w:rPr>
                <w:sz w:val="20"/>
                <w:szCs w:val="20"/>
              </w:rPr>
              <w:t xml:space="preserve"> and </w:t>
            </w:r>
            <w:r w:rsidR="00A92D55">
              <w:rPr>
                <w:sz w:val="20"/>
                <w:szCs w:val="20"/>
              </w:rPr>
              <w:t>target</w:t>
            </w:r>
            <w:r>
              <w:rPr>
                <w:sz w:val="20"/>
                <w:szCs w:val="20"/>
              </w:rPr>
              <w:t xml:space="preserve">-sensing Rx) are summed in decibel units and the impact of RCS term is added: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PL=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PL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PL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+10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10</m:t>
                      </m: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  <w:szCs w:val="1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λ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2</m:t>
                          </m:r>
                        </m:sup>
                      </m:sSup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4π</m:t>
                          </m:r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q</m:t>
                          </m:r>
                        </m:sub>
                      </m:sSub>
                    </m:den>
                  </m:f>
                </m:e>
              </m:func>
            </m:oMath>
            <w:r>
              <w:rPr>
                <w:sz w:val="20"/>
                <w:szCs w:val="20"/>
              </w:rPr>
              <w:t>.</w:t>
            </w:r>
          </w:p>
        </w:tc>
      </w:tr>
      <w:tr w:rsidR="004432F6" w14:paraId="3A87CA9D" w14:textId="77777777" w:rsidTr="7B01CED2">
        <w:tc>
          <w:tcPr>
            <w:tcW w:w="1271" w:type="dxa"/>
          </w:tcPr>
          <w:p w14:paraId="1783A75A" w14:textId="7365AC22" w:rsidR="004432F6" w:rsidRPr="00E14237" w:rsidRDefault="004432F6" w:rsidP="004432F6">
            <w:pPr>
              <w:rPr>
                <w:sz w:val="20"/>
                <w:szCs w:val="20"/>
                <w:lang w:val="en-US"/>
              </w:rPr>
            </w:pPr>
            <w:r w:rsidRPr="7B01CED2">
              <w:rPr>
                <w:sz w:val="20"/>
                <w:szCs w:val="20"/>
                <w:lang w:eastAsia="zh-CN"/>
              </w:rPr>
              <w:t>UE-gNB bi</w:t>
            </w:r>
            <w:r w:rsidR="14BE6117" w:rsidRPr="7B01CED2">
              <w:rPr>
                <w:sz w:val="20"/>
                <w:szCs w:val="20"/>
                <w:lang w:eastAsia="zh-CN"/>
              </w:rPr>
              <w:t>-</w:t>
            </w:r>
            <w:r w:rsidRPr="7B01CED2">
              <w:rPr>
                <w:sz w:val="20"/>
                <w:szCs w:val="20"/>
                <w:lang w:eastAsia="zh-CN"/>
              </w:rPr>
              <w:t>static</w:t>
            </w:r>
          </w:p>
        </w:tc>
        <w:tc>
          <w:tcPr>
            <w:tcW w:w="992" w:type="dxa"/>
          </w:tcPr>
          <w:p w14:paraId="30B7E344" w14:textId="77777777" w:rsidR="004432F6" w:rsidRPr="00E14237" w:rsidRDefault="004432F6" w:rsidP="004432F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</w:pPr>
            <w:r w:rsidRPr="00E14237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VI</w:t>
            </w:r>
          </w:p>
        </w:tc>
        <w:tc>
          <w:tcPr>
            <w:tcW w:w="7513" w:type="dxa"/>
          </w:tcPr>
          <w:p w14:paraId="19966AB1" w14:textId="22DB0B3E" w:rsidR="004432F6" w:rsidRPr="00CB1EA9" w:rsidRDefault="00CB1EA9" w:rsidP="00CB1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First, specify the sensing transmitter as </w:t>
            </w:r>
            <w:r w:rsidR="00C06B7E">
              <w:rPr>
                <w:sz w:val="20"/>
                <w:szCs w:val="20"/>
              </w:rPr>
              <w:t>UE</w:t>
            </w:r>
            <w:r>
              <w:rPr>
                <w:sz w:val="20"/>
                <w:szCs w:val="20"/>
              </w:rPr>
              <w:t xml:space="preserve"> and the </w:t>
            </w:r>
            <w:r w:rsidR="00A92D55">
              <w:rPr>
                <w:sz w:val="20"/>
                <w:szCs w:val="20"/>
              </w:rPr>
              <w:t>target</w:t>
            </w:r>
            <w:r>
              <w:rPr>
                <w:sz w:val="20"/>
                <w:szCs w:val="20"/>
              </w:rPr>
              <w:t xml:space="preserve"> as </w:t>
            </w:r>
            <w:r w:rsidR="002F5231">
              <w:rPr>
                <w:sz w:val="20"/>
                <w:szCs w:val="20"/>
              </w:rPr>
              <w:t>gNB</w:t>
            </w:r>
            <w:r>
              <w:rPr>
                <w:sz w:val="20"/>
                <w:szCs w:val="20"/>
              </w:rPr>
              <w:t xml:space="preserve"> in the </w:t>
            </w:r>
            <w:r w:rsidRPr="00C30880">
              <w:rPr>
                <w:sz w:val="20"/>
                <w:szCs w:val="20"/>
              </w:rPr>
              <w:t xml:space="preserve">procedure of </w:t>
            </w:r>
            <w:r w:rsidRPr="00C30880">
              <w:fldChar w:fldCharType="begin"/>
            </w:r>
            <w:r w:rsidRPr="00C30880">
              <w:rPr>
                <w:sz w:val="20"/>
                <w:szCs w:val="20"/>
              </w:rPr>
              <w:instrText xml:space="preserve"> REF _Ref158796409 \n \h </w:instrText>
            </w:r>
            <w:r>
              <w:rPr>
                <w:sz w:val="20"/>
                <w:szCs w:val="20"/>
              </w:rPr>
              <w:instrText xml:space="preserve"> \* MERGEFORMAT </w:instrText>
            </w:r>
            <w:r w:rsidRPr="00C30880">
              <w:fldChar w:fldCharType="separate"/>
            </w:r>
            <w:r w:rsidRPr="00C30880">
              <w:rPr>
                <w:sz w:val="20"/>
                <w:szCs w:val="20"/>
              </w:rPr>
              <w:t>[2]</w:t>
            </w:r>
            <w:r w:rsidRPr="00C30880">
              <w:fldChar w:fldCharType="end"/>
            </w:r>
            <w:r>
              <w:t xml:space="preserve"> and d</w:t>
            </w:r>
            <w:r>
              <w:rPr>
                <w:sz w:val="20"/>
                <w:szCs w:val="20"/>
              </w:rPr>
              <w:t>raw randomly the first set of sensing NLOS</w:t>
            </w:r>
            <w:r w:rsidRPr="00C30880">
              <w:rPr>
                <w:sz w:val="20"/>
                <w:szCs w:val="20"/>
              </w:rPr>
              <w:t xml:space="preserve"> channel propagation parameters </w:t>
            </w:r>
            <w:r>
              <w:rPr>
                <w:sz w:val="20"/>
                <w:szCs w:val="20"/>
              </w:rPr>
              <w:t>using</w:t>
            </w:r>
            <w:r w:rsidRPr="00C30880">
              <w:rPr>
                <w:sz w:val="20"/>
                <w:szCs w:val="20"/>
              </w:rPr>
              <w:t xml:space="preserve"> the procedure of </w:t>
            </w:r>
            <w:r w:rsidRPr="00C30880">
              <w:fldChar w:fldCharType="begin"/>
            </w:r>
            <w:r w:rsidRPr="00C30880">
              <w:rPr>
                <w:sz w:val="20"/>
                <w:szCs w:val="20"/>
              </w:rPr>
              <w:instrText xml:space="preserve"> REF _Ref158796409 \n \h </w:instrText>
            </w:r>
            <w:r>
              <w:rPr>
                <w:sz w:val="20"/>
                <w:szCs w:val="20"/>
              </w:rPr>
              <w:instrText xml:space="preserve"> \* MERGEFORMAT </w:instrText>
            </w:r>
            <w:r w:rsidRPr="00C30880">
              <w:fldChar w:fldCharType="separate"/>
            </w:r>
            <w:r w:rsidRPr="00C30880">
              <w:rPr>
                <w:sz w:val="20"/>
                <w:szCs w:val="20"/>
              </w:rPr>
              <w:t>[2]</w:t>
            </w:r>
            <w:r w:rsidRPr="00C30880">
              <w:fldChar w:fldCharType="end"/>
            </w:r>
            <w:r>
              <w:rPr>
                <w:sz w:val="20"/>
                <w:szCs w:val="20"/>
              </w:rPr>
              <w:t xml:space="preserve"> for NLOS condition. Then specify the sensing receiver as </w:t>
            </w:r>
            <w:r w:rsidR="002F5231">
              <w:rPr>
                <w:sz w:val="20"/>
                <w:szCs w:val="20"/>
              </w:rPr>
              <w:t>gNB</w:t>
            </w:r>
            <w:r>
              <w:rPr>
                <w:sz w:val="20"/>
                <w:szCs w:val="20"/>
              </w:rPr>
              <w:t xml:space="preserve"> and the </w:t>
            </w:r>
            <w:r w:rsidR="00A92D55">
              <w:rPr>
                <w:sz w:val="20"/>
                <w:szCs w:val="20"/>
              </w:rPr>
              <w:t>target</w:t>
            </w:r>
            <w:r>
              <w:rPr>
                <w:sz w:val="20"/>
                <w:szCs w:val="20"/>
              </w:rPr>
              <w:t xml:space="preserve"> as </w:t>
            </w:r>
            <w:r w:rsidR="002F5231">
              <w:rPr>
                <w:sz w:val="20"/>
                <w:szCs w:val="20"/>
              </w:rPr>
              <w:t>UE</w:t>
            </w:r>
            <w:r>
              <w:rPr>
                <w:sz w:val="20"/>
                <w:szCs w:val="20"/>
              </w:rPr>
              <w:t xml:space="preserve"> in the </w:t>
            </w:r>
            <w:r w:rsidRPr="00C30880">
              <w:rPr>
                <w:sz w:val="20"/>
                <w:szCs w:val="20"/>
              </w:rPr>
              <w:t xml:space="preserve">procedure of </w:t>
            </w:r>
            <w:r w:rsidRPr="00C30880">
              <w:fldChar w:fldCharType="begin"/>
            </w:r>
            <w:r w:rsidRPr="00C30880">
              <w:rPr>
                <w:sz w:val="20"/>
                <w:szCs w:val="20"/>
              </w:rPr>
              <w:instrText xml:space="preserve"> REF _Ref158796409 \n \h </w:instrText>
            </w:r>
            <w:r>
              <w:rPr>
                <w:sz w:val="20"/>
                <w:szCs w:val="20"/>
              </w:rPr>
              <w:instrText xml:space="preserve"> \* MERGEFORMAT </w:instrText>
            </w:r>
            <w:r w:rsidRPr="00C30880">
              <w:fldChar w:fldCharType="separate"/>
            </w:r>
            <w:r w:rsidRPr="00C30880">
              <w:rPr>
                <w:sz w:val="20"/>
                <w:szCs w:val="20"/>
              </w:rPr>
              <w:t>[2]</w:t>
            </w:r>
            <w:r w:rsidRPr="00C30880">
              <w:fldChar w:fldCharType="end"/>
            </w:r>
            <w:r>
              <w:t xml:space="preserve"> and d</w:t>
            </w:r>
            <w:r>
              <w:rPr>
                <w:sz w:val="20"/>
                <w:szCs w:val="20"/>
              </w:rPr>
              <w:t>raw randomly the second set of sensing NLOS</w:t>
            </w:r>
            <w:r w:rsidRPr="00C30880">
              <w:rPr>
                <w:sz w:val="20"/>
                <w:szCs w:val="20"/>
              </w:rPr>
              <w:t xml:space="preserve"> channel propagation parameters </w:t>
            </w:r>
            <w:r>
              <w:rPr>
                <w:sz w:val="20"/>
                <w:szCs w:val="20"/>
              </w:rPr>
              <w:t>using</w:t>
            </w:r>
            <w:r w:rsidRPr="00C30880">
              <w:rPr>
                <w:sz w:val="20"/>
                <w:szCs w:val="20"/>
              </w:rPr>
              <w:t xml:space="preserve"> the procedure of </w:t>
            </w:r>
            <w:r w:rsidRPr="00C30880">
              <w:fldChar w:fldCharType="begin"/>
            </w:r>
            <w:r w:rsidRPr="00C30880">
              <w:rPr>
                <w:sz w:val="20"/>
                <w:szCs w:val="20"/>
              </w:rPr>
              <w:instrText xml:space="preserve"> REF _Ref158796409 \n \h </w:instrText>
            </w:r>
            <w:r>
              <w:rPr>
                <w:sz w:val="20"/>
                <w:szCs w:val="20"/>
              </w:rPr>
              <w:instrText xml:space="preserve"> \* MERGEFORMAT </w:instrText>
            </w:r>
            <w:r w:rsidRPr="00C30880">
              <w:fldChar w:fldCharType="separate"/>
            </w:r>
            <w:r w:rsidRPr="00C30880">
              <w:rPr>
                <w:sz w:val="20"/>
                <w:szCs w:val="20"/>
              </w:rPr>
              <w:t>[2]</w:t>
            </w:r>
            <w:r w:rsidRPr="00C30880">
              <w:fldChar w:fldCharType="end"/>
            </w:r>
            <w:r>
              <w:rPr>
                <w:sz w:val="20"/>
                <w:szCs w:val="20"/>
              </w:rPr>
              <w:t xml:space="preserve"> for NLOS condition. Use the first set for all other parameters except arrival angles and excess delays.</w:t>
            </w:r>
            <w:r w:rsidR="00144083">
              <w:rPr>
                <w:sz w:val="20"/>
                <w:szCs w:val="20"/>
              </w:rPr>
              <w:t xml:space="preserve"> Take departure angles </w:t>
            </w:r>
            <w:r w:rsidR="004A46A7">
              <w:rPr>
                <w:sz w:val="20"/>
                <w:szCs w:val="20"/>
              </w:rPr>
              <w:t xml:space="preserve">from the first set </w:t>
            </w:r>
            <w:r w:rsidR="00144083">
              <w:rPr>
                <w:sz w:val="20"/>
                <w:szCs w:val="20"/>
              </w:rPr>
              <w:t xml:space="preserve">as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n,m,AoD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ϕ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n,m,AoA,1</m:t>
                  </m:r>
                </m:sub>
              </m:sSub>
            </m:oMath>
            <w:r w:rsidR="00144083">
              <w:rPr>
                <w:rFonts w:eastAsiaTheme="minorEastAsia"/>
                <w:sz w:val="20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n,m,ZoD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θ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n,m,ZoA,1</m:t>
                  </m:r>
                </m:sub>
              </m:sSub>
            </m:oMath>
            <w:r w:rsidR="0014408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Take arrival angles from the second set of parameters such that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n,m,AoA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ϕ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n,m,AoD,2</m:t>
                  </m:r>
                </m:sub>
              </m:sSub>
            </m:oMath>
            <w:r>
              <w:rPr>
                <w:rFonts w:eastAsiaTheme="minorEastAsia"/>
                <w:sz w:val="20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n,m,ZoA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θ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n,m,ZoD,2</m:t>
                  </m:r>
                </m:sub>
              </m:sSub>
            </m:oMath>
            <w:r>
              <w:rPr>
                <w:sz w:val="20"/>
                <w:szCs w:val="20"/>
              </w:rPr>
              <w:t xml:space="preserve">. Take excess delays as the sum of two sets as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τ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τ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n,1</m:t>
                  </m:r>
                </m:sub>
              </m:sSub>
              <m:r>
                <w:rPr>
                  <w:rFonts w:ascii="Cambria Math" w:eastAsiaTheme="minorEastAsia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τ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n,2</m:t>
                  </m:r>
                </m:sub>
              </m:sSub>
            </m:oMath>
            <w:r>
              <w:rPr>
                <w:sz w:val="20"/>
                <w:szCs w:val="20"/>
              </w:rPr>
              <w:t xml:space="preserve">. </w:t>
            </w:r>
            <w:r>
              <w:rPr>
                <w:rFonts w:eastAsiaTheme="minorEastAsia"/>
                <w:sz w:val="20"/>
                <w:szCs w:val="20"/>
              </w:rPr>
              <w:t xml:space="preserve">Scenario dependent path loss model for the NLOS condition in </w:t>
            </w:r>
            <w:r w:rsidRPr="00C30880">
              <w:fldChar w:fldCharType="begin"/>
            </w:r>
            <w:r w:rsidRPr="00C30880">
              <w:rPr>
                <w:sz w:val="20"/>
                <w:szCs w:val="20"/>
              </w:rPr>
              <w:instrText xml:space="preserve"> REF _Ref158796409 \n \h </w:instrText>
            </w:r>
            <w:r>
              <w:rPr>
                <w:sz w:val="20"/>
                <w:szCs w:val="20"/>
              </w:rPr>
              <w:instrText xml:space="preserve"> \* MERGEFORMAT </w:instrText>
            </w:r>
            <w:r w:rsidRPr="00C30880">
              <w:fldChar w:fldCharType="separate"/>
            </w:r>
            <w:r w:rsidRPr="00C30880">
              <w:rPr>
                <w:sz w:val="20"/>
                <w:szCs w:val="20"/>
              </w:rPr>
              <w:t>[2]</w:t>
            </w:r>
            <w:r w:rsidRPr="00C30880">
              <w:fldChar w:fldCharType="end"/>
            </w:r>
            <w:r>
              <w:rPr>
                <w:sz w:val="20"/>
                <w:szCs w:val="20"/>
              </w:rPr>
              <w:t xml:space="preserve"> is applied such that path losses of the two consecutive links (sensing Tx-</w:t>
            </w:r>
            <w:r w:rsidR="00A92D55">
              <w:rPr>
                <w:sz w:val="20"/>
                <w:szCs w:val="20"/>
              </w:rPr>
              <w:t>target</w:t>
            </w:r>
            <w:r>
              <w:rPr>
                <w:sz w:val="20"/>
                <w:szCs w:val="20"/>
              </w:rPr>
              <w:t xml:space="preserve"> and </w:t>
            </w:r>
            <w:r w:rsidR="00A92D55">
              <w:rPr>
                <w:sz w:val="20"/>
                <w:szCs w:val="20"/>
              </w:rPr>
              <w:t>target</w:t>
            </w:r>
            <w:r>
              <w:rPr>
                <w:sz w:val="20"/>
                <w:szCs w:val="20"/>
              </w:rPr>
              <w:t xml:space="preserve">-sensing Rx) are summed in decibel units and the impact of RCS term is added: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PL=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PL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PL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+10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10</m:t>
                      </m: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  <w:szCs w:val="1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λ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2</m:t>
                          </m:r>
                        </m:sup>
                      </m:sSup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4π</m:t>
                          </m:r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q</m:t>
                          </m:r>
                        </m:sub>
                      </m:sSub>
                    </m:den>
                  </m:f>
                </m:e>
              </m:func>
            </m:oMath>
            <w:r>
              <w:rPr>
                <w:sz w:val="20"/>
                <w:szCs w:val="20"/>
              </w:rPr>
              <w:t>.</w:t>
            </w:r>
          </w:p>
        </w:tc>
      </w:tr>
    </w:tbl>
    <w:p w14:paraId="7414100C" w14:textId="77777777" w:rsidR="00F72F02" w:rsidRPr="00D22FA8" w:rsidRDefault="00F72F02" w:rsidP="00D22FA8"/>
    <w:p w14:paraId="62F887D5" w14:textId="77777777" w:rsidR="005D1713" w:rsidRDefault="005D1713" w:rsidP="00530BCE"/>
    <w:p w14:paraId="523DA7AB" w14:textId="28F9449B" w:rsidR="00154AD3" w:rsidRPr="00427708" w:rsidRDefault="00427708" w:rsidP="00530BCE">
      <w:pPr>
        <w:rPr>
          <w:color w:val="A6A6A6" w:themeColor="background1" w:themeShade="A6"/>
        </w:rPr>
      </w:pPr>
      <w:r w:rsidRPr="00BA1F32">
        <w:t>Alternatively, a</w:t>
      </w:r>
      <w:r w:rsidR="00154AD3" w:rsidRPr="00BA1F32">
        <w:t xml:space="preserve">ssume NLOS paths to/from </w:t>
      </w:r>
      <w:r w:rsidR="00A92D55" w:rsidRPr="00BA1F32">
        <w:t>target</w:t>
      </w:r>
      <w:r w:rsidR="00154AD3" w:rsidRPr="00BA1F32">
        <w:t>s are such weak that they can be negle</w:t>
      </w:r>
      <w:r w:rsidR="00ED4025" w:rsidRPr="00BA1F32">
        <w:t>cted.</w:t>
      </w:r>
    </w:p>
    <w:p w14:paraId="575262D5" w14:textId="77777777" w:rsidR="006910DA" w:rsidRDefault="006910DA" w:rsidP="00530BCE"/>
    <w:p w14:paraId="161C2D57" w14:textId="0DAA4717" w:rsidR="00B46C53" w:rsidRDefault="00B46C53" w:rsidP="00530BCE">
      <w:pPr>
        <w:rPr>
          <w:i/>
          <w:iCs/>
          <w:lang w:val="en-US"/>
        </w:rPr>
      </w:pPr>
      <w:r w:rsidRPr="00B46C53">
        <w:rPr>
          <w:b/>
          <w:bCs/>
          <w:i/>
          <w:iCs/>
          <w:lang w:val="en-US"/>
        </w:rPr>
        <w:t>Observation 2</w:t>
      </w:r>
      <w:r w:rsidRPr="00B46C53">
        <w:rPr>
          <w:i/>
          <w:iCs/>
          <w:lang w:val="en-US"/>
        </w:rPr>
        <w:t xml:space="preserve">: </w:t>
      </w:r>
      <w:proofErr w:type="spellStart"/>
      <w:r w:rsidRPr="00B46C53">
        <w:rPr>
          <w:i/>
          <w:iCs/>
          <w:lang w:val="en-US"/>
        </w:rPr>
        <w:t>NLoS</w:t>
      </w:r>
      <w:proofErr w:type="spellEnd"/>
      <w:r w:rsidRPr="00B46C53">
        <w:rPr>
          <w:i/>
          <w:iCs/>
          <w:lang w:val="en-US"/>
        </w:rPr>
        <w:t xml:space="preserve"> sensing paths of target channel can be based on the random cluster generation steps with a few sensing mode dependent modifications, and existing path loss models complemented with the RCS impact.</w:t>
      </w:r>
    </w:p>
    <w:p w14:paraId="13E837C2" w14:textId="77777777" w:rsidR="00655D0E" w:rsidRDefault="00655D0E" w:rsidP="00530BCE">
      <w:pPr>
        <w:rPr>
          <w:i/>
          <w:iCs/>
          <w:lang w:val="en-US"/>
        </w:rPr>
      </w:pPr>
    </w:p>
    <w:p w14:paraId="134BD9C8" w14:textId="30C6263F" w:rsidR="00655D0E" w:rsidRPr="00A63120" w:rsidRDefault="00655D0E" w:rsidP="00A63120">
      <w:pPr>
        <w:spacing w:after="120"/>
        <w:rPr>
          <w:i/>
          <w:iCs/>
          <w:lang w:val="en-US"/>
        </w:rPr>
      </w:pPr>
      <w:r w:rsidRPr="00E564F3">
        <w:rPr>
          <w:b/>
          <w:bCs/>
          <w:i/>
          <w:iCs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2</w:t>
      </w:r>
      <w:r w:rsidRPr="00E564F3">
        <w:rPr>
          <w:b/>
          <w:bCs/>
          <w:i/>
          <w:iCs/>
          <w:lang w:val="en-US"/>
        </w:rPr>
        <w:t xml:space="preserve">: </w:t>
      </w:r>
      <w:r w:rsidR="004F2DCC">
        <w:rPr>
          <w:i/>
          <w:iCs/>
          <w:lang w:val="en-US"/>
        </w:rPr>
        <w:t>U</w:t>
      </w:r>
      <w:r w:rsidRPr="00E564F3">
        <w:rPr>
          <w:i/>
          <w:iCs/>
          <w:lang w:val="en-US"/>
        </w:rPr>
        <w:t>se the proposed m</w:t>
      </w:r>
      <w:r>
        <w:rPr>
          <w:i/>
          <w:iCs/>
          <w:lang w:val="en-US"/>
        </w:rPr>
        <w:t xml:space="preserve">ethodology </w:t>
      </w:r>
      <w:r w:rsidR="001552F1">
        <w:rPr>
          <w:i/>
          <w:iCs/>
          <w:lang w:val="en-US"/>
        </w:rPr>
        <w:t xml:space="preserve">and </w:t>
      </w:r>
      <w:r w:rsidR="0058538E">
        <w:rPr>
          <w:i/>
          <w:iCs/>
          <w:lang w:val="en-US"/>
        </w:rPr>
        <w:t>procedure de</w:t>
      </w:r>
      <w:r w:rsidR="0026160E">
        <w:rPr>
          <w:i/>
          <w:iCs/>
          <w:lang w:val="en-US"/>
        </w:rPr>
        <w:t>scribed</w:t>
      </w:r>
      <w:r w:rsidR="0058538E">
        <w:rPr>
          <w:i/>
          <w:iCs/>
          <w:lang w:val="en-US"/>
        </w:rPr>
        <w:t xml:space="preserve"> in Table 2 </w:t>
      </w:r>
      <w:r>
        <w:rPr>
          <w:i/>
          <w:iCs/>
          <w:lang w:val="en-US"/>
        </w:rPr>
        <w:t xml:space="preserve">for modelling the </w:t>
      </w:r>
      <w:proofErr w:type="spellStart"/>
      <w:r>
        <w:rPr>
          <w:i/>
          <w:iCs/>
          <w:lang w:val="en-US"/>
        </w:rPr>
        <w:t>NLoS</w:t>
      </w:r>
      <w:proofErr w:type="spellEnd"/>
      <w:r>
        <w:rPr>
          <w:i/>
          <w:iCs/>
          <w:lang w:val="en-US"/>
        </w:rPr>
        <w:t xml:space="preserve"> sensing paths of target channel</w:t>
      </w:r>
      <w:r w:rsidR="00604FFE">
        <w:rPr>
          <w:i/>
          <w:iCs/>
          <w:lang w:val="en-US"/>
        </w:rPr>
        <w:t>.</w:t>
      </w:r>
    </w:p>
    <w:p w14:paraId="32F6C1C5" w14:textId="77777777" w:rsidR="001E6FB3" w:rsidRDefault="001E6FB3" w:rsidP="00530BCE"/>
    <w:p w14:paraId="04286F34" w14:textId="78BC0341" w:rsidR="006E3890" w:rsidRDefault="006E3890" w:rsidP="006E3890">
      <w:pPr>
        <w:pStyle w:val="Heading2"/>
      </w:pPr>
      <w:r>
        <w:t xml:space="preserve">2.2 </w:t>
      </w:r>
      <w:r w:rsidR="00F93CEC">
        <w:t>Background</w:t>
      </w:r>
      <w:r w:rsidR="002F61DF">
        <w:t xml:space="preserve"> (sensing)</w:t>
      </w:r>
      <w:r w:rsidR="00F93CEC">
        <w:t xml:space="preserve"> channel</w:t>
      </w:r>
    </w:p>
    <w:p w14:paraId="6248210A" w14:textId="77777777" w:rsidR="006E3890" w:rsidRDefault="006E3890" w:rsidP="00530BCE"/>
    <w:p w14:paraId="60F74C61" w14:textId="3C9AFED2" w:rsidR="004766E5" w:rsidRDefault="00624A77" w:rsidP="00530BCE">
      <w:r>
        <w:t xml:space="preserve">In sensing modes V and </w:t>
      </w:r>
      <w:r w:rsidR="002C1F27">
        <w:t>VI, the background channel and communication channel are</w:t>
      </w:r>
      <w:r w:rsidR="00905A99">
        <w:t xml:space="preserve"> the</w:t>
      </w:r>
      <w:r w:rsidR="002C1F27">
        <w:t xml:space="preserve"> </w:t>
      </w:r>
      <w:r w:rsidR="005F3605">
        <w:t>same</w:t>
      </w:r>
      <w:r w:rsidR="00411F82">
        <w:t xml:space="preserve"> </w:t>
      </w:r>
      <w:r w:rsidR="00555EC5">
        <w:t>and</w:t>
      </w:r>
      <w:r w:rsidR="00411F82">
        <w:t xml:space="preserve"> the </w:t>
      </w:r>
      <w:r w:rsidR="00384D2B">
        <w:t xml:space="preserve">background channel </w:t>
      </w:r>
      <w:r w:rsidR="00555EC5">
        <w:t>can be</w:t>
      </w:r>
      <w:r w:rsidR="00384D2B">
        <w:t xml:space="preserve"> defined by the procedure of</w:t>
      </w:r>
      <w:r w:rsidR="00577314">
        <w:t xml:space="preserve"> Section 7.5 </w:t>
      </w:r>
      <w:r w:rsidR="004015A2">
        <w:t xml:space="preserve">Step 1…10 </w:t>
      </w:r>
      <w:r w:rsidR="00577314">
        <w:t>in</w:t>
      </w:r>
      <w:r w:rsidR="00384D2B">
        <w:t xml:space="preserve"> </w:t>
      </w:r>
      <w:r w:rsidR="00384D2B">
        <w:fldChar w:fldCharType="begin"/>
      </w:r>
      <w:r w:rsidR="00384D2B">
        <w:instrText xml:space="preserve"> REF _Ref158796409 \n \h </w:instrText>
      </w:r>
      <w:r w:rsidR="00384D2B">
        <w:fldChar w:fldCharType="separate"/>
      </w:r>
      <w:r w:rsidR="00384D2B">
        <w:t>[2]</w:t>
      </w:r>
      <w:r w:rsidR="00384D2B">
        <w:fldChar w:fldCharType="end"/>
      </w:r>
      <w:r w:rsidR="00384D2B">
        <w:t xml:space="preserve"> without modifications.</w:t>
      </w:r>
      <w:r w:rsidR="00555EC5">
        <w:t xml:space="preserve"> In </w:t>
      </w:r>
      <w:r w:rsidR="004A14F4">
        <w:t xml:space="preserve">the rest of the sensing modes there is a need for </w:t>
      </w:r>
      <w:r w:rsidR="00DD57B6">
        <w:t>upgrades.</w:t>
      </w:r>
      <w:r w:rsidR="009A19A7">
        <w:t xml:space="preserve"> The background channel is </w:t>
      </w:r>
      <w:r w:rsidR="00251E56">
        <w:t>not</w:t>
      </w:r>
      <w:r w:rsidR="00F706B5">
        <w:t xml:space="preserve"> assumed to</w:t>
      </w:r>
      <w:r w:rsidR="00251E56">
        <w:t xml:space="preserve"> depend</w:t>
      </w:r>
      <w:r w:rsidR="00F706B5">
        <w:t xml:space="preserve"> on</w:t>
      </w:r>
      <w:r w:rsidR="00251E56">
        <w:t xml:space="preserve"> </w:t>
      </w:r>
      <w:r w:rsidR="00711F48">
        <w:t xml:space="preserve">sensing </w:t>
      </w:r>
      <w:r w:rsidR="00A92D55">
        <w:t>target</w:t>
      </w:r>
      <w:r w:rsidR="006152AA">
        <w:t>s, and</w:t>
      </w:r>
      <w:r w:rsidR="00711F48">
        <w:t xml:space="preserve"> it is the same for all </w:t>
      </w:r>
      <m:oMath>
        <m:r>
          <w:rPr>
            <w:rFonts w:ascii="Cambria Math" w:hAnsi="Cambria Math"/>
          </w:rPr>
          <m:t>q</m:t>
        </m:r>
      </m:oMath>
      <w:r w:rsidR="00711F48">
        <w:t xml:space="preserve">. </w:t>
      </w:r>
    </w:p>
    <w:p w14:paraId="21471FEC" w14:textId="77777777" w:rsidR="00B11C19" w:rsidRDefault="00B11C19" w:rsidP="00530BCE"/>
    <w:p w14:paraId="69100388" w14:textId="5F047794" w:rsidR="00E02D13" w:rsidRDefault="00A843CB" w:rsidP="00530BCE">
      <w:r>
        <w:lastRenderedPageBreak/>
        <w:t xml:space="preserve">The following </w:t>
      </w:r>
      <w:r w:rsidR="005A1D48">
        <w:fldChar w:fldCharType="begin"/>
      </w:r>
      <w:r w:rsidR="005A1D48">
        <w:instrText xml:space="preserve"> REF _Ref170739221 \h </w:instrText>
      </w:r>
      <w:r w:rsidR="005A1D48">
        <w:fldChar w:fldCharType="separate"/>
      </w:r>
      <w:r w:rsidR="00967597">
        <w:t xml:space="preserve">Table </w:t>
      </w:r>
      <w:r w:rsidR="00967597">
        <w:rPr>
          <w:noProof/>
        </w:rPr>
        <w:t>3</w:t>
      </w:r>
      <w:r w:rsidR="005A1D48">
        <w:fldChar w:fldCharType="end"/>
      </w:r>
      <w:r w:rsidR="005A1D48">
        <w:t xml:space="preserve"> </w:t>
      </w:r>
      <w:r w:rsidR="007B75A3">
        <w:t xml:space="preserve">briefly specifies how TR 38.901 procedures are used for </w:t>
      </w:r>
      <w:r w:rsidR="00D16092">
        <w:t xml:space="preserve">deriving propagation parameters of the background propagation channel. </w:t>
      </w:r>
      <w:r w:rsidR="00CD7A53">
        <w:t>In mathematical symbols the tilde (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/>
        </m:acc>
        <m:r>
          <w:rPr>
            <w:rFonts w:ascii="Cambria Math" w:hAnsi="Cambria Math"/>
          </w:rPr>
          <m:t>)</m:t>
        </m:r>
      </m:oMath>
      <w:r w:rsidR="00CD7A53">
        <w:t xml:space="preserve"> denotes</w:t>
      </w:r>
      <w:r w:rsidR="003F5C9C">
        <w:t xml:space="preserve"> a random</w:t>
      </w:r>
      <w:r w:rsidR="00CD7A53">
        <w:t xml:space="preserve"> angle parameter directly drawn </w:t>
      </w:r>
      <w:r w:rsidR="003F5C9C">
        <w:t xml:space="preserve">using </w:t>
      </w:r>
      <w:r w:rsidR="00CD7A53">
        <w:t xml:space="preserve">the </w:t>
      </w:r>
      <w:r w:rsidR="00E3260D">
        <w:t>S</w:t>
      </w:r>
      <w:r w:rsidR="003F5C9C">
        <w:t>teps</w:t>
      </w:r>
      <w:r w:rsidR="0028532B">
        <w:t xml:space="preserve"> 7</w:t>
      </w:r>
      <w:r w:rsidR="003F5C9C">
        <w:t xml:space="preserve"> </w:t>
      </w:r>
      <w:r w:rsidR="00E3260D">
        <w:t>in Section 7.5 of</w:t>
      </w:r>
      <w:r w:rsidR="003F5C9C">
        <w:t xml:space="preserve"> </w:t>
      </w:r>
      <w:r w:rsidR="003F5C9C" w:rsidRPr="00C30880">
        <w:fldChar w:fldCharType="begin"/>
      </w:r>
      <w:r w:rsidR="003F5C9C" w:rsidRPr="00C30880">
        <w:instrText xml:space="preserve"> REF _Ref158796409 \n \h </w:instrText>
      </w:r>
      <w:r w:rsidR="003F5C9C">
        <w:instrText xml:space="preserve"> \* MERGEFORMAT </w:instrText>
      </w:r>
      <w:r w:rsidR="003F5C9C" w:rsidRPr="00C30880">
        <w:fldChar w:fldCharType="separate"/>
      </w:r>
      <w:r w:rsidR="003F5C9C" w:rsidRPr="00C30880">
        <w:t>[2]</w:t>
      </w:r>
      <w:r w:rsidR="003F5C9C" w:rsidRPr="00C30880">
        <w:fldChar w:fldCharType="end"/>
      </w:r>
      <w:r w:rsidR="003F5C9C">
        <w:t>.</w:t>
      </w:r>
    </w:p>
    <w:p w14:paraId="076B9BA6" w14:textId="77777777" w:rsidR="00E02D13" w:rsidRDefault="00E02D13" w:rsidP="00530BCE"/>
    <w:p w14:paraId="7384432A" w14:textId="3BFA7877" w:rsidR="00E14237" w:rsidRDefault="00A843CB" w:rsidP="00A843CB">
      <w:pPr>
        <w:pStyle w:val="Caption"/>
      </w:pPr>
      <w:bookmarkStart w:id="3" w:name="_Ref17073922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67597">
        <w:rPr>
          <w:noProof/>
        </w:rPr>
        <w:t>3</w:t>
      </w:r>
      <w:r>
        <w:fldChar w:fldCharType="end"/>
      </w:r>
      <w:bookmarkEnd w:id="3"/>
      <w:r w:rsidR="002B7FDA">
        <w:t>. Determination of background channel</w:t>
      </w:r>
      <w:r w:rsidR="005A1D48">
        <w:t xml:space="preserve"> in different sensing modes.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271"/>
        <w:gridCol w:w="992"/>
        <w:gridCol w:w="7513"/>
      </w:tblGrid>
      <w:tr w:rsidR="00E14237" w14:paraId="02A14013" w14:textId="77777777" w:rsidTr="00873BBB">
        <w:tc>
          <w:tcPr>
            <w:tcW w:w="1271" w:type="dxa"/>
          </w:tcPr>
          <w:p w14:paraId="7222FB6F" w14:textId="77777777" w:rsidR="00E14237" w:rsidRPr="00352F07" w:rsidRDefault="00E14237">
            <w:pPr>
              <w:rPr>
                <w:b/>
                <w:bCs/>
                <w:lang w:val="en-US"/>
              </w:rPr>
            </w:pPr>
            <w:r w:rsidRPr="00352F07">
              <w:rPr>
                <w:b/>
                <w:bCs/>
                <w:lang w:val="en-US"/>
              </w:rPr>
              <w:t>Name</w:t>
            </w:r>
          </w:p>
        </w:tc>
        <w:tc>
          <w:tcPr>
            <w:tcW w:w="992" w:type="dxa"/>
          </w:tcPr>
          <w:p w14:paraId="4314B534" w14:textId="77777777" w:rsidR="00E14237" w:rsidRPr="00352F07" w:rsidRDefault="00E1423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Number</w:t>
            </w:r>
          </w:p>
        </w:tc>
        <w:tc>
          <w:tcPr>
            <w:tcW w:w="7513" w:type="dxa"/>
          </w:tcPr>
          <w:p w14:paraId="0C786AAE" w14:textId="14DE0FE2" w:rsidR="00E14237" w:rsidRPr="00352F07" w:rsidRDefault="00EE3FD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Description</w:t>
            </w:r>
          </w:p>
        </w:tc>
      </w:tr>
      <w:tr w:rsidR="00E14237" w14:paraId="21740F1F" w14:textId="77777777" w:rsidTr="00873BBB">
        <w:tc>
          <w:tcPr>
            <w:tcW w:w="1271" w:type="dxa"/>
          </w:tcPr>
          <w:p w14:paraId="7F23C87A" w14:textId="76B23C97" w:rsidR="00E14237" w:rsidRPr="00E14237" w:rsidRDefault="00E14237">
            <w:pPr>
              <w:rPr>
                <w:sz w:val="20"/>
                <w:szCs w:val="20"/>
                <w:lang w:val="en-US"/>
              </w:rPr>
            </w:pPr>
            <w:r w:rsidRPr="00E14237">
              <w:rPr>
                <w:sz w:val="20"/>
                <w:szCs w:val="20"/>
                <w:lang w:eastAsia="zh-CN"/>
              </w:rPr>
              <w:t>gNB mono</w:t>
            </w:r>
            <w:r w:rsidR="00D86C53">
              <w:rPr>
                <w:sz w:val="20"/>
                <w:szCs w:val="20"/>
                <w:lang w:eastAsia="zh-CN"/>
              </w:rPr>
              <w:t>-</w:t>
            </w:r>
            <w:r w:rsidRPr="00E14237">
              <w:rPr>
                <w:sz w:val="20"/>
                <w:szCs w:val="20"/>
                <w:lang w:eastAsia="zh-CN"/>
              </w:rPr>
              <w:t>static</w:t>
            </w:r>
          </w:p>
        </w:tc>
        <w:tc>
          <w:tcPr>
            <w:tcW w:w="992" w:type="dxa"/>
          </w:tcPr>
          <w:p w14:paraId="1ACEFDA4" w14:textId="77777777" w:rsidR="00E14237" w:rsidRPr="00E14237" w:rsidRDefault="00E14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237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7513" w:type="dxa"/>
          </w:tcPr>
          <w:p w14:paraId="11E536CD" w14:textId="7B8EBC0F" w:rsidR="00E14237" w:rsidRPr="00C30880" w:rsidRDefault="005D5CE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LOS path does not exist </w:t>
            </w:r>
            <w:r w:rsidR="00DF4E20">
              <w:rPr>
                <w:sz w:val="20"/>
                <w:szCs w:val="20"/>
              </w:rPr>
              <w:t>in</w:t>
            </w:r>
            <w:r>
              <w:rPr>
                <w:sz w:val="20"/>
                <w:szCs w:val="20"/>
              </w:rPr>
              <w:t xml:space="preserve"> </w:t>
            </w:r>
            <w:r w:rsidR="00DF4E20">
              <w:rPr>
                <w:sz w:val="20"/>
                <w:szCs w:val="20"/>
              </w:rPr>
              <w:t xml:space="preserve">mono-static mode. </w:t>
            </w:r>
            <w:r w:rsidR="007C21D9">
              <w:rPr>
                <w:sz w:val="20"/>
                <w:szCs w:val="20"/>
              </w:rPr>
              <w:t>First draw randomly the b</w:t>
            </w:r>
            <w:r w:rsidR="004408C5" w:rsidRPr="00C30880">
              <w:rPr>
                <w:sz w:val="20"/>
                <w:szCs w:val="20"/>
              </w:rPr>
              <w:t xml:space="preserve">ackground </w:t>
            </w:r>
            <w:r w:rsidR="00DC0A04" w:rsidRPr="00C30880">
              <w:rPr>
                <w:sz w:val="20"/>
                <w:szCs w:val="20"/>
              </w:rPr>
              <w:t xml:space="preserve">channel propagation </w:t>
            </w:r>
            <w:r w:rsidR="00AA51EA" w:rsidRPr="00C30880">
              <w:rPr>
                <w:sz w:val="20"/>
                <w:szCs w:val="20"/>
              </w:rPr>
              <w:t xml:space="preserve">parameters </w:t>
            </w:r>
            <w:r w:rsidR="00123D4F">
              <w:rPr>
                <w:sz w:val="20"/>
                <w:szCs w:val="20"/>
              </w:rPr>
              <w:t>using</w:t>
            </w:r>
            <w:r w:rsidR="004408C5" w:rsidRPr="00C30880">
              <w:rPr>
                <w:sz w:val="20"/>
                <w:szCs w:val="20"/>
              </w:rPr>
              <w:t xml:space="preserve"> the procedure of </w:t>
            </w:r>
            <w:r w:rsidR="004408C5" w:rsidRPr="00C30880">
              <w:fldChar w:fldCharType="begin"/>
            </w:r>
            <w:r w:rsidR="004408C5" w:rsidRPr="00C30880">
              <w:rPr>
                <w:sz w:val="20"/>
                <w:szCs w:val="20"/>
              </w:rPr>
              <w:instrText xml:space="preserve"> REF _Ref158796409 \n \h </w:instrText>
            </w:r>
            <w:r w:rsidR="00C30880">
              <w:rPr>
                <w:sz w:val="20"/>
                <w:szCs w:val="20"/>
              </w:rPr>
              <w:instrText xml:space="preserve"> \* MERGEFORMAT </w:instrText>
            </w:r>
            <w:r w:rsidR="004408C5" w:rsidRPr="00C30880">
              <w:fldChar w:fldCharType="separate"/>
            </w:r>
            <w:r w:rsidR="004408C5" w:rsidRPr="00C30880">
              <w:rPr>
                <w:sz w:val="20"/>
                <w:szCs w:val="20"/>
              </w:rPr>
              <w:t>[2]</w:t>
            </w:r>
            <w:r w:rsidR="004408C5" w:rsidRPr="00C30880">
              <w:fldChar w:fldCharType="end"/>
            </w:r>
            <w:r w:rsidR="0035676A">
              <w:rPr>
                <w:sz w:val="20"/>
                <w:szCs w:val="20"/>
              </w:rPr>
              <w:t xml:space="preserve"> for NLOS condition</w:t>
            </w:r>
            <w:r w:rsidR="00872E7B">
              <w:rPr>
                <w:sz w:val="20"/>
                <w:szCs w:val="20"/>
              </w:rPr>
              <w:t>. UE location can be the same as for the communication channel</w:t>
            </w:r>
            <w:r w:rsidR="004408C5" w:rsidRPr="00C30880">
              <w:rPr>
                <w:sz w:val="20"/>
                <w:szCs w:val="20"/>
              </w:rPr>
              <w:t>.</w:t>
            </w:r>
            <w:r w:rsidR="00AA51EA" w:rsidRPr="00C30880">
              <w:rPr>
                <w:sz w:val="20"/>
                <w:szCs w:val="20"/>
              </w:rPr>
              <w:t xml:space="preserve"> Then </w:t>
            </w:r>
            <w:r w:rsidR="0047747F" w:rsidRPr="00C30880">
              <w:rPr>
                <w:sz w:val="20"/>
                <w:szCs w:val="20"/>
              </w:rPr>
              <w:t xml:space="preserve">equate </w:t>
            </w:r>
            <w:r w:rsidR="00FF4449" w:rsidRPr="00C30880">
              <w:rPr>
                <w:sz w:val="20"/>
                <w:szCs w:val="20"/>
              </w:rPr>
              <w:t xml:space="preserve">departure and arrival angles by setting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n,m,AoA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ϕ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n,m,AoD</m:t>
                  </m:r>
                </m:sub>
              </m:sSub>
            </m:oMath>
            <w:r w:rsidR="001E6616">
              <w:rPr>
                <w:rFonts w:eastAsiaTheme="minorEastAsia"/>
                <w:sz w:val="20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n,m,ZoA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θ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n,m,ZoD</m:t>
                  </m:r>
                </m:sub>
              </m:sSub>
            </m:oMath>
            <w:r w:rsidR="00FD51F9" w:rsidRPr="00C30880">
              <w:rPr>
                <w:rFonts w:eastAsiaTheme="minorEastAsia"/>
                <w:sz w:val="20"/>
                <w:szCs w:val="20"/>
              </w:rPr>
              <w:t>.</w:t>
            </w:r>
            <w:r w:rsidR="00842800" w:rsidRPr="00C30880">
              <w:rPr>
                <w:rFonts w:eastAsiaTheme="minorEastAsia"/>
                <w:sz w:val="20"/>
                <w:szCs w:val="20"/>
              </w:rPr>
              <w:t xml:space="preserve"> </w:t>
            </w:r>
            <w:r w:rsidR="006662B8">
              <w:rPr>
                <w:rFonts w:eastAsiaTheme="minorEastAsia"/>
                <w:sz w:val="20"/>
                <w:szCs w:val="20"/>
              </w:rPr>
              <w:t>Other multipath parameter</w:t>
            </w:r>
            <w:r w:rsidR="008509DF">
              <w:rPr>
                <w:rFonts w:eastAsiaTheme="minorEastAsia"/>
                <w:sz w:val="20"/>
                <w:szCs w:val="20"/>
              </w:rPr>
              <w:t>s</w:t>
            </w:r>
            <w:r w:rsidR="006662B8">
              <w:rPr>
                <w:rFonts w:eastAsiaTheme="minorEastAsia"/>
                <w:sz w:val="20"/>
                <w:szCs w:val="20"/>
              </w:rPr>
              <w:t xml:space="preserve"> are directly </w:t>
            </w:r>
            <w:r w:rsidR="00E53B29">
              <w:rPr>
                <w:rFonts w:eastAsiaTheme="minorEastAsia"/>
                <w:sz w:val="20"/>
                <w:szCs w:val="20"/>
              </w:rPr>
              <w:t xml:space="preserve">used </w:t>
            </w:r>
            <w:r w:rsidR="00EC193A">
              <w:rPr>
                <w:rFonts w:eastAsiaTheme="minorEastAsia"/>
                <w:sz w:val="20"/>
                <w:szCs w:val="20"/>
              </w:rPr>
              <w:t>without modification</w:t>
            </w:r>
            <w:r w:rsidR="006662B8">
              <w:rPr>
                <w:rFonts w:eastAsiaTheme="minorEastAsia"/>
                <w:sz w:val="20"/>
                <w:szCs w:val="20"/>
              </w:rPr>
              <w:t xml:space="preserve">. </w:t>
            </w:r>
            <w:r w:rsidR="00FC26DB">
              <w:rPr>
                <w:rFonts w:eastAsiaTheme="minorEastAsia"/>
                <w:sz w:val="20"/>
                <w:szCs w:val="20"/>
              </w:rPr>
              <w:t>Scenario dependent p</w:t>
            </w:r>
            <w:r w:rsidR="00720FFD">
              <w:rPr>
                <w:rFonts w:eastAsiaTheme="minorEastAsia"/>
                <w:sz w:val="20"/>
                <w:szCs w:val="20"/>
              </w:rPr>
              <w:t>ath loss model</w:t>
            </w:r>
            <w:r w:rsidR="00AA013C">
              <w:rPr>
                <w:rFonts w:eastAsiaTheme="minorEastAsia"/>
                <w:sz w:val="20"/>
                <w:szCs w:val="20"/>
              </w:rPr>
              <w:t xml:space="preserve"> for the NLOS condition in </w:t>
            </w:r>
            <w:r w:rsidR="00AA013C" w:rsidRPr="00C30880">
              <w:fldChar w:fldCharType="begin"/>
            </w:r>
            <w:r w:rsidR="00AA013C" w:rsidRPr="00C30880">
              <w:rPr>
                <w:sz w:val="20"/>
                <w:szCs w:val="20"/>
              </w:rPr>
              <w:instrText xml:space="preserve"> REF _Ref158796409 \n \h </w:instrText>
            </w:r>
            <w:r w:rsidR="00AA013C">
              <w:rPr>
                <w:sz w:val="20"/>
                <w:szCs w:val="20"/>
              </w:rPr>
              <w:instrText xml:space="preserve"> \* MERGEFORMAT </w:instrText>
            </w:r>
            <w:r w:rsidR="00AA013C" w:rsidRPr="00C30880">
              <w:fldChar w:fldCharType="separate"/>
            </w:r>
            <w:r w:rsidR="00AA013C" w:rsidRPr="00C30880">
              <w:rPr>
                <w:sz w:val="20"/>
                <w:szCs w:val="20"/>
              </w:rPr>
              <w:t>[2]</w:t>
            </w:r>
            <w:r w:rsidR="00AA013C" w:rsidRPr="00C30880">
              <w:fldChar w:fldCharType="end"/>
            </w:r>
            <w:r w:rsidR="00AA013C">
              <w:rPr>
                <w:sz w:val="20"/>
                <w:szCs w:val="20"/>
              </w:rPr>
              <w:t xml:space="preserve"> is applied.</w:t>
            </w:r>
          </w:p>
        </w:tc>
      </w:tr>
      <w:tr w:rsidR="00E14237" w14:paraId="6950FF49" w14:textId="77777777" w:rsidTr="00873BBB">
        <w:tc>
          <w:tcPr>
            <w:tcW w:w="1271" w:type="dxa"/>
          </w:tcPr>
          <w:p w14:paraId="7C74D806" w14:textId="2ECB6DA9" w:rsidR="00E14237" w:rsidRPr="00E14237" w:rsidRDefault="00E14237">
            <w:pPr>
              <w:rPr>
                <w:sz w:val="20"/>
                <w:szCs w:val="20"/>
                <w:lang w:val="en-US"/>
              </w:rPr>
            </w:pPr>
            <w:r w:rsidRPr="00E14237">
              <w:rPr>
                <w:sz w:val="20"/>
                <w:szCs w:val="20"/>
                <w:lang w:eastAsia="zh-CN"/>
              </w:rPr>
              <w:t>UE mono</w:t>
            </w:r>
            <w:r w:rsidR="00D86C53">
              <w:rPr>
                <w:sz w:val="20"/>
                <w:szCs w:val="20"/>
                <w:lang w:eastAsia="zh-CN"/>
              </w:rPr>
              <w:t>-</w:t>
            </w:r>
            <w:r w:rsidRPr="00E14237">
              <w:rPr>
                <w:sz w:val="20"/>
                <w:szCs w:val="20"/>
                <w:lang w:eastAsia="zh-CN"/>
              </w:rPr>
              <w:t>static</w:t>
            </w:r>
          </w:p>
        </w:tc>
        <w:tc>
          <w:tcPr>
            <w:tcW w:w="992" w:type="dxa"/>
          </w:tcPr>
          <w:p w14:paraId="29904E20" w14:textId="77777777" w:rsidR="00E14237" w:rsidRPr="00E14237" w:rsidRDefault="00E14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237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7513" w:type="dxa"/>
          </w:tcPr>
          <w:p w14:paraId="2011E37D" w14:textId="29B40E20" w:rsidR="00E14237" w:rsidRPr="00C30880" w:rsidRDefault="00DF4E2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LOS path does not exist in mono-static mode. </w:t>
            </w:r>
            <w:r w:rsidR="00123D4F">
              <w:rPr>
                <w:sz w:val="20"/>
                <w:szCs w:val="20"/>
              </w:rPr>
              <w:t>First draw randomly the b</w:t>
            </w:r>
            <w:r w:rsidR="00123D4F" w:rsidRPr="00C30880">
              <w:rPr>
                <w:sz w:val="20"/>
                <w:szCs w:val="20"/>
              </w:rPr>
              <w:t xml:space="preserve">ackground channel propagation parameters </w:t>
            </w:r>
            <w:r w:rsidR="00123D4F">
              <w:rPr>
                <w:sz w:val="20"/>
                <w:szCs w:val="20"/>
              </w:rPr>
              <w:t>using</w:t>
            </w:r>
            <w:r w:rsidR="00123D4F" w:rsidRPr="00C30880">
              <w:rPr>
                <w:sz w:val="20"/>
                <w:szCs w:val="20"/>
              </w:rPr>
              <w:t xml:space="preserve"> the procedure of </w:t>
            </w:r>
            <w:r w:rsidR="00123D4F" w:rsidRPr="00C30880">
              <w:fldChar w:fldCharType="begin"/>
            </w:r>
            <w:r w:rsidR="00123D4F" w:rsidRPr="00C30880">
              <w:rPr>
                <w:sz w:val="20"/>
                <w:szCs w:val="20"/>
              </w:rPr>
              <w:instrText xml:space="preserve"> REF _Ref158796409 \n \h </w:instrText>
            </w:r>
            <w:r w:rsidR="00123D4F">
              <w:rPr>
                <w:sz w:val="20"/>
                <w:szCs w:val="20"/>
              </w:rPr>
              <w:instrText xml:space="preserve"> \* MERGEFORMAT </w:instrText>
            </w:r>
            <w:r w:rsidR="00123D4F" w:rsidRPr="00C30880">
              <w:fldChar w:fldCharType="separate"/>
            </w:r>
            <w:r w:rsidR="00123D4F" w:rsidRPr="00C30880">
              <w:rPr>
                <w:sz w:val="20"/>
                <w:szCs w:val="20"/>
              </w:rPr>
              <w:t>[2]</w:t>
            </w:r>
            <w:r w:rsidR="00123D4F" w:rsidRPr="00C30880">
              <w:fldChar w:fldCharType="end"/>
            </w:r>
            <w:r w:rsidR="00872E7B">
              <w:rPr>
                <w:sz w:val="20"/>
                <w:szCs w:val="20"/>
              </w:rPr>
              <w:t xml:space="preserve"> for NLOS condition. </w:t>
            </w:r>
            <w:r w:rsidR="00EF1AC4">
              <w:rPr>
                <w:sz w:val="20"/>
                <w:szCs w:val="20"/>
              </w:rPr>
              <w:t>gNB</w:t>
            </w:r>
            <w:r w:rsidR="00872E7B">
              <w:rPr>
                <w:sz w:val="20"/>
                <w:szCs w:val="20"/>
              </w:rPr>
              <w:t xml:space="preserve"> location can be the same as for the communication channel</w:t>
            </w:r>
            <w:r w:rsidR="00123D4F" w:rsidRPr="00C30880">
              <w:rPr>
                <w:sz w:val="20"/>
                <w:szCs w:val="20"/>
              </w:rPr>
              <w:t xml:space="preserve">. </w:t>
            </w:r>
            <w:r w:rsidR="006D2345" w:rsidRPr="00C30880">
              <w:rPr>
                <w:sz w:val="20"/>
                <w:szCs w:val="20"/>
              </w:rPr>
              <w:t xml:space="preserve">Then equate arrival and departure angles by setting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n,m,AoD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ϕ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n,m,AoA</m:t>
                  </m:r>
                </m:sub>
              </m:sSub>
            </m:oMath>
            <w:r w:rsidR="006D2345" w:rsidRPr="00C30880">
              <w:rPr>
                <w:rFonts w:eastAsiaTheme="minorEastAsia"/>
                <w:sz w:val="20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n,m,ZoD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θ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n,m,ZoA</m:t>
                  </m:r>
                </m:sub>
              </m:sSub>
            </m:oMath>
            <w:r w:rsidR="001E6616">
              <w:rPr>
                <w:rFonts w:eastAsiaTheme="minorEastAsia"/>
                <w:sz w:val="20"/>
                <w:szCs w:val="20"/>
              </w:rPr>
              <w:t>.</w:t>
            </w:r>
            <w:r w:rsidR="00AA013C">
              <w:rPr>
                <w:rFonts w:eastAsiaTheme="minorEastAsia"/>
                <w:sz w:val="20"/>
                <w:szCs w:val="20"/>
              </w:rPr>
              <w:t xml:space="preserve"> </w:t>
            </w:r>
            <w:r w:rsidR="00EC193A">
              <w:rPr>
                <w:rFonts w:eastAsiaTheme="minorEastAsia"/>
                <w:sz w:val="20"/>
                <w:szCs w:val="20"/>
              </w:rPr>
              <w:t>Other multipath parameter</w:t>
            </w:r>
            <w:r w:rsidR="008509DF">
              <w:rPr>
                <w:rFonts w:eastAsiaTheme="minorEastAsia"/>
                <w:sz w:val="20"/>
                <w:szCs w:val="20"/>
              </w:rPr>
              <w:t>s</w:t>
            </w:r>
            <w:r w:rsidR="00EC193A">
              <w:rPr>
                <w:rFonts w:eastAsiaTheme="minorEastAsia"/>
                <w:sz w:val="20"/>
                <w:szCs w:val="20"/>
              </w:rPr>
              <w:t xml:space="preserve"> are directly </w:t>
            </w:r>
            <w:r w:rsidR="00E53B29">
              <w:rPr>
                <w:rFonts w:eastAsiaTheme="minorEastAsia"/>
                <w:sz w:val="20"/>
                <w:szCs w:val="20"/>
              </w:rPr>
              <w:t xml:space="preserve">used </w:t>
            </w:r>
            <w:r w:rsidR="00EC193A">
              <w:rPr>
                <w:rFonts w:eastAsiaTheme="minorEastAsia"/>
                <w:sz w:val="20"/>
                <w:szCs w:val="20"/>
              </w:rPr>
              <w:t xml:space="preserve">without modification. </w:t>
            </w:r>
            <w:r w:rsidR="00FC26DB">
              <w:rPr>
                <w:rFonts w:eastAsiaTheme="minorEastAsia"/>
                <w:sz w:val="20"/>
                <w:szCs w:val="20"/>
              </w:rPr>
              <w:t>Scenario dependent p</w:t>
            </w:r>
            <w:r w:rsidR="00AA013C">
              <w:rPr>
                <w:rFonts w:eastAsiaTheme="minorEastAsia"/>
                <w:sz w:val="20"/>
                <w:szCs w:val="20"/>
              </w:rPr>
              <w:t xml:space="preserve">ath loss model for the NLOS condition in </w:t>
            </w:r>
            <w:r w:rsidR="00AA013C" w:rsidRPr="00C30880">
              <w:fldChar w:fldCharType="begin"/>
            </w:r>
            <w:r w:rsidR="00AA013C" w:rsidRPr="00C30880">
              <w:rPr>
                <w:sz w:val="20"/>
                <w:szCs w:val="20"/>
              </w:rPr>
              <w:instrText xml:space="preserve"> REF _Ref158796409 \n \h </w:instrText>
            </w:r>
            <w:r w:rsidR="00AA013C">
              <w:rPr>
                <w:sz w:val="20"/>
                <w:szCs w:val="20"/>
              </w:rPr>
              <w:instrText xml:space="preserve"> \* MERGEFORMAT </w:instrText>
            </w:r>
            <w:r w:rsidR="00AA013C" w:rsidRPr="00C30880">
              <w:fldChar w:fldCharType="separate"/>
            </w:r>
            <w:r w:rsidR="00AA013C" w:rsidRPr="00C30880">
              <w:rPr>
                <w:sz w:val="20"/>
                <w:szCs w:val="20"/>
              </w:rPr>
              <w:t>[2]</w:t>
            </w:r>
            <w:r w:rsidR="00AA013C" w:rsidRPr="00C30880">
              <w:fldChar w:fldCharType="end"/>
            </w:r>
            <w:r w:rsidR="00AA013C">
              <w:rPr>
                <w:sz w:val="20"/>
                <w:szCs w:val="20"/>
              </w:rPr>
              <w:t xml:space="preserve"> is applied.</w:t>
            </w:r>
          </w:p>
        </w:tc>
      </w:tr>
      <w:tr w:rsidR="00E14237" w14:paraId="64BB841C" w14:textId="77777777" w:rsidTr="00873BBB">
        <w:tc>
          <w:tcPr>
            <w:tcW w:w="1271" w:type="dxa"/>
          </w:tcPr>
          <w:p w14:paraId="635E7B4B" w14:textId="4D3AA929" w:rsidR="00E14237" w:rsidRPr="00E14237" w:rsidRDefault="00E14237">
            <w:pPr>
              <w:rPr>
                <w:sz w:val="20"/>
                <w:szCs w:val="20"/>
                <w:lang w:val="en-US"/>
              </w:rPr>
            </w:pPr>
            <w:r w:rsidRPr="00E14237">
              <w:rPr>
                <w:sz w:val="20"/>
                <w:szCs w:val="20"/>
                <w:lang w:eastAsia="zh-CN"/>
              </w:rPr>
              <w:t>gNB-gNB bi</w:t>
            </w:r>
            <w:r w:rsidR="00D86C53">
              <w:rPr>
                <w:sz w:val="20"/>
                <w:szCs w:val="20"/>
                <w:lang w:eastAsia="zh-CN"/>
              </w:rPr>
              <w:t>-</w:t>
            </w:r>
            <w:r w:rsidRPr="00E14237">
              <w:rPr>
                <w:sz w:val="20"/>
                <w:szCs w:val="20"/>
                <w:lang w:eastAsia="zh-CN"/>
              </w:rPr>
              <w:t>static</w:t>
            </w:r>
          </w:p>
        </w:tc>
        <w:tc>
          <w:tcPr>
            <w:tcW w:w="992" w:type="dxa"/>
          </w:tcPr>
          <w:p w14:paraId="3AACDC0A" w14:textId="77777777" w:rsidR="00E14237" w:rsidRPr="00E14237" w:rsidRDefault="00E14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237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7513" w:type="dxa"/>
          </w:tcPr>
          <w:p w14:paraId="148245C6" w14:textId="6C523B26" w:rsidR="00E14237" w:rsidRPr="003476AB" w:rsidRDefault="00FA2018">
            <w:pPr>
              <w:rPr>
                <w:rFonts w:ascii="Cambria Math" w:hAnsi="Cambria Math"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First draw randomly the b</w:t>
            </w:r>
            <w:r w:rsidRPr="00C30880">
              <w:rPr>
                <w:sz w:val="20"/>
                <w:szCs w:val="20"/>
              </w:rPr>
              <w:t xml:space="preserve">ackground channel propagation parameters </w:t>
            </w:r>
            <w:r>
              <w:rPr>
                <w:sz w:val="20"/>
                <w:szCs w:val="20"/>
              </w:rPr>
              <w:t>using</w:t>
            </w:r>
            <w:r w:rsidRPr="00C30880">
              <w:rPr>
                <w:sz w:val="20"/>
                <w:szCs w:val="20"/>
              </w:rPr>
              <w:t xml:space="preserve"> the procedure of </w:t>
            </w:r>
            <w:r w:rsidRPr="00C30880">
              <w:fldChar w:fldCharType="begin"/>
            </w:r>
            <w:r w:rsidRPr="00C30880">
              <w:rPr>
                <w:sz w:val="20"/>
                <w:szCs w:val="20"/>
              </w:rPr>
              <w:instrText xml:space="preserve"> REF _Ref158796409 \n \h </w:instrText>
            </w:r>
            <w:r>
              <w:rPr>
                <w:sz w:val="20"/>
                <w:szCs w:val="20"/>
              </w:rPr>
              <w:instrText xml:space="preserve"> \* MERGEFORMAT </w:instrText>
            </w:r>
            <w:r w:rsidRPr="00C30880">
              <w:fldChar w:fldCharType="separate"/>
            </w:r>
            <w:r w:rsidRPr="00C30880">
              <w:rPr>
                <w:sz w:val="20"/>
                <w:szCs w:val="20"/>
              </w:rPr>
              <w:t>[2]</w:t>
            </w:r>
            <w:r w:rsidRPr="00C30880">
              <w:fldChar w:fldCharType="end"/>
            </w:r>
            <w:r w:rsidRPr="00C30880">
              <w:rPr>
                <w:sz w:val="20"/>
                <w:szCs w:val="20"/>
              </w:rPr>
              <w:t>.</w:t>
            </w:r>
            <w:r w:rsidR="00B515AF">
              <w:rPr>
                <w:sz w:val="20"/>
                <w:szCs w:val="20"/>
              </w:rPr>
              <w:t xml:space="preserve"> UE location can be the same as for the communication channel</w:t>
            </w:r>
            <w:r w:rsidR="00B515AF" w:rsidRPr="00C30880">
              <w:rPr>
                <w:sz w:val="20"/>
                <w:szCs w:val="20"/>
              </w:rPr>
              <w:t>.</w:t>
            </w:r>
            <w:r w:rsidR="00CC764F">
              <w:rPr>
                <w:sz w:val="20"/>
                <w:szCs w:val="20"/>
              </w:rPr>
              <w:t xml:space="preserve"> </w:t>
            </w:r>
            <w:r w:rsidR="003E47C4">
              <w:rPr>
                <w:sz w:val="20"/>
                <w:szCs w:val="20"/>
              </w:rPr>
              <w:t>Keep the resulting departure angles for the sensing transmitter gNB.</w:t>
            </w:r>
            <w:r w:rsidR="00C54B92">
              <w:rPr>
                <w:sz w:val="20"/>
                <w:szCs w:val="20"/>
              </w:rPr>
              <w:t xml:space="preserve"> Then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LOS,AoA</m:t>
                  </m:r>
                </m:sub>
              </m:sSub>
            </m:oMath>
            <w:r w:rsidR="00341481">
              <w:rPr>
                <w:rFonts w:eastAsiaTheme="minorEastAsia"/>
                <w:sz w:val="20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LOS,ZoA</m:t>
                  </m:r>
                </m:sub>
              </m:sSub>
            </m:oMath>
            <w:r w:rsidR="00341481">
              <w:rPr>
                <w:rFonts w:eastAsiaTheme="minorEastAsia"/>
                <w:sz w:val="20"/>
                <w:szCs w:val="20"/>
              </w:rPr>
              <w:t xml:space="preserve"> are </w:t>
            </w:r>
            <w:r w:rsidR="004D3B45">
              <w:rPr>
                <w:rFonts w:eastAsiaTheme="minorEastAsia"/>
                <w:sz w:val="20"/>
                <w:szCs w:val="20"/>
              </w:rPr>
              <w:t>determined based on</w:t>
            </w:r>
            <w:r w:rsidR="009C4418">
              <w:rPr>
                <w:rFonts w:eastAsiaTheme="minorEastAsia"/>
                <w:sz w:val="20"/>
                <w:szCs w:val="20"/>
              </w:rPr>
              <w:t xml:space="preserve"> sensing</w:t>
            </w:r>
            <w:r w:rsidR="004D3B45">
              <w:rPr>
                <w:rFonts w:eastAsiaTheme="minorEastAsia"/>
                <w:sz w:val="20"/>
                <w:szCs w:val="20"/>
              </w:rPr>
              <w:t xml:space="preserve"> </w:t>
            </w:r>
            <w:r w:rsidR="00C54B92">
              <w:rPr>
                <w:rFonts w:eastAsiaTheme="minorEastAsia"/>
                <w:sz w:val="20"/>
                <w:szCs w:val="20"/>
              </w:rPr>
              <w:t>Tx and Rx locations in the global coordinate system.</w:t>
            </w:r>
            <w:r w:rsidR="009C4418">
              <w:rPr>
                <w:rFonts w:eastAsiaTheme="minorEastAsia"/>
                <w:sz w:val="20"/>
                <w:szCs w:val="20"/>
              </w:rPr>
              <w:t xml:space="preserve"> </w:t>
            </w:r>
            <w:r w:rsidR="00020C64">
              <w:rPr>
                <w:rFonts w:eastAsiaTheme="minorEastAsia"/>
                <w:sz w:val="20"/>
                <w:szCs w:val="20"/>
              </w:rPr>
              <w:t xml:space="preserve">Arrival angles of </w:t>
            </w:r>
            <w:r w:rsidR="00020C64">
              <w:rPr>
                <w:sz w:val="20"/>
                <w:szCs w:val="20"/>
              </w:rPr>
              <w:t>NLOS paths for</w:t>
            </w:r>
            <w:r w:rsidR="009C4418">
              <w:rPr>
                <w:sz w:val="20"/>
                <w:szCs w:val="20"/>
              </w:rPr>
              <w:t xml:space="preserve"> the sensing receiver gNB</w:t>
            </w:r>
            <w:r w:rsidR="00020C64">
              <w:rPr>
                <w:sz w:val="20"/>
                <w:szCs w:val="20"/>
              </w:rPr>
              <w:t xml:space="preserve"> are</w:t>
            </w:r>
            <w:r w:rsidR="009C4418">
              <w:rPr>
                <w:sz w:val="20"/>
                <w:szCs w:val="20"/>
              </w:rPr>
              <w:t xml:space="preserve"> determine following the principle of eq. (7.5-11) and (7.5-12) in </w:t>
            </w:r>
            <w:r w:rsidR="009C4418" w:rsidRPr="00C30880">
              <w:fldChar w:fldCharType="begin"/>
            </w:r>
            <w:r w:rsidR="009C4418" w:rsidRPr="00C30880">
              <w:rPr>
                <w:sz w:val="20"/>
                <w:szCs w:val="20"/>
              </w:rPr>
              <w:instrText xml:space="preserve"> REF _Ref158796409 \n \h </w:instrText>
            </w:r>
            <w:r w:rsidR="009C4418">
              <w:rPr>
                <w:sz w:val="20"/>
                <w:szCs w:val="20"/>
              </w:rPr>
              <w:instrText xml:space="preserve"> \* MERGEFORMAT </w:instrText>
            </w:r>
            <w:r w:rsidR="009C4418" w:rsidRPr="00C30880">
              <w:fldChar w:fldCharType="separate"/>
            </w:r>
            <w:r w:rsidR="009C4418" w:rsidRPr="00C30880">
              <w:rPr>
                <w:sz w:val="20"/>
                <w:szCs w:val="20"/>
              </w:rPr>
              <w:t>[2]</w:t>
            </w:r>
            <w:r w:rsidR="009C4418" w:rsidRPr="00C30880">
              <w:fldChar w:fldCharType="end"/>
            </w:r>
            <w:r w:rsidR="00020C64">
              <w:rPr>
                <w:sz w:val="20"/>
                <w:szCs w:val="20"/>
              </w:rPr>
              <w:t xml:space="preserve">, i.e.,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n,m,AoA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ϕ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n,m,AoA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ϕ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LOS,AoA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LOS,AoA</m:t>
                  </m:r>
                </m:sub>
              </m:sSub>
            </m:oMath>
            <w:r w:rsidR="00010514">
              <w:rPr>
                <w:rFonts w:eastAsiaTheme="minorEastAsia"/>
                <w:sz w:val="20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n,m,ZoA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θ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n,m,ZoA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θ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LOS,ZoA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LOS,ZoA</m:t>
                  </m:r>
                </m:sub>
              </m:sSub>
            </m:oMath>
            <w:r w:rsidR="00FF7EB0">
              <w:rPr>
                <w:rFonts w:eastAsiaTheme="minorEastAsia"/>
                <w:sz w:val="20"/>
                <w:szCs w:val="20"/>
              </w:rPr>
              <w:t>.</w:t>
            </w:r>
            <w:r w:rsidR="00AA013C">
              <w:rPr>
                <w:rFonts w:eastAsiaTheme="minorEastAsia"/>
                <w:sz w:val="20"/>
                <w:szCs w:val="20"/>
              </w:rPr>
              <w:t xml:space="preserve"> </w:t>
            </w:r>
            <w:r w:rsidR="00A224FB">
              <w:rPr>
                <w:rFonts w:eastAsiaTheme="minorEastAsia"/>
                <w:sz w:val="20"/>
                <w:szCs w:val="20"/>
              </w:rPr>
              <w:t>Other multipath parameter</w:t>
            </w:r>
            <w:r w:rsidR="008509DF">
              <w:rPr>
                <w:rFonts w:eastAsiaTheme="minorEastAsia"/>
                <w:sz w:val="20"/>
                <w:szCs w:val="20"/>
              </w:rPr>
              <w:t>s</w:t>
            </w:r>
            <w:r w:rsidR="00A224FB">
              <w:rPr>
                <w:rFonts w:eastAsiaTheme="minorEastAsia"/>
                <w:sz w:val="20"/>
                <w:szCs w:val="20"/>
              </w:rPr>
              <w:t xml:space="preserve"> are directly </w:t>
            </w:r>
            <w:r w:rsidR="00E53B29">
              <w:rPr>
                <w:rFonts w:eastAsiaTheme="minorEastAsia"/>
                <w:sz w:val="20"/>
                <w:szCs w:val="20"/>
              </w:rPr>
              <w:t xml:space="preserve">used </w:t>
            </w:r>
            <w:r w:rsidR="00A224FB">
              <w:rPr>
                <w:rFonts w:eastAsiaTheme="minorEastAsia"/>
                <w:sz w:val="20"/>
                <w:szCs w:val="20"/>
              </w:rPr>
              <w:t xml:space="preserve">without modification. </w:t>
            </w:r>
            <w:r w:rsidR="000840C4">
              <w:rPr>
                <w:rFonts w:eastAsiaTheme="minorEastAsia"/>
                <w:sz w:val="20"/>
                <w:szCs w:val="20"/>
              </w:rPr>
              <w:t xml:space="preserve">Scenario dependent path loss model from </w:t>
            </w:r>
            <w:r w:rsidR="000840C4" w:rsidRPr="00C30880">
              <w:fldChar w:fldCharType="begin"/>
            </w:r>
            <w:r w:rsidR="000840C4" w:rsidRPr="00C30880">
              <w:rPr>
                <w:sz w:val="20"/>
                <w:szCs w:val="20"/>
              </w:rPr>
              <w:instrText xml:space="preserve"> REF _Ref158796409 \n \h </w:instrText>
            </w:r>
            <w:r w:rsidR="000840C4">
              <w:rPr>
                <w:sz w:val="20"/>
                <w:szCs w:val="20"/>
              </w:rPr>
              <w:instrText xml:space="preserve"> \* MERGEFORMAT </w:instrText>
            </w:r>
            <w:r w:rsidR="000840C4" w:rsidRPr="00C30880">
              <w:fldChar w:fldCharType="separate"/>
            </w:r>
            <w:r w:rsidR="000840C4" w:rsidRPr="00C30880">
              <w:rPr>
                <w:sz w:val="20"/>
                <w:szCs w:val="20"/>
              </w:rPr>
              <w:t>[2]</w:t>
            </w:r>
            <w:r w:rsidR="000840C4" w:rsidRPr="00C30880">
              <w:fldChar w:fldCharType="end"/>
            </w:r>
            <w:r w:rsidR="000840C4">
              <w:rPr>
                <w:sz w:val="20"/>
                <w:szCs w:val="20"/>
              </w:rPr>
              <w:t xml:space="preserve"> is applied.</w:t>
            </w:r>
          </w:p>
        </w:tc>
      </w:tr>
      <w:tr w:rsidR="00FF7EB0" w14:paraId="17D22DBA" w14:textId="77777777" w:rsidTr="00873BBB">
        <w:tc>
          <w:tcPr>
            <w:tcW w:w="1271" w:type="dxa"/>
          </w:tcPr>
          <w:p w14:paraId="08C81572" w14:textId="5E786FA5" w:rsidR="00FF7EB0" w:rsidRPr="00E14237" w:rsidRDefault="00FF7EB0" w:rsidP="00FF7EB0">
            <w:pPr>
              <w:rPr>
                <w:sz w:val="20"/>
                <w:szCs w:val="20"/>
                <w:lang w:val="en-US"/>
              </w:rPr>
            </w:pPr>
            <w:r w:rsidRPr="00E14237">
              <w:rPr>
                <w:sz w:val="20"/>
                <w:szCs w:val="20"/>
                <w:lang w:eastAsia="zh-CN"/>
              </w:rPr>
              <w:t>UE-UE bi</w:t>
            </w:r>
            <w:r w:rsidR="00D86C53">
              <w:rPr>
                <w:sz w:val="20"/>
                <w:szCs w:val="20"/>
                <w:lang w:eastAsia="zh-CN"/>
              </w:rPr>
              <w:t>-</w:t>
            </w:r>
            <w:r w:rsidRPr="00E14237">
              <w:rPr>
                <w:sz w:val="20"/>
                <w:szCs w:val="20"/>
                <w:lang w:eastAsia="zh-CN"/>
              </w:rPr>
              <w:t>static</w:t>
            </w:r>
          </w:p>
        </w:tc>
        <w:tc>
          <w:tcPr>
            <w:tcW w:w="992" w:type="dxa"/>
          </w:tcPr>
          <w:p w14:paraId="7EEB5FC5" w14:textId="77777777" w:rsidR="00FF7EB0" w:rsidRPr="00E14237" w:rsidRDefault="00FF7EB0" w:rsidP="00FF7E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237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</w:p>
        </w:tc>
        <w:tc>
          <w:tcPr>
            <w:tcW w:w="7513" w:type="dxa"/>
          </w:tcPr>
          <w:p w14:paraId="26C612F6" w14:textId="228D5F50" w:rsidR="00FF7EB0" w:rsidRPr="00C30880" w:rsidRDefault="00FF7EB0" w:rsidP="00FF7EB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First draw randomly the b</w:t>
            </w:r>
            <w:r w:rsidRPr="00C30880">
              <w:rPr>
                <w:sz w:val="20"/>
                <w:szCs w:val="20"/>
              </w:rPr>
              <w:t xml:space="preserve">ackground channel propagation parameters </w:t>
            </w:r>
            <w:r>
              <w:rPr>
                <w:sz w:val="20"/>
                <w:szCs w:val="20"/>
              </w:rPr>
              <w:t>using</w:t>
            </w:r>
            <w:r w:rsidRPr="00C30880">
              <w:rPr>
                <w:sz w:val="20"/>
                <w:szCs w:val="20"/>
              </w:rPr>
              <w:t xml:space="preserve"> the procedure of </w:t>
            </w:r>
            <w:r w:rsidRPr="00C30880">
              <w:fldChar w:fldCharType="begin"/>
            </w:r>
            <w:r w:rsidRPr="00C30880">
              <w:rPr>
                <w:sz w:val="20"/>
                <w:szCs w:val="20"/>
              </w:rPr>
              <w:instrText xml:space="preserve"> REF _Ref158796409 \n \h </w:instrText>
            </w:r>
            <w:r>
              <w:rPr>
                <w:sz w:val="20"/>
                <w:szCs w:val="20"/>
              </w:rPr>
              <w:instrText xml:space="preserve"> \* MERGEFORMAT </w:instrText>
            </w:r>
            <w:r w:rsidRPr="00C30880">
              <w:fldChar w:fldCharType="separate"/>
            </w:r>
            <w:r w:rsidRPr="00C30880">
              <w:rPr>
                <w:sz w:val="20"/>
                <w:szCs w:val="20"/>
              </w:rPr>
              <w:t>[2]</w:t>
            </w:r>
            <w:r w:rsidRPr="00C30880">
              <w:fldChar w:fldCharType="end"/>
            </w:r>
            <w:r w:rsidRPr="00C3088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gNB location can be the same as for the communication channel</w:t>
            </w:r>
            <w:r w:rsidRPr="00C3088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Keep the resulting arrival angles for the sensing </w:t>
            </w:r>
            <w:r w:rsidR="005C30D9">
              <w:rPr>
                <w:sz w:val="20"/>
                <w:szCs w:val="20"/>
              </w:rPr>
              <w:t>receiving</w:t>
            </w:r>
            <w:r>
              <w:rPr>
                <w:sz w:val="20"/>
                <w:szCs w:val="20"/>
              </w:rPr>
              <w:t xml:space="preserve"> </w:t>
            </w:r>
            <w:r w:rsidR="005C30D9">
              <w:rPr>
                <w:sz w:val="20"/>
                <w:szCs w:val="20"/>
              </w:rPr>
              <w:t>UE</w:t>
            </w:r>
            <w:r>
              <w:rPr>
                <w:sz w:val="20"/>
                <w:szCs w:val="20"/>
              </w:rPr>
              <w:t xml:space="preserve">. Then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LOS,AoD</m:t>
                  </m:r>
                </m:sub>
              </m:sSub>
            </m:oMath>
            <w:r>
              <w:rPr>
                <w:rFonts w:eastAsiaTheme="minorEastAsia"/>
                <w:sz w:val="20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LOS,ZoD</m:t>
                  </m:r>
                </m:sub>
              </m:sSub>
            </m:oMath>
            <w:r>
              <w:rPr>
                <w:rFonts w:eastAsiaTheme="minorEastAsia"/>
                <w:sz w:val="20"/>
                <w:szCs w:val="20"/>
              </w:rPr>
              <w:t xml:space="preserve"> are determined based on sensing Tx and Rx locations in the global coordinate system. Arrival angles of </w:t>
            </w:r>
            <w:r>
              <w:rPr>
                <w:sz w:val="20"/>
                <w:szCs w:val="20"/>
              </w:rPr>
              <w:t xml:space="preserve">NLOS paths for the sensing </w:t>
            </w:r>
            <w:r w:rsidR="005C30D9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r</w:t>
            </w:r>
            <w:r w:rsidR="005C30D9">
              <w:rPr>
                <w:sz w:val="20"/>
                <w:szCs w:val="20"/>
              </w:rPr>
              <w:t>ansmitter</w:t>
            </w:r>
            <w:r>
              <w:rPr>
                <w:sz w:val="20"/>
                <w:szCs w:val="20"/>
              </w:rPr>
              <w:t xml:space="preserve"> </w:t>
            </w:r>
            <w:r w:rsidR="005C30D9">
              <w:rPr>
                <w:sz w:val="20"/>
                <w:szCs w:val="20"/>
              </w:rPr>
              <w:t>UE</w:t>
            </w:r>
            <w:r>
              <w:rPr>
                <w:sz w:val="20"/>
                <w:szCs w:val="20"/>
              </w:rPr>
              <w:t xml:space="preserve"> are determine following the principle of eq. (7.5-11) and (7.5-12) in </w:t>
            </w:r>
            <w:r w:rsidRPr="00C30880">
              <w:fldChar w:fldCharType="begin"/>
            </w:r>
            <w:r w:rsidRPr="00C30880">
              <w:rPr>
                <w:sz w:val="20"/>
                <w:szCs w:val="20"/>
              </w:rPr>
              <w:instrText xml:space="preserve"> REF _Ref158796409 \n \h </w:instrText>
            </w:r>
            <w:r>
              <w:rPr>
                <w:sz w:val="20"/>
                <w:szCs w:val="20"/>
              </w:rPr>
              <w:instrText xml:space="preserve"> \* MERGEFORMAT </w:instrText>
            </w:r>
            <w:r w:rsidRPr="00C30880">
              <w:fldChar w:fldCharType="separate"/>
            </w:r>
            <w:r w:rsidRPr="00C30880">
              <w:rPr>
                <w:sz w:val="20"/>
                <w:szCs w:val="20"/>
              </w:rPr>
              <w:t>[2]</w:t>
            </w:r>
            <w:r w:rsidRPr="00C30880">
              <w:fldChar w:fldCharType="end"/>
            </w:r>
            <w:r>
              <w:rPr>
                <w:sz w:val="20"/>
                <w:szCs w:val="20"/>
              </w:rPr>
              <w:t xml:space="preserve">, i.e.,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n,m,AoD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ϕ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n,m,AoD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ϕ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LOS,AoD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LOS,AoD</m:t>
                  </m:r>
                </m:sub>
              </m:sSub>
            </m:oMath>
            <w:r>
              <w:rPr>
                <w:rFonts w:eastAsiaTheme="minorEastAsia"/>
                <w:sz w:val="20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n,m,ZoD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θ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n,m,ZoD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θ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LOS,ZoD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LOS,ZoD</m:t>
                  </m:r>
                </m:sub>
              </m:sSub>
            </m:oMath>
            <w:r>
              <w:rPr>
                <w:rFonts w:eastAsiaTheme="minorEastAsia"/>
                <w:sz w:val="20"/>
                <w:szCs w:val="20"/>
              </w:rPr>
              <w:t>.</w:t>
            </w:r>
            <w:r w:rsidR="00A224FB">
              <w:rPr>
                <w:rFonts w:eastAsiaTheme="minorEastAsia"/>
                <w:sz w:val="20"/>
                <w:szCs w:val="20"/>
              </w:rPr>
              <w:t xml:space="preserve"> Other multipath parameter</w:t>
            </w:r>
            <w:r w:rsidR="008509DF">
              <w:rPr>
                <w:rFonts w:eastAsiaTheme="minorEastAsia"/>
                <w:sz w:val="20"/>
                <w:szCs w:val="20"/>
              </w:rPr>
              <w:t>s</w:t>
            </w:r>
            <w:r w:rsidR="00A224FB">
              <w:rPr>
                <w:rFonts w:eastAsiaTheme="minorEastAsia"/>
                <w:sz w:val="20"/>
                <w:szCs w:val="20"/>
              </w:rPr>
              <w:t xml:space="preserve"> are directly</w:t>
            </w:r>
            <w:r w:rsidR="00E53B29">
              <w:rPr>
                <w:rFonts w:eastAsiaTheme="minorEastAsia"/>
                <w:sz w:val="20"/>
                <w:szCs w:val="20"/>
              </w:rPr>
              <w:t xml:space="preserve"> used</w:t>
            </w:r>
            <w:r w:rsidR="00A224FB">
              <w:rPr>
                <w:rFonts w:eastAsiaTheme="minorEastAsia"/>
                <w:sz w:val="20"/>
                <w:szCs w:val="20"/>
              </w:rPr>
              <w:t xml:space="preserve"> without modification</w:t>
            </w:r>
            <w:r w:rsidR="008509DF">
              <w:rPr>
                <w:rFonts w:eastAsiaTheme="minorEastAsia"/>
                <w:sz w:val="20"/>
                <w:szCs w:val="20"/>
              </w:rPr>
              <w:t>.</w:t>
            </w:r>
            <w:r w:rsidR="000840C4">
              <w:rPr>
                <w:rFonts w:eastAsiaTheme="minorEastAsia"/>
                <w:sz w:val="20"/>
                <w:szCs w:val="20"/>
              </w:rPr>
              <w:t xml:space="preserve"> Scenario dependent p</w:t>
            </w:r>
            <w:r w:rsidR="00AA013C">
              <w:rPr>
                <w:rFonts w:eastAsiaTheme="minorEastAsia"/>
                <w:sz w:val="20"/>
                <w:szCs w:val="20"/>
              </w:rPr>
              <w:t xml:space="preserve">ath loss model </w:t>
            </w:r>
            <w:r w:rsidR="000840C4">
              <w:rPr>
                <w:rFonts w:eastAsiaTheme="minorEastAsia"/>
                <w:sz w:val="20"/>
                <w:szCs w:val="20"/>
              </w:rPr>
              <w:t>from</w:t>
            </w:r>
            <w:r w:rsidR="00AA013C">
              <w:rPr>
                <w:rFonts w:eastAsiaTheme="minorEastAsia"/>
                <w:sz w:val="20"/>
                <w:szCs w:val="20"/>
              </w:rPr>
              <w:t xml:space="preserve"> </w:t>
            </w:r>
            <w:r w:rsidR="00AA013C" w:rsidRPr="00C30880">
              <w:fldChar w:fldCharType="begin"/>
            </w:r>
            <w:r w:rsidR="00AA013C" w:rsidRPr="00C30880">
              <w:rPr>
                <w:sz w:val="20"/>
                <w:szCs w:val="20"/>
              </w:rPr>
              <w:instrText xml:space="preserve"> REF _Ref158796409 \n \h </w:instrText>
            </w:r>
            <w:r w:rsidR="00AA013C">
              <w:rPr>
                <w:sz w:val="20"/>
                <w:szCs w:val="20"/>
              </w:rPr>
              <w:instrText xml:space="preserve"> \* MERGEFORMAT </w:instrText>
            </w:r>
            <w:r w:rsidR="00AA013C" w:rsidRPr="00C30880">
              <w:fldChar w:fldCharType="separate"/>
            </w:r>
            <w:r w:rsidR="00AA013C" w:rsidRPr="00C30880">
              <w:rPr>
                <w:sz w:val="20"/>
                <w:szCs w:val="20"/>
              </w:rPr>
              <w:t>[2]</w:t>
            </w:r>
            <w:r w:rsidR="00AA013C" w:rsidRPr="00C30880">
              <w:fldChar w:fldCharType="end"/>
            </w:r>
            <w:r w:rsidR="00AA013C">
              <w:rPr>
                <w:sz w:val="20"/>
                <w:szCs w:val="20"/>
              </w:rPr>
              <w:t xml:space="preserve"> is applied.</w:t>
            </w:r>
          </w:p>
        </w:tc>
      </w:tr>
      <w:tr w:rsidR="00FF7EB0" w14:paraId="290001FA" w14:textId="77777777" w:rsidTr="00873BBB">
        <w:tc>
          <w:tcPr>
            <w:tcW w:w="1271" w:type="dxa"/>
          </w:tcPr>
          <w:p w14:paraId="7531018C" w14:textId="4D600068" w:rsidR="00FF7EB0" w:rsidRPr="00E14237" w:rsidRDefault="00FF7EB0" w:rsidP="00FF7EB0">
            <w:pPr>
              <w:rPr>
                <w:sz w:val="20"/>
                <w:szCs w:val="20"/>
                <w:lang w:val="en-US"/>
              </w:rPr>
            </w:pPr>
            <w:r w:rsidRPr="00E14237">
              <w:rPr>
                <w:sz w:val="20"/>
                <w:szCs w:val="20"/>
                <w:lang w:eastAsia="zh-CN"/>
              </w:rPr>
              <w:t>gNB-UE bi</w:t>
            </w:r>
            <w:r w:rsidR="00D86C53">
              <w:rPr>
                <w:sz w:val="20"/>
                <w:szCs w:val="20"/>
                <w:lang w:eastAsia="zh-CN"/>
              </w:rPr>
              <w:t>-</w:t>
            </w:r>
            <w:r w:rsidRPr="00E14237">
              <w:rPr>
                <w:sz w:val="20"/>
                <w:szCs w:val="20"/>
                <w:lang w:eastAsia="zh-CN"/>
              </w:rPr>
              <w:t>static</w:t>
            </w:r>
          </w:p>
        </w:tc>
        <w:tc>
          <w:tcPr>
            <w:tcW w:w="992" w:type="dxa"/>
          </w:tcPr>
          <w:p w14:paraId="741554E9" w14:textId="77777777" w:rsidR="00FF7EB0" w:rsidRPr="00E14237" w:rsidRDefault="00FF7EB0" w:rsidP="00FF7E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237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7513" w:type="dxa"/>
          </w:tcPr>
          <w:p w14:paraId="716774FD" w14:textId="5EC1125F" w:rsidR="00FF7EB0" w:rsidRPr="00C30880" w:rsidRDefault="00FF7EB0" w:rsidP="00FF7EB0">
            <w:pPr>
              <w:rPr>
                <w:sz w:val="20"/>
                <w:szCs w:val="20"/>
                <w:lang w:val="en-US"/>
              </w:rPr>
            </w:pPr>
            <w:r w:rsidRPr="00C30880">
              <w:rPr>
                <w:sz w:val="20"/>
                <w:szCs w:val="20"/>
              </w:rPr>
              <w:t>The background channel and communication channel are the same.</w:t>
            </w:r>
            <w:r w:rsidR="00F13A5D">
              <w:rPr>
                <w:sz w:val="20"/>
                <w:szCs w:val="20"/>
              </w:rPr>
              <w:t xml:space="preserve"> </w:t>
            </w:r>
            <w:r w:rsidR="000840C4">
              <w:rPr>
                <w:rFonts w:eastAsiaTheme="minorEastAsia"/>
                <w:sz w:val="20"/>
                <w:szCs w:val="20"/>
              </w:rPr>
              <w:t xml:space="preserve">Scenario dependent path loss model from </w:t>
            </w:r>
            <w:r w:rsidR="000840C4" w:rsidRPr="00C30880">
              <w:fldChar w:fldCharType="begin"/>
            </w:r>
            <w:r w:rsidR="000840C4" w:rsidRPr="00C30880">
              <w:rPr>
                <w:sz w:val="20"/>
                <w:szCs w:val="20"/>
              </w:rPr>
              <w:instrText xml:space="preserve"> REF _Ref158796409 \n \h </w:instrText>
            </w:r>
            <w:r w:rsidR="000840C4">
              <w:rPr>
                <w:sz w:val="20"/>
                <w:szCs w:val="20"/>
              </w:rPr>
              <w:instrText xml:space="preserve"> \* MERGEFORMAT </w:instrText>
            </w:r>
            <w:r w:rsidR="000840C4" w:rsidRPr="00C30880">
              <w:fldChar w:fldCharType="separate"/>
            </w:r>
            <w:r w:rsidR="000840C4" w:rsidRPr="00C30880">
              <w:rPr>
                <w:sz w:val="20"/>
                <w:szCs w:val="20"/>
              </w:rPr>
              <w:t>[2]</w:t>
            </w:r>
            <w:r w:rsidR="000840C4" w:rsidRPr="00C30880">
              <w:fldChar w:fldCharType="end"/>
            </w:r>
            <w:r w:rsidR="000840C4">
              <w:rPr>
                <w:sz w:val="20"/>
                <w:szCs w:val="20"/>
              </w:rPr>
              <w:t xml:space="preserve"> is applied.</w:t>
            </w:r>
          </w:p>
        </w:tc>
      </w:tr>
      <w:tr w:rsidR="00FF7EB0" w14:paraId="7AB1942F" w14:textId="77777777" w:rsidTr="00873BBB">
        <w:tc>
          <w:tcPr>
            <w:tcW w:w="1271" w:type="dxa"/>
          </w:tcPr>
          <w:p w14:paraId="0058953D" w14:textId="76FC6C18" w:rsidR="00FF7EB0" w:rsidRPr="00E14237" w:rsidRDefault="00FF7EB0" w:rsidP="00FF7EB0">
            <w:pPr>
              <w:rPr>
                <w:sz w:val="20"/>
                <w:szCs w:val="20"/>
                <w:lang w:val="en-US"/>
              </w:rPr>
            </w:pPr>
            <w:r w:rsidRPr="00E14237">
              <w:rPr>
                <w:sz w:val="20"/>
                <w:szCs w:val="20"/>
                <w:lang w:eastAsia="zh-CN"/>
              </w:rPr>
              <w:t>UE-gNB bi</w:t>
            </w:r>
            <w:r w:rsidR="00D86C53">
              <w:rPr>
                <w:sz w:val="20"/>
                <w:szCs w:val="20"/>
                <w:lang w:eastAsia="zh-CN"/>
              </w:rPr>
              <w:t>-</w:t>
            </w:r>
            <w:r w:rsidRPr="00E14237">
              <w:rPr>
                <w:sz w:val="20"/>
                <w:szCs w:val="20"/>
                <w:lang w:eastAsia="zh-CN"/>
              </w:rPr>
              <w:t>static</w:t>
            </w:r>
          </w:p>
        </w:tc>
        <w:tc>
          <w:tcPr>
            <w:tcW w:w="992" w:type="dxa"/>
          </w:tcPr>
          <w:p w14:paraId="6161E83A" w14:textId="77777777" w:rsidR="00FF7EB0" w:rsidRPr="00E14237" w:rsidRDefault="00FF7EB0" w:rsidP="00FF7EB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</w:pPr>
            <w:r w:rsidRPr="00E14237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VI</w:t>
            </w:r>
          </w:p>
        </w:tc>
        <w:tc>
          <w:tcPr>
            <w:tcW w:w="7513" w:type="dxa"/>
          </w:tcPr>
          <w:p w14:paraId="0416D337" w14:textId="58D9BA10" w:rsidR="00FF7EB0" w:rsidRPr="00C30880" w:rsidRDefault="00FF7EB0" w:rsidP="00FF7EB0">
            <w:pPr>
              <w:rPr>
                <w:sz w:val="20"/>
                <w:szCs w:val="20"/>
                <w:lang w:val="en-US"/>
              </w:rPr>
            </w:pPr>
            <w:r w:rsidRPr="00C30880">
              <w:rPr>
                <w:sz w:val="20"/>
                <w:szCs w:val="20"/>
              </w:rPr>
              <w:t>The background channel and communication channel are the same.</w:t>
            </w:r>
            <w:r w:rsidR="00F13A5D">
              <w:rPr>
                <w:sz w:val="20"/>
                <w:szCs w:val="20"/>
              </w:rPr>
              <w:t xml:space="preserve"> </w:t>
            </w:r>
            <w:r w:rsidR="000840C4">
              <w:rPr>
                <w:rFonts w:eastAsiaTheme="minorEastAsia"/>
                <w:sz w:val="20"/>
                <w:szCs w:val="20"/>
              </w:rPr>
              <w:t xml:space="preserve">Scenario dependent path loss model from </w:t>
            </w:r>
            <w:r w:rsidR="000840C4" w:rsidRPr="00C30880">
              <w:fldChar w:fldCharType="begin"/>
            </w:r>
            <w:r w:rsidR="000840C4" w:rsidRPr="00C30880">
              <w:rPr>
                <w:sz w:val="20"/>
                <w:szCs w:val="20"/>
              </w:rPr>
              <w:instrText xml:space="preserve"> REF _Ref158796409 \n \h </w:instrText>
            </w:r>
            <w:r w:rsidR="000840C4">
              <w:rPr>
                <w:sz w:val="20"/>
                <w:szCs w:val="20"/>
              </w:rPr>
              <w:instrText xml:space="preserve"> \* MERGEFORMAT </w:instrText>
            </w:r>
            <w:r w:rsidR="000840C4" w:rsidRPr="00C30880">
              <w:fldChar w:fldCharType="separate"/>
            </w:r>
            <w:r w:rsidR="000840C4" w:rsidRPr="00C30880">
              <w:rPr>
                <w:sz w:val="20"/>
                <w:szCs w:val="20"/>
              </w:rPr>
              <w:t>[2]</w:t>
            </w:r>
            <w:r w:rsidR="000840C4" w:rsidRPr="00C30880">
              <w:fldChar w:fldCharType="end"/>
            </w:r>
            <w:r w:rsidR="000840C4">
              <w:rPr>
                <w:sz w:val="20"/>
                <w:szCs w:val="20"/>
              </w:rPr>
              <w:t xml:space="preserve"> is applied.</w:t>
            </w:r>
          </w:p>
        </w:tc>
      </w:tr>
    </w:tbl>
    <w:p w14:paraId="21873227" w14:textId="77777777" w:rsidR="00E14237" w:rsidRDefault="00E14237" w:rsidP="00530BCE"/>
    <w:p w14:paraId="5ACECC4E" w14:textId="7EC799A9" w:rsidR="00294A96" w:rsidRDefault="00246AEC" w:rsidP="00530BCE">
      <w:pPr>
        <w:rPr>
          <w:i/>
          <w:iCs/>
          <w:lang w:val="en-US"/>
        </w:rPr>
      </w:pPr>
      <w:r w:rsidRPr="005C7AA2">
        <w:rPr>
          <w:b/>
          <w:bCs/>
          <w:i/>
          <w:iCs/>
          <w:lang w:val="en-US"/>
        </w:rPr>
        <w:t xml:space="preserve">Observation </w:t>
      </w:r>
      <w:r>
        <w:rPr>
          <w:b/>
          <w:bCs/>
          <w:i/>
          <w:iCs/>
          <w:lang w:val="en-US"/>
        </w:rPr>
        <w:t>3</w:t>
      </w:r>
      <w:r w:rsidRPr="005C7AA2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>Background sensing channel can be based on the random cluster generation steps with a few sensing mode dependent modifications, and existing path loss models complemented with the RCS impact.</w:t>
      </w:r>
    </w:p>
    <w:p w14:paraId="562ADF45" w14:textId="77777777" w:rsidR="00E158F6" w:rsidRDefault="00E158F6" w:rsidP="00530BCE">
      <w:pPr>
        <w:rPr>
          <w:i/>
          <w:iCs/>
          <w:lang w:val="en-US"/>
        </w:rPr>
      </w:pPr>
    </w:p>
    <w:p w14:paraId="2E1B04E6" w14:textId="14605A89" w:rsidR="00A63120" w:rsidRDefault="00E158F6" w:rsidP="000001AF">
      <w:pPr>
        <w:spacing w:after="120"/>
        <w:rPr>
          <w:i/>
          <w:iCs/>
          <w:lang w:val="en-US"/>
        </w:rPr>
      </w:pPr>
      <w:r w:rsidRPr="00E564F3">
        <w:rPr>
          <w:b/>
          <w:bCs/>
          <w:i/>
          <w:iCs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3</w:t>
      </w:r>
      <w:r w:rsidRPr="00E564F3">
        <w:rPr>
          <w:b/>
          <w:bCs/>
          <w:i/>
          <w:iCs/>
          <w:lang w:val="en-US"/>
        </w:rPr>
        <w:t>:</w:t>
      </w:r>
      <w:r w:rsidR="0072441C" w:rsidRPr="0072441C">
        <w:rPr>
          <w:i/>
          <w:iCs/>
          <w:lang w:val="en-US"/>
        </w:rPr>
        <w:t xml:space="preserve"> </w:t>
      </w:r>
      <w:r w:rsidR="00BC6B37">
        <w:rPr>
          <w:i/>
          <w:iCs/>
          <w:lang w:val="en-US"/>
        </w:rPr>
        <w:t>U</w:t>
      </w:r>
      <w:r w:rsidR="00062A6E">
        <w:rPr>
          <w:i/>
          <w:iCs/>
          <w:lang w:val="en-US"/>
        </w:rPr>
        <w:t>se</w:t>
      </w:r>
      <w:r w:rsidR="00C51222">
        <w:rPr>
          <w:i/>
          <w:iCs/>
          <w:lang w:val="en-US"/>
        </w:rPr>
        <w:t xml:space="preserve"> the random cluster generation </w:t>
      </w:r>
      <w:r w:rsidR="00A737DF">
        <w:rPr>
          <w:i/>
          <w:iCs/>
          <w:lang w:val="en-US"/>
        </w:rPr>
        <w:t>steps</w:t>
      </w:r>
      <w:r w:rsidR="00993F7E">
        <w:rPr>
          <w:i/>
          <w:iCs/>
          <w:lang w:val="en-US"/>
        </w:rPr>
        <w:t xml:space="preserve"> of section 7.5 </w:t>
      </w:r>
      <w:r w:rsidR="00062A6E">
        <w:rPr>
          <w:i/>
          <w:iCs/>
          <w:lang w:val="en-US"/>
        </w:rPr>
        <w:t>of</w:t>
      </w:r>
      <w:r w:rsidR="00993F7E">
        <w:rPr>
          <w:i/>
          <w:iCs/>
          <w:lang w:val="en-US"/>
        </w:rPr>
        <w:t xml:space="preserve"> TR.38.901</w:t>
      </w:r>
      <w:r w:rsidR="00062A6E">
        <w:rPr>
          <w:i/>
          <w:iCs/>
          <w:lang w:val="en-US"/>
        </w:rPr>
        <w:t xml:space="preserve"> with the</w:t>
      </w:r>
      <w:r w:rsidR="00C23100">
        <w:rPr>
          <w:i/>
          <w:iCs/>
          <w:lang w:val="en-US"/>
        </w:rPr>
        <w:t xml:space="preserve"> sensing mode dependent</w:t>
      </w:r>
      <w:r w:rsidR="00062A6E">
        <w:rPr>
          <w:i/>
          <w:iCs/>
          <w:lang w:val="en-US"/>
        </w:rPr>
        <w:t xml:space="preserve"> modification</w:t>
      </w:r>
      <w:r w:rsidR="00373334">
        <w:rPr>
          <w:i/>
          <w:iCs/>
          <w:lang w:val="en-US"/>
        </w:rPr>
        <w:t xml:space="preserve">s </w:t>
      </w:r>
      <w:r w:rsidR="00491732">
        <w:rPr>
          <w:i/>
          <w:iCs/>
          <w:lang w:val="en-US"/>
        </w:rPr>
        <w:t xml:space="preserve">described in Table </w:t>
      </w:r>
      <w:r w:rsidR="00F809CD">
        <w:rPr>
          <w:i/>
          <w:iCs/>
          <w:lang w:val="en-US"/>
        </w:rPr>
        <w:t>3</w:t>
      </w:r>
      <w:r w:rsidR="00895EDD">
        <w:rPr>
          <w:i/>
          <w:iCs/>
          <w:lang w:val="en-US"/>
        </w:rPr>
        <w:t xml:space="preserve"> and </w:t>
      </w:r>
      <w:r w:rsidR="00082E97">
        <w:rPr>
          <w:i/>
          <w:iCs/>
          <w:lang w:val="en-US"/>
        </w:rPr>
        <w:t>existing path loss models complemented with the RCS impact</w:t>
      </w:r>
      <w:r w:rsidR="00BC6B37">
        <w:rPr>
          <w:i/>
          <w:iCs/>
          <w:lang w:val="en-US"/>
        </w:rPr>
        <w:t xml:space="preserve"> for modeling the sensing background channel</w:t>
      </w:r>
      <w:r w:rsidR="009E5A34">
        <w:rPr>
          <w:i/>
          <w:iCs/>
          <w:lang w:val="en-US"/>
        </w:rPr>
        <w:t>.</w:t>
      </w:r>
      <w:r w:rsidR="009E68C9">
        <w:rPr>
          <w:i/>
          <w:iCs/>
          <w:lang w:val="en-US"/>
        </w:rPr>
        <w:t xml:space="preserve"> </w:t>
      </w:r>
    </w:p>
    <w:p w14:paraId="0FFC2F60" w14:textId="77777777" w:rsidR="00A63120" w:rsidRPr="00A63120" w:rsidRDefault="00A63120" w:rsidP="00A63120">
      <w:pPr>
        <w:spacing w:after="120"/>
        <w:rPr>
          <w:i/>
          <w:iCs/>
          <w:lang w:val="en-US"/>
        </w:rPr>
      </w:pPr>
    </w:p>
    <w:p w14:paraId="23E6A1C6" w14:textId="7803CB17" w:rsidR="00F93CEC" w:rsidRDefault="00F93CEC" w:rsidP="00F93CEC">
      <w:pPr>
        <w:pStyle w:val="Heading2"/>
      </w:pPr>
      <w:r>
        <w:t>2.</w:t>
      </w:r>
      <w:r w:rsidR="00813ADA">
        <w:t>3</w:t>
      </w:r>
      <w:r>
        <w:t xml:space="preserve"> Communication channel</w:t>
      </w:r>
    </w:p>
    <w:p w14:paraId="61D8F607" w14:textId="77777777" w:rsidR="00F93CEC" w:rsidRDefault="00F93CEC" w:rsidP="00F93CEC"/>
    <w:p w14:paraId="58687741" w14:textId="117853B8" w:rsidR="003B6B47" w:rsidRDefault="001C4592" w:rsidP="00F93CEC">
      <w:r>
        <w:t xml:space="preserve">Propagation </w:t>
      </w:r>
      <w:r w:rsidR="00997CB2">
        <w:t xml:space="preserve">channel parameters for the communication channel are determined using </w:t>
      </w:r>
      <w:r w:rsidR="00ED2231">
        <w:t>s</w:t>
      </w:r>
      <w:r w:rsidR="00005BDF">
        <w:t>tep</w:t>
      </w:r>
      <w:r w:rsidR="00ED2231">
        <w:t>s</w:t>
      </w:r>
      <w:r w:rsidR="00005BDF">
        <w:t xml:space="preserve"> 1…10 </w:t>
      </w:r>
      <w:r w:rsidR="00DD2EFF">
        <w:t>in Section 7.5 of</w:t>
      </w:r>
      <w:r w:rsidR="00005BDF">
        <w:t xml:space="preserve"> </w:t>
      </w:r>
      <w:r w:rsidR="00005BDF">
        <w:fldChar w:fldCharType="begin"/>
      </w:r>
      <w:r w:rsidR="00005BDF">
        <w:instrText xml:space="preserve"> REF _Ref158796409 \n \h </w:instrText>
      </w:r>
      <w:r w:rsidR="00005BDF">
        <w:fldChar w:fldCharType="separate"/>
      </w:r>
      <w:r w:rsidR="00005BDF">
        <w:t>[2]</w:t>
      </w:r>
      <w:r w:rsidR="00005BDF">
        <w:fldChar w:fldCharType="end"/>
      </w:r>
      <w:r w:rsidR="00862053">
        <w:t>.</w:t>
      </w:r>
      <w:r w:rsidR="00E66246">
        <w:t xml:space="preserve"> </w:t>
      </w:r>
      <w:r w:rsidR="006D2AFB">
        <w:t xml:space="preserve">Distance dependent path loss models are used as defined in Section 7.4.1 of </w:t>
      </w:r>
      <w:r w:rsidR="006D2AFB" w:rsidRPr="00C30880">
        <w:fldChar w:fldCharType="begin"/>
      </w:r>
      <w:r w:rsidR="006D2AFB" w:rsidRPr="00C30880">
        <w:instrText xml:space="preserve"> REF _Ref158796409 \n \h </w:instrText>
      </w:r>
      <w:r w:rsidR="006D2AFB">
        <w:instrText xml:space="preserve"> \* MERGEFORMAT </w:instrText>
      </w:r>
      <w:r w:rsidR="006D2AFB" w:rsidRPr="00C30880">
        <w:fldChar w:fldCharType="separate"/>
      </w:r>
      <w:r w:rsidR="006D2AFB" w:rsidRPr="00C30880">
        <w:t>[2]</w:t>
      </w:r>
      <w:r w:rsidR="006D2AFB" w:rsidRPr="00C30880">
        <w:fldChar w:fldCharType="end"/>
      </w:r>
      <w:r w:rsidR="006D2AFB">
        <w:t>.</w:t>
      </w:r>
      <w:r w:rsidR="001648AA">
        <w:t xml:space="preserve"> </w:t>
      </w:r>
      <w:r w:rsidR="00E503E1">
        <w:t>This together with</w:t>
      </w:r>
      <w:r w:rsidR="002D4EF9">
        <w:t xml:space="preserve"> the</w:t>
      </w:r>
      <w:r w:rsidR="00E503E1">
        <w:t xml:space="preserve"> RCS of </w:t>
      </w:r>
      <w:r w:rsidR="00A92D55">
        <w:t>target</w:t>
      </w:r>
      <w:r w:rsidR="002D4EF9">
        <w:t xml:space="preserve"> to be sensed</w:t>
      </w:r>
      <w:r w:rsidR="00E503E1">
        <w:t xml:space="preserve"> and </w:t>
      </w:r>
      <w:r w:rsidR="00155E3E">
        <w:t>eq. (6) determines the power balance between sensing, background</w:t>
      </w:r>
      <w:r w:rsidR="00242135">
        <w:t>,</w:t>
      </w:r>
      <w:r w:rsidR="00155E3E">
        <w:t xml:space="preserve"> and communication channels.</w:t>
      </w:r>
    </w:p>
    <w:p w14:paraId="1F839EFB" w14:textId="77777777" w:rsidR="003B6B47" w:rsidRDefault="003B6B47" w:rsidP="00F93CEC"/>
    <w:p w14:paraId="5B636739" w14:textId="32179D4F" w:rsidR="00F93CEC" w:rsidRDefault="00CE41B9" w:rsidP="00F93CEC">
      <w:r>
        <w:t>T</w:t>
      </w:r>
      <w:r w:rsidR="00242135">
        <w:t>he blockage model</w:t>
      </w:r>
      <w:r w:rsidR="0058374E">
        <w:t xml:space="preserve"> </w:t>
      </w:r>
      <w:r w:rsidR="00281DAE">
        <w:t xml:space="preserve">B </w:t>
      </w:r>
      <w:r w:rsidR="0058374E">
        <w:t xml:space="preserve">specified in Section </w:t>
      </w:r>
      <w:r w:rsidR="000C04CB">
        <w:t>7.6.4</w:t>
      </w:r>
      <w:r w:rsidR="00281DAE">
        <w:t xml:space="preserve">.2 of </w:t>
      </w:r>
      <w:r w:rsidR="00281DAE" w:rsidRPr="00C30880">
        <w:fldChar w:fldCharType="begin"/>
      </w:r>
      <w:r w:rsidR="00281DAE" w:rsidRPr="00C30880">
        <w:instrText xml:space="preserve"> REF _Ref158796409 \n \h </w:instrText>
      </w:r>
      <w:r w:rsidR="00281DAE">
        <w:instrText xml:space="preserve"> \* MERGEFORMAT </w:instrText>
      </w:r>
      <w:r w:rsidR="00281DAE" w:rsidRPr="00C30880">
        <w:fldChar w:fldCharType="separate"/>
      </w:r>
      <w:r w:rsidR="00281DAE" w:rsidRPr="00C30880">
        <w:t>[2]</w:t>
      </w:r>
      <w:r w:rsidR="00281DAE" w:rsidRPr="00C30880">
        <w:fldChar w:fldCharType="end"/>
      </w:r>
      <w:r w:rsidR="002808C2">
        <w:t xml:space="preserve"> can be used</w:t>
      </w:r>
      <w:r w:rsidR="004C4B81">
        <w:t xml:space="preserve"> for the possible LOS path of </w:t>
      </w:r>
      <w:r>
        <w:t>background and communication channels</w:t>
      </w:r>
      <w:r w:rsidR="002808C2">
        <w:t xml:space="preserve"> to include </w:t>
      </w:r>
      <w:r w:rsidR="005425C5">
        <w:t xml:space="preserve">influence of </w:t>
      </w:r>
      <w:r w:rsidR="00A92D55">
        <w:t>target</w:t>
      </w:r>
      <w:r w:rsidR="005425C5">
        <w:t xml:space="preserve">s onto the communication channel. LOS path and </w:t>
      </w:r>
      <w:r w:rsidR="00A92D55">
        <w:t>target</w:t>
      </w:r>
      <w:r w:rsidR="005425C5">
        <w:t xml:space="preserve"> coordinates are explicitly </w:t>
      </w:r>
      <w:r w:rsidR="0072679C">
        <w:t xml:space="preserve">specified in any case. Therefore, the blockage model B </w:t>
      </w:r>
      <w:r w:rsidR="005C7D1B">
        <w:t>can provide time variant blockage events</w:t>
      </w:r>
      <w:r w:rsidR="00FF36F3">
        <w:t xml:space="preserve"> based on locations of </w:t>
      </w:r>
      <w:r w:rsidR="004C418B">
        <w:t xml:space="preserve">entities. It is assumed that any other impact by </w:t>
      </w:r>
      <w:r w:rsidR="00A92D55">
        <w:t>target</w:t>
      </w:r>
      <w:r w:rsidR="004C418B">
        <w:t>s can be neglected.</w:t>
      </w:r>
    </w:p>
    <w:p w14:paraId="391EC8F1" w14:textId="77777777" w:rsidR="00030F13" w:rsidRDefault="00030F13" w:rsidP="00530BCE"/>
    <w:p w14:paraId="4461B59E" w14:textId="004B7BBC" w:rsidR="00CE41B9" w:rsidRPr="005A66B3" w:rsidRDefault="00CE41B9" w:rsidP="00530BCE">
      <w:pPr>
        <w:rPr>
          <w:color w:val="A6A6A6" w:themeColor="background1" w:themeShade="A6"/>
        </w:rPr>
      </w:pPr>
      <w:r w:rsidRPr="00BA1F32">
        <w:lastRenderedPageBreak/>
        <w:t xml:space="preserve">Alternatively, it </w:t>
      </w:r>
      <w:r w:rsidR="004C418B" w:rsidRPr="00BA1F32">
        <w:t>can be</w:t>
      </w:r>
      <w:r w:rsidRPr="00BA1F32">
        <w:t xml:space="preserve"> assumed that </w:t>
      </w:r>
      <w:r w:rsidR="00A92D55" w:rsidRPr="00BA1F32">
        <w:t>target</w:t>
      </w:r>
      <w:r w:rsidR="008E5AB5" w:rsidRPr="00BA1F32">
        <w:t>s</w:t>
      </w:r>
      <w:r w:rsidRPr="00BA1F32">
        <w:t xml:space="preserve"> to be sensed do not </w:t>
      </w:r>
      <w:r w:rsidR="00E96BFF" w:rsidRPr="00BA1F32">
        <w:t>affect</w:t>
      </w:r>
      <w:r w:rsidRPr="00BA1F32">
        <w:t xml:space="preserve"> the communication channel. </w:t>
      </w:r>
    </w:p>
    <w:bookmarkEnd w:id="1"/>
    <w:p w14:paraId="1D79FAB9" w14:textId="083464DB" w:rsidR="00AC15E9" w:rsidRDefault="00AC15E9" w:rsidP="70EC42DF">
      <w:pPr>
        <w:spacing w:after="120"/>
        <w:rPr>
          <w:rFonts w:ascii="Arial" w:hAnsi="Arial" w:cs="Arial"/>
          <w:b/>
          <w:bCs/>
        </w:rPr>
      </w:pPr>
    </w:p>
    <w:p w14:paraId="56776AB9" w14:textId="516C1AAA" w:rsidR="00246AEC" w:rsidRDefault="00246AEC" w:rsidP="70EC42DF">
      <w:pPr>
        <w:spacing w:after="120"/>
        <w:rPr>
          <w:i/>
          <w:iCs/>
          <w:lang w:val="en-US"/>
        </w:rPr>
      </w:pPr>
      <w:r w:rsidRPr="005C7AA2">
        <w:rPr>
          <w:b/>
          <w:bCs/>
          <w:i/>
          <w:iCs/>
          <w:lang w:val="en-US"/>
        </w:rPr>
        <w:t xml:space="preserve">Observation </w:t>
      </w:r>
      <w:r>
        <w:rPr>
          <w:b/>
          <w:bCs/>
          <w:i/>
          <w:iCs/>
          <w:lang w:val="en-US"/>
        </w:rPr>
        <w:t>4</w:t>
      </w:r>
      <w:r w:rsidRPr="005C7AA2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 xml:space="preserve">Communication channel can be based directly on the base-line model, optionally including blocking by the Blockage model B of 38.901.  </w:t>
      </w:r>
    </w:p>
    <w:p w14:paraId="63087648" w14:textId="3F9B9891" w:rsidR="00A621D6" w:rsidRDefault="00EF7F19" w:rsidP="70EC42DF">
      <w:pPr>
        <w:spacing w:after="120"/>
        <w:rPr>
          <w:i/>
          <w:iCs/>
          <w:lang w:val="en-US"/>
        </w:rPr>
      </w:pPr>
      <w:r w:rsidRPr="00E564F3">
        <w:rPr>
          <w:b/>
          <w:bCs/>
          <w:i/>
          <w:iCs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4</w:t>
      </w:r>
      <w:r w:rsidRPr="00E564F3">
        <w:rPr>
          <w:b/>
          <w:bCs/>
          <w:i/>
          <w:iCs/>
          <w:lang w:val="en-US"/>
        </w:rPr>
        <w:t xml:space="preserve">: </w:t>
      </w:r>
      <w:r w:rsidRPr="00E564F3">
        <w:rPr>
          <w:i/>
          <w:iCs/>
          <w:lang w:val="en-US"/>
        </w:rPr>
        <w:t xml:space="preserve">Use the </w:t>
      </w:r>
      <w:r>
        <w:rPr>
          <w:i/>
          <w:iCs/>
          <w:lang w:val="en-US"/>
        </w:rPr>
        <w:t xml:space="preserve">base-line model </w:t>
      </w:r>
      <w:r w:rsidR="00CE204E">
        <w:rPr>
          <w:i/>
          <w:iCs/>
          <w:lang w:val="en-US"/>
        </w:rPr>
        <w:t xml:space="preserve">of </w:t>
      </w:r>
      <w:r w:rsidR="009C41B5">
        <w:rPr>
          <w:i/>
          <w:iCs/>
          <w:lang w:val="en-US"/>
        </w:rPr>
        <w:t xml:space="preserve">TR.38.901 </w:t>
      </w:r>
      <w:r w:rsidR="00A621D6">
        <w:rPr>
          <w:i/>
          <w:iCs/>
          <w:lang w:val="en-US"/>
        </w:rPr>
        <w:t xml:space="preserve">as such </w:t>
      </w:r>
      <w:r>
        <w:rPr>
          <w:i/>
          <w:iCs/>
          <w:lang w:val="en-US"/>
        </w:rPr>
        <w:t>for modelling the communication channel.</w:t>
      </w:r>
    </w:p>
    <w:p w14:paraId="2F654B0A" w14:textId="77777777" w:rsidR="00EF7F19" w:rsidRPr="00A63120" w:rsidRDefault="00EF7F19" w:rsidP="70EC42DF">
      <w:pPr>
        <w:spacing w:after="120"/>
        <w:rPr>
          <w:i/>
          <w:iCs/>
          <w:lang w:val="en-US"/>
        </w:rPr>
      </w:pPr>
    </w:p>
    <w:p w14:paraId="027335A5" w14:textId="4F7366E4" w:rsidR="00C73582" w:rsidRDefault="00C73582" w:rsidP="00C73582">
      <w:pPr>
        <w:pStyle w:val="Heading1"/>
        <w:rPr>
          <w:sz w:val="28"/>
          <w:szCs w:val="22"/>
        </w:rPr>
      </w:pPr>
      <w:r w:rsidRPr="00AC15E9">
        <w:rPr>
          <w:sz w:val="28"/>
          <w:szCs w:val="22"/>
        </w:rPr>
        <w:t>4. Conclusion</w:t>
      </w:r>
    </w:p>
    <w:p w14:paraId="0370FD04" w14:textId="059C0AA7" w:rsidR="00770688" w:rsidRDefault="007C0434" w:rsidP="00464755">
      <w:pPr>
        <w:rPr>
          <w:lang w:val="en-US"/>
        </w:rPr>
      </w:pPr>
      <w:r w:rsidRPr="007C0434">
        <w:rPr>
          <w:lang w:val="en-US"/>
        </w:rPr>
        <w:t xml:space="preserve">TR 38.901 base-line model </w:t>
      </w:r>
      <w:r w:rsidR="003C7167">
        <w:rPr>
          <w:lang w:val="en-US"/>
        </w:rPr>
        <w:t>can be</w:t>
      </w:r>
      <w:r w:rsidRPr="007C0434">
        <w:rPr>
          <w:lang w:val="en-US"/>
        </w:rPr>
        <w:t xml:space="preserve"> exten</w:t>
      </w:r>
      <w:r w:rsidR="003C7167">
        <w:rPr>
          <w:lang w:val="en-US"/>
        </w:rPr>
        <w:t>ded</w:t>
      </w:r>
      <w:r w:rsidRPr="007C0434">
        <w:rPr>
          <w:lang w:val="en-US"/>
        </w:rPr>
        <w:t xml:space="preserve"> to support ISAC scenarios</w:t>
      </w:r>
      <w:r w:rsidR="00F07193">
        <w:rPr>
          <w:lang w:val="en-US"/>
        </w:rPr>
        <w:t xml:space="preserve"> with </w:t>
      </w:r>
      <w:r w:rsidR="00897502">
        <w:rPr>
          <w:lang w:val="en-US"/>
        </w:rPr>
        <w:t xml:space="preserve">few modifications as </w:t>
      </w:r>
      <w:r w:rsidR="00ED18EA">
        <w:rPr>
          <w:lang w:val="en-US"/>
        </w:rPr>
        <w:t>described in this paper</w:t>
      </w:r>
      <w:r w:rsidRPr="007C0434">
        <w:rPr>
          <w:lang w:val="en-US"/>
        </w:rPr>
        <w:t>.</w:t>
      </w:r>
    </w:p>
    <w:p w14:paraId="40ED72FC" w14:textId="77777777" w:rsidR="007C0434" w:rsidRPr="007C0434" w:rsidRDefault="007C0434" w:rsidP="00464755">
      <w:pPr>
        <w:rPr>
          <w:lang w:val="en-US"/>
        </w:rPr>
      </w:pPr>
    </w:p>
    <w:p w14:paraId="441B1622" w14:textId="0FA218B1" w:rsidR="007C0434" w:rsidRDefault="007C0434" w:rsidP="00340C96">
      <w:pPr>
        <w:spacing w:after="120"/>
        <w:rPr>
          <w:i/>
          <w:iCs/>
          <w:lang w:val="en-US"/>
        </w:rPr>
      </w:pPr>
      <w:r w:rsidRPr="005C7AA2">
        <w:rPr>
          <w:b/>
          <w:bCs/>
          <w:i/>
          <w:iCs/>
          <w:lang w:val="en-US"/>
        </w:rPr>
        <w:t xml:space="preserve">Observation </w:t>
      </w:r>
      <w:r>
        <w:rPr>
          <w:b/>
          <w:bCs/>
          <w:i/>
          <w:iCs/>
          <w:lang w:val="en-US"/>
        </w:rPr>
        <w:t>1</w:t>
      </w:r>
      <w:r w:rsidRPr="005C7AA2">
        <w:rPr>
          <w:i/>
          <w:iCs/>
          <w:lang w:val="en-US"/>
        </w:rPr>
        <w:t xml:space="preserve">: </w:t>
      </w:r>
      <w:r w:rsidR="00AC130B">
        <w:rPr>
          <w:i/>
          <w:iCs/>
          <w:lang w:val="en-US"/>
        </w:rPr>
        <w:t>Direct</w:t>
      </w:r>
      <w:r w:rsidR="00E564F3">
        <w:rPr>
          <w:i/>
          <w:iCs/>
          <w:lang w:val="en-US"/>
        </w:rPr>
        <w:t xml:space="preserve"> </w:t>
      </w:r>
      <w:proofErr w:type="spellStart"/>
      <w:r w:rsidR="00E564F3">
        <w:rPr>
          <w:i/>
          <w:iCs/>
          <w:lang w:val="en-US"/>
        </w:rPr>
        <w:t>LoS</w:t>
      </w:r>
      <w:proofErr w:type="spellEnd"/>
      <w:r w:rsidR="00AC130B">
        <w:rPr>
          <w:i/>
          <w:iCs/>
          <w:lang w:val="en-US"/>
        </w:rPr>
        <w:t xml:space="preserve"> sensing path</w:t>
      </w:r>
      <w:r w:rsidR="00B46C53">
        <w:rPr>
          <w:i/>
          <w:iCs/>
          <w:lang w:val="en-US"/>
        </w:rPr>
        <w:t xml:space="preserve"> of target channel</w:t>
      </w:r>
      <w:r w:rsidR="00AC130B">
        <w:rPr>
          <w:i/>
          <w:iCs/>
          <w:lang w:val="en-US"/>
        </w:rPr>
        <w:t xml:space="preserve"> can be modelled </w:t>
      </w:r>
      <w:r>
        <w:rPr>
          <w:i/>
          <w:iCs/>
          <w:lang w:val="en-US"/>
        </w:rPr>
        <w:t xml:space="preserve">by </w:t>
      </w:r>
      <w:r w:rsidR="00AC130B">
        <w:rPr>
          <w:i/>
          <w:iCs/>
          <w:lang w:val="en-US"/>
        </w:rPr>
        <w:t>applying geometry</w:t>
      </w:r>
      <w:r>
        <w:rPr>
          <w:i/>
          <w:iCs/>
          <w:lang w:val="en-US"/>
        </w:rPr>
        <w:t xml:space="preserve"> and </w:t>
      </w:r>
      <w:r w:rsidR="00E91CDD">
        <w:rPr>
          <w:i/>
          <w:iCs/>
          <w:lang w:val="en-US"/>
        </w:rPr>
        <w:t xml:space="preserve">its gain can be determined applying the </w:t>
      </w:r>
      <w:r w:rsidR="00212E68">
        <w:rPr>
          <w:i/>
          <w:iCs/>
          <w:lang w:val="en-US"/>
        </w:rPr>
        <w:t xml:space="preserve">RCS and </w:t>
      </w:r>
      <w:r w:rsidR="00E91CDD">
        <w:rPr>
          <w:i/>
          <w:iCs/>
          <w:lang w:val="en-US"/>
        </w:rPr>
        <w:t>radar equation</w:t>
      </w:r>
      <w:r w:rsidR="004B3F72">
        <w:rPr>
          <w:i/>
          <w:iCs/>
          <w:lang w:val="en-US"/>
        </w:rPr>
        <w:t xml:space="preserve">. </w:t>
      </w:r>
    </w:p>
    <w:p w14:paraId="351E4CE7" w14:textId="454B24D6" w:rsidR="00E564F3" w:rsidRDefault="00E564F3" w:rsidP="00340C96">
      <w:pPr>
        <w:spacing w:after="120"/>
        <w:rPr>
          <w:i/>
          <w:iCs/>
          <w:lang w:val="en-US"/>
        </w:rPr>
      </w:pPr>
      <w:r w:rsidRPr="005C7AA2">
        <w:rPr>
          <w:b/>
          <w:bCs/>
          <w:i/>
          <w:iCs/>
          <w:lang w:val="en-US"/>
        </w:rPr>
        <w:t xml:space="preserve">Observation </w:t>
      </w:r>
      <w:r w:rsidR="00256ACF">
        <w:rPr>
          <w:b/>
          <w:bCs/>
          <w:i/>
          <w:iCs/>
          <w:lang w:val="en-US"/>
        </w:rPr>
        <w:t>2</w:t>
      </w:r>
      <w:r w:rsidRPr="005C7AA2">
        <w:rPr>
          <w:i/>
          <w:iCs/>
          <w:lang w:val="en-US"/>
        </w:rPr>
        <w:t xml:space="preserve">: </w:t>
      </w:r>
      <w:proofErr w:type="spellStart"/>
      <w:r w:rsidR="0007077B">
        <w:rPr>
          <w:i/>
          <w:iCs/>
          <w:lang w:val="en-US"/>
        </w:rPr>
        <w:t>NLoS</w:t>
      </w:r>
      <w:proofErr w:type="spellEnd"/>
      <w:r>
        <w:rPr>
          <w:i/>
          <w:iCs/>
          <w:lang w:val="en-US"/>
        </w:rPr>
        <w:t xml:space="preserve"> sensing path</w:t>
      </w:r>
      <w:r w:rsidR="0007077B">
        <w:rPr>
          <w:i/>
          <w:iCs/>
          <w:lang w:val="en-US"/>
        </w:rPr>
        <w:t>s</w:t>
      </w:r>
      <w:r w:rsidR="00B46C53">
        <w:rPr>
          <w:i/>
          <w:iCs/>
          <w:lang w:val="en-US"/>
        </w:rPr>
        <w:t xml:space="preserve"> of target channel</w:t>
      </w:r>
      <w:r>
        <w:rPr>
          <w:i/>
          <w:iCs/>
          <w:lang w:val="en-US"/>
        </w:rPr>
        <w:t xml:space="preserve"> </w:t>
      </w:r>
      <w:r w:rsidR="0007077B">
        <w:rPr>
          <w:i/>
          <w:iCs/>
          <w:lang w:val="en-US"/>
        </w:rPr>
        <w:t xml:space="preserve">can be based on the random cluster generation steps with a few sensing mode dependent modifications, and </w:t>
      </w:r>
      <w:r w:rsidR="00407348">
        <w:rPr>
          <w:i/>
          <w:iCs/>
          <w:lang w:val="en-US"/>
        </w:rPr>
        <w:t>existing</w:t>
      </w:r>
      <w:r w:rsidR="0007077B">
        <w:rPr>
          <w:i/>
          <w:iCs/>
          <w:lang w:val="en-US"/>
        </w:rPr>
        <w:t xml:space="preserve"> path loss models complemented with the RCS impact</w:t>
      </w:r>
      <w:r>
        <w:rPr>
          <w:i/>
          <w:iCs/>
          <w:lang w:val="en-US"/>
        </w:rPr>
        <w:t>.</w:t>
      </w:r>
    </w:p>
    <w:p w14:paraId="4F9D5FC7" w14:textId="6ED0F4B7" w:rsidR="007C0434" w:rsidRDefault="007C0434" w:rsidP="00340C96">
      <w:pPr>
        <w:spacing w:after="120"/>
        <w:rPr>
          <w:i/>
          <w:iCs/>
          <w:lang w:val="en-US"/>
        </w:rPr>
      </w:pPr>
      <w:r w:rsidRPr="005C7AA2">
        <w:rPr>
          <w:b/>
          <w:bCs/>
          <w:i/>
          <w:iCs/>
          <w:lang w:val="en-US"/>
        </w:rPr>
        <w:t xml:space="preserve">Observation </w:t>
      </w:r>
      <w:r w:rsidR="00256ACF">
        <w:rPr>
          <w:b/>
          <w:bCs/>
          <w:i/>
          <w:iCs/>
          <w:lang w:val="en-US"/>
        </w:rPr>
        <w:t>3</w:t>
      </w:r>
      <w:r w:rsidRPr="005C7AA2">
        <w:rPr>
          <w:i/>
          <w:iCs/>
          <w:lang w:val="en-US"/>
        </w:rPr>
        <w:t xml:space="preserve">: </w:t>
      </w:r>
      <w:r w:rsidR="004B3F72">
        <w:rPr>
          <w:i/>
          <w:iCs/>
          <w:lang w:val="en-US"/>
        </w:rPr>
        <w:t xml:space="preserve">Background sensing channel can be </w:t>
      </w:r>
      <w:r w:rsidR="00A30760">
        <w:rPr>
          <w:i/>
          <w:iCs/>
          <w:lang w:val="en-US"/>
        </w:rPr>
        <w:t>based</w:t>
      </w:r>
      <w:r w:rsidR="004B3F72">
        <w:rPr>
          <w:i/>
          <w:iCs/>
          <w:lang w:val="en-US"/>
        </w:rPr>
        <w:t xml:space="preserve"> on </w:t>
      </w:r>
      <w:r w:rsidR="00CF772E">
        <w:rPr>
          <w:i/>
          <w:iCs/>
          <w:lang w:val="en-US"/>
        </w:rPr>
        <w:t xml:space="preserve">the </w:t>
      </w:r>
      <w:r w:rsidR="004B3F72">
        <w:rPr>
          <w:i/>
          <w:iCs/>
          <w:lang w:val="en-US"/>
        </w:rPr>
        <w:t>random cluster generation</w:t>
      </w:r>
      <w:r w:rsidR="00CF772E">
        <w:rPr>
          <w:i/>
          <w:iCs/>
          <w:lang w:val="en-US"/>
        </w:rPr>
        <w:t xml:space="preserve"> steps</w:t>
      </w:r>
      <w:r w:rsidR="000E5A6B">
        <w:rPr>
          <w:i/>
          <w:iCs/>
          <w:lang w:val="en-US"/>
        </w:rPr>
        <w:t xml:space="preserve"> with a few sensing mode dependent modifications,</w:t>
      </w:r>
      <w:r w:rsidR="00F02887">
        <w:rPr>
          <w:i/>
          <w:iCs/>
          <w:lang w:val="en-US"/>
        </w:rPr>
        <w:t xml:space="preserve"> and</w:t>
      </w:r>
      <w:r w:rsidR="000E5A6B">
        <w:rPr>
          <w:i/>
          <w:iCs/>
          <w:lang w:val="en-US"/>
        </w:rPr>
        <w:t xml:space="preserve"> </w:t>
      </w:r>
      <w:r w:rsidR="00407348">
        <w:rPr>
          <w:i/>
          <w:iCs/>
          <w:lang w:val="en-US"/>
        </w:rPr>
        <w:t xml:space="preserve">existing </w:t>
      </w:r>
      <w:r w:rsidR="000E5A6B">
        <w:rPr>
          <w:i/>
          <w:iCs/>
          <w:lang w:val="en-US"/>
        </w:rPr>
        <w:t>path loss models</w:t>
      </w:r>
      <w:r w:rsidR="00F02887">
        <w:rPr>
          <w:i/>
          <w:iCs/>
          <w:lang w:val="en-US"/>
        </w:rPr>
        <w:t xml:space="preserve"> complemented with the RCS impact</w:t>
      </w:r>
      <w:r w:rsidR="00A30760">
        <w:rPr>
          <w:i/>
          <w:iCs/>
          <w:lang w:val="en-US"/>
        </w:rPr>
        <w:t xml:space="preserve">. </w:t>
      </w:r>
    </w:p>
    <w:p w14:paraId="5C0D5BF1" w14:textId="6148FB8D" w:rsidR="00E805A1" w:rsidRPr="005C7AA2" w:rsidRDefault="007C0434" w:rsidP="00340C96">
      <w:pPr>
        <w:spacing w:after="120"/>
        <w:rPr>
          <w:i/>
          <w:iCs/>
          <w:lang w:val="en-US"/>
        </w:rPr>
      </w:pPr>
      <w:r w:rsidRPr="005C7AA2">
        <w:rPr>
          <w:b/>
          <w:bCs/>
          <w:i/>
          <w:iCs/>
          <w:lang w:val="en-US"/>
        </w:rPr>
        <w:t xml:space="preserve">Observation </w:t>
      </w:r>
      <w:r w:rsidR="00972D72">
        <w:rPr>
          <w:b/>
          <w:bCs/>
          <w:i/>
          <w:iCs/>
          <w:lang w:val="en-US"/>
        </w:rPr>
        <w:t>4</w:t>
      </w:r>
      <w:r w:rsidRPr="005C7AA2">
        <w:rPr>
          <w:i/>
          <w:iCs/>
          <w:lang w:val="en-US"/>
        </w:rPr>
        <w:t xml:space="preserve">: </w:t>
      </w:r>
      <w:r w:rsidR="00A30760">
        <w:rPr>
          <w:i/>
          <w:iCs/>
          <w:lang w:val="en-US"/>
        </w:rPr>
        <w:t xml:space="preserve">Communication channel </w:t>
      </w:r>
      <w:r w:rsidR="00F95C7D">
        <w:rPr>
          <w:i/>
          <w:iCs/>
          <w:lang w:val="en-US"/>
        </w:rPr>
        <w:t>can be based directly on the base-line mode</w:t>
      </w:r>
      <w:r w:rsidR="00F02887">
        <w:rPr>
          <w:i/>
          <w:iCs/>
          <w:lang w:val="en-US"/>
        </w:rPr>
        <w:t>l, optionally including blocking by the Blockage model B of 38.901</w:t>
      </w:r>
      <w:r>
        <w:rPr>
          <w:i/>
          <w:iCs/>
          <w:lang w:val="en-US"/>
        </w:rPr>
        <w:t>.</w:t>
      </w:r>
      <w:r w:rsidR="001C5331">
        <w:rPr>
          <w:i/>
          <w:iCs/>
          <w:lang w:val="en-US"/>
        </w:rPr>
        <w:t xml:space="preserve"> </w:t>
      </w:r>
      <w:r w:rsidR="005C7AA2">
        <w:rPr>
          <w:i/>
          <w:iCs/>
          <w:lang w:val="en-US"/>
        </w:rPr>
        <w:t xml:space="preserve"> </w:t>
      </w:r>
    </w:p>
    <w:p w14:paraId="0280D9F3" w14:textId="473BA94F" w:rsidR="0096120D" w:rsidRDefault="0096120D" w:rsidP="00340C96">
      <w:pPr>
        <w:spacing w:after="120"/>
        <w:rPr>
          <w:i/>
          <w:iCs/>
          <w:lang w:val="en-US"/>
        </w:rPr>
      </w:pPr>
      <w:r w:rsidRPr="00E564F3">
        <w:rPr>
          <w:b/>
          <w:bCs/>
          <w:i/>
          <w:iCs/>
          <w:lang w:val="en-US"/>
        </w:rPr>
        <w:t>Proposal 1:</w:t>
      </w:r>
      <w:r w:rsidR="00285E2D">
        <w:rPr>
          <w:b/>
          <w:bCs/>
          <w:i/>
          <w:iCs/>
          <w:lang w:val="en-US"/>
        </w:rPr>
        <w:t xml:space="preserve"> </w:t>
      </w:r>
      <w:r w:rsidR="007C055D" w:rsidRPr="00E564F3">
        <w:rPr>
          <w:i/>
          <w:iCs/>
          <w:lang w:val="en-US"/>
        </w:rPr>
        <w:t>Use the proposed m</w:t>
      </w:r>
      <w:r w:rsidR="007C055D">
        <w:rPr>
          <w:i/>
          <w:iCs/>
          <w:lang w:val="en-US"/>
        </w:rPr>
        <w:t>ethodology and procedures described in section 2.</w:t>
      </w:r>
      <w:r w:rsidR="00486A3C">
        <w:rPr>
          <w:i/>
          <w:iCs/>
          <w:lang w:val="en-US"/>
        </w:rPr>
        <w:t>1</w:t>
      </w:r>
      <w:r w:rsidR="007C055D">
        <w:rPr>
          <w:i/>
          <w:iCs/>
          <w:lang w:val="en-US"/>
        </w:rPr>
        <w:t xml:space="preserve">.1 for modelling the </w:t>
      </w:r>
      <w:proofErr w:type="spellStart"/>
      <w:r w:rsidR="007C055D">
        <w:rPr>
          <w:i/>
          <w:iCs/>
          <w:lang w:val="en-US"/>
        </w:rPr>
        <w:t>LoS</w:t>
      </w:r>
      <w:proofErr w:type="spellEnd"/>
      <w:r w:rsidR="007C055D">
        <w:rPr>
          <w:i/>
          <w:iCs/>
          <w:lang w:val="en-US"/>
        </w:rPr>
        <w:t xml:space="preserve"> sensing path of target channel</w:t>
      </w:r>
      <w:r w:rsidR="006A3157">
        <w:rPr>
          <w:i/>
          <w:iCs/>
          <w:lang w:val="en-US"/>
        </w:rPr>
        <w:t>.</w:t>
      </w:r>
    </w:p>
    <w:p w14:paraId="4FA1A82A" w14:textId="2BF3E8ED" w:rsidR="00407348" w:rsidRPr="00E564F3" w:rsidRDefault="00407348" w:rsidP="00407348">
      <w:pPr>
        <w:spacing w:after="120"/>
        <w:rPr>
          <w:i/>
          <w:iCs/>
          <w:lang w:val="en-US"/>
        </w:rPr>
      </w:pPr>
      <w:r w:rsidRPr="00E564F3">
        <w:rPr>
          <w:b/>
          <w:bCs/>
          <w:i/>
          <w:iCs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2</w:t>
      </w:r>
      <w:r w:rsidRPr="00E564F3">
        <w:rPr>
          <w:b/>
          <w:bCs/>
          <w:i/>
          <w:iCs/>
          <w:lang w:val="en-US"/>
        </w:rPr>
        <w:t>:</w:t>
      </w:r>
      <w:r w:rsidR="00285E2D" w:rsidRPr="00285E2D">
        <w:rPr>
          <w:i/>
          <w:iCs/>
          <w:lang w:val="en-US"/>
        </w:rPr>
        <w:t xml:space="preserve"> </w:t>
      </w:r>
      <w:r w:rsidR="00285E2D">
        <w:rPr>
          <w:i/>
          <w:iCs/>
          <w:lang w:val="en-US"/>
        </w:rPr>
        <w:t>U</w:t>
      </w:r>
      <w:r w:rsidR="00285E2D" w:rsidRPr="00E564F3">
        <w:rPr>
          <w:i/>
          <w:iCs/>
          <w:lang w:val="en-US"/>
        </w:rPr>
        <w:t>se the proposed m</w:t>
      </w:r>
      <w:r w:rsidR="00285E2D">
        <w:rPr>
          <w:i/>
          <w:iCs/>
          <w:lang w:val="en-US"/>
        </w:rPr>
        <w:t xml:space="preserve">ethodology and procedure described in Table 2 for modelling the </w:t>
      </w:r>
      <w:proofErr w:type="spellStart"/>
      <w:r w:rsidR="00285E2D">
        <w:rPr>
          <w:i/>
          <w:iCs/>
          <w:lang w:val="en-US"/>
        </w:rPr>
        <w:t>NLoS</w:t>
      </w:r>
      <w:proofErr w:type="spellEnd"/>
      <w:r w:rsidR="00285E2D">
        <w:rPr>
          <w:i/>
          <w:iCs/>
          <w:lang w:val="en-US"/>
        </w:rPr>
        <w:t xml:space="preserve"> sensing paths of target channel</w:t>
      </w:r>
      <w:r>
        <w:rPr>
          <w:i/>
          <w:iCs/>
          <w:lang w:val="en-US"/>
        </w:rPr>
        <w:t>.</w:t>
      </w:r>
    </w:p>
    <w:p w14:paraId="7EF96F71" w14:textId="57E9E981" w:rsidR="00407348" w:rsidRPr="00E564F3" w:rsidRDefault="00407348" w:rsidP="00407348">
      <w:pPr>
        <w:spacing w:after="120"/>
        <w:rPr>
          <w:i/>
          <w:iCs/>
          <w:lang w:val="en-US"/>
        </w:rPr>
      </w:pPr>
      <w:r w:rsidRPr="00E564F3">
        <w:rPr>
          <w:b/>
          <w:bCs/>
          <w:i/>
          <w:iCs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3</w:t>
      </w:r>
      <w:r w:rsidRPr="00E564F3">
        <w:rPr>
          <w:b/>
          <w:bCs/>
          <w:i/>
          <w:iCs/>
          <w:lang w:val="en-US"/>
        </w:rPr>
        <w:t>:</w:t>
      </w:r>
      <w:r w:rsidR="007E3434" w:rsidRPr="007E3434">
        <w:rPr>
          <w:i/>
          <w:iCs/>
          <w:lang w:val="en-US"/>
        </w:rPr>
        <w:t xml:space="preserve"> </w:t>
      </w:r>
      <w:r w:rsidR="007E3434">
        <w:rPr>
          <w:i/>
          <w:iCs/>
          <w:lang w:val="en-US"/>
        </w:rPr>
        <w:t>Use the random cluster generation steps of section 7.5 of TR.38.901 with the sensing mode dependent modifications described in Table 3 and existing path loss models complemented with the RCS impact for modeling the sensing background channel</w:t>
      </w:r>
      <w:r w:rsidR="00B07015">
        <w:rPr>
          <w:i/>
          <w:iCs/>
          <w:lang w:val="en-US"/>
        </w:rPr>
        <w:t>.</w:t>
      </w:r>
    </w:p>
    <w:p w14:paraId="0E97DC3F" w14:textId="6B2D6395" w:rsidR="00407348" w:rsidRPr="00E564F3" w:rsidRDefault="00407348" w:rsidP="00407348">
      <w:pPr>
        <w:spacing w:after="120"/>
        <w:rPr>
          <w:i/>
          <w:iCs/>
          <w:lang w:val="en-US"/>
        </w:rPr>
      </w:pPr>
      <w:r w:rsidRPr="00E564F3">
        <w:rPr>
          <w:b/>
          <w:bCs/>
          <w:i/>
          <w:iCs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4</w:t>
      </w:r>
      <w:r w:rsidRPr="00E564F3">
        <w:rPr>
          <w:b/>
          <w:bCs/>
          <w:i/>
          <w:iCs/>
          <w:lang w:val="en-US"/>
        </w:rPr>
        <w:t xml:space="preserve">: </w:t>
      </w:r>
      <w:r w:rsidR="002B7FE2" w:rsidRPr="00E564F3">
        <w:rPr>
          <w:i/>
          <w:iCs/>
          <w:lang w:val="en-US"/>
        </w:rPr>
        <w:t xml:space="preserve">Use the </w:t>
      </w:r>
      <w:r w:rsidR="002B7FE2">
        <w:rPr>
          <w:i/>
          <w:iCs/>
          <w:lang w:val="en-US"/>
        </w:rPr>
        <w:t>base-line model of TR.38.901 as such for modelling the communication channel</w:t>
      </w:r>
      <w:r>
        <w:rPr>
          <w:i/>
          <w:iCs/>
          <w:lang w:val="en-US"/>
        </w:rPr>
        <w:t>.</w:t>
      </w:r>
    </w:p>
    <w:p w14:paraId="6AB821BB" w14:textId="72BA2008" w:rsidR="0011560B" w:rsidRPr="00E564F3" w:rsidRDefault="0011560B" w:rsidP="0011560B">
      <w:pPr>
        <w:spacing w:after="120"/>
        <w:ind w:left="720"/>
        <w:rPr>
          <w:i/>
          <w:iCs/>
          <w:lang w:val="en-US"/>
        </w:rPr>
      </w:pPr>
      <w:r w:rsidRPr="00E564F3">
        <w:rPr>
          <w:i/>
          <w:iCs/>
          <w:lang w:val="en-US"/>
        </w:rPr>
        <w:t xml:space="preserve"> </w:t>
      </w:r>
    </w:p>
    <w:p w14:paraId="4C5E091D" w14:textId="16DB9D99" w:rsidR="005D20F1" w:rsidRPr="00AC15E9" w:rsidRDefault="005D20F1" w:rsidP="005D20F1">
      <w:pPr>
        <w:spacing w:after="120"/>
        <w:rPr>
          <w:rFonts w:ascii="Arial" w:hAnsi="Arial" w:cs="Arial"/>
          <w:b/>
          <w:sz w:val="28"/>
          <w:szCs w:val="28"/>
        </w:rPr>
      </w:pPr>
      <w:r w:rsidRPr="00AC15E9">
        <w:rPr>
          <w:rFonts w:ascii="Arial" w:hAnsi="Arial" w:cs="Arial"/>
          <w:b/>
          <w:sz w:val="28"/>
          <w:szCs w:val="28"/>
        </w:rPr>
        <w:t>References</w:t>
      </w:r>
    </w:p>
    <w:p w14:paraId="0B3EA16A" w14:textId="2E239151" w:rsidR="00AC4506" w:rsidRPr="00C73582" w:rsidRDefault="00AC4506" w:rsidP="00AC4506">
      <w:pPr>
        <w:pStyle w:val="ListParagraph"/>
        <w:numPr>
          <w:ilvl w:val="0"/>
          <w:numId w:val="5"/>
        </w:numPr>
        <w:rPr>
          <w:rFonts w:eastAsiaTheme="minorHAnsi"/>
          <w:sz w:val="20"/>
          <w:szCs w:val="20"/>
        </w:rPr>
      </w:pPr>
      <w:bookmarkStart w:id="4" w:name="_Ref158793466"/>
      <w:r w:rsidRPr="00C73582">
        <w:rPr>
          <w:rFonts w:eastAsiaTheme="minorHAnsi"/>
          <w:sz w:val="20"/>
          <w:szCs w:val="20"/>
        </w:rPr>
        <w:t>3GPP RP-</w:t>
      </w:r>
      <w:r w:rsidR="002B500B" w:rsidRPr="002B500B">
        <w:rPr>
          <w:rFonts w:eastAsiaTheme="minorHAnsi"/>
          <w:sz w:val="20"/>
          <w:szCs w:val="20"/>
          <w:lang w:val="en-GB"/>
        </w:rPr>
        <w:t>234069</w:t>
      </w:r>
      <w:r w:rsidRPr="00C73582">
        <w:rPr>
          <w:rFonts w:eastAsiaTheme="minorHAnsi"/>
          <w:sz w:val="20"/>
          <w:szCs w:val="20"/>
        </w:rPr>
        <w:t>,</w:t>
      </w:r>
      <w:r w:rsidRPr="00C73582">
        <w:rPr>
          <w:rFonts w:eastAsiaTheme="minorHAnsi"/>
          <w:i/>
          <w:sz w:val="20"/>
          <w:szCs w:val="20"/>
        </w:rPr>
        <w:t xml:space="preserve"> </w:t>
      </w:r>
      <w:r w:rsidR="0002154D" w:rsidRPr="0002154D">
        <w:rPr>
          <w:rFonts w:eastAsiaTheme="minorHAnsi"/>
          <w:i/>
          <w:sz w:val="20"/>
          <w:szCs w:val="20"/>
          <w:lang w:val="en-GB"/>
        </w:rPr>
        <w:t>Study on Integrated sensing and communication (ISAC) for NR</w:t>
      </w:r>
      <w:r w:rsidRPr="00C73582">
        <w:rPr>
          <w:rFonts w:eastAsiaTheme="minorHAnsi"/>
          <w:sz w:val="20"/>
          <w:szCs w:val="20"/>
        </w:rPr>
        <w:t>, December 2023.</w:t>
      </w:r>
      <w:bookmarkEnd w:id="4"/>
    </w:p>
    <w:p w14:paraId="4E9068B0" w14:textId="507EA41A" w:rsidR="005D20F1" w:rsidRDefault="00AC4506" w:rsidP="005D20F1">
      <w:pPr>
        <w:pStyle w:val="ListParagraph"/>
        <w:numPr>
          <w:ilvl w:val="0"/>
          <w:numId w:val="5"/>
        </w:numPr>
        <w:rPr>
          <w:rFonts w:eastAsiaTheme="minorHAnsi"/>
          <w:sz w:val="20"/>
          <w:szCs w:val="20"/>
        </w:rPr>
      </w:pPr>
      <w:bookmarkStart w:id="5" w:name="_Ref158796409"/>
      <w:r w:rsidRPr="00C73582">
        <w:rPr>
          <w:rFonts w:eastAsiaTheme="minorHAnsi"/>
          <w:sz w:val="20"/>
          <w:szCs w:val="20"/>
        </w:rPr>
        <w:t xml:space="preserve">3GPP TR 38.901, </w:t>
      </w:r>
      <w:r w:rsidRPr="00C73582">
        <w:rPr>
          <w:rFonts w:eastAsiaTheme="minorHAnsi"/>
          <w:i/>
          <w:sz w:val="20"/>
          <w:szCs w:val="20"/>
        </w:rPr>
        <w:t>Study on channel model for frequencies from 0.5 to 100 GHz</w:t>
      </w:r>
      <w:r w:rsidRPr="00C73582">
        <w:rPr>
          <w:rFonts w:eastAsiaTheme="minorHAnsi"/>
          <w:sz w:val="20"/>
          <w:szCs w:val="20"/>
        </w:rPr>
        <w:t>.</w:t>
      </w:r>
      <w:bookmarkEnd w:id="5"/>
    </w:p>
    <w:p w14:paraId="66095749" w14:textId="7A8C771F" w:rsidR="00B16591" w:rsidRPr="00B16591" w:rsidRDefault="00B16591" w:rsidP="00A63120">
      <w:pPr>
        <w:pStyle w:val="ListParagraph"/>
        <w:rPr>
          <w:rFonts w:eastAsiaTheme="minorHAnsi"/>
          <w:sz w:val="20"/>
          <w:szCs w:val="20"/>
        </w:rPr>
      </w:pPr>
    </w:p>
    <w:sectPr w:rsidR="00B16591" w:rsidRPr="00B16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73B35F" w14:textId="77777777" w:rsidR="007B5ABF" w:rsidRDefault="007B5ABF">
      <w:r>
        <w:separator/>
      </w:r>
    </w:p>
  </w:endnote>
  <w:endnote w:type="continuationSeparator" w:id="0">
    <w:p w14:paraId="578FFEBD" w14:textId="77777777" w:rsidR="007B5ABF" w:rsidRDefault="007B5ABF">
      <w:r>
        <w:continuationSeparator/>
      </w:r>
    </w:p>
  </w:endnote>
  <w:endnote w:type="continuationNotice" w:id="1">
    <w:p w14:paraId="26D822AC" w14:textId="77777777" w:rsidR="007B5ABF" w:rsidRDefault="007B5A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05BA07" w14:textId="77777777" w:rsidR="007B5ABF" w:rsidRDefault="007B5ABF">
      <w:r>
        <w:separator/>
      </w:r>
    </w:p>
  </w:footnote>
  <w:footnote w:type="continuationSeparator" w:id="0">
    <w:p w14:paraId="7E7BF501" w14:textId="77777777" w:rsidR="007B5ABF" w:rsidRDefault="007B5ABF">
      <w:r>
        <w:continuationSeparator/>
      </w:r>
    </w:p>
  </w:footnote>
  <w:footnote w:type="continuationNotice" w:id="1">
    <w:p w14:paraId="7D8E7C5A" w14:textId="77777777" w:rsidR="007B5ABF" w:rsidRDefault="007B5AB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B3B77"/>
    <w:multiLevelType w:val="hybridMultilevel"/>
    <w:tmpl w:val="0AF00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A2053"/>
    <w:multiLevelType w:val="hybridMultilevel"/>
    <w:tmpl w:val="900EF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863711"/>
    <w:multiLevelType w:val="hybridMultilevel"/>
    <w:tmpl w:val="1C5E90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50476"/>
    <w:multiLevelType w:val="hybridMultilevel"/>
    <w:tmpl w:val="C2F6E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9F58A3"/>
    <w:multiLevelType w:val="hybridMultilevel"/>
    <w:tmpl w:val="60AE50E6"/>
    <w:lvl w:ilvl="0" w:tplc="1F508D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7E7C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2EB8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0C9E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B2DB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F0A8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3C72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E6F5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127B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CB6E8C"/>
    <w:multiLevelType w:val="hybridMultilevel"/>
    <w:tmpl w:val="7D06AF8E"/>
    <w:lvl w:ilvl="0" w:tplc="F4D65C6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2610F8"/>
    <w:multiLevelType w:val="hybridMultilevel"/>
    <w:tmpl w:val="A98A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73D3776"/>
    <w:multiLevelType w:val="hybridMultilevel"/>
    <w:tmpl w:val="A75600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469535">
    <w:abstractNumId w:val="10"/>
  </w:num>
  <w:num w:numId="2" w16cid:durableId="1434282617">
    <w:abstractNumId w:val="7"/>
  </w:num>
  <w:num w:numId="3" w16cid:durableId="1807120365">
    <w:abstractNumId w:val="5"/>
  </w:num>
  <w:num w:numId="4" w16cid:durableId="371343864">
    <w:abstractNumId w:val="2"/>
  </w:num>
  <w:num w:numId="5" w16cid:durableId="41712210">
    <w:abstractNumId w:val="8"/>
  </w:num>
  <w:num w:numId="6" w16cid:durableId="1373119229">
    <w:abstractNumId w:val="3"/>
  </w:num>
  <w:num w:numId="7" w16cid:durableId="1718162721">
    <w:abstractNumId w:val="11"/>
  </w:num>
  <w:num w:numId="8" w16cid:durableId="2021538486">
    <w:abstractNumId w:val="9"/>
  </w:num>
  <w:num w:numId="9" w16cid:durableId="479075112">
    <w:abstractNumId w:val="0"/>
  </w:num>
  <w:num w:numId="10" w16cid:durableId="2101027975">
    <w:abstractNumId w:val="1"/>
  </w:num>
  <w:num w:numId="11" w16cid:durableId="941953999">
    <w:abstractNumId w:val="4"/>
  </w:num>
  <w:num w:numId="12" w16cid:durableId="25109126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1AF"/>
    <w:rsid w:val="00001060"/>
    <w:rsid w:val="00002B25"/>
    <w:rsid w:val="00005235"/>
    <w:rsid w:val="00005BDF"/>
    <w:rsid w:val="00007D6C"/>
    <w:rsid w:val="00010514"/>
    <w:rsid w:val="00010E31"/>
    <w:rsid w:val="0001189A"/>
    <w:rsid w:val="00011EA7"/>
    <w:rsid w:val="000128A9"/>
    <w:rsid w:val="00012D74"/>
    <w:rsid w:val="000140D6"/>
    <w:rsid w:val="000144D6"/>
    <w:rsid w:val="00016DA3"/>
    <w:rsid w:val="0001753F"/>
    <w:rsid w:val="0001758D"/>
    <w:rsid w:val="00020520"/>
    <w:rsid w:val="00020C64"/>
    <w:rsid w:val="0002154D"/>
    <w:rsid w:val="0002171A"/>
    <w:rsid w:val="0002230D"/>
    <w:rsid w:val="00023526"/>
    <w:rsid w:val="00026382"/>
    <w:rsid w:val="000277D1"/>
    <w:rsid w:val="000309F8"/>
    <w:rsid w:val="00030F13"/>
    <w:rsid w:val="0003208B"/>
    <w:rsid w:val="000332D1"/>
    <w:rsid w:val="00034AAD"/>
    <w:rsid w:val="000408E8"/>
    <w:rsid w:val="00043A6D"/>
    <w:rsid w:val="00052F4E"/>
    <w:rsid w:val="00052FD7"/>
    <w:rsid w:val="00055A6C"/>
    <w:rsid w:val="0005686A"/>
    <w:rsid w:val="0005783D"/>
    <w:rsid w:val="00060501"/>
    <w:rsid w:val="00061B35"/>
    <w:rsid w:val="00062A6E"/>
    <w:rsid w:val="000634E8"/>
    <w:rsid w:val="00063FC2"/>
    <w:rsid w:val="00065F76"/>
    <w:rsid w:val="00066BF3"/>
    <w:rsid w:val="000670B0"/>
    <w:rsid w:val="0007077B"/>
    <w:rsid w:val="000707DD"/>
    <w:rsid w:val="00073B78"/>
    <w:rsid w:val="000756F6"/>
    <w:rsid w:val="00077433"/>
    <w:rsid w:val="00081C53"/>
    <w:rsid w:val="00082E97"/>
    <w:rsid w:val="000840C4"/>
    <w:rsid w:val="0008412D"/>
    <w:rsid w:val="000843FA"/>
    <w:rsid w:val="00085D64"/>
    <w:rsid w:val="00092BC0"/>
    <w:rsid w:val="00097BF0"/>
    <w:rsid w:val="000A0347"/>
    <w:rsid w:val="000A1FCC"/>
    <w:rsid w:val="000A365E"/>
    <w:rsid w:val="000A3783"/>
    <w:rsid w:val="000A5ED5"/>
    <w:rsid w:val="000A6363"/>
    <w:rsid w:val="000B0233"/>
    <w:rsid w:val="000B348C"/>
    <w:rsid w:val="000B59B8"/>
    <w:rsid w:val="000B6804"/>
    <w:rsid w:val="000B7DED"/>
    <w:rsid w:val="000C04CB"/>
    <w:rsid w:val="000C1400"/>
    <w:rsid w:val="000C4195"/>
    <w:rsid w:val="000C5D75"/>
    <w:rsid w:val="000D1FDC"/>
    <w:rsid w:val="000D51CE"/>
    <w:rsid w:val="000D6612"/>
    <w:rsid w:val="000E1D93"/>
    <w:rsid w:val="000E20C4"/>
    <w:rsid w:val="000E22BD"/>
    <w:rsid w:val="000E32FE"/>
    <w:rsid w:val="000E37A1"/>
    <w:rsid w:val="000E38F4"/>
    <w:rsid w:val="000E4373"/>
    <w:rsid w:val="000E4BD7"/>
    <w:rsid w:val="000E4E91"/>
    <w:rsid w:val="000E51F8"/>
    <w:rsid w:val="000E52A0"/>
    <w:rsid w:val="000E5A6B"/>
    <w:rsid w:val="000E66DD"/>
    <w:rsid w:val="000E7063"/>
    <w:rsid w:val="000E7B00"/>
    <w:rsid w:val="000E7D59"/>
    <w:rsid w:val="000F3F2E"/>
    <w:rsid w:val="000F40CF"/>
    <w:rsid w:val="000F4F89"/>
    <w:rsid w:val="000F5CE7"/>
    <w:rsid w:val="000F7893"/>
    <w:rsid w:val="000F7FA7"/>
    <w:rsid w:val="00101392"/>
    <w:rsid w:val="001013DC"/>
    <w:rsid w:val="00101C22"/>
    <w:rsid w:val="001030B2"/>
    <w:rsid w:val="001056E6"/>
    <w:rsid w:val="00111162"/>
    <w:rsid w:val="00111E34"/>
    <w:rsid w:val="0011560B"/>
    <w:rsid w:val="00115814"/>
    <w:rsid w:val="00121B61"/>
    <w:rsid w:val="0012300C"/>
    <w:rsid w:val="00123D4F"/>
    <w:rsid w:val="00124606"/>
    <w:rsid w:val="00126C89"/>
    <w:rsid w:val="00127422"/>
    <w:rsid w:val="001323CD"/>
    <w:rsid w:val="0013485B"/>
    <w:rsid w:val="0014029F"/>
    <w:rsid w:val="001406AD"/>
    <w:rsid w:val="00143895"/>
    <w:rsid w:val="00143A21"/>
    <w:rsid w:val="00144083"/>
    <w:rsid w:val="00146438"/>
    <w:rsid w:val="0015128A"/>
    <w:rsid w:val="00151751"/>
    <w:rsid w:val="00152ACD"/>
    <w:rsid w:val="00152D5B"/>
    <w:rsid w:val="00154AD3"/>
    <w:rsid w:val="001552F1"/>
    <w:rsid w:val="00155E3E"/>
    <w:rsid w:val="00160CC2"/>
    <w:rsid w:val="0016314E"/>
    <w:rsid w:val="001648AA"/>
    <w:rsid w:val="00164CF9"/>
    <w:rsid w:val="00165357"/>
    <w:rsid w:val="001706D5"/>
    <w:rsid w:val="00171D59"/>
    <w:rsid w:val="0017597F"/>
    <w:rsid w:val="00175D8F"/>
    <w:rsid w:val="0018117B"/>
    <w:rsid w:val="00182590"/>
    <w:rsid w:val="00186BC4"/>
    <w:rsid w:val="00186F5B"/>
    <w:rsid w:val="00190BE6"/>
    <w:rsid w:val="001917DA"/>
    <w:rsid w:val="00194F87"/>
    <w:rsid w:val="00196B0D"/>
    <w:rsid w:val="00197E76"/>
    <w:rsid w:val="001A2820"/>
    <w:rsid w:val="001A2E25"/>
    <w:rsid w:val="001A43FA"/>
    <w:rsid w:val="001B2760"/>
    <w:rsid w:val="001B38D0"/>
    <w:rsid w:val="001B4DA9"/>
    <w:rsid w:val="001B5EFF"/>
    <w:rsid w:val="001C43CB"/>
    <w:rsid w:val="001C4592"/>
    <w:rsid w:val="001C5331"/>
    <w:rsid w:val="001C7D43"/>
    <w:rsid w:val="001C7E24"/>
    <w:rsid w:val="001D4137"/>
    <w:rsid w:val="001E1F51"/>
    <w:rsid w:val="001E25EF"/>
    <w:rsid w:val="001E3913"/>
    <w:rsid w:val="001E3FB0"/>
    <w:rsid w:val="001E4E4B"/>
    <w:rsid w:val="001E6616"/>
    <w:rsid w:val="001E6FB3"/>
    <w:rsid w:val="001E710B"/>
    <w:rsid w:val="001F42E0"/>
    <w:rsid w:val="001F4ECE"/>
    <w:rsid w:val="001F5339"/>
    <w:rsid w:val="00200CA6"/>
    <w:rsid w:val="0020540B"/>
    <w:rsid w:val="00205A25"/>
    <w:rsid w:val="00205FD6"/>
    <w:rsid w:val="00207DD7"/>
    <w:rsid w:val="00211011"/>
    <w:rsid w:val="00212E68"/>
    <w:rsid w:val="00214A94"/>
    <w:rsid w:val="002158CD"/>
    <w:rsid w:val="00216800"/>
    <w:rsid w:val="00216A1A"/>
    <w:rsid w:val="00216BCB"/>
    <w:rsid w:val="002172A8"/>
    <w:rsid w:val="00217373"/>
    <w:rsid w:val="002207BE"/>
    <w:rsid w:val="00221C58"/>
    <w:rsid w:val="00222AC1"/>
    <w:rsid w:val="00223430"/>
    <w:rsid w:val="00224EE8"/>
    <w:rsid w:val="002256CE"/>
    <w:rsid w:val="00232EFF"/>
    <w:rsid w:val="0023427A"/>
    <w:rsid w:val="00235C12"/>
    <w:rsid w:val="00237530"/>
    <w:rsid w:val="00242135"/>
    <w:rsid w:val="00246AEC"/>
    <w:rsid w:val="00250897"/>
    <w:rsid w:val="00251A04"/>
    <w:rsid w:val="00251C3A"/>
    <w:rsid w:val="00251DC3"/>
    <w:rsid w:val="00251E56"/>
    <w:rsid w:val="0025477D"/>
    <w:rsid w:val="0025559A"/>
    <w:rsid w:val="00256ACF"/>
    <w:rsid w:val="0025750C"/>
    <w:rsid w:val="0026160E"/>
    <w:rsid w:val="002635A3"/>
    <w:rsid w:val="00263F63"/>
    <w:rsid w:val="0026551A"/>
    <w:rsid w:val="00265D7B"/>
    <w:rsid w:val="0027084C"/>
    <w:rsid w:val="00272451"/>
    <w:rsid w:val="00274368"/>
    <w:rsid w:val="002768AD"/>
    <w:rsid w:val="002808C2"/>
    <w:rsid w:val="00281DAE"/>
    <w:rsid w:val="00283ECC"/>
    <w:rsid w:val="00284122"/>
    <w:rsid w:val="00284AB1"/>
    <w:rsid w:val="0028532B"/>
    <w:rsid w:val="00285C11"/>
    <w:rsid w:val="00285E2D"/>
    <w:rsid w:val="00287784"/>
    <w:rsid w:val="002902E3"/>
    <w:rsid w:val="002908D5"/>
    <w:rsid w:val="0029263A"/>
    <w:rsid w:val="00294903"/>
    <w:rsid w:val="00294918"/>
    <w:rsid w:val="00294A96"/>
    <w:rsid w:val="0029643F"/>
    <w:rsid w:val="002A0E28"/>
    <w:rsid w:val="002A2018"/>
    <w:rsid w:val="002A2ECF"/>
    <w:rsid w:val="002A47A3"/>
    <w:rsid w:val="002B20C0"/>
    <w:rsid w:val="002B4923"/>
    <w:rsid w:val="002B500B"/>
    <w:rsid w:val="002B6ADD"/>
    <w:rsid w:val="002B76D8"/>
    <w:rsid w:val="002B7FDA"/>
    <w:rsid w:val="002B7FE2"/>
    <w:rsid w:val="002C12E0"/>
    <w:rsid w:val="002C1F27"/>
    <w:rsid w:val="002C2737"/>
    <w:rsid w:val="002C45F5"/>
    <w:rsid w:val="002C67BD"/>
    <w:rsid w:val="002D0545"/>
    <w:rsid w:val="002D328D"/>
    <w:rsid w:val="002D4EF9"/>
    <w:rsid w:val="002D7640"/>
    <w:rsid w:val="002E4E4C"/>
    <w:rsid w:val="002F3788"/>
    <w:rsid w:val="002F37BA"/>
    <w:rsid w:val="002F5231"/>
    <w:rsid w:val="002F5E59"/>
    <w:rsid w:val="002F61DF"/>
    <w:rsid w:val="002F664D"/>
    <w:rsid w:val="0030008F"/>
    <w:rsid w:val="00301277"/>
    <w:rsid w:val="00306A0A"/>
    <w:rsid w:val="00313274"/>
    <w:rsid w:val="00313A36"/>
    <w:rsid w:val="00313ABB"/>
    <w:rsid w:val="0031431E"/>
    <w:rsid w:val="00323190"/>
    <w:rsid w:val="00324033"/>
    <w:rsid w:val="00324474"/>
    <w:rsid w:val="00324EE3"/>
    <w:rsid w:val="00325EEB"/>
    <w:rsid w:val="00330796"/>
    <w:rsid w:val="00330912"/>
    <w:rsid w:val="00330E3B"/>
    <w:rsid w:val="00333CFD"/>
    <w:rsid w:val="00337EA2"/>
    <w:rsid w:val="00340C96"/>
    <w:rsid w:val="00341481"/>
    <w:rsid w:val="0034226C"/>
    <w:rsid w:val="0034428B"/>
    <w:rsid w:val="0034522E"/>
    <w:rsid w:val="00345C6C"/>
    <w:rsid w:val="003476AB"/>
    <w:rsid w:val="003510C6"/>
    <w:rsid w:val="00352F07"/>
    <w:rsid w:val="003548D1"/>
    <w:rsid w:val="00354CB7"/>
    <w:rsid w:val="0035676A"/>
    <w:rsid w:val="00360FCE"/>
    <w:rsid w:val="0036183E"/>
    <w:rsid w:val="003619EA"/>
    <w:rsid w:val="003649DF"/>
    <w:rsid w:val="0036580B"/>
    <w:rsid w:val="0036587C"/>
    <w:rsid w:val="00365AE6"/>
    <w:rsid w:val="00366901"/>
    <w:rsid w:val="00370144"/>
    <w:rsid w:val="00370549"/>
    <w:rsid w:val="00370C30"/>
    <w:rsid w:val="00370F70"/>
    <w:rsid w:val="00371695"/>
    <w:rsid w:val="003716C1"/>
    <w:rsid w:val="00371EEB"/>
    <w:rsid w:val="00373334"/>
    <w:rsid w:val="003734E8"/>
    <w:rsid w:val="0037493A"/>
    <w:rsid w:val="003826B9"/>
    <w:rsid w:val="00382DEE"/>
    <w:rsid w:val="00383F5E"/>
    <w:rsid w:val="00384D2B"/>
    <w:rsid w:val="00385306"/>
    <w:rsid w:val="00387576"/>
    <w:rsid w:val="00390025"/>
    <w:rsid w:val="00392676"/>
    <w:rsid w:val="00392BB0"/>
    <w:rsid w:val="00393977"/>
    <w:rsid w:val="003976F4"/>
    <w:rsid w:val="003A07CD"/>
    <w:rsid w:val="003A07FC"/>
    <w:rsid w:val="003A2546"/>
    <w:rsid w:val="003A45B1"/>
    <w:rsid w:val="003A54DB"/>
    <w:rsid w:val="003B28C6"/>
    <w:rsid w:val="003B432A"/>
    <w:rsid w:val="003B6B47"/>
    <w:rsid w:val="003C225E"/>
    <w:rsid w:val="003C2575"/>
    <w:rsid w:val="003C4231"/>
    <w:rsid w:val="003C6850"/>
    <w:rsid w:val="003C7167"/>
    <w:rsid w:val="003C7C75"/>
    <w:rsid w:val="003D1593"/>
    <w:rsid w:val="003D1DBF"/>
    <w:rsid w:val="003D4744"/>
    <w:rsid w:val="003D482D"/>
    <w:rsid w:val="003E16A4"/>
    <w:rsid w:val="003E31AF"/>
    <w:rsid w:val="003E4668"/>
    <w:rsid w:val="003E47C4"/>
    <w:rsid w:val="003E6AD0"/>
    <w:rsid w:val="003F14D4"/>
    <w:rsid w:val="003F19DC"/>
    <w:rsid w:val="003F368A"/>
    <w:rsid w:val="003F3838"/>
    <w:rsid w:val="003F3A2C"/>
    <w:rsid w:val="003F503B"/>
    <w:rsid w:val="003F5C9C"/>
    <w:rsid w:val="004015A2"/>
    <w:rsid w:val="00401BE5"/>
    <w:rsid w:val="00403E62"/>
    <w:rsid w:val="00404EAB"/>
    <w:rsid w:val="00407348"/>
    <w:rsid w:val="00411997"/>
    <w:rsid w:val="00411F82"/>
    <w:rsid w:val="00413301"/>
    <w:rsid w:val="00413BE1"/>
    <w:rsid w:val="00414172"/>
    <w:rsid w:val="00414A3E"/>
    <w:rsid w:val="0041608A"/>
    <w:rsid w:val="004160B1"/>
    <w:rsid w:val="00416D9C"/>
    <w:rsid w:val="004211B0"/>
    <w:rsid w:val="0042268E"/>
    <w:rsid w:val="00422C03"/>
    <w:rsid w:val="0042368C"/>
    <w:rsid w:val="00423BEC"/>
    <w:rsid w:val="004245A9"/>
    <w:rsid w:val="0042623F"/>
    <w:rsid w:val="00426D07"/>
    <w:rsid w:val="00427708"/>
    <w:rsid w:val="0042777E"/>
    <w:rsid w:val="00432BB2"/>
    <w:rsid w:val="0043422C"/>
    <w:rsid w:val="00440521"/>
    <w:rsid w:val="004408C5"/>
    <w:rsid w:val="004427FB"/>
    <w:rsid w:val="004432F6"/>
    <w:rsid w:val="004435EF"/>
    <w:rsid w:val="00444647"/>
    <w:rsid w:val="004448E8"/>
    <w:rsid w:val="004452FB"/>
    <w:rsid w:val="00447EFC"/>
    <w:rsid w:val="00451B3B"/>
    <w:rsid w:val="0045344A"/>
    <w:rsid w:val="00453EFD"/>
    <w:rsid w:val="00454B27"/>
    <w:rsid w:val="00454DEE"/>
    <w:rsid w:val="004607C3"/>
    <w:rsid w:val="0046104B"/>
    <w:rsid w:val="00463718"/>
    <w:rsid w:val="00464755"/>
    <w:rsid w:val="00465DD2"/>
    <w:rsid w:val="00466DA5"/>
    <w:rsid w:val="00470E4A"/>
    <w:rsid w:val="00471717"/>
    <w:rsid w:val="004717B0"/>
    <w:rsid w:val="00472DB3"/>
    <w:rsid w:val="004766E5"/>
    <w:rsid w:val="0047747F"/>
    <w:rsid w:val="00481104"/>
    <w:rsid w:val="0048303F"/>
    <w:rsid w:val="004859B0"/>
    <w:rsid w:val="00486A3C"/>
    <w:rsid w:val="00487C27"/>
    <w:rsid w:val="00491732"/>
    <w:rsid w:val="004941D7"/>
    <w:rsid w:val="004A054D"/>
    <w:rsid w:val="004A14F4"/>
    <w:rsid w:val="004A3943"/>
    <w:rsid w:val="004A4258"/>
    <w:rsid w:val="004A46A7"/>
    <w:rsid w:val="004A4985"/>
    <w:rsid w:val="004A4CF9"/>
    <w:rsid w:val="004A581F"/>
    <w:rsid w:val="004B0C11"/>
    <w:rsid w:val="004B1E4E"/>
    <w:rsid w:val="004B27F9"/>
    <w:rsid w:val="004B31D6"/>
    <w:rsid w:val="004B3F72"/>
    <w:rsid w:val="004B52CF"/>
    <w:rsid w:val="004B5544"/>
    <w:rsid w:val="004C1AC0"/>
    <w:rsid w:val="004C33F5"/>
    <w:rsid w:val="004C418B"/>
    <w:rsid w:val="004C4B81"/>
    <w:rsid w:val="004C6BDE"/>
    <w:rsid w:val="004C7DCC"/>
    <w:rsid w:val="004D1339"/>
    <w:rsid w:val="004D3B45"/>
    <w:rsid w:val="004D3CC5"/>
    <w:rsid w:val="004D52B6"/>
    <w:rsid w:val="004D7200"/>
    <w:rsid w:val="004E2544"/>
    <w:rsid w:val="004E27B8"/>
    <w:rsid w:val="004E2F37"/>
    <w:rsid w:val="004E4DDE"/>
    <w:rsid w:val="004E518F"/>
    <w:rsid w:val="004F2B64"/>
    <w:rsid w:val="004F2DCC"/>
    <w:rsid w:val="004F6703"/>
    <w:rsid w:val="004F6E4F"/>
    <w:rsid w:val="00502329"/>
    <w:rsid w:val="00502E77"/>
    <w:rsid w:val="00503DD6"/>
    <w:rsid w:val="0050623A"/>
    <w:rsid w:val="00506D1E"/>
    <w:rsid w:val="0051180F"/>
    <w:rsid w:val="0051314A"/>
    <w:rsid w:val="005135FB"/>
    <w:rsid w:val="00515EC5"/>
    <w:rsid w:val="005252A6"/>
    <w:rsid w:val="00526819"/>
    <w:rsid w:val="0052690A"/>
    <w:rsid w:val="005275F8"/>
    <w:rsid w:val="00530BCE"/>
    <w:rsid w:val="00531B1F"/>
    <w:rsid w:val="005325AC"/>
    <w:rsid w:val="0053317B"/>
    <w:rsid w:val="005351ED"/>
    <w:rsid w:val="005355E0"/>
    <w:rsid w:val="005356FD"/>
    <w:rsid w:val="00535AED"/>
    <w:rsid w:val="005366E9"/>
    <w:rsid w:val="00540316"/>
    <w:rsid w:val="005425C5"/>
    <w:rsid w:val="00543E7F"/>
    <w:rsid w:val="00544549"/>
    <w:rsid w:val="00545712"/>
    <w:rsid w:val="005503C8"/>
    <w:rsid w:val="0055317E"/>
    <w:rsid w:val="0055328B"/>
    <w:rsid w:val="005549EF"/>
    <w:rsid w:val="00555EC5"/>
    <w:rsid w:val="0056388A"/>
    <w:rsid w:val="00564D79"/>
    <w:rsid w:val="005660EA"/>
    <w:rsid w:val="00570553"/>
    <w:rsid w:val="00570B35"/>
    <w:rsid w:val="00577314"/>
    <w:rsid w:val="00577AF4"/>
    <w:rsid w:val="0058374E"/>
    <w:rsid w:val="00583C65"/>
    <w:rsid w:val="005843D5"/>
    <w:rsid w:val="0058538E"/>
    <w:rsid w:val="0058551E"/>
    <w:rsid w:val="005865CB"/>
    <w:rsid w:val="00587036"/>
    <w:rsid w:val="005930FE"/>
    <w:rsid w:val="00593966"/>
    <w:rsid w:val="0059485F"/>
    <w:rsid w:val="00596B7D"/>
    <w:rsid w:val="00596F7D"/>
    <w:rsid w:val="005A0198"/>
    <w:rsid w:val="005A0C0F"/>
    <w:rsid w:val="005A1D48"/>
    <w:rsid w:val="005A4185"/>
    <w:rsid w:val="005A4964"/>
    <w:rsid w:val="005A53B5"/>
    <w:rsid w:val="005A5696"/>
    <w:rsid w:val="005A66B3"/>
    <w:rsid w:val="005B25D5"/>
    <w:rsid w:val="005B2C45"/>
    <w:rsid w:val="005B37FE"/>
    <w:rsid w:val="005B4121"/>
    <w:rsid w:val="005B4B22"/>
    <w:rsid w:val="005B53E4"/>
    <w:rsid w:val="005B5E6E"/>
    <w:rsid w:val="005B7DA5"/>
    <w:rsid w:val="005C29A0"/>
    <w:rsid w:val="005C30D9"/>
    <w:rsid w:val="005C3D98"/>
    <w:rsid w:val="005C3E12"/>
    <w:rsid w:val="005C5256"/>
    <w:rsid w:val="005C7AA2"/>
    <w:rsid w:val="005C7D1B"/>
    <w:rsid w:val="005D045C"/>
    <w:rsid w:val="005D103D"/>
    <w:rsid w:val="005D1713"/>
    <w:rsid w:val="005D20F1"/>
    <w:rsid w:val="005D2437"/>
    <w:rsid w:val="005D3C55"/>
    <w:rsid w:val="005D5CE8"/>
    <w:rsid w:val="005E07D7"/>
    <w:rsid w:val="005E0816"/>
    <w:rsid w:val="005E79C1"/>
    <w:rsid w:val="005F0F3C"/>
    <w:rsid w:val="005F1D8B"/>
    <w:rsid w:val="005F2280"/>
    <w:rsid w:val="005F304B"/>
    <w:rsid w:val="005F3605"/>
    <w:rsid w:val="005F3841"/>
    <w:rsid w:val="005F4310"/>
    <w:rsid w:val="00600780"/>
    <w:rsid w:val="0060129A"/>
    <w:rsid w:val="006016E9"/>
    <w:rsid w:val="00601ECE"/>
    <w:rsid w:val="006048FE"/>
    <w:rsid w:val="00604FFE"/>
    <w:rsid w:val="006074D9"/>
    <w:rsid w:val="00607D22"/>
    <w:rsid w:val="00610BA2"/>
    <w:rsid w:val="006115C1"/>
    <w:rsid w:val="006133CA"/>
    <w:rsid w:val="00614874"/>
    <w:rsid w:val="006152AA"/>
    <w:rsid w:val="00616E90"/>
    <w:rsid w:val="00617F4A"/>
    <w:rsid w:val="006225D6"/>
    <w:rsid w:val="00622A3A"/>
    <w:rsid w:val="00624A77"/>
    <w:rsid w:val="00624BCB"/>
    <w:rsid w:val="00627CC8"/>
    <w:rsid w:val="006320FE"/>
    <w:rsid w:val="00634995"/>
    <w:rsid w:val="00636937"/>
    <w:rsid w:val="00644C8F"/>
    <w:rsid w:val="006462D0"/>
    <w:rsid w:val="00651FDA"/>
    <w:rsid w:val="0065247A"/>
    <w:rsid w:val="006556F2"/>
    <w:rsid w:val="00655D0E"/>
    <w:rsid w:val="0066579A"/>
    <w:rsid w:val="00665E6E"/>
    <w:rsid w:val="006662B8"/>
    <w:rsid w:val="006668EB"/>
    <w:rsid w:val="00672546"/>
    <w:rsid w:val="00675A0E"/>
    <w:rsid w:val="00677000"/>
    <w:rsid w:val="0068372F"/>
    <w:rsid w:val="00683A14"/>
    <w:rsid w:val="00683C0C"/>
    <w:rsid w:val="006910DA"/>
    <w:rsid w:val="00695B21"/>
    <w:rsid w:val="00697699"/>
    <w:rsid w:val="00697CC6"/>
    <w:rsid w:val="006A0D94"/>
    <w:rsid w:val="006A0EA7"/>
    <w:rsid w:val="006A3157"/>
    <w:rsid w:val="006A68B9"/>
    <w:rsid w:val="006A722A"/>
    <w:rsid w:val="006A78D4"/>
    <w:rsid w:val="006B0D75"/>
    <w:rsid w:val="006B29EE"/>
    <w:rsid w:val="006B3563"/>
    <w:rsid w:val="006B3935"/>
    <w:rsid w:val="006B4ED8"/>
    <w:rsid w:val="006B557A"/>
    <w:rsid w:val="006C052F"/>
    <w:rsid w:val="006C1EF9"/>
    <w:rsid w:val="006C5856"/>
    <w:rsid w:val="006C7087"/>
    <w:rsid w:val="006C767A"/>
    <w:rsid w:val="006D12AE"/>
    <w:rsid w:val="006D1475"/>
    <w:rsid w:val="006D2242"/>
    <w:rsid w:val="006D2345"/>
    <w:rsid w:val="006D2AFB"/>
    <w:rsid w:val="006D3A5A"/>
    <w:rsid w:val="006D4A1D"/>
    <w:rsid w:val="006D7D2E"/>
    <w:rsid w:val="006E096D"/>
    <w:rsid w:val="006E2D3C"/>
    <w:rsid w:val="006E3890"/>
    <w:rsid w:val="006E3CB8"/>
    <w:rsid w:val="006E54E5"/>
    <w:rsid w:val="006F3FB7"/>
    <w:rsid w:val="00700AB0"/>
    <w:rsid w:val="007012E6"/>
    <w:rsid w:val="007025E8"/>
    <w:rsid w:val="007055A7"/>
    <w:rsid w:val="00705952"/>
    <w:rsid w:val="00706508"/>
    <w:rsid w:val="00706737"/>
    <w:rsid w:val="00710A40"/>
    <w:rsid w:val="00711DFC"/>
    <w:rsid w:val="00711F48"/>
    <w:rsid w:val="007122C5"/>
    <w:rsid w:val="00714C01"/>
    <w:rsid w:val="00720191"/>
    <w:rsid w:val="00720FFD"/>
    <w:rsid w:val="00721C98"/>
    <w:rsid w:val="007220DB"/>
    <w:rsid w:val="0072441C"/>
    <w:rsid w:val="007255E8"/>
    <w:rsid w:val="0072632E"/>
    <w:rsid w:val="0072679C"/>
    <w:rsid w:val="0072721B"/>
    <w:rsid w:val="00730CD3"/>
    <w:rsid w:val="007333B2"/>
    <w:rsid w:val="007372F2"/>
    <w:rsid w:val="00742885"/>
    <w:rsid w:val="007437E6"/>
    <w:rsid w:val="00743F26"/>
    <w:rsid w:val="00747AAC"/>
    <w:rsid w:val="007521D7"/>
    <w:rsid w:val="007534CE"/>
    <w:rsid w:val="00760455"/>
    <w:rsid w:val="007604B3"/>
    <w:rsid w:val="00761192"/>
    <w:rsid w:val="007613C7"/>
    <w:rsid w:val="007614FE"/>
    <w:rsid w:val="00762780"/>
    <w:rsid w:val="00764685"/>
    <w:rsid w:val="007647A6"/>
    <w:rsid w:val="00770688"/>
    <w:rsid w:val="00774213"/>
    <w:rsid w:val="0077471E"/>
    <w:rsid w:val="00775BD0"/>
    <w:rsid w:val="007763DC"/>
    <w:rsid w:val="007764E3"/>
    <w:rsid w:val="00781CAA"/>
    <w:rsid w:val="0078220B"/>
    <w:rsid w:val="007836D0"/>
    <w:rsid w:val="00783744"/>
    <w:rsid w:val="00783CC2"/>
    <w:rsid w:val="00784F90"/>
    <w:rsid w:val="00786E27"/>
    <w:rsid w:val="00792048"/>
    <w:rsid w:val="0079260D"/>
    <w:rsid w:val="00795820"/>
    <w:rsid w:val="00795F9F"/>
    <w:rsid w:val="00796E6D"/>
    <w:rsid w:val="00797798"/>
    <w:rsid w:val="00797FF4"/>
    <w:rsid w:val="007A19EC"/>
    <w:rsid w:val="007A3EF6"/>
    <w:rsid w:val="007A479B"/>
    <w:rsid w:val="007A48B9"/>
    <w:rsid w:val="007A5C44"/>
    <w:rsid w:val="007A73CD"/>
    <w:rsid w:val="007B0211"/>
    <w:rsid w:val="007B3E56"/>
    <w:rsid w:val="007B5A2F"/>
    <w:rsid w:val="007B5ABF"/>
    <w:rsid w:val="007B5BDA"/>
    <w:rsid w:val="007B7462"/>
    <w:rsid w:val="007B75A3"/>
    <w:rsid w:val="007C0434"/>
    <w:rsid w:val="007C055D"/>
    <w:rsid w:val="007C180E"/>
    <w:rsid w:val="007C21D9"/>
    <w:rsid w:val="007C35EE"/>
    <w:rsid w:val="007C5449"/>
    <w:rsid w:val="007C5547"/>
    <w:rsid w:val="007C7ACD"/>
    <w:rsid w:val="007D0B60"/>
    <w:rsid w:val="007D1AAB"/>
    <w:rsid w:val="007D2277"/>
    <w:rsid w:val="007D5156"/>
    <w:rsid w:val="007D591F"/>
    <w:rsid w:val="007D5A6B"/>
    <w:rsid w:val="007D5B3F"/>
    <w:rsid w:val="007D6842"/>
    <w:rsid w:val="007E004C"/>
    <w:rsid w:val="007E06C0"/>
    <w:rsid w:val="007E2C9B"/>
    <w:rsid w:val="007E3434"/>
    <w:rsid w:val="007E36A4"/>
    <w:rsid w:val="007E58A6"/>
    <w:rsid w:val="007E658D"/>
    <w:rsid w:val="007E7144"/>
    <w:rsid w:val="007E7837"/>
    <w:rsid w:val="007F3C0E"/>
    <w:rsid w:val="007F4234"/>
    <w:rsid w:val="007F4A5B"/>
    <w:rsid w:val="007F67D5"/>
    <w:rsid w:val="007F6940"/>
    <w:rsid w:val="007F7998"/>
    <w:rsid w:val="00800F78"/>
    <w:rsid w:val="00801A58"/>
    <w:rsid w:val="00802EAB"/>
    <w:rsid w:val="0080302B"/>
    <w:rsid w:val="00804AA5"/>
    <w:rsid w:val="00806214"/>
    <w:rsid w:val="00810EE4"/>
    <w:rsid w:val="00813ADA"/>
    <w:rsid w:val="0081540B"/>
    <w:rsid w:val="008172BC"/>
    <w:rsid w:val="00820A48"/>
    <w:rsid w:val="008241DE"/>
    <w:rsid w:val="00827BCA"/>
    <w:rsid w:val="008306BC"/>
    <w:rsid w:val="00833E87"/>
    <w:rsid w:val="008351BE"/>
    <w:rsid w:val="008358A2"/>
    <w:rsid w:val="00836C5E"/>
    <w:rsid w:val="008400E5"/>
    <w:rsid w:val="00840D88"/>
    <w:rsid w:val="00842800"/>
    <w:rsid w:val="008441B1"/>
    <w:rsid w:val="00846EEF"/>
    <w:rsid w:val="008473EF"/>
    <w:rsid w:val="008509DF"/>
    <w:rsid w:val="008619A6"/>
    <w:rsid w:val="00862053"/>
    <w:rsid w:val="00864307"/>
    <w:rsid w:val="00865CB8"/>
    <w:rsid w:val="008663F1"/>
    <w:rsid w:val="008723ED"/>
    <w:rsid w:val="00872651"/>
    <w:rsid w:val="00872E7B"/>
    <w:rsid w:val="00873BBB"/>
    <w:rsid w:val="00874A57"/>
    <w:rsid w:val="00874C82"/>
    <w:rsid w:val="00875710"/>
    <w:rsid w:val="00875A67"/>
    <w:rsid w:val="00876D00"/>
    <w:rsid w:val="00881937"/>
    <w:rsid w:val="008835E4"/>
    <w:rsid w:val="00884DA6"/>
    <w:rsid w:val="00885A15"/>
    <w:rsid w:val="00886019"/>
    <w:rsid w:val="00890322"/>
    <w:rsid w:val="008951FE"/>
    <w:rsid w:val="00895EDD"/>
    <w:rsid w:val="00897502"/>
    <w:rsid w:val="008979DC"/>
    <w:rsid w:val="008A048A"/>
    <w:rsid w:val="008A13DC"/>
    <w:rsid w:val="008A2E8D"/>
    <w:rsid w:val="008A3BF9"/>
    <w:rsid w:val="008B0811"/>
    <w:rsid w:val="008B0CDF"/>
    <w:rsid w:val="008B25BA"/>
    <w:rsid w:val="008B2E88"/>
    <w:rsid w:val="008B5556"/>
    <w:rsid w:val="008B595B"/>
    <w:rsid w:val="008B6B25"/>
    <w:rsid w:val="008C17EA"/>
    <w:rsid w:val="008C26A9"/>
    <w:rsid w:val="008C7236"/>
    <w:rsid w:val="008C78D9"/>
    <w:rsid w:val="008C7CF0"/>
    <w:rsid w:val="008D05E5"/>
    <w:rsid w:val="008D07C4"/>
    <w:rsid w:val="008D131A"/>
    <w:rsid w:val="008D520B"/>
    <w:rsid w:val="008D75D1"/>
    <w:rsid w:val="008E0526"/>
    <w:rsid w:val="008E3501"/>
    <w:rsid w:val="008E3647"/>
    <w:rsid w:val="008E5AB5"/>
    <w:rsid w:val="008E705C"/>
    <w:rsid w:val="008E72C4"/>
    <w:rsid w:val="008E7D68"/>
    <w:rsid w:val="008F186B"/>
    <w:rsid w:val="008F1C5F"/>
    <w:rsid w:val="008F51F1"/>
    <w:rsid w:val="008F6EB7"/>
    <w:rsid w:val="009000A5"/>
    <w:rsid w:val="0090214B"/>
    <w:rsid w:val="009021CE"/>
    <w:rsid w:val="009031C2"/>
    <w:rsid w:val="009035CA"/>
    <w:rsid w:val="0090473E"/>
    <w:rsid w:val="009053F4"/>
    <w:rsid w:val="00905A99"/>
    <w:rsid w:val="0090752F"/>
    <w:rsid w:val="009077A4"/>
    <w:rsid w:val="00912CF6"/>
    <w:rsid w:val="00913639"/>
    <w:rsid w:val="009210EF"/>
    <w:rsid w:val="009243FC"/>
    <w:rsid w:val="00925DE4"/>
    <w:rsid w:val="00932B9D"/>
    <w:rsid w:val="00936B13"/>
    <w:rsid w:val="00937270"/>
    <w:rsid w:val="0094153E"/>
    <w:rsid w:val="009419B9"/>
    <w:rsid w:val="009422D5"/>
    <w:rsid w:val="009465A2"/>
    <w:rsid w:val="00953F13"/>
    <w:rsid w:val="00956B73"/>
    <w:rsid w:val="0096120D"/>
    <w:rsid w:val="00961BCD"/>
    <w:rsid w:val="00962AAB"/>
    <w:rsid w:val="00963768"/>
    <w:rsid w:val="009637CE"/>
    <w:rsid w:val="00967597"/>
    <w:rsid w:val="009676E2"/>
    <w:rsid w:val="00967D9E"/>
    <w:rsid w:val="00970FAE"/>
    <w:rsid w:val="00972311"/>
    <w:rsid w:val="00972D72"/>
    <w:rsid w:val="00974B47"/>
    <w:rsid w:val="0098038A"/>
    <w:rsid w:val="00982913"/>
    <w:rsid w:val="009837B2"/>
    <w:rsid w:val="009845A2"/>
    <w:rsid w:val="00990495"/>
    <w:rsid w:val="00990A4C"/>
    <w:rsid w:val="00991A7D"/>
    <w:rsid w:val="00992B88"/>
    <w:rsid w:val="00993F7E"/>
    <w:rsid w:val="00997CB2"/>
    <w:rsid w:val="009A0F28"/>
    <w:rsid w:val="009A19A7"/>
    <w:rsid w:val="009A313F"/>
    <w:rsid w:val="009A4DB1"/>
    <w:rsid w:val="009A5313"/>
    <w:rsid w:val="009A5C6A"/>
    <w:rsid w:val="009B2C42"/>
    <w:rsid w:val="009B56F6"/>
    <w:rsid w:val="009B6C4A"/>
    <w:rsid w:val="009C18C7"/>
    <w:rsid w:val="009C1A31"/>
    <w:rsid w:val="009C1BDD"/>
    <w:rsid w:val="009C41B5"/>
    <w:rsid w:val="009C4418"/>
    <w:rsid w:val="009C6BD8"/>
    <w:rsid w:val="009C794A"/>
    <w:rsid w:val="009D12F0"/>
    <w:rsid w:val="009D2538"/>
    <w:rsid w:val="009D4CA1"/>
    <w:rsid w:val="009D50DB"/>
    <w:rsid w:val="009D7B4A"/>
    <w:rsid w:val="009E19E6"/>
    <w:rsid w:val="009E2317"/>
    <w:rsid w:val="009E5A34"/>
    <w:rsid w:val="009E67B8"/>
    <w:rsid w:val="009E68C9"/>
    <w:rsid w:val="009E7034"/>
    <w:rsid w:val="009F18CC"/>
    <w:rsid w:val="009F4C3A"/>
    <w:rsid w:val="009F5AFF"/>
    <w:rsid w:val="009F77DA"/>
    <w:rsid w:val="00A00909"/>
    <w:rsid w:val="00A009D6"/>
    <w:rsid w:val="00A04692"/>
    <w:rsid w:val="00A064C4"/>
    <w:rsid w:val="00A07309"/>
    <w:rsid w:val="00A07897"/>
    <w:rsid w:val="00A07CCE"/>
    <w:rsid w:val="00A1033D"/>
    <w:rsid w:val="00A1775B"/>
    <w:rsid w:val="00A17F0A"/>
    <w:rsid w:val="00A21904"/>
    <w:rsid w:val="00A224FB"/>
    <w:rsid w:val="00A22B95"/>
    <w:rsid w:val="00A22EBE"/>
    <w:rsid w:val="00A30760"/>
    <w:rsid w:val="00A3229B"/>
    <w:rsid w:val="00A333B7"/>
    <w:rsid w:val="00A33D6C"/>
    <w:rsid w:val="00A34133"/>
    <w:rsid w:val="00A35A66"/>
    <w:rsid w:val="00A361F7"/>
    <w:rsid w:val="00A379AC"/>
    <w:rsid w:val="00A4324A"/>
    <w:rsid w:val="00A4481F"/>
    <w:rsid w:val="00A44D0D"/>
    <w:rsid w:val="00A53703"/>
    <w:rsid w:val="00A54A42"/>
    <w:rsid w:val="00A555D0"/>
    <w:rsid w:val="00A55B23"/>
    <w:rsid w:val="00A57BF1"/>
    <w:rsid w:val="00A60E9A"/>
    <w:rsid w:val="00A6206F"/>
    <w:rsid w:val="00A621D6"/>
    <w:rsid w:val="00A63120"/>
    <w:rsid w:val="00A63FF6"/>
    <w:rsid w:val="00A65867"/>
    <w:rsid w:val="00A67268"/>
    <w:rsid w:val="00A704F6"/>
    <w:rsid w:val="00A714FA"/>
    <w:rsid w:val="00A729E8"/>
    <w:rsid w:val="00A737DF"/>
    <w:rsid w:val="00A756FC"/>
    <w:rsid w:val="00A75F34"/>
    <w:rsid w:val="00A7601B"/>
    <w:rsid w:val="00A843CB"/>
    <w:rsid w:val="00A86796"/>
    <w:rsid w:val="00A86F7B"/>
    <w:rsid w:val="00A87273"/>
    <w:rsid w:val="00A90E40"/>
    <w:rsid w:val="00A90EA9"/>
    <w:rsid w:val="00A9270B"/>
    <w:rsid w:val="00A92D55"/>
    <w:rsid w:val="00A9356A"/>
    <w:rsid w:val="00A9631E"/>
    <w:rsid w:val="00A9720D"/>
    <w:rsid w:val="00A9723E"/>
    <w:rsid w:val="00AA013C"/>
    <w:rsid w:val="00AA23BB"/>
    <w:rsid w:val="00AA51EA"/>
    <w:rsid w:val="00AA6D85"/>
    <w:rsid w:val="00AB4759"/>
    <w:rsid w:val="00AB7911"/>
    <w:rsid w:val="00AC130B"/>
    <w:rsid w:val="00AC15E9"/>
    <w:rsid w:val="00AC287B"/>
    <w:rsid w:val="00AC3427"/>
    <w:rsid w:val="00AC4477"/>
    <w:rsid w:val="00AC4506"/>
    <w:rsid w:val="00AC6669"/>
    <w:rsid w:val="00AE1AE6"/>
    <w:rsid w:val="00AE1C6E"/>
    <w:rsid w:val="00AE4340"/>
    <w:rsid w:val="00AE7935"/>
    <w:rsid w:val="00AF4A7C"/>
    <w:rsid w:val="00AF5575"/>
    <w:rsid w:val="00AF6861"/>
    <w:rsid w:val="00B00063"/>
    <w:rsid w:val="00B0036D"/>
    <w:rsid w:val="00B02456"/>
    <w:rsid w:val="00B025A0"/>
    <w:rsid w:val="00B03630"/>
    <w:rsid w:val="00B039C2"/>
    <w:rsid w:val="00B03A05"/>
    <w:rsid w:val="00B05027"/>
    <w:rsid w:val="00B07015"/>
    <w:rsid w:val="00B0796E"/>
    <w:rsid w:val="00B11A0D"/>
    <w:rsid w:val="00B11C19"/>
    <w:rsid w:val="00B11D1C"/>
    <w:rsid w:val="00B15D36"/>
    <w:rsid w:val="00B16591"/>
    <w:rsid w:val="00B17683"/>
    <w:rsid w:val="00B20086"/>
    <w:rsid w:val="00B22463"/>
    <w:rsid w:val="00B2291D"/>
    <w:rsid w:val="00B235E7"/>
    <w:rsid w:val="00B24CA4"/>
    <w:rsid w:val="00B25C5A"/>
    <w:rsid w:val="00B30E42"/>
    <w:rsid w:val="00B318FD"/>
    <w:rsid w:val="00B35A09"/>
    <w:rsid w:val="00B360B9"/>
    <w:rsid w:val="00B4051E"/>
    <w:rsid w:val="00B43180"/>
    <w:rsid w:val="00B43B7F"/>
    <w:rsid w:val="00B45217"/>
    <w:rsid w:val="00B46C53"/>
    <w:rsid w:val="00B472EF"/>
    <w:rsid w:val="00B47678"/>
    <w:rsid w:val="00B515AF"/>
    <w:rsid w:val="00B51927"/>
    <w:rsid w:val="00B51B9B"/>
    <w:rsid w:val="00B5225C"/>
    <w:rsid w:val="00B616F8"/>
    <w:rsid w:val="00B6319B"/>
    <w:rsid w:val="00B66FE1"/>
    <w:rsid w:val="00B70BCD"/>
    <w:rsid w:val="00B70DA8"/>
    <w:rsid w:val="00B73864"/>
    <w:rsid w:val="00B745F0"/>
    <w:rsid w:val="00B750BD"/>
    <w:rsid w:val="00B757AB"/>
    <w:rsid w:val="00B802A8"/>
    <w:rsid w:val="00B8093C"/>
    <w:rsid w:val="00B81A0D"/>
    <w:rsid w:val="00B82DC9"/>
    <w:rsid w:val="00B8347A"/>
    <w:rsid w:val="00B8500D"/>
    <w:rsid w:val="00B850E5"/>
    <w:rsid w:val="00B86626"/>
    <w:rsid w:val="00B86AD6"/>
    <w:rsid w:val="00B91EA4"/>
    <w:rsid w:val="00B93AEA"/>
    <w:rsid w:val="00B94D60"/>
    <w:rsid w:val="00B96D86"/>
    <w:rsid w:val="00B974AC"/>
    <w:rsid w:val="00BA10DD"/>
    <w:rsid w:val="00BA1F32"/>
    <w:rsid w:val="00BA7FF8"/>
    <w:rsid w:val="00BB0FD3"/>
    <w:rsid w:val="00BB3775"/>
    <w:rsid w:val="00BB3EF4"/>
    <w:rsid w:val="00BB4506"/>
    <w:rsid w:val="00BB57C4"/>
    <w:rsid w:val="00BB671A"/>
    <w:rsid w:val="00BC4511"/>
    <w:rsid w:val="00BC6B37"/>
    <w:rsid w:val="00BE0D30"/>
    <w:rsid w:val="00BE111E"/>
    <w:rsid w:val="00BE637C"/>
    <w:rsid w:val="00BF2392"/>
    <w:rsid w:val="00BF33DD"/>
    <w:rsid w:val="00BF3A26"/>
    <w:rsid w:val="00BF50BC"/>
    <w:rsid w:val="00BF5721"/>
    <w:rsid w:val="00BF704F"/>
    <w:rsid w:val="00BF7FAD"/>
    <w:rsid w:val="00C004C9"/>
    <w:rsid w:val="00C00519"/>
    <w:rsid w:val="00C00991"/>
    <w:rsid w:val="00C019E3"/>
    <w:rsid w:val="00C02AAD"/>
    <w:rsid w:val="00C0405C"/>
    <w:rsid w:val="00C04C07"/>
    <w:rsid w:val="00C0506E"/>
    <w:rsid w:val="00C0510D"/>
    <w:rsid w:val="00C06A86"/>
    <w:rsid w:val="00C06B7E"/>
    <w:rsid w:val="00C06CD0"/>
    <w:rsid w:val="00C10117"/>
    <w:rsid w:val="00C1078B"/>
    <w:rsid w:val="00C11779"/>
    <w:rsid w:val="00C11CC4"/>
    <w:rsid w:val="00C212A0"/>
    <w:rsid w:val="00C21DCF"/>
    <w:rsid w:val="00C225A8"/>
    <w:rsid w:val="00C23100"/>
    <w:rsid w:val="00C23499"/>
    <w:rsid w:val="00C30880"/>
    <w:rsid w:val="00C315F6"/>
    <w:rsid w:val="00C31B62"/>
    <w:rsid w:val="00C32BC2"/>
    <w:rsid w:val="00C34271"/>
    <w:rsid w:val="00C37813"/>
    <w:rsid w:val="00C37ADC"/>
    <w:rsid w:val="00C37DA6"/>
    <w:rsid w:val="00C4194E"/>
    <w:rsid w:val="00C42754"/>
    <w:rsid w:val="00C43E7B"/>
    <w:rsid w:val="00C45914"/>
    <w:rsid w:val="00C46FA0"/>
    <w:rsid w:val="00C4701C"/>
    <w:rsid w:val="00C473F6"/>
    <w:rsid w:val="00C4770E"/>
    <w:rsid w:val="00C50084"/>
    <w:rsid w:val="00C51222"/>
    <w:rsid w:val="00C51A2E"/>
    <w:rsid w:val="00C52BC7"/>
    <w:rsid w:val="00C54B92"/>
    <w:rsid w:val="00C559B9"/>
    <w:rsid w:val="00C5656F"/>
    <w:rsid w:val="00C57454"/>
    <w:rsid w:val="00C578DA"/>
    <w:rsid w:val="00C6032A"/>
    <w:rsid w:val="00C60C62"/>
    <w:rsid w:val="00C62353"/>
    <w:rsid w:val="00C66E7C"/>
    <w:rsid w:val="00C70F4C"/>
    <w:rsid w:val="00C722FC"/>
    <w:rsid w:val="00C73582"/>
    <w:rsid w:val="00C73CBF"/>
    <w:rsid w:val="00C746E7"/>
    <w:rsid w:val="00C74E2A"/>
    <w:rsid w:val="00C762E6"/>
    <w:rsid w:val="00C84408"/>
    <w:rsid w:val="00C8492C"/>
    <w:rsid w:val="00C84B65"/>
    <w:rsid w:val="00C85C13"/>
    <w:rsid w:val="00C90639"/>
    <w:rsid w:val="00C91862"/>
    <w:rsid w:val="00C96139"/>
    <w:rsid w:val="00CA0167"/>
    <w:rsid w:val="00CA0D43"/>
    <w:rsid w:val="00CA106D"/>
    <w:rsid w:val="00CA1A7A"/>
    <w:rsid w:val="00CA2213"/>
    <w:rsid w:val="00CA32AB"/>
    <w:rsid w:val="00CA573E"/>
    <w:rsid w:val="00CB13CD"/>
    <w:rsid w:val="00CB1EA9"/>
    <w:rsid w:val="00CC0010"/>
    <w:rsid w:val="00CC019E"/>
    <w:rsid w:val="00CC07E1"/>
    <w:rsid w:val="00CC07F3"/>
    <w:rsid w:val="00CC1EC5"/>
    <w:rsid w:val="00CC280A"/>
    <w:rsid w:val="00CC3212"/>
    <w:rsid w:val="00CC68E4"/>
    <w:rsid w:val="00CC764F"/>
    <w:rsid w:val="00CD1354"/>
    <w:rsid w:val="00CD267C"/>
    <w:rsid w:val="00CD3866"/>
    <w:rsid w:val="00CD4038"/>
    <w:rsid w:val="00CD428B"/>
    <w:rsid w:val="00CD4EF6"/>
    <w:rsid w:val="00CD54A8"/>
    <w:rsid w:val="00CD7A53"/>
    <w:rsid w:val="00CE1F30"/>
    <w:rsid w:val="00CE204E"/>
    <w:rsid w:val="00CE2B40"/>
    <w:rsid w:val="00CE333D"/>
    <w:rsid w:val="00CE41B9"/>
    <w:rsid w:val="00CE4C33"/>
    <w:rsid w:val="00CE7C97"/>
    <w:rsid w:val="00CF0201"/>
    <w:rsid w:val="00CF28FC"/>
    <w:rsid w:val="00CF29F7"/>
    <w:rsid w:val="00CF2BEA"/>
    <w:rsid w:val="00CF2E8A"/>
    <w:rsid w:val="00CF347A"/>
    <w:rsid w:val="00CF356C"/>
    <w:rsid w:val="00CF43D4"/>
    <w:rsid w:val="00CF6FA8"/>
    <w:rsid w:val="00CF772E"/>
    <w:rsid w:val="00D00B7F"/>
    <w:rsid w:val="00D016BC"/>
    <w:rsid w:val="00D03929"/>
    <w:rsid w:val="00D04066"/>
    <w:rsid w:val="00D042A7"/>
    <w:rsid w:val="00D04CE3"/>
    <w:rsid w:val="00D05C7B"/>
    <w:rsid w:val="00D05E53"/>
    <w:rsid w:val="00D16092"/>
    <w:rsid w:val="00D17ACD"/>
    <w:rsid w:val="00D22FA8"/>
    <w:rsid w:val="00D23CF5"/>
    <w:rsid w:val="00D24688"/>
    <w:rsid w:val="00D248C6"/>
    <w:rsid w:val="00D30E8E"/>
    <w:rsid w:val="00D332CB"/>
    <w:rsid w:val="00D352B9"/>
    <w:rsid w:val="00D35519"/>
    <w:rsid w:val="00D35E50"/>
    <w:rsid w:val="00D40079"/>
    <w:rsid w:val="00D42E06"/>
    <w:rsid w:val="00D4335C"/>
    <w:rsid w:val="00D433AE"/>
    <w:rsid w:val="00D479EF"/>
    <w:rsid w:val="00D50B64"/>
    <w:rsid w:val="00D5191F"/>
    <w:rsid w:val="00D53003"/>
    <w:rsid w:val="00D5488A"/>
    <w:rsid w:val="00D552A6"/>
    <w:rsid w:val="00D57C0E"/>
    <w:rsid w:val="00D57DD8"/>
    <w:rsid w:val="00D61027"/>
    <w:rsid w:val="00D64EB6"/>
    <w:rsid w:val="00D67CC8"/>
    <w:rsid w:val="00D710F3"/>
    <w:rsid w:val="00D72F5F"/>
    <w:rsid w:val="00D7668F"/>
    <w:rsid w:val="00D76F69"/>
    <w:rsid w:val="00D7734D"/>
    <w:rsid w:val="00D77C2B"/>
    <w:rsid w:val="00D80B77"/>
    <w:rsid w:val="00D8576A"/>
    <w:rsid w:val="00D86C53"/>
    <w:rsid w:val="00D871D7"/>
    <w:rsid w:val="00D90332"/>
    <w:rsid w:val="00D930B4"/>
    <w:rsid w:val="00D93937"/>
    <w:rsid w:val="00D95670"/>
    <w:rsid w:val="00D97A55"/>
    <w:rsid w:val="00DA2691"/>
    <w:rsid w:val="00DA458C"/>
    <w:rsid w:val="00DA58E7"/>
    <w:rsid w:val="00DA6864"/>
    <w:rsid w:val="00DB07C6"/>
    <w:rsid w:val="00DB12BE"/>
    <w:rsid w:val="00DB40B1"/>
    <w:rsid w:val="00DB6519"/>
    <w:rsid w:val="00DB6C24"/>
    <w:rsid w:val="00DB7F44"/>
    <w:rsid w:val="00DC0A04"/>
    <w:rsid w:val="00DC193A"/>
    <w:rsid w:val="00DC56FC"/>
    <w:rsid w:val="00DC7093"/>
    <w:rsid w:val="00DC751D"/>
    <w:rsid w:val="00DD1381"/>
    <w:rsid w:val="00DD154C"/>
    <w:rsid w:val="00DD2EFF"/>
    <w:rsid w:val="00DD3740"/>
    <w:rsid w:val="00DD4262"/>
    <w:rsid w:val="00DD427E"/>
    <w:rsid w:val="00DD57B6"/>
    <w:rsid w:val="00DE0618"/>
    <w:rsid w:val="00DE1D31"/>
    <w:rsid w:val="00DE362D"/>
    <w:rsid w:val="00DE5D5E"/>
    <w:rsid w:val="00DE6F3D"/>
    <w:rsid w:val="00DE799D"/>
    <w:rsid w:val="00DE7A77"/>
    <w:rsid w:val="00DF1824"/>
    <w:rsid w:val="00DF1BCA"/>
    <w:rsid w:val="00DF1D76"/>
    <w:rsid w:val="00DF2CAF"/>
    <w:rsid w:val="00DF4CE3"/>
    <w:rsid w:val="00DF4D67"/>
    <w:rsid w:val="00DF4E20"/>
    <w:rsid w:val="00DF5383"/>
    <w:rsid w:val="00E01C02"/>
    <w:rsid w:val="00E02030"/>
    <w:rsid w:val="00E02D13"/>
    <w:rsid w:val="00E05C99"/>
    <w:rsid w:val="00E07223"/>
    <w:rsid w:val="00E106DD"/>
    <w:rsid w:val="00E12F16"/>
    <w:rsid w:val="00E13978"/>
    <w:rsid w:val="00E14237"/>
    <w:rsid w:val="00E158F6"/>
    <w:rsid w:val="00E165F4"/>
    <w:rsid w:val="00E16A12"/>
    <w:rsid w:val="00E17DA5"/>
    <w:rsid w:val="00E21961"/>
    <w:rsid w:val="00E2495B"/>
    <w:rsid w:val="00E31A66"/>
    <w:rsid w:val="00E323B6"/>
    <w:rsid w:val="00E3260D"/>
    <w:rsid w:val="00E32C83"/>
    <w:rsid w:val="00E3316D"/>
    <w:rsid w:val="00E37903"/>
    <w:rsid w:val="00E37F9F"/>
    <w:rsid w:val="00E4213D"/>
    <w:rsid w:val="00E4268A"/>
    <w:rsid w:val="00E435C8"/>
    <w:rsid w:val="00E43DDC"/>
    <w:rsid w:val="00E44118"/>
    <w:rsid w:val="00E502AC"/>
    <w:rsid w:val="00E503E1"/>
    <w:rsid w:val="00E508FB"/>
    <w:rsid w:val="00E525B3"/>
    <w:rsid w:val="00E52ADA"/>
    <w:rsid w:val="00E52F45"/>
    <w:rsid w:val="00E53626"/>
    <w:rsid w:val="00E53B29"/>
    <w:rsid w:val="00E564F3"/>
    <w:rsid w:val="00E57E27"/>
    <w:rsid w:val="00E611A1"/>
    <w:rsid w:val="00E6365C"/>
    <w:rsid w:val="00E64D89"/>
    <w:rsid w:val="00E66246"/>
    <w:rsid w:val="00E662AC"/>
    <w:rsid w:val="00E67A06"/>
    <w:rsid w:val="00E73AD2"/>
    <w:rsid w:val="00E73DF1"/>
    <w:rsid w:val="00E77115"/>
    <w:rsid w:val="00E77872"/>
    <w:rsid w:val="00E805A1"/>
    <w:rsid w:val="00E830DD"/>
    <w:rsid w:val="00E871AC"/>
    <w:rsid w:val="00E91CDD"/>
    <w:rsid w:val="00E922EB"/>
    <w:rsid w:val="00E96BFF"/>
    <w:rsid w:val="00EA0E51"/>
    <w:rsid w:val="00EA489A"/>
    <w:rsid w:val="00EA53D2"/>
    <w:rsid w:val="00EA7D3D"/>
    <w:rsid w:val="00EA7DA2"/>
    <w:rsid w:val="00EB07B5"/>
    <w:rsid w:val="00EB365C"/>
    <w:rsid w:val="00EB4F3F"/>
    <w:rsid w:val="00EB6B3C"/>
    <w:rsid w:val="00EB770F"/>
    <w:rsid w:val="00EC0647"/>
    <w:rsid w:val="00EC11EE"/>
    <w:rsid w:val="00EC193A"/>
    <w:rsid w:val="00EC4392"/>
    <w:rsid w:val="00EC56AD"/>
    <w:rsid w:val="00EC5792"/>
    <w:rsid w:val="00EC5B96"/>
    <w:rsid w:val="00EC7363"/>
    <w:rsid w:val="00ED017A"/>
    <w:rsid w:val="00ED18EA"/>
    <w:rsid w:val="00ED2231"/>
    <w:rsid w:val="00ED4025"/>
    <w:rsid w:val="00ED4A80"/>
    <w:rsid w:val="00ED66D2"/>
    <w:rsid w:val="00ED7623"/>
    <w:rsid w:val="00EE14B3"/>
    <w:rsid w:val="00EE1842"/>
    <w:rsid w:val="00EE22F9"/>
    <w:rsid w:val="00EE3C7C"/>
    <w:rsid w:val="00EE3FD8"/>
    <w:rsid w:val="00EE43C8"/>
    <w:rsid w:val="00EE5EF6"/>
    <w:rsid w:val="00EE76A8"/>
    <w:rsid w:val="00EF1AC4"/>
    <w:rsid w:val="00EF24D0"/>
    <w:rsid w:val="00EF2B9B"/>
    <w:rsid w:val="00EF3B9E"/>
    <w:rsid w:val="00EF605C"/>
    <w:rsid w:val="00EF7F19"/>
    <w:rsid w:val="00F00FF5"/>
    <w:rsid w:val="00F019C9"/>
    <w:rsid w:val="00F01EBD"/>
    <w:rsid w:val="00F02887"/>
    <w:rsid w:val="00F03E01"/>
    <w:rsid w:val="00F05405"/>
    <w:rsid w:val="00F07193"/>
    <w:rsid w:val="00F119EC"/>
    <w:rsid w:val="00F13A5D"/>
    <w:rsid w:val="00F143EC"/>
    <w:rsid w:val="00F1519C"/>
    <w:rsid w:val="00F1583B"/>
    <w:rsid w:val="00F15DF3"/>
    <w:rsid w:val="00F16A8F"/>
    <w:rsid w:val="00F2371F"/>
    <w:rsid w:val="00F24BCC"/>
    <w:rsid w:val="00F270AB"/>
    <w:rsid w:val="00F27DDB"/>
    <w:rsid w:val="00F30FB7"/>
    <w:rsid w:val="00F31EA4"/>
    <w:rsid w:val="00F3479F"/>
    <w:rsid w:val="00F355D0"/>
    <w:rsid w:val="00F366D2"/>
    <w:rsid w:val="00F445A1"/>
    <w:rsid w:val="00F44E87"/>
    <w:rsid w:val="00F45149"/>
    <w:rsid w:val="00F46EF3"/>
    <w:rsid w:val="00F511B7"/>
    <w:rsid w:val="00F52181"/>
    <w:rsid w:val="00F551D1"/>
    <w:rsid w:val="00F5693B"/>
    <w:rsid w:val="00F577ED"/>
    <w:rsid w:val="00F60324"/>
    <w:rsid w:val="00F60394"/>
    <w:rsid w:val="00F60A5A"/>
    <w:rsid w:val="00F60D9E"/>
    <w:rsid w:val="00F61451"/>
    <w:rsid w:val="00F614DA"/>
    <w:rsid w:val="00F6302B"/>
    <w:rsid w:val="00F641AC"/>
    <w:rsid w:val="00F657A0"/>
    <w:rsid w:val="00F706B5"/>
    <w:rsid w:val="00F72E06"/>
    <w:rsid w:val="00F72F02"/>
    <w:rsid w:val="00F74555"/>
    <w:rsid w:val="00F804F7"/>
    <w:rsid w:val="00F809CD"/>
    <w:rsid w:val="00F831BC"/>
    <w:rsid w:val="00F8551E"/>
    <w:rsid w:val="00F90170"/>
    <w:rsid w:val="00F93CEC"/>
    <w:rsid w:val="00F95C7D"/>
    <w:rsid w:val="00F96338"/>
    <w:rsid w:val="00F96432"/>
    <w:rsid w:val="00F9735D"/>
    <w:rsid w:val="00FA2018"/>
    <w:rsid w:val="00FA4A27"/>
    <w:rsid w:val="00FA4DA6"/>
    <w:rsid w:val="00FB361B"/>
    <w:rsid w:val="00FB4BEB"/>
    <w:rsid w:val="00FB5A2D"/>
    <w:rsid w:val="00FC26DB"/>
    <w:rsid w:val="00FC27E5"/>
    <w:rsid w:val="00FC6032"/>
    <w:rsid w:val="00FD086C"/>
    <w:rsid w:val="00FD2197"/>
    <w:rsid w:val="00FD42C4"/>
    <w:rsid w:val="00FD4B44"/>
    <w:rsid w:val="00FD51F9"/>
    <w:rsid w:val="00FD6CAD"/>
    <w:rsid w:val="00FD6E73"/>
    <w:rsid w:val="00FE1F86"/>
    <w:rsid w:val="00FE2D29"/>
    <w:rsid w:val="00FE37CA"/>
    <w:rsid w:val="00FF0C39"/>
    <w:rsid w:val="00FF25DE"/>
    <w:rsid w:val="00FF32E9"/>
    <w:rsid w:val="00FF34D6"/>
    <w:rsid w:val="00FF36F3"/>
    <w:rsid w:val="00FF4449"/>
    <w:rsid w:val="00FF7182"/>
    <w:rsid w:val="00FF7EB0"/>
    <w:rsid w:val="09943B74"/>
    <w:rsid w:val="0B7371FD"/>
    <w:rsid w:val="140FF2AE"/>
    <w:rsid w:val="14BE6117"/>
    <w:rsid w:val="1853E031"/>
    <w:rsid w:val="20CF5CB4"/>
    <w:rsid w:val="269820BF"/>
    <w:rsid w:val="2950EF0F"/>
    <w:rsid w:val="2E64CE6A"/>
    <w:rsid w:val="2EF70C4D"/>
    <w:rsid w:val="2F93CFF7"/>
    <w:rsid w:val="32F59D12"/>
    <w:rsid w:val="34479433"/>
    <w:rsid w:val="34C96C67"/>
    <w:rsid w:val="386B8AF5"/>
    <w:rsid w:val="43B5113E"/>
    <w:rsid w:val="48CBBD89"/>
    <w:rsid w:val="4DC0865D"/>
    <w:rsid w:val="4DE8FEDE"/>
    <w:rsid w:val="4F450FAA"/>
    <w:rsid w:val="5712F886"/>
    <w:rsid w:val="58E52257"/>
    <w:rsid w:val="5CE6D948"/>
    <w:rsid w:val="66030E55"/>
    <w:rsid w:val="6BFDF19C"/>
    <w:rsid w:val="6E502CA2"/>
    <w:rsid w:val="70EC42DF"/>
    <w:rsid w:val="7B01CED2"/>
    <w:rsid w:val="7BE3DD0E"/>
    <w:rsid w:val="7F692BE0"/>
    <w:rsid w:val="7F9334EC"/>
    <w:rsid w:val="7FA4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AE4B60"/>
  <w15:chartTrackingRefBased/>
  <w15:docId w15:val="{406B25AC-4180-47C6-BAE7-0B7F43916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C4506"/>
    <w:pPr>
      <w:ind w:left="720"/>
      <w:contextualSpacing/>
    </w:pPr>
    <w:rPr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AC4506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C73582"/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73582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val="en-US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3582"/>
    <w:rPr>
      <w:rFonts w:ascii="Arial" w:hAnsi="Arial"/>
      <w:lang w:val="en-GB"/>
    </w:rPr>
  </w:style>
  <w:style w:type="character" w:styleId="Mention">
    <w:name w:val="Mention"/>
    <w:basedOn w:val="DefaultParagraphFont"/>
    <w:uiPriority w:val="99"/>
    <w:unhideWhenUsed/>
    <w:rsid w:val="00C73582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2371F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371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371F"/>
    <w:rPr>
      <w:rFonts w:ascii="Arial" w:hAnsi="Arial"/>
      <w:b/>
      <w:bCs/>
      <w:lang w:val="en-GB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30008F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E2D29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0F5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1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6050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8723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5148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978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867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76A445A8C1554CA17A9B9FE49C9E92" ma:contentTypeVersion="18" ma:contentTypeDescription="Create a new document." ma:contentTypeScope="" ma:versionID="fd86d35f2d062423f32d1077a926304b">
  <xsd:schema xmlns:xsd="http://www.w3.org/2001/XMLSchema" xmlns:xs="http://www.w3.org/2001/XMLSchema" xmlns:p="http://schemas.microsoft.com/office/2006/metadata/properties" xmlns:ns2="8d7567e0-564f-47f0-9a3f-e1ade559d0a9" xmlns:ns3="184e681a-940a-4558-a560-59f0556f94ce" xmlns:ns4="509b81ee-eed5-4cc0-bd09-69f178c45f1e" targetNamespace="http://schemas.microsoft.com/office/2006/metadata/properties" ma:root="true" ma:fieldsID="1fe1cb7046c36e69533b8d749329b34c" ns2:_="" ns3:_="" ns4:_="">
    <xsd:import namespace="8d7567e0-564f-47f0-9a3f-e1ade559d0a9"/>
    <xsd:import namespace="184e681a-940a-4558-a560-59f0556f94ce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567e0-564f-47f0-9a3f-e1ade559d0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e681a-940a-4558-a560-59f0556f94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83afb7e-3ec9-4cb4-b100-50edc8ce7ae1}" ma:internalName="TaxCatchAll" ma:showField="CatchAllData" ma:web="184e681a-940a-4558-a560-59f0556f94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9b81ee-eed5-4cc0-bd09-69f178c45f1e" xsi:nil="true"/>
    <lcf76f155ced4ddcb4097134ff3c332f xmlns="8d7567e0-564f-47f0-9a3f-e1ade559d0a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5B23C4-B13D-4CAB-836F-9B6A07FD22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CC9EF9-8B89-4E0A-B4ED-6C599ECD93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415441-59C9-446F-B288-9DA4447F6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7567e0-564f-47f0-9a3f-e1ade559d0a9"/>
    <ds:schemaRef ds:uri="184e681a-940a-4558-a560-59f0556f94ce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10298B-F3DA-407F-9B50-64AAF1F33470}">
  <ds:schemaRefs>
    <ds:schemaRef ds:uri="http://schemas.microsoft.com/office/2006/metadata/properties"/>
    <ds:schemaRef ds:uri="http://schemas.microsoft.com/office/infopath/2007/PartnerControls"/>
    <ds:schemaRef ds:uri="509b81ee-eed5-4cc0-bd09-69f178c45f1e"/>
    <ds:schemaRef ds:uri="8d7567e0-564f-47f0-9a3f-e1ade559d0a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3318</Words>
  <Characters>18916</Characters>
  <Application>Microsoft Office Word</Application>
  <DocSecurity>0</DocSecurity>
  <Lines>157</Lines>
  <Paragraphs>44</Paragraphs>
  <ScaleCrop>false</ScaleCrop>
  <Company>ETSI Sophia Antipolis</Company>
  <LinksUpToDate>false</LinksUpToDate>
  <CharactersWithSpaces>22190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Javier Campos</cp:lastModifiedBy>
  <cp:revision>16</cp:revision>
  <cp:lastPrinted>2002-04-24T03:10:00Z</cp:lastPrinted>
  <dcterms:created xsi:type="dcterms:W3CDTF">2024-08-09T10:41:00Z</dcterms:created>
  <dcterms:modified xsi:type="dcterms:W3CDTF">2024-08-09T12:42:00Z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0x0101005A76A445A8C1554CA17A9B9FE49C9E92</vt:lpwstr>
  </property>
  <property fmtid="{D5CDD505-2E9C-101B-9397-08002B2CF9AE}" pid="3" name="MediaServiceImageTags">
    <vt:lpwstr/>
  </property>
</Properties>
</file>