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106" w14:textId="163EE659" w:rsidR="002E4558" w:rsidRPr="00C574AD" w:rsidRDefault="00EA6C38" w:rsidP="002E455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r w:rsidRPr="00C574AD">
        <w:rPr>
          <w:b/>
          <w:sz w:val="24"/>
          <w:szCs w:val="24"/>
          <w:lang w:val="en-US"/>
        </w:rPr>
        <w:t xml:space="preserve">3GPP TSG </w:t>
      </w:r>
      <w:r w:rsidRPr="00C574AD">
        <w:rPr>
          <w:b/>
          <w:sz w:val="24"/>
          <w:szCs w:val="24"/>
          <w:lang w:val="en-US" w:eastAsia="ko-KR"/>
        </w:rPr>
        <w:t>RAN WG1</w:t>
      </w:r>
      <w:r w:rsidR="00125748" w:rsidRPr="00C574AD">
        <w:rPr>
          <w:b/>
          <w:sz w:val="24"/>
          <w:szCs w:val="24"/>
          <w:lang w:val="en-US" w:eastAsia="ko-KR"/>
        </w:rPr>
        <w:t xml:space="preserve"> </w:t>
      </w:r>
      <w:r w:rsidR="00A1787C" w:rsidRPr="00C574AD">
        <w:rPr>
          <w:b/>
          <w:bCs/>
          <w:sz w:val="24"/>
          <w:szCs w:val="24"/>
          <w:lang w:val="en-US" w:eastAsia="ko-KR"/>
        </w:rPr>
        <w:t>#</w:t>
      </w:r>
      <w:r w:rsidR="008E6FF7" w:rsidRPr="00C574AD">
        <w:rPr>
          <w:b/>
          <w:bCs/>
          <w:sz w:val="24"/>
          <w:szCs w:val="24"/>
          <w:lang w:val="en-US" w:eastAsia="ko-KR"/>
        </w:rPr>
        <w:t>1</w:t>
      </w:r>
      <w:r w:rsidR="00A2105F" w:rsidRPr="00C574AD">
        <w:rPr>
          <w:b/>
          <w:bCs/>
          <w:sz w:val="24"/>
          <w:szCs w:val="24"/>
          <w:lang w:val="en-US" w:eastAsia="ko-KR"/>
        </w:rPr>
        <w:t>1</w:t>
      </w:r>
      <w:r w:rsidR="00CC5E22" w:rsidRPr="00C574AD">
        <w:rPr>
          <w:b/>
          <w:bCs/>
          <w:sz w:val="24"/>
          <w:szCs w:val="24"/>
          <w:lang w:val="en-US" w:eastAsia="ko-KR"/>
        </w:rPr>
        <w:t>8</w:t>
      </w:r>
      <w:r w:rsidRPr="00C574AD">
        <w:rPr>
          <w:b/>
          <w:sz w:val="24"/>
          <w:szCs w:val="24"/>
          <w:lang w:val="en-US" w:eastAsia="ko-KR"/>
        </w:rPr>
        <w:tab/>
      </w:r>
      <w:r w:rsidR="00F93218" w:rsidRPr="00C574AD">
        <w:rPr>
          <w:b/>
          <w:sz w:val="24"/>
          <w:szCs w:val="24"/>
          <w:lang w:val="en-US" w:eastAsia="ko-KR"/>
        </w:rPr>
        <w:tab/>
      </w:r>
      <w:bookmarkStart w:id="2" w:name="_Hlk158814284"/>
      <w:r w:rsidR="002E4558" w:rsidRPr="00C574AD">
        <w:rPr>
          <w:b/>
          <w:sz w:val="24"/>
          <w:szCs w:val="24"/>
          <w:lang w:val="en-US" w:eastAsia="ko-KR"/>
        </w:rPr>
        <w:t>R1-</w:t>
      </w:r>
      <w:r w:rsidR="001A3183" w:rsidRPr="001A3183">
        <w:t xml:space="preserve"> </w:t>
      </w:r>
      <w:r w:rsidR="001A3183" w:rsidRPr="001A3183">
        <w:rPr>
          <w:b/>
          <w:sz w:val="24"/>
          <w:szCs w:val="24"/>
          <w:lang w:val="en-US" w:eastAsia="ko-KR"/>
        </w:rPr>
        <w:t>2406662</w:t>
      </w:r>
    </w:p>
    <w:bookmarkEnd w:id="2"/>
    <w:p w14:paraId="0DFFBF1F" w14:textId="29A05B03" w:rsidR="002E4558" w:rsidRPr="00DB3EA1" w:rsidRDefault="00C574AD" w:rsidP="002E4558">
      <w:pPr>
        <w:pStyle w:val="a3"/>
        <w:spacing w:after="240"/>
        <w:rPr>
          <w:noProof w:val="0"/>
          <w:sz w:val="24"/>
          <w:szCs w:val="24"/>
          <w:lang w:val="en-US"/>
        </w:rPr>
      </w:pPr>
      <w:r w:rsidRPr="00C574AD">
        <w:rPr>
          <w:rFonts w:eastAsia="MS Mincho" w:cs="Arial"/>
          <w:bCs/>
          <w:sz w:val="24"/>
          <w:szCs w:val="18"/>
          <w:lang w:val="en-US" w:eastAsia="ja-JP"/>
        </w:rPr>
        <w:t>Maastricht</w:t>
      </w:r>
      <w:r w:rsidR="002E4558" w:rsidRPr="00C574AD">
        <w:rPr>
          <w:rFonts w:eastAsia="MS Mincho" w:cs="Arial"/>
          <w:bCs/>
          <w:sz w:val="24"/>
          <w:szCs w:val="18"/>
          <w:lang w:val="en-US" w:eastAsia="ja-JP"/>
        </w:rPr>
        <w:t xml:space="preserve">, </w:t>
      </w:r>
      <w:r w:rsidRPr="00C574AD">
        <w:rPr>
          <w:rFonts w:eastAsia="MS Mincho" w:cs="Arial"/>
          <w:bCs/>
          <w:sz w:val="24"/>
          <w:szCs w:val="18"/>
          <w:lang w:val="en-US" w:eastAsia="ja-JP"/>
        </w:rPr>
        <w:t>N</w:t>
      </w:r>
      <w:r w:rsidR="009949BD">
        <w:rPr>
          <w:rFonts w:eastAsia="MS Mincho" w:cs="Arial"/>
          <w:bCs/>
          <w:sz w:val="24"/>
          <w:szCs w:val="18"/>
          <w:lang w:val="en-US" w:eastAsia="ja-JP"/>
        </w:rPr>
        <w:t>L</w:t>
      </w:r>
      <w:r w:rsidR="002E4558" w:rsidRPr="00C574AD">
        <w:rPr>
          <w:rFonts w:eastAsia="MS Mincho" w:cs="Arial"/>
          <w:bCs/>
          <w:sz w:val="24"/>
          <w:szCs w:val="18"/>
          <w:lang w:val="en-US" w:eastAsia="ja-JP"/>
        </w:rPr>
        <w:t xml:space="preserve">, </w:t>
      </w:r>
      <w:r w:rsidRPr="00C574AD">
        <w:rPr>
          <w:rFonts w:eastAsia="MS Mincho" w:cs="Arial"/>
          <w:bCs/>
          <w:sz w:val="24"/>
          <w:szCs w:val="18"/>
          <w:lang w:val="en-US" w:eastAsia="ja-JP"/>
        </w:rPr>
        <w:t>August</w:t>
      </w:r>
      <w:r w:rsidR="002E4558" w:rsidRPr="00C574AD">
        <w:rPr>
          <w:rFonts w:eastAsia="MS Mincho" w:cs="Arial"/>
          <w:bCs/>
          <w:sz w:val="24"/>
          <w:szCs w:val="18"/>
          <w:lang w:val="en-US" w:eastAsia="ja-JP"/>
        </w:rPr>
        <w:t xml:space="preserve"> </w:t>
      </w:r>
      <w:r w:rsidRPr="00C574AD">
        <w:rPr>
          <w:rFonts w:eastAsia="MS Mincho" w:cs="Arial"/>
          <w:bCs/>
          <w:sz w:val="24"/>
          <w:szCs w:val="18"/>
          <w:lang w:val="en-US" w:eastAsia="ja-JP"/>
        </w:rPr>
        <w:t>19</w:t>
      </w:r>
      <w:r w:rsidR="002E4558" w:rsidRPr="00C574AD">
        <w:rPr>
          <w:rFonts w:eastAsia="MS Mincho" w:cs="Arial" w:hint="eastAsia"/>
          <w:bCs/>
          <w:sz w:val="24"/>
          <w:szCs w:val="18"/>
          <w:vertAlign w:val="superscript"/>
          <w:lang w:val="en-US" w:eastAsia="ja-JP"/>
        </w:rPr>
        <w:t>th</w:t>
      </w:r>
      <w:r w:rsidR="002E4558" w:rsidRPr="00C574AD">
        <w:rPr>
          <w:rFonts w:eastAsia="MS Mincho" w:cs="Arial"/>
          <w:bCs/>
          <w:sz w:val="24"/>
          <w:szCs w:val="18"/>
          <w:lang w:val="en-US" w:eastAsia="ja-JP"/>
        </w:rPr>
        <w:t xml:space="preserve"> – 2</w:t>
      </w:r>
      <w:r w:rsidRPr="00C574AD">
        <w:rPr>
          <w:rFonts w:eastAsia="MS Mincho" w:cs="Arial"/>
          <w:bCs/>
          <w:sz w:val="24"/>
          <w:szCs w:val="18"/>
          <w:lang w:val="en-US" w:eastAsia="ja-JP"/>
        </w:rPr>
        <w:t>3</w:t>
      </w:r>
      <w:r w:rsidR="002E4558" w:rsidRPr="00C574AD">
        <w:rPr>
          <w:rFonts w:eastAsia="MS Mincho" w:cs="Arial" w:hint="eastAsia"/>
          <w:bCs/>
          <w:sz w:val="24"/>
          <w:szCs w:val="18"/>
          <w:vertAlign w:val="superscript"/>
          <w:lang w:val="en-US" w:eastAsia="ja-JP"/>
        </w:rPr>
        <w:t>t</w:t>
      </w:r>
      <w:r w:rsidR="002E4558" w:rsidRPr="00C574AD">
        <w:rPr>
          <w:rFonts w:eastAsia="MS Mincho" w:cs="Arial"/>
          <w:bCs/>
          <w:sz w:val="24"/>
          <w:szCs w:val="18"/>
          <w:vertAlign w:val="superscript"/>
          <w:lang w:val="en-US" w:eastAsia="ja-JP"/>
        </w:rPr>
        <w:t>h</w:t>
      </w:r>
      <w:r w:rsidR="002E4558" w:rsidRPr="00C574AD">
        <w:rPr>
          <w:rFonts w:eastAsia="MS Mincho" w:cs="Arial"/>
          <w:bCs/>
          <w:sz w:val="24"/>
          <w:szCs w:val="18"/>
          <w:lang w:val="en-US" w:eastAsia="ja-JP"/>
        </w:rPr>
        <w:t>, 2024</w:t>
      </w:r>
    </w:p>
    <w:p w14:paraId="534B7880" w14:textId="7772FF25" w:rsidR="0072162A" w:rsidRPr="00553559" w:rsidRDefault="0072162A" w:rsidP="00F526AA">
      <w:pPr>
        <w:pStyle w:val="CRCoverPage"/>
        <w:tabs>
          <w:tab w:val="left" w:pos="6489"/>
          <w:tab w:val="right" w:pos="9639"/>
        </w:tabs>
        <w:spacing w:after="180"/>
        <w:ind w:left="6486" w:hanging="6486"/>
        <w:rPr>
          <w:sz w:val="24"/>
          <w:lang w:eastAsia="ko-KR"/>
        </w:rPr>
      </w:pPr>
      <w:r w:rsidRPr="00553559">
        <w:rPr>
          <w:b/>
          <w:sz w:val="24"/>
        </w:rPr>
        <w:t>Agenda item:</w:t>
      </w:r>
      <w:r w:rsidR="00F526AA">
        <w:rPr>
          <w:sz w:val="24"/>
        </w:rPr>
        <w:t xml:space="preserve">    </w:t>
      </w:r>
      <w:r w:rsidR="00281E08">
        <w:rPr>
          <w:sz w:val="24"/>
        </w:rPr>
        <w:t>9.</w:t>
      </w:r>
      <w:r w:rsidR="00054073">
        <w:rPr>
          <w:sz w:val="24"/>
        </w:rPr>
        <w:t>6.2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786C93DA"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317CF" w:rsidRPr="00D317CF">
        <w:rPr>
          <w:rFonts w:ascii="Arial" w:hAnsi="Arial"/>
          <w:sz w:val="24"/>
        </w:rPr>
        <w:t>Discussion on LP-WUS operation in IDLE/INACTIVE modes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566B86" w14:textId="3C5D5BF7" w:rsidR="00240577" w:rsidRPr="00240577" w:rsidRDefault="00240577" w:rsidP="001922DD">
      <w:pPr>
        <w:pStyle w:val="a5"/>
        <w:spacing w:after="120"/>
        <w:ind w:leftChars="0" w:left="0"/>
        <w:jc w:val="both"/>
      </w:pPr>
      <w:r w:rsidRPr="00240577">
        <w:rPr>
          <w:noProof/>
          <w:lang w:eastAsia="ko-KR"/>
        </w:rPr>
        <mc:AlternateContent>
          <mc:Choice Requires="wps">
            <w:drawing>
              <wp:anchor distT="0" distB="0" distL="114300" distR="114300" simplePos="0" relativeHeight="251659264" behindDoc="0" locked="0" layoutInCell="1" allowOverlap="1" wp14:anchorId="389E9D82" wp14:editId="3C943935">
                <wp:simplePos x="0" y="0"/>
                <wp:positionH relativeFrom="column">
                  <wp:posOffset>135467</wp:posOffset>
                </wp:positionH>
                <wp:positionV relativeFrom="paragraph">
                  <wp:posOffset>400050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89E9D82" id="_x0000_t202" coordsize="21600,21600" o:spt="202" path="m,l,21600r21600,l21600,xe">
                <v:stroke joinstyle="miter"/>
                <v:path gradientshapeok="t" o:connecttype="rect"/>
              </v:shapetype>
              <v:shape id="Text Box 4" o:spid="_x0000_s1026" type="#_x0000_t202" style="position:absolute;left:0;text-align:left;margin-left:10.65pt;margin-top:31.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" filled="f" strokeweight=".5pt">
                <v:textbox style="mso-fit-shape-to-text:t">
                  <w:txbxContent>
                    <w:p w14:paraId="13742411" w14:textId="77777777" w:rsidR="00240577" w:rsidRPr="00300E45"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300E45">
                        <w:rPr>
                          <w:bCs/>
                          <w:lang w:eastAsia="zh-CN" w:bidi="ar"/>
                        </w:rPr>
                        <w:t>To specify an LP-WUS design commonly applicable to both IDLE/INACTIVE and CONNECTED modes (RAN1, RAN4)</w:t>
                      </w:r>
                    </w:p>
                    <w:p w14:paraId="699854B3" w14:textId="77777777" w:rsidR="00240577" w:rsidRPr="00300E45"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300E45">
                        <w:rPr>
                          <w:bCs/>
                          <w:lang w:eastAsia="zh-CN" w:bidi="ar"/>
                        </w:rPr>
                        <w:t xml:space="preserve">Specify OOK (OOK-1 and/or OOK-4) based LP-WUS with </w:t>
                      </w:r>
                      <w:r w:rsidRPr="00300E45">
                        <w:t>overlaid OFDM sequence(s) over OOK symbol</w:t>
                      </w:r>
                    </w:p>
                    <w:p w14:paraId="13F65489" w14:textId="77777777" w:rsidR="00240577" w:rsidRPr="00860D3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C15C8C2"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At least duty-cycled monitoring of LP-WUS is supported</w:t>
                      </w:r>
                    </w:p>
                    <w:p w14:paraId="1AC3B523"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IDLE/INACTIVE modes</w:t>
                      </w:r>
                    </w:p>
                    <w:p w14:paraId="6108C087"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27CED974" w14:textId="77777777" w:rsidR="00240577" w:rsidRPr="00860D3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45790BE2"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4FC9C7A6"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AFD1063" w14:textId="77777777" w:rsidR="00240577" w:rsidRPr="00886B23" w:rsidRDefault="00240577" w:rsidP="004F1441">
                      <w:pPr>
                        <w:numPr>
                          <w:ilvl w:val="2"/>
                          <w:numId w:val="15"/>
                        </w:numPr>
                        <w:tabs>
                          <w:tab w:val="left" w:pos="2160"/>
                        </w:tabs>
                        <w:overflowPunct w:val="0"/>
                        <w:autoSpaceDE w:val="0"/>
                        <w:autoSpaceDN w:val="0"/>
                        <w:adjustRightInd w:val="0"/>
                        <w:spacing w:beforeLines="50" w:before="120" w:after="0"/>
                        <w:ind w:hanging="357"/>
                        <w:textAlignment w:val="baseline"/>
                        <w:rPr>
                          <w:bCs/>
                          <w:lang w:eastAsia="zh-CN" w:bidi="ar"/>
                        </w:rPr>
                      </w:pPr>
                      <w:r w:rsidRPr="00886B23">
                        <w:rPr>
                          <w:bCs/>
                          <w:lang w:eastAsia="zh-CN" w:bidi="ar"/>
                        </w:rPr>
                        <w:t>Y will be decided within WI. 320ms is the start point.</w:t>
                      </w:r>
                    </w:p>
                    <w:p w14:paraId="296A5AB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7026F385" w14:textId="77777777" w:rsidR="00240577" w:rsidRPr="00886B23" w:rsidRDefault="00240577" w:rsidP="004F1441">
                      <w:pPr>
                        <w:numPr>
                          <w:ilvl w:val="0"/>
                          <w:numId w:val="15"/>
                        </w:numPr>
                        <w:tabs>
                          <w:tab w:val="left" w:pos="720"/>
                        </w:tabs>
                        <w:overflowPunct w:val="0"/>
                        <w:autoSpaceDE w:val="0"/>
                        <w:autoSpaceDN w:val="0"/>
                        <w:adjustRightInd w:val="0"/>
                        <w:spacing w:beforeLines="50" w:before="120" w:after="0"/>
                        <w:ind w:hanging="357"/>
                        <w:textAlignment w:val="baseline"/>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21593BBD" w14:textId="77777777" w:rsidR="00240577"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Pr>
                          <w:bCs/>
                        </w:rPr>
                        <w:t>Check in RAN#105 for potential TU adjustment in RAN2</w:t>
                      </w:r>
                    </w:p>
                    <w:p w14:paraId="77559667" w14:textId="77777777" w:rsidR="00240577" w:rsidRPr="00886B23" w:rsidRDefault="00240577" w:rsidP="004F1441">
                      <w:pPr>
                        <w:numPr>
                          <w:ilvl w:val="1"/>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In CONNECTED mode, UE MR ultra-deep sleep is not considered, and UE RRM/RLM/BFD/CSI measurements are performed by MR</w:t>
                      </w:r>
                    </w:p>
                    <w:p w14:paraId="09961579" w14:textId="77777777" w:rsidR="00240577" w:rsidRDefault="00240577" w:rsidP="004F1441">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886B23">
                        <w:rPr>
                          <w:bCs/>
                          <w:lang w:eastAsia="zh-CN" w:bidi="ar"/>
                        </w:rPr>
                        <w:t>Note: The target coverage of LP-WUS and LP-SS shall be the coverage of PUSCH for message3.</w:t>
                      </w:r>
                    </w:p>
                    <w:p w14:paraId="0452AF5D" w14:textId="0C39B36C" w:rsidR="00240577" w:rsidRPr="006342DE" w:rsidRDefault="00240577" w:rsidP="006342DE">
                      <w:pPr>
                        <w:numPr>
                          <w:ilvl w:val="0"/>
                          <w:numId w:val="15"/>
                        </w:numPr>
                        <w:tabs>
                          <w:tab w:val="left" w:pos="1440"/>
                        </w:tabs>
                        <w:overflowPunct w:val="0"/>
                        <w:autoSpaceDE w:val="0"/>
                        <w:autoSpaceDN w:val="0"/>
                        <w:adjustRightInd w:val="0"/>
                        <w:spacing w:beforeLines="50" w:before="120" w:after="0"/>
                        <w:ind w:hanging="357"/>
                        <w:textAlignment w:val="baseline"/>
                        <w:rPr>
                          <w:bCs/>
                        </w:rPr>
                      </w:pPr>
                      <w:r w:rsidRPr="00240577">
                        <w:rPr>
                          <w:bCs/>
                        </w:rPr>
                        <w:t>Note: The optimization of LP-WUS signal design for idle/inactive mode is prioritized over the optimization for connected mode.</w:t>
                      </w:r>
                    </w:p>
                  </w:txbxContent>
                </v:textbox>
                <w10:wrap type="square"/>
              </v:shape>
            </w:pict>
          </mc:Fallback>
        </mc:AlternateContent>
      </w:r>
      <w:r w:rsidRPr="00240577">
        <w:t>In the approved new WI</w:t>
      </w:r>
      <w:r w:rsidR="006C5619">
        <w:t>D</w:t>
      </w:r>
      <w:r w:rsidRPr="00240577">
        <w:t xml:space="preserve"> for </w:t>
      </w:r>
      <w:r w:rsidR="00AE7D41">
        <w:t>l</w:t>
      </w:r>
      <w:r w:rsidR="006C5619" w:rsidRPr="006C5619">
        <w:t>ow-power wake-up signal and receiver for NR (LP-WUS/WUR)</w:t>
      </w:r>
      <w:r w:rsidRPr="00636018">
        <w:rPr>
          <w:vertAlign w:val="superscript"/>
        </w:rPr>
        <w:t xml:space="preserve"> [1]</w:t>
      </w:r>
      <w:r w:rsidRPr="00240577">
        <w:t xml:space="preserve">, one important direction is to </w:t>
      </w:r>
      <w:r w:rsidR="00875D64" w:rsidRPr="00240577">
        <w:rPr>
          <w:rFonts w:hint="eastAsia"/>
        </w:rPr>
        <w:t>s</w:t>
      </w:r>
      <w:r w:rsidR="00875D64">
        <w:t>pecify</w:t>
      </w:r>
      <w:r w:rsidR="00875D64" w:rsidRPr="00240577">
        <w:t xml:space="preserve"> </w:t>
      </w:r>
      <w:r w:rsidRPr="00240577">
        <w:t xml:space="preserve">solutions for </w:t>
      </w:r>
      <w:r w:rsidR="006C5619" w:rsidRPr="006C5619">
        <w:t>LP-WUS operation in IDLE/INACTIVE modes</w:t>
      </w:r>
      <w:r w:rsidR="006C5619">
        <w:t>.</w:t>
      </w:r>
    </w:p>
    <w:p w14:paraId="69076B70" w14:textId="3A70147A" w:rsidR="006F5DBA" w:rsidRPr="00240577" w:rsidRDefault="00240577" w:rsidP="001922DD">
      <w:pPr>
        <w:spacing w:before="240" w:line="288" w:lineRule="auto"/>
        <w:jc w:val="both"/>
      </w:pPr>
      <w:r w:rsidRPr="00240577">
        <w:t>This contribution discusses aspects related to LP-WUS operation in IDLE/INACTIVE modes.</w:t>
      </w:r>
    </w:p>
    <w:p w14:paraId="79394F99" w14:textId="0E8F0EC0" w:rsidR="00A846B5" w:rsidRPr="006B3886" w:rsidRDefault="00F36F81" w:rsidP="00A846B5">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rPr>
        <w:t xml:space="preserve">LP-WUS information </w:t>
      </w:r>
      <w:r w:rsidR="001D4170">
        <w:rPr>
          <w:szCs w:val="20"/>
        </w:rPr>
        <w:t>bits</w:t>
      </w:r>
    </w:p>
    <w:p w14:paraId="26AF8A4F"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4F1441">
      <w:pPr>
        <w:pStyle w:val="a5"/>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5F557FB1" w14:textId="06FC6E1C" w:rsidR="00D968FE" w:rsidRPr="00D968FE" w:rsidRDefault="00D968FE" w:rsidP="00D968FE">
      <w:pPr>
        <w:spacing w:after="0"/>
        <w:jc w:val="both"/>
        <w:rPr>
          <w:rFonts w:cs="Times"/>
          <w:iCs/>
        </w:rPr>
      </w:pPr>
      <w:bookmarkStart w:id="3" w:name="_Hlk142411003"/>
      <w:bookmarkStart w:id="4" w:name="_Ref142605378"/>
      <w:r>
        <w:t xml:space="preserve">In </w:t>
      </w:r>
      <w:r w:rsidR="00B4448D">
        <w:t>the last meeting</w:t>
      </w:r>
      <w:r>
        <w:t xml:space="preserve">, it has been </w:t>
      </w:r>
      <w:r w:rsidR="00B4448D">
        <w:rPr>
          <w:rFonts w:cs="Times"/>
          <w:iCs/>
        </w:rPr>
        <w:t>agreed</w:t>
      </w:r>
      <w:r w:rsidRPr="00D968FE">
        <w:rPr>
          <w:rFonts w:cs="Times"/>
          <w:iCs/>
        </w:rPr>
        <w:t xml:space="preserve"> </w:t>
      </w:r>
      <w:r>
        <w:t xml:space="preserve">that the </w:t>
      </w:r>
      <w:r w:rsidR="00B4448D" w:rsidRPr="00CF4FD2">
        <w:t>maximum number of information bits</w:t>
      </w:r>
      <w:r w:rsidR="00B4448D">
        <w:t xml:space="preserve"> </w:t>
      </w:r>
      <w:r w:rsidR="00B4448D" w:rsidRPr="00CF4FD2">
        <w:t>(excluding CRC)</w:t>
      </w:r>
      <w:r w:rsidRPr="009F3424">
        <w:rPr>
          <w:rFonts w:cs="Times"/>
          <w:iCs/>
          <w:szCs w:val="22"/>
        </w:rPr>
        <w:t xml:space="preserve"> </w:t>
      </w:r>
      <w:r w:rsidR="00B4448D">
        <w:rPr>
          <w:rFonts w:cs="Times"/>
          <w:iCs/>
          <w:szCs w:val="22"/>
        </w:rPr>
        <w:t>in a</w:t>
      </w:r>
      <w:r w:rsidRPr="009F3424">
        <w:rPr>
          <w:rFonts w:cs="Times"/>
          <w:iCs/>
          <w:szCs w:val="22"/>
        </w:rPr>
        <w:t xml:space="preserve"> LP-WUS</w:t>
      </w:r>
      <w:r>
        <w:rPr>
          <w:rFonts w:cs="Times"/>
          <w:iCs/>
          <w:szCs w:val="22"/>
        </w:rPr>
        <w:t xml:space="preserve"> can be </w:t>
      </w:r>
      <w:r w:rsidR="00B4448D">
        <w:rPr>
          <w:rFonts w:cs="Times"/>
          <w:iCs/>
          <w:szCs w:val="22"/>
        </w:rPr>
        <w:t>less than or equal to [8 or 16]</w:t>
      </w:r>
      <w:r>
        <w:t>,</w:t>
      </w:r>
      <w:r w:rsidR="00B4448D">
        <w:t xml:space="preserve"> and the relationship between </w:t>
      </w:r>
      <w:r w:rsidR="00B4448D" w:rsidRPr="00945AF4">
        <w:rPr>
          <w:szCs w:val="32"/>
        </w:rPr>
        <w:t>LP-WUS information bit and subgroup</w:t>
      </w:r>
      <w:r w:rsidR="00B4448D">
        <w:t xml:space="preserve"> </w:t>
      </w:r>
      <w:r>
        <w:t>can be shown as below:</w:t>
      </w:r>
    </w:p>
    <w:p w14:paraId="13D6C7E1" w14:textId="31BEC607" w:rsidR="00D968FE" w:rsidRDefault="00D968FE" w:rsidP="00E15E07">
      <w:pPr>
        <w:spacing w:after="0"/>
        <w:jc w:val="both"/>
      </w:pPr>
    </w:p>
    <w:tbl>
      <w:tblPr>
        <w:tblStyle w:val="a8"/>
        <w:tblW w:w="0" w:type="auto"/>
        <w:tblLook w:val="04A0" w:firstRow="1" w:lastRow="0" w:firstColumn="1" w:lastColumn="0" w:noHBand="0" w:noVBand="1"/>
      </w:tblPr>
      <w:tblGrid>
        <w:gridCol w:w="9628"/>
      </w:tblGrid>
      <w:tr w:rsidR="00D968FE" w14:paraId="1D837D82" w14:textId="77777777" w:rsidTr="00D968FE">
        <w:tc>
          <w:tcPr>
            <w:tcW w:w="9628" w:type="dxa"/>
          </w:tcPr>
          <w:p w14:paraId="715EFF66" w14:textId="77777777" w:rsidR="00DA3FDB" w:rsidRPr="005D5577" w:rsidRDefault="00DA3FDB" w:rsidP="00DA3FDB">
            <w:pPr>
              <w:rPr>
                <w:b/>
                <w:bCs/>
                <w:lang w:eastAsia="x-none"/>
              </w:rPr>
            </w:pPr>
            <w:r w:rsidRPr="005D5577">
              <w:rPr>
                <w:b/>
                <w:bCs/>
                <w:highlight w:val="green"/>
                <w:lang w:eastAsia="x-none"/>
              </w:rPr>
              <w:lastRenderedPageBreak/>
              <w:t>Agreement</w:t>
            </w:r>
          </w:p>
          <w:p w14:paraId="6478CD76" w14:textId="77777777" w:rsidR="00DA3FDB" w:rsidRPr="00CF4FD2" w:rsidRDefault="00DA3FDB" w:rsidP="00DA3FDB">
            <w:r w:rsidRPr="00CF4FD2">
              <w:t>For idle/inactive mode, the maximum number of information bits (excluding CRC) in a LP-WUS is Z, where Z &lt;= [8 or 16].</w:t>
            </w:r>
          </w:p>
          <w:p w14:paraId="3F2108E5" w14:textId="626200AC" w:rsidR="00DA3FDB" w:rsidRPr="00DA3FDB" w:rsidRDefault="00DA3FDB" w:rsidP="00C07532">
            <w:pPr>
              <w:pStyle w:val="a5"/>
              <w:numPr>
                <w:ilvl w:val="0"/>
                <w:numId w:val="21"/>
              </w:numPr>
              <w:spacing w:after="0"/>
              <w:ind w:leftChars="0"/>
              <w:rPr>
                <w:rFonts w:eastAsiaTheme="minorEastAsia"/>
              </w:rPr>
            </w:pPr>
            <w:r w:rsidRPr="00CF4FD2">
              <w:t>FFS the exact value of Z</w:t>
            </w:r>
          </w:p>
          <w:p w14:paraId="64C0B8D3" w14:textId="77777777" w:rsidR="00DA3FDB" w:rsidRPr="00DA3FDB" w:rsidRDefault="00DA3FDB" w:rsidP="00DA3FDB">
            <w:pPr>
              <w:spacing w:after="0"/>
              <w:ind w:left="360"/>
              <w:rPr>
                <w:rFonts w:eastAsiaTheme="minorEastAsia"/>
              </w:rPr>
            </w:pPr>
          </w:p>
          <w:p w14:paraId="110CBD04" w14:textId="552D1F92" w:rsidR="00B4448D" w:rsidRPr="00865E85" w:rsidRDefault="00B4448D" w:rsidP="00B4448D">
            <w:pPr>
              <w:rPr>
                <w:b/>
                <w:bCs/>
                <w:lang w:eastAsia="x-none"/>
              </w:rPr>
            </w:pPr>
            <w:r w:rsidRPr="00865E85">
              <w:rPr>
                <w:b/>
                <w:bCs/>
                <w:highlight w:val="green"/>
                <w:lang w:eastAsia="x-none"/>
              </w:rPr>
              <w:t>Agreement</w:t>
            </w:r>
          </w:p>
          <w:p w14:paraId="30BC0A76" w14:textId="77777777" w:rsidR="00B4448D" w:rsidRPr="00865E85" w:rsidRDefault="00B4448D" w:rsidP="00B4448D">
            <w:r w:rsidRPr="00865E85">
              <w:t>For RRC idle/inactive state, down-select among the following options for at least indicating subgroup information using LP-WUS:</w:t>
            </w:r>
          </w:p>
          <w:p w14:paraId="38EA19B3" w14:textId="77777777" w:rsidR="00B4448D" w:rsidRPr="00865E85" w:rsidRDefault="00B4448D" w:rsidP="00C07532">
            <w:pPr>
              <w:numPr>
                <w:ilvl w:val="0"/>
                <w:numId w:val="22"/>
              </w:numPr>
              <w:tabs>
                <w:tab w:val="clear" w:pos="720"/>
              </w:tabs>
              <w:spacing w:after="0"/>
              <w:ind w:leftChars="-20" w:left="320"/>
            </w:pPr>
            <w:r w:rsidRPr="00865E85">
              <w:t xml:space="preserve">Option 1: A LP-WUS indicates a bitmap with each bit corresponding to one subgroup of N subgroups for part of, one or more PO(s), e.g., N is 8~16, 24 </w:t>
            </w:r>
          </w:p>
          <w:p w14:paraId="07E8B0C9" w14:textId="77777777" w:rsidR="00B4448D" w:rsidRPr="00865E85" w:rsidRDefault="00B4448D" w:rsidP="00C07532">
            <w:pPr>
              <w:numPr>
                <w:ilvl w:val="1"/>
                <w:numId w:val="22"/>
              </w:numPr>
              <w:spacing w:after="0"/>
              <w:ind w:leftChars="160" w:left="680"/>
              <w:rPr>
                <w:color w:val="000000" w:themeColor="text1"/>
              </w:rPr>
            </w:pPr>
            <w:r w:rsidRPr="00865E85">
              <w:rPr>
                <w:color w:val="000000" w:themeColor="text1"/>
              </w:rPr>
              <w:t>Number of information bits for a LP-WUS is at least N, single LP-WUS to wake up one or more subgroups</w:t>
            </w:r>
          </w:p>
          <w:p w14:paraId="04D2D0CF" w14:textId="77777777" w:rsidR="00B4448D" w:rsidRPr="00865E85" w:rsidRDefault="00B4448D" w:rsidP="00C07532">
            <w:pPr>
              <w:numPr>
                <w:ilvl w:val="0"/>
                <w:numId w:val="22"/>
              </w:numPr>
              <w:spacing w:after="0"/>
              <w:ind w:leftChars="-20" w:left="320"/>
            </w:pPr>
            <w:r w:rsidRPr="00865E85">
              <w:t>Option 2: A LP-WUS indicates a codepoint value corresponding to one or more subgroup(s) from N subgroups for part of, one or more POs, e.g., N is 8~256</w:t>
            </w:r>
          </w:p>
          <w:p w14:paraId="26A15B1C" w14:textId="77777777" w:rsidR="00B4448D" w:rsidRPr="00865E85" w:rsidRDefault="00B4448D" w:rsidP="00C07532">
            <w:pPr>
              <w:numPr>
                <w:ilvl w:val="1"/>
                <w:numId w:val="22"/>
              </w:numPr>
              <w:spacing w:after="0"/>
              <w:ind w:leftChars="160" w:left="680"/>
              <w:rPr>
                <w:color w:val="000000" w:themeColor="text1"/>
              </w:rPr>
            </w:pPr>
            <w:r w:rsidRPr="00865E85">
              <w:rPr>
                <w:color w:val="000000" w:themeColor="text1"/>
              </w:rPr>
              <w:t>Number of information bits for a LP-WUS is at least ceil (log2(X1)), where X1 is the number of codepoints indicating one or more subgroups. X1 is reported by companies, X1 could be smaller, equal to or larger than N.</w:t>
            </w:r>
          </w:p>
          <w:p w14:paraId="173106B5" w14:textId="77777777" w:rsidR="00B4448D" w:rsidRPr="00865E85" w:rsidRDefault="00B4448D" w:rsidP="00C07532">
            <w:pPr>
              <w:numPr>
                <w:ilvl w:val="0"/>
                <w:numId w:val="22"/>
              </w:numPr>
              <w:spacing w:after="0"/>
              <w:ind w:leftChars="-20" w:left="320"/>
            </w:pPr>
            <w:r w:rsidRPr="00865E85">
              <w:t>Option 3: A LP-WUS indicates multiple codepoint values with each corresponding to one or more subgroup(s) from N subgroups for part of, one or more POs, e.g., N is 8~256</w:t>
            </w:r>
          </w:p>
          <w:p w14:paraId="4EDB16CF" w14:textId="77777777" w:rsidR="00B4448D" w:rsidRPr="00865E85" w:rsidRDefault="00B4448D" w:rsidP="00C07532">
            <w:pPr>
              <w:numPr>
                <w:ilvl w:val="1"/>
                <w:numId w:val="22"/>
              </w:numPr>
              <w:spacing w:after="0"/>
              <w:ind w:leftChars="160" w:left="680"/>
              <w:rPr>
                <w:color w:val="000000" w:themeColor="text1"/>
              </w:rPr>
            </w:pPr>
            <w:r w:rsidRPr="00865E85">
              <w:rPr>
                <w:color w:val="000000" w:themeColor="text1"/>
              </w:rPr>
              <w:t>Number of information bits for a LP-WUS is at least K*ceil (log2(X2)), where X2 is the number of codepoints indicating one or more subgroups. X2 is reported by companies, X2 could be smaller, equal to or larger than N.</w:t>
            </w:r>
          </w:p>
          <w:p w14:paraId="4606E0DC" w14:textId="77777777" w:rsidR="00B4448D" w:rsidRPr="00865E85" w:rsidRDefault="00B4448D" w:rsidP="00C07532">
            <w:pPr>
              <w:numPr>
                <w:ilvl w:val="1"/>
                <w:numId w:val="22"/>
              </w:numPr>
              <w:spacing w:after="0"/>
              <w:ind w:leftChars="160" w:left="680"/>
              <w:rPr>
                <w:color w:val="000000" w:themeColor="text1"/>
              </w:rPr>
            </w:pPr>
            <w:r w:rsidRPr="00865E85">
              <w:rPr>
                <w:color w:val="000000" w:themeColor="text1"/>
                <w:lang w:eastAsia="ko-KR"/>
              </w:rPr>
              <w:t>K is the number of multiple codepoint values in a LP-WUS where K is larger than 1</w:t>
            </w:r>
          </w:p>
          <w:p w14:paraId="10ED33B6" w14:textId="77777777" w:rsidR="00B4448D" w:rsidRPr="00865E85" w:rsidRDefault="00B4448D" w:rsidP="00C07532">
            <w:pPr>
              <w:numPr>
                <w:ilvl w:val="0"/>
                <w:numId w:val="22"/>
              </w:numPr>
              <w:spacing w:after="0"/>
              <w:ind w:leftChars="-20" w:left="320"/>
            </w:pPr>
            <w:r w:rsidRPr="00865E85">
              <w:t>How to satisfy FAR is reported by companies, e.g., FEC/CRC</w:t>
            </w:r>
          </w:p>
          <w:p w14:paraId="76E59425" w14:textId="77777777" w:rsidR="00B4448D" w:rsidRPr="00865E85" w:rsidRDefault="00B4448D" w:rsidP="00C07532">
            <w:pPr>
              <w:numPr>
                <w:ilvl w:val="0"/>
                <w:numId w:val="22"/>
              </w:numPr>
              <w:spacing w:after="0"/>
              <w:ind w:leftChars="-20" w:left="320"/>
            </w:pPr>
            <w:r w:rsidRPr="00865E85">
              <w:t xml:space="preserve">Note: multiple </w:t>
            </w:r>
            <w:proofErr w:type="spellStart"/>
            <w:r w:rsidRPr="00865E85">
              <w:t>TDMed</w:t>
            </w:r>
            <w:proofErr w:type="spellEnd"/>
            <w:r w:rsidRPr="00865E85">
              <w:t xml:space="preserve"> LP-WUSs can be used to support more subgroups for each option.</w:t>
            </w:r>
          </w:p>
          <w:p w14:paraId="60715723" w14:textId="77777777" w:rsidR="00B4448D" w:rsidRPr="00865E85" w:rsidRDefault="00B4448D" w:rsidP="00C07532">
            <w:pPr>
              <w:numPr>
                <w:ilvl w:val="0"/>
                <w:numId w:val="22"/>
              </w:numPr>
              <w:spacing w:after="0"/>
              <w:ind w:leftChars="-20" w:left="320"/>
            </w:pPr>
            <w:r w:rsidRPr="00865E85">
              <w:t>Note: Y% effective paging rate per PO is reported by companies</w:t>
            </w:r>
          </w:p>
          <w:p w14:paraId="7728B1C1" w14:textId="77777777" w:rsidR="00B4448D" w:rsidRPr="00865E85" w:rsidRDefault="00B4448D" w:rsidP="00C07532">
            <w:pPr>
              <w:numPr>
                <w:ilvl w:val="0"/>
                <w:numId w:val="22"/>
              </w:numPr>
              <w:spacing w:after="0"/>
              <w:ind w:leftChars="-20" w:left="320"/>
            </w:pPr>
            <w:r w:rsidRPr="00865E85">
              <w:t>The followings are considered when down-select among options:</w:t>
            </w:r>
          </w:p>
          <w:p w14:paraId="6F38235C" w14:textId="77777777" w:rsidR="00B4448D" w:rsidRPr="00865E85" w:rsidRDefault="00B4448D" w:rsidP="00C07532">
            <w:pPr>
              <w:numPr>
                <w:ilvl w:val="1"/>
                <w:numId w:val="22"/>
              </w:numPr>
              <w:spacing w:after="0"/>
              <w:ind w:leftChars="160" w:left="680"/>
            </w:pPr>
            <w:r w:rsidRPr="00865E85">
              <w:t>The number of supported UE subgroups per PO: M</w:t>
            </w:r>
          </w:p>
          <w:p w14:paraId="57B17024" w14:textId="77777777" w:rsidR="00B4448D" w:rsidRPr="00865E85" w:rsidRDefault="00B4448D" w:rsidP="00C07532">
            <w:pPr>
              <w:numPr>
                <w:ilvl w:val="1"/>
                <w:numId w:val="22"/>
              </w:numPr>
              <w:spacing w:after="0"/>
              <w:ind w:leftChars="160" w:left="680"/>
            </w:pPr>
            <w:r w:rsidRPr="00865E85">
              <w:t>Average network overhead to indicate the number of UE subgroups M per PO</w:t>
            </w:r>
          </w:p>
          <w:p w14:paraId="4D27E853" w14:textId="77777777" w:rsidR="00B4448D" w:rsidRPr="00865E85" w:rsidRDefault="00B4448D" w:rsidP="00C07532">
            <w:pPr>
              <w:numPr>
                <w:ilvl w:val="1"/>
                <w:numId w:val="22"/>
              </w:numPr>
              <w:spacing w:after="0"/>
              <w:ind w:leftChars="160" w:left="680"/>
            </w:pPr>
            <w:r w:rsidRPr="00865E85">
              <w:t>False wake up rate due to subgroup-based indication, which will impact the power saving gain</w:t>
            </w:r>
          </w:p>
          <w:p w14:paraId="0F088A6D" w14:textId="77777777" w:rsidR="00B4448D" w:rsidRPr="00865E85" w:rsidRDefault="00B4448D" w:rsidP="00C07532">
            <w:pPr>
              <w:numPr>
                <w:ilvl w:val="1"/>
                <w:numId w:val="22"/>
              </w:numPr>
              <w:spacing w:after="0"/>
              <w:ind w:leftChars="160" w:left="680"/>
            </w:pPr>
            <w:r w:rsidRPr="00865E85">
              <w:t>Paging latency</w:t>
            </w:r>
          </w:p>
          <w:p w14:paraId="617D4316" w14:textId="64B88165" w:rsidR="00D968FE" w:rsidRDefault="00B4448D" w:rsidP="00C07532">
            <w:pPr>
              <w:numPr>
                <w:ilvl w:val="1"/>
                <w:numId w:val="22"/>
              </w:numPr>
              <w:spacing w:after="0"/>
              <w:ind w:leftChars="160" w:left="680"/>
            </w:pPr>
            <w:r w:rsidRPr="00865E85">
              <w:t>Note: Coverage target shall be met under 1%BLER, 1% FAR (for false alarm from noise)</w:t>
            </w:r>
          </w:p>
        </w:tc>
      </w:tr>
    </w:tbl>
    <w:p w14:paraId="0A1F9524" w14:textId="2135A4BB" w:rsidR="001D4170" w:rsidRDefault="00E15E07" w:rsidP="00CF5F99">
      <w:pPr>
        <w:spacing w:beforeLines="50" w:before="120" w:after="0"/>
        <w:jc w:val="both"/>
      </w:pPr>
      <w:r w:rsidRPr="001D4170">
        <w:t xml:space="preserve">In general, the </w:t>
      </w:r>
      <w:r w:rsidR="001D4170" w:rsidRPr="001D4170">
        <w:t>maximum number of information bits</w:t>
      </w:r>
      <w:r w:rsidRPr="001D4170">
        <w:t xml:space="preserve"> carried by </w:t>
      </w:r>
      <w:r w:rsidR="001D4170" w:rsidRPr="001D4170">
        <w:t xml:space="preserve">a </w:t>
      </w:r>
      <w:r w:rsidRPr="001D4170">
        <w:t xml:space="preserve">LP-WUS shall be limited by the detection performance and amount of resource allocated for LP-WUS. Typically, a larger amount of information implies higher requirement on the signal design to reliably carry such information, e.g., with reasonable false alarm rate and mis-detection rate. Hence, RAN1 shall carefully determine </w:t>
      </w:r>
      <w:r w:rsidR="001D4170" w:rsidRPr="001D4170">
        <w:t>whether 16 bits can be supported according to the signal design.</w:t>
      </w:r>
    </w:p>
    <w:p w14:paraId="7A20243F" w14:textId="648E9EBC" w:rsidR="00E94856" w:rsidRPr="00C62272" w:rsidRDefault="001A4DBB" w:rsidP="001E25BC">
      <w:pPr>
        <w:spacing w:beforeLines="50" w:before="120" w:after="0"/>
        <w:jc w:val="both"/>
        <w:rPr>
          <w:rFonts w:ascii="宋体" w:eastAsia="宋体" w:hAnsi="宋体"/>
          <w:lang w:eastAsia="zh-CN"/>
        </w:rPr>
      </w:pPr>
      <w:r w:rsidRPr="00EF2664">
        <w:t>Refer to the functionality of LP-WUS</w:t>
      </w:r>
      <w:r w:rsidR="00E15E07" w:rsidRPr="00EF2664">
        <w:t>,</w:t>
      </w:r>
      <w:r w:rsidR="00EF2664" w:rsidRPr="00EF2664">
        <w:t xml:space="preserve"> when LP-WUS is used for an explicit indication to trigger the paging monitoring</w:t>
      </w:r>
      <w:r w:rsidR="00EF2664" w:rsidRPr="00EF2664">
        <w:rPr>
          <w:lang w:eastAsia="zh-CN"/>
        </w:rPr>
        <w:t>,</w:t>
      </w:r>
      <w:r w:rsidR="00EF2664" w:rsidRPr="00EF2664">
        <w:t xml:space="preserve"> such indication should be carried by the LP-WUS.</w:t>
      </w:r>
      <w:r w:rsidR="00EF2664">
        <w:t xml:space="preserve"> C</w:t>
      </w:r>
      <w:r w:rsidR="00EF2664" w:rsidRPr="00EF2664">
        <w:t>ompare the three options</w:t>
      </w:r>
      <w:r w:rsidR="00E15E07">
        <w:t xml:space="preserve"> </w:t>
      </w:r>
      <w:r w:rsidR="00EF2664">
        <w:t xml:space="preserve">shown as </w:t>
      </w:r>
      <w:r w:rsidR="00EF2664" w:rsidRPr="00EF2664">
        <w:t>above</w:t>
      </w:r>
      <w:r w:rsidR="00EF2664">
        <w:t>,</w:t>
      </w:r>
      <w:r w:rsidR="00EF2664" w:rsidRPr="00EF2664">
        <w:t xml:space="preserve"> </w:t>
      </w:r>
      <w:r w:rsidR="00EF2664">
        <w:t xml:space="preserve">the benefit to using </w:t>
      </w:r>
      <w:r w:rsidR="008C5601">
        <w:t xml:space="preserve">a </w:t>
      </w:r>
      <w:r w:rsidR="008C5601" w:rsidRPr="0087391C">
        <w:t>single bit</w:t>
      </w:r>
      <w:r w:rsidR="008C5601">
        <w:t xml:space="preserve"> in a </w:t>
      </w:r>
      <w:r w:rsidR="00EF2664">
        <w:t xml:space="preserve">bitmap to indicate </w:t>
      </w:r>
      <w:r w:rsidR="008C5601">
        <w:t>one</w:t>
      </w:r>
      <w:r w:rsidR="00EF2664">
        <w:t xml:space="preserve"> </w:t>
      </w:r>
      <w:r w:rsidR="00557A80">
        <w:t xml:space="preserve">UE </w:t>
      </w:r>
      <w:r w:rsidR="00EF2664" w:rsidRPr="00865E85">
        <w:t xml:space="preserve">subgroup </w:t>
      </w:r>
      <w:r w:rsidR="008C5601">
        <w:t xml:space="preserve">to </w:t>
      </w:r>
      <w:r w:rsidR="0087391C" w:rsidRPr="0087391C">
        <w:t xml:space="preserve">trigger the paging monitoring </w:t>
      </w:r>
      <w:r w:rsidR="0087391C">
        <w:t xml:space="preserve">or not </w:t>
      </w:r>
      <w:r w:rsidR="00EF2664">
        <w:t>in Option 1 is that it can indicate each subgroup in a LP-WUS</w:t>
      </w:r>
      <w:r w:rsidR="00557A80">
        <w:t xml:space="preserve"> simultaneously. That is to say, a LP-WUS can </w:t>
      </w:r>
      <w:r w:rsidR="00557A80" w:rsidRPr="00557A80">
        <w:t xml:space="preserve">simultaneously indicate all associated subgroups </w:t>
      </w:r>
      <w:r w:rsidR="00765A92">
        <w:t xml:space="preserve">on </w:t>
      </w:r>
      <w:r w:rsidR="00557A80" w:rsidRPr="00557A80">
        <w:t>whether each UE-subgroup wakes up or not</w:t>
      </w:r>
      <w:r w:rsidR="00557A80">
        <w:t xml:space="preserve"> in this case. However, the drawback </w:t>
      </w:r>
      <w:r w:rsidR="005906A6">
        <w:t xml:space="preserve">of Option 1 </w:t>
      </w:r>
      <w:r w:rsidR="00557A80">
        <w:t>is that w</w:t>
      </w:r>
      <w:r w:rsidR="00557A80" w:rsidRPr="00557A80">
        <w:t xml:space="preserve">hen only a few subgroups are </w:t>
      </w:r>
      <w:r w:rsidR="00557A80">
        <w:t>indicated</w:t>
      </w:r>
      <w:r w:rsidR="00557A80" w:rsidRPr="00557A80">
        <w:t xml:space="preserve"> to wake up</w:t>
      </w:r>
      <w:r w:rsidR="00557A80">
        <w:t xml:space="preserve">, </w:t>
      </w:r>
      <w:r w:rsidR="005906A6">
        <w:t xml:space="preserve">it wastes a lot of information bits to indicate </w:t>
      </w:r>
      <w:r w:rsidR="005906A6" w:rsidRPr="00557A80">
        <w:t>subgroups</w:t>
      </w:r>
      <w:r w:rsidR="005906A6">
        <w:t xml:space="preserve"> </w:t>
      </w:r>
      <w:r w:rsidR="005906A6" w:rsidRPr="005906A6">
        <w:t>that do not need to be awakened</w:t>
      </w:r>
      <w:r w:rsidR="00557A80">
        <w:t>.</w:t>
      </w:r>
      <w:r w:rsidR="00E94856">
        <w:t xml:space="preserve"> </w:t>
      </w:r>
      <w:r w:rsidR="00E94856">
        <w:t>For Option 2, the benefit is that</w:t>
      </w:r>
      <w:r w:rsidR="008A6773">
        <w:t xml:space="preserve"> it has </w:t>
      </w:r>
      <w:r w:rsidR="00C62272" w:rsidRPr="00C62272">
        <w:rPr>
          <w:rFonts w:hint="eastAsia"/>
          <w:lang w:eastAsia="ko-KR"/>
        </w:rPr>
        <w:t>r</w:t>
      </w:r>
      <w:r w:rsidR="00C62272">
        <w:rPr>
          <w:lang w:eastAsia="ko-KR"/>
        </w:rPr>
        <w:t>educe</w:t>
      </w:r>
      <w:r w:rsidR="00C62272">
        <w:rPr>
          <w:rFonts w:ascii="宋体" w:eastAsia="宋体" w:hAnsi="宋体" w:hint="eastAsia"/>
          <w:lang w:eastAsia="zh-CN"/>
        </w:rPr>
        <w:t>d</w:t>
      </w:r>
      <w:r w:rsidR="00C62272">
        <w:rPr>
          <w:lang w:eastAsia="ko-KR"/>
        </w:rPr>
        <w:t xml:space="preserve"> the information bit size </w:t>
      </w:r>
      <w:r w:rsidR="00C62272" w:rsidRPr="00C62272">
        <w:rPr>
          <w:rFonts w:hint="eastAsia"/>
          <w:lang w:eastAsia="ko-KR"/>
        </w:rPr>
        <w:t>when</w:t>
      </w:r>
      <w:r w:rsidR="00C62272">
        <w:rPr>
          <w:lang w:eastAsia="ko-KR"/>
        </w:rPr>
        <w:t xml:space="preserve"> only </w:t>
      </w:r>
      <w:r w:rsidR="00C62272" w:rsidRPr="00C62272">
        <w:rPr>
          <w:rFonts w:hint="eastAsia"/>
          <w:lang w:eastAsia="ko-KR"/>
        </w:rPr>
        <w:t>one</w:t>
      </w:r>
      <w:r w:rsidR="00C62272">
        <w:rPr>
          <w:lang w:eastAsia="ko-KR"/>
        </w:rPr>
        <w:t xml:space="preserve"> </w:t>
      </w:r>
      <w:r w:rsidR="00C62272" w:rsidRPr="00C62272">
        <w:rPr>
          <w:lang w:eastAsia="ko-KR"/>
        </w:rPr>
        <w:t>or</w:t>
      </w:r>
      <w:r w:rsidR="00C62272" w:rsidRPr="00C62272">
        <w:rPr>
          <w:rFonts w:hint="eastAsia"/>
          <w:lang w:eastAsia="ko-KR"/>
        </w:rPr>
        <w:t xml:space="preserve"> </w:t>
      </w:r>
      <w:r w:rsidR="00C62272" w:rsidRPr="00C62272">
        <w:rPr>
          <w:lang w:eastAsia="ko-KR"/>
        </w:rPr>
        <w:t>part of subgroup(s) are awakened</w:t>
      </w:r>
      <w:r w:rsidR="008A6773">
        <w:t xml:space="preserve">, but the </w:t>
      </w:r>
      <w:r w:rsidR="00444184">
        <w:t xml:space="preserve">drawbacks </w:t>
      </w:r>
      <w:r w:rsidR="00444184" w:rsidRPr="00444184">
        <w:t>are obvious</w:t>
      </w:r>
      <w:r w:rsidR="00444184">
        <w:t>. When a</w:t>
      </w:r>
      <w:r w:rsidR="00444184" w:rsidRPr="00865E85">
        <w:t xml:space="preserve"> LP-WUS </w:t>
      </w:r>
      <w:r w:rsidR="00444184">
        <w:t xml:space="preserve">is designed to </w:t>
      </w:r>
      <w:r w:rsidR="00444184" w:rsidRPr="00865E85">
        <w:t>indicate</w:t>
      </w:r>
      <w:r w:rsidR="00444184">
        <w:t xml:space="preserve"> one subgroup, only one </w:t>
      </w:r>
      <w:r w:rsidR="00444184" w:rsidRPr="00865E85">
        <w:t>subgroup</w:t>
      </w:r>
      <w:r w:rsidR="00444184" w:rsidRPr="00444184">
        <w:t xml:space="preserve"> </w:t>
      </w:r>
      <w:r w:rsidR="00444184">
        <w:t>can be indicated to wake up by a LP-WUS</w:t>
      </w:r>
      <w:r w:rsidR="00444184" w:rsidRPr="00444184">
        <w:t xml:space="preserve"> at a time</w:t>
      </w:r>
      <w:r w:rsidR="00BB5D5B">
        <w:t xml:space="preserve">. </w:t>
      </w:r>
      <w:r w:rsidR="00BB5D5B" w:rsidRPr="00BB5D5B">
        <w:t>When multiple subgroups need to be awakened</w:t>
      </w:r>
      <w:r w:rsidR="00BB5D5B">
        <w:t xml:space="preserve"> </w:t>
      </w:r>
      <w:r w:rsidR="00BB5D5B" w:rsidRPr="00444184">
        <w:t>simultaneously</w:t>
      </w:r>
      <w:r w:rsidR="00BB5D5B" w:rsidRPr="00BB5D5B">
        <w:t>, more resources are needed</w:t>
      </w:r>
      <w:r w:rsidR="00103BD5">
        <w:t xml:space="preserve">. And </w:t>
      </w:r>
      <w:r w:rsidR="00103BD5" w:rsidRPr="00103BD5">
        <w:t>these resources are multiples of the length</w:t>
      </w:r>
      <w:r w:rsidR="00103BD5">
        <w:t xml:space="preserve"> of LP-</w:t>
      </w:r>
      <w:r w:rsidR="00103BD5" w:rsidRPr="00103BD5">
        <w:t>WUS</w:t>
      </w:r>
      <w:r w:rsidR="00103BD5">
        <w:t>,</w:t>
      </w:r>
      <w:r w:rsidR="00103BD5" w:rsidRPr="00103BD5">
        <w:t xml:space="preserve"> not just </w:t>
      </w:r>
      <w:r w:rsidR="00103BD5">
        <w:t>one or more</w:t>
      </w:r>
      <w:r w:rsidR="00103BD5" w:rsidRPr="00103BD5">
        <w:t xml:space="preserve"> bit</w:t>
      </w:r>
      <w:r w:rsidR="00103BD5">
        <w:t>(s) in option1</w:t>
      </w:r>
      <w:r w:rsidR="00BB5D5B">
        <w:rPr>
          <w:rFonts w:ascii="宋体" w:eastAsia="宋体" w:hAnsi="宋体" w:hint="eastAsia"/>
          <w:lang w:eastAsia="zh-CN"/>
        </w:rPr>
        <w:t>.</w:t>
      </w:r>
      <w:r w:rsidR="00BB5D5B">
        <w:t>When a</w:t>
      </w:r>
      <w:r w:rsidR="00BB5D5B" w:rsidRPr="00865E85">
        <w:t xml:space="preserve"> LP-WUS </w:t>
      </w:r>
      <w:r w:rsidR="00BB5D5B">
        <w:t xml:space="preserve">is designed to </w:t>
      </w:r>
      <w:r w:rsidR="00BB5D5B" w:rsidRPr="00865E85">
        <w:t>indicates</w:t>
      </w:r>
      <w:r w:rsidR="00BB5D5B">
        <w:t xml:space="preserve"> </w:t>
      </w:r>
      <w:r w:rsidR="00BB5D5B" w:rsidRPr="00865E85">
        <w:t>more subgroup(s)</w:t>
      </w:r>
      <w:r w:rsidR="00BB5D5B">
        <w:t>,</w:t>
      </w:r>
      <w:r w:rsidR="00BB5D5B" w:rsidRPr="00BB5D5B">
        <w:t xml:space="preserve"> </w:t>
      </w:r>
      <w:r w:rsidR="00BB5D5B">
        <w:t>a pre-defined mapping table between the codepoint</w:t>
      </w:r>
      <w:r w:rsidR="00103BD5">
        <w:t>s</w:t>
      </w:r>
      <w:r w:rsidR="00BB5D5B">
        <w:t xml:space="preserve"> and multiple subgroups should be carefully designed, and if we want to </w:t>
      </w:r>
      <w:r w:rsidR="00BB5D5B" w:rsidRPr="00BB5D5B">
        <w:t>achieve a full mapping function similar to a bitmap</w:t>
      </w:r>
      <w:r w:rsidR="00BB5D5B">
        <w:t>, that is a LP-WUS</w:t>
      </w:r>
      <w:r w:rsidR="00BB5D5B" w:rsidRPr="00BB5D5B">
        <w:t xml:space="preserve"> can flexibly indicate</w:t>
      </w:r>
      <w:r w:rsidR="00103BD5" w:rsidRPr="00103BD5">
        <w:t xml:space="preserve"> wake-up for each combination of UE subgroups</w:t>
      </w:r>
      <w:r w:rsidR="00BB5D5B">
        <w:t>, the</w:t>
      </w:r>
      <w:r w:rsidR="00BB5D5B" w:rsidRPr="00BB5D5B">
        <w:t xml:space="preserve"> mapping </w:t>
      </w:r>
      <w:r w:rsidR="00BB5D5B">
        <w:t>table</w:t>
      </w:r>
      <w:r w:rsidR="00BB5D5B" w:rsidRPr="00BB5D5B">
        <w:t xml:space="preserve"> will be very </w:t>
      </w:r>
      <w:r w:rsidR="001E25BC">
        <w:t>huge</w:t>
      </w:r>
      <w:r w:rsidR="00BB5D5B" w:rsidRPr="00BB5D5B">
        <w:t xml:space="preserve"> as the number of associated subgroups increases</w:t>
      </w:r>
      <w:r w:rsidR="001E25BC">
        <w:t>.</w:t>
      </w:r>
      <w:r w:rsidR="001E25BC" w:rsidRPr="001E25BC">
        <w:t xml:space="preserve"> </w:t>
      </w:r>
      <w:r w:rsidR="00103BD5">
        <w:t xml:space="preserve">Furthermore, </w:t>
      </w:r>
      <w:r w:rsidR="00B86D01">
        <w:t>it should be noted that t</w:t>
      </w:r>
      <w:r w:rsidR="001E25BC" w:rsidRPr="001E25BC">
        <w:t xml:space="preserve">he same situation will also occur </w:t>
      </w:r>
      <w:r w:rsidR="001E25BC">
        <w:t>when option 3 is adopted.</w:t>
      </w:r>
      <w:r w:rsidR="00444184">
        <w:t xml:space="preserve"> </w:t>
      </w:r>
    </w:p>
    <w:p w14:paraId="5AB62377" w14:textId="78C2EE26" w:rsidR="00EF2664" w:rsidRDefault="00E94856" w:rsidP="00CF5F99">
      <w:pPr>
        <w:spacing w:beforeLines="50" w:before="120" w:after="0"/>
        <w:jc w:val="both"/>
      </w:pPr>
      <w:r>
        <w:t>After further analysis, even though there is a risk of wasting some information bits</w:t>
      </w:r>
      <w:r w:rsidR="00AB091E" w:rsidRPr="00AB091E">
        <w:t xml:space="preserve"> </w:t>
      </w:r>
      <w:r w:rsidR="00AB091E">
        <w:t xml:space="preserve">in option 1, we still think it </w:t>
      </w:r>
      <w:r w:rsidR="0001572C" w:rsidRPr="0001572C">
        <w:t xml:space="preserve">uses the least number of </w:t>
      </w:r>
      <w:r w:rsidR="0001572C">
        <w:t xml:space="preserve">information </w:t>
      </w:r>
      <w:r w:rsidR="0001572C" w:rsidRPr="0001572C">
        <w:t xml:space="preserve">bits to indicate the </w:t>
      </w:r>
      <w:r w:rsidR="001E25BC">
        <w:t>wake-up</w:t>
      </w:r>
      <w:r w:rsidR="0001572C">
        <w:t xml:space="preserve"> </w:t>
      </w:r>
      <w:r w:rsidR="0001572C" w:rsidRPr="0001572C">
        <w:t xml:space="preserve">information of all </w:t>
      </w:r>
      <w:r w:rsidR="0001572C">
        <w:t xml:space="preserve">UE </w:t>
      </w:r>
      <w:r w:rsidR="0001572C" w:rsidRPr="0001572C">
        <w:t>subgroups</w:t>
      </w:r>
      <w:r w:rsidR="0001572C">
        <w:t xml:space="preserve"> </w:t>
      </w:r>
      <w:r w:rsidR="00AB091E">
        <w:t>compared with the other two options. Therefore,</w:t>
      </w:r>
      <w:r w:rsidR="00AB091E" w:rsidRPr="00AB091E">
        <w:t xml:space="preserve"> </w:t>
      </w:r>
      <w:r w:rsidR="00AB091E">
        <w:t xml:space="preserve">we are more prefer option1 in LP-WUS design. </w:t>
      </w:r>
      <w:r>
        <w:t xml:space="preserve">   </w:t>
      </w:r>
    </w:p>
    <w:p w14:paraId="5507F366" w14:textId="2FFDADB6" w:rsidR="00E15E07" w:rsidRDefault="001A4DBB" w:rsidP="00CF5F99">
      <w:pPr>
        <w:spacing w:beforeLines="50" w:before="120" w:after="0"/>
        <w:jc w:val="both"/>
      </w:pPr>
      <w:r>
        <w:t>D</w:t>
      </w:r>
      <w:r w:rsidR="00E15E07">
        <w:t xml:space="preserve">epending on the further functionality of LP-WUS, additional information can be studied to be carried by the LP-WUS, such as indication on the modification of system information </w:t>
      </w:r>
      <w:r w:rsidR="00CC0AFA" w:rsidRPr="004D472C">
        <w:rPr>
          <w:rFonts w:cs="Times"/>
          <w:iCs/>
          <w:szCs w:val="22"/>
        </w:rPr>
        <w:t>SI change and ETWS/CMAS in</w:t>
      </w:r>
      <w:r w:rsidR="00CC0AFA" w:rsidRPr="00021935">
        <w:rPr>
          <w:rFonts w:cs="Times"/>
          <w:iCs/>
          <w:szCs w:val="22"/>
        </w:rPr>
        <w:t>formation</w:t>
      </w:r>
      <w:r w:rsidR="00E15E07">
        <w:t>.</w:t>
      </w:r>
      <w:r w:rsidR="003E0D9C">
        <w:t xml:space="preserve"> </w:t>
      </w:r>
      <w:r w:rsidR="00145075">
        <w:t xml:space="preserve">For carrying such information, the trade-off between the payload size and detection performance shall be further investigated. </w:t>
      </w:r>
    </w:p>
    <w:p w14:paraId="3555F3C1" w14:textId="77777777" w:rsidR="00F437A4" w:rsidRDefault="00E15E07" w:rsidP="00F437A4">
      <w:pPr>
        <w:spacing w:beforeLines="50" w:before="120" w:after="0"/>
        <w:jc w:val="both"/>
        <w:rPr>
          <w:b/>
          <w:u w:val="single"/>
        </w:rPr>
      </w:pPr>
      <w:r w:rsidRPr="00BD6587">
        <w:rPr>
          <w:b/>
          <w:u w:val="single"/>
        </w:rPr>
        <w:t xml:space="preserve">Proposal </w:t>
      </w:r>
      <w:r w:rsidR="002C3A0A">
        <w:rPr>
          <w:b/>
          <w:u w:val="single"/>
        </w:rPr>
        <w:t>1</w:t>
      </w:r>
      <w:r w:rsidRPr="00BD6587">
        <w:rPr>
          <w:b/>
          <w:u w:val="single"/>
        </w:rPr>
        <w:t>: For RRC_IDLE/RRC_INACTIVE</w:t>
      </w:r>
      <w:r w:rsidR="002C3A0A">
        <w:rPr>
          <w:b/>
          <w:u w:val="single"/>
        </w:rPr>
        <w:t xml:space="preserve"> mode</w:t>
      </w:r>
      <w:r w:rsidR="00377494">
        <w:rPr>
          <w:b/>
          <w:u w:val="single"/>
        </w:rPr>
        <w:t>, i</w:t>
      </w:r>
      <w:r w:rsidRPr="00377494">
        <w:rPr>
          <w:b/>
          <w:u w:val="single"/>
        </w:rPr>
        <w:t xml:space="preserve">nformation carried by LP-WUS can </w:t>
      </w:r>
      <w:r w:rsidR="00F437A4">
        <w:rPr>
          <w:b/>
          <w:u w:val="single"/>
        </w:rPr>
        <w:t>be:</w:t>
      </w:r>
    </w:p>
    <w:p w14:paraId="3D750B28" w14:textId="77777777" w:rsidR="00F437A4" w:rsidRPr="00F437A4" w:rsidRDefault="00F437A4" w:rsidP="00F437A4">
      <w:pPr>
        <w:pStyle w:val="a5"/>
        <w:numPr>
          <w:ilvl w:val="0"/>
          <w:numId w:val="16"/>
        </w:numPr>
        <w:spacing w:after="0"/>
        <w:ind w:leftChars="0" w:left="720"/>
        <w:jc w:val="both"/>
        <w:rPr>
          <w:b/>
          <w:u w:val="single"/>
        </w:rPr>
      </w:pPr>
      <w:r w:rsidRPr="00F437A4">
        <w:rPr>
          <w:b/>
          <w:u w:val="single"/>
        </w:rPr>
        <w:t xml:space="preserve">Option 1: A LP-WUS indicates a bitmap with each bit corresponding to one subgroup of N subgroups for part of, one or more PO(s), e.g., N is 8~16, 24 </w:t>
      </w:r>
    </w:p>
    <w:p w14:paraId="6E45070C" w14:textId="6F9B22A6" w:rsidR="00E15E07" w:rsidRPr="00F437A4" w:rsidRDefault="00F437A4" w:rsidP="00BA1B59">
      <w:pPr>
        <w:pStyle w:val="a5"/>
        <w:numPr>
          <w:ilvl w:val="1"/>
          <w:numId w:val="16"/>
        </w:numPr>
        <w:spacing w:beforeLines="50" w:before="120" w:after="0"/>
        <w:ind w:leftChars="0"/>
        <w:jc w:val="both"/>
        <w:rPr>
          <w:b/>
          <w:u w:val="single"/>
        </w:rPr>
      </w:pPr>
      <w:r w:rsidRPr="00F437A4">
        <w:rPr>
          <w:b/>
          <w:u w:val="single"/>
        </w:rPr>
        <w:lastRenderedPageBreak/>
        <w:t>Number of information bits for a LP-WUS is at least N, single LP-WUS to wake up one or more subgroups</w:t>
      </w:r>
      <w:r w:rsidR="00E15E07" w:rsidRPr="00F437A4">
        <w:rPr>
          <w:b/>
          <w:u w:val="single"/>
        </w:rPr>
        <w:t>;</w:t>
      </w:r>
    </w:p>
    <w:p w14:paraId="4BA856C5" w14:textId="7298DB96" w:rsidR="006342DE" w:rsidRPr="001427ED" w:rsidRDefault="005F406A" w:rsidP="002151C9">
      <w:pPr>
        <w:pStyle w:val="a5"/>
        <w:numPr>
          <w:ilvl w:val="0"/>
          <w:numId w:val="16"/>
        </w:numPr>
        <w:spacing w:after="0"/>
        <w:ind w:leftChars="0" w:left="720"/>
        <w:jc w:val="both"/>
        <w:rPr>
          <w:b/>
          <w:u w:val="single"/>
        </w:rPr>
      </w:pPr>
      <w:r w:rsidRPr="001427ED">
        <w:rPr>
          <w:b/>
          <w:u w:val="single"/>
        </w:rPr>
        <w:t xml:space="preserve">FFS: </w:t>
      </w:r>
      <w:r w:rsidR="005343B1" w:rsidRPr="001427ED">
        <w:rPr>
          <w:b/>
          <w:u w:val="single"/>
        </w:rPr>
        <w:t>If the payload size allows, o</w:t>
      </w:r>
      <w:r w:rsidR="00E15E07" w:rsidRPr="001427ED">
        <w:rPr>
          <w:b/>
          <w:u w:val="single"/>
        </w:rPr>
        <w:t xml:space="preserve">ther information to support additional functionality such as </w:t>
      </w:r>
      <w:r w:rsidRPr="001427ED">
        <w:rPr>
          <w:b/>
          <w:u w:val="single"/>
        </w:rPr>
        <w:t>SI change and ETWS/CMAS information</w:t>
      </w:r>
      <w:r w:rsidR="00E15E07" w:rsidRPr="001427ED">
        <w:rPr>
          <w:b/>
          <w:u w:val="single"/>
        </w:rPr>
        <w:t>.</w:t>
      </w:r>
    </w:p>
    <w:bookmarkEnd w:id="3"/>
    <w:bookmarkEnd w:id="4"/>
    <w:p w14:paraId="655DB0D5" w14:textId="75E6A59D" w:rsidR="009B7ECB" w:rsidRPr="008E2135" w:rsidRDefault="00A627FC" w:rsidP="009B7ECB">
      <w:pPr>
        <w:pStyle w:val="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627FC">
        <w:rPr>
          <w:szCs w:val="20"/>
          <w:lang w:val="en-US"/>
        </w:rPr>
        <w:t>Configuration of L</w:t>
      </w:r>
      <w:r w:rsidR="00630685">
        <w:rPr>
          <w:szCs w:val="20"/>
          <w:lang w:val="en-US"/>
        </w:rPr>
        <w:t>O</w:t>
      </w:r>
    </w:p>
    <w:p w14:paraId="1B7EA2A1" w14:textId="77777777" w:rsidR="00EC0D7E" w:rsidRPr="00EC0D7E" w:rsidRDefault="00EC0D7E"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58AF14A" w14:textId="24225E2D" w:rsidR="00DC55B5" w:rsidRPr="00D63F34" w:rsidRDefault="00F1256B" w:rsidP="00631598">
      <w:pPr>
        <w:spacing w:after="120"/>
      </w:pPr>
      <w:r>
        <w:t xml:space="preserve">In this </w:t>
      </w:r>
      <w:r w:rsidR="00F4751A">
        <w:t>section</w:t>
      </w:r>
      <w:r>
        <w:t xml:space="preserve">, we </w:t>
      </w:r>
      <w:r w:rsidR="00631598" w:rsidRPr="00631598">
        <w:t xml:space="preserve">further discussed </w:t>
      </w:r>
      <w:r w:rsidR="006A6922">
        <w:t>the configuration of LO</w:t>
      </w:r>
      <w:r w:rsidR="00631598">
        <w:t xml:space="preserve">, the relationship between LO and PO, and the </w:t>
      </w:r>
      <w:r w:rsidR="00631598" w:rsidRPr="00631598">
        <w:t>UE capability reporting on the wake-up delay</w:t>
      </w:r>
      <w:r w:rsidR="00631598">
        <w:t>.</w:t>
      </w:r>
    </w:p>
    <w:p w14:paraId="4248AD98" w14:textId="07BBD1C3" w:rsidR="000B7755" w:rsidRDefault="00F36F81" w:rsidP="005D5316">
      <w:pPr>
        <w:pStyle w:val="2"/>
        <w:spacing w:before="360"/>
        <w:rPr>
          <w:lang w:val="en-US"/>
        </w:rPr>
      </w:pPr>
      <w:r w:rsidRPr="00AB2A5B">
        <w:rPr>
          <w:szCs w:val="20"/>
        </w:rPr>
        <w:t>LO configuration</w:t>
      </w:r>
      <w:r>
        <w:rPr>
          <w:szCs w:val="20"/>
        </w:rPr>
        <w:t xml:space="preserve"> and the mapping relationship between LO and PO</w:t>
      </w:r>
    </w:p>
    <w:p w14:paraId="287C6F5F" w14:textId="0D10F90F" w:rsidR="003567D2" w:rsidRDefault="003567D2" w:rsidP="003567D2">
      <w:pPr>
        <w:spacing w:beforeLines="50" w:before="120"/>
        <w:jc w:val="both"/>
        <w:rPr>
          <w:rFonts w:eastAsia="宋体"/>
          <w:lang w:eastAsia="zh-CN"/>
        </w:rPr>
      </w:pPr>
      <w:r>
        <w:rPr>
          <w:rFonts w:eastAsia="宋体" w:hint="eastAsia"/>
          <w:lang w:eastAsia="zh-CN"/>
        </w:rPr>
        <w:t>I</w:t>
      </w:r>
      <w:r>
        <w:rPr>
          <w:rFonts w:eastAsia="宋体"/>
          <w:lang w:eastAsia="zh-CN"/>
        </w:rPr>
        <w:t xml:space="preserve">n </w:t>
      </w:r>
      <w:r w:rsidR="00FC431C">
        <w:rPr>
          <w:rFonts w:eastAsia="宋体"/>
          <w:lang w:eastAsia="zh-CN"/>
        </w:rPr>
        <w:t>RAN1 #11</w:t>
      </w:r>
      <w:r w:rsidR="006A6922">
        <w:rPr>
          <w:rFonts w:eastAsia="宋体"/>
          <w:lang w:eastAsia="zh-CN"/>
        </w:rPr>
        <w:t>7</w:t>
      </w:r>
      <w:r>
        <w:rPr>
          <w:rFonts w:eastAsia="宋体"/>
          <w:lang w:eastAsia="zh-CN"/>
        </w:rPr>
        <w:t xml:space="preserve">, </w:t>
      </w:r>
      <w:r w:rsidR="00FC431C">
        <w:rPr>
          <w:rFonts w:eastAsia="宋体" w:hint="eastAsia"/>
          <w:lang w:eastAsia="zh-CN"/>
        </w:rPr>
        <w:t>it</w:t>
      </w:r>
      <w:r w:rsidR="00FC431C">
        <w:rPr>
          <w:rFonts w:eastAsia="宋体"/>
          <w:lang w:eastAsia="zh-CN"/>
        </w:rPr>
        <w:t xml:space="preserve"> </w:t>
      </w:r>
      <w:r>
        <w:rPr>
          <w:rFonts w:eastAsia="宋体"/>
          <w:lang w:eastAsia="zh-CN"/>
        </w:rPr>
        <w:t xml:space="preserve">has </w:t>
      </w:r>
      <w:r w:rsidR="00FC431C">
        <w:rPr>
          <w:rFonts w:eastAsia="宋体"/>
          <w:lang w:eastAsia="zh-CN"/>
        </w:rPr>
        <w:t xml:space="preserve">been </w:t>
      </w:r>
      <w:r w:rsidR="006A6922">
        <w:rPr>
          <w:rFonts w:eastAsia="宋体"/>
          <w:lang w:eastAsia="zh-CN"/>
        </w:rPr>
        <w:t xml:space="preserve">agreed that </w:t>
      </w:r>
      <w:r w:rsidR="006A6922">
        <w:t>LP-WUS can provide wake-up indication for each subgroup</w:t>
      </w:r>
      <w:r>
        <w:rPr>
          <w:rFonts w:eastAsia="宋体"/>
          <w:lang w:eastAsia="zh-CN"/>
        </w:rPr>
        <w:t xml:space="preserve">, </w:t>
      </w:r>
      <w:r w:rsidR="00631598">
        <w:rPr>
          <w:rFonts w:eastAsia="宋体"/>
          <w:lang w:eastAsia="zh-CN"/>
        </w:rPr>
        <w:t xml:space="preserve">and the </w:t>
      </w:r>
      <w:r w:rsidR="00631598" w:rsidRPr="00CF4FD2">
        <w:t xml:space="preserve">maximum number of subgroups per PO </w:t>
      </w:r>
      <w:r w:rsidR="00631598">
        <w:t>should be larger than or equal to 8 and less than or equal to 256,</w:t>
      </w:r>
      <w:r w:rsidR="00631598">
        <w:rPr>
          <w:rFonts w:eastAsia="宋体"/>
          <w:lang w:eastAsia="zh-CN"/>
        </w:rPr>
        <w:t xml:space="preserve"> </w:t>
      </w:r>
      <w:r>
        <w:rPr>
          <w:rFonts w:eastAsia="宋体"/>
          <w:lang w:eastAsia="zh-CN"/>
        </w:rPr>
        <w:t>which can be shown as:</w:t>
      </w:r>
    </w:p>
    <w:tbl>
      <w:tblPr>
        <w:tblStyle w:val="a8"/>
        <w:tblW w:w="0" w:type="auto"/>
        <w:tblLook w:val="04A0" w:firstRow="1" w:lastRow="0" w:firstColumn="1" w:lastColumn="0" w:noHBand="0" w:noVBand="1"/>
      </w:tblPr>
      <w:tblGrid>
        <w:gridCol w:w="9628"/>
      </w:tblGrid>
      <w:tr w:rsidR="003567D2" w14:paraId="323CECA5" w14:textId="77777777" w:rsidTr="003567D2">
        <w:tc>
          <w:tcPr>
            <w:tcW w:w="9628" w:type="dxa"/>
          </w:tcPr>
          <w:p w14:paraId="49EB8723" w14:textId="77777777" w:rsidR="006A6922" w:rsidRPr="005D5577" w:rsidRDefault="006A6922" w:rsidP="006A6922">
            <w:pPr>
              <w:rPr>
                <w:rFonts w:eastAsiaTheme="minorEastAsia"/>
                <w:b/>
                <w:bCs/>
                <w:lang w:eastAsia="ko-KR" w:bidi="ar"/>
              </w:rPr>
            </w:pPr>
            <w:r w:rsidRPr="005D5577">
              <w:rPr>
                <w:rFonts w:eastAsiaTheme="minorEastAsia"/>
                <w:b/>
                <w:bCs/>
                <w:highlight w:val="green"/>
                <w:lang w:eastAsia="ko-KR" w:bidi="ar"/>
              </w:rPr>
              <w:t>Agreement</w:t>
            </w:r>
          </w:p>
          <w:p w14:paraId="6BAC2892" w14:textId="77777777" w:rsidR="006A6922" w:rsidRDefault="006A6922" w:rsidP="006A6922">
            <w:r>
              <w:t>It is supported that UEs monitoring the same PO are divided into multiple subgroups, where LP-WUS can provide wake-up indication for each subgroup. Consider the following options:</w:t>
            </w:r>
          </w:p>
          <w:p w14:paraId="469D6798" w14:textId="77777777" w:rsidR="006A6922" w:rsidRDefault="006A6922" w:rsidP="00C07532">
            <w:pPr>
              <w:numPr>
                <w:ilvl w:val="0"/>
                <w:numId w:val="19"/>
              </w:numPr>
              <w:spacing w:after="0" w:line="259" w:lineRule="auto"/>
              <w:rPr>
                <w:bCs/>
              </w:rPr>
            </w:pPr>
            <w:r>
              <w:t>Option 1: UEs monitoring the same PO monitor the same LO</w:t>
            </w:r>
          </w:p>
          <w:p w14:paraId="1F9C041E" w14:textId="77777777" w:rsidR="006A6922" w:rsidRPr="00D440E5" w:rsidRDefault="006A6922" w:rsidP="00C07532">
            <w:pPr>
              <w:numPr>
                <w:ilvl w:val="0"/>
                <w:numId w:val="19"/>
              </w:numPr>
              <w:spacing w:after="0" w:line="259" w:lineRule="auto"/>
              <w:rPr>
                <w:rFonts w:eastAsiaTheme="minorEastAsia"/>
              </w:rPr>
            </w:pPr>
            <w:r>
              <w:t>Option 2: UEs corresponding to different POs monitor the same LO</w:t>
            </w:r>
          </w:p>
          <w:p w14:paraId="3F56BAD4" w14:textId="77777777" w:rsidR="006A6922" w:rsidRPr="006A6922" w:rsidRDefault="006A6922" w:rsidP="00C07532">
            <w:pPr>
              <w:numPr>
                <w:ilvl w:val="0"/>
                <w:numId w:val="19"/>
              </w:numPr>
              <w:spacing w:after="0" w:line="259" w:lineRule="auto"/>
            </w:pPr>
            <w:r w:rsidRPr="00D9287E">
              <w:t>Option 3: UEs monitoring the same PO are divided into multiple sets of subgroups, with UEs within each set of subgroups monitor</w:t>
            </w:r>
            <w:r w:rsidRPr="006A6922">
              <w:t>ing</w:t>
            </w:r>
            <w:r w:rsidRPr="00D9287E">
              <w:t xml:space="preserve"> the same LO.</w:t>
            </w:r>
          </w:p>
          <w:p w14:paraId="39105281" w14:textId="7B958CEB" w:rsidR="003567D2" w:rsidRDefault="006A6922" w:rsidP="00C07532">
            <w:pPr>
              <w:numPr>
                <w:ilvl w:val="0"/>
                <w:numId w:val="19"/>
              </w:numPr>
              <w:spacing w:after="0" w:line="259" w:lineRule="auto"/>
              <w:rPr>
                <w:lang w:eastAsia="ko-KR"/>
              </w:rPr>
            </w:pPr>
            <w:r w:rsidRPr="006A6922">
              <w:t>Combinations of the above options can be considered.</w:t>
            </w:r>
          </w:p>
          <w:p w14:paraId="334C18E5" w14:textId="77777777" w:rsidR="00631598" w:rsidRDefault="00631598" w:rsidP="00631598">
            <w:pPr>
              <w:spacing w:after="0" w:line="259" w:lineRule="auto"/>
              <w:ind w:left="720"/>
              <w:rPr>
                <w:lang w:eastAsia="ko-KR"/>
              </w:rPr>
            </w:pPr>
          </w:p>
          <w:p w14:paraId="4008833C" w14:textId="77777777" w:rsidR="00631598" w:rsidRPr="005D5577" w:rsidRDefault="00631598" w:rsidP="00631598">
            <w:pPr>
              <w:rPr>
                <w:b/>
                <w:bCs/>
                <w:lang w:eastAsia="x-none"/>
              </w:rPr>
            </w:pPr>
            <w:r w:rsidRPr="005D5577">
              <w:rPr>
                <w:b/>
                <w:bCs/>
                <w:highlight w:val="green"/>
                <w:lang w:eastAsia="x-none"/>
              </w:rPr>
              <w:t>Agreement</w:t>
            </w:r>
          </w:p>
          <w:p w14:paraId="219F6AF7" w14:textId="77777777" w:rsidR="00631598" w:rsidRPr="00CF4FD2" w:rsidRDefault="00631598" w:rsidP="00642570">
            <w:pPr>
              <w:snapToGrid w:val="0"/>
              <w:spacing w:after="0"/>
            </w:pPr>
            <w:r w:rsidRPr="00CF4FD2">
              <w:t>For idle/inactive mode, the maximum number of subgroups per PO is X, where 8 &lt;= X &lt;= 256.</w:t>
            </w:r>
          </w:p>
          <w:p w14:paraId="7BD75B38" w14:textId="77777777" w:rsidR="00631598" w:rsidRPr="00CF4FD2" w:rsidRDefault="00631598" w:rsidP="00C07532">
            <w:pPr>
              <w:pStyle w:val="a5"/>
              <w:numPr>
                <w:ilvl w:val="0"/>
                <w:numId w:val="21"/>
              </w:numPr>
              <w:snapToGrid w:val="0"/>
              <w:spacing w:after="0"/>
              <w:ind w:leftChars="0"/>
            </w:pPr>
            <w:r w:rsidRPr="00CF4FD2">
              <w:t>FFS the exact value of X.</w:t>
            </w:r>
          </w:p>
          <w:p w14:paraId="0C6C4FC5" w14:textId="013067F2" w:rsidR="00631598" w:rsidRPr="00631598" w:rsidRDefault="00631598" w:rsidP="00631598">
            <w:pPr>
              <w:spacing w:after="0" w:line="259" w:lineRule="auto"/>
              <w:rPr>
                <w:lang w:eastAsia="ko-KR"/>
              </w:rPr>
            </w:pPr>
          </w:p>
        </w:tc>
      </w:tr>
    </w:tbl>
    <w:p w14:paraId="0E3951EB" w14:textId="18845549" w:rsidR="00F00C63" w:rsidRPr="00F00C63" w:rsidRDefault="00F00C63" w:rsidP="008E680A">
      <w:pPr>
        <w:spacing w:before="240" w:after="0"/>
        <w:jc w:val="both"/>
        <w:rPr>
          <w:rFonts w:eastAsia="宋体"/>
          <w:lang w:eastAsia="zh-CN"/>
        </w:rPr>
      </w:pPr>
      <w:r w:rsidRPr="00F00C63">
        <w:rPr>
          <w:rFonts w:eastAsia="宋体"/>
          <w:lang w:eastAsia="zh-CN"/>
        </w:rPr>
        <w:t>For the option 2 in the first agreement shown as above, it should be further clarified whether it defines from network perspective or from UE perspective.</w:t>
      </w:r>
      <w:r>
        <w:rPr>
          <w:rFonts w:eastAsia="宋体"/>
          <w:lang w:eastAsia="zh-CN"/>
        </w:rPr>
        <w:t xml:space="preserve"> If it defined </w:t>
      </w:r>
      <w:r w:rsidRPr="00F00C63">
        <w:rPr>
          <w:rFonts w:eastAsia="宋体"/>
          <w:lang w:eastAsia="zh-CN"/>
        </w:rPr>
        <w:t>from network perspective</w:t>
      </w:r>
      <w:r>
        <w:rPr>
          <w:rFonts w:eastAsia="宋体"/>
          <w:lang w:eastAsia="zh-CN"/>
        </w:rPr>
        <w:t>, it means one LO can be associated with multiple POs</w:t>
      </w:r>
      <w:r w:rsidR="00EC32E3">
        <w:rPr>
          <w:rFonts w:eastAsia="宋体"/>
          <w:lang w:eastAsia="zh-CN"/>
        </w:rPr>
        <w:t xml:space="preserve"> as we discussed for a long time</w:t>
      </w:r>
      <w:r>
        <w:rPr>
          <w:rFonts w:eastAsia="宋体"/>
          <w:lang w:eastAsia="zh-CN"/>
        </w:rPr>
        <w:t xml:space="preserve">. But </w:t>
      </w:r>
      <w:r w:rsidRPr="00F00C63">
        <w:rPr>
          <w:rFonts w:eastAsia="宋体"/>
          <w:lang w:eastAsia="zh-CN"/>
        </w:rPr>
        <w:t>from UE perspective</w:t>
      </w:r>
      <w:r>
        <w:rPr>
          <w:rFonts w:eastAsia="宋体"/>
          <w:lang w:eastAsia="zh-CN"/>
        </w:rPr>
        <w:t xml:space="preserve">, it means </w:t>
      </w:r>
      <w:r w:rsidR="00EC32E3">
        <w:rPr>
          <w:rFonts w:eastAsia="宋体"/>
          <w:lang w:eastAsia="zh-CN"/>
        </w:rPr>
        <w:t xml:space="preserve">that </w:t>
      </w:r>
      <w:r>
        <w:rPr>
          <w:rFonts w:eastAsia="宋体"/>
          <w:lang w:eastAsia="zh-CN"/>
        </w:rPr>
        <w:t>UE in different POs</w:t>
      </w:r>
      <w:r w:rsidR="00446EBE">
        <w:rPr>
          <w:rFonts w:eastAsia="宋体"/>
          <w:lang w:eastAsia="zh-CN"/>
        </w:rPr>
        <w:t>,</w:t>
      </w:r>
      <w:r>
        <w:rPr>
          <w:rFonts w:eastAsia="宋体"/>
          <w:lang w:eastAsia="zh-CN"/>
        </w:rPr>
        <w:t xml:space="preserve"> </w:t>
      </w:r>
      <w:r w:rsidR="00446EBE">
        <w:rPr>
          <w:rFonts w:eastAsia="宋体"/>
          <w:lang w:eastAsia="zh-CN"/>
        </w:rPr>
        <w:t>while these POs</w:t>
      </w:r>
      <w:r>
        <w:rPr>
          <w:rFonts w:eastAsia="宋体"/>
          <w:lang w:eastAsia="zh-CN"/>
        </w:rPr>
        <w:t xml:space="preserve"> </w:t>
      </w:r>
      <w:r w:rsidR="00446EBE">
        <w:rPr>
          <w:rFonts w:eastAsia="宋体"/>
          <w:lang w:eastAsia="zh-CN"/>
        </w:rPr>
        <w:t>are</w:t>
      </w:r>
      <w:r>
        <w:rPr>
          <w:rFonts w:eastAsia="宋体"/>
          <w:lang w:eastAsia="zh-CN"/>
        </w:rPr>
        <w:t xml:space="preserve"> </w:t>
      </w:r>
      <w:r w:rsidR="00446EBE">
        <w:rPr>
          <w:rFonts w:eastAsia="宋体"/>
          <w:lang w:eastAsia="zh-CN"/>
        </w:rPr>
        <w:t>belonged</w:t>
      </w:r>
      <w:r>
        <w:rPr>
          <w:rFonts w:eastAsia="宋体"/>
          <w:lang w:eastAsia="zh-CN"/>
        </w:rPr>
        <w:t xml:space="preserve"> to different </w:t>
      </w:r>
      <w:r w:rsidR="00EC32E3">
        <w:rPr>
          <w:rFonts w:eastAsia="宋体"/>
          <w:lang w:eastAsia="zh-CN"/>
        </w:rPr>
        <w:t>DRX cycle</w:t>
      </w:r>
      <w:r w:rsidR="00446EBE">
        <w:rPr>
          <w:rFonts w:eastAsia="宋体"/>
          <w:lang w:eastAsia="zh-CN"/>
        </w:rPr>
        <w:t>,</w:t>
      </w:r>
      <w:r w:rsidR="00EC32E3">
        <w:rPr>
          <w:rFonts w:eastAsia="宋体"/>
          <w:lang w:eastAsia="zh-CN"/>
        </w:rPr>
        <w:t xml:space="preserve"> can monitoring same LO to determine whether </w:t>
      </w:r>
      <w:r w:rsidR="00446EBE">
        <w:rPr>
          <w:rFonts w:eastAsia="宋体"/>
          <w:lang w:eastAsia="zh-CN"/>
        </w:rPr>
        <w:t>the UE</w:t>
      </w:r>
      <w:r w:rsidR="00EC32E3">
        <w:rPr>
          <w:rFonts w:eastAsia="宋体"/>
          <w:lang w:eastAsia="zh-CN"/>
        </w:rPr>
        <w:t xml:space="preserve"> should be waked up to monitor paging in those associated POs across multiple DRX cycle.</w:t>
      </w:r>
    </w:p>
    <w:p w14:paraId="538EE7B9" w14:textId="3DF2C305" w:rsidR="006A6922" w:rsidRPr="00645678" w:rsidRDefault="006A6922" w:rsidP="00645678">
      <w:pPr>
        <w:spacing w:beforeLines="50" w:before="120" w:afterLines="50" w:after="120"/>
        <w:jc w:val="both"/>
        <w:rPr>
          <w:b/>
          <w:color w:val="000000" w:themeColor="text1"/>
          <w:u w:val="single"/>
        </w:rPr>
      </w:pPr>
      <w:r w:rsidRPr="00645678">
        <w:rPr>
          <w:b/>
          <w:color w:val="000000" w:themeColor="text1"/>
          <w:u w:val="single"/>
        </w:rPr>
        <w:t>Proposal 2:</w:t>
      </w:r>
      <w:r w:rsidR="00446EBE" w:rsidRPr="00645678">
        <w:rPr>
          <w:b/>
          <w:color w:val="000000" w:themeColor="text1"/>
          <w:u w:val="single"/>
        </w:rPr>
        <w:t xml:space="preserve"> For the relationship between LO and PO, further clarify </w:t>
      </w:r>
      <w:r w:rsidR="00645678" w:rsidRPr="00645678">
        <w:rPr>
          <w:b/>
          <w:color w:val="000000" w:themeColor="text1"/>
          <w:u w:val="single"/>
        </w:rPr>
        <w:t xml:space="preserve">whether </w:t>
      </w:r>
      <w:r w:rsidR="00446EBE" w:rsidRPr="00645678">
        <w:rPr>
          <w:b/>
          <w:color w:val="000000" w:themeColor="text1"/>
          <w:u w:val="single"/>
        </w:rPr>
        <w:t xml:space="preserve">option2 is defined from </w:t>
      </w:r>
      <w:bookmarkStart w:id="5" w:name="_Hlk173765954"/>
      <w:r w:rsidR="00C05ED9" w:rsidRPr="00645678">
        <w:rPr>
          <w:b/>
          <w:color w:val="000000" w:themeColor="text1"/>
          <w:u w:val="single"/>
        </w:rPr>
        <w:t>network perspective</w:t>
      </w:r>
      <w:bookmarkEnd w:id="5"/>
      <w:r w:rsidR="00C05ED9" w:rsidRPr="00645678">
        <w:rPr>
          <w:b/>
          <w:color w:val="000000" w:themeColor="text1"/>
          <w:u w:val="single"/>
        </w:rPr>
        <w:t xml:space="preserve"> or from UE perspective.</w:t>
      </w:r>
    </w:p>
    <w:p w14:paraId="0A2A20A1" w14:textId="5707D837" w:rsidR="00645678" w:rsidRPr="00CC5E22" w:rsidRDefault="00032B6D" w:rsidP="00645678">
      <w:pPr>
        <w:spacing w:after="0"/>
        <w:jc w:val="both"/>
        <w:rPr>
          <w:highlight w:val="yellow"/>
        </w:rPr>
      </w:pPr>
      <w:r w:rsidRPr="00032B6D">
        <w:t xml:space="preserve">For the mapping relationship between LO and PO, </w:t>
      </w:r>
      <w:r>
        <w:t>w</w:t>
      </w:r>
      <w:r w:rsidR="005D213D" w:rsidRPr="005D213D">
        <w:t xml:space="preserve">hen option 1 and </w:t>
      </w:r>
      <w:r w:rsidRPr="005D213D">
        <w:t xml:space="preserve">option </w:t>
      </w:r>
      <w:r w:rsidR="005D213D" w:rsidRPr="005D213D">
        <w:t xml:space="preserve">2 are adopted, if the UE detects LP-WUS and the LP-WUS </w:t>
      </w:r>
      <w:r w:rsidR="005D213D" w:rsidRPr="009949BD">
        <w:t xml:space="preserve">indicates the UE to monitor its associated PO, the MR will be waked up to monitor the associated </w:t>
      </w:r>
      <w:r w:rsidRPr="009949BD">
        <w:t xml:space="preserve">one or more </w:t>
      </w:r>
      <w:r w:rsidR="005D213D" w:rsidRPr="009949BD">
        <w:t>PO</w:t>
      </w:r>
      <w:r w:rsidRPr="009949BD">
        <w:t>(s)</w:t>
      </w:r>
      <w:r w:rsidR="005D213D" w:rsidRPr="009949BD">
        <w:t xml:space="preserve">. However, considering the limited information bits carried by LP-WUS, option 1 can be supported in our </w:t>
      </w:r>
      <w:r w:rsidRPr="009949BD">
        <w:t>views</w:t>
      </w:r>
      <w:r w:rsidR="005D213D" w:rsidRPr="009949BD">
        <w:t>. Besides, c</w:t>
      </w:r>
      <w:r w:rsidR="00645678" w:rsidRPr="009949BD">
        <w:t xml:space="preserve">ompared with option 1 and 2, the resource overhead seems much higher for option 3. </w:t>
      </w:r>
      <w:r w:rsidRPr="009949BD">
        <w:t xml:space="preserve">That is to say, option 3 should be considered if the number of UE subgroups associated with a PO is larger than the maximum number of information bits (excluding CRC) in a LP-WUS. Referring to the periodicity of LP-WUS occasions, it can be same as </w:t>
      </w:r>
      <w:bookmarkStart w:id="6" w:name="_Hlk173766215"/>
      <w:proofErr w:type="spellStart"/>
      <w:r w:rsidRPr="009949BD">
        <w:t>iDRX</w:t>
      </w:r>
      <w:proofErr w:type="spellEnd"/>
      <w:r w:rsidRPr="009949BD">
        <w:t xml:space="preserve"> cycle</w:t>
      </w:r>
      <w:bookmarkEnd w:id="6"/>
      <w:r w:rsidRPr="009949BD">
        <w:t xml:space="preserve"> when option 1 and option 2 is adopted</w:t>
      </w:r>
      <w:r>
        <w:t xml:space="preserve"> </w:t>
      </w:r>
      <w:r w:rsidRPr="00645678">
        <w:t>if option 2 is defined from network perspective.</w:t>
      </w:r>
      <w:r>
        <w:t xml:space="preserve"> When option 3 is adopted, multiple LO can be associated with one PO. And in this case, the </w:t>
      </w:r>
      <w:r w:rsidRPr="00645678">
        <w:t>periodicity of LP-WUS occasions</w:t>
      </w:r>
      <w:r>
        <w:t xml:space="preserve"> will be much </w:t>
      </w:r>
      <w:r w:rsidR="00FE36A9">
        <w:t>smaller</w:t>
      </w:r>
      <w:r>
        <w:t xml:space="preserve"> than </w:t>
      </w:r>
      <w:proofErr w:type="spellStart"/>
      <w:r>
        <w:t>iDRX</w:t>
      </w:r>
      <w:proofErr w:type="spellEnd"/>
      <w:r>
        <w:t xml:space="preserve"> </w:t>
      </w:r>
      <w:r w:rsidRPr="00645678">
        <w:t>cyc</w:t>
      </w:r>
      <w:r w:rsidRPr="005D213D">
        <w:t>le.</w:t>
      </w:r>
    </w:p>
    <w:p w14:paraId="66E1D682" w14:textId="4C1018AC" w:rsidR="00645678" w:rsidRDefault="00645678" w:rsidP="00645678">
      <w:pPr>
        <w:spacing w:beforeLines="50" w:before="120" w:afterLines="50" w:after="120"/>
        <w:jc w:val="both"/>
        <w:rPr>
          <w:rFonts w:eastAsia="宋体"/>
          <w:b/>
          <w:color w:val="000000" w:themeColor="text1"/>
          <w:u w:val="single"/>
          <w:lang w:eastAsia="zh-CN"/>
        </w:rPr>
      </w:pPr>
      <w:r w:rsidRPr="005D213D">
        <w:rPr>
          <w:rFonts w:eastAsia="宋体"/>
          <w:b/>
          <w:color w:val="000000" w:themeColor="text1"/>
          <w:u w:val="single"/>
          <w:lang w:eastAsia="zh-CN"/>
        </w:rPr>
        <w:t xml:space="preserve">Proposal </w:t>
      </w:r>
      <w:r w:rsidR="008720EA">
        <w:rPr>
          <w:rFonts w:eastAsia="宋体"/>
          <w:b/>
          <w:color w:val="000000" w:themeColor="text1"/>
          <w:u w:val="single"/>
          <w:lang w:eastAsia="zh-CN"/>
        </w:rPr>
        <w:t>3</w:t>
      </w:r>
      <w:r w:rsidRPr="005D213D">
        <w:rPr>
          <w:rFonts w:eastAsia="宋体"/>
          <w:b/>
          <w:color w:val="000000" w:themeColor="text1"/>
          <w:u w:val="single"/>
          <w:lang w:eastAsia="zh-CN"/>
        </w:rPr>
        <w:t xml:space="preserve">: </w:t>
      </w:r>
      <w:r w:rsidR="005D213D">
        <w:rPr>
          <w:rFonts w:eastAsia="宋体"/>
          <w:b/>
          <w:color w:val="000000" w:themeColor="text1"/>
          <w:u w:val="single"/>
          <w:lang w:eastAsia="zh-CN"/>
        </w:rPr>
        <w:t xml:space="preserve">For the </w:t>
      </w:r>
      <w:r w:rsidR="005D213D" w:rsidRPr="005D213D">
        <w:rPr>
          <w:rFonts w:eastAsia="宋体"/>
          <w:b/>
          <w:color w:val="000000" w:themeColor="text1"/>
          <w:u w:val="single"/>
          <w:lang w:eastAsia="zh-CN"/>
        </w:rPr>
        <w:t>mapping relationship between LO and PO</w:t>
      </w:r>
      <w:r w:rsidR="005D213D">
        <w:rPr>
          <w:rFonts w:eastAsia="宋体"/>
          <w:b/>
          <w:color w:val="000000" w:themeColor="text1"/>
          <w:u w:val="single"/>
          <w:lang w:eastAsia="zh-CN"/>
        </w:rPr>
        <w:t>,</w:t>
      </w:r>
      <w:r w:rsidR="005D213D" w:rsidRPr="005D213D">
        <w:rPr>
          <w:rFonts w:eastAsia="宋体"/>
          <w:b/>
          <w:color w:val="000000" w:themeColor="text1"/>
          <w:u w:val="single"/>
          <w:lang w:eastAsia="zh-CN"/>
        </w:rPr>
        <w:t xml:space="preserve"> </w:t>
      </w:r>
      <w:r w:rsidR="00A0797B">
        <w:rPr>
          <w:rFonts w:eastAsia="宋体"/>
          <w:b/>
          <w:color w:val="000000" w:themeColor="text1"/>
          <w:u w:val="single"/>
          <w:lang w:eastAsia="zh-CN"/>
        </w:rPr>
        <w:t>c</w:t>
      </w:r>
      <w:r w:rsidR="005D213D" w:rsidRPr="005D213D">
        <w:rPr>
          <w:rFonts w:eastAsia="宋体"/>
          <w:b/>
          <w:color w:val="000000" w:themeColor="text1"/>
          <w:u w:val="single"/>
          <w:lang w:eastAsia="zh-CN"/>
        </w:rPr>
        <w:t>onsider the following opt</w:t>
      </w:r>
      <w:r w:rsidR="005D213D" w:rsidRPr="005D213D">
        <w:rPr>
          <w:rFonts w:eastAsia="宋体"/>
          <w:b/>
          <w:color w:val="000000" w:themeColor="text1"/>
          <w:u w:val="single"/>
          <w:lang w:eastAsia="zh-CN"/>
        </w:rPr>
        <w:t>ions</w:t>
      </w:r>
      <w:r w:rsidR="00EF050E" w:rsidRPr="00EF050E">
        <w:t xml:space="preserve"> </w:t>
      </w:r>
      <w:r w:rsidR="00EF050E" w:rsidRPr="00EF050E">
        <w:rPr>
          <w:rFonts w:eastAsia="宋体"/>
          <w:b/>
          <w:color w:val="000000" w:themeColor="text1"/>
          <w:u w:val="single"/>
          <w:lang w:eastAsia="zh-CN"/>
        </w:rPr>
        <w:t>for further down-selection:</w:t>
      </w:r>
    </w:p>
    <w:p w14:paraId="0308A25C" w14:textId="77777777" w:rsidR="005D213D" w:rsidRPr="005D213D" w:rsidRDefault="005D213D" w:rsidP="00C07532">
      <w:pPr>
        <w:pStyle w:val="a5"/>
        <w:numPr>
          <w:ilvl w:val="0"/>
          <w:numId w:val="25"/>
        </w:numPr>
        <w:spacing w:beforeLines="50" w:before="120" w:afterLines="50" w:after="120"/>
        <w:ind w:leftChars="0"/>
        <w:jc w:val="both"/>
        <w:rPr>
          <w:rFonts w:eastAsia="宋体"/>
          <w:b/>
          <w:color w:val="000000" w:themeColor="text1"/>
          <w:u w:val="single"/>
          <w:lang w:eastAsia="zh-CN"/>
        </w:rPr>
      </w:pPr>
      <w:r w:rsidRPr="005D213D">
        <w:rPr>
          <w:rFonts w:eastAsia="宋体"/>
          <w:b/>
          <w:color w:val="000000" w:themeColor="text1"/>
          <w:u w:val="single"/>
          <w:lang w:eastAsia="zh-CN"/>
        </w:rPr>
        <w:t>Option 1: UEs monitoring the same PO monitor the same LO</w:t>
      </w:r>
    </w:p>
    <w:p w14:paraId="7F390283" w14:textId="77777777" w:rsidR="005D213D" w:rsidRPr="005D213D" w:rsidRDefault="005D213D" w:rsidP="00C07532">
      <w:pPr>
        <w:pStyle w:val="a5"/>
        <w:numPr>
          <w:ilvl w:val="0"/>
          <w:numId w:val="25"/>
        </w:numPr>
        <w:spacing w:beforeLines="50" w:before="120" w:afterLines="50" w:after="120"/>
        <w:ind w:leftChars="0"/>
        <w:jc w:val="both"/>
        <w:rPr>
          <w:rFonts w:eastAsia="宋体"/>
          <w:b/>
          <w:color w:val="000000" w:themeColor="text1"/>
          <w:u w:val="single"/>
          <w:lang w:eastAsia="zh-CN"/>
        </w:rPr>
      </w:pPr>
      <w:r w:rsidRPr="005D213D">
        <w:rPr>
          <w:rFonts w:eastAsia="宋体"/>
          <w:b/>
          <w:color w:val="000000" w:themeColor="text1"/>
          <w:u w:val="single"/>
          <w:lang w:eastAsia="zh-CN"/>
        </w:rPr>
        <w:t>Option 3: UEs monitoring the same PO are divided into multiple sets of subgroups, with UEs within each set of subgroups monitoring the same LO.</w:t>
      </w:r>
    </w:p>
    <w:p w14:paraId="0DBC6E7A" w14:textId="5C99C6FD" w:rsidR="005D213D" w:rsidRPr="005D213D" w:rsidRDefault="005D213D" w:rsidP="005D213D">
      <w:pPr>
        <w:spacing w:beforeLines="50" w:before="120" w:afterLines="50" w:after="120"/>
        <w:jc w:val="both"/>
        <w:rPr>
          <w:rFonts w:eastAsia="宋体"/>
          <w:b/>
          <w:color w:val="000000" w:themeColor="text1"/>
          <w:u w:val="single"/>
          <w:lang w:eastAsia="zh-CN"/>
        </w:rPr>
      </w:pPr>
      <w:r w:rsidRPr="005D213D">
        <w:rPr>
          <w:rFonts w:eastAsia="宋体"/>
          <w:b/>
          <w:color w:val="000000" w:themeColor="text1"/>
          <w:u w:val="single"/>
          <w:lang w:eastAsia="zh-CN"/>
        </w:rPr>
        <w:t xml:space="preserve">Proposal </w:t>
      </w:r>
      <w:r w:rsidR="008720EA">
        <w:rPr>
          <w:rFonts w:eastAsia="宋体"/>
          <w:b/>
          <w:color w:val="000000" w:themeColor="text1"/>
          <w:u w:val="single"/>
          <w:lang w:eastAsia="zh-CN"/>
        </w:rPr>
        <w:t>4</w:t>
      </w:r>
      <w:r w:rsidRPr="005D213D">
        <w:rPr>
          <w:rFonts w:eastAsia="宋体"/>
          <w:b/>
          <w:color w:val="000000" w:themeColor="text1"/>
          <w:u w:val="single"/>
          <w:lang w:eastAsia="zh-CN"/>
        </w:rPr>
        <w:t xml:space="preserve">: The periodicity of LP-WUS occasion can be </w:t>
      </w:r>
      <w:r>
        <w:rPr>
          <w:rFonts w:eastAsia="宋体"/>
          <w:b/>
          <w:color w:val="000000" w:themeColor="text1"/>
          <w:u w:val="single"/>
          <w:lang w:eastAsia="zh-CN"/>
        </w:rPr>
        <w:t xml:space="preserve">determined based on the </w:t>
      </w:r>
      <w:r w:rsidRPr="005D213D">
        <w:rPr>
          <w:rFonts w:eastAsia="宋体"/>
          <w:b/>
          <w:color w:val="000000" w:themeColor="text1"/>
          <w:u w:val="single"/>
          <w:lang w:eastAsia="zh-CN"/>
        </w:rPr>
        <w:t>mapping relationship between LO and PO</w:t>
      </w:r>
      <w:r>
        <w:rPr>
          <w:rFonts w:eastAsia="宋体"/>
          <w:b/>
          <w:color w:val="000000" w:themeColor="text1"/>
          <w:u w:val="single"/>
          <w:lang w:eastAsia="zh-CN"/>
        </w:rPr>
        <w:t>. When option 1 is adopted, t</w:t>
      </w:r>
      <w:r w:rsidRPr="005D213D">
        <w:rPr>
          <w:rFonts w:eastAsia="宋体"/>
          <w:b/>
          <w:color w:val="000000" w:themeColor="text1"/>
          <w:u w:val="single"/>
          <w:lang w:eastAsia="zh-CN"/>
        </w:rPr>
        <w:t>he periodicity of LP-WUS occasion can be</w:t>
      </w:r>
      <w:r>
        <w:rPr>
          <w:rFonts w:eastAsia="宋体"/>
          <w:b/>
          <w:color w:val="000000" w:themeColor="text1"/>
          <w:u w:val="single"/>
          <w:lang w:eastAsia="zh-CN"/>
        </w:rPr>
        <w:t xml:space="preserve"> </w:t>
      </w:r>
      <w:r w:rsidRPr="005D213D">
        <w:rPr>
          <w:rFonts w:eastAsia="宋体"/>
          <w:b/>
          <w:color w:val="000000" w:themeColor="text1"/>
          <w:u w:val="single"/>
          <w:lang w:eastAsia="zh-CN"/>
        </w:rPr>
        <w:t xml:space="preserve">same as </w:t>
      </w:r>
      <w:proofErr w:type="spellStart"/>
      <w:r w:rsidRPr="005D213D">
        <w:rPr>
          <w:rFonts w:eastAsia="宋体"/>
          <w:b/>
          <w:color w:val="000000" w:themeColor="text1"/>
          <w:u w:val="single"/>
          <w:lang w:eastAsia="zh-CN"/>
        </w:rPr>
        <w:t>iDRX</w:t>
      </w:r>
      <w:proofErr w:type="spellEnd"/>
      <w:r w:rsidRPr="005D213D">
        <w:rPr>
          <w:rFonts w:eastAsia="宋体"/>
          <w:b/>
          <w:color w:val="000000" w:themeColor="text1"/>
          <w:u w:val="single"/>
          <w:lang w:eastAsia="zh-CN"/>
        </w:rPr>
        <w:t xml:space="preserve"> cycle.</w:t>
      </w:r>
      <w:r>
        <w:rPr>
          <w:rFonts w:eastAsia="宋体"/>
          <w:b/>
          <w:color w:val="000000" w:themeColor="text1"/>
          <w:u w:val="single"/>
          <w:lang w:eastAsia="zh-CN"/>
        </w:rPr>
        <w:t xml:space="preserve"> When option 3 is adopted, t</w:t>
      </w:r>
      <w:r w:rsidRPr="005D213D">
        <w:rPr>
          <w:rFonts w:eastAsia="宋体"/>
          <w:b/>
          <w:color w:val="000000" w:themeColor="text1"/>
          <w:u w:val="single"/>
          <w:lang w:eastAsia="zh-CN"/>
        </w:rPr>
        <w:t>he periodicity of LP-WUS occasion can be</w:t>
      </w:r>
      <w:r>
        <w:rPr>
          <w:rFonts w:eastAsia="宋体"/>
          <w:b/>
          <w:color w:val="000000" w:themeColor="text1"/>
          <w:u w:val="single"/>
          <w:lang w:eastAsia="zh-CN"/>
        </w:rPr>
        <w:t xml:space="preserve"> smaller than</w:t>
      </w:r>
      <w:r w:rsidRPr="005D213D">
        <w:rPr>
          <w:rFonts w:eastAsia="宋体"/>
          <w:b/>
          <w:color w:val="000000" w:themeColor="text1"/>
          <w:u w:val="single"/>
          <w:lang w:eastAsia="zh-CN"/>
        </w:rPr>
        <w:t xml:space="preserve"> </w:t>
      </w:r>
      <w:proofErr w:type="spellStart"/>
      <w:r w:rsidRPr="005D213D">
        <w:rPr>
          <w:rFonts w:eastAsia="宋体"/>
          <w:b/>
          <w:color w:val="000000" w:themeColor="text1"/>
          <w:u w:val="single"/>
          <w:lang w:eastAsia="zh-CN"/>
        </w:rPr>
        <w:t>iDRX</w:t>
      </w:r>
      <w:proofErr w:type="spellEnd"/>
      <w:r w:rsidRPr="005D213D">
        <w:rPr>
          <w:rFonts w:eastAsia="宋体"/>
          <w:b/>
          <w:color w:val="000000" w:themeColor="text1"/>
          <w:u w:val="single"/>
          <w:lang w:eastAsia="zh-CN"/>
        </w:rPr>
        <w:t xml:space="preserve"> cycle.</w:t>
      </w:r>
    </w:p>
    <w:p w14:paraId="02D213ED" w14:textId="1863148B" w:rsidR="00DB6F7A" w:rsidRDefault="004046D3" w:rsidP="008E680A">
      <w:pPr>
        <w:spacing w:before="240" w:after="0"/>
        <w:jc w:val="both"/>
      </w:pPr>
      <w:r w:rsidRPr="004046D3">
        <w:t>The configuration of LO can be delivered to the UE before the MR is turned to sleep mode, for example, by system information for RRC_IDLE and RRC_INACTIVE mode.</w:t>
      </w:r>
      <w:r>
        <w:t xml:space="preserve"> </w:t>
      </w:r>
      <w:r w:rsidR="00FF03E7" w:rsidRPr="00FF03E7">
        <w:t xml:space="preserve">Such configuration can include </w:t>
      </w:r>
      <w:r w:rsidR="00645678" w:rsidRPr="00FF03E7">
        <w:t xml:space="preserve">the </w:t>
      </w:r>
      <w:r w:rsidR="00FC3A0E" w:rsidRPr="00FF03E7">
        <w:t xml:space="preserve">gap </w:t>
      </w:r>
      <w:r w:rsidR="00DB6F7A" w:rsidRPr="00FF03E7">
        <w:t xml:space="preserve">between two neighboring </w:t>
      </w:r>
      <w:r w:rsidR="003567D2" w:rsidRPr="00FF03E7">
        <w:t xml:space="preserve">monitoring </w:t>
      </w:r>
      <w:r w:rsidR="00DB6F7A" w:rsidRPr="00FF03E7">
        <w:t xml:space="preserve">occasions, the offset </w:t>
      </w:r>
      <w:r w:rsidR="00FC3A0E" w:rsidRPr="00FF03E7">
        <w:t xml:space="preserve">from </w:t>
      </w:r>
      <w:r w:rsidR="00DB6F7A" w:rsidRPr="00FF03E7">
        <w:t xml:space="preserve">the </w:t>
      </w:r>
      <w:r w:rsidR="00FC3A0E" w:rsidRPr="00FF03E7">
        <w:t xml:space="preserve">start of the LO to the </w:t>
      </w:r>
      <w:r w:rsidR="00DB6F7A" w:rsidRPr="00FF03E7">
        <w:t>first</w:t>
      </w:r>
      <w:r w:rsidR="00FC3A0E" w:rsidRPr="00FF03E7">
        <w:t xml:space="preserve"> </w:t>
      </w:r>
      <w:r w:rsidR="003567D2" w:rsidRPr="00FF03E7">
        <w:t xml:space="preserve">monitoring </w:t>
      </w:r>
      <w:r w:rsidR="00DB6F7A" w:rsidRPr="00FF03E7">
        <w:t>occasion</w:t>
      </w:r>
      <w:r w:rsidR="005231DF" w:rsidRPr="00FF03E7">
        <w:t xml:space="preserve"> </w:t>
      </w:r>
      <w:r w:rsidR="00FC3A0E" w:rsidRPr="00FF03E7">
        <w:t xml:space="preserve">or the offset from </w:t>
      </w:r>
      <w:r w:rsidR="00FC3A0E" w:rsidRPr="00FF03E7">
        <w:lastRenderedPageBreak/>
        <w:t>the end of the LO to the last monitoring occasion</w:t>
      </w:r>
      <w:r w:rsidR="00DB6F7A" w:rsidRPr="00FF03E7">
        <w:t xml:space="preserve">, and the duration for each </w:t>
      </w:r>
      <w:r w:rsidR="003567D2" w:rsidRPr="00FF03E7">
        <w:t xml:space="preserve">monitoring </w:t>
      </w:r>
      <w:r w:rsidR="00DB6F7A" w:rsidRPr="00FF03E7">
        <w:t>occasion</w:t>
      </w:r>
      <w:r w:rsidR="00FF03E7">
        <w:t>.</w:t>
      </w:r>
      <w:r w:rsidR="00DB6F7A" w:rsidRPr="00FF03E7">
        <w:t xml:space="preserve"> An illustration is shown in </w:t>
      </w:r>
      <w:r w:rsidR="00DB6F7A" w:rsidRPr="00FF03E7">
        <w:fldChar w:fldCharType="begin"/>
      </w:r>
      <w:r w:rsidR="00DB6F7A" w:rsidRPr="00FF03E7">
        <w:instrText xml:space="preserve"> REF _Ref126845834 \h </w:instrText>
      </w:r>
      <w:r w:rsidR="00642570" w:rsidRPr="00FF03E7">
        <w:instrText xml:space="preserve"> \* MERGEFORMAT </w:instrText>
      </w:r>
      <w:r w:rsidR="00DB6F7A" w:rsidRPr="00FF03E7">
        <w:fldChar w:fldCharType="separate"/>
      </w:r>
      <w:r w:rsidR="00DB6F7A" w:rsidRPr="00FF03E7">
        <w:t xml:space="preserve">Figure </w:t>
      </w:r>
      <w:r w:rsidR="00DD0E52" w:rsidRPr="00FF03E7">
        <w:rPr>
          <w:noProof/>
        </w:rPr>
        <w:t>1</w:t>
      </w:r>
      <w:r w:rsidR="00DB6F7A" w:rsidRPr="00FF03E7">
        <w:fldChar w:fldCharType="end"/>
      </w:r>
      <w:r w:rsidR="00DB6F7A" w:rsidRPr="00FF03E7">
        <w:t>.</w:t>
      </w:r>
      <w:r w:rsidR="00DB6F7A">
        <w:t xml:space="preserve"> </w:t>
      </w:r>
    </w:p>
    <w:p w14:paraId="1770F900" w14:textId="4EEAE57C" w:rsidR="003567D2" w:rsidRDefault="00841DF0" w:rsidP="003567D2">
      <w:pPr>
        <w:spacing w:after="0"/>
        <w:jc w:val="center"/>
      </w:pPr>
      <w:r w:rsidRPr="00841DF0">
        <w:rPr>
          <w:noProof/>
          <w:lang w:eastAsia="ko-KR"/>
        </w:rPr>
        <w:drawing>
          <wp:inline distT="0" distB="0" distL="0" distR="0" wp14:anchorId="2472B71E" wp14:editId="4EA930B0">
            <wp:extent cx="3501289" cy="1022632"/>
            <wp:effectExtent l="0" t="0" r="44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28920" cy="1030702"/>
                    </a:xfrm>
                    <a:prstGeom prst="rect">
                      <a:avLst/>
                    </a:prstGeom>
                  </pic:spPr>
                </pic:pic>
              </a:graphicData>
            </a:graphic>
          </wp:inline>
        </w:drawing>
      </w:r>
    </w:p>
    <w:p w14:paraId="36126549" w14:textId="3C074425" w:rsidR="00DB6F7A" w:rsidRDefault="00DB6F7A" w:rsidP="00DB6F7A">
      <w:pPr>
        <w:pStyle w:val="a9"/>
        <w:jc w:val="center"/>
      </w:pPr>
      <w:bookmarkStart w:id="7" w:name="_Ref126845834"/>
      <w:r>
        <w:t xml:space="preserve">Figure </w:t>
      </w:r>
      <w:bookmarkEnd w:id="7"/>
      <w:r w:rsidR="007330CF">
        <w:t>1</w:t>
      </w:r>
      <w:r>
        <w:t xml:space="preserve"> Illustration of the </w:t>
      </w:r>
      <w:r w:rsidR="00621DA9">
        <w:t>configuration of LO</w:t>
      </w:r>
      <w:r>
        <w:t>.</w:t>
      </w:r>
    </w:p>
    <w:p w14:paraId="7AC46CE5" w14:textId="7EE67CD8" w:rsidR="00DB6F7A" w:rsidRDefault="00DB6F7A" w:rsidP="00204F24">
      <w:pPr>
        <w:spacing w:afterLines="50" w:after="120"/>
        <w:jc w:val="both"/>
        <w:rPr>
          <w:b/>
          <w:color w:val="000000" w:themeColor="text1"/>
          <w:u w:val="single"/>
        </w:rPr>
      </w:pPr>
      <w:r w:rsidRPr="00FF03E7">
        <w:rPr>
          <w:b/>
          <w:color w:val="000000" w:themeColor="text1"/>
          <w:u w:val="single"/>
        </w:rPr>
        <w:t xml:space="preserve">Proposal </w:t>
      </w:r>
      <w:r w:rsidR="008720EA" w:rsidRPr="00FF03E7">
        <w:rPr>
          <w:b/>
          <w:color w:val="000000" w:themeColor="text1"/>
          <w:u w:val="single"/>
        </w:rPr>
        <w:t>5</w:t>
      </w:r>
      <w:r w:rsidRPr="00FF03E7">
        <w:rPr>
          <w:b/>
          <w:color w:val="000000" w:themeColor="text1"/>
          <w:u w:val="single"/>
        </w:rPr>
        <w:t xml:space="preserve">: </w:t>
      </w:r>
      <w:r w:rsidR="008E7CCF" w:rsidRPr="00FF03E7">
        <w:rPr>
          <w:b/>
          <w:color w:val="000000" w:themeColor="text1"/>
          <w:u w:val="single"/>
        </w:rPr>
        <w:t>T</w:t>
      </w:r>
      <w:r w:rsidRPr="00FF03E7">
        <w:rPr>
          <w:b/>
          <w:color w:val="000000" w:themeColor="text1"/>
          <w:u w:val="single"/>
        </w:rPr>
        <w:t xml:space="preserve">he configuration </w:t>
      </w:r>
      <w:r w:rsidR="008E7CCF" w:rsidRPr="00FF03E7">
        <w:rPr>
          <w:b/>
          <w:color w:val="000000" w:themeColor="text1"/>
          <w:u w:val="single"/>
        </w:rPr>
        <w:t xml:space="preserve">of LO </w:t>
      </w:r>
      <w:r w:rsidRPr="00FF03E7">
        <w:rPr>
          <w:b/>
          <w:color w:val="000000" w:themeColor="text1"/>
          <w:u w:val="single"/>
        </w:rPr>
        <w:t xml:space="preserve">can be provided to the UE by system information </w:t>
      </w:r>
      <w:r w:rsidR="007330CF" w:rsidRPr="00FF03E7">
        <w:rPr>
          <w:b/>
          <w:color w:val="000000" w:themeColor="text1"/>
          <w:u w:val="single"/>
        </w:rPr>
        <w:t>for RRC_IDLE and RRC_INACTIVE mode</w:t>
      </w:r>
      <w:r w:rsidRPr="00FF03E7">
        <w:rPr>
          <w:b/>
          <w:color w:val="000000" w:themeColor="text1"/>
          <w:u w:val="single"/>
        </w:rPr>
        <w:t>.</w:t>
      </w:r>
    </w:p>
    <w:p w14:paraId="7B3BEE6B" w14:textId="00302E31" w:rsidR="00642570" w:rsidRDefault="003637F1" w:rsidP="003637F1">
      <w:pPr>
        <w:jc w:val="both"/>
        <w:rPr>
          <w:lang w:eastAsia="ko-KR"/>
        </w:rPr>
      </w:pPr>
      <w:r>
        <w:rPr>
          <w:lang w:eastAsia="ko-KR"/>
        </w:rPr>
        <w:t>Regarding the number of LP-WUS MOs for each beam (i.e. K) there are two options</w:t>
      </w:r>
      <w:r w:rsidR="00642570">
        <w:rPr>
          <w:lang w:eastAsia="ko-KR"/>
        </w:rPr>
        <w:t xml:space="preserve"> agreed</w:t>
      </w:r>
      <w:r>
        <w:rPr>
          <w:lang w:eastAsia="ko-KR"/>
        </w:rPr>
        <w:t xml:space="preserve"> </w:t>
      </w:r>
      <w:r w:rsidR="00642570">
        <w:rPr>
          <w:lang w:eastAsia="ko-KR"/>
        </w:rPr>
        <w:t>in the RAN1 #116bis</w:t>
      </w:r>
      <w:r w:rsidR="00642570">
        <w:t>,</w:t>
      </w:r>
      <w:r w:rsidR="00642570">
        <w:rPr>
          <w:rFonts w:eastAsia="宋体"/>
          <w:lang w:eastAsia="zh-CN"/>
        </w:rPr>
        <w:t xml:space="preserve"> which can be shown as:</w:t>
      </w:r>
    </w:p>
    <w:tbl>
      <w:tblPr>
        <w:tblStyle w:val="a8"/>
        <w:tblW w:w="0" w:type="auto"/>
        <w:tblLook w:val="04A0" w:firstRow="1" w:lastRow="0" w:firstColumn="1" w:lastColumn="0" w:noHBand="0" w:noVBand="1"/>
      </w:tblPr>
      <w:tblGrid>
        <w:gridCol w:w="9628"/>
      </w:tblGrid>
      <w:tr w:rsidR="00642570" w14:paraId="218D4582" w14:textId="77777777" w:rsidTr="00642570">
        <w:tc>
          <w:tcPr>
            <w:tcW w:w="9628" w:type="dxa"/>
          </w:tcPr>
          <w:p w14:paraId="67DF29E8" w14:textId="77777777" w:rsidR="00642570" w:rsidRPr="00865E85" w:rsidRDefault="00642570" w:rsidP="00642570">
            <w:pPr>
              <w:rPr>
                <w:rFonts w:eastAsia="等线"/>
                <w:b/>
                <w:bCs/>
                <w:highlight w:val="green"/>
                <w:lang w:bidi="ar"/>
              </w:rPr>
            </w:pPr>
            <w:r w:rsidRPr="00865E85">
              <w:rPr>
                <w:rFonts w:eastAsia="等线"/>
                <w:b/>
                <w:bCs/>
                <w:highlight w:val="green"/>
                <w:lang w:bidi="ar"/>
              </w:rPr>
              <w:t>Agreement</w:t>
            </w:r>
          </w:p>
          <w:p w14:paraId="7757A0B7" w14:textId="77777777" w:rsidR="00642570" w:rsidRPr="00865E85" w:rsidRDefault="00642570" w:rsidP="00642570">
            <w:r w:rsidRPr="00865E85">
              <w:t>Each LO consists of N * K LP-WUS MOs, where N is the number of beams corresponding to LP-WUS, and K is the number of LP-WUS MOs for each beam.</w:t>
            </w:r>
          </w:p>
          <w:p w14:paraId="77BD7AD9" w14:textId="77777777" w:rsidR="00642570" w:rsidRPr="00865E85" w:rsidRDefault="00642570" w:rsidP="00C07532">
            <w:pPr>
              <w:pStyle w:val="a5"/>
              <w:numPr>
                <w:ilvl w:val="0"/>
                <w:numId w:val="23"/>
              </w:numPr>
              <w:spacing w:after="0" w:line="259" w:lineRule="auto"/>
              <w:ind w:leftChars="0"/>
            </w:pPr>
            <w:r w:rsidRPr="00865E85">
              <w:t xml:space="preserve">Option 1: K = 1 </w:t>
            </w:r>
          </w:p>
          <w:p w14:paraId="3B1EC61A" w14:textId="77777777" w:rsidR="00642570" w:rsidRPr="00865E85" w:rsidRDefault="00642570" w:rsidP="00C07532">
            <w:pPr>
              <w:pStyle w:val="a5"/>
              <w:numPr>
                <w:ilvl w:val="0"/>
                <w:numId w:val="23"/>
              </w:numPr>
              <w:spacing w:after="0" w:line="259" w:lineRule="auto"/>
              <w:ind w:leftChars="0"/>
            </w:pPr>
            <w:r w:rsidRPr="00865E85">
              <w:t>Option 2: K can be larger than or equal to 1</w:t>
            </w:r>
          </w:p>
          <w:p w14:paraId="56B2B9C3" w14:textId="51500E6D" w:rsidR="00642570" w:rsidRPr="00642570" w:rsidRDefault="00642570" w:rsidP="00C07532">
            <w:pPr>
              <w:pStyle w:val="a5"/>
              <w:numPr>
                <w:ilvl w:val="1"/>
                <w:numId w:val="23"/>
              </w:numPr>
              <w:spacing w:after="0" w:line="259" w:lineRule="auto"/>
              <w:ind w:leftChars="0"/>
              <w:rPr>
                <w:lang w:eastAsia="x-none"/>
              </w:rPr>
            </w:pPr>
            <w:r w:rsidRPr="00865E85">
              <w:t>FFS if more than 1 LP-WUS is transmitted from the same beam, whether the information in these multiple LP-WUS is always the same or can be different</w:t>
            </w:r>
          </w:p>
        </w:tc>
      </w:tr>
    </w:tbl>
    <w:p w14:paraId="4D8914D4" w14:textId="45366C7E" w:rsidR="003637F1" w:rsidRDefault="003637F1" w:rsidP="00642570">
      <w:pPr>
        <w:snapToGrid w:val="0"/>
        <w:spacing w:beforeLines="50" w:before="120"/>
        <w:jc w:val="both"/>
        <w:rPr>
          <w:lang w:eastAsia="ko-KR"/>
        </w:rPr>
      </w:pPr>
      <w:r>
        <w:rPr>
          <w:lang w:eastAsia="ko-KR"/>
        </w:rPr>
        <w:t xml:space="preserve">We believe for the sake of the simplicity of the specification, Option 1, i.e. K = 1, should be supported. For Option 2, i.e. K &gt;=1, there are some justifications such as </w:t>
      </w:r>
      <w:proofErr w:type="spellStart"/>
      <w:r>
        <w:rPr>
          <w:lang w:eastAsia="ko-KR"/>
        </w:rPr>
        <w:t>gNB</w:t>
      </w:r>
      <w:proofErr w:type="spellEnd"/>
      <w:r>
        <w:rPr>
          <w:lang w:eastAsia="ko-KR"/>
        </w:rPr>
        <w:t xml:space="preserve"> scheduling flexibility. However, we do not see any immediate advantage by selecting Option 2 and so-called scheduling flexibility. Hence, unless there are solid proof that Option 2 provides some meaningful advantages compared to Option 1 in terms of latency and LP-WUS mis-detection, we would like to select Option 1 which is a simple option in terms of the specification.    </w:t>
      </w:r>
    </w:p>
    <w:p w14:paraId="74463E4C" w14:textId="07C5927A" w:rsidR="003637F1" w:rsidRDefault="003637F1" w:rsidP="003637F1">
      <w:pPr>
        <w:spacing w:afterLines="50" w:after="120"/>
        <w:jc w:val="both"/>
        <w:rPr>
          <w:b/>
          <w:color w:val="000000" w:themeColor="text1"/>
          <w:u w:val="single"/>
        </w:rPr>
      </w:pPr>
      <w:r w:rsidRPr="000428AA">
        <w:rPr>
          <w:b/>
          <w:color w:val="000000" w:themeColor="text1"/>
          <w:u w:val="single"/>
        </w:rPr>
        <w:t xml:space="preserve">Proposal </w:t>
      </w:r>
      <w:r w:rsidR="008720EA">
        <w:rPr>
          <w:b/>
          <w:color w:val="000000" w:themeColor="text1"/>
          <w:u w:val="single"/>
        </w:rPr>
        <w:t>6</w:t>
      </w:r>
      <w:r w:rsidRPr="000428AA">
        <w:rPr>
          <w:b/>
          <w:color w:val="000000" w:themeColor="text1"/>
          <w:u w:val="single"/>
        </w:rPr>
        <w:t xml:space="preserve">: For the number of LP-WUS MOs for each beam select Option 1: K=1. </w:t>
      </w:r>
      <w:r>
        <w:t xml:space="preserve">  </w:t>
      </w:r>
    </w:p>
    <w:p w14:paraId="1EF6B784" w14:textId="09C578EB" w:rsidR="00D04F1C" w:rsidRPr="00FE36A9" w:rsidRDefault="00FA1AFF" w:rsidP="009338AD">
      <w:pPr>
        <w:spacing w:beforeLines="50" w:before="120" w:afterLines="50" w:after="120"/>
        <w:jc w:val="both"/>
      </w:pPr>
      <w:r w:rsidRPr="00FE36A9">
        <w:t xml:space="preserve">The time location of </w:t>
      </w:r>
      <w:r w:rsidR="00876A3D" w:rsidRPr="00FE36A9">
        <w:t xml:space="preserve">a </w:t>
      </w:r>
      <w:r w:rsidRPr="00FE36A9">
        <w:t>LP-WUS</w:t>
      </w:r>
      <w:r w:rsidR="00876A3D" w:rsidRPr="00FE36A9">
        <w:t xml:space="preserve"> </w:t>
      </w:r>
      <w:r w:rsidR="004601FA" w:rsidRPr="00FE36A9">
        <w:t>occasion</w:t>
      </w:r>
      <w:r w:rsidRPr="00FE36A9">
        <w:t xml:space="preserve"> is determined by a reference point and</w:t>
      </w:r>
      <w:r w:rsidR="00167501" w:rsidRPr="00FE36A9">
        <w:t xml:space="preserve"> a</w:t>
      </w:r>
      <w:r w:rsidR="00FE36A9" w:rsidRPr="00FE36A9">
        <w:t>n</w:t>
      </w:r>
      <w:r w:rsidRPr="00FE36A9">
        <w:t xml:space="preserve"> offset, </w:t>
      </w:r>
      <w:r w:rsidR="00876A3D" w:rsidRPr="00FE36A9">
        <w:t xml:space="preserve">wherein </w:t>
      </w:r>
      <w:r w:rsidRPr="00FE36A9">
        <w:t xml:space="preserve">the reference point is the start of the PF </w:t>
      </w:r>
      <w:r w:rsidR="00FE36A9" w:rsidRPr="00FE36A9">
        <w:rPr>
          <w:rFonts w:hint="eastAsia"/>
          <w:lang w:eastAsia="ko-KR"/>
        </w:rPr>
        <w:t>associated</w:t>
      </w:r>
      <w:r w:rsidR="00FE36A9" w:rsidRPr="00FE36A9">
        <w:t xml:space="preserve"> </w:t>
      </w:r>
      <w:r w:rsidR="00FE36A9" w:rsidRPr="00FE36A9">
        <w:rPr>
          <w:rFonts w:hint="eastAsia"/>
          <w:lang w:eastAsia="ko-KR"/>
        </w:rPr>
        <w:t>with</w:t>
      </w:r>
      <w:r w:rsidR="00FE36A9" w:rsidRPr="00FE36A9">
        <w:t xml:space="preserve"> </w:t>
      </w:r>
      <w:r w:rsidR="00FE36A9" w:rsidRPr="00FE36A9">
        <w:rPr>
          <w:rFonts w:hint="eastAsia"/>
          <w:lang w:eastAsia="ko-KR"/>
        </w:rPr>
        <w:t>paging</w:t>
      </w:r>
      <w:r w:rsidR="00FE36A9" w:rsidRPr="00FE36A9">
        <w:t xml:space="preserve"> </w:t>
      </w:r>
      <w:r w:rsidR="00FE36A9" w:rsidRPr="00FE36A9">
        <w:rPr>
          <w:rFonts w:hint="eastAsia"/>
          <w:lang w:eastAsia="ko-KR"/>
        </w:rPr>
        <w:t>monitoring</w:t>
      </w:r>
      <w:r w:rsidRPr="00FE36A9">
        <w:t xml:space="preserve">, or the DRX cycle </w:t>
      </w:r>
      <w:r w:rsidR="00FE36A9" w:rsidRPr="00FE36A9">
        <w:rPr>
          <w:rFonts w:hint="eastAsia"/>
          <w:lang w:eastAsia="ko-KR"/>
        </w:rPr>
        <w:t>associated</w:t>
      </w:r>
      <w:r w:rsidR="00FE36A9" w:rsidRPr="00FE36A9">
        <w:t xml:space="preserve"> </w:t>
      </w:r>
      <w:r w:rsidR="00FE36A9" w:rsidRPr="00FE36A9">
        <w:rPr>
          <w:rFonts w:hint="eastAsia"/>
          <w:lang w:eastAsia="ko-KR"/>
        </w:rPr>
        <w:t>with</w:t>
      </w:r>
      <w:r w:rsidR="00FE36A9" w:rsidRPr="00FE36A9">
        <w:t xml:space="preserve"> </w:t>
      </w:r>
      <w:r w:rsidR="00FE36A9" w:rsidRPr="00FE36A9">
        <w:rPr>
          <w:rFonts w:hint="eastAsia"/>
          <w:lang w:eastAsia="ko-KR"/>
        </w:rPr>
        <w:t>paging</w:t>
      </w:r>
      <w:r w:rsidR="00FE36A9" w:rsidRPr="00FE36A9">
        <w:t xml:space="preserve"> </w:t>
      </w:r>
      <w:r w:rsidR="00FE36A9" w:rsidRPr="00FE36A9">
        <w:rPr>
          <w:rFonts w:hint="eastAsia"/>
          <w:lang w:eastAsia="ko-KR"/>
        </w:rPr>
        <w:t>monitoring</w:t>
      </w:r>
      <w:r w:rsidRPr="00FE36A9">
        <w:t>, or the PO</w:t>
      </w:r>
      <w:r w:rsidR="00192654">
        <w:t>,</w:t>
      </w:r>
      <w:r w:rsidR="00192654" w:rsidRPr="00192654">
        <w:rPr>
          <w:rFonts w:hint="eastAsia"/>
          <w:lang w:eastAsia="ko-KR"/>
        </w:rPr>
        <w:t xml:space="preserve"> </w:t>
      </w:r>
      <w:r w:rsidR="00192654" w:rsidRPr="00FE36A9">
        <w:rPr>
          <w:rFonts w:hint="eastAsia"/>
          <w:lang w:eastAsia="ko-KR"/>
        </w:rPr>
        <w:t>which</w:t>
      </w:r>
      <w:r w:rsidR="00192654" w:rsidRPr="00FE36A9">
        <w:rPr>
          <w:lang w:eastAsia="ko-KR"/>
        </w:rPr>
        <w:t xml:space="preserve"> </w:t>
      </w:r>
      <w:r w:rsidR="00192654">
        <w:rPr>
          <w:lang w:eastAsia="ko-KR"/>
        </w:rPr>
        <w:t>are</w:t>
      </w:r>
      <w:r w:rsidR="00192654" w:rsidRPr="00FE36A9">
        <w:rPr>
          <w:lang w:eastAsia="ko-KR"/>
        </w:rPr>
        <w:t xml:space="preserve"> </w:t>
      </w:r>
      <w:r w:rsidR="00192654" w:rsidRPr="00FE36A9">
        <w:rPr>
          <w:rFonts w:hint="eastAsia"/>
          <w:lang w:eastAsia="ko-KR"/>
        </w:rPr>
        <w:t>specified</w:t>
      </w:r>
      <w:r w:rsidR="00192654" w:rsidRPr="00FE36A9">
        <w:rPr>
          <w:lang w:eastAsia="ko-KR"/>
        </w:rPr>
        <w:t xml:space="preserve"> </w:t>
      </w:r>
      <w:r w:rsidR="00192654" w:rsidRPr="00FE36A9">
        <w:rPr>
          <w:rFonts w:hint="eastAsia"/>
          <w:lang w:eastAsia="ko-KR"/>
        </w:rPr>
        <w:t>in</w:t>
      </w:r>
      <w:r w:rsidR="00192654" w:rsidRPr="00FE36A9">
        <w:rPr>
          <w:lang w:eastAsia="ko-KR"/>
        </w:rPr>
        <w:t xml:space="preserve"> </w:t>
      </w:r>
      <w:r w:rsidR="00192654" w:rsidRPr="00FE36A9">
        <w:rPr>
          <w:rFonts w:hint="eastAsia"/>
          <w:lang w:eastAsia="ko-KR"/>
        </w:rPr>
        <w:t>TS38.304</w:t>
      </w:r>
      <w:r w:rsidRPr="00FE36A9">
        <w:t>.</w:t>
      </w:r>
      <w:r w:rsidR="00AF1A2F" w:rsidRPr="00FE36A9">
        <w:t xml:space="preserve"> </w:t>
      </w:r>
      <w:r w:rsidRPr="00FE36A9">
        <w:t xml:space="preserve">The offset </w:t>
      </w:r>
      <w:r w:rsidR="003D6F97" w:rsidRPr="00FE36A9">
        <w:t>can be</w:t>
      </w:r>
      <w:r w:rsidRPr="00FE36A9">
        <w:t xml:space="preserve"> a frame level and/or a slot-level and/or a symbol-level offsets from the reference point to the start</w:t>
      </w:r>
      <w:r w:rsidR="003D6F97" w:rsidRPr="00FE36A9">
        <w:t xml:space="preserve"> or the end</w:t>
      </w:r>
      <w:r w:rsidRPr="00FE36A9">
        <w:t xml:space="preserve"> of the LP-WUS </w:t>
      </w:r>
      <w:r w:rsidR="003C3A69" w:rsidRPr="00FE36A9">
        <w:t>occasion</w:t>
      </w:r>
      <w:r w:rsidR="003D6F97" w:rsidRPr="00FE36A9">
        <w:t>.</w:t>
      </w:r>
      <w:r w:rsidR="002A6732" w:rsidRPr="00FE36A9">
        <w:t xml:space="preserve"> The time location of LP-WUS </w:t>
      </w:r>
      <w:r w:rsidR="003C3A69" w:rsidRPr="00FE36A9">
        <w:t xml:space="preserve">occasion </w:t>
      </w:r>
      <w:r w:rsidR="002A6732" w:rsidRPr="00FE36A9">
        <w:t xml:space="preserve">can be configured by </w:t>
      </w:r>
      <w:proofErr w:type="spellStart"/>
      <w:r w:rsidR="002A6732" w:rsidRPr="00FE36A9">
        <w:t>gNB</w:t>
      </w:r>
      <w:proofErr w:type="spellEnd"/>
      <w:r w:rsidR="002A6732" w:rsidRPr="00FE36A9">
        <w:t xml:space="preserve"> by system information for RRC_IDLE and RRC_INACTIVE mode.</w:t>
      </w:r>
      <w:r w:rsidR="009338AD" w:rsidRPr="00FE36A9">
        <w:t xml:space="preserve"> </w:t>
      </w:r>
    </w:p>
    <w:p w14:paraId="457C125B" w14:textId="55F6A2B9" w:rsidR="00436337" w:rsidRPr="00C574AD" w:rsidRDefault="00D04F1C" w:rsidP="000B653A">
      <w:pPr>
        <w:spacing w:beforeLines="50" w:before="120" w:afterLines="50" w:after="120"/>
        <w:jc w:val="both"/>
      </w:pPr>
      <w:r w:rsidRPr="00FE36A9">
        <w:rPr>
          <w:b/>
          <w:color w:val="000000" w:themeColor="text1"/>
          <w:u w:val="single"/>
        </w:rPr>
        <w:t xml:space="preserve">Proposal </w:t>
      </w:r>
      <w:r w:rsidR="003637F1" w:rsidRPr="00FE36A9">
        <w:rPr>
          <w:b/>
          <w:color w:val="000000" w:themeColor="text1"/>
          <w:u w:val="single"/>
        </w:rPr>
        <w:t>7</w:t>
      </w:r>
      <w:r w:rsidRPr="00FE36A9">
        <w:rPr>
          <w:b/>
          <w:color w:val="000000" w:themeColor="text1"/>
          <w:u w:val="single"/>
        </w:rPr>
        <w:t>:</w:t>
      </w:r>
      <w:r w:rsidR="00117D60" w:rsidRPr="00FE36A9">
        <w:rPr>
          <w:b/>
          <w:color w:val="000000" w:themeColor="text1"/>
          <w:u w:val="single"/>
        </w:rPr>
        <w:t xml:space="preserve"> The time location of LP-WUS </w:t>
      </w:r>
      <w:r w:rsidR="004601FA" w:rsidRPr="00FE36A9">
        <w:rPr>
          <w:b/>
          <w:color w:val="000000" w:themeColor="text1"/>
          <w:u w:val="single"/>
        </w:rPr>
        <w:t>occasion</w:t>
      </w:r>
      <w:r w:rsidR="0024585D" w:rsidRPr="00FE36A9">
        <w:rPr>
          <w:b/>
          <w:color w:val="000000" w:themeColor="text1"/>
          <w:u w:val="single"/>
        </w:rPr>
        <w:t xml:space="preserve"> can be </w:t>
      </w:r>
      <w:r w:rsidR="00117D60" w:rsidRPr="00FE36A9">
        <w:rPr>
          <w:b/>
          <w:color w:val="000000" w:themeColor="text1"/>
          <w:u w:val="single"/>
        </w:rPr>
        <w:t xml:space="preserve">determined by </w:t>
      </w:r>
      <w:bookmarkStart w:id="8" w:name="_Hlk158022202"/>
      <w:r w:rsidR="00117D60" w:rsidRPr="00FE36A9">
        <w:rPr>
          <w:b/>
          <w:color w:val="000000" w:themeColor="text1"/>
          <w:u w:val="single"/>
        </w:rPr>
        <w:t xml:space="preserve">a reference point and </w:t>
      </w:r>
      <w:r w:rsidR="00167501" w:rsidRPr="00FE36A9">
        <w:rPr>
          <w:b/>
          <w:color w:val="000000" w:themeColor="text1"/>
          <w:u w:val="single"/>
        </w:rPr>
        <w:t>a</w:t>
      </w:r>
      <w:r w:rsidR="00A0797B" w:rsidRPr="00FE36A9">
        <w:rPr>
          <w:b/>
          <w:color w:val="000000" w:themeColor="text1"/>
          <w:u w:val="single"/>
        </w:rPr>
        <w:t>n</w:t>
      </w:r>
      <w:r w:rsidR="00167501" w:rsidRPr="00FE36A9">
        <w:rPr>
          <w:b/>
          <w:color w:val="000000" w:themeColor="text1"/>
          <w:u w:val="single"/>
        </w:rPr>
        <w:t xml:space="preserve"> </w:t>
      </w:r>
      <w:r w:rsidR="00117D60" w:rsidRPr="00FE36A9">
        <w:rPr>
          <w:b/>
          <w:color w:val="000000" w:themeColor="text1"/>
          <w:u w:val="single"/>
        </w:rPr>
        <w:t>offset</w:t>
      </w:r>
      <w:bookmarkEnd w:id="8"/>
      <w:r w:rsidR="00285CFD" w:rsidRPr="00FE36A9">
        <w:rPr>
          <w:b/>
          <w:color w:val="000000" w:themeColor="text1"/>
          <w:u w:val="single"/>
        </w:rPr>
        <w:t>.</w:t>
      </w:r>
      <w:r w:rsidR="00117D60" w:rsidRPr="00117D60">
        <w:rPr>
          <w:b/>
          <w:color w:val="000000" w:themeColor="text1"/>
          <w:u w:val="single"/>
        </w:rPr>
        <w:t xml:space="preserve"> </w:t>
      </w:r>
      <w:r w:rsidR="000428AA">
        <w:t xml:space="preserve">  </w:t>
      </w:r>
    </w:p>
    <w:p w14:paraId="0C246715" w14:textId="0DCD7E10" w:rsidR="00642570" w:rsidRDefault="00B12693" w:rsidP="00A56259">
      <w:pPr>
        <w:pStyle w:val="2"/>
        <w:spacing w:beforeLines="50" w:before="120" w:afterLines="50"/>
        <w:jc w:val="both"/>
      </w:pPr>
      <w:r>
        <w:t>UE capability reporting on the wake-up delay</w:t>
      </w:r>
    </w:p>
    <w:p w14:paraId="1F69D46D" w14:textId="4F5B591A" w:rsidR="00A92B73" w:rsidRPr="0008192F" w:rsidRDefault="0008192F" w:rsidP="0008192F">
      <w:pPr>
        <w:spacing w:beforeLines="50" w:before="120"/>
        <w:jc w:val="both"/>
        <w:rPr>
          <w:rFonts w:eastAsia="宋体"/>
          <w:lang w:eastAsia="zh-CN"/>
        </w:rPr>
      </w:pPr>
      <w:r>
        <w:rPr>
          <w:rFonts w:eastAsia="宋体" w:hint="eastAsia"/>
          <w:lang w:eastAsia="zh-CN"/>
        </w:rPr>
        <w:t>I</w:t>
      </w:r>
      <w:r>
        <w:rPr>
          <w:rFonts w:eastAsia="宋体"/>
          <w:lang w:eastAsia="zh-CN"/>
        </w:rPr>
        <w:t xml:space="preserve">n RAN1 #116, </w:t>
      </w:r>
      <w:r>
        <w:rPr>
          <w:rFonts w:eastAsia="宋体" w:hint="eastAsia"/>
          <w:lang w:eastAsia="zh-CN"/>
        </w:rPr>
        <w:t>it</w:t>
      </w:r>
      <w:r>
        <w:rPr>
          <w:rFonts w:eastAsia="宋体"/>
          <w:lang w:eastAsia="zh-CN"/>
        </w:rPr>
        <w:t xml:space="preserve"> has been agreed that </w:t>
      </w:r>
      <w:r w:rsidRPr="00D66C53">
        <w:rPr>
          <w:rFonts w:cs="Times"/>
          <w:bCs/>
        </w:rPr>
        <w:t>minimum time gap between LP-WUS reception and MR to start PDCCH monitoring is introduced</w:t>
      </w:r>
      <w:r>
        <w:rPr>
          <w:rFonts w:cs="Times"/>
          <w:bCs/>
        </w:rPr>
        <w:t xml:space="preserve"> for </w:t>
      </w:r>
      <w:r w:rsidRPr="00D66C53">
        <w:rPr>
          <w:rFonts w:cs="Times"/>
          <w:bCs/>
        </w:rPr>
        <w:t>RRC CONNECTED mode</w:t>
      </w:r>
      <w:r>
        <w:t>,</w:t>
      </w:r>
      <w:r>
        <w:rPr>
          <w:rFonts w:eastAsia="宋体"/>
          <w:lang w:eastAsia="zh-CN"/>
        </w:rPr>
        <w:t xml:space="preserve"> which can be shown as:</w:t>
      </w:r>
    </w:p>
    <w:tbl>
      <w:tblPr>
        <w:tblStyle w:val="a8"/>
        <w:tblW w:w="0" w:type="auto"/>
        <w:tblLook w:val="04A0" w:firstRow="1" w:lastRow="0" w:firstColumn="1" w:lastColumn="0" w:noHBand="0" w:noVBand="1"/>
      </w:tblPr>
      <w:tblGrid>
        <w:gridCol w:w="9628"/>
      </w:tblGrid>
      <w:tr w:rsidR="0008192F" w14:paraId="27F55567" w14:textId="77777777" w:rsidTr="0008192F">
        <w:tc>
          <w:tcPr>
            <w:tcW w:w="9628" w:type="dxa"/>
          </w:tcPr>
          <w:p w14:paraId="09DA2850" w14:textId="77777777" w:rsidR="0008192F" w:rsidRPr="00D66C53" w:rsidRDefault="0008192F" w:rsidP="0008192F">
            <w:pPr>
              <w:rPr>
                <w:rFonts w:cs="Times"/>
                <w:b/>
                <w:bCs/>
                <w:highlight w:val="green"/>
                <w:lang w:eastAsia="x-none"/>
              </w:rPr>
            </w:pPr>
            <w:r w:rsidRPr="00D66C53">
              <w:rPr>
                <w:rFonts w:cs="Times"/>
                <w:b/>
                <w:bCs/>
                <w:highlight w:val="green"/>
                <w:lang w:eastAsia="x-none"/>
              </w:rPr>
              <w:t>Agreement</w:t>
            </w:r>
          </w:p>
          <w:p w14:paraId="11493B04" w14:textId="77777777" w:rsidR="0008192F" w:rsidRPr="00D66C53" w:rsidRDefault="0008192F" w:rsidP="0008192F">
            <w:pPr>
              <w:pStyle w:val="a5"/>
              <w:ind w:leftChars="0" w:left="0"/>
              <w:contextualSpacing/>
              <w:jc w:val="both"/>
              <w:rPr>
                <w:rFonts w:cs="Times"/>
                <w:bCs/>
              </w:rPr>
            </w:pPr>
            <w:r w:rsidRPr="00D66C53">
              <w:rPr>
                <w:rFonts w:cs="Times"/>
                <w:bCs/>
              </w:rPr>
              <w:t>For RRC CONNECTED mode, minimum time gap between LP-WUS reception and MR to start PDCCH monitoring is introduced considering at least following</w:t>
            </w:r>
          </w:p>
          <w:p w14:paraId="4169B38A" w14:textId="77777777" w:rsidR="0008192F" w:rsidRPr="00D66C53" w:rsidRDefault="0008192F" w:rsidP="00C07532">
            <w:pPr>
              <w:pStyle w:val="a5"/>
              <w:numPr>
                <w:ilvl w:val="0"/>
                <w:numId w:val="24"/>
              </w:numPr>
              <w:spacing w:after="0"/>
              <w:ind w:leftChars="0"/>
              <w:contextualSpacing/>
              <w:jc w:val="both"/>
              <w:rPr>
                <w:rFonts w:eastAsia="Yu Mincho" w:cs="Times"/>
                <w:bCs/>
              </w:rPr>
            </w:pPr>
            <w:r w:rsidRPr="00D66C53">
              <w:rPr>
                <w:rFonts w:eastAsia="Yu Mincho" w:cs="Times"/>
                <w:bCs/>
              </w:rPr>
              <w:t>LP-WUS processing time</w:t>
            </w:r>
          </w:p>
          <w:p w14:paraId="0F19799F" w14:textId="77777777" w:rsidR="0008192F" w:rsidRPr="00D66C53" w:rsidRDefault="0008192F" w:rsidP="00C07532">
            <w:pPr>
              <w:pStyle w:val="a5"/>
              <w:numPr>
                <w:ilvl w:val="0"/>
                <w:numId w:val="24"/>
              </w:numPr>
              <w:spacing w:after="0"/>
              <w:ind w:leftChars="0"/>
              <w:contextualSpacing/>
              <w:jc w:val="both"/>
              <w:rPr>
                <w:rFonts w:eastAsia="Yu Mincho" w:cs="Times"/>
                <w:bCs/>
              </w:rPr>
            </w:pPr>
            <w:r w:rsidRPr="00D66C53">
              <w:rPr>
                <w:rFonts w:eastAsia="Yu Mincho" w:cs="Times"/>
                <w:bCs/>
              </w:rPr>
              <w:t>MR transition time for ramp up</w:t>
            </w:r>
          </w:p>
          <w:p w14:paraId="5F5B7CFC" w14:textId="77777777" w:rsidR="0008192F" w:rsidRPr="00D66C53" w:rsidRDefault="0008192F" w:rsidP="00C07532">
            <w:pPr>
              <w:pStyle w:val="a5"/>
              <w:numPr>
                <w:ilvl w:val="0"/>
                <w:numId w:val="24"/>
              </w:numPr>
              <w:spacing w:after="0"/>
              <w:ind w:leftChars="0"/>
              <w:contextualSpacing/>
              <w:jc w:val="both"/>
              <w:rPr>
                <w:rFonts w:eastAsia="Yu Mincho" w:cs="Times"/>
                <w:bCs/>
              </w:rPr>
            </w:pPr>
            <w:r w:rsidRPr="00D66C53">
              <w:rPr>
                <w:rFonts w:eastAsia="Yu Mincho" w:cs="Times"/>
                <w:bCs/>
              </w:rPr>
              <w:t>Time/frequency synchronization of MR</w:t>
            </w:r>
          </w:p>
          <w:p w14:paraId="53D6C08A" w14:textId="77777777" w:rsidR="0008192F" w:rsidRPr="00D66C53" w:rsidRDefault="0008192F" w:rsidP="00C07532">
            <w:pPr>
              <w:pStyle w:val="a5"/>
              <w:numPr>
                <w:ilvl w:val="0"/>
                <w:numId w:val="24"/>
              </w:numPr>
              <w:spacing w:after="0"/>
              <w:ind w:leftChars="0"/>
              <w:contextualSpacing/>
              <w:jc w:val="both"/>
              <w:rPr>
                <w:rFonts w:eastAsia="Yu Mincho" w:cs="Times"/>
                <w:bCs/>
              </w:rPr>
            </w:pPr>
            <w:r w:rsidRPr="00D66C53">
              <w:rPr>
                <w:rFonts w:eastAsia="Yu Mincho" w:cs="Times"/>
                <w:bCs/>
              </w:rPr>
              <w:t>FFS whether UE can report supported minimum time gap from candidate values</w:t>
            </w:r>
          </w:p>
          <w:p w14:paraId="3D52AE4B" w14:textId="16C52249" w:rsidR="0008192F" w:rsidRPr="0008192F" w:rsidRDefault="0008192F" w:rsidP="00A92B73">
            <w:pPr>
              <w:rPr>
                <w:rFonts w:eastAsia="宋体" w:cs="Times"/>
                <w:lang w:eastAsia="zh-CN" w:bidi="ar"/>
              </w:rPr>
            </w:pPr>
            <w:r w:rsidRPr="00D66C53">
              <w:rPr>
                <w:rFonts w:cs="Times"/>
                <w:lang w:eastAsia="zh-CN" w:bidi="ar"/>
              </w:rPr>
              <w:t>FFS: Whether the minimum time gap values can be more than one</w:t>
            </w:r>
          </w:p>
        </w:tc>
      </w:tr>
    </w:tbl>
    <w:p w14:paraId="4736F47E" w14:textId="2D48D424" w:rsidR="00642570" w:rsidRPr="000F5DF9" w:rsidRDefault="00F96044" w:rsidP="00FA4AEA">
      <w:pPr>
        <w:spacing w:beforeLines="50" w:before="120" w:afterLines="50" w:after="120"/>
        <w:jc w:val="both"/>
      </w:pPr>
      <w:r>
        <w:t xml:space="preserve">Based on the agreement above, we think a similar </w:t>
      </w:r>
      <w:r w:rsidR="000F5DF9" w:rsidRPr="00D66C53">
        <w:rPr>
          <w:rFonts w:cs="Times"/>
          <w:bCs/>
        </w:rPr>
        <w:t>minimum time gap between LP-WUS reception and</w:t>
      </w:r>
      <w:r w:rsidR="000F5DF9" w:rsidRPr="000F5DF9">
        <w:rPr>
          <w:lang w:eastAsia="ko-KR"/>
        </w:rPr>
        <w:t xml:space="preserve"> </w:t>
      </w:r>
      <w:r w:rsidR="00CD52A8">
        <w:rPr>
          <w:lang w:eastAsia="ko-KR"/>
        </w:rPr>
        <w:t>PO</w:t>
      </w:r>
      <w:r w:rsidR="000F5DF9">
        <w:rPr>
          <w:lang w:eastAsia="ko-KR"/>
        </w:rPr>
        <w:t xml:space="preserve"> monitoring</w:t>
      </w:r>
      <w:r>
        <w:rPr>
          <w:lang w:eastAsia="ko-KR"/>
        </w:rPr>
        <w:t xml:space="preserve"> should be introduced. For the </w:t>
      </w:r>
      <w:r w:rsidRPr="00D66C53">
        <w:rPr>
          <w:rFonts w:cs="Times"/>
          <w:bCs/>
        </w:rPr>
        <w:t>minimum time gap</w:t>
      </w:r>
      <w:r>
        <w:rPr>
          <w:rFonts w:cs="Times"/>
          <w:bCs/>
        </w:rPr>
        <w:t>,</w:t>
      </w:r>
      <w:r w:rsidR="000F5DF9">
        <w:rPr>
          <w:lang w:eastAsia="ko-KR"/>
        </w:rPr>
        <w:t xml:space="preserve"> </w:t>
      </w:r>
      <w:r w:rsidR="00642570" w:rsidRPr="000F5DF9">
        <w:rPr>
          <w:lang w:eastAsia="ko-KR"/>
        </w:rPr>
        <w:t>it</w:t>
      </w:r>
      <w:r w:rsidR="00642570" w:rsidRPr="000F5DF9">
        <w:t xml:space="preserve"> should </w:t>
      </w:r>
      <w:r w:rsidR="000F5DF9" w:rsidRPr="000F5DF9">
        <w:t xml:space="preserve">be ensured that there is </w:t>
      </w:r>
      <w:r w:rsidR="00642570" w:rsidRPr="000F5DF9">
        <w:t xml:space="preserve">enough time considering LP-WUS processing time, </w:t>
      </w:r>
      <w:r w:rsidR="000F5DF9" w:rsidRPr="000F5DF9">
        <w:t>MR transition time for ramp up and time/frequency synchronization of MR</w:t>
      </w:r>
      <w:r w:rsidR="00642570" w:rsidRPr="000F5DF9">
        <w:t xml:space="preserve"> (e.g. at least &gt; 400ms) so that MR can be ready for the reception of </w:t>
      </w:r>
      <w:r w:rsidR="000F5DF9">
        <w:t>paging</w:t>
      </w:r>
      <w:r w:rsidR="00642570" w:rsidRPr="000F5DF9">
        <w:t>.</w:t>
      </w:r>
    </w:p>
    <w:p w14:paraId="7D63D5EC" w14:textId="106E65F9" w:rsidR="00642570" w:rsidRPr="000F5DF9" w:rsidRDefault="00642570" w:rsidP="00FA4AEA">
      <w:pPr>
        <w:spacing w:beforeLines="50" w:before="120" w:afterLines="50" w:after="120"/>
        <w:jc w:val="both"/>
        <w:rPr>
          <w:b/>
          <w:color w:val="000000" w:themeColor="text1"/>
          <w:u w:val="single"/>
        </w:rPr>
      </w:pPr>
      <w:r w:rsidRPr="000F5DF9">
        <w:rPr>
          <w:b/>
          <w:color w:val="000000" w:themeColor="text1"/>
          <w:u w:val="single"/>
        </w:rPr>
        <w:t xml:space="preserve">Proposal 8: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w:t>
      </w:r>
      <w:r w:rsidR="000F5DF9" w:rsidRPr="000F5DF9">
        <w:rPr>
          <w:b/>
          <w:color w:val="000000" w:themeColor="text1"/>
          <w:u w:val="single"/>
        </w:rPr>
        <w:t>MR transition time for ramp up</w:t>
      </w:r>
      <w:r w:rsidRPr="000F5DF9">
        <w:rPr>
          <w:b/>
          <w:color w:val="000000" w:themeColor="text1"/>
          <w:u w:val="single"/>
        </w:rPr>
        <w:t xml:space="preserve"> and </w:t>
      </w:r>
      <w:r w:rsidR="000F5DF9">
        <w:rPr>
          <w:b/>
          <w:color w:val="000000" w:themeColor="text1"/>
          <w:u w:val="single"/>
        </w:rPr>
        <w:t>t</w:t>
      </w:r>
      <w:r w:rsidR="000F5DF9" w:rsidRPr="000F5DF9">
        <w:rPr>
          <w:b/>
          <w:color w:val="000000" w:themeColor="text1"/>
          <w:u w:val="single"/>
        </w:rPr>
        <w:t>ime/frequency synchronization of MR</w:t>
      </w:r>
      <w:r w:rsidRPr="000F5DF9">
        <w:rPr>
          <w:b/>
          <w:color w:val="000000" w:themeColor="text1"/>
          <w:u w:val="single"/>
        </w:rPr>
        <w:t xml:space="preserve"> (e.g., at least &gt; 400ms).</w:t>
      </w:r>
    </w:p>
    <w:p w14:paraId="7096C01D" w14:textId="00C0D150" w:rsidR="00C25411" w:rsidRPr="000F5DF9" w:rsidRDefault="00C25411" w:rsidP="00FA4AEA">
      <w:pPr>
        <w:spacing w:beforeLines="50" w:before="120" w:afterLines="50" w:after="120"/>
        <w:jc w:val="both"/>
      </w:pPr>
      <w:r w:rsidRPr="000F5DF9">
        <w:rPr>
          <w:rFonts w:hint="eastAsia"/>
        </w:rPr>
        <w:t>Refer</w:t>
      </w:r>
      <w:r w:rsidRPr="000F5DF9">
        <w:t xml:space="preserve"> to the minimum time offset between LP-WUS and PO monitoring, it has beneficial to allow UE reports the capability on the </w:t>
      </w:r>
      <w:r w:rsidR="00F714D5" w:rsidRPr="000F5DF9">
        <w:t>ramp-</w:t>
      </w:r>
      <w:r w:rsidRPr="000F5DF9">
        <w:t xml:space="preserve">up </w:t>
      </w:r>
      <w:r w:rsidR="00F714D5" w:rsidRPr="000F5DF9">
        <w:t xml:space="preserve">time. </w:t>
      </w:r>
      <w:r w:rsidR="0054309B" w:rsidRPr="000F5DF9">
        <w:t>When UE reports the supported ramp-up time</w:t>
      </w:r>
      <w:r w:rsidR="00F714D5" w:rsidRPr="000F5DF9">
        <w:t xml:space="preserve">, </w:t>
      </w:r>
      <w:proofErr w:type="spellStart"/>
      <w:r w:rsidR="0054309B" w:rsidRPr="000F5DF9">
        <w:t>gNB</w:t>
      </w:r>
      <w:proofErr w:type="spellEnd"/>
      <w:r w:rsidR="0054309B" w:rsidRPr="000F5DF9">
        <w:t xml:space="preserve"> can confirm that </w:t>
      </w:r>
      <w:r w:rsidR="000F5DF9" w:rsidRPr="000F5DF9">
        <w:t>after the configured minimum time offset</w:t>
      </w:r>
      <w:r w:rsidR="000F5DF9">
        <w:t>,</w:t>
      </w:r>
      <w:r w:rsidR="000F5DF9" w:rsidRPr="000F5DF9">
        <w:t xml:space="preserve"> </w:t>
      </w:r>
      <w:r w:rsidR="0054309B" w:rsidRPr="000F5DF9">
        <w:t>the MR can be waked up to monitor the corresponding PO</w:t>
      </w:r>
      <w:r w:rsidR="00F714D5" w:rsidRPr="000F5DF9">
        <w:t xml:space="preserve">. In this case, </w:t>
      </w:r>
      <w:r w:rsidR="00DC07AF" w:rsidRPr="000F5DF9">
        <w:t xml:space="preserve">the network and UE can </w:t>
      </w:r>
      <w:r w:rsidR="00DC07AF" w:rsidRPr="000F5DF9">
        <w:lastRenderedPageBreak/>
        <w:t>al</w:t>
      </w:r>
      <w:r w:rsidR="00414128" w:rsidRPr="000F5DF9">
        <w:rPr>
          <w:rFonts w:hint="eastAsia"/>
          <w:lang w:eastAsia="ko-KR"/>
        </w:rPr>
        <w:t>i</w:t>
      </w:r>
      <w:r w:rsidR="00DC07AF" w:rsidRPr="000F5DF9">
        <w:t>gn their understanding on the minimum time offset.</w:t>
      </w:r>
      <w:r w:rsidR="00FA4AEA" w:rsidRPr="000F5DF9">
        <w:t xml:space="preserve"> In addition, even though different MR ramp-up time </w:t>
      </w:r>
      <w:r w:rsidR="003B1659" w:rsidRPr="000F5DF9">
        <w:t xml:space="preserve">and different sleep state </w:t>
      </w:r>
      <w:r w:rsidR="00FA4AEA" w:rsidRPr="000F5DF9">
        <w:t>may be supported</w:t>
      </w:r>
      <w:r w:rsidR="003B1659" w:rsidRPr="000F5DF9">
        <w:t xml:space="preserve">, considering that this is in RRC IDLE/INACTIVE modes, the simplest way is to ensure the UE with the </w:t>
      </w:r>
      <w:r w:rsidR="00A95BE4" w:rsidRPr="000F5DF9">
        <w:t>longer ramp-up time</w:t>
      </w:r>
      <w:r w:rsidR="003B1659" w:rsidRPr="000F5DF9">
        <w:t xml:space="preserve"> can </w:t>
      </w:r>
      <w:r w:rsidR="00A95BE4" w:rsidRPr="000F5DF9">
        <w:t xml:space="preserve">be </w:t>
      </w:r>
      <w:r w:rsidR="003B1659" w:rsidRPr="000F5DF9">
        <w:t>wake</w:t>
      </w:r>
      <w:r w:rsidR="00A95BE4" w:rsidRPr="000F5DF9">
        <w:t>d</w:t>
      </w:r>
      <w:r w:rsidR="003B1659" w:rsidRPr="000F5DF9">
        <w:t xml:space="preserve"> up after the configured minimum time offset.</w:t>
      </w:r>
      <w:r w:rsidR="00F82F91" w:rsidRPr="000F5DF9">
        <w:t xml:space="preserve"> And </w:t>
      </w:r>
      <w:r w:rsidR="00A95BE4" w:rsidRPr="000F5DF9">
        <w:t>UE with shorter ramp-up time can turn on its MR later within the configured minimum time offset based on UE implementation.</w:t>
      </w:r>
    </w:p>
    <w:p w14:paraId="71A66A3D" w14:textId="7A928111" w:rsidR="00C25411" w:rsidRPr="00C25411" w:rsidRDefault="00C25411" w:rsidP="00A612BB">
      <w:pPr>
        <w:spacing w:beforeLines="50" w:before="120" w:afterLines="50" w:after="120"/>
        <w:jc w:val="both"/>
        <w:rPr>
          <w:b/>
          <w:color w:val="000000" w:themeColor="text1"/>
          <w:u w:val="single"/>
        </w:rPr>
      </w:pPr>
      <w:r w:rsidRPr="000F5DF9">
        <w:rPr>
          <w:b/>
          <w:color w:val="000000" w:themeColor="text1"/>
          <w:u w:val="single"/>
        </w:rPr>
        <w:t xml:space="preserve">Proposal </w:t>
      </w:r>
      <w:r w:rsidR="0054285C" w:rsidRPr="000F5DF9">
        <w:rPr>
          <w:b/>
          <w:color w:val="000000" w:themeColor="text1"/>
          <w:u w:val="single"/>
        </w:rPr>
        <w:t>9</w:t>
      </w:r>
      <w:r w:rsidRPr="000F5DF9">
        <w:rPr>
          <w:b/>
          <w:color w:val="000000" w:themeColor="text1"/>
          <w:u w:val="single"/>
        </w:rPr>
        <w:t xml:space="preserve">: UE report one value </w:t>
      </w:r>
      <w:r w:rsidR="00362156" w:rsidRPr="000F5DF9">
        <w:rPr>
          <w:b/>
          <w:color w:val="000000" w:themeColor="text1"/>
          <w:u w:val="single"/>
        </w:rPr>
        <w:t xml:space="preserve">per SCS </w:t>
      </w:r>
      <w:r w:rsidRPr="000F5DF9">
        <w:rPr>
          <w:b/>
          <w:color w:val="000000" w:themeColor="text1"/>
          <w:u w:val="single"/>
        </w:rPr>
        <w:t>for the minimum time offset, NW can configure one offset value based on the reported UE capability.</w:t>
      </w:r>
    </w:p>
    <w:p w14:paraId="00774DC7" w14:textId="77777777" w:rsidR="001B3ABB" w:rsidRPr="00B44CC5" w:rsidRDefault="001B3ABB" w:rsidP="004F1441">
      <w:pPr>
        <w:pStyle w:val="a5"/>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666A53EF" w14:textId="247D7FD5" w:rsidR="00477334" w:rsidRDefault="00477334" w:rsidP="00477334">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477334">
        <w:rPr>
          <w:szCs w:val="20"/>
          <w:lang w:val="en-US"/>
        </w:rPr>
        <w:t>The entry/exit condition for LP-WUS monitoring</w:t>
      </w:r>
      <w:r>
        <w:rPr>
          <w:szCs w:val="20"/>
          <w:lang w:val="en-US"/>
        </w:rPr>
        <w:t xml:space="preserve"> </w:t>
      </w:r>
    </w:p>
    <w:p w14:paraId="009C2FE8" w14:textId="711A3906" w:rsidR="00C42394" w:rsidRDefault="00C42394" w:rsidP="007627BC">
      <w:pPr>
        <w:jc w:val="both"/>
        <w:rPr>
          <w:rFonts w:cs="Times"/>
        </w:rPr>
      </w:pPr>
      <w:r>
        <w:t xml:space="preserve">In </w:t>
      </w:r>
      <w:r w:rsidR="00AE3CE9">
        <w:t>RAN1 #116bis</w:t>
      </w:r>
      <w:r>
        <w:t>,</w:t>
      </w:r>
      <w:r w:rsidR="00681E1B">
        <w:t xml:space="preserve"> the following working assumption has been approved</w:t>
      </w:r>
      <w:r>
        <w:t xml:space="preserve"> </w:t>
      </w:r>
      <w:r w:rsidR="00681E1B" w:rsidRPr="00FC431C">
        <w:rPr>
          <w:lang w:eastAsia="ko-KR"/>
        </w:rPr>
        <w:t>for the entry/exit conditions for LP-WUS monitoring in</w:t>
      </w:r>
      <w:r w:rsidRPr="00C42394">
        <w:rPr>
          <w:rFonts w:hint="eastAsia"/>
        </w:rPr>
        <w:t xml:space="preserve"> </w:t>
      </w:r>
      <w:r w:rsidR="003D3B73" w:rsidRPr="00477334">
        <w:t>IDLE/INACTIVE mode</w:t>
      </w:r>
      <w:r w:rsidR="003D3B73">
        <w:t>s</w:t>
      </w:r>
      <w:r w:rsidR="00531A41">
        <w:rPr>
          <w:rFonts w:cs="Times"/>
        </w:rPr>
        <w:t>.</w:t>
      </w:r>
      <w:r w:rsidR="00531A41" w:rsidRPr="00531A41">
        <w:t xml:space="preserve"> </w:t>
      </w:r>
      <w:r w:rsidR="00531A41">
        <w:rPr>
          <w:rFonts w:cs="Times"/>
        </w:rPr>
        <w:t>In this section, we further analy</w:t>
      </w:r>
      <w:r w:rsidR="00A04506">
        <w:rPr>
          <w:rFonts w:cs="Times"/>
        </w:rPr>
        <w:t>ze</w:t>
      </w:r>
      <w:r w:rsidR="00531A41">
        <w:rPr>
          <w:rFonts w:cs="Times"/>
        </w:rPr>
        <w:t xml:space="preserve"> the entry/exit condition based on the </w:t>
      </w:r>
      <w:r w:rsidR="00681E1B">
        <w:rPr>
          <w:rFonts w:cs="Times"/>
        </w:rPr>
        <w:t>FFS part</w:t>
      </w:r>
      <w:r w:rsidR="00531A41">
        <w:rPr>
          <w:rFonts w:cs="Times"/>
        </w:rPr>
        <w:t>.</w:t>
      </w:r>
      <w:r w:rsidR="00674798">
        <w:rPr>
          <w:rFonts w:cs="Times"/>
        </w:rPr>
        <w:t xml:space="preserve"> </w:t>
      </w:r>
      <w:r w:rsidR="00674798">
        <w:rPr>
          <w:rFonts w:cs="Times" w:hint="eastAsia"/>
          <w:lang w:eastAsia="ko-KR"/>
        </w:rPr>
        <w:t>Before</w:t>
      </w:r>
      <w:r w:rsidR="00674798">
        <w:rPr>
          <w:rFonts w:cs="Times"/>
        </w:rPr>
        <w:t xml:space="preserve"> </w:t>
      </w:r>
      <w:r w:rsidR="00674798">
        <w:rPr>
          <w:rFonts w:cs="Times" w:hint="eastAsia"/>
          <w:lang w:eastAsia="ko-KR"/>
        </w:rPr>
        <w:t>discussing</w:t>
      </w:r>
      <w:r w:rsidR="00674798">
        <w:rPr>
          <w:rFonts w:cs="Times"/>
        </w:rPr>
        <w:t xml:space="preserve"> </w:t>
      </w:r>
      <w:r w:rsidR="00674798">
        <w:rPr>
          <w:rFonts w:cs="Times" w:hint="eastAsia"/>
          <w:lang w:eastAsia="ko-KR"/>
        </w:rPr>
        <w:t>the</w:t>
      </w:r>
      <w:r w:rsidR="00674798">
        <w:rPr>
          <w:rFonts w:cs="Times"/>
        </w:rPr>
        <w:t xml:space="preserve"> </w:t>
      </w:r>
      <w:r w:rsidR="00674798">
        <w:rPr>
          <w:rFonts w:cs="Times" w:hint="eastAsia"/>
          <w:lang w:eastAsia="ko-KR"/>
        </w:rPr>
        <w:t>entry/exit</w:t>
      </w:r>
      <w:r w:rsidR="00674798">
        <w:rPr>
          <w:rFonts w:cs="Times"/>
        </w:rPr>
        <w:t xml:space="preserve"> </w:t>
      </w:r>
      <w:r w:rsidR="00674798">
        <w:rPr>
          <w:rFonts w:cs="Times" w:hint="eastAsia"/>
          <w:lang w:eastAsia="ko-KR"/>
        </w:rPr>
        <w:t>condition,</w:t>
      </w:r>
      <w:r w:rsidR="00674798">
        <w:rPr>
          <w:rFonts w:cs="Times"/>
        </w:rPr>
        <w:t xml:space="preserve"> </w:t>
      </w:r>
      <w:r w:rsidR="00A04506">
        <w:rPr>
          <w:rFonts w:cs="Times"/>
        </w:rPr>
        <w:t xml:space="preserve">it is noted that </w:t>
      </w:r>
      <w:r w:rsidR="00674798">
        <w:rPr>
          <w:rFonts w:cs="Times" w:hint="eastAsia"/>
          <w:lang w:eastAsia="ko-KR"/>
        </w:rPr>
        <w:t>LP-WUS</w:t>
      </w:r>
      <w:r w:rsidR="00674798">
        <w:rPr>
          <w:rFonts w:cs="Times"/>
        </w:rPr>
        <w:t xml:space="preserve"> </w:t>
      </w:r>
      <w:r w:rsidR="00674798">
        <w:rPr>
          <w:rFonts w:cs="Times" w:hint="eastAsia"/>
          <w:lang w:eastAsia="ko-KR"/>
        </w:rPr>
        <w:t>transmission</w:t>
      </w:r>
      <w:r w:rsidR="00674798">
        <w:rPr>
          <w:rFonts w:cs="Times"/>
        </w:rPr>
        <w:t xml:space="preserve"> </w:t>
      </w:r>
      <w:r w:rsidR="00674798">
        <w:rPr>
          <w:rFonts w:cs="Times" w:hint="eastAsia"/>
          <w:lang w:eastAsia="ko-KR"/>
        </w:rPr>
        <w:t>is</w:t>
      </w:r>
      <w:r w:rsidR="00674798">
        <w:rPr>
          <w:rFonts w:cs="Times"/>
        </w:rPr>
        <w:t xml:space="preserve"> </w:t>
      </w:r>
      <w:r w:rsidR="00674798">
        <w:rPr>
          <w:rFonts w:cs="Times" w:hint="eastAsia"/>
          <w:lang w:eastAsia="ko-KR"/>
        </w:rPr>
        <w:t>up</w:t>
      </w:r>
      <w:r w:rsidR="00674798">
        <w:rPr>
          <w:rFonts w:cs="Times"/>
        </w:rPr>
        <w:t xml:space="preserve"> </w:t>
      </w:r>
      <w:r w:rsidR="00674798">
        <w:rPr>
          <w:rFonts w:cs="Times" w:hint="eastAsia"/>
          <w:lang w:eastAsia="ko-KR"/>
        </w:rPr>
        <w:t>to</w:t>
      </w:r>
      <w:r w:rsidR="00674798">
        <w:rPr>
          <w:rFonts w:cs="Times"/>
        </w:rPr>
        <w:t xml:space="preserve">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and</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activated/deactivated</w:t>
      </w:r>
      <w:r w:rsidR="00674798">
        <w:rPr>
          <w:rFonts w:cs="Times"/>
        </w:rPr>
        <w:t xml:space="preserve"> </w:t>
      </w:r>
      <w:r w:rsidR="00674798">
        <w:rPr>
          <w:rFonts w:cs="Times" w:hint="eastAsia"/>
          <w:lang w:eastAsia="ko-KR"/>
        </w:rPr>
        <w:t>by</w:t>
      </w:r>
      <w:r w:rsidR="00674798">
        <w:rPr>
          <w:rFonts w:cs="Times"/>
        </w:rPr>
        <w:t xml:space="preserve"> </w:t>
      </w:r>
      <w:r w:rsidR="00A04506">
        <w:rPr>
          <w:rFonts w:cs="Times"/>
        </w:rPr>
        <w:t xml:space="preserve">a </w:t>
      </w:r>
      <w:proofErr w:type="spellStart"/>
      <w:r w:rsidR="00674798">
        <w:rPr>
          <w:rFonts w:cs="Times" w:hint="eastAsia"/>
          <w:lang w:eastAsia="ko-KR"/>
        </w:rPr>
        <w:t>gNB</w:t>
      </w:r>
      <w:proofErr w:type="spellEnd"/>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For</w:t>
      </w:r>
      <w:r w:rsidR="00674798">
        <w:rPr>
          <w:rFonts w:cs="Times"/>
        </w:rPr>
        <w:t xml:space="preserve"> </w:t>
      </w:r>
      <w:r w:rsidR="00674798">
        <w:rPr>
          <w:rFonts w:cs="Times" w:hint="eastAsia"/>
          <w:lang w:eastAsia="ko-KR"/>
        </w:rPr>
        <w:t>example,</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r w:rsidR="00674798">
        <w:rPr>
          <w:rFonts w:cs="Times"/>
        </w:rPr>
        <w:t xml:space="preserve"> </w:t>
      </w:r>
      <w:r w:rsidR="00674798">
        <w:rPr>
          <w:rFonts w:cs="Times" w:hint="eastAsia"/>
          <w:lang w:eastAsia="ko-KR"/>
        </w:rPr>
        <w:t>itself</w:t>
      </w:r>
      <w:r w:rsidR="00674798">
        <w:rPr>
          <w:rFonts w:cs="Times"/>
        </w:rPr>
        <w:t xml:space="preserve"> </w:t>
      </w:r>
      <w:r w:rsidR="00674798">
        <w:rPr>
          <w:rFonts w:cs="Times" w:hint="eastAsia"/>
          <w:lang w:eastAsia="ko-KR"/>
        </w:rPr>
        <w:t>or</w:t>
      </w:r>
      <w:r w:rsidR="00674798">
        <w:rPr>
          <w:rFonts w:cs="Times"/>
        </w:rPr>
        <w:t xml:space="preserve"> </w:t>
      </w:r>
      <w:r w:rsidR="00674798">
        <w:rPr>
          <w:rFonts w:cs="Times" w:hint="eastAsia"/>
          <w:lang w:eastAsia="ko-KR"/>
        </w:rPr>
        <w:t>it</w:t>
      </w:r>
      <w:r w:rsidR="00674798">
        <w:rPr>
          <w:rFonts w:cs="Times"/>
        </w:rPr>
        <w:t xml:space="preserve"> </w:t>
      </w:r>
      <w:r w:rsidR="00674798">
        <w:rPr>
          <w:rFonts w:cs="Times" w:hint="eastAsia"/>
          <w:lang w:eastAsia="ko-KR"/>
        </w:rPr>
        <w:t>can</w:t>
      </w:r>
      <w:r w:rsidR="00674798">
        <w:rPr>
          <w:rFonts w:cs="Times"/>
        </w:rPr>
        <w:t xml:space="preserve"> </w:t>
      </w:r>
      <w:r w:rsidR="00674798">
        <w:rPr>
          <w:rFonts w:cs="Times" w:hint="eastAsia"/>
          <w:lang w:eastAsia="ko-KR"/>
        </w:rPr>
        <w:t>be</w:t>
      </w:r>
      <w:r w:rsidR="00674798">
        <w:rPr>
          <w:rFonts w:cs="Times"/>
        </w:rPr>
        <w:t xml:space="preserve"> </w:t>
      </w:r>
      <w:r w:rsidR="00A04506">
        <w:rPr>
          <w:rFonts w:cs="Times"/>
        </w:rPr>
        <w:t xml:space="preserve">a </w:t>
      </w:r>
      <w:r w:rsidR="00674798">
        <w:rPr>
          <w:rFonts w:cs="Times" w:hint="eastAsia"/>
          <w:lang w:eastAsia="ko-KR"/>
        </w:rPr>
        <w:t>separate</w:t>
      </w:r>
      <w:r w:rsidR="00674798">
        <w:rPr>
          <w:rFonts w:cs="Times"/>
        </w:rPr>
        <w:t xml:space="preserve"> </w:t>
      </w:r>
      <w:r w:rsidR="00674798">
        <w:rPr>
          <w:rFonts w:cs="Times" w:hint="eastAsia"/>
          <w:lang w:eastAsia="ko-KR"/>
        </w:rPr>
        <w:t>signaling</w:t>
      </w:r>
      <w:r w:rsidR="00674798">
        <w:rPr>
          <w:rFonts w:cs="Times"/>
        </w:rPr>
        <w:t xml:space="preserve"> </w:t>
      </w:r>
      <w:r w:rsidR="00674798">
        <w:rPr>
          <w:rFonts w:cs="Times" w:hint="eastAsia"/>
          <w:lang w:eastAsia="ko-KR"/>
        </w:rPr>
        <w:t>from</w:t>
      </w:r>
      <w:r w:rsidR="00674798">
        <w:rPr>
          <w:rFonts w:cs="Times"/>
        </w:rPr>
        <w:t xml:space="preserve"> </w:t>
      </w:r>
      <w:r w:rsidR="00674798">
        <w:rPr>
          <w:rFonts w:cs="Times" w:hint="eastAsia"/>
          <w:lang w:eastAsia="ko-KR"/>
        </w:rPr>
        <w:t>LP-WUS/LP-SS</w:t>
      </w:r>
      <w:r w:rsidR="00674798">
        <w:rPr>
          <w:rFonts w:cs="Times"/>
        </w:rPr>
        <w:t xml:space="preserve"> </w:t>
      </w:r>
      <w:r w:rsidR="00674798">
        <w:rPr>
          <w:rFonts w:cs="Times" w:hint="eastAsia"/>
          <w:lang w:eastAsia="ko-KR"/>
        </w:rPr>
        <w:t>configuration.</w:t>
      </w:r>
    </w:p>
    <w:tbl>
      <w:tblPr>
        <w:tblStyle w:val="a8"/>
        <w:tblW w:w="0" w:type="auto"/>
        <w:tblLook w:val="04A0" w:firstRow="1" w:lastRow="0" w:firstColumn="1" w:lastColumn="0" w:noHBand="0" w:noVBand="1"/>
      </w:tblPr>
      <w:tblGrid>
        <w:gridCol w:w="9628"/>
      </w:tblGrid>
      <w:tr w:rsidR="00531A41" w14:paraId="251940F8" w14:textId="77777777" w:rsidTr="00531A41">
        <w:tc>
          <w:tcPr>
            <w:tcW w:w="9628" w:type="dxa"/>
          </w:tcPr>
          <w:p w14:paraId="777BB697" w14:textId="77777777" w:rsidR="00FC431C" w:rsidRPr="003B4FC4" w:rsidRDefault="00FC431C" w:rsidP="00FC431C">
            <w:pPr>
              <w:rPr>
                <w:b/>
                <w:bCs/>
                <w:highlight w:val="darkYellow"/>
                <w:lang w:eastAsia="ko-KR"/>
              </w:rPr>
            </w:pPr>
            <w:r w:rsidRPr="003B4FC4">
              <w:rPr>
                <w:b/>
                <w:bCs/>
                <w:highlight w:val="darkYellow"/>
                <w:lang w:eastAsia="ko-KR"/>
              </w:rPr>
              <w:t>Working Assumption</w:t>
            </w:r>
          </w:p>
          <w:p w14:paraId="6018A654" w14:textId="77777777" w:rsidR="00FC431C" w:rsidRPr="00FC431C" w:rsidRDefault="00FC431C" w:rsidP="00FC431C">
            <w:pPr>
              <w:rPr>
                <w:lang w:eastAsia="ko-KR"/>
              </w:rPr>
            </w:pPr>
            <w:r w:rsidRPr="00113885">
              <w:rPr>
                <w:lang w:eastAsia="ko-KR"/>
              </w:rPr>
              <w:t>Fr</w:t>
            </w:r>
            <w:r w:rsidRPr="00FC431C">
              <w:rPr>
                <w:lang w:eastAsia="ko-KR"/>
              </w:rPr>
              <w:t>om RAN1 perspective, for the entry/exit conditions for LP-WUS monitoring in IDLE/inactive mode,</w:t>
            </w:r>
          </w:p>
          <w:p w14:paraId="2CB1DEE0" w14:textId="77777777" w:rsidR="00FC431C" w:rsidRPr="00FC431C" w:rsidRDefault="00FC431C" w:rsidP="00C07532">
            <w:pPr>
              <w:pStyle w:val="a5"/>
              <w:numPr>
                <w:ilvl w:val="0"/>
                <w:numId w:val="18"/>
              </w:numPr>
              <w:spacing w:after="0"/>
              <w:ind w:leftChars="0"/>
              <w:rPr>
                <w:lang w:eastAsia="ko-KR"/>
              </w:rPr>
            </w:pPr>
            <w:r w:rsidRPr="00FC431C">
              <w:rPr>
                <w:lang w:eastAsia="ko-KR"/>
              </w:rPr>
              <w:t>The UE may start LP-WUS monitoring if</w:t>
            </w:r>
          </w:p>
          <w:p w14:paraId="3EC0029A" w14:textId="77777777" w:rsidR="00FC431C" w:rsidRPr="00FC431C" w:rsidRDefault="00FC431C" w:rsidP="00C07532">
            <w:pPr>
              <w:pStyle w:val="a5"/>
              <w:numPr>
                <w:ilvl w:val="1"/>
                <w:numId w:val="18"/>
              </w:numPr>
              <w:spacing w:after="0"/>
              <w:ind w:leftChars="0"/>
              <w:rPr>
                <w:lang w:eastAsia="ko-KR"/>
              </w:rPr>
            </w:pPr>
            <w:r w:rsidRPr="00FC431C">
              <w:rPr>
                <w:lang w:eastAsia="ko-KR"/>
              </w:rPr>
              <w:t xml:space="preserve">the serving cell measurement performed by the MR is above entry threshold(s), if configured by the </w:t>
            </w:r>
            <w:proofErr w:type="spellStart"/>
            <w:r w:rsidRPr="00FC431C">
              <w:rPr>
                <w:lang w:eastAsia="ko-KR"/>
              </w:rPr>
              <w:t>gNB</w:t>
            </w:r>
            <w:proofErr w:type="spellEnd"/>
          </w:p>
          <w:p w14:paraId="6730B5DE"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2BE0361" w14:textId="77777777" w:rsidR="00FC431C" w:rsidRPr="00FC431C" w:rsidRDefault="00FC431C" w:rsidP="00C07532">
            <w:pPr>
              <w:pStyle w:val="a5"/>
              <w:numPr>
                <w:ilvl w:val="0"/>
                <w:numId w:val="18"/>
              </w:numPr>
              <w:spacing w:after="0"/>
              <w:ind w:leftChars="0"/>
              <w:rPr>
                <w:lang w:eastAsia="ko-KR"/>
              </w:rPr>
            </w:pPr>
            <w:r w:rsidRPr="00FC431C">
              <w:rPr>
                <w:lang w:eastAsia="ko-KR"/>
              </w:rPr>
              <w:t>If UE starts LP-WUS monitoring, it may stop the legacy PO monitoring before UE receives LP-WUS indicating wake-up</w:t>
            </w:r>
          </w:p>
          <w:p w14:paraId="5E947222" w14:textId="77777777" w:rsidR="00FC431C" w:rsidRPr="00FC431C" w:rsidRDefault="00FC431C" w:rsidP="00C07532">
            <w:pPr>
              <w:pStyle w:val="a5"/>
              <w:numPr>
                <w:ilvl w:val="0"/>
                <w:numId w:val="18"/>
              </w:numPr>
              <w:spacing w:after="0"/>
              <w:ind w:leftChars="0"/>
              <w:rPr>
                <w:lang w:eastAsia="ko-KR"/>
              </w:rPr>
            </w:pPr>
            <w:r w:rsidRPr="00FC431C">
              <w:rPr>
                <w:lang w:eastAsia="ko-KR"/>
              </w:rPr>
              <w:t>The UE monitors the legacy PO (and may monitor PEI) and may stop LP-WUS monitoring if</w:t>
            </w:r>
          </w:p>
          <w:p w14:paraId="7FEB70A4" w14:textId="77777777" w:rsidR="00FC431C" w:rsidRPr="00FC431C" w:rsidRDefault="00FC431C" w:rsidP="00C07532">
            <w:pPr>
              <w:pStyle w:val="a5"/>
              <w:numPr>
                <w:ilvl w:val="1"/>
                <w:numId w:val="18"/>
              </w:numPr>
              <w:spacing w:after="0"/>
              <w:ind w:leftChars="0"/>
              <w:rPr>
                <w:lang w:eastAsia="ko-KR"/>
              </w:rPr>
            </w:pPr>
            <w:r w:rsidRPr="00FC431C">
              <w:rPr>
                <w:lang w:eastAsia="ko-KR"/>
              </w:rPr>
              <w:t xml:space="preserve">the serving cell measurement performed by the LR is below exit threshold(s), if configured by the </w:t>
            </w:r>
            <w:proofErr w:type="spellStart"/>
            <w:r w:rsidRPr="00FC431C">
              <w:rPr>
                <w:lang w:eastAsia="ko-KR"/>
              </w:rPr>
              <w:t>gNB</w:t>
            </w:r>
            <w:proofErr w:type="spellEnd"/>
          </w:p>
          <w:p w14:paraId="064D522C" w14:textId="77777777" w:rsidR="00FC431C" w:rsidRPr="00FC431C" w:rsidRDefault="00FC431C" w:rsidP="00C07532">
            <w:pPr>
              <w:pStyle w:val="a5"/>
              <w:numPr>
                <w:ilvl w:val="1"/>
                <w:numId w:val="18"/>
              </w:numPr>
              <w:spacing w:after="0"/>
              <w:ind w:leftChars="0"/>
              <w:rPr>
                <w:lang w:eastAsia="ko-KR"/>
              </w:rPr>
            </w:pPr>
            <w:r w:rsidRPr="00FC431C">
              <w:rPr>
                <w:lang w:eastAsia="ko-KR"/>
              </w:rPr>
              <w:t>FFS other conditions, and if any, whether all or one or some of the conditions need to be satisfied</w:t>
            </w:r>
          </w:p>
          <w:p w14:paraId="5F560892" w14:textId="77777777" w:rsidR="00FC431C" w:rsidRDefault="00FC431C" w:rsidP="00C07532">
            <w:pPr>
              <w:pStyle w:val="a5"/>
              <w:numPr>
                <w:ilvl w:val="0"/>
                <w:numId w:val="18"/>
              </w:numPr>
              <w:spacing w:after="0"/>
              <w:ind w:leftChars="0"/>
              <w:rPr>
                <w:lang w:eastAsia="ko-KR"/>
              </w:rPr>
            </w:pPr>
            <w:r w:rsidRPr="00113885">
              <w:rPr>
                <w:lang w:eastAsia="ko-KR"/>
              </w:rPr>
              <w:t>FFS the serving cell measurement metrics</w:t>
            </w:r>
          </w:p>
          <w:p w14:paraId="0293B7CA" w14:textId="77777777" w:rsidR="00FC431C" w:rsidRDefault="00FC431C" w:rsidP="00C07532">
            <w:pPr>
              <w:pStyle w:val="a5"/>
              <w:numPr>
                <w:ilvl w:val="0"/>
                <w:numId w:val="18"/>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LR</w:t>
            </w:r>
          </w:p>
          <w:p w14:paraId="77FE5F53" w14:textId="77777777" w:rsidR="00FC431C" w:rsidRDefault="00FC431C" w:rsidP="00C07532">
            <w:pPr>
              <w:pStyle w:val="a5"/>
              <w:numPr>
                <w:ilvl w:val="0"/>
                <w:numId w:val="18"/>
              </w:numPr>
              <w:spacing w:after="0"/>
              <w:ind w:leftChars="0"/>
              <w:rPr>
                <w:lang w:eastAsia="ko-KR"/>
              </w:rPr>
            </w:pPr>
            <w:r>
              <w:rPr>
                <w:lang w:eastAsia="ko-KR"/>
              </w:rPr>
              <w:t xml:space="preserve">It is left to RAN2 discussion whether </w:t>
            </w:r>
            <w:r w:rsidRPr="005F5BEC">
              <w:rPr>
                <w:lang w:eastAsia="ko-KR"/>
              </w:rPr>
              <w:t xml:space="preserve">the threshold(s) are always configured by the </w:t>
            </w:r>
            <w:proofErr w:type="spellStart"/>
            <w:r w:rsidRPr="005F5BEC">
              <w:rPr>
                <w:lang w:eastAsia="ko-KR"/>
              </w:rPr>
              <w:t>gNB</w:t>
            </w:r>
            <w:proofErr w:type="spellEnd"/>
            <w:r>
              <w:rPr>
                <w:lang w:eastAsia="ko-KR"/>
              </w:rPr>
              <w:t xml:space="preserve">. </w:t>
            </w:r>
          </w:p>
          <w:p w14:paraId="749BF407" w14:textId="77777777" w:rsidR="00FC431C" w:rsidRPr="00C069A4" w:rsidRDefault="00FC431C" w:rsidP="00C07532">
            <w:pPr>
              <w:pStyle w:val="a5"/>
              <w:numPr>
                <w:ilvl w:val="0"/>
                <w:numId w:val="18"/>
              </w:numPr>
              <w:spacing w:after="0"/>
              <w:ind w:leftChars="0"/>
              <w:rPr>
                <w:lang w:eastAsia="ko-KR"/>
              </w:rPr>
            </w:pPr>
            <w:r>
              <w:rPr>
                <w:lang w:eastAsia="ko-KR"/>
              </w:rPr>
              <w:t>Note: This may be revisited based on the RAN2/RAN4 discussion.</w:t>
            </w:r>
          </w:p>
          <w:p w14:paraId="0F254D75" w14:textId="7FB2562A" w:rsidR="00531A41" w:rsidRPr="00531A41" w:rsidRDefault="00531A41" w:rsidP="00FC431C">
            <w:pPr>
              <w:pStyle w:val="a5"/>
              <w:autoSpaceDE w:val="0"/>
              <w:autoSpaceDN w:val="0"/>
              <w:spacing w:after="0"/>
              <w:ind w:leftChars="0" w:left="720"/>
              <w:jc w:val="both"/>
              <w:rPr>
                <w:rFonts w:cs="Times"/>
                <w:lang w:eastAsia="ko-KR"/>
              </w:rPr>
            </w:pPr>
          </w:p>
        </w:tc>
      </w:tr>
    </w:tbl>
    <w:p w14:paraId="49B644D3" w14:textId="77777777" w:rsidR="005E7FA9" w:rsidRPr="005E7FA9" w:rsidRDefault="005E7FA9" w:rsidP="00C07532">
      <w:pPr>
        <w:pStyle w:val="a5"/>
        <w:keepNext/>
        <w:keepLines/>
        <w:numPr>
          <w:ilvl w:val="0"/>
          <w:numId w:val="17"/>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822D5A3" w14:textId="12A11BDA" w:rsidR="00477334" w:rsidRPr="00653B94" w:rsidRDefault="0010296A" w:rsidP="005E7FA9">
      <w:pPr>
        <w:pStyle w:val="2"/>
      </w:pPr>
      <w:r w:rsidRPr="0010296A">
        <w:t>The condition to enable LP-WUS monitoring</w:t>
      </w:r>
    </w:p>
    <w:p w14:paraId="682C694D" w14:textId="1736967D" w:rsidR="00EC383E" w:rsidRPr="00CC62A3" w:rsidRDefault="00D64C21" w:rsidP="0057311A">
      <w:pPr>
        <w:pStyle w:val="a5"/>
        <w:spacing w:after="0"/>
        <w:ind w:leftChars="0" w:left="0"/>
        <w:jc w:val="both"/>
        <w:rPr>
          <w:rFonts w:eastAsia="宋体"/>
          <w:lang w:eastAsia="zh-CN"/>
        </w:rPr>
      </w:pPr>
      <w:r>
        <w:t xml:space="preserve">Before the entry condition </w:t>
      </w:r>
      <w:r w:rsidR="003D3B73">
        <w:t xml:space="preserve">to enable LP-WUS monitoring </w:t>
      </w:r>
      <w:r w:rsidR="0028325A">
        <w:t xml:space="preserve">and LP-SS measurement </w:t>
      </w:r>
      <w:r>
        <w:t xml:space="preserve">is </w:t>
      </w:r>
      <w:r w:rsidR="002D76E3">
        <w:t>satisfied</w:t>
      </w:r>
      <w:r>
        <w:t>, UE should perform legacy measurement on serving cell based on SSB</w:t>
      </w:r>
      <w:r w:rsidR="00A04506">
        <w:t xml:space="preserve"> in RRC_IDLE/INACTIVE modes</w:t>
      </w:r>
      <w:r>
        <w:t>, e.g.</w:t>
      </w:r>
      <w:r w:rsidR="003D3B73">
        <w:t xml:space="preserve">, </w:t>
      </w:r>
      <w:r>
        <w:t xml:space="preserve">for cell (re)selection purpose. Hence, it is straightforward to use the legacy SSB as the target </w:t>
      </w:r>
      <w:r w:rsidR="003D3B73">
        <w:t>r</w:t>
      </w:r>
      <w:r>
        <w:t xml:space="preserve">eference </w:t>
      </w:r>
      <w:r w:rsidR="003D3B73">
        <w:t>s</w:t>
      </w:r>
      <w:r>
        <w:t xml:space="preserve">ignal for configured entry condition. That is, when the </w:t>
      </w:r>
      <w:r w:rsidR="003D3B73">
        <w:t>RSRP and the RSRQ</w:t>
      </w:r>
      <w:r>
        <w:t xml:space="preserve"> of the serving cell's SSB measured by MR is better than a configured threshold, UE considers the entry condition is </w:t>
      </w:r>
      <w:r w:rsidR="002D76E3">
        <w:t>satisfied</w:t>
      </w:r>
      <w:r>
        <w:t xml:space="preserve">, then, LP-WUS </w:t>
      </w:r>
      <w:r w:rsidR="00A04506">
        <w:t xml:space="preserve">monitoring </w:t>
      </w:r>
      <w:r>
        <w:t xml:space="preserve">could be </w:t>
      </w:r>
      <w:r w:rsidR="002D76E3">
        <w:t>enabled</w:t>
      </w:r>
      <w:r>
        <w:t xml:space="preserve"> and MR could enter ultra-deep-sleep state for power saving. </w:t>
      </w:r>
      <w:r w:rsidR="0028325A">
        <w:t>At this time, the synchronization and</w:t>
      </w:r>
      <w:r w:rsidR="00BA4E9F">
        <w:t>/or</w:t>
      </w:r>
      <w:r w:rsidR="0028325A">
        <w:t xml:space="preserve"> RRM measurement </w:t>
      </w:r>
      <w:r w:rsidR="00637383" w:rsidRPr="00637383">
        <w:t xml:space="preserve">for serving cell </w:t>
      </w:r>
      <w:r w:rsidR="00BA4E9F">
        <w:t xml:space="preserve">can </w:t>
      </w:r>
      <w:r w:rsidR="0028325A">
        <w:t xml:space="preserve">be performed based on LP-SS </w:t>
      </w:r>
      <w:r w:rsidR="002A32DA">
        <w:t xml:space="preserve">or the </w:t>
      </w:r>
      <w:r w:rsidR="00523A11">
        <w:t xml:space="preserve">SSS in the </w:t>
      </w:r>
      <w:r w:rsidR="002A32DA">
        <w:t xml:space="preserve">legacy SSB </w:t>
      </w:r>
      <w:r w:rsidR="0028325A">
        <w:t>in LR.</w:t>
      </w:r>
      <w:r w:rsidR="00CC62A3">
        <w:rPr>
          <w:rFonts w:eastAsia="宋体" w:hint="eastAsia"/>
          <w:lang w:eastAsia="zh-CN"/>
        </w:rPr>
        <w:t xml:space="preserve"> </w:t>
      </w:r>
      <w:r w:rsidR="00243F16">
        <w:rPr>
          <w:rFonts w:eastAsia="宋体"/>
          <w:lang w:eastAsia="zh-CN"/>
        </w:rPr>
        <w:t xml:space="preserve">Besides, </w:t>
      </w:r>
      <w:r w:rsidR="00EC383E">
        <w:rPr>
          <w:rFonts w:eastAsia="宋体"/>
          <w:lang w:eastAsia="zh-CN"/>
        </w:rPr>
        <w:t>d</w:t>
      </w:r>
      <w:r w:rsidR="00EC383E" w:rsidRPr="00EC383E">
        <w:rPr>
          <w:rFonts w:eastAsia="宋体"/>
          <w:lang w:eastAsia="zh-CN"/>
        </w:rPr>
        <w:t>ue to the unclear RRM measurement relationship between MR and LR</w:t>
      </w:r>
      <w:r w:rsidR="00EC383E">
        <w:rPr>
          <w:rFonts w:eastAsia="宋体"/>
          <w:lang w:eastAsia="zh-CN"/>
        </w:rPr>
        <w:t>, further</w:t>
      </w:r>
      <w:r w:rsidR="00EC383E" w:rsidRPr="00EC383E">
        <w:rPr>
          <w:rFonts w:eastAsia="宋体"/>
          <w:lang w:eastAsia="zh-CN"/>
        </w:rPr>
        <w:t xml:space="preserve"> discussion is needed on whether the RSRP and/or RSRQ of LP-SS/SSS on LR should be considered as other conditions for enabling LP-WUS monitoring</w:t>
      </w:r>
      <w:r w:rsidR="00EC383E">
        <w:rPr>
          <w:rFonts w:eastAsia="宋体"/>
          <w:lang w:eastAsia="zh-CN"/>
        </w:rPr>
        <w:t>.</w:t>
      </w:r>
    </w:p>
    <w:p w14:paraId="45BF73A6" w14:textId="5BD1BE39" w:rsidR="00A95BE4" w:rsidRPr="00A95BE4" w:rsidRDefault="00B771BC" w:rsidP="00A95BE4">
      <w:pPr>
        <w:spacing w:beforeLines="50" w:before="120" w:afterLines="50" w:after="120"/>
        <w:jc w:val="both"/>
        <w:rPr>
          <w:b/>
          <w:color w:val="000000" w:themeColor="text1"/>
          <w:u w:val="single"/>
        </w:rPr>
      </w:pPr>
      <w:r w:rsidRPr="00B771BC">
        <w:rPr>
          <w:b/>
          <w:color w:val="000000" w:themeColor="text1"/>
          <w:u w:val="single"/>
        </w:rPr>
        <w:t xml:space="preserve">Proposal </w:t>
      </w:r>
      <w:r w:rsidR="009D0126">
        <w:rPr>
          <w:b/>
          <w:color w:val="000000" w:themeColor="text1"/>
          <w:u w:val="single"/>
        </w:rPr>
        <w:t>1</w:t>
      </w:r>
      <w:r w:rsidR="00DF0942">
        <w:rPr>
          <w:b/>
          <w:color w:val="000000" w:themeColor="text1"/>
          <w:u w:val="single"/>
        </w:rPr>
        <w:t>0</w:t>
      </w:r>
      <w:r w:rsidRPr="00B771BC">
        <w:rPr>
          <w:b/>
          <w:color w:val="000000" w:themeColor="text1"/>
          <w:u w:val="single"/>
        </w:rPr>
        <w:t xml:space="preserve">: </w:t>
      </w:r>
      <w:r w:rsidR="00A95BE4" w:rsidRPr="00A95BE4">
        <w:rPr>
          <w:b/>
          <w:color w:val="000000" w:themeColor="text1"/>
          <w:u w:val="single"/>
        </w:rPr>
        <w:t>UE may start LP-WUS monitoring when the entry conditions for LP-WUS monitoring is satisfied:</w:t>
      </w:r>
    </w:p>
    <w:p w14:paraId="62CBA8F2" w14:textId="77777777" w:rsidR="00A65E80" w:rsidRDefault="00A95BE4" w:rsidP="00C07532">
      <w:pPr>
        <w:pStyle w:val="a5"/>
        <w:numPr>
          <w:ilvl w:val="0"/>
          <w:numId w:val="20"/>
        </w:numPr>
        <w:snapToGrid w:val="0"/>
        <w:spacing w:after="0"/>
        <w:ind w:leftChars="0"/>
        <w:jc w:val="both"/>
        <w:rPr>
          <w:b/>
          <w:color w:val="000000" w:themeColor="text1"/>
          <w:u w:val="single"/>
        </w:rPr>
      </w:pPr>
      <w:r w:rsidRPr="00A95BE4">
        <w:rPr>
          <w:b/>
          <w:color w:val="000000" w:themeColor="text1"/>
          <w:u w:val="single"/>
        </w:rPr>
        <w:t>RSRP and the RSRQ of the SSB for serving cell measurement is better than a configured threshold</w:t>
      </w:r>
      <w:r w:rsidR="00CC62A3">
        <w:rPr>
          <w:b/>
          <w:color w:val="000000" w:themeColor="text1"/>
          <w:u w:val="single"/>
        </w:rPr>
        <w:t>;</w:t>
      </w:r>
    </w:p>
    <w:p w14:paraId="522C7763" w14:textId="46270A87" w:rsidR="00A95BE4" w:rsidRPr="00A95BE4" w:rsidRDefault="00A95BE4" w:rsidP="00C07532">
      <w:pPr>
        <w:pStyle w:val="a5"/>
        <w:numPr>
          <w:ilvl w:val="0"/>
          <w:numId w:val="20"/>
        </w:numPr>
        <w:snapToGrid w:val="0"/>
        <w:spacing w:after="0"/>
        <w:ind w:leftChars="0"/>
        <w:jc w:val="both"/>
        <w:rPr>
          <w:b/>
          <w:color w:val="000000" w:themeColor="text1"/>
          <w:u w:val="single"/>
        </w:rPr>
      </w:pPr>
      <w:r w:rsidRPr="00A95BE4">
        <w:rPr>
          <w:b/>
          <w:color w:val="000000" w:themeColor="text1"/>
          <w:u w:val="single"/>
        </w:rPr>
        <w:t xml:space="preserve">FFS: </w:t>
      </w:r>
      <w:bookmarkStart w:id="9" w:name="_Hlk165895634"/>
      <w:r w:rsidRPr="00A95BE4">
        <w:rPr>
          <w:b/>
          <w:color w:val="000000" w:themeColor="text1"/>
          <w:u w:val="single"/>
        </w:rPr>
        <w:t>RSRP and/or the RSRQ of the LP-SS/SSS on LR.</w:t>
      </w:r>
      <w:r w:rsidRPr="00A95BE4" w:rsidDel="00A95BE4">
        <w:rPr>
          <w:b/>
          <w:color w:val="000000" w:themeColor="text1"/>
          <w:u w:val="single"/>
        </w:rPr>
        <w:t xml:space="preserve"> </w:t>
      </w:r>
      <w:bookmarkEnd w:id="9"/>
    </w:p>
    <w:p w14:paraId="125F998F" w14:textId="5EE36FDB" w:rsidR="00477334" w:rsidRDefault="0010296A" w:rsidP="00477334">
      <w:pPr>
        <w:pStyle w:val="2"/>
        <w:spacing w:before="360"/>
      </w:pPr>
      <w:r w:rsidRPr="0010296A">
        <w:t xml:space="preserve">Fallback </w:t>
      </w:r>
      <w:r w:rsidR="00FC50E5">
        <w:t>condition</w:t>
      </w:r>
      <w:r w:rsidRPr="0010296A">
        <w:t xml:space="preserve"> for LP-WUS monitoring</w:t>
      </w:r>
    </w:p>
    <w:p w14:paraId="4660E734" w14:textId="3AFE5A60" w:rsidR="008A7C1D" w:rsidRPr="00902C4B" w:rsidRDefault="008A7C1D" w:rsidP="0057311A">
      <w:pPr>
        <w:pStyle w:val="a5"/>
        <w:spacing w:after="0"/>
        <w:ind w:leftChars="0" w:left="0"/>
        <w:jc w:val="both"/>
      </w:pPr>
      <w:r>
        <w:t>When UE moves out of the coverage of LP-WUS</w:t>
      </w:r>
      <w:r w:rsidR="00BC0DD7">
        <w:t xml:space="preserve"> and LP-SS</w:t>
      </w:r>
      <w:r>
        <w:t xml:space="preserve">, the network cannot wake up UE's MR via LP-WUS. In this case, MR should be </w:t>
      </w:r>
      <w:r w:rsidR="00AA4C3E" w:rsidRPr="009B0D15">
        <w:t>ramp</w:t>
      </w:r>
      <w:r w:rsidR="00AA4C3E">
        <w:t>-</w:t>
      </w:r>
      <w:r>
        <w:t xml:space="preserve">up to avoid missing the paging message. To </w:t>
      </w:r>
      <w:r w:rsidR="00FE45A6">
        <w:t>solve</w:t>
      </w:r>
      <w:r>
        <w:t xml:space="preserve"> this issue, one of the exit conditions for LP-WUS </w:t>
      </w:r>
      <w:r w:rsidR="0016214C">
        <w:t>monitoring</w:t>
      </w:r>
      <w:r>
        <w:t xml:space="preserve"> should be that the UE is out of LP-WUS</w:t>
      </w:r>
      <w:r w:rsidR="00BC0DD7">
        <w:t xml:space="preserve"> and LP-SS</w:t>
      </w:r>
      <w:r>
        <w:t xml:space="preserve"> coverage. </w:t>
      </w:r>
      <w:r w:rsidR="0057311A">
        <w:t xml:space="preserve">That is to say, </w:t>
      </w:r>
      <w:r w:rsidR="0057311A" w:rsidRPr="00FE45A6">
        <w:t>if</w:t>
      </w:r>
      <w:r w:rsidR="0057311A">
        <w:t xml:space="preserve"> the RSRP and RSRQ of </w:t>
      </w:r>
      <w:r w:rsidR="00BC0DD7">
        <w:t>LP-SS</w:t>
      </w:r>
      <w:r w:rsidR="0057311A">
        <w:t xml:space="preserve"> are less than the threshold configured by system information, </w:t>
      </w:r>
      <w:r w:rsidR="00D91CF3">
        <w:t xml:space="preserve">the </w:t>
      </w:r>
      <w:r w:rsidR="0057311A">
        <w:t xml:space="preserve">UE </w:t>
      </w:r>
      <w:r w:rsidR="00D91CF3">
        <w:t xml:space="preserve">could </w:t>
      </w:r>
      <w:r w:rsidR="0057311A">
        <w:t xml:space="preserve">stop monitoring </w:t>
      </w:r>
      <w:r w:rsidR="0057311A">
        <w:rPr>
          <w:lang w:eastAsia="zh-CN"/>
        </w:rPr>
        <w:t xml:space="preserve">LP-WUS and wake up MR to </w:t>
      </w:r>
      <w:r w:rsidR="0057311A">
        <w:t xml:space="preserve">monitor PEI or </w:t>
      </w:r>
      <w:r w:rsidR="00D91CF3">
        <w:t xml:space="preserve">to </w:t>
      </w:r>
      <w:r w:rsidR="0057311A">
        <w:t>receiv</w:t>
      </w:r>
      <w:r w:rsidR="00D91CF3">
        <w:t>e</w:t>
      </w:r>
      <w:r w:rsidR="0057311A">
        <w:t xml:space="preserve"> paging message. Another </w:t>
      </w:r>
      <w:r w:rsidR="00EC27CF">
        <w:t xml:space="preserve">case that </w:t>
      </w:r>
      <w:r w:rsidR="00D91CF3">
        <w:t xml:space="preserve">the </w:t>
      </w:r>
      <w:r w:rsidR="00EC27CF">
        <w:t xml:space="preserve">UE </w:t>
      </w:r>
      <w:r w:rsidR="00D91CF3">
        <w:t>should</w:t>
      </w:r>
      <w:r w:rsidR="00EC27CF">
        <w:t xml:space="preserve"> stop LP-WUS monitoring is that </w:t>
      </w:r>
      <w:r w:rsidR="00BC0DD7">
        <w:t xml:space="preserve">when </w:t>
      </w:r>
      <w:r w:rsidR="00D91CF3">
        <w:t xml:space="preserve">the </w:t>
      </w:r>
      <w:r w:rsidR="00BC0DD7">
        <w:t xml:space="preserve">UE haven’t received LP-WUS for a configured time duration, to avoid missing the paging message, MR should be </w:t>
      </w:r>
      <w:r w:rsidR="00EC383E">
        <w:t xml:space="preserve">waked </w:t>
      </w:r>
      <w:r w:rsidR="00BC0DD7">
        <w:t>up to find if there are any paging messages for the UE.</w:t>
      </w:r>
      <w:r w:rsidR="001E5ECB" w:rsidRPr="00902C4B">
        <w:t xml:space="preserve"> </w:t>
      </w:r>
    </w:p>
    <w:p w14:paraId="7F2B0150" w14:textId="50EA1795" w:rsidR="00B771BC" w:rsidRPr="00902C4B" w:rsidRDefault="00B771BC" w:rsidP="00902C4B">
      <w:pPr>
        <w:spacing w:beforeLines="50" w:before="120" w:afterLines="50" w:after="120"/>
        <w:jc w:val="both"/>
        <w:rPr>
          <w:b/>
          <w:color w:val="000000" w:themeColor="text1"/>
          <w:u w:val="single"/>
        </w:rPr>
      </w:pPr>
      <w:r w:rsidRPr="00902C4B">
        <w:rPr>
          <w:b/>
          <w:color w:val="000000" w:themeColor="text1"/>
          <w:u w:val="single"/>
        </w:rPr>
        <w:t xml:space="preserve">Proposal </w:t>
      </w:r>
      <w:r w:rsidR="00613BAE" w:rsidRPr="00902C4B">
        <w:rPr>
          <w:b/>
          <w:color w:val="000000" w:themeColor="text1"/>
          <w:u w:val="single"/>
        </w:rPr>
        <w:t>1</w:t>
      </w:r>
      <w:r w:rsidR="00DF0942">
        <w:rPr>
          <w:b/>
          <w:color w:val="000000" w:themeColor="text1"/>
          <w:u w:val="single"/>
        </w:rPr>
        <w:t>1</w:t>
      </w:r>
      <w:r w:rsidRPr="00902C4B">
        <w:rPr>
          <w:b/>
          <w:color w:val="000000" w:themeColor="text1"/>
          <w:u w:val="single"/>
        </w:rPr>
        <w:t xml:space="preserve">: </w:t>
      </w:r>
      <w:r w:rsidR="00D91CF3" w:rsidRPr="00902C4B">
        <w:rPr>
          <w:b/>
          <w:color w:val="000000" w:themeColor="text1"/>
          <w:u w:val="single"/>
        </w:rPr>
        <w:t xml:space="preserve">A </w:t>
      </w:r>
      <w:r w:rsidRPr="00902C4B">
        <w:rPr>
          <w:b/>
          <w:color w:val="000000" w:themeColor="text1"/>
          <w:u w:val="single"/>
        </w:rPr>
        <w:t>UE stop</w:t>
      </w:r>
      <w:r w:rsidR="00D91CF3" w:rsidRPr="00902C4B">
        <w:rPr>
          <w:b/>
          <w:color w:val="000000" w:themeColor="text1"/>
          <w:u w:val="single"/>
        </w:rPr>
        <w:t>s</w:t>
      </w:r>
      <w:r w:rsidRPr="00902C4B">
        <w:rPr>
          <w:b/>
          <w:color w:val="000000" w:themeColor="text1"/>
          <w:u w:val="single"/>
        </w:rPr>
        <w:t xml:space="preserve"> monitoring LP-WUS when the fallback condition is satisfied</w:t>
      </w:r>
      <w:r w:rsidR="0057311A" w:rsidRPr="00902C4B">
        <w:rPr>
          <w:b/>
          <w:color w:val="000000" w:themeColor="text1"/>
          <w:u w:val="single"/>
        </w:rPr>
        <w:t>:</w:t>
      </w:r>
    </w:p>
    <w:p w14:paraId="007FB51C" w14:textId="6B9D1092" w:rsidR="0057311A" w:rsidRPr="00902C4B" w:rsidRDefault="0057311A" w:rsidP="00C07532">
      <w:pPr>
        <w:pStyle w:val="a5"/>
        <w:numPr>
          <w:ilvl w:val="0"/>
          <w:numId w:val="20"/>
        </w:numPr>
        <w:snapToGrid w:val="0"/>
        <w:spacing w:after="0"/>
        <w:ind w:leftChars="0"/>
        <w:jc w:val="both"/>
        <w:rPr>
          <w:b/>
          <w:color w:val="000000" w:themeColor="text1"/>
          <w:u w:val="single"/>
        </w:rPr>
      </w:pPr>
      <w:r w:rsidRPr="00902C4B">
        <w:rPr>
          <w:b/>
          <w:color w:val="000000" w:themeColor="text1"/>
          <w:u w:val="single"/>
        </w:rPr>
        <w:t xml:space="preserve">RSRP and RSRQ of </w:t>
      </w:r>
      <w:r w:rsidR="00BC0DD7" w:rsidRPr="00902C4B">
        <w:rPr>
          <w:b/>
          <w:color w:val="000000" w:themeColor="text1"/>
          <w:u w:val="single"/>
        </w:rPr>
        <w:t>LP-SS</w:t>
      </w:r>
      <w:r w:rsidR="0017420C" w:rsidRPr="00902C4B">
        <w:rPr>
          <w:b/>
          <w:color w:val="000000" w:themeColor="text1"/>
          <w:u w:val="single"/>
        </w:rPr>
        <w:t>/</w:t>
      </w:r>
      <w:r w:rsidR="00A65E80">
        <w:rPr>
          <w:b/>
          <w:color w:val="000000" w:themeColor="text1"/>
          <w:u w:val="single"/>
        </w:rPr>
        <w:t>SSS</w:t>
      </w:r>
      <w:r w:rsidRPr="00902C4B">
        <w:rPr>
          <w:b/>
          <w:color w:val="000000" w:themeColor="text1"/>
          <w:u w:val="single"/>
        </w:rPr>
        <w:t xml:space="preserve"> are less than the threshold configured by system information;</w:t>
      </w:r>
      <w:r w:rsidR="001427ED">
        <w:rPr>
          <w:b/>
          <w:color w:val="000000" w:themeColor="text1"/>
          <w:u w:val="single"/>
        </w:rPr>
        <w:t xml:space="preserve"> </w:t>
      </w:r>
    </w:p>
    <w:p w14:paraId="48B204DB" w14:textId="324FD07F" w:rsidR="0057311A" w:rsidRPr="00902C4B" w:rsidRDefault="001427ED" w:rsidP="00C07532">
      <w:pPr>
        <w:pStyle w:val="a5"/>
        <w:numPr>
          <w:ilvl w:val="0"/>
          <w:numId w:val="20"/>
        </w:numPr>
        <w:snapToGrid w:val="0"/>
        <w:spacing w:after="0"/>
        <w:ind w:leftChars="0"/>
        <w:jc w:val="both"/>
        <w:rPr>
          <w:b/>
          <w:color w:val="000000" w:themeColor="text1"/>
          <w:u w:val="single"/>
        </w:rPr>
      </w:pPr>
      <w:r>
        <w:rPr>
          <w:b/>
          <w:color w:val="000000" w:themeColor="text1"/>
          <w:u w:val="single"/>
        </w:rPr>
        <w:lastRenderedPageBreak/>
        <w:t>Or, t</w:t>
      </w:r>
      <w:r w:rsidR="00D91CF3" w:rsidRPr="00902C4B">
        <w:rPr>
          <w:b/>
          <w:color w:val="000000" w:themeColor="text1"/>
          <w:u w:val="single"/>
        </w:rPr>
        <w:t xml:space="preserve">he </w:t>
      </w:r>
      <w:r w:rsidR="00BC0DD7" w:rsidRPr="00902C4B">
        <w:rPr>
          <w:b/>
          <w:color w:val="000000" w:themeColor="text1"/>
          <w:u w:val="single"/>
        </w:rPr>
        <w:t>UE haven’t received LP-WUS for a configured time duration</w:t>
      </w:r>
      <w:r w:rsidR="00EC383E" w:rsidRPr="00902C4B">
        <w:rPr>
          <w:b/>
          <w:color w:val="000000" w:themeColor="text1"/>
          <w:u w:val="single"/>
        </w:rPr>
        <w:t>;</w:t>
      </w:r>
    </w:p>
    <w:p w14:paraId="6FF13373" w14:textId="77777777" w:rsidR="00F36A8D" w:rsidRDefault="00F36A8D" w:rsidP="00273423">
      <w:pPr>
        <w:spacing w:beforeLines="50" w:before="120" w:after="0"/>
        <w:jc w:val="both"/>
        <w:rPr>
          <w:b/>
          <w:u w:val="single"/>
        </w:rPr>
      </w:pPr>
      <w:bookmarkStart w:id="10" w:name="_Hlk162516835"/>
    </w:p>
    <w:p w14:paraId="59B294FA" w14:textId="2870F615" w:rsidR="00733609" w:rsidRPr="00273423" w:rsidRDefault="00733609" w:rsidP="0073360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 xml:space="preserve">RRM </w:t>
      </w:r>
      <w:r w:rsidRPr="00733609">
        <w:rPr>
          <w:rFonts w:hint="eastAsia"/>
          <w:szCs w:val="20"/>
          <w:lang w:val="en-US"/>
        </w:rPr>
        <w:t>measurement</w:t>
      </w:r>
      <w:r>
        <w:rPr>
          <w:szCs w:val="20"/>
          <w:lang w:val="en-US"/>
        </w:rPr>
        <w:t xml:space="preserve"> </w:t>
      </w:r>
      <w:r w:rsidRPr="00733609">
        <w:rPr>
          <w:rFonts w:hint="eastAsia"/>
          <w:szCs w:val="20"/>
          <w:lang w:val="en-US"/>
        </w:rPr>
        <w:t>and</w:t>
      </w:r>
      <w:r>
        <w:rPr>
          <w:szCs w:val="20"/>
          <w:lang w:val="en-US"/>
        </w:rPr>
        <w:t xml:space="preserve"> </w:t>
      </w:r>
      <w:r w:rsidRPr="00733609">
        <w:rPr>
          <w:rFonts w:hint="eastAsia"/>
          <w:szCs w:val="20"/>
          <w:lang w:val="en-US"/>
        </w:rPr>
        <w:t>relaxed</w:t>
      </w:r>
      <w:r>
        <w:rPr>
          <w:szCs w:val="20"/>
          <w:lang w:val="en-US"/>
        </w:rPr>
        <w:t xml:space="preserve"> RRM </w:t>
      </w:r>
      <w:r w:rsidRPr="00733609">
        <w:rPr>
          <w:rFonts w:hint="eastAsia"/>
          <w:szCs w:val="20"/>
          <w:lang w:val="en-US"/>
        </w:rPr>
        <w:t>measurement</w:t>
      </w:r>
    </w:p>
    <w:p w14:paraId="140DC9AE" w14:textId="2ED04453" w:rsidR="00FC431C" w:rsidRDefault="00231BE9" w:rsidP="00733609">
      <w:pPr>
        <w:spacing w:beforeLines="50" w:before="120" w:after="0"/>
        <w:jc w:val="both"/>
      </w:pPr>
      <w:r w:rsidRPr="00231BE9">
        <w:rPr>
          <w:rFonts w:hint="eastAsia"/>
        </w:rPr>
        <w:t>B</w:t>
      </w:r>
      <w:r w:rsidRPr="00231BE9">
        <w:t>ased on the WID</w:t>
      </w:r>
      <w:r w:rsidR="00FB3A40">
        <w:t xml:space="preserve"> shown as below</w:t>
      </w:r>
      <w:r>
        <w:t>,</w:t>
      </w:r>
      <w:r w:rsidR="00FB3A40">
        <w:t xml:space="preserve"> w</w:t>
      </w:r>
      <w:r w:rsidR="00FB3A40" w:rsidRPr="00FB3A40">
        <w:t>hen the UE starts LP-WUS monitoring and stops the legacy paging monitoring, RAN1 has not yet been determined</w:t>
      </w:r>
      <w:r w:rsidR="00FB3A40">
        <w:t xml:space="preserve"> whether the timing of MR can be reused by LR and/or whether the LP-SS should be used for </w:t>
      </w:r>
      <w:r w:rsidR="00FB3A40" w:rsidRPr="00FB3A40">
        <w:t>synchronization</w:t>
      </w:r>
      <w:r w:rsidR="00FB3A40">
        <w:t xml:space="preserve"> after LR </w:t>
      </w:r>
      <w:r w:rsidR="003F3182">
        <w:t xml:space="preserve">just </w:t>
      </w:r>
      <w:r w:rsidR="00FB3A40">
        <w:t>turn on.</w:t>
      </w:r>
    </w:p>
    <w:tbl>
      <w:tblPr>
        <w:tblStyle w:val="a8"/>
        <w:tblW w:w="0" w:type="auto"/>
        <w:tblLook w:val="04A0" w:firstRow="1" w:lastRow="0" w:firstColumn="1" w:lastColumn="0" w:noHBand="0" w:noVBand="1"/>
      </w:tblPr>
      <w:tblGrid>
        <w:gridCol w:w="9628"/>
      </w:tblGrid>
      <w:tr w:rsidR="00231BE9" w14:paraId="62C63B5A" w14:textId="77777777" w:rsidTr="00231BE9">
        <w:tc>
          <w:tcPr>
            <w:tcW w:w="9628" w:type="dxa"/>
          </w:tcPr>
          <w:p w14:paraId="5D2B5770" w14:textId="02E94BB7" w:rsidR="00231BE9" w:rsidRPr="00231BE9" w:rsidRDefault="00231BE9" w:rsidP="00231BE9">
            <w:pPr>
              <w:numPr>
                <w:ilvl w:val="0"/>
                <w:numId w:val="15"/>
              </w:numPr>
              <w:tabs>
                <w:tab w:val="left" w:pos="1440"/>
              </w:tabs>
              <w:overflowPunct w:val="0"/>
              <w:autoSpaceDE w:val="0"/>
              <w:autoSpaceDN w:val="0"/>
              <w:adjustRightInd w:val="0"/>
              <w:spacing w:beforeLines="50" w:before="120" w:after="0"/>
              <w:textAlignment w:val="baseline"/>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w:t>
            </w:r>
            <w:r w:rsidRPr="002376C4">
              <w:rPr>
                <w:bCs/>
                <w:highlight w:val="yellow"/>
                <w:lang w:eastAsia="zh-CN" w:bidi="ar"/>
              </w:rPr>
              <w:t>and/or</w:t>
            </w:r>
            <w:r w:rsidRPr="00860D33">
              <w:rPr>
                <w:bCs/>
                <w:lang w:eastAsia="zh-CN" w:bidi="ar"/>
              </w:rPr>
              <w:t xml:space="preserve"> RRM for serving cell. (RAN1, RAN4)</w:t>
            </w:r>
          </w:p>
        </w:tc>
      </w:tr>
    </w:tbl>
    <w:p w14:paraId="0FC89E33" w14:textId="550B7881" w:rsidR="002376C4" w:rsidRDefault="00FB3A40" w:rsidP="00733609">
      <w:pPr>
        <w:spacing w:beforeLines="50" w:before="120" w:after="0"/>
        <w:jc w:val="both"/>
      </w:pPr>
      <w:r>
        <w:rPr>
          <w:rFonts w:eastAsia="宋体" w:hint="eastAsia"/>
          <w:lang w:eastAsia="zh-CN"/>
        </w:rPr>
        <w:t>I</w:t>
      </w:r>
      <w:r>
        <w:rPr>
          <w:rFonts w:eastAsia="宋体"/>
          <w:lang w:eastAsia="zh-CN"/>
        </w:rPr>
        <w:t>n our understanding, s</w:t>
      </w:r>
      <w:r w:rsidRPr="00FB3A40">
        <w:rPr>
          <w:rFonts w:eastAsia="宋体"/>
          <w:lang w:eastAsia="zh-CN"/>
        </w:rPr>
        <w:t xml:space="preserve">ince LR has its own local </w:t>
      </w:r>
      <w:r w:rsidR="008A6CD6" w:rsidRPr="00FB3A40">
        <w:rPr>
          <w:rFonts w:eastAsia="宋体"/>
          <w:lang w:eastAsia="zh-CN"/>
        </w:rPr>
        <w:t>oscillator</w:t>
      </w:r>
      <w:r w:rsidR="008A6CD6" w:rsidRPr="008A6CD6">
        <w:rPr>
          <w:rFonts w:eastAsia="宋体"/>
          <w:vertAlign w:val="superscript"/>
          <w:lang w:eastAsia="zh-CN"/>
        </w:rPr>
        <w:t xml:space="preserve"> [2]</w:t>
      </w:r>
      <w:r w:rsidRPr="00FB3A40">
        <w:rPr>
          <w:rFonts w:eastAsia="宋体"/>
          <w:lang w:eastAsia="zh-CN"/>
        </w:rPr>
        <w:t>,</w:t>
      </w:r>
      <w:r>
        <w:rPr>
          <w:rFonts w:eastAsia="宋体"/>
          <w:lang w:eastAsia="zh-CN"/>
        </w:rPr>
        <w:t xml:space="preserve"> the timing of </w:t>
      </w:r>
      <w:r>
        <w:t xml:space="preserve">MR cannot be reused directly by LR when the </w:t>
      </w:r>
      <w:r w:rsidRPr="00FB3A40">
        <w:t>conversion</w:t>
      </w:r>
      <w:r>
        <w:t xml:space="preserve"> from MR to LR</w:t>
      </w:r>
      <w:r w:rsidRPr="00FB3A40">
        <w:t xml:space="preserve"> occurs</w:t>
      </w:r>
      <w:r>
        <w:t xml:space="preserve">. When the LR turn on, it should first </w:t>
      </w:r>
      <w:r w:rsidR="002141F7">
        <w:t xml:space="preserve">perform synchronization </w:t>
      </w:r>
      <w:r>
        <w:t>based on LP-SS for OOK receiver and SSS for OFDM rec</w:t>
      </w:r>
      <w:r w:rsidR="002141F7">
        <w:t xml:space="preserve">eiver. After the </w:t>
      </w:r>
      <w:r w:rsidR="002141F7" w:rsidRPr="002141F7">
        <w:t xml:space="preserve">clock </w:t>
      </w:r>
      <w:r w:rsidR="002141F7">
        <w:t xml:space="preserve">of LR </w:t>
      </w:r>
      <w:r w:rsidR="002141F7" w:rsidRPr="002141F7">
        <w:t>is calibrated</w:t>
      </w:r>
      <w:r w:rsidR="002141F7">
        <w:t xml:space="preserve">, </w:t>
      </w:r>
      <w:r w:rsidR="002141F7" w:rsidRPr="002141F7">
        <w:t>UE starts LP-WUS monitoring</w:t>
      </w:r>
      <w:r w:rsidR="002141F7">
        <w:t>. That is to say, when the condition to enable LP-WUS is satisfied, at</w:t>
      </w:r>
      <w:r w:rsidR="002141F7" w:rsidRPr="002141F7">
        <w:t xml:space="preserve"> least synchronization </w:t>
      </w:r>
      <w:r w:rsidR="00D44A88">
        <w:t xml:space="preserve">should be performed </w:t>
      </w:r>
      <w:r w:rsidR="002141F7" w:rsidRPr="002141F7">
        <w:t xml:space="preserve">based on LP-SS </w:t>
      </w:r>
      <w:r w:rsidR="00D44A88">
        <w:t>and SSS</w:t>
      </w:r>
      <w:r w:rsidR="003F3182">
        <w:t xml:space="preserve"> in LR</w:t>
      </w:r>
      <w:r w:rsidR="00D44A88">
        <w:t xml:space="preserve">. In this case, </w:t>
      </w:r>
      <w:r w:rsidR="00D44A88" w:rsidRPr="00D44A88">
        <w:t>if LR support RRM measurement subject to UE capability</w:t>
      </w:r>
      <w:r w:rsidR="00D44A88">
        <w:t xml:space="preserve">, </w:t>
      </w:r>
      <w:r w:rsidR="00D44A88" w:rsidRPr="00D44A88">
        <w:t xml:space="preserve">LP-SS can be used for serving cell </w:t>
      </w:r>
      <w:r w:rsidR="003F3182">
        <w:t xml:space="preserve">RRM </w:t>
      </w:r>
      <w:r w:rsidR="00D44A88" w:rsidRPr="00D44A88">
        <w:t>measurement</w:t>
      </w:r>
      <w:r w:rsidR="00014929" w:rsidRPr="00014929">
        <w:t xml:space="preserve"> </w:t>
      </w:r>
      <w:r w:rsidR="00014929">
        <w:t>when the condition to enable LP-WUS is satisfied</w:t>
      </w:r>
      <w:r w:rsidR="00D44A88">
        <w:t xml:space="preserve">. </w:t>
      </w:r>
    </w:p>
    <w:p w14:paraId="2CB3B7C1" w14:textId="50757F67" w:rsidR="00C55E17" w:rsidRDefault="00147DFD" w:rsidP="00C55E17">
      <w:pPr>
        <w:pStyle w:val="a5"/>
        <w:spacing w:beforeLines="50" w:before="120" w:afterLines="50" w:after="120"/>
        <w:ind w:leftChars="0" w:left="0"/>
        <w:jc w:val="both"/>
        <w:rPr>
          <w:lang w:eastAsia="ko-KR"/>
        </w:rPr>
      </w:pPr>
      <w:r w:rsidRPr="00147DFD">
        <w:rPr>
          <w:rFonts w:eastAsia="宋体"/>
          <w:lang w:eastAsia="zh-CN"/>
        </w:rPr>
        <w:t xml:space="preserve">When </w:t>
      </w:r>
      <w:r w:rsidRPr="00147DFD">
        <w:rPr>
          <w:lang w:eastAsia="ko-KR"/>
        </w:rPr>
        <w:t>th</w:t>
      </w:r>
      <w:r w:rsidRPr="00FC431C">
        <w:rPr>
          <w:lang w:eastAsia="ko-KR"/>
        </w:rPr>
        <w:t>e serving cell measurement performed by the MR is above entry threshold</w:t>
      </w:r>
      <w:r>
        <w:rPr>
          <w:lang w:eastAsia="ko-KR"/>
        </w:rPr>
        <w:t xml:space="preserve">, </w:t>
      </w:r>
      <w:r w:rsidRPr="00FC431C">
        <w:rPr>
          <w:lang w:eastAsia="ko-KR"/>
        </w:rPr>
        <w:t>UE may start LP-WUS monitoring</w:t>
      </w:r>
      <w:r w:rsidR="007112C8">
        <w:rPr>
          <w:lang w:eastAsia="ko-KR"/>
        </w:rPr>
        <w:t>.</w:t>
      </w:r>
      <w:r>
        <w:rPr>
          <w:lang w:eastAsia="ko-KR"/>
        </w:rPr>
        <w:t xml:space="preserve"> </w:t>
      </w:r>
      <w:r w:rsidR="007112C8">
        <w:t>However,</w:t>
      </w:r>
      <w:r w:rsidR="007112C8">
        <w:rPr>
          <w:lang w:eastAsia="ko-KR"/>
        </w:rPr>
        <w:t xml:space="preserve"> it should be noticed that</w:t>
      </w:r>
      <w:r>
        <w:rPr>
          <w:lang w:eastAsia="ko-KR"/>
        </w:rPr>
        <w:t xml:space="preserve"> UE </w:t>
      </w:r>
      <w:r w:rsidR="007112C8">
        <w:rPr>
          <w:lang w:eastAsia="ko-KR"/>
        </w:rPr>
        <w:t>should</w:t>
      </w:r>
      <w:r>
        <w:rPr>
          <w:lang w:eastAsia="ko-KR"/>
        </w:rPr>
        <w:t xml:space="preserve"> </w:t>
      </w:r>
      <w:r w:rsidR="007112C8">
        <w:rPr>
          <w:lang w:eastAsia="ko-KR"/>
        </w:rPr>
        <w:t xml:space="preserve">first </w:t>
      </w:r>
      <w:r>
        <w:rPr>
          <w:lang w:eastAsia="ko-KR"/>
        </w:rPr>
        <w:t xml:space="preserve">start </w:t>
      </w:r>
      <w:r>
        <w:t xml:space="preserve">synchronization and </w:t>
      </w:r>
      <w:r w:rsidRPr="00D44A88">
        <w:t>RRM measurement</w:t>
      </w:r>
      <w:r>
        <w:t xml:space="preserve"> </w:t>
      </w:r>
      <w:r w:rsidRPr="00D44A88">
        <w:t>for serving cell</w:t>
      </w:r>
      <w:r>
        <w:t xml:space="preserve"> </w:t>
      </w:r>
      <w:r w:rsidR="007112C8">
        <w:t>before LP-WUS monitoring</w:t>
      </w:r>
      <w:r>
        <w:t xml:space="preserve"> based on our analysis</w:t>
      </w:r>
      <w:r w:rsidR="007112C8">
        <w:t xml:space="preserve"> above</w:t>
      </w:r>
      <w:r>
        <w:t xml:space="preserve">. </w:t>
      </w:r>
      <w:r w:rsidR="007112C8">
        <w:t xml:space="preserve">If the </w:t>
      </w:r>
      <w:r w:rsidR="007112C8" w:rsidRPr="00147DFD">
        <w:rPr>
          <w:lang w:eastAsia="ko-KR"/>
        </w:rPr>
        <w:t>threshold value</w:t>
      </w:r>
      <w:r w:rsidR="007112C8">
        <w:rPr>
          <w:lang w:eastAsia="ko-KR"/>
        </w:rPr>
        <w:t xml:space="preserve"> for </w:t>
      </w:r>
      <w:r w:rsidR="007112C8" w:rsidRPr="00FC431C">
        <w:rPr>
          <w:lang w:eastAsia="ko-KR"/>
        </w:rPr>
        <w:t>serving cell measurement</w:t>
      </w:r>
      <w:r w:rsidR="007112C8">
        <w:t xml:space="preserve"> </w:t>
      </w:r>
      <w:r w:rsidR="007112C8" w:rsidRPr="00FC431C">
        <w:rPr>
          <w:lang w:eastAsia="ko-KR"/>
        </w:rPr>
        <w:t>performed by the MR</w:t>
      </w:r>
      <w:r w:rsidR="007112C8">
        <w:rPr>
          <w:lang w:eastAsia="ko-KR"/>
        </w:rPr>
        <w:t xml:space="preserve"> and </w:t>
      </w:r>
      <w:r w:rsidR="007112C8">
        <w:t xml:space="preserve">the </w:t>
      </w:r>
      <w:r w:rsidR="007112C8" w:rsidRPr="00147DFD">
        <w:rPr>
          <w:lang w:eastAsia="ko-KR"/>
        </w:rPr>
        <w:t>threshold value</w:t>
      </w:r>
      <w:r w:rsidR="007112C8">
        <w:t xml:space="preserve"> for the </w:t>
      </w:r>
      <w:r w:rsidR="007112C8" w:rsidRPr="00FC431C">
        <w:rPr>
          <w:lang w:eastAsia="ko-KR"/>
        </w:rPr>
        <w:t>serving cell measurement</w:t>
      </w:r>
      <w:r w:rsidR="007112C8">
        <w:t xml:space="preserve"> </w:t>
      </w:r>
      <w:r w:rsidR="007112C8" w:rsidRPr="00FC431C">
        <w:rPr>
          <w:lang w:eastAsia="ko-KR"/>
        </w:rPr>
        <w:t xml:space="preserve">performed by the </w:t>
      </w:r>
      <w:r w:rsidR="007112C8">
        <w:rPr>
          <w:lang w:eastAsia="ko-KR"/>
        </w:rPr>
        <w:t>L</w:t>
      </w:r>
      <w:r w:rsidR="007112C8" w:rsidRPr="00FC431C">
        <w:rPr>
          <w:lang w:eastAsia="ko-KR"/>
        </w:rPr>
        <w:t>R</w:t>
      </w:r>
      <w:r w:rsidR="007112C8">
        <w:rPr>
          <w:lang w:eastAsia="ko-KR"/>
        </w:rPr>
        <w:t xml:space="preserve"> is </w:t>
      </w:r>
      <w:r w:rsidR="007112C8" w:rsidRPr="00147DFD">
        <w:rPr>
          <w:lang w:eastAsia="ko-KR"/>
        </w:rPr>
        <w:t>independent</w:t>
      </w:r>
      <w:r w:rsidR="007112C8">
        <w:rPr>
          <w:lang w:eastAsia="ko-KR"/>
        </w:rPr>
        <w:t xml:space="preserve">ly </w:t>
      </w:r>
      <w:r w:rsidR="007112C8" w:rsidRPr="00147DFD">
        <w:rPr>
          <w:lang w:eastAsia="ko-KR"/>
        </w:rPr>
        <w:t>configur</w:t>
      </w:r>
      <w:r w:rsidR="007112C8">
        <w:rPr>
          <w:lang w:eastAsia="ko-KR"/>
        </w:rPr>
        <w:t xml:space="preserve">ed by SIB, the </w:t>
      </w:r>
      <w:r w:rsidR="007112C8" w:rsidRPr="00FC431C">
        <w:rPr>
          <w:lang w:eastAsia="ko-KR"/>
        </w:rPr>
        <w:t>serving cell measurement</w:t>
      </w:r>
      <w:r w:rsidR="007112C8" w:rsidRPr="007112C8">
        <w:rPr>
          <w:lang w:eastAsia="ko-KR"/>
        </w:rPr>
        <w:t xml:space="preserve"> </w:t>
      </w:r>
      <w:r w:rsidR="007112C8" w:rsidRPr="00FC431C">
        <w:rPr>
          <w:lang w:eastAsia="ko-KR"/>
        </w:rPr>
        <w:t>performed by the MR</w:t>
      </w:r>
      <w:r w:rsidR="007112C8">
        <w:rPr>
          <w:lang w:eastAsia="ko-KR"/>
        </w:rPr>
        <w:t xml:space="preserve"> and </w:t>
      </w:r>
      <w:r w:rsidR="007112C8" w:rsidRPr="00FC431C">
        <w:rPr>
          <w:lang w:eastAsia="ko-KR"/>
        </w:rPr>
        <w:t xml:space="preserve">performed by the </w:t>
      </w:r>
      <w:r w:rsidR="007112C8">
        <w:rPr>
          <w:lang w:eastAsia="ko-KR"/>
        </w:rPr>
        <w:t>L</w:t>
      </w:r>
      <w:r w:rsidR="007112C8" w:rsidRPr="00FC431C">
        <w:rPr>
          <w:lang w:eastAsia="ko-KR"/>
        </w:rPr>
        <w:t>R</w:t>
      </w:r>
      <w:r w:rsidR="007112C8" w:rsidRPr="007112C8">
        <w:rPr>
          <w:lang w:eastAsia="ko-KR"/>
        </w:rPr>
        <w:t xml:space="preserve"> </w:t>
      </w:r>
      <w:r w:rsidR="007112C8" w:rsidRPr="00147DFD">
        <w:rPr>
          <w:lang w:eastAsia="ko-KR"/>
        </w:rPr>
        <w:t>are incomparable</w:t>
      </w:r>
      <w:r w:rsidR="007112C8">
        <w:rPr>
          <w:lang w:eastAsia="ko-KR"/>
        </w:rPr>
        <w:t>, which</w:t>
      </w:r>
      <w:r w:rsidR="007112C8" w:rsidRPr="007112C8">
        <w:rPr>
          <w:lang w:eastAsia="ko-KR"/>
        </w:rPr>
        <w:t xml:space="preserve"> means that</w:t>
      </w:r>
      <w:r w:rsidR="005605E8">
        <w:rPr>
          <w:lang w:eastAsia="ko-KR"/>
        </w:rPr>
        <w:t xml:space="preserve"> there </w:t>
      </w:r>
      <w:r w:rsidR="005605E8" w:rsidRPr="00C55E17">
        <w:rPr>
          <w:lang w:eastAsia="ko-KR"/>
        </w:rPr>
        <w:t xml:space="preserve">will be a case that </w:t>
      </w:r>
      <w:r w:rsidR="004D4D4F" w:rsidRPr="00C55E17">
        <w:rPr>
          <w:lang w:eastAsia="ko-KR"/>
        </w:rPr>
        <w:t>the serving cell measurement performed by the MR is above entry threshold 1 but the serving cell measurement performed by the LR is lower than the entry threshold</w:t>
      </w:r>
      <w:r w:rsidR="004D4D4F" w:rsidRPr="00C55E17">
        <w:t xml:space="preserve"> 2. To avoid the case, a feasible approach is</w:t>
      </w:r>
      <w:r w:rsidR="004D4D4F" w:rsidRPr="00C55E17">
        <w:rPr>
          <w:rFonts w:eastAsia="宋体"/>
          <w:lang w:eastAsia="zh-CN"/>
        </w:rPr>
        <w:t xml:space="preserve"> to associate the power control parameter of LP-SS with SSB</w:t>
      </w:r>
      <w:r w:rsidR="00C55E17" w:rsidRPr="00C55E17">
        <w:rPr>
          <w:rFonts w:eastAsia="宋体" w:hint="eastAsia"/>
          <w:lang w:eastAsia="zh-CN"/>
        </w:rPr>
        <w:t>.</w:t>
      </w:r>
      <w:r w:rsidR="00C55E17" w:rsidRPr="00C55E17">
        <w:rPr>
          <w:rFonts w:eastAsia="宋体"/>
          <w:lang w:eastAsia="zh-CN"/>
        </w:rPr>
        <w:t xml:space="preserve"> </w:t>
      </w:r>
      <w:r w:rsidR="002376C4" w:rsidRPr="00C55E17">
        <w:rPr>
          <w:rFonts w:eastAsia="宋体"/>
          <w:lang w:eastAsia="zh-CN"/>
        </w:rPr>
        <w:t>That is to say, LP-SS power control parameter</w:t>
      </w:r>
      <w:r w:rsidR="002376C4" w:rsidRPr="00C55E17" w:rsidDel="00967A2E">
        <w:rPr>
          <w:rFonts w:eastAsia="宋体"/>
          <w:lang w:eastAsia="zh-CN"/>
        </w:rPr>
        <w:t xml:space="preserve"> </w:t>
      </w:r>
      <w:r w:rsidR="002376C4" w:rsidRPr="00C55E17">
        <w:rPr>
          <w:rFonts w:eastAsia="宋体"/>
          <w:lang w:eastAsia="zh-CN"/>
        </w:rPr>
        <w:t xml:space="preserve">can be determined by a </w:t>
      </w:r>
      <w:r w:rsidR="002376C4" w:rsidRPr="00C55E17">
        <w:rPr>
          <w:rFonts w:eastAsia="宋体" w:hint="eastAsia"/>
          <w:lang w:eastAsia="zh-CN"/>
        </w:rPr>
        <w:t>power</w:t>
      </w:r>
      <w:r w:rsidR="002376C4" w:rsidRPr="00C55E17">
        <w:rPr>
          <w:rFonts w:eastAsia="宋体"/>
          <w:lang w:eastAsia="zh-CN"/>
        </w:rPr>
        <w:t xml:space="preserve"> </w:t>
      </w:r>
      <w:r w:rsidR="002376C4" w:rsidRPr="00C55E17">
        <w:rPr>
          <w:rFonts w:eastAsia="宋体" w:hint="eastAsia"/>
          <w:lang w:eastAsia="zh-CN"/>
        </w:rPr>
        <w:t>control</w:t>
      </w:r>
      <w:r w:rsidR="002376C4" w:rsidRPr="00C55E17">
        <w:rPr>
          <w:rFonts w:eastAsia="宋体"/>
          <w:lang w:eastAsia="zh-CN"/>
        </w:rPr>
        <w:t xml:space="preserve"> offset relative to </w:t>
      </w:r>
      <w:r w:rsidR="002376C4" w:rsidRPr="00C55E17">
        <w:rPr>
          <w:rFonts w:eastAsia="宋体"/>
          <w:i/>
          <w:iCs/>
          <w:lang w:eastAsia="zh-CN"/>
        </w:rPr>
        <w:t>ss-PBCH-</w:t>
      </w:r>
      <w:proofErr w:type="spellStart"/>
      <w:r w:rsidR="002376C4" w:rsidRPr="00C55E17">
        <w:rPr>
          <w:rFonts w:eastAsia="宋体"/>
          <w:i/>
          <w:iCs/>
          <w:lang w:eastAsia="zh-CN"/>
        </w:rPr>
        <w:t>BlockPower</w:t>
      </w:r>
      <w:proofErr w:type="spellEnd"/>
      <w:r w:rsidR="002376C4" w:rsidRPr="00C55E17">
        <w:rPr>
          <w:rFonts w:eastAsia="宋体" w:hint="eastAsia"/>
          <w:lang w:eastAsia="zh-CN"/>
        </w:rPr>
        <w:t>,</w:t>
      </w:r>
      <w:r w:rsidR="002376C4" w:rsidRPr="00C55E17">
        <w:rPr>
          <w:rFonts w:eastAsia="宋体"/>
          <w:lang w:eastAsia="zh-CN"/>
        </w:rPr>
        <w:t xml:space="preserve"> which is defined as the average EPRE of the resources elements that carry secondary synchronization signals. The EPRE ratio between LP-SS </w:t>
      </w:r>
      <w:r w:rsidR="002376C4" w:rsidRPr="00C55E17">
        <w:rPr>
          <w:rFonts w:eastAsiaTheme="minorEastAsia"/>
          <w:lang w:eastAsia="ko-KR"/>
        </w:rPr>
        <w:t>and</w:t>
      </w:r>
      <w:r w:rsidR="002376C4" w:rsidRPr="00C55E17">
        <w:rPr>
          <w:rFonts w:eastAsia="宋体"/>
          <w:lang w:eastAsia="zh-CN"/>
        </w:rPr>
        <w:t xml:space="preserve"> the SSB shall be configured by system information. </w:t>
      </w:r>
      <w:r w:rsidR="00C55E17" w:rsidRPr="00C55E17">
        <w:rPr>
          <w:rFonts w:eastAsia="宋体"/>
          <w:lang w:eastAsia="zh-CN"/>
        </w:rPr>
        <w:t xml:space="preserve">After the association relationship is established, SIB only needs to configure a threshold for the </w:t>
      </w:r>
      <w:r w:rsidR="00AB7907" w:rsidRPr="00C55E17">
        <w:rPr>
          <w:lang w:eastAsia="ko-KR"/>
        </w:rPr>
        <w:t xml:space="preserve">serving </w:t>
      </w:r>
      <w:r w:rsidR="00C55E17" w:rsidRPr="00C55E17">
        <w:rPr>
          <w:rFonts w:eastAsia="宋体"/>
          <w:lang w:eastAsia="zh-CN"/>
        </w:rPr>
        <w:t xml:space="preserve">cell measurements performed by MR and the </w:t>
      </w:r>
      <w:r w:rsidR="00AB7907" w:rsidRPr="00C55E17">
        <w:rPr>
          <w:lang w:eastAsia="ko-KR"/>
        </w:rPr>
        <w:t xml:space="preserve">serving </w:t>
      </w:r>
      <w:r w:rsidR="00C55E17" w:rsidRPr="00C55E17">
        <w:rPr>
          <w:rFonts w:eastAsia="宋体"/>
          <w:lang w:eastAsia="zh-CN"/>
        </w:rPr>
        <w:t>cell measurements performed by LR</w:t>
      </w:r>
      <w:r w:rsidR="00C55E17" w:rsidRPr="00C55E17">
        <w:rPr>
          <w:lang w:eastAsia="ko-KR"/>
        </w:rPr>
        <w:t xml:space="preserve">, when the serving cell measurement performed by the MR is above entry threshold, the serving cell measurement performed by the LR will also above the entry threshold with the </w:t>
      </w:r>
      <w:r w:rsidR="00C55E17" w:rsidRPr="00C55E17">
        <w:rPr>
          <w:rFonts w:eastAsia="宋体" w:hint="eastAsia"/>
          <w:lang w:eastAsia="zh-CN"/>
        </w:rPr>
        <w:t>power</w:t>
      </w:r>
      <w:r w:rsidR="00C55E17" w:rsidRPr="00C55E17">
        <w:rPr>
          <w:rFonts w:eastAsia="宋体"/>
          <w:lang w:eastAsia="zh-CN"/>
        </w:rPr>
        <w:t xml:space="preserve"> </w:t>
      </w:r>
      <w:r w:rsidR="00C55E17" w:rsidRPr="00C55E17">
        <w:rPr>
          <w:rFonts w:eastAsia="宋体" w:hint="eastAsia"/>
          <w:lang w:eastAsia="zh-CN"/>
        </w:rPr>
        <w:t>control</w:t>
      </w:r>
      <w:r w:rsidR="00C55E17" w:rsidRPr="00C55E17">
        <w:rPr>
          <w:lang w:eastAsia="ko-KR"/>
        </w:rPr>
        <w:t xml:space="preserve"> offset.</w:t>
      </w:r>
    </w:p>
    <w:p w14:paraId="6D545C83" w14:textId="3071D531" w:rsidR="002376C4" w:rsidRPr="003F3182" w:rsidRDefault="002376C4" w:rsidP="003F3182">
      <w:pPr>
        <w:spacing w:beforeLines="50" w:before="120" w:afterLines="50" w:after="120"/>
        <w:jc w:val="both"/>
        <w:rPr>
          <w:b/>
          <w:color w:val="000000" w:themeColor="text1"/>
          <w:u w:val="single"/>
        </w:rPr>
      </w:pPr>
      <w:r w:rsidRPr="00BE38A6">
        <w:rPr>
          <w:b/>
          <w:color w:val="000000" w:themeColor="text1"/>
          <w:u w:val="single"/>
        </w:rPr>
        <w:t xml:space="preserve">Proposal </w:t>
      </w:r>
      <w:r>
        <w:rPr>
          <w:b/>
          <w:color w:val="000000" w:themeColor="text1"/>
          <w:u w:val="single"/>
        </w:rPr>
        <w:t>1</w:t>
      </w:r>
      <w:r w:rsidR="00DF0942">
        <w:rPr>
          <w:b/>
          <w:color w:val="000000" w:themeColor="text1"/>
          <w:u w:val="single"/>
        </w:rPr>
        <w:t>2</w:t>
      </w:r>
      <w:r w:rsidRPr="00BE38A6">
        <w:rPr>
          <w:b/>
          <w:color w:val="000000" w:themeColor="text1"/>
          <w:u w:val="single"/>
        </w:rPr>
        <w:t>:</w:t>
      </w:r>
      <w:r>
        <w:rPr>
          <w:b/>
          <w:color w:val="000000" w:themeColor="text1"/>
          <w:u w:val="single"/>
        </w:rPr>
        <w:t xml:space="preserve"> </w:t>
      </w:r>
      <w:r w:rsidR="00AB7907">
        <w:rPr>
          <w:b/>
          <w:color w:val="000000" w:themeColor="text1"/>
          <w:u w:val="single"/>
        </w:rPr>
        <w:t>F</w:t>
      </w:r>
      <w:r w:rsidR="00AB7907" w:rsidRPr="00AB7907">
        <w:rPr>
          <w:b/>
          <w:color w:val="000000" w:themeColor="text1"/>
          <w:u w:val="single"/>
        </w:rPr>
        <w:t>urther study</w:t>
      </w:r>
      <w:r w:rsidR="00AB7907">
        <w:rPr>
          <w:b/>
          <w:color w:val="000000" w:themeColor="text1"/>
          <w:u w:val="single"/>
        </w:rPr>
        <w:t xml:space="preserve"> to </w:t>
      </w:r>
      <w:r w:rsidR="00AB7907">
        <w:rPr>
          <w:b/>
          <w:color w:val="000000" w:themeColor="text1"/>
          <w:u w:val="single"/>
        </w:rPr>
        <w:t xml:space="preserve">determine </w:t>
      </w:r>
      <w:r>
        <w:rPr>
          <w:b/>
          <w:color w:val="000000" w:themeColor="text1"/>
          <w:u w:val="single"/>
        </w:rPr>
        <w:t>LP-SS power control parameter based on t</w:t>
      </w:r>
      <w:r w:rsidRPr="00914770">
        <w:rPr>
          <w:b/>
          <w:color w:val="000000" w:themeColor="text1"/>
          <w:u w:val="single"/>
        </w:rPr>
        <w:t xml:space="preserve">he EPRE ratio between LP-SS to the </w:t>
      </w:r>
      <w:r w:rsidRPr="000F65C2">
        <w:rPr>
          <w:b/>
          <w:color w:val="000000" w:themeColor="text1"/>
          <w:u w:val="single"/>
        </w:rPr>
        <w:t>ss-PBCH-</w:t>
      </w:r>
      <w:proofErr w:type="spellStart"/>
      <w:r w:rsidRPr="000F65C2">
        <w:rPr>
          <w:b/>
          <w:color w:val="000000" w:themeColor="text1"/>
          <w:u w:val="single"/>
        </w:rPr>
        <w:t>BlockPower</w:t>
      </w:r>
      <w:proofErr w:type="spellEnd"/>
      <w:r>
        <w:rPr>
          <w:b/>
          <w:color w:val="000000" w:themeColor="text1"/>
          <w:u w:val="single"/>
        </w:rPr>
        <w:t>.</w:t>
      </w:r>
    </w:p>
    <w:p w14:paraId="0288158F" w14:textId="01AA91B9" w:rsidR="00231BE9" w:rsidRDefault="00084DF8" w:rsidP="00733609">
      <w:pPr>
        <w:spacing w:beforeLines="50" w:before="120" w:after="0"/>
        <w:jc w:val="both"/>
      </w:pPr>
      <w:r>
        <w:t xml:space="preserve">However, the condition to enable RRM measurement </w:t>
      </w:r>
      <w:r w:rsidR="0036716F">
        <w:t xml:space="preserve">by LR </w:t>
      </w:r>
      <w:r>
        <w:t>based on LP-SS and SSS should be decided by RAN4 and RAN2 according to the WID.</w:t>
      </w:r>
    </w:p>
    <w:tbl>
      <w:tblPr>
        <w:tblStyle w:val="a8"/>
        <w:tblW w:w="0" w:type="auto"/>
        <w:tblLook w:val="04A0" w:firstRow="1" w:lastRow="0" w:firstColumn="1" w:lastColumn="0" w:noHBand="0" w:noVBand="1"/>
      </w:tblPr>
      <w:tblGrid>
        <w:gridCol w:w="9628"/>
      </w:tblGrid>
      <w:tr w:rsidR="003F3182" w14:paraId="1ACD99D8" w14:textId="77777777" w:rsidTr="003F3182">
        <w:tc>
          <w:tcPr>
            <w:tcW w:w="9628" w:type="dxa"/>
          </w:tcPr>
          <w:p w14:paraId="787E27E6" w14:textId="10BF03A0" w:rsidR="003F3182" w:rsidRPr="003F3182" w:rsidRDefault="003F3182" w:rsidP="007178B7">
            <w:pPr>
              <w:numPr>
                <w:ilvl w:val="0"/>
                <w:numId w:val="15"/>
              </w:numPr>
              <w:tabs>
                <w:tab w:val="left" w:pos="1440"/>
              </w:tabs>
              <w:overflowPunct w:val="0"/>
              <w:autoSpaceDE w:val="0"/>
              <w:autoSpaceDN w:val="0"/>
              <w:adjustRightInd w:val="0"/>
              <w:spacing w:beforeLines="50" w:before="120" w:after="0"/>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tc>
      </w:tr>
    </w:tbl>
    <w:p w14:paraId="530D7987" w14:textId="550E1D2A" w:rsidR="00DC55B5" w:rsidRPr="00273423" w:rsidRDefault="00733609" w:rsidP="00733609">
      <w:pPr>
        <w:spacing w:beforeLines="50" w:before="120" w:after="0"/>
        <w:jc w:val="both"/>
        <w:rPr>
          <w:b/>
          <w:u w:val="single"/>
        </w:rPr>
      </w:pPr>
      <w:r w:rsidRPr="00733609">
        <w:rPr>
          <w:b/>
          <w:u w:val="single"/>
        </w:rPr>
        <w:t>Proposal 1</w:t>
      </w:r>
      <w:r w:rsidR="00DF0942">
        <w:rPr>
          <w:b/>
          <w:u w:val="single"/>
        </w:rPr>
        <w:t>3</w:t>
      </w:r>
      <w:r w:rsidRPr="00733609">
        <w:rPr>
          <w:b/>
          <w:u w:val="single"/>
        </w:rPr>
        <w:t xml:space="preserve">: </w:t>
      </w:r>
      <w:r w:rsidR="00BA4E9F" w:rsidRPr="00BA4E9F">
        <w:rPr>
          <w:b/>
          <w:u w:val="single"/>
        </w:rPr>
        <w:t xml:space="preserve">The condition to enable RRM measurement </w:t>
      </w:r>
      <w:r w:rsidR="0036716F">
        <w:rPr>
          <w:b/>
          <w:u w:val="single"/>
        </w:rPr>
        <w:t xml:space="preserve">by LR </w:t>
      </w:r>
      <w:r w:rsidR="00BA4E9F" w:rsidRPr="00BA4E9F">
        <w:rPr>
          <w:b/>
          <w:u w:val="single"/>
        </w:rPr>
        <w:t>based on LP-SS and SSS should be decided by RAN4 and RAN2 according to the WID.</w:t>
      </w:r>
    </w:p>
    <w:bookmarkEnd w:id="10"/>
    <w:p w14:paraId="7B2268FB" w14:textId="7FD914CF" w:rsidR="00F14756" w:rsidRPr="00F14756" w:rsidRDefault="00DA1B1A"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0"/>
    <w:bookmarkEnd w:id="1"/>
    <w:p w14:paraId="56FB37B9" w14:textId="3F4EA561" w:rsidR="00BA28ED" w:rsidRPr="00BA28ED" w:rsidRDefault="00BA28ED" w:rsidP="007627BC">
      <w:pPr>
        <w:spacing w:before="240" w:line="288" w:lineRule="auto"/>
        <w:jc w:val="both"/>
        <w:rPr>
          <w:rFonts w:eastAsia="Times New Roman"/>
          <w:color w:val="000000"/>
          <w:szCs w:val="24"/>
          <w:lang w:eastAsia="ko-KR"/>
        </w:rPr>
      </w:pPr>
      <w:r w:rsidRPr="00BA28ED">
        <w:rPr>
          <w:rFonts w:eastAsia="Times New Roman"/>
          <w:color w:val="000000"/>
          <w:szCs w:val="24"/>
          <w:lang w:eastAsia="ko-KR"/>
        </w:rPr>
        <w:t xml:space="preserve">This contribution discusses the solutions for </w:t>
      </w:r>
      <w:r w:rsidRPr="006C5619">
        <w:t xml:space="preserve">LP-WUS operation in </w:t>
      </w:r>
      <w:r w:rsidR="00397B03">
        <w:t>RRC_</w:t>
      </w:r>
      <w:r w:rsidRPr="006C5619">
        <w:t>IDLE/</w:t>
      </w:r>
      <w:r w:rsidR="00397B03">
        <w:t>RRC_</w:t>
      </w:r>
      <w:r w:rsidRPr="006C5619">
        <w:t>INACTIVE modes</w:t>
      </w:r>
      <w:r w:rsidRPr="00BA28ED">
        <w:rPr>
          <w:rFonts w:eastAsia="Times New Roman"/>
          <w:color w:val="000000"/>
          <w:szCs w:val="24"/>
          <w:lang w:eastAsia="ko-KR"/>
        </w:rPr>
        <w:t xml:space="preserve">. </w:t>
      </w:r>
      <w:r w:rsidR="00397B03">
        <w:rPr>
          <w:rFonts w:eastAsia="Times New Roman"/>
          <w:color w:val="000000"/>
          <w:szCs w:val="24"/>
          <w:lang w:eastAsia="ko-KR"/>
        </w:rPr>
        <w:t>P</w:t>
      </w:r>
      <w:r w:rsidRPr="00BA28ED">
        <w:rPr>
          <w:rFonts w:eastAsia="Times New Roman"/>
          <w:color w:val="000000"/>
          <w:szCs w:val="24"/>
          <w:lang w:eastAsia="ko-KR"/>
        </w:rPr>
        <w:t xml:space="preserve">roposals are summarized as follows: </w:t>
      </w:r>
    </w:p>
    <w:p w14:paraId="09F4927E" w14:textId="77777777" w:rsidR="00AF1107" w:rsidRDefault="00AF1107" w:rsidP="00AF1107">
      <w:pPr>
        <w:spacing w:beforeLines="50" w:before="120" w:after="0"/>
        <w:jc w:val="both"/>
        <w:rPr>
          <w:b/>
          <w:u w:val="single"/>
        </w:rPr>
      </w:pPr>
      <w:r w:rsidRPr="00BD6587">
        <w:rPr>
          <w:b/>
          <w:u w:val="single"/>
        </w:rPr>
        <w:t xml:space="preserve">Proposal </w:t>
      </w:r>
      <w:r>
        <w:rPr>
          <w:b/>
          <w:u w:val="single"/>
        </w:rPr>
        <w:t>1</w:t>
      </w:r>
      <w:r w:rsidRPr="00BD6587">
        <w:rPr>
          <w:b/>
          <w:u w:val="single"/>
        </w:rPr>
        <w:t>: For RRC_IDLE/RRC_INACTIVE</w:t>
      </w:r>
      <w:r>
        <w:rPr>
          <w:b/>
          <w:u w:val="single"/>
        </w:rPr>
        <w:t xml:space="preserve"> mode, i</w:t>
      </w:r>
      <w:r w:rsidRPr="00377494">
        <w:rPr>
          <w:b/>
          <w:u w:val="single"/>
        </w:rPr>
        <w:t xml:space="preserve">nformation carried by LP-WUS can </w:t>
      </w:r>
      <w:r>
        <w:rPr>
          <w:b/>
          <w:u w:val="single"/>
        </w:rPr>
        <w:t>be:</w:t>
      </w:r>
    </w:p>
    <w:p w14:paraId="06A4A6BF" w14:textId="77777777" w:rsidR="00AF1107" w:rsidRPr="00F437A4" w:rsidRDefault="00AF1107" w:rsidP="00AF1107">
      <w:pPr>
        <w:pStyle w:val="a5"/>
        <w:numPr>
          <w:ilvl w:val="0"/>
          <w:numId w:val="16"/>
        </w:numPr>
        <w:spacing w:after="0"/>
        <w:ind w:leftChars="0" w:left="720"/>
        <w:jc w:val="both"/>
        <w:rPr>
          <w:b/>
          <w:u w:val="single"/>
        </w:rPr>
      </w:pPr>
      <w:r w:rsidRPr="00F437A4">
        <w:rPr>
          <w:b/>
          <w:u w:val="single"/>
        </w:rPr>
        <w:t xml:space="preserve">Option 1: A LP-WUS indicates a bitmap with each bit corresponding to one subgroup of N subgroups for part of, one or more PO(s), e.g., N is 8~16, 24 </w:t>
      </w:r>
    </w:p>
    <w:p w14:paraId="759D9EFC" w14:textId="77777777" w:rsidR="00AF1107" w:rsidRPr="00F437A4" w:rsidRDefault="00AF1107" w:rsidP="00AF1107">
      <w:pPr>
        <w:pStyle w:val="a5"/>
        <w:numPr>
          <w:ilvl w:val="1"/>
          <w:numId w:val="16"/>
        </w:numPr>
        <w:spacing w:beforeLines="50" w:before="120" w:after="0"/>
        <w:ind w:leftChars="0"/>
        <w:jc w:val="both"/>
        <w:rPr>
          <w:b/>
          <w:u w:val="single"/>
        </w:rPr>
      </w:pPr>
      <w:r w:rsidRPr="00F437A4">
        <w:rPr>
          <w:b/>
          <w:u w:val="single"/>
        </w:rPr>
        <w:t>Number of information bits for a LP-WUS is at least N, single LP-WUS to wake up one or more subgroups;</w:t>
      </w:r>
    </w:p>
    <w:p w14:paraId="3AE93331" w14:textId="77777777" w:rsidR="00AF1107" w:rsidRPr="001427ED" w:rsidRDefault="00AF1107" w:rsidP="00AF1107">
      <w:pPr>
        <w:pStyle w:val="a5"/>
        <w:numPr>
          <w:ilvl w:val="0"/>
          <w:numId w:val="16"/>
        </w:numPr>
        <w:spacing w:after="0"/>
        <w:ind w:leftChars="0" w:left="720"/>
        <w:jc w:val="both"/>
        <w:rPr>
          <w:b/>
          <w:u w:val="single"/>
        </w:rPr>
      </w:pPr>
      <w:r w:rsidRPr="001427ED">
        <w:rPr>
          <w:b/>
          <w:u w:val="single"/>
        </w:rPr>
        <w:t>FFS: If the payload size allows, other information to support additional functionality such as SI change and ETWS/CMAS information.</w:t>
      </w:r>
    </w:p>
    <w:p w14:paraId="67A412B7" w14:textId="0B6F45D9" w:rsidR="00AF1107" w:rsidRDefault="00AF1107" w:rsidP="00AF1107">
      <w:pPr>
        <w:spacing w:beforeLines="50" w:before="120" w:afterLines="50" w:after="120"/>
        <w:jc w:val="both"/>
        <w:rPr>
          <w:b/>
          <w:color w:val="000000" w:themeColor="text1"/>
          <w:u w:val="single"/>
        </w:rPr>
      </w:pPr>
      <w:r w:rsidRPr="00AF1107">
        <w:rPr>
          <w:b/>
          <w:color w:val="000000" w:themeColor="text1"/>
          <w:u w:val="single"/>
        </w:rPr>
        <w:t>Proposal 2: For the relationship between LO and PO, further clarify whether option2 is defined from network perspective or from UE perspective.</w:t>
      </w:r>
    </w:p>
    <w:p w14:paraId="19D7D94B" w14:textId="77777777" w:rsidR="00AF1107" w:rsidRDefault="00AF1107" w:rsidP="00AF1107">
      <w:pPr>
        <w:spacing w:beforeLines="50" w:before="120" w:afterLines="50" w:after="120"/>
        <w:jc w:val="both"/>
        <w:rPr>
          <w:rFonts w:eastAsia="宋体"/>
          <w:b/>
          <w:color w:val="000000" w:themeColor="text1"/>
          <w:u w:val="single"/>
          <w:lang w:eastAsia="zh-CN"/>
        </w:rPr>
      </w:pPr>
      <w:r w:rsidRPr="005D213D">
        <w:rPr>
          <w:rFonts w:eastAsia="宋体"/>
          <w:b/>
          <w:color w:val="000000" w:themeColor="text1"/>
          <w:u w:val="single"/>
          <w:lang w:eastAsia="zh-CN"/>
        </w:rPr>
        <w:t xml:space="preserve">Proposal </w:t>
      </w:r>
      <w:r>
        <w:rPr>
          <w:rFonts w:eastAsia="宋体"/>
          <w:b/>
          <w:color w:val="000000" w:themeColor="text1"/>
          <w:u w:val="single"/>
          <w:lang w:eastAsia="zh-CN"/>
        </w:rPr>
        <w:t>3</w:t>
      </w:r>
      <w:r w:rsidRPr="005D213D">
        <w:rPr>
          <w:rFonts w:eastAsia="宋体"/>
          <w:b/>
          <w:color w:val="000000" w:themeColor="text1"/>
          <w:u w:val="single"/>
          <w:lang w:eastAsia="zh-CN"/>
        </w:rPr>
        <w:t xml:space="preserve">: </w:t>
      </w:r>
      <w:r>
        <w:rPr>
          <w:rFonts w:eastAsia="宋体"/>
          <w:b/>
          <w:color w:val="000000" w:themeColor="text1"/>
          <w:u w:val="single"/>
          <w:lang w:eastAsia="zh-CN"/>
        </w:rPr>
        <w:t xml:space="preserve">For the </w:t>
      </w:r>
      <w:r w:rsidRPr="005D213D">
        <w:rPr>
          <w:rFonts w:eastAsia="宋体"/>
          <w:b/>
          <w:color w:val="000000" w:themeColor="text1"/>
          <w:u w:val="single"/>
          <w:lang w:eastAsia="zh-CN"/>
        </w:rPr>
        <w:t>mapping relationship between LO and PO</w:t>
      </w:r>
      <w:r>
        <w:rPr>
          <w:rFonts w:eastAsia="宋体"/>
          <w:b/>
          <w:color w:val="000000" w:themeColor="text1"/>
          <w:u w:val="single"/>
          <w:lang w:eastAsia="zh-CN"/>
        </w:rPr>
        <w:t>,</w:t>
      </w:r>
      <w:r w:rsidRPr="005D213D">
        <w:rPr>
          <w:rFonts w:eastAsia="宋体"/>
          <w:b/>
          <w:color w:val="000000" w:themeColor="text1"/>
          <w:u w:val="single"/>
          <w:lang w:eastAsia="zh-CN"/>
        </w:rPr>
        <w:t xml:space="preserve"> </w:t>
      </w:r>
      <w:r>
        <w:rPr>
          <w:rFonts w:eastAsia="宋体"/>
          <w:b/>
          <w:color w:val="000000" w:themeColor="text1"/>
          <w:u w:val="single"/>
          <w:lang w:eastAsia="zh-CN"/>
        </w:rPr>
        <w:t>c</w:t>
      </w:r>
      <w:r w:rsidRPr="005D213D">
        <w:rPr>
          <w:rFonts w:eastAsia="宋体"/>
          <w:b/>
          <w:color w:val="000000" w:themeColor="text1"/>
          <w:u w:val="single"/>
          <w:lang w:eastAsia="zh-CN"/>
        </w:rPr>
        <w:t>onsider the following options</w:t>
      </w:r>
      <w:r w:rsidRPr="00EF050E">
        <w:t xml:space="preserve"> </w:t>
      </w:r>
      <w:r w:rsidRPr="00EF050E">
        <w:rPr>
          <w:rFonts w:eastAsia="宋体"/>
          <w:b/>
          <w:color w:val="000000" w:themeColor="text1"/>
          <w:u w:val="single"/>
          <w:lang w:eastAsia="zh-CN"/>
        </w:rPr>
        <w:t>for further down-selection:</w:t>
      </w:r>
    </w:p>
    <w:p w14:paraId="08B7CD4B" w14:textId="77777777" w:rsidR="00AF1107" w:rsidRPr="005D213D" w:rsidRDefault="00AF1107" w:rsidP="00AF1107">
      <w:pPr>
        <w:pStyle w:val="a5"/>
        <w:numPr>
          <w:ilvl w:val="0"/>
          <w:numId w:val="25"/>
        </w:numPr>
        <w:spacing w:beforeLines="50" w:before="120" w:afterLines="50" w:after="120"/>
        <w:ind w:leftChars="0"/>
        <w:jc w:val="both"/>
        <w:rPr>
          <w:rFonts w:eastAsia="宋体"/>
          <w:b/>
          <w:color w:val="000000" w:themeColor="text1"/>
          <w:u w:val="single"/>
          <w:lang w:eastAsia="zh-CN"/>
        </w:rPr>
      </w:pPr>
      <w:r w:rsidRPr="005D213D">
        <w:rPr>
          <w:rFonts w:eastAsia="宋体"/>
          <w:b/>
          <w:color w:val="000000" w:themeColor="text1"/>
          <w:u w:val="single"/>
          <w:lang w:eastAsia="zh-CN"/>
        </w:rPr>
        <w:t>Option 1: UEs monitoring the same PO monitor the same LO</w:t>
      </w:r>
    </w:p>
    <w:p w14:paraId="0E4B6ED2" w14:textId="77777777" w:rsidR="00AF1107" w:rsidRPr="005D213D" w:rsidRDefault="00AF1107" w:rsidP="00AF1107">
      <w:pPr>
        <w:pStyle w:val="a5"/>
        <w:numPr>
          <w:ilvl w:val="0"/>
          <w:numId w:val="25"/>
        </w:numPr>
        <w:spacing w:beforeLines="50" w:before="120" w:afterLines="50" w:after="120"/>
        <w:ind w:leftChars="0"/>
        <w:jc w:val="both"/>
        <w:rPr>
          <w:rFonts w:eastAsia="宋体"/>
          <w:b/>
          <w:color w:val="000000" w:themeColor="text1"/>
          <w:u w:val="single"/>
          <w:lang w:eastAsia="zh-CN"/>
        </w:rPr>
      </w:pPr>
      <w:r w:rsidRPr="005D213D">
        <w:rPr>
          <w:rFonts w:eastAsia="宋体"/>
          <w:b/>
          <w:color w:val="000000" w:themeColor="text1"/>
          <w:u w:val="single"/>
          <w:lang w:eastAsia="zh-CN"/>
        </w:rPr>
        <w:lastRenderedPageBreak/>
        <w:t>Option 3: UEs monitoring the same PO are divided into multiple sets of subgroups, with UEs within each set of subgroups monitoring the same LO.</w:t>
      </w:r>
    </w:p>
    <w:p w14:paraId="7EE72715" w14:textId="77777777" w:rsidR="00AF1107" w:rsidRPr="005D213D" w:rsidRDefault="00AF1107" w:rsidP="00AF1107">
      <w:pPr>
        <w:spacing w:beforeLines="50" w:before="120" w:afterLines="50" w:after="120"/>
        <w:jc w:val="both"/>
        <w:rPr>
          <w:rFonts w:eastAsia="宋体"/>
          <w:b/>
          <w:color w:val="000000" w:themeColor="text1"/>
          <w:u w:val="single"/>
          <w:lang w:eastAsia="zh-CN"/>
        </w:rPr>
      </w:pPr>
      <w:r w:rsidRPr="005D213D">
        <w:rPr>
          <w:rFonts w:eastAsia="宋体"/>
          <w:b/>
          <w:color w:val="000000" w:themeColor="text1"/>
          <w:u w:val="single"/>
          <w:lang w:eastAsia="zh-CN"/>
        </w:rPr>
        <w:t xml:space="preserve">Proposal </w:t>
      </w:r>
      <w:r>
        <w:rPr>
          <w:rFonts w:eastAsia="宋体"/>
          <w:b/>
          <w:color w:val="000000" w:themeColor="text1"/>
          <w:u w:val="single"/>
          <w:lang w:eastAsia="zh-CN"/>
        </w:rPr>
        <w:t>4</w:t>
      </w:r>
      <w:r w:rsidRPr="005D213D">
        <w:rPr>
          <w:rFonts w:eastAsia="宋体"/>
          <w:b/>
          <w:color w:val="000000" w:themeColor="text1"/>
          <w:u w:val="single"/>
          <w:lang w:eastAsia="zh-CN"/>
        </w:rPr>
        <w:t xml:space="preserve">: The periodicity of LP-WUS occasion can be </w:t>
      </w:r>
      <w:r>
        <w:rPr>
          <w:rFonts w:eastAsia="宋体"/>
          <w:b/>
          <w:color w:val="000000" w:themeColor="text1"/>
          <w:u w:val="single"/>
          <w:lang w:eastAsia="zh-CN"/>
        </w:rPr>
        <w:t xml:space="preserve">determined based on the </w:t>
      </w:r>
      <w:r w:rsidRPr="005D213D">
        <w:rPr>
          <w:rFonts w:eastAsia="宋体"/>
          <w:b/>
          <w:color w:val="000000" w:themeColor="text1"/>
          <w:u w:val="single"/>
          <w:lang w:eastAsia="zh-CN"/>
        </w:rPr>
        <w:t>mapping relationship between LO and PO</w:t>
      </w:r>
      <w:r>
        <w:rPr>
          <w:rFonts w:eastAsia="宋体"/>
          <w:b/>
          <w:color w:val="000000" w:themeColor="text1"/>
          <w:u w:val="single"/>
          <w:lang w:eastAsia="zh-CN"/>
        </w:rPr>
        <w:t>. When option 1 is adopted, t</w:t>
      </w:r>
      <w:r w:rsidRPr="005D213D">
        <w:rPr>
          <w:rFonts w:eastAsia="宋体"/>
          <w:b/>
          <w:color w:val="000000" w:themeColor="text1"/>
          <w:u w:val="single"/>
          <w:lang w:eastAsia="zh-CN"/>
        </w:rPr>
        <w:t>he periodicity of LP-WUS occasion can be</w:t>
      </w:r>
      <w:r>
        <w:rPr>
          <w:rFonts w:eastAsia="宋体"/>
          <w:b/>
          <w:color w:val="000000" w:themeColor="text1"/>
          <w:u w:val="single"/>
          <w:lang w:eastAsia="zh-CN"/>
        </w:rPr>
        <w:t xml:space="preserve"> </w:t>
      </w:r>
      <w:r w:rsidRPr="005D213D">
        <w:rPr>
          <w:rFonts w:eastAsia="宋体"/>
          <w:b/>
          <w:color w:val="000000" w:themeColor="text1"/>
          <w:u w:val="single"/>
          <w:lang w:eastAsia="zh-CN"/>
        </w:rPr>
        <w:t xml:space="preserve">same as </w:t>
      </w:r>
      <w:proofErr w:type="spellStart"/>
      <w:r w:rsidRPr="005D213D">
        <w:rPr>
          <w:rFonts w:eastAsia="宋体"/>
          <w:b/>
          <w:color w:val="000000" w:themeColor="text1"/>
          <w:u w:val="single"/>
          <w:lang w:eastAsia="zh-CN"/>
        </w:rPr>
        <w:t>iDRX</w:t>
      </w:r>
      <w:proofErr w:type="spellEnd"/>
      <w:r w:rsidRPr="005D213D">
        <w:rPr>
          <w:rFonts w:eastAsia="宋体"/>
          <w:b/>
          <w:color w:val="000000" w:themeColor="text1"/>
          <w:u w:val="single"/>
          <w:lang w:eastAsia="zh-CN"/>
        </w:rPr>
        <w:t xml:space="preserve"> cycle.</w:t>
      </w:r>
      <w:r>
        <w:rPr>
          <w:rFonts w:eastAsia="宋体"/>
          <w:b/>
          <w:color w:val="000000" w:themeColor="text1"/>
          <w:u w:val="single"/>
          <w:lang w:eastAsia="zh-CN"/>
        </w:rPr>
        <w:t xml:space="preserve"> When option 3 is adopted, t</w:t>
      </w:r>
      <w:r w:rsidRPr="005D213D">
        <w:rPr>
          <w:rFonts w:eastAsia="宋体"/>
          <w:b/>
          <w:color w:val="000000" w:themeColor="text1"/>
          <w:u w:val="single"/>
          <w:lang w:eastAsia="zh-CN"/>
        </w:rPr>
        <w:t>he periodicity of LP-WUS occasion can be</w:t>
      </w:r>
      <w:r>
        <w:rPr>
          <w:rFonts w:eastAsia="宋体"/>
          <w:b/>
          <w:color w:val="000000" w:themeColor="text1"/>
          <w:u w:val="single"/>
          <w:lang w:eastAsia="zh-CN"/>
        </w:rPr>
        <w:t xml:space="preserve"> smaller than</w:t>
      </w:r>
      <w:r w:rsidRPr="005D213D">
        <w:rPr>
          <w:rFonts w:eastAsia="宋体"/>
          <w:b/>
          <w:color w:val="000000" w:themeColor="text1"/>
          <w:u w:val="single"/>
          <w:lang w:eastAsia="zh-CN"/>
        </w:rPr>
        <w:t xml:space="preserve"> </w:t>
      </w:r>
      <w:proofErr w:type="spellStart"/>
      <w:r w:rsidRPr="005D213D">
        <w:rPr>
          <w:rFonts w:eastAsia="宋体"/>
          <w:b/>
          <w:color w:val="000000" w:themeColor="text1"/>
          <w:u w:val="single"/>
          <w:lang w:eastAsia="zh-CN"/>
        </w:rPr>
        <w:t>iDRX</w:t>
      </w:r>
      <w:proofErr w:type="spellEnd"/>
      <w:r w:rsidRPr="005D213D">
        <w:rPr>
          <w:rFonts w:eastAsia="宋体"/>
          <w:b/>
          <w:color w:val="000000" w:themeColor="text1"/>
          <w:u w:val="single"/>
          <w:lang w:eastAsia="zh-CN"/>
        </w:rPr>
        <w:t xml:space="preserve"> cycle.</w:t>
      </w:r>
    </w:p>
    <w:p w14:paraId="37FF2214" w14:textId="77777777" w:rsidR="00AF1107" w:rsidRDefault="00AF1107" w:rsidP="00AF1107">
      <w:pPr>
        <w:spacing w:afterLines="50" w:after="120"/>
        <w:jc w:val="both"/>
        <w:rPr>
          <w:b/>
          <w:color w:val="000000" w:themeColor="text1"/>
          <w:u w:val="single"/>
        </w:rPr>
      </w:pPr>
      <w:r w:rsidRPr="00FF03E7">
        <w:rPr>
          <w:b/>
          <w:color w:val="000000" w:themeColor="text1"/>
          <w:u w:val="single"/>
        </w:rPr>
        <w:t>Proposal 5: The configuration of LO can be provided to the UE by system information for RRC_IDLE and RRC_INACTIVE mode.</w:t>
      </w:r>
    </w:p>
    <w:p w14:paraId="78FEE0CD" w14:textId="77777777" w:rsidR="00AF1107" w:rsidRDefault="00AF1107" w:rsidP="00AF1107">
      <w:pPr>
        <w:spacing w:afterLines="50" w:after="120"/>
        <w:jc w:val="both"/>
        <w:rPr>
          <w:b/>
          <w:color w:val="000000" w:themeColor="text1"/>
          <w:u w:val="single"/>
        </w:rPr>
      </w:pPr>
      <w:r w:rsidRPr="000428AA">
        <w:rPr>
          <w:b/>
          <w:color w:val="000000" w:themeColor="text1"/>
          <w:u w:val="single"/>
        </w:rPr>
        <w:t xml:space="preserve">Proposal </w:t>
      </w:r>
      <w:r>
        <w:rPr>
          <w:b/>
          <w:color w:val="000000" w:themeColor="text1"/>
          <w:u w:val="single"/>
        </w:rPr>
        <w:t>6</w:t>
      </w:r>
      <w:r w:rsidRPr="000428AA">
        <w:rPr>
          <w:b/>
          <w:color w:val="000000" w:themeColor="text1"/>
          <w:u w:val="single"/>
        </w:rPr>
        <w:t xml:space="preserve">: For the number of LP-WUS MOs for each beam select Option 1: K=1. </w:t>
      </w:r>
      <w:r>
        <w:t xml:space="preserve">  </w:t>
      </w:r>
    </w:p>
    <w:p w14:paraId="400AB6DF" w14:textId="77777777" w:rsidR="00AF1107" w:rsidRPr="00C574AD" w:rsidRDefault="00AF1107" w:rsidP="00AF1107">
      <w:pPr>
        <w:spacing w:beforeLines="50" w:before="120" w:afterLines="50" w:after="120"/>
        <w:jc w:val="both"/>
      </w:pPr>
      <w:r w:rsidRPr="00FE36A9">
        <w:rPr>
          <w:b/>
          <w:color w:val="000000" w:themeColor="text1"/>
          <w:u w:val="single"/>
        </w:rPr>
        <w:t>Proposal 7: The time location of LP-WUS occasion can be determined by a reference point and an offset.</w:t>
      </w:r>
      <w:r w:rsidRPr="00117D60">
        <w:rPr>
          <w:b/>
          <w:color w:val="000000" w:themeColor="text1"/>
          <w:u w:val="single"/>
        </w:rPr>
        <w:t xml:space="preserve"> </w:t>
      </w:r>
      <w:r>
        <w:t xml:space="preserve">  </w:t>
      </w:r>
    </w:p>
    <w:p w14:paraId="546DB045" w14:textId="77777777" w:rsidR="00AF1107" w:rsidRPr="000F5DF9" w:rsidRDefault="00AF1107" w:rsidP="00AF1107">
      <w:pPr>
        <w:spacing w:beforeLines="50" w:before="120" w:afterLines="50" w:after="120"/>
        <w:jc w:val="both"/>
        <w:rPr>
          <w:b/>
          <w:color w:val="000000" w:themeColor="text1"/>
          <w:u w:val="single"/>
        </w:rPr>
      </w:pPr>
      <w:r w:rsidRPr="000F5DF9">
        <w:rPr>
          <w:b/>
          <w:color w:val="000000" w:themeColor="text1"/>
          <w:u w:val="single"/>
        </w:rPr>
        <w:t xml:space="preserve">Proposal 8: The time offset between the end position of the LP-WUS monitoring and the </w:t>
      </w:r>
      <w:r w:rsidRPr="000F5DF9">
        <w:rPr>
          <w:rFonts w:hint="eastAsia"/>
          <w:b/>
          <w:color w:val="000000" w:themeColor="text1"/>
          <w:u w:val="single"/>
          <w:lang w:eastAsia="ko-KR"/>
        </w:rPr>
        <w:t>reference</w:t>
      </w:r>
      <w:r w:rsidRPr="000F5DF9">
        <w:rPr>
          <w:b/>
          <w:color w:val="000000" w:themeColor="text1"/>
          <w:u w:val="single"/>
        </w:rPr>
        <w:t xml:space="preserve"> </w:t>
      </w:r>
      <w:r w:rsidRPr="000F5DF9">
        <w:rPr>
          <w:rFonts w:hint="eastAsia"/>
          <w:b/>
          <w:color w:val="000000" w:themeColor="text1"/>
          <w:u w:val="single"/>
          <w:lang w:eastAsia="ko-KR"/>
        </w:rPr>
        <w:t>point</w:t>
      </w:r>
      <w:r w:rsidRPr="000F5DF9">
        <w:rPr>
          <w:b/>
          <w:color w:val="000000" w:themeColor="text1"/>
          <w:u w:val="single"/>
        </w:rPr>
        <w:t xml:space="preserve"> should be larger than LP-WUS processing time, MR transition time for ramp up and </w:t>
      </w:r>
      <w:r>
        <w:rPr>
          <w:b/>
          <w:color w:val="000000" w:themeColor="text1"/>
          <w:u w:val="single"/>
        </w:rPr>
        <w:t>t</w:t>
      </w:r>
      <w:r w:rsidRPr="000F5DF9">
        <w:rPr>
          <w:b/>
          <w:color w:val="000000" w:themeColor="text1"/>
          <w:u w:val="single"/>
        </w:rPr>
        <w:t>ime/frequency synchronization of MR (e.g., at least &gt; 400ms).</w:t>
      </w:r>
    </w:p>
    <w:p w14:paraId="7BBC5411" w14:textId="77777777" w:rsidR="00AF1107" w:rsidRPr="00C25411" w:rsidRDefault="00AF1107" w:rsidP="00AF1107">
      <w:pPr>
        <w:spacing w:beforeLines="50" w:before="120" w:afterLines="50" w:after="120"/>
        <w:jc w:val="both"/>
        <w:rPr>
          <w:b/>
          <w:color w:val="000000" w:themeColor="text1"/>
          <w:u w:val="single"/>
        </w:rPr>
      </w:pPr>
      <w:r w:rsidRPr="000F5DF9">
        <w:rPr>
          <w:b/>
          <w:color w:val="000000" w:themeColor="text1"/>
          <w:u w:val="single"/>
        </w:rPr>
        <w:t>Proposal 9: UE report one value per SCS for the minimum time offset, NW can configure one offset value based on the reported UE capability.</w:t>
      </w:r>
    </w:p>
    <w:p w14:paraId="7413C62A" w14:textId="77777777" w:rsidR="00AF1107" w:rsidRPr="00A95BE4" w:rsidRDefault="00AF1107" w:rsidP="00AF1107">
      <w:pPr>
        <w:spacing w:beforeLines="50" w:before="120" w:afterLines="50" w:after="120"/>
        <w:jc w:val="both"/>
        <w:rPr>
          <w:b/>
          <w:color w:val="000000" w:themeColor="text1"/>
          <w:u w:val="single"/>
        </w:rPr>
      </w:pPr>
      <w:r w:rsidRPr="00B771BC">
        <w:rPr>
          <w:b/>
          <w:color w:val="000000" w:themeColor="text1"/>
          <w:u w:val="single"/>
        </w:rPr>
        <w:t xml:space="preserve">Proposal </w:t>
      </w:r>
      <w:r>
        <w:rPr>
          <w:b/>
          <w:color w:val="000000" w:themeColor="text1"/>
          <w:u w:val="single"/>
        </w:rPr>
        <w:t>10</w:t>
      </w:r>
      <w:r w:rsidRPr="00B771BC">
        <w:rPr>
          <w:b/>
          <w:color w:val="000000" w:themeColor="text1"/>
          <w:u w:val="single"/>
        </w:rPr>
        <w:t xml:space="preserve">: </w:t>
      </w:r>
      <w:r w:rsidRPr="00A95BE4">
        <w:rPr>
          <w:b/>
          <w:color w:val="000000" w:themeColor="text1"/>
          <w:u w:val="single"/>
        </w:rPr>
        <w:t>UE may start LP-WUS monitoring when the entry conditions for LP-WUS monitoring is satisfied:</w:t>
      </w:r>
    </w:p>
    <w:p w14:paraId="35A62FDF" w14:textId="77777777" w:rsidR="00AF1107" w:rsidRDefault="00AF1107" w:rsidP="00AF1107">
      <w:pPr>
        <w:pStyle w:val="a5"/>
        <w:numPr>
          <w:ilvl w:val="0"/>
          <w:numId w:val="20"/>
        </w:numPr>
        <w:snapToGrid w:val="0"/>
        <w:spacing w:after="0"/>
        <w:ind w:leftChars="0"/>
        <w:jc w:val="both"/>
        <w:rPr>
          <w:b/>
          <w:color w:val="000000" w:themeColor="text1"/>
          <w:u w:val="single"/>
        </w:rPr>
      </w:pPr>
      <w:r w:rsidRPr="00A95BE4">
        <w:rPr>
          <w:b/>
          <w:color w:val="000000" w:themeColor="text1"/>
          <w:u w:val="single"/>
        </w:rPr>
        <w:t>RSRP and the RSRQ of the SSB for serving cell measurement is better than a configured threshold</w:t>
      </w:r>
      <w:r>
        <w:rPr>
          <w:b/>
          <w:color w:val="000000" w:themeColor="text1"/>
          <w:u w:val="single"/>
        </w:rPr>
        <w:t>;</w:t>
      </w:r>
    </w:p>
    <w:p w14:paraId="4387462B" w14:textId="77777777" w:rsidR="00AF1107" w:rsidRPr="00A95BE4" w:rsidRDefault="00AF1107" w:rsidP="00AF1107">
      <w:pPr>
        <w:pStyle w:val="a5"/>
        <w:numPr>
          <w:ilvl w:val="0"/>
          <w:numId w:val="20"/>
        </w:numPr>
        <w:snapToGrid w:val="0"/>
        <w:spacing w:after="0"/>
        <w:ind w:leftChars="0"/>
        <w:jc w:val="both"/>
        <w:rPr>
          <w:b/>
          <w:color w:val="000000" w:themeColor="text1"/>
          <w:u w:val="single"/>
        </w:rPr>
      </w:pPr>
      <w:r w:rsidRPr="00A95BE4">
        <w:rPr>
          <w:b/>
          <w:color w:val="000000" w:themeColor="text1"/>
          <w:u w:val="single"/>
        </w:rPr>
        <w:t>FFS: RSRP and/or the RSRQ of the LP-SS/SSS on LR.</w:t>
      </w:r>
      <w:r w:rsidRPr="00A95BE4" w:rsidDel="00A95BE4">
        <w:rPr>
          <w:b/>
          <w:color w:val="000000" w:themeColor="text1"/>
          <w:u w:val="single"/>
        </w:rPr>
        <w:t xml:space="preserve"> </w:t>
      </w:r>
    </w:p>
    <w:p w14:paraId="72253297" w14:textId="77777777" w:rsidR="00AF1107" w:rsidRPr="00902C4B" w:rsidRDefault="00AF1107" w:rsidP="00AF1107">
      <w:pPr>
        <w:spacing w:beforeLines="50" w:before="120" w:afterLines="50" w:after="120"/>
        <w:jc w:val="both"/>
        <w:rPr>
          <w:b/>
          <w:color w:val="000000" w:themeColor="text1"/>
          <w:u w:val="single"/>
        </w:rPr>
      </w:pPr>
      <w:r w:rsidRPr="00902C4B">
        <w:rPr>
          <w:b/>
          <w:color w:val="000000" w:themeColor="text1"/>
          <w:u w:val="single"/>
        </w:rPr>
        <w:t>Proposal 1</w:t>
      </w:r>
      <w:r>
        <w:rPr>
          <w:b/>
          <w:color w:val="000000" w:themeColor="text1"/>
          <w:u w:val="single"/>
        </w:rPr>
        <w:t>1</w:t>
      </w:r>
      <w:r w:rsidRPr="00902C4B">
        <w:rPr>
          <w:b/>
          <w:color w:val="000000" w:themeColor="text1"/>
          <w:u w:val="single"/>
        </w:rPr>
        <w:t>: A UE stops monitoring LP-WUS when the fallback condition is satisfied:</w:t>
      </w:r>
    </w:p>
    <w:p w14:paraId="1812B3FC" w14:textId="77777777" w:rsidR="00AF1107" w:rsidRPr="00902C4B" w:rsidRDefault="00AF1107" w:rsidP="00AF1107">
      <w:pPr>
        <w:pStyle w:val="a5"/>
        <w:numPr>
          <w:ilvl w:val="0"/>
          <w:numId w:val="20"/>
        </w:numPr>
        <w:snapToGrid w:val="0"/>
        <w:spacing w:after="0"/>
        <w:ind w:leftChars="0"/>
        <w:jc w:val="both"/>
        <w:rPr>
          <w:b/>
          <w:color w:val="000000" w:themeColor="text1"/>
          <w:u w:val="single"/>
        </w:rPr>
      </w:pPr>
      <w:r w:rsidRPr="00902C4B">
        <w:rPr>
          <w:b/>
          <w:color w:val="000000" w:themeColor="text1"/>
          <w:u w:val="single"/>
        </w:rPr>
        <w:t>RSRP and RSRQ of LP-SS/</w:t>
      </w:r>
      <w:r>
        <w:rPr>
          <w:b/>
          <w:color w:val="000000" w:themeColor="text1"/>
          <w:u w:val="single"/>
        </w:rPr>
        <w:t>SSS</w:t>
      </w:r>
      <w:r w:rsidRPr="00902C4B">
        <w:rPr>
          <w:b/>
          <w:color w:val="000000" w:themeColor="text1"/>
          <w:u w:val="single"/>
        </w:rPr>
        <w:t xml:space="preserve"> are less than the threshold configured by system information;</w:t>
      </w:r>
      <w:r>
        <w:rPr>
          <w:b/>
          <w:color w:val="000000" w:themeColor="text1"/>
          <w:u w:val="single"/>
        </w:rPr>
        <w:t xml:space="preserve"> </w:t>
      </w:r>
    </w:p>
    <w:p w14:paraId="208F7808" w14:textId="77777777" w:rsidR="00AF1107" w:rsidRPr="00902C4B" w:rsidRDefault="00AF1107" w:rsidP="00AF1107">
      <w:pPr>
        <w:pStyle w:val="a5"/>
        <w:numPr>
          <w:ilvl w:val="0"/>
          <w:numId w:val="20"/>
        </w:numPr>
        <w:snapToGrid w:val="0"/>
        <w:spacing w:after="0"/>
        <w:ind w:leftChars="0"/>
        <w:jc w:val="both"/>
        <w:rPr>
          <w:b/>
          <w:color w:val="000000" w:themeColor="text1"/>
          <w:u w:val="single"/>
        </w:rPr>
      </w:pPr>
      <w:r>
        <w:rPr>
          <w:b/>
          <w:color w:val="000000" w:themeColor="text1"/>
          <w:u w:val="single"/>
        </w:rPr>
        <w:t>Or, t</w:t>
      </w:r>
      <w:r w:rsidRPr="00902C4B">
        <w:rPr>
          <w:b/>
          <w:color w:val="000000" w:themeColor="text1"/>
          <w:u w:val="single"/>
        </w:rPr>
        <w:t>he UE haven’t received LP-WUS for a configured time duration;</w:t>
      </w:r>
    </w:p>
    <w:p w14:paraId="0501D656" w14:textId="77777777" w:rsidR="00AF1107" w:rsidRPr="00AF1107" w:rsidRDefault="00AF1107" w:rsidP="00AF1107">
      <w:pPr>
        <w:spacing w:beforeLines="50" w:before="120" w:afterLines="50" w:after="120"/>
        <w:jc w:val="both"/>
        <w:rPr>
          <w:b/>
          <w:color w:val="000000" w:themeColor="text1"/>
          <w:u w:val="single"/>
        </w:rPr>
      </w:pPr>
      <w:r w:rsidRPr="00AF1107">
        <w:rPr>
          <w:b/>
          <w:color w:val="000000" w:themeColor="text1"/>
          <w:u w:val="single"/>
        </w:rPr>
        <w:t>Proposal 12: Further study to determine LP-SS power control parameter based on the EPRE ratio between LP-SS to the ss-PBCH-</w:t>
      </w:r>
      <w:proofErr w:type="spellStart"/>
      <w:r w:rsidRPr="00AF1107">
        <w:rPr>
          <w:b/>
          <w:color w:val="000000" w:themeColor="text1"/>
          <w:u w:val="single"/>
        </w:rPr>
        <w:t>BlockPower</w:t>
      </w:r>
      <w:proofErr w:type="spellEnd"/>
      <w:r w:rsidRPr="00AF1107">
        <w:rPr>
          <w:b/>
          <w:color w:val="000000" w:themeColor="text1"/>
          <w:u w:val="single"/>
        </w:rPr>
        <w:t>.</w:t>
      </w:r>
    </w:p>
    <w:p w14:paraId="46D75ED0" w14:textId="41DF4E62" w:rsidR="00AF1107" w:rsidRPr="00AF1107" w:rsidRDefault="00AF1107" w:rsidP="00AF1107">
      <w:pPr>
        <w:spacing w:beforeLines="50" w:before="120" w:after="0"/>
        <w:jc w:val="both"/>
        <w:rPr>
          <w:b/>
          <w:u w:val="single"/>
        </w:rPr>
      </w:pPr>
      <w:r w:rsidRPr="00733609">
        <w:rPr>
          <w:b/>
          <w:u w:val="single"/>
        </w:rPr>
        <w:t>Proposal 1</w:t>
      </w:r>
      <w:r>
        <w:rPr>
          <w:b/>
          <w:u w:val="single"/>
        </w:rPr>
        <w:t>3</w:t>
      </w:r>
      <w:r w:rsidRPr="00733609">
        <w:rPr>
          <w:b/>
          <w:u w:val="single"/>
        </w:rPr>
        <w:t xml:space="preserve">: </w:t>
      </w:r>
      <w:r w:rsidRPr="00BA4E9F">
        <w:rPr>
          <w:b/>
          <w:u w:val="single"/>
        </w:rPr>
        <w:t xml:space="preserve">The condition to enable RRM measurement </w:t>
      </w:r>
      <w:r>
        <w:rPr>
          <w:b/>
          <w:u w:val="single"/>
        </w:rPr>
        <w:t xml:space="preserve">by LR </w:t>
      </w:r>
      <w:r w:rsidRPr="00BA4E9F">
        <w:rPr>
          <w:b/>
          <w:u w:val="single"/>
        </w:rPr>
        <w:t>based on LP-SS and SSS should be decided by RAN4 and RAN2 according to the WID.</w:t>
      </w:r>
    </w:p>
    <w:p w14:paraId="10656F0E"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39A1491E" w:rsidR="006F5DBA" w:rsidRPr="0074721C" w:rsidRDefault="006F5DBA" w:rsidP="006F5DBA">
      <w:pPr>
        <w:pStyle w:val="1"/>
        <w:spacing w:before="240" w:after="180" w:line="240" w:lineRule="auto"/>
        <w:rPr>
          <w:lang w:val="en-US"/>
        </w:rPr>
      </w:pPr>
      <w:bookmarkStart w:id="11" w:name="_Ref131589242"/>
      <w:r w:rsidRPr="00553559">
        <w:rPr>
          <w:lang w:val="en-US"/>
        </w:rPr>
        <w:t>Reference</w:t>
      </w:r>
      <w:r>
        <w:rPr>
          <w:lang w:val="en-US"/>
        </w:rPr>
        <w:t>s</w:t>
      </w:r>
      <w:bookmarkStart w:id="12" w:name="REF3"/>
      <w:bookmarkStart w:id="13" w:name="REF4"/>
      <w:bookmarkEnd w:id="11"/>
      <w:bookmarkEnd w:id="12"/>
      <w:bookmarkEnd w:id="13"/>
    </w:p>
    <w:p w14:paraId="70729CBD" w14:textId="18218058" w:rsidR="006F5DBA" w:rsidRPr="009071B3" w:rsidRDefault="009071B3" w:rsidP="004F1441">
      <w:pPr>
        <w:pStyle w:val="a5"/>
        <w:numPr>
          <w:ilvl w:val="0"/>
          <w:numId w:val="13"/>
        </w:numPr>
        <w:spacing w:after="120"/>
        <w:ind w:leftChars="0"/>
        <w:rPr>
          <w:rFonts w:eastAsia="宋体"/>
          <w:szCs w:val="16"/>
          <w:lang w:eastAsia="zh-CN"/>
        </w:rPr>
      </w:pPr>
      <w:bookmarkStart w:id="14" w:name="_Ref149910857"/>
      <w:bookmarkStart w:id="15" w:name="_Ref146632370"/>
      <w:r>
        <w:rPr>
          <w:rFonts w:eastAsia="宋体"/>
          <w:szCs w:val="16"/>
          <w:lang w:eastAsia="zh-CN"/>
        </w:rPr>
        <w:t>RP-</w:t>
      </w:r>
      <w:r w:rsidRPr="009071B3">
        <w:rPr>
          <w:rFonts w:eastAsia="宋体"/>
          <w:szCs w:val="16"/>
          <w:lang w:eastAsia="zh-CN"/>
        </w:rPr>
        <w:t>234056</w:t>
      </w:r>
      <w:r>
        <w:rPr>
          <w:rFonts w:eastAsia="宋体"/>
          <w:szCs w:val="16"/>
          <w:lang w:eastAsia="zh-CN"/>
        </w:rPr>
        <w:t>, “</w:t>
      </w:r>
      <w:r w:rsidRPr="006116E7">
        <w:rPr>
          <w:rFonts w:eastAsia="宋体"/>
          <w:szCs w:val="16"/>
          <w:lang w:eastAsia="zh-CN"/>
        </w:rPr>
        <w:t xml:space="preserve">New </w:t>
      </w:r>
      <w:r>
        <w:rPr>
          <w:rFonts w:eastAsia="宋体"/>
          <w:szCs w:val="16"/>
          <w:lang w:eastAsia="zh-CN"/>
        </w:rPr>
        <w:t>W</w:t>
      </w:r>
      <w:r w:rsidRPr="006116E7">
        <w:rPr>
          <w:rFonts w:eastAsia="宋体"/>
          <w:szCs w:val="16"/>
          <w:lang w:eastAsia="zh-CN"/>
        </w:rPr>
        <w:t xml:space="preserve">ID: </w:t>
      </w:r>
      <w:r w:rsidRPr="009071B3">
        <w:rPr>
          <w:rFonts w:eastAsia="宋体"/>
          <w:szCs w:val="16"/>
          <w:lang w:eastAsia="zh-CN"/>
        </w:rPr>
        <w:t>Low-power wake-up signal and receiver for NR (LP-WUS/WUR)</w:t>
      </w:r>
      <w:r>
        <w:rPr>
          <w:rFonts w:eastAsia="宋体"/>
          <w:szCs w:val="16"/>
          <w:lang w:eastAsia="zh-CN"/>
        </w:rPr>
        <w:t>”</w:t>
      </w:r>
      <w:r w:rsidRPr="00CC331B">
        <w:rPr>
          <w:rFonts w:eastAsia="宋体"/>
          <w:szCs w:val="16"/>
          <w:lang w:eastAsia="zh-CN"/>
        </w:rPr>
        <w:t>,</w:t>
      </w:r>
      <w:r>
        <w:rPr>
          <w:rFonts w:eastAsia="宋体"/>
          <w:szCs w:val="16"/>
          <w:lang w:eastAsia="zh-CN"/>
        </w:rPr>
        <w:t xml:space="preserve"> CMCC, RAN#102, December 2023</w:t>
      </w:r>
      <w:bookmarkEnd w:id="14"/>
      <w:r w:rsidR="006F5DBA" w:rsidRPr="009071B3">
        <w:rPr>
          <w:rFonts w:eastAsia="宋体"/>
          <w:lang w:eastAsia="zh-CN"/>
        </w:rPr>
        <w:t>.</w:t>
      </w:r>
      <w:bookmarkEnd w:id="15"/>
    </w:p>
    <w:p w14:paraId="25CAB872" w14:textId="0B1411AB" w:rsidR="00087590" w:rsidRDefault="006F5DBA" w:rsidP="004F1441">
      <w:pPr>
        <w:pStyle w:val="a5"/>
        <w:numPr>
          <w:ilvl w:val="0"/>
          <w:numId w:val="13"/>
        </w:numPr>
        <w:spacing w:after="120"/>
        <w:ind w:leftChars="0"/>
        <w:rPr>
          <w:rFonts w:eastAsia="宋体"/>
          <w:szCs w:val="16"/>
          <w:lang w:eastAsia="zh-CN"/>
        </w:rPr>
      </w:pPr>
      <w:bookmarkStart w:id="16" w:name="_Ref149736732"/>
      <w:bookmarkStart w:id="17" w:name="_Ref146632919"/>
      <w:r w:rsidRPr="0012268D">
        <w:rPr>
          <w:rFonts w:eastAsia="宋体"/>
          <w:szCs w:val="16"/>
          <w:lang w:eastAsia="zh-CN"/>
        </w:rPr>
        <w:t>3GPP TR 38.8</w:t>
      </w:r>
      <w:r w:rsidR="00B500C2">
        <w:rPr>
          <w:rFonts w:eastAsia="宋体"/>
          <w:szCs w:val="16"/>
          <w:lang w:eastAsia="zh-CN"/>
        </w:rPr>
        <w:t>69</w:t>
      </w:r>
      <w:r>
        <w:rPr>
          <w:rFonts w:eastAsia="宋体"/>
          <w:szCs w:val="16"/>
          <w:lang w:eastAsia="zh-CN"/>
        </w:rPr>
        <w:t>: “</w:t>
      </w:r>
      <w:r w:rsidRPr="0012268D">
        <w:rPr>
          <w:rFonts w:eastAsia="宋体"/>
          <w:szCs w:val="16"/>
          <w:lang w:eastAsia="zh-CN"/>
        </w:rPr>
        <w:t xml:space="preserve">Study on </w:t>
      </w:r>
      <w:r w:rsidR="00B500C2" w:rsidRPr="00F9107E">
        <w:t xml:space="preserve">low-power </w:t>
      </w:r>
      <w:r w:rsidR="00B500C2">
        <w:t>w</w:t>
      </w:r>
      <w:r w:rsidR="00B500C2" w:rsidRPr="00F9107E">
        <w:t>ake</w:t>
      </w:r>
      <w:r w:rsidR="00B500C2">
        <w:t>-</w:t>
      </w:r>
      <w:r w:rsidR="00B500C2" w:rsidRPr="00F9107E">
        <w:t>up signal and receiver for NR</w:t>
      </w:r>
      <w:r>
        <w:rPr>
          <w:rFonts w:eastAsia="宋体"/>
          <w:szCs w:val="16"/>
          <w:lang w:eastAsia="zh-CN"/>
        </w:rPr>
        <w:t>”.</w:t>
      </w:r>
      <w:bookmarkEnd w:id="16"/>
    </w:p>
    <w:bookmarkEnd w:id="17"/>
    <w:p w14:paraId="660B0A0E" w14:textId="6DAFF671" w:rsidR="009A46B8" w:rsidRDefault="00087590" w:rsidP="000F65C2">
      <w:pPr>
        <w:pStyle w:val="a5"/>
        <w:numPr>
          <w:ilvl w:val="0"/>
          <w:numId w:val="13"/>
        </w:numPr>
        <w:spacing w:after="120"/>
        <w:ind w:leftChars="0"/>
        <w:rPr>
          <w:rFonts w:eastAsiaTheme="minorEastAsia"/>
          <w:lang w:eastAsia="ko-KR"/>
        </w:rPr>
      </w:pPr>
      <w:r>
        <w:rPr>
          <w:rFonts w:eastAsiaTheme="minorEastAsia" w:hint="eastAsia"/>
          <w:lang w:eastAsia="ko-KR"/>
        </w:rPr>
        <w:t>R1-</w:t>
      </w:r>
      <w:r w:rsidR="001A3183" w:rsidRPr="001A3183">
        <w:rPr>
          <w:rFonts w:eastAsiaTheme="minorEastAsia"/>
          <w:lang w:eastAsia="ko-KR"/>
        </w:rPr>
        <w:t>2406661</w:t>
      </w:r>
      <w:r>
        <w:rPr>
          <w:rFonts w:eastAsiaTheme="minorEastAsia" w:hint="eastAsia"/>
          <w:lang w:eastAsia="ko-KR"/>
        </w:rPr>
        <w:t xml:space="preserve"> Discussion on LP-WUS and LP-SS design, Samsung, RAN1#11</w:t>
      </w:r>
      <w:r w:rsidR="00EE6884">
        <w:rPr>
          <w:rFonts w:eastAsiaTheme="minorEastAsia"/>
          <w:lang w:eastAsia="ko-KR"/>
        </w:rPr>
        <w:t>8</w:t>
      </w:r>
      <w:r>
        <w:rPr>
          <w:rFonts w:eastAsiaTheme="minorEastAsia" w:hint="eastAsia"/>
          <w:lang w:eastAsia="ko-KR"/>
        </w:rPr>
        <w:t>.</w:t>
      </w:r>
    </w:p>
    <w:p w14:paraId="06C1C507" w14:textId="6A02EF30" w:rsidR="00E94D75" w:rsidRPr="001A3183" w:rsidRDefault="00E94D75" w:rsidP="00E94D75">
      <w:pPr>
        <w:pStyle w:val="a5"/>
        <w:numPr>
          <w:ilvl w:val="0"/>
          <w:numId w:val="13"/>
        </w:numPr>
        <w:spacing w:after="120"/>
        <w:ind w:leftChars="0"/>
        <w:rPr>
          <w:rFonts w:eastAsiaTheme="minorEastAsia"/>
          <w:lang w:eastAsia="ko-KR"/>
        </w:rPr>
      </w:pPr>
      <w:r>
        <w:rPr>
          <w:rFonts w:eastAsiaTheme="minorEastAsia" w:hint="eastAsia"/>
          <w:lang w:eastAsia="ko-KR"/>
        </w:rPr>
        <w:t>R1-</w:t>
      </w:r>
      <w:r w:rsidR="001A3183" w:rsidRPr="001A3183">
        <w:rPr>
          <w:rFonts w:eastAsiaTheme="minorEastAsia"/>
          <w:lang w:eastAsia="ko-KR"/>
        </w:rPr>
        <w:t>240666</w:t>
      </w:r>
      <w:r w:rsidR="001A3183">
        <w:rPr>
          <w:rFonts w:eastAsiaTheme="minorEastAsia"/>
          <w:lang w:eastAsia="ko-KR"/>
        </w:rPr>
        <w:t>3</w:t>
      </w:r>
      <w:r>
        <w:rPr>
          <w:rFonts w:eastAsiaTheme="minorEastAsia" w:hint="eastAsia"/>
          <w:lang w:eastAsia="ko-KR"/>
        </w:rPr>
        <w:t xml:space="preserve"> </w:t>
      </w:r>
      <w:r w:rsidRPr="00DE7444">
        <w:rPr>
          <w:rFonts w:eastAsiaTheme="minorEastAsia"/>
          <w:lang w:eastAsia="ko-KR"/>
        </w:rPr>
        <w:t>Discussion on LP-WUS operation in CONNECTED modes</w:t>
      </w:r>
      <w:r>
        <w:rPr>
          <w:rFonts w:eastAsiaTheme="minorEastAsia" w:hint="eastAsia"/>
          <w:lang w:eastAsia="ko-KR"/>
        </w:rPr>
        <w:t>, Samsung, RAN1#11</w:t>
      </w:r>
      <w:r>
        <w:rPr>
          <w:rFonts w:eastAsiaTheme="minorEastAsia"/>
          <w:lang w:eastAsia="ko-KR"/>
        </w:rPr>
        <w:t>8</w:t>
      </w:r>
      <w:r>
        <w:rPr>
          <w:rFonts w:eastAsiaTheme="minorEastAsia" w:hint="eastAsia"/>
          <w:lang w:eastAsia="ko-KR"/>
        </w:rPr>
        <w:t>.</w:t>
      </w:r>
    </w:p>
    <w:sectPr w:rsidR="00E94D75" w:rsidRPr="001A3183" w:rsidSect="0004351F">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FFDA" w14:textId="77777777" w:rsidR="0040285E" w:rsidRDefault="0040285E">
      <w:r>
        <w:separator/>
      </w:r>
    </w:p>
  </w:endnote>
  <w:endnote w:type="continuationSeparator" w:id="0">
    <w:p w14:paraId="7E27420D" w14:textId="77777777" w:rsidR="0040285E" w:rsidRDefault="0040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5653E" w14:textId="77777777" w:rsidR="0040285E" w:rsidRDefault="0040285E">
      <w:r>
        <w:separator/>
      </w:r>
    </w:p>
  </w:footnote>
  <w:footnote w:type="continuationSeparator" w:id="0">
    <w:p w14:paraId="64B25755" w14:textId="77777777" w:rsidR="0040285E" w:rsidRDefault="0040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05229C" w:rsidRDefault="00052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605F25"/>
    <w:multiLevelType w:val="hybridMultilevel"/>
    <w:tmpl w:val="4BA2E860"/>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B275CDD"/>
    <w:multiLevelType w:val="hybridMultilevel"/>
    <w:tmpl w:val="A134E98E"/>
    <w:lvl w:ilvl="0" w:tplc="9176E7B0">
      <w:start w:val="1"/>
      <w:numFmt w:val="bullet"/>
      <w:lvlText w:val=""/>
      <w:lvlJc w:val="left"/>
      <w:pPr>
        <w:tabs>
          <w:tab w:val="num" w:pos="720"/>
        </w:tabs>
        <w:ind w:left="720" w:hanging="360"/>
      </w:pPr>
      <w:rPr>
        <w:rFonts w:ascii="Symbol" w:hAnsi="Symbol" w:hint="default"/>
      </w:rPr>
    </w:lvl>
    <w:lvl w:ilvl="1" w:tplc="C7CECB5A">
      <w:numFmt w:val="bullet"/>
      <w:lvlText w:val="o"/>
      <w:lvlJc w:val="left"/>
      <w:pPr>
        <w:tabs>
          <w:tab w:val="num" w:pos="1440"/>
        </w:tabs>
        <w:ind w:left="1440" w:hanging="360"/>
      </w:pPr>
      <w:rPr>
        <w:rFonts w:ascii="Courier New" w:hAnsi="Courier New" w:hint="default"/>
      </w:rPr>
    </w:lvl>
    <w:lvl w:ilvl="2" w:tplc="F88A657E" w:tentative="1">
      <w:start w:val="1"/>
      <w:numFmt w:val="bullet"/>
      <w:lvlText w:val=""/>
      <w:lvlJc w:val="left"/>
      <w:pPr>
        <w:tabs>
          <w:tab w:val="num" w:pos="2160"/>
        </w:tabs>
        <w:ind w:left="2160" w:hanging="360"/>
      </w:pPr>
      <w:rPr>
        <w:rFonts w:ascii="Symbol" w:hAnsi="Symbol" w:hint="default"/>
      </w:rPr>
    </w:lvl>
    <w:lvl w:ilvl="3" w:tplc="1F78A134" w:tentative="1">
      <w:start w:val="1"/>
      <w:numFmt w:val="bullet"/>
      <w:lvlText w:val=""/>
      <w:lvlJc w:val="left"/>
      <w:pPr>
        <w:tabs>
          <w:tab w:val="num" w:pos="2880"/>
        </w:tabs>
        <w:ind w:left="2880" w:hanging="360"/>
      </w:pPr>
      <w:rPr>
        <w:rFonts w:ascii="Symbol" w:hAnsi="Symbol" w:hint="default"/>
      </w:rPr>
    </w:lvl>
    <w:lvl w:ilvl="4" w:tplc="EBA6EA72" w:tentative="1">
      <w:start w:val="1"/>
      <w:numFmt w:val="bullet"/>
      <w:lvlText w:val=""/>
      <w:lvlJc w:val="left"/>
      <w:pPr>
        <w:tabs>
          <w:tab w:val="num" w:pos="3600"/>
        </w:tabs>
        <w:ind w:left="3600" w:hanging="360"/>
      </w:pPr>
      <w:rPr>
        <w:rFonts w:ascii="Symbol" w:hAnsi="Symbol" w:hint="default"/>
      </w:rPr>
    </w:lvl>
    <w:lvl w:ilvl="5" w:tplc="B9A8F1E0" w:tentative="1">
      <w:start w:val="1"/>
      <w:numFmt w:val="bullet"/>
      <w:lvlText w:val=""/>
      <w:lvlJc w:val="left"/>
      <w:pPr>
        <w:tabs>
          <w:tab w:val="num" w:pos="4320"/>
        </w:tabs>
        <w:ind w:left="4320" w:hanging="360"/>
      </w:pPr>
      <w:rPr>
        <w:rFonts w:ascii="Symbol" w:hAnsi="Symbol" w:hint="default"/>
      </w:rPr>
    </w:lvl>
    <w:lvl w:ilvl="6" w:tplc="BD5ABB56" w:tentative="1">
      <w:start w:val="1"/>
      <w:numFmt w:val="bullet"/>
      <w:lvlText w:val=""/>
      <w:lvlJc w:val="left"/>
      <w:pPr>
        <w:tabs>
          <w:tab w:val="num" w:pos="5040"/>
        </w:tabs>
        <w:ind w:left="5040" w:hanging="360"/>
      </w:pPr>
      <w:rPr>
        <w:rFonts w:ascii="Symbol" w:hAnsi="Symbol" w:hint="default"/>
      </w:rPr>
    </w:lvl>
    <w:lvl w:ilvl="7" w:tplc="47DE9178" w:tentative="1">
      <w:start w:val="1"/>
      <w:numFmt w:val="bullet"/>
      <w:lvlText w:val=""/>
      <w:lvlJc w:val="left"/>
      <w:pPr>
        <w:tabs>
          <w:tab w:val="num" w:pos="5760"/>
        </w:tabs>
        <w:ind w:left="5760" w:hanging="360"/>
      </w:pPr>
      <w:rPr>
        <w:rFonts w:ascii="Symbol" w:hAnsi="Symbol" w:hint="default"/>
      </w:rPr>
    </w:lvl>
    <w:lvl w:ilvl="8" w:tplc="4F34D93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6118A8"/>
    <w:multiLevelType w:val="hybridMultilevel"/>
    <w:tmpl w:val="3328D706"/>
    <w:lvl w:ilvl="0" w:tplc="F7A652E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847FE4"/>
    <w:multiLevelType w:val="hybridMultilevel"/>
    <w:tmpl w:val="64628E52"/>
    <w:lvl w:ilvl="0" w:tplc="2FE0F684">
      <w:numFmt w:val="bullet"/>
      <w:lvlText w:val="•"/>
      <w:lvlJc w:val="left"/>
      <w:pPr>
        <w:ind w:left="840" w:hanging="420"/>
      </w:pPr>
      <w:rPr>
        <w:rFonts w:ascii="Malgun Gothic" w:eastAsia="Malgun Gothic" w:hAnsi="Malgun Gothic"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722572D"/>
    <w:multiLevelType w:val="multilevel"/>
    <w:tmpl w:val="5F1E5FF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B8A42A4"/>
    <w:multiLevelType w:val="multilevel"/>
    <w:tmpl w:val="1A4AD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num>
  <w:num w:numId="2">
    <w:abstractNumId w:val="9"/>
  </w:num>
  <w:num w:numId="3">
    <w:abstractNumId w:val="16"/>
  </w:num>
  <w:num w:numId="4">
    <w:abstractNumId w:val="20"/>
  </w:num>
  <w:num w:numId="5">
    <w:abstractNumId w:val="15"/>
  </w:num>
  <w:num w:numId="6">
    <w:abstractNumId w:val="19"/>
  </w:num>
  <w:num w:numId="7">
    <w:abstractNumId w:val="8"/>
  </w:num>
  <w:num w:numId="8">
    <w:abstractNumId w:val="13"/>
  </w:num>
  <w:num w:numId="9">
    <w:abstractNumId w:val="5"/>
  </w:num>
  <w:num w:numId="10">
    <w:abstractNumId w:val="21"/>
  </w:num>
  <w:num w:numId="11">
    <w:abstractNumId w:val="23"/>
  </w:num>
  <w:num w:numId="12">
    <w:abstractNumId w:val="17"/>
  </w:num>
  <w:num w:numId="13">
    <w:abstractNumId w:val="24"/>
  </w:num>
  <w:num w:numId="14">
    <w:abstractNumId w:val="11"/>
  </w:num>
  <w:num w:numId="15">
    <w:abstractNumId w:val="0"/>
  </w:num>
  <w:num w:numId="16">
    <w:abstractNumId w:val="1"/>
  </w:num>
  <w:num w:numId="17">
    <w:abstractNumId w:val="17"/>
  </w:num>
  <w:num w:numId="18">
    <w:abstractNumId w:val="14"/>
  </w:num>
  <w:num w:numId="19">
    <w:abstractNumId w:val="4"/>
  </w:num>
  <w:num w:numId="20">
    <w:abstractNumId w:val="12"/>
  </w:num>
  <w:num w:numId="21">
    <w:abstractNumId w:val="22"/>
  </w:num>
  <w:num w:numId="22">
    <w:abstractNumId w:val="18"/>
  </w:num>
  <w:num w:numId="23">
    <w:abstractNumId w:val="6"/>
  </w:num>
  <w:num w:numId="24">
    <w:abstractNumId w:val="10"/>
  </w:num>
  <w:num w:numId="25">
    <w:abstractNumId w:val="7"/>
  </w:num>
  <w:num w:numId="2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AAB"/>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E7C"/>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4929"/>
    <w:rsid w:val="0001572C"/>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935"/>
    <w:rsid w:val="00021CA4"/>
    <w:rsid w:val="00022194"/>
    <w:rsid w:val="00022677"/>
    <w:rsid w:val="00022C4C"/>
    <w:rsid w:val="00022E33"/>
    <w:rsid w:val="000247C7"/>
    <w:rsid w:val="00024812"/>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B6D"/>
    <w:rsid w:val="00032E69"/>
    <w:rsid w:val="00033449"/>
    <w:rsid w:val="000337AE"/>
    <w:rsid w:val="00033963"/>
    <w:rsid w:val="00034BAA"/>
    <w:rsid w:val="000359C4"/>
    <w:rsid w:val="00035D8B"/>
    <w:rsid w:val="000362C7"/>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13"/>
    <w:rsid w:val="00041CE0"/>
    <w:rsid w:val="000427E7"/>
    <w:rsid w:val="000428AA"/>
    <w:rsid w:val="0004305A"/>
    <w:rsid w:val="00043246"/>
    <w:rsid w:val="0004351F"/>
    <w:rsid w:val="00043BBA"/>
    <w:rsid w:val="00043CFC"/>
    <w:rsid w:val="00043F06"/>
    <w:rsid w:val="000447EF"/>
    <w:rsid w:val="00045082"/>
    <w:rsid w:val="00045210"/>
    <w:rsid w:val="000453B5"/>
    <w:rsid w:val="00045C03"/>
    <w:rsid w:val="00045EB7"/>
    <w:rsid w:val="0004660C"/>
    <w:rsid w:val="000467C2"/>
    <w:rsid w:val="00046AB8"/>
    <w:rsid w:val="00046C95"/>
    <w:rsid w:val="00046EDE"/>
    <w:rsid w:val="00047C60"/>
    <w:rsid w:val="00050147"/>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3C51"/>
    <w:rsid w:val="00054073"/>
    <w:rsid w:val="000543C0"/>
    <w:rsid w:val="00054AE1"/>
    <w:rsid w:val="00054E51"/>
    <w:rsid w:val="00054F7E"/>
    <w:rsid w:val="000551A1"/>
    <w:rsid w:val="00055549"/>
    <w:rsid w:val="00055EC9"/>
    <w:rsid w:val="00055FBA"/>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0C9"/>
    <w:rsid w:val="00076188"/>
    <w:rsid w:val="0007650C"/>
    <w:rsid w:val="00076C44"/>
    <w:rsid w:val="00076E2F"/>
    <w:rsid w:val="00076FF5"/>
    <w:rsid w:val="000775AB"/>
    <w:rsid w:val="00077E76"/>
    <w:rsid w:val="00077E97"/>
    <w:rsid w:val="00080411"/>
    <w:rsid w:val="00080838"/>
    <w:rsid w:val="00080AAE"/>
    <w:rsid w:val="00080D50"/>
    <w:rsid w:val="00080E4B"/>
    <w:rsid w:val="00081372"/>
    <w:rsid w:val="000818BC"/>
    <w:rsid w:val="0008192F"/>
    <w:rsid w:val="00081A2B"/>
    <w:rsid w:val="00082094"/>
    <w:rsid w:val="00082250"/>
    <w:rsid w:val="00083211"/>
    <w:rsid w:val="00083457"/>
    <w:rsid w:val="00083DE3"/>
    <w:rsid w:val="0008404D"/>
    <w:rsid w:val="0008461C"/>
    <w:rsid w:val="00084DF8"/>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590"/>
    <w:rsid w:val="00087BDC"/>
    <w:rsid w:val="00087EEE"/>
    <w:rsid w:val="00087F06"/>
    <w:rsid w:val="000902E8"/>
    <w:rsid w:val="00090459"/>
    <w:rsid w:val="00090609"/>
    <w:rsid w:val="00090A06"/>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692"/>
    <w:rsid w:val="00097739"/>
    <w:rsid w:val="00097753"/>
    <w:rsid w:val="00097941"/>
    <w:rsid w:val="00097AF5"/>
    <w:rsid w:val="00097B99"/>
    <w:rsid w:val="00097BE4"/>
    <w:rsid w:val="000A0E91"/>
    <w:rsid w:val="000A0FAC"/>
    <w:rsid w:val="000A1285"/>
    <w:rsid w:val="000A13EA"/>
    <w:rsid w:val="000A1496"/>
    <w:rsid w:val="000A1D31"/>
    <w:rsid w:val="000A1F1A"/>
    <w:rsid w:val="000A21D7"/>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AC0"/>
    <w:rsid w:val="000B3BFF"/>
    <w:rsid w:val="000B3C4F"/>
    <w:rsid w:val="000B3EF9"/>
    <w:rsid w:val="000B41B2"/>
    <w:rsid w:val="000B4FD7"/>
    <w:rsid w:val="000B554F"/>
    <w:rsid w:val="000B55CE"/>
    <w:rsid w:val="000B56DE"/>
    <w:rsid w:val="000B5786"/>
    <w:rsid w:val="000B59A8"/>
    <w:rsid w:val="000B606D"/>
    <w:rsid w:val="000B653A"/>
    <w:rsid w:val="000B67F0"/>
    <w:rsid w:val="000B6F3A"/>
    <w:rsid w:val="000B7755"/>
    <w:rsid w:val="000B7B48"/>
    <w:rsid w:val="000C00C6"/>
    <w:rsid w:val="000C052C"/>
    <w:rsid w:val="000C05F6"/>
    <w:rsid w:val="000C074E"/>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AAF"/>
    <w:rsid w:val="000C6B7A"/>
    <w:rsid w:val="000C7D54"/>
    <w:rsid w:val="000D0010"/>
    <w:rsid w:val="000D00DD"/>
    <w:rsid w:val="000D0AE1"/>
    <w:rsid w:val="000D0BA4"/>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393"/>
    <w:rsid w:val="000D5A14"/>
    <w:rsid w:val="000D5A35"/>
    <w:rsid w:val="000D6A5D"/>
    <w:rsid w:val="000D6D8B"/>
    <w:rsid w:val="000D6E93"/>
    <w:rsid w:val="000D7185"/>
    <w:rsid w:val="000D7506"/>
    <w:rsid w:val="000D758A"/>
    <w:rsid w:val="000D77B5"/>
    <w:rsid w:val="000D77FD"/>
    <w:rsid w:val="000D78AA"/>
    <w:rsid w:val="000E08F9"/>
    <w:rsid w:val="000E099A"/>
    <w:rsid w:val="000E0EDE"/>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4D30"/>
    <w:rsid w:val="000F5093"/>
    <w:rsid w:val="000F5D7C"/>
    <w:rsid w:val="000F5DF9"/>
    <w:rsid w:val="000F5E7F"/>
    <w:rsid w:val="000F60C9"/>
    <w:rsid w:val="000F65C2"/>
    <w:rsid w:val="000F6A2B"/>
    <w:rsid w:val="000F7193"/>
    <w:rsid w:val="000F729B"/>
    <w:rsid w:val="000F7324"/>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296A"/>
    <w:rsid w:val="001038BF"/>
    <w:rsid w:val="00103906"/>
    <w:rsid w:val="00103A7B"/>
    <w:rsid w:val="00103BD5"/>
    <w:rsid w:val="00103FB1"/>
    <w:rsid w:val="001040EC"/>
    <w:rsid w:val="001041F2"/>
    <w:rsid w:val="001047C3"/>
    <w:rsid w:val="0010485C"/>
    <w:rsid w:val="00104A0F"/>
    <w:rsid w:val="00104BD6"/>
    <w:rsid w:val="00105B0F"/>
    <w:rsid w:val="00106079"/>
    <w:rsid w:val="00106085"/>
    <w:rsid w:val="001067FF"/>
    <w:rsid w:val="001069CE"/>
    <w:rsid w:val="00106A41"/>
    <w:rsid w:val="00106C48"/>
    <w:rsid w:val="00106E00"/>
    <w:rsid w:val="00106F9A"/>
    <w:rsid w:val="00107218"/>
    <w:rsid w:val="001073E6"/>
    <w:rsid w:val="001075C1"/>
    <w:rsid w:val="001078CD"/>
    <w:rsid w:val="00107B4E"/>
    <w:rsid w:val="00107C3A"/>
    <w:rsid w:val="00107CA6"/>
    <w:rsid w:val="00110279"/>
    <w:rsid w:val="00110296"/>
    <w:rsid w:val="00110856"/>
    <w:rsid w:val="001111C4"/>
    <w:rsid w:val="00111454"/>
    <w:rsid w:val="00111581"/>
    <w:rsid w:val="00112502"/>
    <w:rsid w:val="0011265C"/>
    <w:rsid w:val="0011282D"/>
    <w:rsid w:val="00112A63"/>
    <w:rsid w:val="00112A78"/>
    <w:rsid w:val="00112B13"/>
    <w:rsid w:val="00112DEB"/>
    <w:rsid w:val="001133F2"/>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17D60"/>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5FC8"/>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27ED"/>
    <w:rsid w:val="0014343A"/>
    <w:rsid w:val="001437A2"/>
    <w:rsid w:val="00143869"/>
    <w:rsid w:val="00143A51"/>
    <w:rsid w:val="00143BCE"/>
    <w:rsid w:val="001440EB"/>
    <w:rsid w:val="00145075"/>
    <w:rsid w:val="00145451"/>
    <w:rsid w:val="00145793"/>
    <w:rsid w:val="00145CF8"/>
    <w:rsid w:val="00145FA1"/>
    <w:rsid w:val="001460D7"/>
    <w:rsid w:val="001467B8"/>
    <w:rsid w:val="0014695A"/>
    <w:rsid w:val="00146DE6"/>
    <w:rsid w:val="001471E4"/>
    <w:rsid w:val="00147305"/>
    <w:rsid w:val="0014764B"/>
    <w:rsid w:val="00147DFD"/>
    <w:rsid w:val="001503B7"/>
    <w:rsid w:val="00150957"/>
    <w:rsid w:val="00150A87"/>
    <w:rsid w:val="00150ED7"/>
    <w:rsid w:val="0015159E"/>
    <w:rsid w:val="001516C1"/>
    <w:rsid w:val="00151B1F"/>
    <w:rsid w:val="00151CD9"/>
    <w:rsid w:val="00151EAB"/>
    <w:rsid w:val="00151FD5"/>
    <w:rsid w:val="00151FF8"/>
    <w:rsid w:val="00152648"/>
    <w:rsid w:val="00152E1F"/>
    <w:rsid w:val="00152F01"/>
    <w:rsid w:val="001535A8"/>
    <w:rsid w:val="001539CD"/>
    <w:rsid w:val="00153BF7"/>
    <w:rsid w:val="00153FD6"/>
    <w:rsid w:val="00154326"/>
    <w:rsid w:val="00154371"/>
    <w:rsid w:val="0015445A"/>
    <w:rsid w:val="0015468D"/>
    <w:rsid w:val="001549BB"/>
    <w:rsid w:val="00154E10"/>
    <w:rsid w:val="0015581C"/>
    <w:rsid w:val="00155943"/>
    <w:rsid w:val="00155C31"/>
    <w:rsid w:val="00155F9A"/>
    <w:rsid w:val="001560A5"/>
    <w:rsid w:val="0015618E"/>
    <w:rsid w:val="0015634E"/>
    <w:rsid w:val="0015641E"/>
    <w:rsid w:val="0015669B"/>
    <w:rsid w:val="0015708C"/>
    <w:rsid w:val="00157920"/>
    <w:rsid w:val="00157C42"/>
    <w:rsid w:val="00157E8D"/>
    <w:rsid w:val="00157F2C"/>
    <w:rsid w:val="00160317"/>
    <w:rsid w:val="0016099E"/>
    <w:rsid w:val="00160B66"/>
    <w:rsid w:val="00160D57"/>
    <w:rsid w:val="00160F50"/>
    <w:rsid w:val="001618AA"/>
    <w:rsid w:val="0016214C"/>
    <w:rsid w:val="00162169"/>
    <w:rsid w:val="00162392"/>
    <w:rsid w:val="00163065"/>
    <w:rsid w:val="001639BD"/>
    <w:rsid w:val="0016425B"/>
    <w:rsid w:val="00164456"/>
    <w:rsid w:val="00164498"/>
    <w:rsid w:val="001645C4"/>
    <w:rsid w:val="0016470A"/>
    <w:rsid w:val="001649A0"/>
    <w:rsid w:val="00164D2D"/>
    <w:rsid w:val="0016551E"/>
    <w:rsid w:val="00165A02"/>
    <w:rsid w:val="00166B83"/>
    <w:rsid w:val="00166D47"/>
    <w:rsid w:val="00167501"/>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3D6E"/>
    <w:rsid w:val="00173EF6"/>
    <w:rsid w:val="00173F11"/>
    <w:rsid w:val="0017420C"/>
    <w:rsid w:val="001747E5"/>
    <w:rsid w:val="0017494D"/>
    <w:rsid w:val="00174CB3"/>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76"/>
    <w:rsid w:val="001811D3"/>
    <w:rsid w:val="00181343"/>
    <w:rsid w:val="001814A7"/>
    <w:rsid w:val="00181899"/>
    <w:rsid w:val="00181DCE"/>
    <w:rsid w:val="00181EF5"/>
    <w:rsid w:val="0018277A"/>
    <w:rsid w:val="001829A4"/>
    <w:rsid w:val="00182AAE"/>
    <w:rsid w:val="00182E06"/>
    <w:rsid w:val="00182F53"/>
    <w:rsid w:val="00182F58"/>
    <w:rsid w:val="001838C9"/>
    <w:rsid w:val="00183B79"/>
    <w:rsid w:val="00184140"/>
    <w:rsid w:val="00184388"/>
    <w:rsid w:val="00184848"/>
    <w:rsid w:val="001850D6"/>
    <w:rsid w:val="001860AD"/>
    <w:rsid w:val="001866C3"/>
    <w:rsid w:val="00186730"/>
    <w:rsid w:val="0018684F"/>
    <w:rsid w:val="001874A0"/>
    <w:rsid w:val="00187B8C"/>
    <w:rsid w:val="00187DAE"/>
    <w:rsid w:val="00190B32"/>
    <w:rsid w:val="001911AC"/>
    <w:rsid w:val="00191555"/>
    <w:rsid w:val="0019161B"/>
    <w:rsid w:val="0019210C"/>
    <w:rsid w:val="0019211C"/>
    <w:rsid w:val="00192240"/>
    <w:rsid w:val="001922DD"/>
    <w:rsid w:val="00192654"/>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A6"/>
    <w:rsid w:val="001970C8"/>
    <w:rsid w:val="001970EA"/>
    <w:rsid w:val="001972F1"/>
    <w:rsid w:val="0019735B"/>
    <w:rsid w:val="0019741E"/>
    <w:rsid w:val="00197743"/>
    <w:rsid w:val="001978FD"/>
    <w:rsid w:val="001979B6"/>
    <w:rsid w:val="00197BA4"/>
    <w:rsid w:val="00197DD4"/>
    <w:rsid w:val="001A00D9"/>
    <w:rsid w:val="001A0FBE"/>
    <w:rsid w:val="001A2884"/>
    <w:rsid w:val="001A2CE8"/>
    <w:rsid w:val="001A3183"/>
    <w:rsid w:val="001A3681"/>
    <w:rsid w:val="001A3760"/>
    <w:rsid w:val="001A3AFD"/>
    <w:rsid w:val="001A3CA8"/>
    <w:rsid w:val="001A3E33"/>
    <w:rsid w:val="001A3EC6"/>
    <w:rsid w:val="001A43D9"/>
    <w:rsid w:val="001A4A19"/>
    <w:rsid w:val="001A4C8B"/>
    <w:rsid w:val="001A4DBB"/>
    <w:rsid w:val="001A4EED"/>
    <w:rsid w:val="001A53DF"/>
    <w:rsid w:val="001A5632"/>
    <w:rsid w:val="001A56C7"/>
    <w:rsid w:val="001A5A10"/>
    <w:rsid w:val="001A5CC9"/>
    <w:rsid w:val="001A624C"/>
    <w:rsid w:val="001A675D"/>
    <w:rsid w:val="001A71D9"/>
    <w:rsid w:val="001A7B95"/>
    <w:rsid w:val="001A7C4B"/>
    <w:rsid w:val="001B010D"/>
    <w:rsid w:val="001B0D8A"/>
    <w:rsid w:val="001B1347"/>
    <w:rsid w:val="001B1665"/>
    <w:rsid w:val="001B187A"/>
    <w:rsid w:val="001B1D24"/>
    <w:rsid w:val="001B1FAD"/>
    <w:rsid w:val="001B2796"/>
    <w:rsid w:val="001B36B9"/>
    <w:rsid w:val="001B3ABB"/>
    <w:rsid w:val="001B3BC4"/>
    <w:rsid w:val="001B4093"/>
    <w:rsid w:val="001B46B3"/>
    <w:rsid w:val="001B4848"/>
    <w:rsid w:val="001B4AFE"/>
    <w:rsid w:val="001B4B5B"/>
    <w:rsid w:val="001B4DC4"/>
    <w:rsid w:val="001B4FE8"/>
    <w:rsid w:val="001B5670"/>
    <w:rsid w:val="001B620C"/>
    <w:rsid w:val="001B627D"/>
    <w:rsid w:val="001B65D6"/>
    <w:rsid w:val="001B6826"/>
    <w:rsid w:val="001B696E"/>
    <w:rsid w:val="001B6E4B"/>
    <w:rsid w:val="001B6FEA"/>
    <w:rsid w:val="001B73F7"/>
    <w:rsid w:val="001B7B32"/>
    <w:rsid w:val="001B7B86"/>
    <w:rsid w:val="001C011D"/>
    <w:rsid w:val="001C0292"/>
    <w:rsid w:val="001C035D"/>
    <w:rsid w:val="001C06AA"/>
    <w:rsid w:val="001C0703"/>
    <w:rsid w:val="001C0932"/>
    <w:rsid w:val="001C0999"/>
    <w:rsid w:val="001C0BDC"/>
    <w:rsid w:val="001C0DEF"/>
    <w:rsid w:val="001C128A"/>
    <w:rsid w:val="001C186D"/>
    <w:rsid w:val="001C1BB7"/>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170"/>
    <w:rsid w:val="001D47DD"/>
    <w:rsid w:val="001D4A7A"/>
    <w:rsid w:val="001D4AA6"/>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5BC"/>
    <w:rsid w:val="001E296E"/>
    <w:rsid w:val="001E33A9"/>
    <w:rsid w:val="001E3981"/>
    <w:rsid w:val="001E3EF2"/>
    <w:rsid w:val="001E44A8"/>
    <w:rsid w:val="001E44F7"/>
    <w:rsid w:val="001E4ABF"/>
    <w:rsid w:val="001E4C8C"/>
    <w:rsid w:val="001E4FB8"/>
    <w:rsid w:val="001E5210"/>
    <w:rsid w:val="001E538F"/>
    <w:rsid w:val="001E5ECB"/>
    <w:rsid w:val="001E5FC9"/>
    <w:rsid w:val="001E605D"/>
    <w:rsid w:val="001E62F2"/>
    <w:rsid w:val="001E673E"/>
    <w:rsid w:val="001E6796"/>
    <w:rsid w:val="001E6C2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569F"/>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248"/>
    <w:rsid w:val="002043D0"/>
    <w:rsid w:val="002044FD"/>
    <w:rsid w:val="00204746"/>
    <w:rsid w:val="00204906"/>
    <w:rsid w:val="00204AD8"/>
    <w:rsid w:val="00204B7E"/>
    <w:rsid w:val="00204F24"/>
    <w:rsid w:val="002051F8"/>
    <w:rsid w:val="002055C6"/>
    <w:rsid w:val="00205913"/>
    <w:rsid w:val="00205D0F"/>
    <w:rsid w:val="00205DF1"/>
    <w:rsid w:val="00206749"/>
    <w:rsid w:val="002068AB"/>
    <w:rsid w:val="00206AEA"/>
    <w:rsid w:val="00206D5A"/>
    <w:rsid w:val="00206FBD"/>
    <w:rsid w:val="00207168"/>
    <w:rsid w:val="00207249"/>
    <w:rsid w:val="002075FB"/>
    <w:rsid w:val="00207A6A"/>
    <w:rsid w:val="00207AC1"/>
    <w:rsid w:val="0021006B"/>
    <w:rsid w:val="002102DC"/>
    <w:rsid w:val="0021034B"/>
    <w:rsid w:val="00210C39"/>
    <w:rsid w:val="00210CB4"/>
    <w:rsid w:val="00210D0E"/>
    <w:rsid w:val="00210E00"/>
    <w:rsid w:val="00210F70"/>
    <w:rsid w:val="00210FC7"/>
    <w:rsid w:val="00211195"/>
    <w:rsid w:val="0021177B"/>
    <w:rsid w:val="00211AD3"/>
    <w:rsid w:val="00211D7A"/>
    <w:rsid w:val="002122EB"/>
    <w:rsid w:val="00212941"/>
    <w:rsid w:val="00212EDC"/>
    <w:rsid w:val="0021354A"/>
    <w:rsid w:val="0021391C"/>
    <w:rsid w:val="00213F99"/>
    <w:rsid w:val="002141F7"/>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1C74"/>
    <w:rsid w:val="0022275E"/>
    <w:rsid w:val="00222B5E"/>
    <w:rsid w:val="00222D86"/>
    <w:rsid w:val="00223005"/>
    <w:rsid w:val="002234ED"/>
    <w:rsid w:val="0022360C"/>
    <w:rsid w:val="00223BC8"/>
    <w:rsid w:val="00224170"/>
    <w:rsid w:val="002247CA"/>
    <w:rsid w:val="0022484C"/>
    <w:rsid w:val="00225263"/>
    <w:rsid w:val="00225387"/>
    <w:rsid w:val="002257E0"/>
    <w:rsid w:val="0022587E"/>
    <w:rsid w:val="00225A22"/>
    <w:rsid w:val="00225F6B"/>
    <w:rsid w:val="00226513"/>
    <w:rsid w:val="00226523"/>
    <w:rsid w:val="00227023"/>
    <w:rsid w:val="00227D8C"/>
    <w:rsid w:val="00227E06"/>
    <w:rsid w:val="00227E85"/>
    <w:rsid w:val="00227FDC"/>
    <w:rsid w:val="002302CD"/>
    <w:rsid w:val="00230369"/>
    <w:rsid w:val="002306CF"/>
    <w:rsid w:val="00230C19"/>
    <w:rsid w:val="00231BE9"/>
    <w:rsid w:val="00231C90"/>
    <w:rsid w:val="00232052"/>
    <w:rsid w:val="00232345"/>
    <w:rsid w:val="00232B73"/>
    <w:rsid w:val="00232E0C"/>
    <w:rsid w:val="00233868"/>
    <w:rsid w:val="00234791"/>
    <w:rsid w:val="002354CF"/>
    <w:rsid w:val="00235759"/>
    <w:rsid w:val="0023660E"/>
    <w:rsid w:val="00236D33"/>
    <w:rsid w:val="00237630"/>
    <w:rsid w:val="002376C4"/>
    <w:rsid w:val="0023789F"/>
    <w:rsid w:val="00237EB6"/>
    <w:rsid w:val="0024012A"/>
    <w:rsid w:val="0024018A"/>
    <w:rsid w:val="002403FC"/>
    <w:rsid w:val="00240577"/>
    <w:rsid w:val="00240808"/>
    <w:rsid w:val="00240CB4"/>
    <w:rsid w:val="00240F79"/>
    <w:rsid w:val="0024133B"/>
    <w:rsid w:val="0024179B"/>
    <w:rsid w:val="00241ACC"/>
    <w:rsid w:val="00242783"/>
    <w:rsid w:val="00242798"/>
    <w:rsid w:val="002428B8"/>
    <w:rsid w:val="00242921"/>
    <w:rsid w:val="00242B77"/>
    <w:rsid w:val="00243244"/>
    <w:rsid w:val="00243694"/>
    <w:rsid w:val="00243F16"/>
    <w:rsid w:val="0024430D"/>
    <w:rsid w:val="00244EF2"/>
    <w:rsid w:val="00244F8E"/>
    <w:rsid w:val="002451C4"/>
    <w:rsid w:val="00245426"/>
    <w:rsid w:val="002455BA"/>
    <w:rsid w:val="0024585D"/>
    <w:rsid w:val="00245C3D"/>
    <w:rsid w:val="00245DF3"/>
    <w:rsid w:val="002461EA"/>
    <w:rsid w:val="002465A8"/>
    <w:rsid w:val="00246872"/>
    <w:rsid w:val="00246953"/>
    <w:rsid w:val="00246985"/>
    <w:rsid w:val="002469F1"/>
    <w:rsid w:val="0024717C"/>
    <w:rsid w:val="0024758D"/>
    <w:rsid w:val="00247D7B"/>
    <w:rsid w:val="00247E38"/>
    <w:rsid w:val="00247ED9"/>
    <w:rsid w:val="00250370"/>
    <w:rsid w:val="002509E2"/>
    <w:rsid w:val="0025108B"/>
    <w:rsid w:val="00251244"/>
    <w:rsid w:val="002514DC"/>
    <w:rsid w:val="002519B9"/>
    <w:rsid w:val="00251DAC"/>
    <w:rsid w:val="0025249A"/>
    <w:rsid w:val="00252559"/>
    <w:rsid w:val="0025274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D0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57DA"/>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3B4"/>
    <w:rsid w:val="002714B9"/>
    <w:rsid w:val="00271533"/>
    <w:rsid w:val="002716B7"/>
    <w:rsid w:val="00271B43"/>
    <w:rsid w:val="00271FF9"/>
    <w:rsid w:val="00272299"/>
    <w:rsid w:val="0027252C"/>
    <w:rsid w:val="00272B91"/>
    <w:rsid w:val="00272FE4"/>
    <w:rsid w:val="002730ED"/>
    <w:rsid w:val="002731BA"/>
    <w:rsid w:val="00273423"/>
    <w:rsid w:val="002738B0"/>
    <w:rsid w:val="002738CD"/>
    <w:rsid w:val="00273D57"/>
    <w:rsid w:val="00274128"/>
    <w:rsid w:val="00274425"/>
    <w:rsid w:val="002744A1"/>
    <w:rsid w:val="0027485E"/>
    <w:rsid w:val="00274A40"/>
    <w:rsid w:val="00274B12"/>
    <w:rsid w:val="00274B8B"/>
    <w:rsid w:val="00274D40"/>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03"/>
    <w:rsid w:val="00280698"/>
    <w:rsid w:val="00280A79"/>
    <w:rsid w:val="00280AFD"/>
    <w:rsid w:val="00280D04"/>
    <w:rsid w:val="00280DD7"/>
    <w:rsid w:val="00280DEA"/>
    <w:rsid w:val="00281684"/>
    <w:rsid w:val="002818BF"/>
    <w:rsid w:val="00281A0D"/>
    <w:rsid w:val="00281E08"/>
    <w:rsid w:val="00281E8D"/>
    <w:rsid w:val="002823A4"/>
    <w:rsid w:val="0028262B"/>
    <w:rsid w:val="0028283B"/>
    <w:rsid w:val="00282B20"/>
    <w:rsid w:val="00282B33"/>
    <w:rsid w:val="00282DB7"/>
    <w:rsid w:val="00283135"/>
    <w:rsid w:val="002831F2"/>
    <w:rsid w:val="0028325A"/>
    <w:rsid w:val="00283EBE"/>
    <w:rsid w:val="00284524"/>
    <w:rsid w:val="0028475D"/>
    <w:rsid w:val="00284AF4"/>
    <w:rsid w:val="002852BE"/>
    <w:rsid w:val="002854CA"/>
    <w:rsid w:val="0028576D"/>
    <w:rsid w:val="00285CF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CD1"/>
    <w:rsid w:val="00287F14"/>
    <w:rsid w:val="0029045A"/>
    <w:rsid w:val="002904E3"/>
    <w:rsid w:val="00290AEF"/>
    <w:rsid w:val="00290BE2"/>
    <w:rsid w:val="00291961"/>
    <w:rsid w:val="00291BEA"/>
    <w:rsid w:val="0029296E"/>
    <w:rsid w:val="00292B2D"/>
    <w:rsid w:val="00293132"/>
    <w:rsid w:val="0029324B"/>
    <w:rsid w:val="002934C7"/>
    <w:rsid w:val="00293885"/>
    <w:rsid w:val="002938B1"/>
    <w:rsid w:val="00293CAF"/>
    <w:rsid w:val="00293D84"/>
    <w:rsid w:val="00293E1A"/>
    <w:rsid w:val="00293E6E"/>
    <w:rsid w:val="00293F0A"/>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2C86"/>
    <w:rsid w:val="002A32DA"/>
    <w:rsid w:val="002A34C0"/>
    <w:rsid w:val="002A3A3D"/>
    <w:rsid w:val="002A3B41"/>
    <w:rsid w:val="002A3BFE"/>
    <w:rsid w:val="002A41D2"/>
    <w:rsid w:val="002A5279"/>
    <w:rsid w:val="002A5848"/>
    <w:rsid w:val="002A5E7D"/>
    <w:rsid w:val="002A5EB8"/>
    <w:rsid w:val="002A5F4A"/>
    <w:rsid w:val="002A626F"/>
    <w:rsid w:val="002A661C"/>
    <w:rsid w:val="002A6732"/>
    <w:rsid w:val="002A6A4C"/>
    <w:rsid w:val="002A6A64"/>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6D6"/>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966"/>
    <w:rsid w:val="002C3A0A"/>
    <w:rsid w:val="002C3F56"/>
    <w:rsid w:val="002C4299"/>
    <w:rsid w:val="002C4386"/>
    <w:rsid w:val="002C4621"/>
    <w:rsid w:val="002C46A5"/>
    <w:rsid w:val="002C4A43"/>
    <w:rsid w:val="002C4A7E"/>
    <w:rsid w:val="002C4D74"/>
    <w:rsid w:val="002C4E19"/>
    <w:rsid w:val="002C5C58"/>
    <w:rsid w:val="002C6363"/>
    <w:rsid w:val="002C64CC"/>
    <w:rsid w:val="002C66D5"/>
    <w:rsid w:val="002C6806"/>
    <w:rsid w:val="002C6909"/>
    <w:rsid w:val="002C6EC9"/>
    <w:rsid w:val="002C70FE"/>
    <w:rsid w:val="002C7AAD"/>
    <w:rsid w:val="002C7E1E"/>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2FD"/>
    <w:rsid w:val="002D53AF"/>
    <w:rsid w:val="002D5A63"/>
    <w:rsid w:val="002D5B2B"/>
    <w:rsid w:val="002D5C7E"/>
    <w:rsid w:val="002D6D95"/>
    <w:rsid w:val="002D6FEE"/>
    <w:rsid w:val="002D76E3"/>
    <w:rsid w:val="002D7E7B"/>
    <w:rsid w:val="002E0242"/>
    <w:rsid w:val="002E0293"/>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558"/>
    <w:rsid w:val="002E493D"/>
    <w:rsid w:val="002E5727"/>
    <w:rsid w:val="002E595F"/>
    <w:rsid w:val="002E59E3"/>
    <w:rsid w:val="002E5C20"/>
    <w:rsid w:val="002E5C64"/>
    <w:rsid w:val="002E5EC2"/>
    <w:rsid w:val="002E60AB"/>
    <w:rsid w:val="002E7C9A"/>
    <w:rsid w:val="002F00C5"/>
    <w:rsid w:val="002F0921"/>
    <w:rsid w:val="002F0A94"/>
    <w:rsid w:val="002F1981"/>
    <w:rsid w:val="002F1C3B"/>
    <w:rsid w:val="002F22A0"/>
    <w:rsid w:val="002F28D8"/>
    <w:rsid w:val="002F29E6"/>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A94"/>
    <w:rsid w:val="00312A79"/>
    <w:rsid w:val="0031391C"/>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A66"/>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53B"/>
    <w:rsid w:val="00326E08"/>
    <w:rsid w:val="0032732F"/>
    <w:rsid w:val="0032775A"/>
    <w:rsid w:val="00330018"/>
    <w:rsid w:val="003310D2"/>
    <w:rsid w:val="0033129D"/>
    <w:rsid w:val="00331D17"/>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28C"/>
    <w:rsid w:val="003351B5"/>
    <w:rsid w:val="003351CF"/>
    <w:rsid w:val="0033544D"/>
    <w:rsid w:val="00336575"/>
    <w:rsid w:val="00337211"/>
    <w:rsid w:val="003372FB"/>
    <w:rsid w:val="0033760F"/>
    <w:rsid w:val="00337623"/>
    <w:rsid w:val="0034032C"/>
    <w:rsid w:val="003406B4"/>
    <w:rsid w:val="003408AB"/>
    <w:rsid w:val="003413BB"/>
    <w:rsid w:val="003416FB"/>
    <w:rsid w:val="00341A86"/>
    <w:rsid w:val="00341FC4"/>
    <w:rsid w:val="0034227B"/>
    <w:rsid w:val="003422CE"/>
    <w:rsid w:val="0034235C"/>
    <w:rsid w:val="003429F3"/>
    <w:rsid w:val="00342BE7"/>
    <w:rsid w:val="00343453"/>
    <w:rsid w:val="0034392C"/>
    <w:rsid w:val="003439CF"/>
    <w:rsid w:val="00343C5E"/>
    <w:rsid w:val="0034437D"/>
    <w:rsid w:val="00344568"/>
    <w:rsid w:val="00344631"/>
    <w:rsid w:val="0034484F"/>
    <w:rsid w:val="00344B38"/>
    <w:rsid w:val="00344BEB"/>
    <w:rsid w:val="00344FE4"/>
    <w:rsid w:val="00345432"/>
    <w:rsid w:val="00345A5A"/>
    <w:rsid w:val="00345AF3"/>
    <w:rsid w:val="00345DEA"/>
    <w:rsid w:val="003462CB"/>
    <w:rsid w:val="003465FA"/>
    <w:rsid w:val="0034733A"/>
    <w:rsid w:val="003476A1"/>
    <w:rsid w:val="00347C3D"/>
    <w:rsid w:val="00350758"/>
    <w:rsid w:val="00350D8B"/>
    <w:rsid w:val="003514CD"/>
    <w:rsid w:val="00351BD1"/>
    <w:rsid w:val="00352160"/>
    <w:rsid w:val="0035235A"/>
    <w:rsid w:val="00352BFC"/>
    <w:rsid w:val="00352CEC"/>
    <w:rsid w:val="00353178"/>
    <w:rsid w:val="00353783"/>
    <w:rsid w:val="00353AC1"/>
    <w:rsid w:val="00353F32"/>
    <w:rsid w:val="0035457D"/>
    <w:rsid w:val="00354667"/>
    <w:rsid w:val="00354C75"/>
    <w:rsid w:val="003552C8"/>
    <w:rsid w:val="00355753"/>
    <w:rsid w:val="003557E9"/>
    <w:rsid w:val="00355AEA"/>
    <w:rsid w:val="00355B93"/>
    <w:rsid w:val="00355DB5"/>
    <w:rsid w:val="00355F66"/>
    <w:rsid w:val="003567D2"/>
    <w:rsid w:val="00356C17"/>
    <w:rsid w:val="003573ED"/>
    <w:rsid w:val="003575BA"/>
    <w:rsid w:val="00357852"/>
    <w:rsid w:val="00357F0E"/>
    <w:rsid w:val="00360211"/>
    <w:rsid w:val="00360652"/>
    <w:rsid w:val="00360EB2"/>
    <w:rsid w:val="00360F26"/>
    <w:rsid w:val="00360FB5"/>
    <w:rsid w:val="00361163"/>
    <w:rsid w:val="00361538"/>
    <w:rsid w:val="003619D6"/>
    <w:rsid w:val="00361D72"/>
    <w:rsid w:val="00361F43"/>
    <w:rsid w:val="00361FBA"/>
    <w:rsid w:val="00362087"/>
    <w:rsid w:val="00362156"/>
    <w:rsid w:val="00362543"/>
    <w:rsid w:val="0036285F"/>
    <w:rsid w:val="003628C1"/>
    <w:rsid w:val="00362D53"/>
    <w:rsid w:val="00362DB7"/>
    <w:rsid w:val="003631F1"/>
    <w:rsid w:val="00363312"/>
    <w:rsid w:val="003636D3"/>
    <w:rsid w:val="003637F1"/>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16F"/>
    <w:rsid w:val="00367444"/>
    <w:rsid w:val="003675F5"/>
    <w:rsid w:val="0036771C"/>
    <w:rsid w:val="00367C76"/>
    <w:rsid w:val="00367EA3"/>
    <w:rsid w:val="00367F5B"/>
    <w:rsid w:val="00370572"/>
    <w:rsid w:val="00370AFE"/>
    <w:rsid w:val="003715F5"/>
    <w:rsid w:val="00371620"/>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AEF"/>
    <w:rsid w:val="00376CA1"/>
    <w:rsid w:val="003770AF"/>
    <w:rsid w:val="003773A4"/>
    <w:rsid w:val="00377494"/>
    <w:rsid w:val="0037798D"/>
    <w:rsid w:val="00377D5D"/>
    <w:rsid w:val="00380070"/>
    <w:rsid w:val="00380384"/>
    <w:rsid w:val="00381551"/>
    <w:rsid w:val="00381567"/>
    <w:rsid w:val="0038169D"/>
    <w:rsid w:val="00381784"/>
    <w:rsid w:val="003818F6"/>
    <w:rsid w:val="00381BAA"/>
    <w:rsid w:val="00381CB6"/>
    <w:rsid w:val="00382556"/>
    <w:rsid w:val="00382687"/>
    <w:rsid w:val="00382AB2"/>
    <w:rsid w:val="00382B37"/>
    <w:rsid w:val="0038343C"/>
    <w:rsid w:val="0038352B"/>
    <w:rsid w:val="00383C5A"/>
    <w:rsid w:val="00383EA7"/>
    <w:rsid w:val="0038525C"/>
    <w:rsid w:val="003856B9"/>
    <w:rsid w:val="003856F6"/>
    <w:rsid w:val="0038584A"/>
    <w:rsid w:val="00385A9F"/>
    <w:rsid w:val="003877AE"/>
    <w:rsid w:val="003878C6"/>
    <w:rsid w:val="0038796C"/>
    <w:rsid w:val="00390B89"/>
    <w:rsid w:val="00390C96"/>
    <w:rsid w:val="00390D43"/>
    <w:rsid w:val="00390E20"/>
    <w:rsid w:val="00391491"/>
    <w:rsid w:val="00391AA1"/>
    <w:rsid w:val="00391B86"/>
    <w:rsid w:val="00391DCB"/>
    <w:rsid w:val="00392B69"/>
    <w:rsid w:val="00392E06"/>
    <w:rsid w:val="0039330E"/>
    <w:rsid w:val="003936F0"/>
    <w:rsid w:val="0039387B"/>
    <w:rsid w:val="00393923"/>
    <w:rsid w:val="00393AD9"/>
    <w:rsid w:val="003940B7"/>
    <w:rsid w:val="0039435D"/>
    <w:rsid w:val="003943D4"/>
    <w:rsid w:val="0039448A"/>
    <w:rsid w:val="0039456B"/>
    <w:rsid w:val="0039464E"/>
    <w:rsid w:val="003947B1"/>
    <w:rsid w:val="0039489C"/>
    <w:rsid w:val="00394B00"/>
    <w:rsid w:val="00394CB0"/>
    <w:rsid w:val="003958CA"/>
    <w:rsid w:val="0039593B"/>
    <w:rsid w:val="00395B3D"/>
    <w:rsid w:val="00395E02"/>
    <w:rsid w:val="00395E89"/>
    <w:rsid w:val="00396217"/>
    <w:rsid w:val="003965FC"/>
    <w:rsid w:val="003969FF"/>
    <w:rsid w:val="00396BA4"/>
    <w:rsid w:val="003975AC"/>
    <w:rsid w:val="00397B03"/>
    <w:rsid w:val="00397B6E"/>
    <w:rsid w:val="00397FBB"/>
    <w:rsid w:val="00397FC6"/>
    <w:rsid w:val="003A087F"/>
    <w:rsid w:val="003A0E56"/>
    <w:rsid w:val="003A1331"/>
    <w:rsid w:val="003A1D4F"/>
    <w:rsid w:val="003A267A"/>
    <w:rsid w:val="003A270B"/>
    <w:rsid w:val="003A2745"/>
    <w:rsid w:val="003A3444"/>
    <w:rsid w:val="003A3F83"/>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659"/>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E9"/>
    <w:rsid w:val="003B4F37"/>
    <w:rsid w:val="003B50EE"/>
    <w:rsid w:val="003B523D"/>
    <w:rsid w:val="003B5479"/>
    <w:rsid w:val="003B55C8"/>
    <w:rsid w:val="003B5877"/>
    <w:rsid w:val="003B5B60"/>
    <w:rsid w:val="003B6137"/>
    <w:rsid w:val="003B6783"/>
    <w:rsid w:val="003B678D"/>
    <w:rsid w:val="003B68A1"/>
    <w:rsid w:val="003B6FC0"/>
    <w:rsid w:val="003B75DF"/>
    <w:rsid w:val="003B784F"/>
    <w:rsid w:val="003C0353"/>
    <w:rsid w:val="003C0B38"/>
    <w:rsid w:val="003C0B95"/>
    <w:rsid w:val="003C0C61"/>
    <w:rsid w:val="003C0D1A"/>
    <w:rsid w:val="003C12A2"/>
    <w:rsid w:val="003C13C6"/>
    <w:rsid w:val="003C14F5"/>
    <w:rsid w:val="003C16F2"/>
    <w:rsid w:val="003C1E94"/>
    <w:rsid w:val="003C206A"/>
    <w:rsid w:val="003C27F4"/>
    <w:rsid w:val="003C2B35"/>
    <w:rsid w:val="003C2C5D"/>
    <w:rsid w:val="003C32F0"/>
    <w:rsid w:val="003C3A69"/>
    <w:rsid w:val="003C3D90"/>
    <w:rsid w:val="003C4107"/>
    <w:rsid w:val="003C4995"/>
    <w:rsid w:val="003C53D6"/>
    <w:rsid w:val="003C59C8"/>
    <w:rsid w:val="003C5A7F"/>
    <w:rsid w:val="003C5BAF"/>
    <w:rsid w:val="003C5ED0"/>
    <w:rsid w:val="003C6058"/>
    <w:rsid w:val="003C60DB"/>
    <w:rsid w:val="003C6D30"/>
    <w:rsid w:val="003C73BB"/>
    <w:rsid w:val="003C748B"/>
    <w:rsid w:val="003D02B2"/>
    <w:rsid w:val="003D0647"/>
    <w:rsid w:val="003D1649"/>
    <w:rsid w:val="003D215B"/>
    <w:rsid w:val="003D2225"/>
    <w:rsid w:val="003D2CCD"/>
    <w:rsid w:val="003D3265"/>
    <w:rsid w:val="003D3B73"/>
    <w:rsid w:val="003D3B9C"/>
    <w:rsid w:val="003D3BBB"/>
    <w:rsid w:val="003D3E2E"/>
    <w:rsid w:val="003D4117"/>
    <w:rsid w:val="003D44EF"/>
    <w:rsid w:val="003D4538"/>
    <w:rsid w:val="003D4EE9"/>
    <w:rsid w:val="003D5381"/>
    <w:rsid w:val="003D562F"/>
    <w:rsid w:val="003D5A66"/>
    <w:rsid w:val="003D5CF1"/>
    <w:rsid w:val="003D5FE1"/>
    <w:rsid w:val="003D6F97"/>
    <w:rsid w:val="003D747A"/>
    <w:rsid w:val="003D7665"/>
    <w:rsid w:val="003D771C"/>
    <w:rsid w:val="003D79A3"/>
    <w:rsid w:val="003D79CD"/>
    <w:rsid w:val="003D7BC4"/>
    <w:rsid w:val="003D7D34"/>
    <w:rsid w:val="003D7D9F"/>
    <w:rsid w:val="003E06DF"/>
    <w:rsid w:val="003E06F9"/>
    <w:rsid w:val="003E0772"/>
    <w:rsid w:val="003E079D"/>
    <w:rsid w:val="003E0A84"/>
    <w:rsid w:val="003E0B21"/>
    <w:rsid w:val="003E0D9C"/>
    <w:rsid w:val="003E0FEE"/>
    <w:rsid w:val="003E1282"/>
    <w:rsid w:val="003E1329"/>
    <w:rsid w:val="003E1753"/>
    <w:rsid w:val="003E19F8"/>
    <w:rsid w:val="003E1C53"/>
    <w:rsid w:val="003E251A"/>
    <w:rsid w:val="003E2779"/>
    <w:rsid w:val="003E2AC1"/>
    <w:rsid w:val="003E2BC0"/>
    <w:rsid w:val="003E2D02"/>
    <w:rsid w:val="003E31DB"/>
    <w:rsid w:val="003E3559"/>
    <w:rsid w:val="003E35D1"/>
    <w:rsid w:val="003E3C4C"/>
    <w:rsid w:val="003E4097"/>
    <w:rsid w:val="003E41F6"/>
    <w:rsid w:val="003E48E3"/>
    <w:rsid w:val="003E4BA9"/>
    <w:rsid w:val="003E4C11"/>
    <w:rsid w:val="003E4D9C"/>
    <w:rsid w:val="003E57C2"/>
    <w:rsid w:val="003E625E"/>
    <w:rsid w:val="003E633B"/>
    <w:rsid w:val="003E6A7B"/>
    <w:rsid w:val="003E72CC"/>
    <w:rsid w:val="003E792E"/>
    <w:rsid w:val="003E79BC"/>
    <w:rsid w:val="003E7F81"/>
    <w:rsid w:val="003F0095"/>
    <w:rsid w:val="003F0727"/>
    <w:rsid w:val="003F0876"/>
    <w:rsid w:val="003F0A78"/>
    <w:rsid w:val="003F0C8D"/>
    <w:rsid w:val="003F14BE"/>
    <w:rsid w:val="003F1546"/>
    <w:rsid w:val="003F15A4"/>
    <w:rsid w:val="003F1854"/>
    <w:rsid w:val="003F1A3F"/>
    <w:rsid w:val="003F2002"/>
    <w:rsid w:val="003F2788"/>
    <w:rsid w:val="003F3182"/>
    <w:rsid w:val="003F3471"/>
    <w:rsid w:val="003F373A"/>
    <w:rsid w:val="003F3EA3"/>
    <w:rsid w:val="003F48AA"/>
    <w:rsid w:val="003F4981"/>
    <w:rsid w:val="003F4D6D"/>
    <w:rsid w:val="003F4E14"/>
    <w:rsid w:val="003F503F"/>
    <w:rsid w:val="003F524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85E"/>
    <w:rsid w:val="0040296F"/>
    <w:rsid w:val="00402AC8"/>
    <w:rsid w:val="00402B73"/>
    <w:rsid w:val="00402D49"/>
    <w:rsid w:val="00403145"/>
    <w:rsid w:val="0040329D"/>
    <w:rsid w:val="00403506"/>
    <w:rsid w:val="00403784"/>
    <w:rsid w:val="0040388A"/>
    <w:rsid w:val="004038E2"/>
    <w:rsid w:val="0040391C"/>
    <w:rsid w:val="00403F2C"/>
    <w:rsid w:val="004042E9"/>
    <w:rsid w:val="004046D3"/>
    <w:rsid w:val="004047A2"/>
    <w:rsid w:val="00404999"/>
    <w:rsid w:val="00404B4A"/>
    <w:rsid w:val="00404FA0"/>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956"/>
    <w:rsid w:val="00413C1F"/>
    <w:rsid w:val="00413E61"/>
    <w:rsid w:val="00414128"/>
    <w:rsid w:val="004153EE"/>
    <w:rsid w:val="004157C8"/>
    <w:rsid w:val="00415BE7"/>
    <w:rsid w:val="00416236"/>
    <w:rsid w:val="0041626E"/>
    <w:rsid w:val="00416B1A"/>
    <w:rsid w:val="00416BC1"/>
    <w:rsid w:val="00416CFA"/>
    <w:rsid w:val="0041763E"/>
    <w:rsid w:val="00417BFA"/>
    <w:rsid w:val="00417D30"/>
    <w:rsid w:val="00420853"/>
    <w:rsid w:val="00420884"/>
    <w:rsid w:val="00420A7F"/>
    <w:rsid w:val="004211BE"/>
    <w:rsid w:val="00421653"/>
    <w:rsid w:val="0042186B"/>
    <w:rsid w:val="00421E04"/>
    <w:rsid w:val="00422684"/>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37"/>
    <w:rsid w:val="004363B4"/>
    <w:rsid w:val="0043647D"/>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184"/>
    <w:rsid w:val="00444191"/>
    <w:rsid w:val="00444DA2"/>
    <w:rsid w:val="00445014"/>
    <w:rsid w:val="0044540A"/>
    <w:rsid w:val="00445622"/>
    <w:rsid w:val="0044695B"/>
    <w:rsid w:val="00446A80"/>
    <w:rsid w:val="00446A96"/>
    <w:rsid w:val="00446CC2"/>
    <w:rsid w:val="00446EBE"/>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1FA"/>
    <w:rsid w:val="00460850"/>
    <w:rsid w:val="004608CC"/>
    <w:rsid w:val="00461A75"/>
    <w:rsid w:val="00461C28"/>
    <w:rsid w:val="004624A3"/>
    <w:rsid w:val="004627D7"/>
    <w:rsid w:val="0046388B"/>
    <w:rsid w:val="00463B12"/>
    <w:rsid w:val="00463D57"/>
    <w:rsid w:val="00464160"/>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781"/>
    <w:rsid w:val="00474B94"/>
    <w:rsid w:val="00474BDC"/>
    <w:rsid w:val="00474D44"/>
    <w:rsid w:val="00474DAD"/>
    <w:rsid w:val="00474F44"/>
    <w:rsid w:val="004751CB"/>
    <w:rsid w:val="00475C77"/>
    <w:rsid w:val="00475C89"/>
    <w:rsid w:val="004760EF"/>
    <w:rsid w:val="004762A3"/>
    <w:rsid w:val="00476326"/>
    <w:rsid w:val="00476511"/>
    <w:rsid w:val="00476532"/>
    <w:rsid w:val="0047692C"/>
    <w:rsid w:val="00477064"/>
    <w:rsid w:val="00477106"/>
    <w:rsid w:val="00477334"/>
    <w:rsid w:val="00477672"/>
    <w:rsid w:val="00477932"/>
    <w:rsid w:val="00477B91"/>
    <w:rsid w:val="00477E34"/>
    <w:rsid w:val="00477E75"/>
    <w:rsid w:val="004800A8"/>
    <w:rsid w:val="0048015F"/>
    <w:rsid w:val="004804F5"/>
    <w:rsid w:val="00480C20"/>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175"/>
    <w:rsid w:val="0049655D"/>
    <w:rsid w:val="00496784"/>
    <w:rsid w:val="004969F5"/>
    <w:rsid w:val="004975D8"/>
    <w:rsid w:val="00497D37"/>
    <w:rsid w:val="004A0385"/>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C79"/>
    <w:rsid w:val="004A2F45"/>
    <w:rsid w:val="004A30EB"/>
    <w:rsid w:val="004A31D5"/>
    <w:rsid w:val="004A3527"/>
    <w:rsid w:val="004A3545"/>
    <w:rsid w:val="004A360E"/>
    <w:rsid w:val="004A3B74"/>
    <w:rsid w:val="004A43B9"/>
    <w:rsid w:val="004A4659"/>
    <w:rsid w:val="004A4968"/>
    <w:rsid w:val="004A5660"/>
    <w:rsid w:val="004A574A"/>
    <w:rsid w:val="004A5A2F"/>
    <w:rsid w:val="004A62CE"/>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42"/>
    <w:rsid w:val="004B60AD"/>
    <w:rsid w:val="004B6316"/>
    <w:rsid w:val="004B679A"/>
    <w:rsid w:val="004B69CD"/>
    <w:rsid w:val="004B6C2B"/>
    <w:rsid w:val="004B72C2"/>
    <w:rsid w:val="004B787D"/>
    <w:rsid w:val="004C015B"/>
    <w:rsid w:val="004C0598"/>
    <w:rsid w:val="004C05EF"/>
    <w:rsid w:val="004C0799"/>
    <w:rsid w:val="004C11CE"/>
    <w:rsid w:val="004C1A3D"/>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BC6"/>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472C"/>
    <w:rsid w:val="004D4D4F"/>
    <w:rsid w:val="004D53CB"/>
    <w:rsid w:val="004D54C6"/>
    <w:rsid w:val="004D5571"/>
    <w:rsid w:val="004D58B3"/>
    <w:rsid w:val="004D58F3"/>
    <w:rsid w:val="004D5B92"/>
    <w:rsid w:val="004D5F68"/>
    <w:rsid w:val="004D5FF7"/>
    <w:rsid w:val="004D624D"/>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441"/>
    <w:rsid w:val="004F17BB"/>
    <w:rsid w:val="004F1AAF"/>
    <w:rsid w:val="004F1BE3"/>
    <w:rsid w:val="004F3084"/>
    <w:rsid w:val="004F347D"/>
    <w:rsid w:val="004F3799"/>
    <w:rsid w:val="004F3DE2"/>
    <w:rsid w:val="004F4752"/>
    <w:rsid w:val="004F4E83"/>
    <w:rsid w:val="004F500C"/>
    <w:rsid w:val="004F5111"/>
    <w:rsid w:val="004F53C9"/>
    <w:rsid w:val="004F5662"/>
    <w:rsid w:val="004F5902"/>
    <w:rsid w:val="004F6F02"/>
    <w:rsid w:val="004F6F75"/>
    <w:rsid w:val="004F7094"/>
    <w:rsid w:val="004F71B3"/>
    <w:rsid w:val="004F73C6"/>
    <w:rsid w:val="004F7720"/>
    <w:rsid w:val="004F7C41"/>
    <w:rsid w:val="0050059C"/>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4C4"/>
    <w:rsid w:val="00506D55"/>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256"/>
    <w:rsid w:val="0052183A"/>
    <w:rsid w:val="005224B0"/>
    <w:rsid w:val="005227F5"/>
    <w:rsid w:val="005231DF"/>
    <w:rsid w:val="0052348B"/>
    <w:rsid w:val="00523529"/>
    <w:rsid w:val="00523A11"/>
    <w:rsid w:val="00523ACC"/>
    <w:rsid w:val="00523B1E"/>
    <w:rsid w:val="00523C2E"/>
    <w:rsid w:val="005255C4"/>
    <w:rsid w:val="005255D1"/>
    <w:rsid w:val="00525F04"/>
    <w:rsid w:val="00525F21"/>
    <w:rsid w:val="00526150"/>
    <w:rsid w:val="00526421"/>
    <w:rsid w:val="00526519"/>
    <w:rsid w:val="00526A1A"/>
    <w:rsid w:val="00526A64"/>
    <w:rsid w:val="00526BC4"/>
    <w:rsid w:val="00526BE4"/>
    <w:rsid w:val="00526C5C"/>
    <w:rsid w:val="00526CDD"/>
    <w:rsid w:val="00526EB6"/>
    <w:rsid w:val="00526F30"/>
    <w:rsid w:val="00526FD1"/>
    <w:rsid w:val="00527303"/>
    <w:rsid w:val="00527339"/>
    <w:rsid w:val="00527392"/>
    <w:rsid w:val="005278E5"/>
    <w:rsid w:val="00527C4A"/>
    <w:rsid w:val="00527C54"/>
    <w:rsid w:val="00527FA8"/>
    <w:rsid w:val="00530128"/>
    <w:rsid w:val="00530B79"/>
    <w:rsid w:val="00530CC6"/>
    <w:rsid w:val="005313D7"/>
    <w:rsid w:val="005313E8"/>
    <w:rsid w:val="0053146F"/>
    <w:rsid w:val="005314B3"/>
    <w:rsid w:val="00531A41"/>
    <w:rsid w:val="00531F7C"/>
    <w:rsid w:val="005320D2"/>
    <w:rsid w:val="0053211B"/>
    <w:rsid w:val="00532AF5"/>
    <w:rsid w:val="00532D18"/>
    <w:rsid w:val="0053361F"/>
    <w:rsid w:val="00533905"/>
    <w:rsid w:val="00533D37"/>
    <w:rsid w:val="00533DE6"/>
    <w:rsid w:val="00533E42"/>
    <w:rsid w:val="00533F74"/>
    <w:rsid w:val="0053416B"/>
    <w:rsid w:val="005341FA"/>
    <w:rsid w:val="005343B1"/>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83"/>
    <w:rsid w:val="00537F42"/>
    <w:rsid w:val="00540BAC"/>
    <w:rsid w:val="00541207"/>
    <w:rsid w:val="005415DB"/>
    <w:rsid w:val="00541718"/>
    <w:rsid w:val="00541A72"/>
    <w:rsid w:val="00541E94"/>
    <w:rsid w:val="00541FFA"/>
    <w:rsid w:val="0054211B"/>
    <w:rsid w:val="005423FF"/>
    <w:rsid w:val="005425B5"/>
    <w:rsid w:val="0054285C"/>
    <w:rsid w:val="00542CF9"/>
    <w:rsid w:val="00542ECC"/>
    <w:rsid w:val="00542FCC"/>
    <w:rsid w:val="0054309B"/>
    <w:rsid w:val="005434F9"/>
    <w:rsid w:val="0054367D"/>
    <w:rsid w:val="0054388E"/>
    <w:rsid w:val="005438F6"/>
    <w:rsid w:val="00543F00"/>
    <w:rsid w:val="00543F6E"/>
    <w:rsid w:val="005445E1"/>
    <w:rsid w:val="0054481A"/>
    <w:rsid w:val="00544B8F"/>
    <w:rsid w:val="00545261"/>
    <w:rsid w:val="00545E88"/>
    <w:rsid w:val="00546DAD"/>
    <w:rsid w:val="00547D83"/>
    <w:rsid w:val="00547D90"/>
    <w:rsid w:val="005501BF"/>
    <w:rsid w:val="00550FF8"/>
    <w:rsid w:val="0055125A"/>
    <w:rsid w:val="005515A9"/>
    <w:rsid w:val="0055161E"/>
    <w:rsid w:val="0055167A"/>
    <w:rsid w:val="00551861"/>
    <w:rsid w:val="00552449"/>
    <w:rsid w:val="00552FB3"/>
    <w:rsid w:val="0055322A"/>
    <w:rsid w:val="00553559"/>
    <w:rsid w:val="005537FC"/>
    <w:rsid w:val="00553AF5"/>
    <w:rsid w:val="00553E6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80"/>
    <w:rsid w:val="005602DF"/>
    <w:rsid w:val="00560347"/>
    <w:rsid w:val="005605E8"/>
    <w:rsid w:val="005617D4"/>
    <w:rsid w:val="005619BA"/>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11A"/>
    <w:rsid w:val="0057329A"/>
    <w:rsid w:val="00573687"/>
    <w:rsid w:val="005741C4"/>
    <w:rsid w:val="005742D7"/>
    <w:rsid w:val="005742E0"/>
    <w:rsid w:val="005744E6"/>
    <w:rsid w:val="00574520"/>
    <w:rsid w:val="005745DC"/>
    <w:rsid w:val="00574795"/>
    <w:rsid w:val="0057498B"/>
    <w:rsid w:val="00574C2E"/>
    <w:rsid w:val="00574D57"/>
    <w:rsid w:val="00574FB3"/>
    <w:rsid w:val="005750FD"/>
    <w:rsid w:val="0057526F"/>
    <w:rsid w:val="00575276"/>
    <w:rsid w:val="00575307"/>
    <w:rsid w:val="00575564"/>
    <w:rsid w:val="005756AA"/>
    <w:rsid w:val="00575AA4"/>
    <w:rsid w:val="00576176"/>
    <w:rsid w:val="0057617F"/>
    <w:rsid w:val="005762E1"/>
    <w:rsid w:val="005762F5"/>
    <w:rsid w:val="00576688"/>
    <w:rsid w:val="00576ADB"/>
    <w:rsid w:val="00576F91"/>
    <w:rsid w:val="0057738D"/>
    <w:rsid w:val="00577A1F"/>
    <w:rsid w:val="00577FAF"/>
    <w:rsid w:val="005803D8"/>
    <w:rsid w:val="00580811"/>
    <w:rsid w:val="005808CD"/>
    <w:rsid w:val="00580A38"/>
    <w:rsid w:val="005815C3"/>
    <w:rsid w:val="00581B33"/>
    <w:rsid w:val="00581EBB"/>
    <w:rsid w:val="00582077"/>
    <w:rsid w:val="00582473"/>
    <w:rsid w:val="00582C22"/>
    <w:rsid w:val="005833DD"/>
    <w:rsid w:val="00583643"/>
    <w:rsid w:val="0058374A"/>
    <w:rsid w:val="00583936"/>
    <w:rsid w:val="005839D9"/>
    <w:rsid w:val="00584066"/>
    <w:rsid w:val="0058443F"/>
    <w:rsid w:val="0058463D"/>
    <w:rsid w:val="005849C2"/>
    <w:rsid w:val="00584F3B"/>
    <w:rsid w:val="00585327"/>
    <w:rsid w:val="00585AFE"/>
    <w:rsid w:val="005863FB"/>
    <w:rsid w:val="0058648D"/>
    <w:rsid w:val="00586684"/>
    <w:rsid w:val="00587E32"/>
    <w:rsid w:val="00587E75"/>
    <w:rsid w:val="00590407"/>
    <w:rsid w:val="005906A6"/>
    <w:rsid w:val="00590887"/>
    <w:rsid w:val="00590A80"/>
    <w:rsid w:val="00590DDD"/>
    <w:rsid w:val="00590E08"/>
    <w:rsid w:val="00591071"/>
    <w:rsid w:val="0059155C"/>
    <w:rsid w:val="005916A7"/>
    <w:rsid w:val="00591E19"/>
    <w:rsid w:val="00591ECA"/>
    <w:rsid w:val="00592476"/>
    <w:rsid w:val="00592741"/>
    <w:rsid w:val="00592A3B"/>
    <w:rsid w:val="00592E6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2EA"/>
    <w:rsid w:val="005B08BD"/>
    <w:rsid w:val="005B0E78"/>
    <w:rsid w:val="005B0EFD"/>
    <w:rsid w:val="005B1255"/>
    <w:rsid w:val="005B16A6"/>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95E"/>
    <w:rsid w:val="005B7B5F"/>
    <w:rsid w:val="005C0ABE"/>
    <w:rsid w:val="005C0D6E"/>
    <w:rsid w:val="005C0DC6"/>
    <w:rsid w:val="005C105E"/>
    <w:rsid w:val="005C1070"/>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7EA"/>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13D"/>
    <w:rsid w:val="005D2564"/>
    <w:rsid w:val="005D25B5"/>
    <w:rsid w:val="005D26BE"/>
    <w:rsid w:val="005D2E9E"/>
    <w:rsid w:val="005D2F66"/>
    <w:rsid w:val="005D321C"/>
    <w:rsid w:val="005D34FD"/>
    <w:rsid w:val="005D369C"/>
    <w:rsid w:val="005D37AB"/>
    <w:rsid w:val="005D3AFE"/>
    <w:rsid w:val="005D3C4F"/>
    <w:rsid w:val="005D4008"/>
    <w:rsid w:val="005D4039"/>
    <w:rsid w:val="005D432A"/>
    <w:rsid w:val="005D4597"/>
    <w:rsid w:val="005D46FD"/>
    <w:rsid w:val="005D5316"/>
    <w:rsid w:val="005D545E"/>
    <w:rsid w:val="005D547F"/>
    <w:rsid w:val="005D591D"/>
    <w:rsid w:val="005D59C6"/>
    <w:rsid w:val="005D5AA9"/>
    <w:rsid w:val="005D5C0A"/>
    <w:rsid w:val="005D5C66"/>
    <w:rsid w:val="005D6C89"/>
    <w:rsid w:val="005D6CC3"/>
    <w:rsid w:val="005D7BC7"/>
    <w:rsid w:val="005E00E8"/>
    <w:rsid w:val="005E0296"/>
    <w:rsid w:val="005E0EF7"/>
    <w:rsid w:val="005E1EDD"/>
    <w:rsid w:val="005E2034"/>
    <w:rsid w:val="005E2803"/>
    <w:rsid w:val="005E28AF"/>
    <w:rsid w:val="005E3212"/>
    <w:rsid w:val="005E3E19"/>
    <w:rsid w:val="005E3EDA"/>
    <w:rsid w:val="005E3F26"/>
    <w:rsid w:val="005E402C"/>
    <w:rsid w:val="005E41CC"/>
    <w:rsid w:val="005E44CC"/>
    <w:rsid w:val="005E4647"/>
    <w:rsid w:val="005E48CC"/>
    <w:rsid w:val="005E49BA"/>
    <w:rsid w:val="005E4BB0"/>
    <w:rsid w:val="005E52D7"/>
    <w:rsid w:val="005E58B6"/>
    <w:rsid w:val="005E5DDE"/>
    <w:rsid w:val="005E630D"/>
    <w:rsid w:val="005E7823"/>
    <w:rsid w:val="005E7B9D"/>
    <w:rsid w:val="005E7FA9"/>
    <w:rsid w:val="005F0409"/>
    <w:rsid w:val="005F0636"/>
    <w:rsid w:val="005F07F9"/>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06A"/>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18BE"/>
    <w:rsid w:val="00611924"/>
    <w:rsid w:val="00611DA5"/>
    <w:rsid w:val="00611EC6"/>
    <w:rsid w:val="00612085"/>
    <w:rsid w:val="00612629"/>
    <w:rsid w:val="00612975"/>
    <w:rsid w:val="00613119"/>
    <w:rsid w:val="006131C2"/>
    <w:rsid w:val="006133E4"/>
    <w:rsid w:val="006135F8"/>
    <w:rsid w:val="00613716"/>
    <w:rsid w:val="00613BAE"/>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17A1B"/>
    <w:rsid w:val="006200A8"/>
    <w:rsid w:val="006201CE"/>
    <w:rsid w:val="00620B19"/>
    <w:rsid w:val="00620E72"/>
    <w:rsid w:val="00620E81"/>
    <w:rsid w:val="00620F10"/>
    <w:rsid w:val="00620F3D"/>
    <w:rsid w:val="00621018"/>
    <w:rsid w:val="0062196D"/>
    <w:rsid w:val="00621DA9"/>
    <w:rsid w:val="00622012"/>
    <w:rsid w:val="006221B4"/>
    <w:rsid w:val="00622572"/>
    <w:rsid w:val="00622697"/>
    <w:rsid w:val="0062307E"/>
    <w:rsid w:val="006233CB"/>
    <w:rsid w:val="006235BF"/>
    <w:rsid w:val="006238F3"/>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685"/>
    <w:rsid w:val="006307E7"/>
    <w:rsid w:val="0063091E"/>
    <w:rsid w:val="00630E9A"/>
    <w:rsid w:val="00630EDC"/>
    <w:rsid w:val="006310B0"/>
    <w:rsid w:val="00631598"/>
    <w:rsid w:val="00631A52"/>
    <w:rsid w:val="00631C9C"/>
    <w:rsid w:val="00631D7B"/>
    <w:rsid w:val="0063201C"/>
    <w:rsid w:val="00632544"/>
    <w:rsid w:val="00632684"/>
    <w:rsid w:val="00632830"/>
    <w:rsid w:val="006328FA"/>
    <w:rsid w:val="00632EAC"/>
    <w:rsid w:val="006342DE"/>
    <w:rsid w:val="00634309"/>
    <w:rsid w:val="00634322"/>
    <w:rsid w:val="00634358"/>
    <w:rsid w:val="0063477E"/>
    <w:rsid w:val="006355F1"/>
    <w:rsid w:val="00635989"/>
    <w:rsid w:val="00635DB4"/>
    <w:rsid w:val="00636018"/>
    <w:rsid w:val="00636335"/>
    <w:rsid w:val="00636C65"/>
    <w:rsid w:val="006370C1"/>
    <w:rsid w:val="00637383"/>
    <w:rsid w:val="006373F1"/>
    <w:rsid w:val="006377B8"/>
    <w:rsid w:val="00637AB1"/>
    <w:rsid w:val="00637AFA"/>
    <w:rsid w:val="00640A82"/>
    <w:rsid w:val="006419A8"/>
    <w:rsid w:val="00641B7E"/>
    <w:rsid w:val="006422E9"/>
    <w:rsid w:val="00642570"/>
    <w:rsid w:val="00642752"/>
    <w:rsid w:val="00642A83"/>
    <w:rsid w:val="00642BB1"/>
    <w:rsid w:val="00642CF1"/>
    <w:rsid w:val="00642F3F"/>
    <w:rsid w:val="00643083"/>
    <w:rsid w:val="006430EB"/>
    <w:rsid w:val="00643750"/>
    <w:rsid w:val="00643DA7"/>
    <w:rsid w:val="00643EE9"/>
    <w:rsid w:val="00643FC3"/>
    <w:rsid w:val="00644043"/>
    <w:rsid w:val="0064521C"/>
    <w:rsid w:val="00645678"/>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79C"/>
    <w:rsid w:val="00657828"/>
    <w:rsid w:val="00657ECF"/>
    <w:rsid w:val="00657F0C"/>
    <w:rsid w:val="0066002B"/>
    <w:rsid w:val="0066014D"/>
    <w:rsid w:val="00660794"/>
    <w:rsid w:val="00660DCE"/>
    <w:rsid w:val="00660ECE"/>
    <w:rsid w:val="006610EE"/>
    <w:rsid w:val="00661697"/>
    <w:rsid w:val="00661CC0"/>
    <w:rsid w:val="00662F6A"/>
    <w:rsid w:val="00662FB7"/>
    <w:rsid w:val="006634B8"/>
    <w:rsid w:val="006635B2"/>
    <w:rsid w:val="0066385E"/>
    <w:rsid w:val="00663D91"/>
    <w:rsid w:val="00664270"/>
    <w:rsid w:val="00664A03"/>
    <w:rsid w:val="00664B89"/>
    <w:rsid w:val="00664E9F"/>
    <w:rsid w:val="006650C5"/>
    <w:rsid w:val="0066519B"/>
    <w:rsid w:val="00665A46"/>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34"/>
    <w:rsid w:val="0067246E"/>
    <w:rsid w:val="00672C86"/>
    <w:rsid w:val="0067317A"/>
    <w:rsid w:val="006731FE"/>
    <w:rsid w:val="006735B3"/>
    <w:rsid w:val="00673951"/>
    <w:rsid w:val="00673BF4"/>
    <w:rsid w:val="00673D46"/>
    <w:rsid w:val="00674542"/>
    <w:rsid w:val="00674695"/>
    <w:rsid w:val="00674714"/>
    <w:rsid w:val="00674798"/>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B33"/>
    <w:rsid w:val="00680FE3"/>
    <w:rsid w:val="006811C4"/>
    <w:rsid w:val="00681373"/>
    <w:rsid w:val="0068172E"/>
    <w:rsid w:val="0068173F"/>
    <w:rsid w:val="00681C47"/>
    <w:rsid w:val="00681C7F"/>
    <w:rsid w:val="00681E18"/>
    <w:rsid w:val="00681E1B"/>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404"/>
    <w:rsid w:val="00687AD9"/>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10D"/>
    <w:rsid w:val="006A1B41"/>
    <w:rsid w:val="006A20B6"/>
    <w:rsid w:val="006A25EB"/>
    <w:rsid w:val="006A2B88"/>
    <w:rsid w:val="006A2B99"/>
    <w:rsid w:val="006A2C07"/>
    <w:rsid w:val="006A2D38"/>
    <w:rsid w:val="006A2FBD"/>
    <w:rsid w:val="006A3341"/>
    <w:rsid w:val="006A339C"/>
    <w:rsid w:val="006A5267"/>
    <w:rsid w:val="006A55B4"/>
    <w:rsid w:val="006A5DCD"/>
    <w:rsid w:val="006A5ECC"/>
    <w:rsid w:val="006A6922"/>
    <w:rsid w:val="006A6FAD"/>
    <w:rsid w:val="006A7821"/>
    <w:rsid w:val="006A7B16"/>
    <w:rsid w:val="006A7BB3"/>
    <w:rsid w:val="006B16A0"/>
    <w:rsid w:val="006B16A9"/>
    <w:rsid w:val="006B1826"/>
    <w:rsid w:val="006B18A0"/>
    <w:rsid w:val="006B1ABD"/>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508"/>
    <w:rsid w:val="006C1604"/>
    <w:rsid w:val="006C1877"/>
    <w:rsid w:val="006C1B2E"/>
    <w:rsid w:val="006C21AE"/>
    <w:rsid w:val="006C2237"/>
    <w:rsid w:val="006C2533"/>
    <w:rsid w:val="006C272F"/>
    <w:rsid w:val="006C292A"/>
    <w:rsid w:val="006C2AF9"/>
    <w:rsid w:val="006C2CEB"/>
    <w:rsid w:val="006C2EAF"/>
    <w:rsid w:val="006C3264"/>
    <w:rsid w:val="006C3DC6"/>
    <w:rsid w:val="006C4072"/>
    <w:rsid w:val="006C43F3"/>
    <w:rsid w:val="006C4640"/>
    <w:rsid w:val="006C4E8E"/>
    <w:rsid w:val="006C52AC"/>
    <w:rsid w:val="006C5619"/>
    <w:rsid w:val="006C58B1"/>
    <w:rsid w:val="006C5BD2"/>
    <w:rsid w:val="006C5CAF"/>
    <w:rsid w:val="006C65B4"/>
    <w:rsid w:val="006C6625"/>
    <w:rsid w:val="006C6915"/>
    <w:rsid w:val="006C69E9"/>
    <w:rsid w:val="006C6A27"/>
    <w:rsid w:val="006C6AB4"/>
    <w:rsid w:val="006C7131"/>
    <w:rsid w:val="006C760F"/>
    <w:rsid w:val="006C7E15"/>
    <w:rsid w:val="006D01E1"/>
    <w:rsid w:val="006D025E"/>
    <w:rsid w:val="006D04A1"/>
    <w:rsid w:val="006D05F6"/>
    <w:rsid w:val="006D0769"/>
    <w:rsid w:val="006D1219"/>
    <w:rsid w:val="006D17F0"/>
    <w:rsid w:val="006D1893"/>
    <w:rsid w:val="006D1FCD"/>
    <w:rsid w:val="006D206D"/>
    <w:rsid w:val="006D246C"/>
    <w:rsid w:val="006D2778"/>
    <w:rsid w:val="006D28A4"/>
    <w:rsid w:val="006D2ED0"/>
    <w:rsid w:val="006D3B49"/>
    <w:rsid w:val="006D3D85"/>
    <w:rsid w:val="006D4413"/>
    <w:rsid w:val="006D4466"/>
    <w:rsid w:val="006D488F"/>
    <w:rsid w:val="006D51F2"/>
    <w:rsid w:val="006D5322"/>
    <w:rsid w:val="006D53BE"/>
    <w:rsid w:val="006D563C"/>
    <w:rsid w:val="006D57F0"/>
    <w:rsid w:val="006D5B1B"/>
    <w:rsid w:val="006D60A8"/>
    <w:rsid w:val="006D667B"/>
    <w:rsid w:val="006D6813"/>
    <w:rsid w:val="006D6831"/>
    <w:rsid w:val="006D6D52"/>
    <w:rsid w:val="006D6F16"/>
    <w:rsid w:val="006D715D"/>
    <w:rsid w:val="006D716D"/>
    <w:rsid w:val="006D75A3"/>
    <w:rsid w:val="006D75D9"/>
    <w:rsid w:val="006D7619"/>
    <w:rsid w:val="006D7905"/>
    <w:rsid w:val="006D7CB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C84"/>
    <w:rsid w:val="006E1EC6"/>
    <w:rsid w:val="006E2140"/>
    <w:rsid w:val="006E33C7"/>
    <w:rsid w:val="006E35A7"/>
    <w:rsid w:val="006E3AFE"/>
    <w:rsid w:val="006E425E"/>
    <w:rsid w:val="006E4681"/>
    <w:rsid w:val="006E4D9B"/>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2F"/>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315"/>
    <w:rsid w:val="00701DDB"/>
    <w:rsid w:val="0070274F"/>
    <w:rsid w:val="00702B41"/>
    <w:rsid w:val="00702FFA"/>
    <w:rsid w:val="0070318C"/>
    <w:rsid w:val="007035AC"/>
    <w:rsid w:val="007040AC"/>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2C8"/>
    <w:rsid w:val="007112FA"/>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181"/>
    <w:rsid w:val="00715508"/>
    <w:rsid w:val="007155D3"/>
    <w:rsid w:val="00715D38"/>
    <w:rsid w:val="00715D43"/>
    <w:rsid w:val="007161B9"/>
    <w:rsid w:val="00716833"/>
    <w:rsid w:val="00716B34"/>
    <w:rsid w:val="00717244"/>
    <w:rsid w:val="007177ED"/>
    <w:rsid w:val="007178B7"/>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610C"/>
    <w:rsid w:val="007261C2"/>
    <w:rsid w:val="007264F4"/>
    <w:rsid w:val="00727135"/>
    <w:rsid w:val="007271B1"/>
    <w:rsid w:val="0072772C"/>
    <w:rsid w:val="007302E4"/>
    <w:rsid w:val="007306F0"/>
    <w:rsid w:val="00730C7C"/>
    <w:rsid w:val="00730EB8"/>
    <w:rsid w:val="007312A4"/>
    <w:rsid w:val="007316B8"/>
    <w:rsid w:val="00731BDD"/>
    <w:rsid w:val="00731C2B"/>
    <w:rsid w:val="00732453"/>
    <w:rsid w:val="00732683"/>
    <w:rsid w:val="007326FC"/>
    <w:rsid w:val="00732A86"/>
    <w:rsid w:val="00732B5B"/>
    <w:rsid w:val="00732EEB"/>
    <w:rsid w:val="007330CF"/>
    <w:rsid w:val="007332C4"/>
    <w:rsid w:val="007334AC"/>
    <w:rsid w:val="00733609"/>
    <w:rsid w:val="007337AF"/>
    <w:rsid w:val="00733BE0"/>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CAB"/>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7548"/>
    <w:rsid w:val="00757B9B"/>
    <w:rsid w:val="0076023A"/>
    <w:rsid w:val="007605B0"/>
    <w:rsid w:val="0076068C"/>
    <w:rsid w:val="0076092A"/>
    <w:rsid w:val="00760A4C"/>
    <w:rsid w:val="00760CE8"/>
    <w:rsid w:val="00761174"/>
    <w:rsid w:val="00761697"/>
    <w:rsid w:val="007616B0"/>
    <w:rsid w:val="00761968"/>
    <w:rsid w:val="007619BD"/>
    <w:rsid w:val="007621E4"/>
    <w:rsid w:val="007624BD"/>
    <w:rsid w:val="007625EC"/>
    <w:rsid w:val="007627BC"/>
    <w:rsid w:val="00762AB7"/>
    <w:rsid w:val="00762B95"/>
    <w:rsid w:val="00763028"/>
    <w:rsid w:val="00763674"/>
    <w:rsid w:val="007638EA"/>
    <w:rsid w:val="00763992"/>
    <w:rsid w:val="00763E6B"/>
    <w:rsid w:val="00763EB4"/>
    <w:rsid w:val="0076413C"/>
    <w:rsid w:val="00764930"/>
    <w:rsid w:val="00764A38"/>
    <w:rsid w:val="007658A6"/>
    <w:rsid w:val="007659C8"/>
    <w:rsid w:val="00765A92"/>
    <w:rsid w:val="00765E42"/>
    <w:rsid w:val="0076606C"/>
    <w:rsid w:val="007667D5"/>
    <w:rsid w:val="00766920"/>
    <w:rsid w:val="00766A20"/>
    <w:rsid w:val="00766BA8"/>
    <w:rsid w:val="00767027"/>
    <w:rsid w:val="0076705D"/>
    <w:rsid w:val="00767B68"/>
    <w:rsid w:val="00767B7C"/>
    <w:rsid w:val="007702D6"/>
    <w:rsid w:val="007704A9"/>
    <w:rsid w:val="00770F7B"/>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47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AD1"/>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A30"/>
    <w:rsid w:val="00790E7C"/>
    <w:rsid w:val="00790EC6"/>
    <w:rsid w:val="00790FD4"/>
    <w:rsid w:val="0079133C"/>
    <w:rsid w:val="0079147A"/>
    <w:rsid w:val="00791704"/>
    <w:rsid w:val="00791981"/>
    <w:rsid w:val="00791AA8"/>
    <w:rsid w:val="00791CD9"/>
    <w:rsid w:val="0079256E"/>
    <w:rsid w:val="00792726"/>
    <w:rsid w:val="00792B38"/>
    <w:rsid w:val="00792E13"/>
    <w:rsid w:val="00792E6A"/>
    <w:rsid w:val="007930F1"/>
    <w:rsid w:val="007934F9"/>
    <w:rsid w:val="00793519"/>
    <w:rsid w:val="007939A7"/>
    <w:rsid w:val="00793CA8"/>
    <w:rsid w:val="00793CF1"/>
    <w:rsid w:val="00793DCB"/>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19CE"/>
    <w:rsid w:val="007A262F"/>
    <w:rsid w:val="007A2B4A"/>
    <w:rsid w:val="007A324D"/>
    <w:rsid w:val="007A325B"/>
    <w:rsid w:val="007A33AE"/>
    <w:rsid w:val="007A3BBF"/>
    <w:rsid w:val="007A3DB5"/>
    <w:rsid w:val="007A3FD4"/>
    <w:rsid w:val="007A408A"/>
    <w:rsid w:val="007A5795"/>
    <w:rsid w:val="007A587E"/>
    <w:rsid w:val="007A5FF9"/>
    <w:rsid w:val="007A7187"/>
    <w:rsid w:val="007A7989"/>
    <w:rsid w:val="007A7D70"/>
    <w:rsid w:val="007A7E2E"/>
    <w:rsid w:val="007B1FB1"/>
    <w:rsid w:val="007B2849"/>
    <w:rsid w:val="007B2881"/>
    <w:rsid w:val="007B299C"/>
    <w:rsid w:val="007B2A97"/>
    <w:rsid w:val="007B2EE7"/>
    <w:rsid w:val="007B30EB"/>
    <w:rsid w:val="007B3B82"/>
    <w:rsid w:val="007B3ED7"/>
    <w:rsid w:val="007B49B4"/>
    <w:rsid w:val="007B49DA"/>
    <w:rsid w:val="007B4C4C"/>
    <w:rsid w:val="007B5734"/>
    <w:rsid w:val="007B5A4B"/>
    <w:rsid w:val="007B5CB4"/>
    <w:rsid w:val="007B60BE"/>
    <w:rsid w:val="007B6146"/>
    <w:rsid w:val="007B784A"/>
    <w:rsid w:val="007C011A"/>
    <w:rsid w:val="007C0124"/>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5B42"/>
    <w:rsid w:val="007D5BF5"/>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349"/>
    <w:rsid w:val="007E3587"/>
    <w:rsid w:val="007E38F4"/>
    <w:rsid w:val="007E3B1B"/>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9E3"/>
    <w:rsid w:val="00800B5B"/>
    <w:rsid w:val="00800FA3"/>
    <w:rsid w:val="00801297"/>
    <w:rsid w:val="00801817"/>
    <w:rsid w:val="00801B6B"/>
    <w:rsid w:val="0080214F"/>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8E5"/>
    <w:rsid w:val="00806CAB"/>
    <w:rsid w:val="00806F56"/>
    <w:rsid w:val="008070DA"/>
    <w:rsid w:val="008072DC"/>
    <w:rsid w:val="0080742C"/>
    <w:rsid w:val="00807541"/>
    <w:rsid w:val="00807A41"/>
    <w:rsid w:val="00807B70"/>
    <w:rsid w:val="00807C60"/>
    <w:rsid w:val="0081007A"/>
    <w:rsid w:val="0081061D"/>
    <w:rsid w:val="008106E4"/>
    <w:rsid w:val="00810744"/>
    <w:rsid w:val="0081079D"/>
    <w:rsid w:val="00810BA0"/>
    <w:rsid w:val="00810DFC"/>
    <w:rsid w:val="00810FF3"/>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49"/>
    <w:rsid w:val="008176D4"/>
    <w:rsid w:val="00817774"/>
    <w:rsid w:val="008205A1"/>
    <w:rsid w:val="0082116C"/>
    <w:rsid w:val="00821B00"/>
    <w:rsid w:val="00821B46"/>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3B9"/>
    <w:rsid w:val="008274D4"/>
    <w:rsid w:val="008278B1"/>
    <w:rsid w:val="00827BD5"/>
    <w:rsid w:val="00827C35"/>
    <w:rsid w:val="00827D00"/>
    <w:rsid w:val="00827E29"/>
    <w:rsid w:val="00827ECE"/>
    <w:rsid w:val="00830131"/>
    <w:rsid w:val="00830149"/>
    <w:rsid w:val="00830355"/>
    <w:rsid w:val="0083069B"/>
    <w:rsid w:val="0083078E"/>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4EEF"/>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0"/>
    <w:rsid w:val="00841DF6"/>
    <w:rsid w:val="008428C9"/>
    <w:rsid w:val="008429CE"/>
    <w:rsid w:val="00842ABE"/>
    <w:rsid w:val="00843509"/>
    <w:rsid w:val="0084354B"/>
    <w:rsid w:val="00843705"/>
    <w:rsid w:val="00843D55"/>
    <w:rsid w:val="00843DD1"/>
    <w:rsid w:val="008440F6"/>
    <w:rsid w:val="0084436B"/>
    <w:rsid w:val="00844529"/>
    <w:rsid w:val="008446DE"/>
    <w:rsid w:val="00844D81"/>
    <w:rsid w:val="008451FC"/>
    <w:rsid w:val="00845257"/>
    <w:rsid w:val="0084550D"/>
    <w:rsid w:val="0084560B"/>
    <w:rsid w:val="008456C1"/>
    <w:rsid w:val="00845D14"/>
    <w:rsid w:val="00846C56"/>
    <w:rsid w:val="00847142"/>
    <w:rsid w:val="00847775"/>
    <w:rsid w:val="00850037"/>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27D"/>
    <w:rsid w:val="00856B3B"/>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2047"/>
    <w:rsid w:val="008720EA"/>
    <w:rsid w:val="00872146"/>
    <w:rsid w:val="0087249F"/>
    <w:rsid w:val="008726DC"/>
    <w:rsid w:val="00872B4C"/>
    <w:rsid w:val="008730BD"/>
    <w:rsid w:val="0087391C"/>
    <w:rsid w:val="00873B19"/>
    <w:rsid w:val="00873B75"/>
    <w:rsid w:val="00873BC4"/>
    <w:rsid w:val="00874BF4"/>
    <w:rsid w:val="00874EFF"/>
    <w:rsid w:val="0087520F"/>
    <w:rsid w:val="00875365"/>
    <w:rsid w:val="0087536A"/>
    <w:rsid w:val="0087541D"/>
    <w:rsid w:val="00875741"/>
    <w:rsid w:val="00875748"/>
    <w:rsid w:val="008759EE"/>
    <w:rsid w:val="00875D64"/>
    <w:rsid w:val="00875FCE"/>
    <w:rsid w:val="00875FDE"/>
    <w:rsid w:val="008765FC"/>
    <w:rsid w:val="00876A3D"/>
    <w:rsid w:val="00876BA7"/>
    <w:rsid w:val="00876E4E"/>
    <w:rsid w:val="00877054"/>
    <w:rsid w:val="00877228"/>
    <w:rsid w:val="00877486"/>
    <w:rsid w:val="0087758D"/>
    <w:rsid w:val="0087760F"/>
    <w:rsid w:val="00877662"/>
    <w:rsid w:val="00877BC4"/>
    <w:rsid w:val="008804F8"/>
    <w:rsid w:val="008805CF"/>
    <w:rsid w:val="0088075F"/>
    <w:rsid w:val="00880929"/>
    <w:rsid w:val="00880A9E"/>
    <w:rsid w:val="00880D8E"/>
    <w:rsid w:val="00880E71"/>
    <w:rsid w:val="00881099"/>
    <w:rsid w:val="00881485"/>
    <w:rsid w:val="00881CA6"/>
    <w:rsid w:val="008822B4"/>
    <w:rsid w:val="008835D0"/>
    <w:rsid w:val="00883AC0"/>
    <w:rsid w:val="00883B97"/>
    <w:rsid w:val="00883BD9"/>
    <w:rsid w:val="00883DB5"/>
    <w:rsid w:val="0088427A"/>
    <w:rsid w:val="00884784"/>
    <w:rsid w:val="00884972"/>
    <w:rsid w:val="00884FE0"/>
    <w:rsid w:val="008856FE"/>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0D0"/>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1F9A"/>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773"/>
    <w:rsid w:val="008A68E6"/>
    <w:rsid w:val="008A6C38"/>
    <w:rsid w:val="008A6C6A"/>
    <w:rsid w:val="008A6CD6"/>
    <w:rsid w:val="008A707F"/>
    <w:rsid w:val="008A7736"/>
    <w:rsid w:val="008A7C1D"/>
    <w:rsid w:val="008B03C5"/>
    <w:rsid w:val="008B18CE"/>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6030"/>
    <w:rsid w:val="008B642B"/>
    <w:rsid w:val="008B68A3"/>
    <w:rsid w:val="008B6A77"/>
    <w:rsid w:val="008B716C"/>
    <w:rsid w:val="008B72A9"/>
    <w:rsid w:val="008B770A"/>
    <w:rsid w:val="008B779D"/>
    <w:rsid w:val="008B7C9F"/>
    <w:rsid w:val="008C006E"/>
    <w:rsid w:val="008C04AA"/>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C72"/>
    <w:rsid w:val="008C4D78"/>
    <w:rsid w:val="008C537E"/>
    <w:rsid w:val="008C552C"/>
    <w:rsid w:val="008C5601"/>
    <w:rsid w:val="008C5D63"/>
    <w:rsid w:val="008C68F1"/>
    <w:rsid w:val="008C73F5"/>
    <w:rsid w:val="008C78CB"/>
    <w:rsid w:val="008C79CC"/>
    <w:rsid w:val="008C7A40"/>
    <w:rsid w:val="008C7DD3"/>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070"/>
    <w:rsid w:val="008E4113"/>
    <w:rsid w:val="008E496F"/>
    <w:rsid w:val="008E4BAF"/>
    <w:rsid w:val="008E5260"/>
    <w:rsid w:val="008E52A2"/>
    <w:rsid w:val="008E54C4"/>
    <w:rsid w:val="008E5C71"/>
    <w:rsid w:val="008E5CDC"/>
    <w:rsid w:val="008E62DA"/>
    <w:rsid w:val="008E680A"/>
    <w:rsid w:val="008E686B"/>
    <w:rsid w:val="008E68E5"/>
    <w:rsid w:val="008E6FF7"/>
    <w:rsid w:val="008E7016"/>
    <w:rsid w:val="008E71DB"/>
    <w:rsid w:val="008E77D0"/>
    <w:rsid w:val="008E7CCF"/>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4F"/>
    <w:rsid w:val="008F53FA"/>
    <w:rsid w:val="008F55A4"/>
    <w:rsid w:val="008F5935"/>
    <w:rsid w:val="008F5CF0"/>
    <w:rsid w:val="008F5D66"/>
    <w:rsid w:val="008F5F0D"/>
    <w:rsid w:val="008F63C1"/>
    <w:rsid w:val="008F651A"/>
    <w:rsid w:val="008F6617"/>
    <w:rsid w:val="008F6671"/>
    <w:rsid w:val="008F681A"/>
    <w:rsid w:val="008F6B64"/>
    <w:rsid w:val="008F70B9"/>
    <w:rsid w:val="008F719E"/>
    <w:rsid w:val="008F7A3C"/>
    <w:rsid w:val="008F7B1F"/>
    <w:rsid w:val="009001B4"/>
    <w:rsid w:val="0090042C"/>
    <w:rsid w:val="00900622"/>
    <w:rsid w:val="0090089A"/>
    <w:rsid w:val="0090109A"/>
    <w:rsid w:val="009013E9"/>
    <w:rsid w:val="009014CA"/>
    <w:rsid w:val="00901955"/>
    <w:rsid w:val="00901A1C"/>
    <w:rsid w:val="009021E9"/>
    <w:rsid w:val="009024DA"/>
    <w:rsid w:val="009026DE"/>
    <w:rsid w:val="0090279F"/>
    <w:rsid w:val="00902C4B"/>
    <w:rsid w:val="00902C87"/>
    <w:rsid w:val="00902F8A"/>
    <w:rsid w:val="009038A9"/>
    <w:rsid w:val="00903B43"/>
    <w:rsid w:val="00903C57"/>
    <w:rsid w:val="0090427E"/>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1B3"/>
    <w:rsid w:val="009078A9"/>
    <w:rsid w:val="00907907"/>
    <w:rsid w:val="00907CE5"/>
    <w:rsid w:val="009103AF"/>
    <w:rsid w:val="00910575"/>
    <w:rsid w:val="00910650"/>
    <w:rsid w:val="00910DF1"/>
    <w:rsid w:val="009111EF"/>
    <w:rsid w:val="009112F8"/>
    <w:rsid w:val="00911974"/>
    <w:rsid w:val="0091199E"/>
    <w:rsid w:val="00911BA4"/>
    <w:rsid w:val="00912CD9"/>
    <w:rsid w:val="00912D20"/>
    <w:rsid w:val="009131F9"/>
    <w:rsid w:val="0091365E"/>
    <w:rsid w:val="00913CBB"/>
    <w:rsid w:val="00914770"/>
    <w:rsid w:val="00914BB3"/>
    <w:rsid w:val="00914EA7"/>
    <w:rsid w:val="0091547D"/>
    <w:rsid w:val="00915590"/>
    <w:rsid w:val="009162E9"/>
    <w:rsid w:val="00916A45"/>
    <w:rsid w:val="009170D7"/>
    <w:rsid w:val="00917B66"/>
    <w:rsid w:val="00917BD8"/>
    <w:rsid w:val="00917E70"/>
    <w:rsid w:val="0092003A"/>
    <w:rsid w:val="009200AF"/>
    <w:rsid w:val="009200CF"/>
    <w:rsid w:val="009203D6"/>
    <w:rsid w:val="009206DF"/>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79"/>
    <w:rsid w:val="00930DD2"/>
    <w:rsid w:val="00930E18"/>
    <w:rsid w:val="00930F31"/>
    <w:rsid w:val="009312FD"/>
    <w:rsid w:val="00931478"/>
    <w:rsid w:val="00931D59"/>
    <w:rsid w:val="00931E59"/>
    <w:rsid w:val="009322F2"/>
    <w:rsid w:val="009326B3"/>
    <w:rsid w:val="009338AD"/>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449"/>
    <w:rsid w:val="00941601"/>
    <w:rsid w:val="009417BA"/>
    <w:rsid w:val="00941B12"/>
    <w:rsid w:val="009424BE"/>
    <w:rsid w:val="009426F7"/>
    <w:rsid w:val="00942A33"/>
    <w:rsid w:val="00942A54"/>
    <w:rsid w:val="00942DB0"/>
    <w:rsid w:val="00943285"/>
    <w:rsid w:val="0094339F"/>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5DB"/>
    <w:rsid w:val="009476E1"/>
    <w:rsid w:val="0094794A"/>
    <w:rsid w:val="009502CE"/>
    <w:rsid w:val="00950323"/>
    <w:rsid w:val="0095037F"/>
    <w:rsid w:val="00950672"/>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097"/>
    <w:rsid w:val="00963832"/>
    <w:rsid w:val="009638A0"/>
    <w:rsid w:val="00963A2B"/>
    <w:rsid w:val="00963AD4"/>
    <w:rsid w:val="00963BBC"/>
    <w:rsid w:val="00963D65"/>
    <w:rsid w:val="00963F5D"/>
    <w:rsid w:val="0096406C"/>
    <w:rsid w:val="009644F1"/>
    <w:rsid w:val="00964645"/>
    <w:rsid w:val="00964A24"/>
    <w:rsid w:val="0096501C"/>
    <w:rsid w:val="009650E1"/>
    <w:rsid w:val="009651A6"/>
    <w:rsid w:val="009656F0"/>
    <w:rsid w:val="00965C63"/>
    <w:rsid w:val="00965D96"/>
    <w:rsid w:val="00966103"/>
    <w:rsid w:val="009669BC"/>
    <w:rsid w:val="0096711C"/>
    <w:rsid w:val="00967223"/>
    <w:rsid w:val="0096731C"/>
    <w:rsid w:val="009673DC"/>
    <w:rsid w:val="00967881"/>
    <w:rsid w:val="00967997"/>
    <w:rsid w:val="00967A2E"/>
    <w:rsid w:val="00967B7D"/>
    <w:rsid w:val="00967D6D"/>
    <w:rsid w:val="00970632"/>
    <w:rsid w:val="00970672"/>
    <w:rsid w:val="009706E4"/>
    <w:rsid w:val="0097140A"/>
    <w:rsid w:val="009718CF"/>
    <w:rsid w:val="00971CDD"/>
    <w:rsid w:val="0097238F"/>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71D"/>
    <w:rsid w:val="00986810"/>
    <w:rsid w:val="00986C58"/>
    <w:rsid w:val="00986FF8"/>
    <w:rsid w:val="009871A7"/>
    <w:rsid w:val="00987209"/>
    <w:rsid w:val="00987381"/>
    <w:rsid w:val="009873B8"/>
    <w:rsid w:val="009876F4"/>
    <w:rsid w:val="0099096E"/>
    <w:rsid w:val="00990DD9"/>
    <w:rsid w:val="00990EA5"/>
    <w:rsid w:val="00991371"/>
    <w:rsid w:val="009918D0"/>
    <w:rsid w:val="00992489"/>
    <w:rsid w:val="00992B58"/>
    <w:rsid w:val="00992D1F"/>
    <w:rsid w:val="00993243"/>
    <w:rsid w:val="009934B8"/>
    <w:rsid w:val="00993A0C"/>
    <w:rsid w:val="00993AA0"/>
    <w:rsid w:val="00993B2B"/>
    <w:rsid w:val="00993C2B"/>
    <w:rsid w:val="00993DE4"/>
    <w:rsid w:val="00993FA9"/>
    <w:rsid w:val="009949BD"/>
    <w:rsid w:val="00994A28"/>
    <w:rsid w:val="00994DDD"/>
    <w:rsid w:val="00995128"/>
    <w:rsid w:val="0099527E"/>
    <w:rsid w:val="00995647"/>
    <w:rsid w:val="00996D1C"/>
    <w:rsid w:val="009977E9"/>
    <w:rsid w:val="0099785A"/>
    <w:rsid w:val="00997BFD"/>
    <w:rsid w:val="009A03D7"/>
    <w:rsid w:val="009A0467"/>
    <w:rsid w:val="009A067C"/>
    <w:rsid w:val="009A14EC"/>
    <w:rsid w:val="009A20C6"/>
    <w:rsid w:val="009A2358"/>
    <w:rsid w:val="009A2447"/>
    <w:rsid w:val="009A2456"/>
    <w:rsid w:val="009A24E5"/>
    <w:rsid w:val="009A27B3"/>
    <w:rsid w:val="009A2D78"/>
    <w:rsid w:val="009A2DC4"/>
    <w:rsid w:val="009A3A67"/>
    <w:rsid w:val="009A4121"/>
    <w:rsid w:val="009A46B8"/>
    <w:rsid w:val="009A546A"/>
    <w:rsid w:val="009A592A"/>
    <w:rsid w:val="009A59E6"/>
    <w:rsid w:val="009A5A41"/>
    <w:rsid w:val="009A5C7D"/>
    <w:rsid w:val="009A5FAD"/>
    <w:rsid w:val="009A6254"/>
    <w:rsid w:val="009A64A9"/>
    <w:rsid w:val="009A6640"/>
    <w:rsid w:val="009A6E57"/>
    <w:rsid w:val="009A74CA"/>
    <w:rsid w:val="009A7723"/>
    <w:rsid w:val="009A7B57"/>
    <w:rsid w:val="009B0630"/>
    <w:rsid w:val="009B085F"/>
    <w:rsid w:val="009B0D15"/>
    <w:rsid w:val="009B0DA7"/>
    <w:rsid w:val="009B0E53"/>
    <w:rsid w:val="009B1469"/>
    <w:rsid w:val="009B189F"/>
    <w:rsid w:val="009B1901"/>
    <w:rsid w:val="009B1A18"/>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4B74"/>
    <w:rsid w:val="009B5739"/>
    <w:rsid w:val="009B60CF"/>
    <w:rsid w:val="009B6193"/>
    <w:rsid w:val="009B657E"/>
    <w:rsid w:val="009B6B02"/>
    <w:rsid w:val="009B6B8C"/>
    <w:rsid w:val="009B6BC2"/>
    <w:rsid w:val="009B6D2A"/>
    <w:rsid w:val="009B6D7C"/>
    <w:rsid w:val="009B6E76"/>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289"/>
    <w:rsid w:val="009C2570"/>
    <w:rsid w:val="009C2DD9"/>
    <w:rsid w:val="009C3A0D"/>
    <w:rsid w:val="009C3F04"/>
    <w:rsid w:val="009C43E2"/>
    <w:rsid w:val="009C5E35"/>
    <w:rsid w:val="009C6095"/>
    <w:rsid w:val="009C614B"/>
    <w:rsid w:val="009C65CA"/>
    <w:rsid w:val="009C69FD"/>
    <w:rsid w:val="009C6B5D"/>
    <w:rsid w:val="009C6D91"/>
    <w:rsid w:val="009C6D95"/>
    <w:rsid w:val="009C7129"/>
    <w:rsid w:val="009C7149"/>
    <w:rsid w:val="009C7CB4"/>
    <w:rsid w:val="009C7DD8"/>
    <w:rsid w:val="009D0066"/>
    <w:rsid w:val="009D0126"/>
    <w:rsid w:val="009D0202"/>
    <w:rsid w:val="009D0468"/>
    <w:rsid w:val="009D0769"/>
    <w:rsid w:val="009D0F6C"/>
    <w:rsid w:val="009D1438"/>
    <w:rsid w:val="009D15E4"/>
    <w:rsid w:val="009D17C2"/>
    <w:rsid w:val="009D26AB"/>
    <w:rsid w:val="009D2ED2"/>
    <w:rsid w:val="009D33D6"/>
    <w:rsid w:val="009D45C5"/>
    <w:rsid w:val="009D4692"/>
    <w:rsid w:val="009D4C96"/>
    <w:rsid w:val="009D4FF6"/>
    <w:rsid w:val="009D5017"/>
    <w:rsid w:val="009D5811"/>
    <w:rsid w:val="009D583A"/>
    <w:rsid w:val="009D5952"/>
    <w:rsid w:val="009D5966"/>
    <w:rsid w:val="009D654D"/>
    <w:rsid w:val="009D6D5B"/>
    <w:rsid w:val="009D79F8"/>
    <w:rsid w:val="009D7DC0"/>
    <w:rsid w:val="009D7E34"/>
    <w:rsid w:val="009D7F5E"/>
    <w:rsid w:val="009E0E48"/>
    <w:rsid w:val="009E11ED"/>
    <w:rsid w:val="009E17C2"/>
    <w:rsid w:val="009E2872"/>
    <w:rsid w:val="009E2E46"/>
    <w:rsid w:val="009E385B"/>
    <w:rsid w:val="009E43E2"/>
    <w:rsid w:val="009E445F"/>
    <w:rsid w:val="009E465B"/>
    <w:rsid w:val="009E4798"/>
    <w:rsid w:val="009E48AC"/>
    <w:rsid w:val="009E4A14"/>
    <w:rsid w:val="009E4E7A"/>
    <w:rsid w:val="009E4F85"/>
    <w:rsid w:val="009E5485"/>
    <w:rsid w:val="009E5704"/>
    <w:rsid w:val="009E5DDF"/>
    <w:rsid w:val="009E676D"/>
    <w:rsid w:val="009E6BD6"/>
    <w:rsid w:val="009E6C20"/>
    <w:rsid w:val="009E71BB"/>
    <w:rsid w:val="009E7AB9"/>
    <w:rsid w:val="009E7BD1"/>
    <w:rsid w:val="009E7EC5"/>
    <w:rsid w:val="009F01A3"/>
    <w:rsid w:val="009F0CF0"/>
    <w:rsid w:val="009F0D5B"/>
    <w:rsid w:val="009F0F86"/>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D35"/>
    <w:rsid w:val="00A0182F"/>
    <w:rsid w:val="00A024D3"/>
    <w:rsid w:val="00A025DA"/>
    <w:rsid w:val="00A02D0F"/>
    <w:rsid w:val="00A031E6"/>
    <w:rsid w:val="00A04333"/>
    <w:rsid w:val="00A04506"/>
    <w:rsid w:val="00A04649"/>
    <w:rsid w:val="00A0478E"/>
    <w:rsid w:val="00A04804"/>
    <w:rsid w:val="00A049FE"/>
    <w:rsid w:val="00A04FCB"/>
    <w:rsid w:val="00A057D2"/>
    <w:rsid w:val="00A05969"/>
    <w:rsid w:val="00A0599D"/>
    <w:rsid w:val="00A05BEF"/>
    <w:rsid w:val="00A05C56"/>
    <w:rsid w:val="00A06613"/>
    <w:rsid w:val="00A0687B"/>
    <w:rsid w:val="00A06F34"/>
    <w:rsid w:val="00A0774C"/>
    <w:rsid w:val="00A0795B"/>
    <w:rsid w:val="00A0797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220"/>
    <w:rsid w:val="00A31A41"/>
    <w:rsid w:val="00A31BA1"/>
    <w:rsid w:val="00A31E66"/>
    <w:rsid w:val="00A32052"/>
    <w:rsid w:val="00A3237E"/>
    <w:rsid w:val="00A328DA"/>
    <w:rsid w:val="00A334B2"/>
    <w:rsid w:val="00A33E4A"/>
    <w:rsid w:val="00A341B2"/>
    <w:rsid w:val="00A342A9"/>
    <w:rsid w:val="00A34E06"/>
    <w:rsid w:val="00A34E62"/>
    <w:rsid w:val="00A34E8F"/>
    <w:rsid w:val="00A35262"/>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DE5"/>
    <w:rsid w:val="00A51569"/>
    <w:rsid w:val="00A51FC4"/>
    <w:rsid w:val="00A51FC5"/>
    <w:rsid w:val="00A52B6E"/>
    <w:rsid w:val="00A52F76"/>
    <w:rsid w:val="00A52F9C"/>
    <w:rsid w:val="00A53034"/>
    <w:rsid w:val="00A531CA"/>
    <w:rsid w:val="00A535B2"/>
    <w:rsid w:val="00A53BC5"/>
    <w:rsid w:val="00A53D76"/>
    <w:rsid w:val="00A5413A"/>
    <w:rsid w:val="00A5417B"/>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1D1"/>
    <w:rsid w:val="00A612BB"/>
    <w:rsid w:val="00A6142A"/>
    <w:rsid w:val="00A61895"/>
    <w:rsid w:val="00A6192D"/>
    <w:rsid w:val="00A619F9"/>
    <w:rsid w:val="00A61C23"/>
    <w:rsid w:val="00A61FFF"/>
    <w:rsid w:val="00A62197"/>
    <w:rsid w:val="00A6241F"/>
    <w:rsid w:val="00A627FC"/>
    <w:rsid w:val="00A62C90"/>
    <w:rsid w:val="00A63216"/>
    <w:rsid w:val="00A639E5"/>
    <w:rsid w:val="00A63CDC"/>
    <w:rsid w:val="00A63D53"/>
    <w:rsid w:val="00A64157"/>
    <w:rsid w:val="00A644DE"/>
    <w:rsid w:val="00A651ED"/>
    <w:rsid w:val="00A65826"/>
    <w:rsid w:val="00A65D9F"/>
    <w:rsid w:val="00A65E80"/>
    <w:rsid w:val="00A6611E"/>
    <w:rsid w:val="00A66828"/>
    <w:rsid w:val="00A675F1"/>
    <w:rsid w:val="00A67623"/>
    <w:rsid w:val="00A679D8"/>
    <w:rsid w:val="00A67E61"/>
    <w:rsid w:val="00A67F73"/>
    <w:rsid w:val="00A70029"/>
    <w:rsid w:val="00A700CA"/>
    <w:rsid w:val="00A70256"/>
    <w:rsid w:val="00A7046A"/>
    <w:rsid w:val="00A70599"/>
    <w:rsid w:val="00A7063A"/>
    <w:rsid w:val="00A70C2E"/>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5BC"/>
    <w:rsid w:val="00A8662B"/>
    <w:rsid w:val="00A869DB"/>
    <w:rsid w:val="00A86BDE"/>
    <w:rsid w:val="00A86D7B"/>
    <w:rsid w:val="00A872FF"/>
    <w:rsid w:val="00A876A2"/>
    <w:rsid w:val="00A878E1"/>
    <w:rsid w:val="00A87939"/>
    <w:rsid w:val="00A87EDF"/>
    <w:rsid w:val="00A902BF"/>
    <w:rsid w:val="00A90A3A"/>
    <w:rsid w:val="00A90E0D"/>
    <w:rsid w:val="00A910CF"/>
    <w:rsid w:val="00A9156E"/>
    <w:rsid w:val="00A916FA"/>
    <w:rsid w:val="00A91810"/>
    <w:rsid w:val="00A91A85"/>
    <w:rsid w:val="00A91FD3"/>
    <w:rsid w:val="00A92289"/>
    <w:rsid w:val="00A929A0"/>
    <w:rsid w:val="00A92B73"/>
    <w:rsid w:val="00A93043"/>
    <w:rsid w:val="00A930E9"/>
    <w:rsid w:val="00A934FE"/>
    <w:rsid w:val="00A93584"/>
    <w:rsid w:val="00A93612"/>
    <w:rsid w:val="00A93CEA"/>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BE4"/>
    <w:rsid w:val="00A95EE8"/>
    <w:rsid w:val="00A96360"/>
    <w:rsid w:val="00A96572"/>
    <w:rsid w:val="00A96909"/>
    <w:rsid w:val="00A969F7"/>
    <w:rsid w:val="00A96ED7"/>
    <w:rsid w:val="00A975BB"/>
    <w:rsid w:val="00A9778A"/>
    <w:rsid w:val="00A97967"/>
    <w:rsid w:val="00AA0185"/>
    <w:rsid w:val="00AA07F5"/>
    <w:rsid w:val="00AA0B07"/>
    <w:rsid w:val="00AA0E3E"/>
    <w:rsid w:val="00AA10C3"/>
    <w:rsid w:val="00AA115C"/>
    <w:rsid w:val="00AA2393"/>
    <w:rsid w:val="00AA26F6"/>
    <w:rsid w:val="00AA27E7"/>
    <w:rsid w:val="00AA293F"/>
    <w:rsid w:val="00AA2CF2"/>
    <w:rsid w:val="00AA34FD"/>
    <w:rsid w:val="00AA3FC0"/>
    <w:rsid w:val="00AA3FC3"/>
    <w:rsid w:val="00AA431D"/>
    <w:rsid w:val="00AA44DA"/>
    <w:rsid w:val="00AA4C3E"/>
    <w:rsid w:val="00AA4E2A"/>
    <w:rsid w:val="00AA60CF"/>
    <w:rsid w:val="00AA649D"/>
    <w:rsid w:val="00AA69CD"/>
    <w:rsid w:val="00AA7065"/>
    <w:rsid w:val="00AA729C"/>
    <w:rsid w:val="00AA7A6F"/>
    <w:rsid w:val="00AB050B"/>
    <w:rsid w:val="00AB091E"/>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C2F"/>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C37"/>
    <w:rsid w:val="00AB6DF8"/>
    <w:rsid w:val="00AB6ED7"/>
    <w:rsid w:val="00AB6FD2"/>
    <w:rsid w:val="00AB71CF"/>
    <w:rsid w:val="00AB76F7"/>
    <w:rsid w:val="00AB790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0F4"/>
    <w:rsid w:val="00AC7214"/>
    <w:rsid w:val="00AD058B"/>
    <w:rsid w:val="00AD0701"/>
    <w:rsid w:val="00AD0891"/>
    <w:rsid w:val="00AD0ADD"/>
    <w:rsid w:val="00AD0FDB"/>
    <w:rsid w:val="00AD14B5"/>
    <w:rsid w:val="00AD198C"/>
    <w:rsid w:val="00AD1D98"/>
    <w:rsid w:val="00AD1E18"/>
    <w:rsid w:val="00AD1F7A"/>
    <w:rsid w:val="00AD202B"/>
    <w:rsid w:val="00AD21BB"/>
    <w:rsid w:val="00AD273D"/>
    <w:rsid w:val="00AD27C0"/>
    <w:rsid w:val="00AD2DA9"/>
    <w:rsid w:val="00AD2F06"/>
    <w:rsid w:val="00AD3342"/>
    <w:rsid w:val="00AD372E"/>
    <w:rsid w:val="00AD3D1D"/>
    <w:rsid w:val="00AD3DB5"/>
    <w:rsid w:val="00AD3E7C"/>
    <w:rsid w:val="00AD4756"/>
    <w:rsid w:val="00AD4B0A"/>
    <w:rsid w:val="00AD568E"/>
    <w:rsid w:val="00AD5F6E"/>
    <w:rsid w:val="00AD5F7B"/>
    <w:rsid w:val="00AD66AE"/>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CE9"/>
    <w:rsid w:val="00AE3F55"/>
    <w:rsid w:val="00AE4511"/>
    <w:rsid w:val="00AE456E"/>
    <w:rsid w:val="00AE4EB1"/>
    <w:rsid w:val="00AE53AC"/>
    <w:rsid w:val="00AE53BF"/>
    <w:rsid w:val="00AE53D0"/>
    <w:rsid w:val="00AE5892"/>
    <w:rsid w:val="00AE5FB0"/>
    <w:rsid w:val="00AE619F"/>
    <w:rsid w:val="00AE64B0"/>
    <w:rsid w:val="00AE6811"/>
    <w:rsid w:val="00AE6C34"/>
    <w:rsid w:val="00AE722B"/>
    <w:rsid w:val="00AE7A17"/>
    <w:rsid w:val="00AE7A51"/>
    <w:rsid w:val="00AE7B1A"/>
    <w:rsid w:val="00AE7D0F"/>
    <w:rsid w:val="00AE7D41"/>
    <w:rsid w:val="00AE7FA8"/>
    <w:rsid w:val="00AF032B"/>
    <w:rsid w:val="00AF05C7"/>
    <w:rsid w:val="00AF05EB"/>
    <w:rsid w:val="00AF078A"/>
    <w:rsid w:val="00AF0E2B"/>
    <w:rsid w:val="00AF1107"/>
    <w:rsid w:val="00AF1310"/>
    <w:rsid w:val="00AF1965"/>
    <w:rsid w:val="00AF1A2F"/>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475"/>
    <w:rsid w:val="00AF5631"/>
    <w:rsid w:val="00AF576F"/>
    <w:rsid w:val="00AF57B2"/>
    <w:rsid w:val="00AF5BC2"/>
    <w:rsid w:val="00AF62AA"/>
    <w:rsid w:val="00AF64C9"/>
    <w:rsid w:val="00AF6CEC"/>
    <w:rsid w:val="00AF6D18"/>
    <w:rsid w:val="00AF725C"/>
    <w:rsid w:val="00AF744F"/>
    <w:rsid w:val="00AF75BE"/>
    <w:rsid w:val="00AF7635"/>
    <w:rsid w:val="00AF78AE"/>
    <w:rsid w:val="00B002B8"/>
    <w:rsid w:val="00B009C4"/>
    <w:rsid w:val="00B00B80"/>
    <w:rsid w:val="00B00C96"/>
    <w:rsid w:val="00B00CD4"/>
    <w:rsid w:val="00B00FB6"/>
    <w:rsid w:val="00B011AD"/>
    <w:rsid w:val="00B01848"/>
    <w:rsid w:val="00B01DB5"/>
    <w:rsid w:val="00B032ED"/>
    <w:rsid w:val="00B034F2"/>
    <w:rsid w:val="00B03629"/>
    <w:rsid w:val="00B04DFF"/>
    <w:rsid w:val="00B05313"/>
    <w:rsid w:val="00B058D3"/>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693"/>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4FFA"/>
    <w:rsid w:val="00B1527F"/>
    <w:rsid w:val="00B152E6"/>
    <w:rsid w:val="00B15304"/>
    <w:rsid w:val="00B1538C"/>
    <w:rsid w:val="00B153A0"/>
    <w:rsid w:val="00B158E3"/>
    <w:rsid w:val="00B159DD"/>
    <w:rsid w:val="00B15DFD"/>
    <w:rsid w:val="00B15E17"/>
    <w:rsid w:val="00B15EE2"/>
    <w:rsid w:val="00B15F3E"/>
    <w:rsid w:val="00B15FB9"/>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C33"/>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93"/>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71EC"/>
    <w:rsid w:val="00B37278"/>
    <w:rsid w:val="00B37648"/>
    <w:rsid w:val="00B37C4E"/>
    <w:rsid w:val="00B37E62"/>
    <w:rsid w:val="00B402EF"/>
    <w:rsid w:val="00B4094F"/>
    <w:rsid w:val="00B40B66"/>
    <w:rsid w:val="00B40B69"/>
    <w:rsid w:val="00B410F3"/>
    <w:rsid w:val="00B411AE"/>
    <w:rsid w:val="00B42179"/>
    <w:rsid w:val="00B42393"/>
    <w:rsid w:val="00B42710"/>
    <w:rsid w:val="00B42783"/>
    <w:rsid w:val="00B42C86"/>
    <w:rsid w:val="00B437F9"/>
    <w:rsid w:val="00B4397A"/>
    <w:rsid w:val="00B43E12"/>
    <w:rsid w:val="00B43F2E"/>
    <w:rsid w:val="00B44031"/>
    <w:rsid w:val="00B4448D"/>
    <w:rsid w:val="00B44CC5"/>
    <w:rsid w:val="00B454F1"/>
    <w:rsid w:val="00B455D4"/>
    <w:rsid w:val="00B456D8"/>
    <w:rsid w:val="00B458C8"/>
    <w:rsid w:val="00B458E2"/>
    <w:rsid w:val="00B45906"/>
    <w:rsid w:val="00B46411"/>
    <w:rsid w:val="00B46549"/>
    <w:rsid w:val="00B46ECA"/>
    <w:rsid w:val="00B4722A"/>
    <w:rsid w:val="00B47A44"/>
    <w:rsid w:val="00B47FFB"/>
    <w:rsid w:val="00B500C2"/>
    <w:rsid w:val="00B50882"/>
    <w:rsid w:val="00B51260"/>
    <w:rsid w:val="00B51434"/>
    <w:rsid w:val="00B51715"/>
    <w:rsid w:val="00B51895"/>
    <w:rsid w:val="00B526D0"/>
    <w:rsid w:val="00B52A35"/>
    <w:rsid w:val="00B52FDC"/>
    <w:rsid w:val="00B53210"/>
    <w:rsid w:val="00B53A5A"/>
    <w:rsid w:val="00B53B8E"/>
    <w:rsid w:val="00B55645"/>
    <w:rsid w:val="00B556E3"/>
    <w:rsid w:val="00B5582B"/>
    <w:rsid w:val="00B558B9"/>
    <w:rsid w:val="00B565D9"/>
    <w:rsid w:val="00B57193"/>
    <w:rsid w:val="00B5721D"/>
    <w:rsid w:val="00B5752B"/>
    <w:rsid w:val="00B5770E"/>
    <w:rsid w:val="00B60102"/>
    <w:rsid w:val="00B601C4"/>
    <w:rsid w:val="00B608DB"/>
    <w:rsid w:val="00B60E48"/>
    <w:rsid w:val="00B60F08"/>
    <w:rsid w:val="00B60F26"/>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363"/>
    <w:rsid w:val="00B654DF"/>
    <w:rsid w:val="00B656AE"/>
    <w:rsid w:val="00B6576A"/>
    <w:rsid w:val="00B658AE"/>
    <w:rsid w:val="00B65AFC"/>
    <w:rsid w:val="00B65B07"/>
    <w:rsid w:val="00B66C0D"/>
    <w:rsid w:val="00B66CC5"/>
    <w:rsid w:val="00B671F0"/>
    <w:rsid w:val="00B677E3"/>
    <w:rsid w:val="00B67996"/>
    <w:rsid w:val="00B67D11"/>
    <w:rsid w:val="00B705EF"/>
    <w:rsid w:val="00B7077E"/>
    <w:rsid w:val="00B71261"/>
    <w:rsid w:val="00B712A8"/>
    <w:rsid w:val="00B71576"/>
    <w:rsid w:val="00B715DB"/>
    <w:rsid w:val="00B71CD5"/>
    <w:rsid w:val="00B71D03"/>
    <w:rsid w:val="00B71D72"/>
    <w:rsid w:val="00B72991"/>
    <w:rsid w:val="00B729A1"/>
    <w:rsid w:val="00B72BF5"/>
    <w:rsid w:val="00B72E1F"/>
    <w:rsid w:val="00B72EC7"/>
    <w:rsid w:val="00B72F68"/>
    <w:rsid w:val="00B731CC"/>
    <w:rsid w:val="00B733EA"/>
    <w:rsid w:val="00B737B3"/>
    <w:rsid w:val="00B7387B"/>
    <w:rsid w:val="00B738AD"/>
    <w:rsid w:val="00B73C8D"/>
    <w:rsid w:val="00B73D93"/>
    <w:rsid w:val="00B73FD6"/>
    <w:rsid w:val="00B741C7"/>
    <w:rsid w:val="00B74F87"/>
    <w:rsid w:val="00B754E9"/>
    <w:rsid w:val="00B756F1"/>
    <w:rsid w:val="00B75ABC"/>
    <w:rsid w:val="00B7617A"/>
    <w:rsid w:val="00B765C9"/>
    <w:rsid w:val="00B7692A"/>
    <w:rsid w:val="00B76969"/>
    <w:rsid w:val="00B76E33"/>
    <w:rsid w:val="00B771BC"/>
    <w:rsid w:val="00B7737D"/>
    <w:rsid w:val="00B774A4"/>
    <w:rsid w:val="00B77AA9"/>
    <w:rsid w:val="00B800C1"/>
    <w:rsid w:val="00B801A3"/>
    <w:rsid w:val="00B801D5"/>
    <w:rsid w:val="00B80553"/>
    <w:rsid w:val="00B80968"/>
    <w:rsid w:val="00B80E38"/>
    <w:rsid w:val="00B80F3B"/>
    <w:rsid w:val="00B80FAF"/>
    <w:rsid w:val="00B8107A"/>
    <w:rsid w:val="00B81302"/>
    <w:rsid w:val="00B81465"/>
    <w:rsid w:val="00B81DEC"/>
    <w:rsid w:val="00B821A8"/>
    <w:rsid w:val="00B82657"/>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01"/>
    <w:rsid w:val="00B86DB5"/>
    <w:rsid w:val="00B86F0F"/>
    <w:rsid w:val="00B8741A"/>
    <w:rsid w:val="00B875F1"/>
    <w:rsid w:val="00B8764A"/>
    <w:rsid w:val="00B87A6E"/>
    <w:rsid w:val="00B90553"/>
    <w:rsid w:val="00B90BFC"/>
    <w:rsid w:val="00B90FC4"/>
    <w:rsid w:val="00B91089"/>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6A1"/>
    <w:rsid w:val="00BA0940"/>
    <w:rsid w:val="00BA0DB4"/>
    <w:rsid w:val="00BA1176"/>
    <w:rsid w:val="00BA1525"/>
    <w:rsid w:val="00BA1E7F"/>
    <w:rsid w:val="00BA1EE6"/>
    <w:rsid w:val="00BA2143"/>
    <w:rsid w:val="00BA2467"/>
    <w:rsid w:val="00BA267A"/>
    <w:rsid w:val="00BA28ED"/>
    <w:rsid w:val="00BA2A53"/>
    <w:rsid w:val="00BA3230"/>
    <w:rsid w:val="00BA3256"/>
    <w:rsid w:val="00BA325C"/>
    <w:rsid w:val="00BA3595"/>
    <w:rsid w:val="00BA366B"/>
    <w:rsid w:val="00BA3A0E"/>
    <w:rsid w:val="00BA3D0B"/>
    <w:rsid w:val="00BA3E3D"/>
    <w:rsid w:val="00BA3EA2"/>
    <w:rsid w:val="00BA3F16"/>
    <w:rsid w:val="00BA4065"/>
    <w:rsid w:val="00BA4075"/>
    <w:rsid w:val="00BA4243"/>
    <w:rsid w:val="00BA4534"/>
    <w:rsid w:val="00BA4B8B"/>
    <w:rsid w:val="00BA4BD8"/>
    <w:rsid w:val="00BA4E9F"/>
    <w:rsid w:val="00BA4F5E"/>
    <w:rsid w:val="00BA4F6C"/>
    <w:rsid w:val="00BA4FAD"/>
    <w:rsid w:val="00BA51BD"/>
    <w:rsid w:val="00BA5443"/>
    <w:rsid w:val="00BA5884"/>
    <w:rsid w:val="00BA5895"/>
    <w:rsid w:val="00BA5A0C"/>
    <w:rsid w:val="00BA60B0"/>
    <w:rsid w:val="00BA6106"/>
    <w:rsid w:val="00BA61C8"/>
    <w:rsid w:val="00BA6394"/>
    <w:rsid w:val="00BA6696"/>
    <w:rsid w:val="00BA7309"/>
    <w:rsid w:val="00BA7358"/>
    <w:rsid w:val="00BA79DC"/>
    <w:rsid w:val="00BA7AEC"/>
    <w:rsid w:val="00BB0138"/>
    <w:rsid w:val="00BB01E0"/>
    <w:rsid w:val="00BB0244"/>
    <w:rsid w:val="00BB0750"/>
    <w:rsid w:val="00BB078F"/>
    <w:rsid w:val="00BB0860"/>
    <w:rsid w:val="00BB0D30"/>
    <w:rsid w:val="00BB23B7"/>
    <w:rsid w:val="00BB2925"/>
    <w:rsid w:val="00BB308A"/>
    <w:rsid w:val="00BB31C7"/>
    <w:rsid w:val="00BB3744"/>
    <w:rsid w:val="00BB3C1A"/>
    <w:rsid w:val="00BB4764"/>
    <w:rsid w:val="00BB4B59"/>
    <w:rsid w:val="00BB4D0A"/>
    <w:rsid w:val="00BB508F"/>
    <w:rsid w:val="00BB53C4"/>
    <w:rsid w:val="00BB53C9"/>
    <w:rsid w:val="00BB5898"/>
    <w:rsid w:val="00BB5D45"/>
    <w:rsid w:val="00BB5D5B"/>
    <w:rsid w:val="00BB5F6E"/>
    <w:rsid w:val="00BB698D"/>
    <w:rsid w:val="00BB69E5"/>
    <w:rsid w:val="00BB6A0E"/>
    <w:rsid w:val="00BB6B48"/>
    <w:rsid w:val="00BB7807"/>
    <w:rsid w:val="00BC0738"/>
    <w:rsid w:val="00BC0C41"/>
    <w:rsid w:val="00BC0DC6"/>
    <w:rsid w:val="00BC0DD7"/>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F6C"/>
    <w:rsid w:val="00BD05CA"/>
    <w:rsid w:val="00BD07DC"/>
    <w:rsid w:val="00BD086D"/>
    <w:rsid w:val="00BD0932"/>
    <w:rsid w:val="00BD0A12"/>
    <w:rsid w:val="00BD123B"/>
    <w:rsid w:val="00BD15E2"/>
    <w:rsid w:val="00BD1838"/>
    <w:rsid w:val="00BD1E3C"/>
    <w:rsid w:val="00BD215F"/>
    <w:rsid w:val="00BD23C5"/>
    <w:rsid w:val="00BD2A4F"/>
    <w:rsid w:val="00BD2C22"/>
    <w:rsid w:val="00BD322B"/>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68"/>
    <w:rsid w:val="00BE08AC"/>
    <w:rsid w:val="00BE0B39"/>
    <w:rsid w:val="00BE0C68"/>
    <w:rsid w:val="00BE1A0A"/>
    <w:rsid w:val="00BE1C8E"/>
    <w:rsid w:val="00BE229B"/>
    <w:rsid w:val="00BE2339"/>
    <w:rsid w:val="00BE254E"/>
    <w:rsid w:val="00BE25BC"/>
    <w:rsid w:val="00BE265F"/>
    <w:rsid w:val="00BE3569"/>
    <w:rsid w:val="00BE389E"/>
    <w:rsid w:val="00BE38A6"/>
    <w:rsid w:val="00BE38F2"/>
    <w:rsid w:val="00BE398D"/>
    <w:rsid w:val="00BE3BFC"/>
    <w:rsid w:val="00BE3D38"/>
    <w:rsid w:val="00BE3D87"/>
    <w:rsid w:val="00BE419A"/>
    <w:rsid w:val="00BE447E"/>
    <w:rsid w:val="00BE4D7F"/>
    <w:rsid w:val="00BE5030"/>
    <w:rsid w:val="00BE5300"/>
    <w:rsid w:val="00BE5D38"/>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D70"/>
    <w:rsid w:val="00BF4E0F"/>
    <w:rsid w:val="00BF5C3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1C87"/>
    <w:rsid w:val="00C02797"/>
    <w:rsid w:val="00C02AC7"/>
    <w:rsid w:val="00C02C22"/>
    <w:rsid w:val="00C02FA9"/>
    <w:rsid w:val="00C0397A"/>
    <w:rsid w:val="00C039C7"/>
    <w:rsid w:val="00C03A4F"/>
    <w:rsid w:val="00C03EB9"/>
    <w:rsid w:val="00C03FFB"/>
    <w:rsid w:val="00C0411A"/>
    <w:rsid w:val="00C0469F"/>
    <w:rsid w:val="00C046E5"/>
    <w:rsid w:val="00C04851"/>
    <w:rsid w:val="00C04B78"/>
    <w:rsid w:val="00C04EB8"/>
    <w:rsid w:val="00C04F4B"/>
    <w:rsid w:val="00C0522E"/>
    <w:rsid w:val="00C05EB5"/>
    <w:rsid w:val="00C05ED9"/>
    <w:rsid w:val="00C06B4F"/>
    <w:rsid w:val="00C06D81"/>
    <w:rsid w:val="00C070DB"/>
    <w:rsid w:val="00C0725E"/>
    <w:rsid w:val="00C07532"/>
    <w:rsid w:val="00C075C0"/>
    <w:rsid w:val="00C077F8"/>
    <w:rsid w:val="00C0786D"/>
    <w:rsid w:val="00C07930"/>
    <w:rsid w:val="00C10261"/>
    <w:rsid w:val="00C10A32"/>
    <w:rsid w:val="00C115EE"/>
    <w:rsid w:val="00C11FC3"/>
    <w:rsid w:val="00C121BD"/>
    <w:rsid w:val="00C121D9"/>
    <w:rsid w:val="00C1221C"/>
    <w:rsid w:val="00C122EE"/>
    <w:rsid w:val="00C1271B"/>
    <w:rsid w:val="00C128D5"/>
    <w:rsid w:val="00C12C1D"/>
    <w:rsid w:val="00C12D7E"/>
    <w:rsid w:val="00C13585"/>
    <w:rsid w:val="00C137DA"/>
    <w:rsid w:val="00C13880"/>
    <w:rsid w:val="00C13BFC"/>
    <w:rsid w:val="00C13FFC"/>
    <w:rsid w:val="00C14ABD"/>
    <w:rsid w:val="00C150E0"/>
    <w:rsid w:val="00C15517"/>
    <w:rsid w:val="00C15584"/>
    <w:rsid w:val="00C15789"/>
    <w:rsid w:val="00C15D7C"/>
    <w:rsid w:val="00C15FB4"/>
    <w:rsid w:val="00C164BF"/>
    <w:rsid w:val="00C16757"/>
    <w:rsid w:val="00C1683B"/>
    <w:rsid w:val="00C1693E"/>
    <w:rsid w:val="00C16EDC"/>
    <w:rsid w:val="00C17342"/>
    <w:rsid w:val="00C17C6E"/>
    <w:rsid w:val="00C17CEB"/>
    <w:rsid w:val="00C17F52"/>
    <w:rsid w:val="00C20122"/>
    <w:rsid w:val="00C20238"/>
    <w:rsid w:val="00C203C8"/>
    <w:rsid w:val="00C20467"/>
    <w:rsid w:val="00C2050D"/>
    <w:rsid w:val="00C20940"/>
    <w:rsid w:val="00C20C2A"/>
    <w:rsid w:val="00C20C78"/>
    <w:rsid w:val="00C215D0"/>
    <w:rsid w:val="00C21859"/>
    <w:rsid w:val="00C21B59"/>
    <w:rsid w:val="00C220B8"/>
    <w:rsid w:val="00C22582"/>
    <w:rsid w:val="00C225F7"/>
    <w:rsid w:val="00C22699"/>
    <w:rsid w:val="00C22F28"/>
    <w:rsid w:val="00C232F1"/>
    <w:rsid w:val="00C2396D"/>
    <w:rsid w:val="00C23C48"/>
    <w:rsid w:val="00C23FC0"/>
    <w:rsid w:val="00C247A0"/>
    <w:rsid w:val="00C2488B"/>
    <w:rsid w:val="00C24A9D"/>
    <w:rsid w:val="00C250D3"/>
    <w:rsid w:val="00C25338"/>
    <w:rsid w:val="00C2535F"/>
    <w:rsid w:val="00C25411"/>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845"/>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B96"/>
    <w:rsid w:val="00C41D58"/>
    <w:rsid w:val="00C421B7"/>
    <w:rsid w:val="00C422A7"/>
    <w:rsid w:val="00C42394"/>
    <w:rsid w:val="00C428EE"/>
    <w:rsid w:val="00C42CF4"/>
    <w:rsid w:val="00C42EC1"/>
    <w:rsid w:val="00C42ED0"/>
    <w:rsid w:val="00C4364E"/>
    <w:rsid w:val="00C43A41"/>
    <w:rsid w:val="00C43B54"/>
    <w:rsid w:val="00C4430A"/>
    <w:rsid w:val="00C44526"/>
    <w:rsid w:val="00C44B47"/>
    <w:rsid w:val="00C44D97"/>
    <w:rsid w:val="00C44E3A"/>
    <w:rsid w:val="00C44EF2"/>
    <w:rsid w:val="00C44FBE"/>
    <w:rsid w:val="00C4500B"/>
    <w:rsid w:val="00C4574A"/>
    <w:rsid w:val="00C45930"/>
    <w:rsid w:val="00C45C2A"/>
    <w:rsid w:val="00C45FB1"/>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126"/>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5E17"/>
    <w:rsid w:val="00C56034"/>
    <w:rsid w:val="00C563A2"/>
    <w:rsid w:val="00C56511"/>
    <w:rsid w:val="00C56BE4"/>
    <w:rsid w:val="00C56E7C"/>
    <w:rsid w:val="00C57126"/>
    <w:rsid w:val="00C574AD"/>
    <w:rsid w:val="00C57A32"/>
    <w:rsid w:val="00C57D8A"/>
    <w:rsid w:val="00C600FA"/>
    <w:rsid w:val="00C60423"/>
    <w:rsid w:val="00C610CE"/>
    <w:rsid w:val="00C6125B"/>
    <w:rsid w:val="00C618E5"/>
    <w:rsid w:val="00C6193A"/>
    <w:rsid w:val="00C619AE"/>
    <w:rsid w:val="00C61BBA"/>
    <w:rsid w:val="00C61FD2"/>
    <w:rsid w:val="00C62272"/>
    <w:rsid w:val="00C62546"/>
    <w:rsid w:val="00C625F5"/>
    <w:rsid w:val="00C62BAD"/>
    <w:rsid w:val="00C63085"/>
    <w:rsid w:val="00C6343D"/>
    <w:rsid w:val="00C63509"/>
    <w:rsid w:val="00C63980"/>
    <w:rsid w:val="00C63E32"/>
    <w:rsid w:val="00C63E71"/>
    <w:rsid w:val="00C643E9"/>
    <w:rsid w:val="00C64837"/>
    <w:rsid w:val="00C64A14"/>
    <w:rsid w:val="00C64E2A"/>
    <w:rsid w:val="00C64FF0"/>
    <w:rsid w:val="00C66113"/>
    <w:rsid w:val="00C66215"/>
    <w:rsid w:val="00C66434"/>
    <w:rsid w:val="00C6702B"/>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1D1"/>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6E0"/>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0C3E"/>
    <w:rsid w:val="00C9118C"/>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1DF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499"/>
    <w:rsid w:val="00CB25C5"/>
    <w:rsid w:val="00CB2722"/>
    <w:rsid w:val="00CB2C08"/>
    <w:rsid w:val="00CB2D3A"/>
    <w:rsid w:val="00CB3184"/>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4DF"/>
    <w:rsid w:val="00CB79AA"/>
    <w:rsid w:val="00CB7DB8"/>
    <w:rsid w:val="00CC02B5"/>
    <w:rsid w:val="00CC0AFA"/>
    <w:rsid w:val="00CC109A"/>
    <w:rsid w:val="00CC145D"/>
    <w:rsid w:val="00CC2005"/>
    <w:rsid w:val="00CC2387"/>
    <w:rsid w:val="00CC27A1"/>
    <w:rsid w:val="00CC29CE"/>
    <w:rsid w:val="00CC2BFA"/>
    <w:rsid w:val="00CC2EC6"/>
    <w:rsid w:val="00CC331B"/>
    <w:rsid w:val="00CC3727"/>
    <w:rsid w:val="00CC389F"/>
    <w:rsid w:val="00CC423C"/>
    <w:rsid w:val="00CC452C"/>
    <w:rsid w:val="00CC4D71"/>
    <w:rsid w:val="00CC58E1"/>
    <w:rsid w:val="00CC5DFD"/>
    <w:rsid w:val="00CC5E22"/>
    <w:rsid w:val="00CC62A3"/>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2A8"/>
    <w:rsid w:val="00CD5457"/>
    <w:rsid w:val="00CD546E"/>
    <w:rsid w:val="00CD5B96"/>
    <w:rsid w:val="00CD60E7"/>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CA"/>
    <w:rsid w:val="00CE474D"/>
    <w:rsid w:val="00CE49F0"/>
    <w:rsid w:val="00CE4DF0"/>
    <w:rsid w:val="00CE4E0F"/>
    <w:rsid w:val="00CE4E60"/>
    <w:rsid w:val="00CE4F8B"/>
    <w:rsid w:val="00CE51B2"/>
    <w:rsid w:val="00CE566C"/>
    <w:rsid w:val="00CE574E"/>
    <w:rsid w:val="00CE57F2"/>
    <w:rsid w:val="00CE597D"/>
    <w:rsid w:val="00CE5B1C"/>
    <w:rsid w:val="00CE6665"/>
    <w:rsid w:val="00CE6E33"/>
    <w:rsid w:val="00CE7370"/>
    <w:rsid w:val="00CE7383"/>
    <w:rsid w:val="00CE7998"/>
    <w:rsid w:val="00CE7B55"/>
    <w:rsid w:val="00CE7E8B"/>
    <w:rsid w:val="00CE7F74"/>
    <w:rsid w:val="00CF01AC"/>
    <w:rsid w:val="00CF0260"/>
    <w:rsid w:val="00CF03A8"/>
    <w:rsid w:val="00CF0661"/>
    <w:rsid w:val="00CF0789"/>
    <w:rsid w:val="00CF0C5D"/>
    <w:rsid w:val="00CF2038"/>
    <w:rsid w:val="00CF2260"/>
    <w:rsid w:val="00CF22A2"/>
    <w:rsid w:val="00CF232D"/>
    <w:rsid w:val="00CF23BD"/>
    <w:rsid w:val="00CF2724"/>
    <w:rsid w:val="00CF297D"/>
    <w:rsid w:val="00CF2D68"/>
    <w:rsid w:val="00CF32AB"/>
    <w:rsid w:val="00CF334E"/>
    <w:rsid w:val="00CF359A"/>
    <w:rsid w:val="00CF3790"/>
    <w:rsid w:val="00CF3945"/>
    <w:rsid w:val="00CF39C6"/>
    <w:rsid w:val="00CF3B66"/>
    <w:rsid w:val="00CF40C5"/>
    <w:rsid w:val="00CF41A4"/>
    <w:rsid w:val="00CF45B6"/>
    <w:rsid w:val="00CF4732"/>
    <w:rsid w:val="00CF47F7"/>
    <w:rsid w:val="00CF4C49"/>
    <w:rsid w:val="00CF4F42"/>
    <w:rsid w:val="00CF51CA"/>
    <w:rsid w:val="00CF57C7"/>
    <w:rsid w:val="00CF5F99"/>
    <w:rsid w:val="00CF6652"/>
    <w:rsid w:val="00CF675C"/>
    <w:rsid w:val="00CF6AD3"/>
    <w:rsid w:val="00CF6CB4"/>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1428"/>
    <w:rsid w:val="00D020D9"/>
    <w:rsid w:val="00D02852"/>
    <w:rsid w:val="00D02C0F"/>
    <w:rsid w:val="00D0328E"/>
    <w:rsid w:val="00D033B7"/>
    <w:rsid w:val="00D0434F"/>
    <w:rsid w:val="00D04869"/>
    <w:rsid w:val="00D04B26"/>
    <w:rsid w:val="00D04F1C"/>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1AD1"/>
    <w:rsid w:val="00D123B4"/>
    <w:rsid w:val="00D12DD5"/>
    <w:rsid w:val="00D132E8"/>
    <w:rsid w:val="00D136BD"/>
    <w:rsid w:val="00D139C4"/>
    <w:rsid w:val="00D13B57"/>
    <w:rsid w:val="00D13BBC"/>
    <w:rsid w:val="00D13D5C"/>
    <w:rsid w:val="00D13F7F"/>
    <w:rsid w:val="00D13FB0"/>
    <w:rsid w:val="00D145FE"/>
    <w:rsid w:val="00D147F2"/>
    <w:rsid w:val="00D147F5"/>
    <w:rsid w:val="00D14849"/>
    <w:rsid w:val="00D148D8"/>
    <w:rsid w:val="00D14A9C"/>
    <w:rsid w:val="00D14C5D"/>
    <w:rsid w:val="00D154BD"/>
    <w:rsid w:val="00D15803"/>
    <w:rsid w:val="00D15929"/>
    <w:rsid w:val="00D15A24"/>
    <w:rsid w:val="00D15A2A"/>
    <w:rsid w:val="00D15DE4"/>
    <w:rsid w:val="00D1604E"/>
    <w:rsid w:val="00D16668"/>
    <w:rsid w:val="00D167C2"/>
    <w:rsid w:val="00D16868"/>
    <w:rsid w:val="00D168DA"/>
    <w:rsid w:val="00D16AC6"/>
    <w:rsid w:val="00D16CB6"/>
    <w:rsid w:val="00D16DD3"/>
    <w:rsid w:val="00D179B9"/>
    <w:rsid w:val="00D204A7"/>
    <w:rsid w:val="00D20576"/>
    <w:rsid w:val="00D21563"/>
    <w:rsid w:val="00D2208F"/>
    <w:rsid w:val="00D22307"/>
    <w:rsid w:val="00D22B01"/>
    <w:rsid w:val="00D22C71"/>
    <w:rsid w:val="00D230A5"/>
    <w:rsid w:val="00D23DCA"/>
    <w:rsid w:val="00D24FF5"/>
    <w:rsid w:val="00D251BE"/>
    <w:rsid w:val="00D2583B"/>
    <w:rsid w:val="00D25D1E"/>
    <w:rsid w:val="00D25DA1"/>
    <w:rsid w:val="00D26CCA"/>
    <w:rsid w:val="00D26DED"/>
    <w:rsid w:val="00D26FE0"/>
    <w:rsid w:val="00D2719E"/>
    <w:rsid w:val="00D2724E"/>
    <w:rsid w:val="00D274B0"/>
    <w:rsid w:val="00D27633"/>
    <w:rsid w:val="00D27B3D"/>
    <w:rsid w:val="00D301EC"/>
    <w:rsid w:val="00D3051E"/>
    <w:rsid w:val="00D3142E"/>
    <w:rsid w:val="00D317CF"/>
    <w:rsid w:val="00D31F82"/>
    <w:rsid w:val="00D32097"/>
    <w:rsid w:val="00D3280B"/>
    <w:rsid w:val="00D32DB8"/>
    <w:rsid w:val="00D32DC9"/>
    <w:rsid w:val="00D32FD9"/>
    <w:rsid w:val="00D33009"/>
    <w:rsid w:val="00D33ACD"/>
    <w:rsid w:val="00D348E4"/>
    <w:rsid w:val="00D35223"/>
    <w:rsid w:val="00D3567C"/>
    <w:rsid w:val="00D3581C"/>
    <w:rsid w:val="00D35A89"/>
    <w:rsid w:val="00D3618E"/>
    <w:rsid w:val="00D36C38"/>
    <w:rsid w:val="00D36D59"/>
    <w:rsid w:val="00D36FD2"/>
    <w:rsid w:val="00D37792"/>
    <w:rsid w:val="00D37BEB"/>
    <w:rsid w:val="00D40860"/>
    <w:rsid w:val="00D40C40"/>
    <w:rsid w:val="00D40DAB"/>
    <w:rsid w:val="00D42028"/>
    <w:rsid w:val="00D4280A"/>
    <w:rsid w:val="00D43327"/>
    <w:rsid w:val="00D43584"/>
    <w:rsid w:val="00D43686"/>
    <w:rsid w:val="00D4395B"/>
    <w:rsid w:val="00D44347"/>
    <w:rsid w:val="00D44A88"/>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CCD"/>
    <w:rsid w:val="00D53D65"/>
    <w:rsid w:val="00D53DA0"/>
    <w:rsid w:val="00D5412A"/>
    <w:rsid w:val="00D542CF"/>
    <w:rsid w:val="00D54DB1"/>
    <w:rsid w:val="00D551C8"/>
    <w:rsid w:val="00D553A4"/>
    <w:rsid w:val="00D5545A"/>
    <w:rsid w:val="00D5568B"/>
    <w:rsid w:val="00D557C5"/>
    <w:rsid w:val="00D558C0"/>
    <w:rsid w:val="00D55C4C"/>
    <w:rsid w:val="00D55C99"/>
    <w:rsid w:val="00D55CE6"/>
    <w:rsid w:val="00D56335"/>
    <w:rsid w:val="00D56380"/>
    <w:rsid w:val="00D565F2"/>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84"/>
    <w:rsid w:val="00D60D89"/>
    <w:rsid w:val="00D60E79"/>
    <w:rsid w:val="00D611F3"/>
    <w:rsid w:val="00D613D1"/>
    <w:rsid w:val="00D61897"/>
    <w:rsid w:val="00D61CCD"/>
    <w:rsid w:val="00D61CE7"/>
    <w:rsid w:val="00D61F26"/>
    <w:rsid w:val="00D622BF"/>
    <w:rsid w:val="00D62CA6"/>
    <w:rsid w:val="00D63046"/>
    <w:rsid w:val="00D63EEF"/>
    <w:rsid w:val="00D63F34"/>
    <w:rsid w:val="00D63FFE"/>
    <w:rsid w:val="00D6482D"/>
    <w:rsid w:val="00D64A10"/>
    <w:rsid w:val="00D64C21"/>
    <w:rsid w:val="00D64DC8"/>
    <w:rsid w:val="00D64F95"/>
    <w:rsid w:val="00D6582D"/>
    <w:rsid w:val="00D659A0"/>
    <w:rsid w:val="00D65BEE"/>
    <w:rsid w:val="00D65FBF"/>
    <w:rsid w:val="00D65FCF"/>
    <w:rsid w:val="00D6636F"/>
    <w:rsid w:val="00D66404"/>
    <w:rsid w:val="00D667D8"/>
    <w:rsid w:val="00D669B6"/>
    <w:rsid w:val="00D66AA4"/>
    <w:rsid w:val="00D66D5A"/>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4B"/>
    <w:rsid w:val="00D74589"/>
    <w:rsid w:val="00D74EF6"/>
    <w:rsid w:val="00D75924"/>
    <w:rsid w:val="00D7633E"/>
    <w:rsid w:val="00D768C3"/>
    <w:rsid w:val="00D76A33"/>
    <w:rsid w:val="00D77056"/>
    <w:rsid w:val="00D77D01"/>
    <w:rsid w:val="00D77FC9"/>
    <w:rsid w:val="00D8023F"/>
    <w:rsid w:val="00D80823"/>
    <w:rsid w:val="00D80950"/>
    <w:rsid w:val="00D81689"/>
    <w:rsid w:val="00D82568"/>
    <w:rsid w:val="00D82FD6"/>
    <w:rsid w:val="00D8436A"/>
    <w:rsid w:val="00D84C76"/>
    <w:rsid w:val="00D84D56"/>
    <w:rsid w:val="00D84DA3"/>
    <w:rsid w:val="00D84E2B"/>
    <w:rsid w:val="00D84FFF"/>
    <w:rsid w:val="00D8528D"/>
    <w:rsid w:val="00D85391"/>
    <w:rsid w:val="00D8542D"/>
    <w:rsid w:val="00D854DC"/>
    <w:rsid w:val="00D85974"/>
    <w:rsid w:val="00D8613B"/>
    <w:rsid w:val="00D866E9"/>
    <w:rsid w:val="00D86B40"/>
    <w:rsid w:val="00D86FA9"/>
    <w:rsid w:val="00D87747"/>
    <w:rsid w:val="00D87A9D"/>
    <w:rsid w:val="00D87B43"/>
    <w:rsid w:val="00D87CA4"/>
    <w:rsid w:val="00D87E4B"/>
    <w:rsid w:val="00D87F36"/>
    <w:rsid w:val="00D90226"/>
    <w:rsid w:val="00D90384"/>
    <w:rsid w:val="00D90602"/>
    <w:rsid w:val="00D9070B"/>
    <w:rsid w:val="00D90C34"/>
    <w:rsid w:val="00D9103F"/>
    <w:rsid w:val="00D91569"/>
    <w:rsid w:val="00D91C81"/>
    <w:rsid w:val="00D91CF3"/>
    <w:rsid w:val="00D9209A"/>
    <w:rsid w:val="00D920BA"/>
    <w:rsid w:val="00D93183"/>
    <w:rsid w:val="00D93386"/>
    <w:rsid w:val="00D93529"/>
    <w:rsid w:val="00D93BE3"/>
    <w:rsid w:val="00D93F1A"/>
    <w:rsid w:val="00D94390"/>
    <w:rsid w:val="00D9470C"/>
    <w:rsid w:val="00D95050"/>
    <w:rsid w:val="00D95375"/>
    <w:rsid w:val="00D9542E"/>
    <w:rsid w:val="00D957EA"/>
    <w:rsid w:val="00D958E3"/>
    <w:rsid w:val="00D95DAF"/>
    <w:rsid w:val="00D95DED"/>
    <w:rsid w:val="00D95DF8"/>
    <w:rsid w:val="00D95FF3"/>
    <w:rsid w:val="00D96312"/>
    <w:rsid w:val="00D968FE"/>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3FDB"/>
    <w:rsid w:val="00DA4624"/>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508B"/>
    <w:rsid w:val="00DB50FB"/>
    <w:rsid w:val="00DB5127"/>
    <w:rsid w:val="00DB5AF7"/>
    <w:rsid w:val="00DB6F7A"/>
    <w:rsid w:val="00DB7A93"/>
    <w:rsid w:val="00DB7C94"/>
    <w:rsid w:val="00DB7EB9"/>
    <w:rsid w:val="00DC046A"/>
    <w:rsid w:val="00DC05D5"/>
    <w:rsid w:val="00DC07AF"/>
    <w:rsid w:val="00DC07C9"/>
    <w:rsid w:val="00DC134D"/>
    <w:rsid w:val="00DC1896"/>
    <w:rsid w:val="00DC19D1"/>
    <w:rsid w:val="00DC1D4C"/>
    <w:rsid w:val="00DC2290"/>
    <w:rsid w:val="00DC26A1"/>
    <w:rsid w:val="00DC3442"/>
    <w:rsid w:val="00DC3F52"/>
    <w:rsid w:val="00DC457B"/>
    <w:rsid w:val="00DC4A9D"/>
    <w:rsid w:val="00DC4BF7"/>
    <w:rsid w:val="00DC4EE4"/>
    <w:rsid w:val="00DC50DB"/>
    <w:rsid w:val="00DC51ED"/>
    <w:rsid w:val="00DC53C8"/>
    <w:rsid w:val="00DC55B5"/>
    <w:rsid w:val="00DC5B50"/>
    <w:rsid w:val="00DC5DB3"/>
    <w:rsid w:val="00DC5DD1"/>
    <w:rsid w:val="00DC5E68"/>
    <w:rsid w:val="00DC66F7"/>
    <w:rsid w:val="00DC6876"/>
    <w:rsid w:val="00DC68F0"/>
    <w:rsid w:val="00DC696D"/>
    <w:rsid w:val="00DC6E30"/>
    <w:rsid w:val="00DC6E98"/>
    <w:rsid w:val="00DC6F10"/>
    <w:rsid w:val="00DC6F64"/>
    <w:rsid w:val="00DC7554"/>
    <w:rsid w:val="00DD0014"/>
    <w:rsid w:val="00DD0376"/>
    <w:rsid w:val="00DD0B61"/>
    <w:rsid w:val="00DD0E52"/>
    <w:rsid w:val="00DD0F4F"/>
    <w:rsid w:val="00DD1928"/>
    <w:rsid w:val="00DD1DCF"/>
    <w:rsid w:val="00DD2039"/>
    <w:rsid w:val="00DD222F"/>
    <w:rsid w:val="00DD2445"/>
    <w:rsid w:val="00DD2D07"/>
    <w:rsid w:val="00DD2ED7"/>
    <w:rsid w:val="00DD31CA"/>
    <w:rsid w:val="00DD32B5"/>
    <w:rsid w:val="00DD32BC"/>
    <w:rsid w:val="00DD356D"/>
    <w:rsid w:val="00DD35FE"/>
    <w:rsid w:val="00DD41C8"/>
    <w:rsid w:val="00DD44AE"/>
    <w:rsid w:val="00DD4536"/>
    <w:rsid w:val="00DD487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18E"/>
    <w:rsid w:val="00DE53F1"/>
    <w:rsid w:val="00DE5A7D"/>
    <w:rsid w:val="00DE6133"/>
    <w:rsid w:val="00DE6624"/>
    <w:rsid w:val="00DE6BBD"/>
    <w:rsid w:val="00DE6E63"/>
    <w:rsid w:val="00DE714A"/>
    <w:rsid w:val="00DE7E05"/>
    <w:rsid w:val="00DF0942"/>
    <w:rsid w:val="00DF13CA"/>
    <w:rsid w:val="00DF1821"/>
    <w:rsid w:val="00DF190C"/>
    <w:rsid w:val="00DF1A3C"/>
    <w:rsid w:val="00DF1C86"/>
    <w:rsid w:val="00DF2175"/>
    <w:rsid w:val="00DF25E0"/>
    <w:rsid w:val="00DF27CE"/>
    <w:rsid w:val="00DF2A95"/>
    <w:rsid w:val="00DF2CB8"/>
    <w:rsid w:val="00DF2DC2"/>
    <w:rsid w:val="00DF30E5"/>
    <w:rsid w:val="00DF3234"/>
    <w:rsid w:val="00DF3A3D"/>
    <w:rsid w:val="00DF3A66"/>
    <w:rsid w:val="00DF3D7B"/>
    <w:rsid w:val="00DF3E01"/>
    <w:rsid w:val="00DF3E32"/>
    <w:rsid w:val="00DF4627"/>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17"/>
    <w:rsid w:val="00E001C8"/>
    <w:rsid w:val="00E007C7"/>
    <w:rsid w:val="00E009AC"/>
    <w:rsid w:val="00E00AC9"/>
    <w:rsid w:val="00E00B38"/>
    <w:rsid w:val="00E00B63"/>
    <w:rsid w:val="00E01489"/>
    <w:rsid w:val="00E01C4E"/>
    <w:rsid w:val="00E021A2"/>
    <w:rsid w:val="00E02361"/>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33"/>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5E07"/>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9B4"/>
    <w:rsid w:val="00E21FCC"/>
    <w:rsid w:val="00E220D2"/>
    <w:rsid w:val="00E222E9"/>
    <w:rsid w:val="00E2280D"/>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1113"/>
    <w:rsid w:val="00E3135B"/>
    <w:rsid w:val="00E313B2"/>
    <w:rsid w:val="00E31EEB"/>
    <w:rsid w:val="00E31F60"/>
    <w:rsid w:val="00E32430"/>
    <w:rsid w:val="00E3341B"/>
    <w:rsid w:val="00E3372A"/>
    <w:rsid w:val="00E337BE"/>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83"/>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971"/>
    <w:rsid w:val="00E459F5"/>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2714"/>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5F6D"/>
    <w:rsid w:val="00E57325"/>
    <w:rsid w:val="00E579F3"/>
    <w:rsid w:val="00E57C85"/>
    <w:rsid w:val="00E6000F"/>
    <w:rsid w:val="00E602C9"/>
    <w:rsid w:val="00E60377"/>
    <w:rsid w:val="00E60466"/>
    <w:rsid w:val="00E604F7"/>
    <w:rsid w:val="00E60523"/>
    <w:rsid w:val="00E60AD7"/>
    <w:rsid w:val="00E60C30"/>
    <w:rsid w:val="00E60C67"/>
    <w:rsid w:val="00E60D4C"/>
    <w:rsid w:val="00E6112D"/>
    <w:rsid w:val="00E61418"/>
    <w:rsid w:val="00E614BB"/>
    <w:rsid w:val="00E615B5"/>
    <w:rsid w:val="00E61668"/>
    <w:rsid w:val="00E61D0D"/>
    <w:rsid w:val="00E62F5D"/>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641"/>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D3C"/>
    <w:rsid w:val="00E92EAD"/>
    <w:rsid w:val="00E9308B"/>
    <w:rsid w:val="00E93354"/>
    <w:rsid w:val="00E93471"/>
    <w:rsid w:val="00E934D0"/>
    <w:rsid w:val="00E93E12"/>
    <w:rsid w:val="00E947EE"/>
    <w:rsid w:val="00E94856"/>
    <w:rsid w:val="00E94D75"/>
    <w:rsid w:val="00E950AB"/>
    <w:rsid w:val="00E95275"/>
    <w:rsid w:val="00E953B0"/>
    <w:rsid w:val="00E956A2"/>
    <w:rsid w:val="00E958B5"/>
    <w:rsid w:val="00E95911"/>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E56"/>
    <w:rsid w:val="00EA2378"/>
    <w:rsid w:val="00EA2498"/>
    <w:rsid w:val="00EA2847"/>
    <w:rsid w:val="00EA28E3"/>
    <w:rsid w:val="00EA35A1"/>
    <w:rsid w:val="00EA39BC"/>
    <w:rsid w:val="00EA39E8"/>
    <w:rsid w:val="00EA3A6C"/>
    <w:rsid w:val="00EA416A"/>
    <w:rsid w:val="00EA45A1"/>
    <w:rsid w:val="00EA4766"/>
    <w:rsid w:val="00EA4A8A"/>
    <w:rsid w:val="00EA4B34"/>
    <w:rsid w:val="00EA4CC7"/>
    <w:rsid w:val="00EA4F95"/>
    <w:rsid w:val="00EA593D"/>
    <w:rsid w:val="00EA5C8C"/>
    <w:rsid w:val="00EA60C4"/>
    <w:rsid w:val="00EA6273"/>
    <w:rsid w:val="00EA633E"/>
    <w:rsid w:val="00EA664C"/>
    <w:rsid w:val="00EA66A3"/>
    <w:rsid w:val="00EA672B"/>
    <w:rsid w:val="00EA6792"/>
    <w:rsid w:val="00EA69E8"/>
    <w:rsid w:val="00EA6C38"/>
    <w:rsid w:val="00EA6F05"/>
    <w:rsid w:val="00EA6FB2"/>
    <w:rsid w:val="00EA6FDC"/>
    <w:rsid w:val="00EA752E"/>
    <w:rsid w:val="00EA75C1"/>
    <w:rsid w:val="00EA76B8"/>
    <w:rsid w:val="00EA773E"/>
    <w:rsid w:val="00EA7A98"/>
    <w:rsid w:val="00EA7F02"/>
    <w:rsid w:val="00EB0232"/>
    <w:rsid w:val="00EB04BF"/>
    <w:rsid w:val="00EB0B4E"/>
    <w:rsid w:val="00EB12AC"/>
    <w:rsid w:val="00EB14C3"/>
    <w:rsid w:val="00EB1514"/>
    <w:rsid w:val="00EB1821"/>
    <w:rsid w:val="00EB1C0C"/>
    <w:rsid w:val="00EB1CC6"/>
    <w:rsid w:val="00EB2088"/>
    <w:rsid w:val="00EB22C2"/>
    <w:rsid w:val="00EB25B1"/>
    <w:rsid w:val="00EB2751"/>
    <w:rsid w:val="00EB3120"/>
    <w:rsid w:val="00EB330C"/>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7CF"/>
    <w:rsid w:val="00EC28CF"/>
    <w:rsid w:val="00EC28F4"/>
    <w:rsid w:val="00EC2B89"/>
    <w:rsid w:val="00EC32E3"/>
    <w:rsid w:val="00EC383E"/>
    <w:rsid w:val="00EC3AEF"/>
    <w:rsid w:val="00EC3DD0"/>
    <w:rsid w:val="00EC3F7C"/>
    <w:rsid w:val="00EC4383"/>
    <w:rsid w:val="00EC49C3"/>
    <w:rsid w:val="00EC4AF7"/>
    <w:rsid w:val="00EC4C99"/>
    <w:rsid w:val="00EC4D5E"/>
    <w:rsid w:val="00EC4E90"/>
    <w:rsid w:val="00EC4F6E"/>
    <w:rsid w:val="00EC5D1C"/>
    <w:rsid w:val="00EC5E72"/>
    <w:rsid w:val="00EC5F42"/>
    <w:rsid w:val="00EC602A"/>
    <w:rsid w:val="00EC623F"/>
    <w:rsid w:val="00EC6E9A"/>
    <w:rsid w:val="00EC7B50"/>
    <w:rsid w:val="00EC7F65"/>
    <w:rsid w:val="00ED00DE"/>
    <w:rsid w:val="00ED03CD"/>
    <w:rsid w:val="00ED048F"/>
    <w:rsid w:val="00ED0609"/>
    <w:rsid w:val="00ED0A79"/>
    <w:rsid w:val="00ED0A8D"/>
    <w:rsid w:val="00ED1964"/>
    <w:rsid w:val="00ED1C9C"/>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1FD"/>
    <w:rsid w:val="00ED7277"/>
    <w:rsid w:val="00ED76EE"/>
    <w:rsid w:val="00ED7875"/>
    <w:rsid w:val="00EE082D"/>
    <w:rsid w:val="00EE08C5"/>
    <w:rsid w:val="00EE0CFC"/>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884"/>
    <w:rsid w:val="00EE6F49"/>
    <w:rsid w:val="00EE6F4C"/>
    <w:rsid w:val="00EE79D7"/>
    <w:rsid w:val="00EE7AD5"/>
    <w:rsid w:val="00EE7E07"/>
    <w:rsid w:val="00EF050E"/>
    <w:rsid w:val="00EF0701"/>
    <w:rsid w:val="00EF0DBD"/>
    <w:rsid w:val="00EF0FF1"/>
    <w:rsid w:val="00EF12AC"/>
    <w:rsid w:val="00EF1922"/>
    <w:rsid w:val="00EF1E62"/>
    <w:rsid w:val="00EF21E2"/>
    <w:rsid w:val="00EF2664"/>
    <w:rsid w:val="00EF270C"/>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63"/>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088F"/>
    <w:rsid w:val="00F10E0D"/>
    <w:rsid w:val="00F1106C"/>
    <w:rsid w:val="00F115D3"/>
    <w:rsid w:val="00F11730"/>
    <w:rsid w:val="00F1194E"/>
    <w:rsid w:val="00F122B7"/>
    <w:rsid w:val="00F1256B"/>
    <w:rsid w:val="00F125F4"/>
    <w:rsid w:val="00F12642"/>
    <w:rsid w:val="00F126FE"/>
    <w:rsid w:val="00F12C27"/>
    <w:rsid w:val="00F12C67"/>
    <w:rsid w:val="00F1336F"/>
    <w:rsid w:val="00F133BD"/>
    <w:rsid w:val="00F133E1"/>
    <w:rsid w:val="00F138C0"/>
    <w:rsid w:val="00F13A4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85B"/>
    <w:rsid w:val="00F25A6D"/>
    <w:rsid w:val="00F25EF9"/>
    <w:rsid w:val="00F25FD1"/>
    <w:rsid w:val="00F2615C"/>
    <w:rsid w:val="00F26E16"/>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C45"/>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0B"/>
    <w:rsid w:val="00F36A8D"/>
    <w:rsid w:val="00F36CEB"/>
    <w:rsid w:val="00F36F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3E"/>
    <w:rsid w:val="00F4367F"/>
    <w:rsid w:val="00F437A4"/>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51A"/>
    <w:rsid w:val="00F47ABE"/>
    <w:rsid w:val="00F47C6C"/>
    <w:rsid w:val="00F5037A"/>
    <w:rsid w:val="00F50E3E"/>
    <w:rsid w:val="00F50EF1"/>
    <w:rsid w:val="00F510F0"/>
    <w:rsid w:val="00F51280"/>
    <w:rsid w:val="00F513F0"/>
    <w:rsid w:val="00F51663"/>
    <w:rsid w:val="00F51AE4"/>
    <w:rsid w:val="00F5248C"/>
    <w:rsid w:val="00F52628"/>
    <w:rsid w:val="00F526AA"/>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5730B"/>
    <w:rsid w:val="00F60530"/>
    <w:rsid w:val="00F60CAC"/>
    <w:rsid w:val="00F61161"/>
    <w:rsid w:val="00F61446"/>
    <w:rsid w:val="00F61491"/>
    <w:rsid w:val="00F615FD"/>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25"/>
    <w:rsid w:val="00F6537B"/>
    <w:rsid w:val="00F66D2F"/>
    <w:rsid w:val="00F66F60"/>
    <w:rsid w:val="00F672B5"/>
    <w:rsid w:val="00F67D65"/>
    <w:rsid w:val="00F67E8B"/>
    <w:rsid w:val="00F70310"/>
    <w:rsid w:val="00F714D5"/>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2F91"/>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B5E"/>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476"/>
    <w:rsid w:val="00F948D9"/>
    <w:rsid w:val="00F94A24"/>
    <w:rsid w:val="00F94C74"/>
    <w:rsid w:val="00F94DB4"/>
    <w:rsid w:val="00F950F3"/>
    <w:rsid w:val="00F95670"/>
    <w:rsid w:val="00F9588D"/>
    <w:rsid w:val="00F958A0"/>
    <w:rsid w:val="00F95ADC"/>
    <w:rsid w:val="00F95E60"/>
    <w:rsid w:val="00F96044"/>
    <w:rsid w:val="00F96DBC"/>
    <w:rsid w:val="00F972E2"/>
    <w:rsid w:val="00F97955"/>
    <w:rsid w:val="00F979A4"/>
    <w:rsid w:val="00F97AB2"/>
    <w:rsid w:val="00F97B0D"/>
    <w:rsid w:val="00FA00FF"/>
    <w:rsid w:val="00FA0767"/>
    <w:rsid w:val="00FA0840"/>
    <w:rsid w:val="00FA0C50"/>
    <w:rsid w:val="00FA0C75"/>
    <w:rsid w:val="00FA1886"/>
    <w:rsid w:val="00FA1977"/>
    <w:rsid w:val="00FA1AFF"/>
    <w:rsid w:val="00FA2159"/>
    <w:rsid w:val="00FA2654"/>
    <w:rsid w:val="00FA2C8F"/>
    <w:rsid w:val="00FA37F1"/>
    <w:rsid w:val="00FA3F3B"/>
    <w:rsid w:val="00FA3F5C"/>
    <w:rsid w:val="00FA4098"/>
    <w:rsid w:val="00FA4125"/>
    <w:rsid w:val="00FA44E3"/>
    <w:rsid w:val="00FA4AEA"/>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962"/>
    <w:rsid w:val="00FB1A8B"/>
    <w:rsid w:val="00FB2CE0"/>
    <w:rsid w:val="00FB2D5D"/>
    <w:rsid w:val="00FB31D0"/>
    <w:rsid w:val="00FB327F"/>
    <w:rsid w:val="00FB3A40"/>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3A0E"/>
    <w:rsid w:val="00FC4164"/>
    <w:rsid w:val="00FC423E"/>
    <w:rsid w:val="00FC431C"/>
    <w:rsid w:val="00FC50E5"/>
    <w:rsid w:val="00FC5BC1"/>
    <w:rsid w:val="00FC5CBE"/>
    <w:rsid w:val="00FC6627"/>
    <w:rsid w:val="00FC6746"/>
    <w:rsid w:val="00FC69BB"/>
    <w:rsid w:val="00FC6A87"/>
    <w:rsid w:val="00FC6AA1"/>
    <w:rsid w:val="00FC6C75"/>
    <w:rsid w:val="00FC71D7"/>
    <w:rsid w:val="00FC7480"/>
    <w:rsid w:val="00FC78A0"/>
    <w:rsid w:val="00FC79E0"/>
    <w:rsid w:val="00FC7E1A"/>
    <w:rsid w:val="00FD02A7"/>
    <w:rsid w:val="00FD04F0"/>
    <w:rsid w:val="00FD0B58"/>
    <w:rsid w:val="00FD0D5B"/>
    <w:rsid w:val="00FD101D"/>
    <w:rsid w:val="00FD10AD"/>
    <w:rsid w:val="00FD1195"/>
    <w:rsid w:val="00FD1290"/>
    <w:rsid w:val="00FD154F"/>
    <w:rsid w:val="00FD194D"/>
    <w:rsid w:val="00FD197F"/>
    <w:rsid w:val="00FD1B50"/>
    <w:rsid w:val="00FD1E54"/>
    <w:rsid w:val="00FD2879"/>
    <w:rsid w:val="00FD2AE6"/>
    <w:rsid w:val="00FD3250"/>
    <w:rsid w:val="00FD3ADF"/>
    <w:rsid w:val="00FD3BD9"/>
    <w:rsid w:val="00FD3E1D"/>
    <w:rsid w:val="00FD400D"/>
    <w:rsid w:val="00FD4693"/>
    <w:rsid w:val="00FD4B2F"/>
    <w:rsid w:val="00FD5BE4"/>
    <w:rsid w:val="00FD64FD"/>
    <w:rsid w:val="00FD69BB"/>
    <w:rsid w:val="00FD69FF"/>
    <w:rsid w:val="00FD73B9"/>
    <w:rsid w:val="00FD73F6"/>
    <w:rsid w:val="00FD76D2"/>
    <w:rsid w:val="00FD78E6"/>
    <w:rsid w:val="00FD7DAF"/>
    <w:rsid w:val="00FE000F"/>
    <w:rsid w:val="00FE085B"/>
    <w:rsid w:val="00FE11A8"/>
    <w:rsid w:val="00FE1778"/>
    <w:rsid w:val="00FE1846"/>
    <w:rsid w:val="00FE1F6A"/>
    <w:rsid w:val="00FE22FE"/>
    <w:rsid w:val="00FE23BE"/>
    <w:rsid w:val="00FE2955"/>
    <w:rsid w:val="00FE29D9"/>
    <w:rsid w:val="00FE31CD"/>
    <w:rsid w:val="00FE36A9"/>
    <w:rsid w:val="00FE3812"/>
    <w:rsid w:val="00FE3882"/>
    <w:rsid w:val="00FE3DB3"/>
    <w:rsid w:val="00FE45A6"/>
    <w:rsid w:val="00FE4882"/>
    <w:rsid w:val="00FE4AC0"/>
    <w:rsid w:val="00FE5C15"/>
    <w:rsid w:val="00FE5D4B"/>
    <w:rsid w:val="00FE658A"/>
    <w:rsid w:val="00FE7284"/>
    <w:rsid w:val="00FE78D3"/>
    <w:rsid w:val="00FE7AF3"/>
    <w:rsid w:val="00FF0374"/>
    <w:rsid w:val="00FF03E7"/>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0CE"/>
    <w:rsid w:val="00FF3B90"/>
    <w:rsid w:val="00FF3DBE"/>
    <w:rsid w:val="00FF4444"/>
    <w:rsid w:val="00FF4697"/>
    <w:rsid w:val="00FF4940"/>
    <w:rsid w:val="00FF4ADC"/>
    <w:rsid w:val="00FF4D8E"/>
    <w:rsid w:val="00FF52FA"/>
    <w:rsid w:val="00FF54C9"/>
    <w:rsid w:val="00FF563D"/>
    <w:rsid w:val="00FF5672"/>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3DF303A-50C6-458D-9EC5-C8FA164C5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7B8"/>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7"/>
      </w:numPr>
      <w:tabs>
        <w:tab w:val="clear" w:pos="426"/>
        <w:tab w:val="num" w:pos="55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a6"/>
    <w:uiPriority w:val="99"/>
    <w:qFormat/>
    <w:rsid w:val="0072162A"/>
    <w:pPr>
      <w:ind w:leftChars="400" w:left="800"/>
    </w:p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cap1,cap2,cap11"/>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uiPriority w:val="99"/>
    <w:qFormat/>
    <w:rsid w:val="001C6890"/>
  </w:style>
  <w:style w:type="character" w:customStyle="1" w:styleId="ae">
    <w:name w:val="批注文字 字符"/>
    <w:link w:val="ad"/>
    <w:uiPriority w:val="99"/>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StatementBody">
    <w:name w:val="Statement Body"/>
    <w:basedOn w:val="a"/>
    <w:qFormat/>
    <w:rsid w:val="008F3ACC"/>
    <w:pPr>
      <w:numPr>
        <w:numId w:val="11"/>
      </w:numPr>
      <w:spacing w:after="100" w:afterAutospacing="1"/>
      <w:contextualSpacing/>
    </w:pPr>
    <w:rPr>
      <w:rFonts w:eastAsia="Times New Roman"/>
      <w:szCs w:val="24"/>
      <w:lang w:val="x-none" w:eastAsia="ko-KR"/>
    </w:rPr>
  </w:style>
  <w:style w:type="character" w:customStyle="1" w:styleId="14">
    <w:name w:val="未处理的提及1"/>
    <w:basedOn w:val="a0"/>
    <w:uiPriority w:val="99"/>
    <w:semiHidden/>
    <w:unhideWhenUsed/>
    <w:rsid w:val="00425F76"/>
    <w:rPr>
      <w:color w:val="605E5C"/>
      <w:shd w:val="clear" w:color="auto" w:fill="E1DFDD"/>
    </w:rPr>
  </w:style>
  <w:style w:type="paragraph" w:styleId="aff">
    <w:name w:val="Title"/>
    <w:basedOn w:val="a"/>
    <w:next w:val="a"/>
    <w:link w:val="aff0"/>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a0"/>
    <w:rsid w:val="000447EF"/>
    <w:rPr>
      <w:rFonts w:ascii="TimesNewRomanPSMT" w:hAnsi="TimesNewRomanPSMT" w:hint="default"/>
      <w:b w:val="0"/>
      <w:bCs w:val="0"/>
      <w:i w:val="0"/>
      <w:iCs w:val="0"/>
      <w:color w:val="000000"/>
      <w:sz w:val="20"/>
      <w:szCs w:val="20"/>
    </w:rPr>
  </w:style>
  <w:style w:type="character" w:customStyle="1" w:styleId="fontstyle21">
    <w:name w:val="fontstyle21"/>
    <w:basedOn w:val="a0"/>
    <w:rsid w:val="000447EF"/>
    <w:rPr>
      <w:rFonts w:ascii="CambriaMath" w:hAnsi="CambriaMath" w:hint="default"/>
      <w:b w:val="0"/>
      <w:bCs w:val="0"/>
      <w:i w:val="0"/>
      <w:iCs w:val="0"/>
      <w:color w:val="000000"/>
      <w:sz w:val="20"/>
      <w:szCs w:val="20"/>
    </w:rPr>
  </w:style>
  <w:style w:type="character" w:customStyle="1" w:styleId="fontstyle31">
    <w:name w:val="fontstyle31"/>
    <w:basedOn w:val="a0"/>
    <w:rsid w:val="000447EF"/>
    <w:rPr>
      <w:rFonts w:ascii="TimesNewRomanPS-ItalicMT" w:hAnsi="TimesNewRomanPS-ItalicMT" w:hint="default"/>
      <w:b w:val="0"/>
      <w:bCs w:val="0"/>
      <w:i/>
      <w:iCs/>
      <w:color w:val="000000"/>
      <w:sz w:val="20"/>
      <w:szCs w:val="20"/>
    </w:rPr>
  </w:style>
  <w:style w:type="character" w:styleId="aff1">
    <w:name w:val="Placeholder Text"/>
    <w:basedOn w:val="a0"/>
    <w:uiPriority w:val="99"/>
    <w:semiHidden/>
    <w:rsid w:val="00353F32"/>
    <w:rPr>
      <w:color w:val="808080"/>
    </w:rPr>
  </w:style>
  <w:style w:type="character" w:customStyle="1" w:styleId="normaltextrun">
    <w:name w:val="normaltextrun"/>
    <w:basedOn w:val="a0"/>
    <w:rsid w:val="00B65159"/>
  </w:style>
  <w:style w:type="character" w:customStyle="1" w:styleId="eop">
    <w:name w:val="eop"/>
    <w:basedOn w:val="a0"/>
    <w:rsid w:val="00B65159"/>
  </w:style>
  <w:style w:type="paragraph" w:customStyle="1" w:styleId="Proposal">
    <w:name w:val="Proposal"/>
    <w:basedOn w:val="af4"/>
    <w:uiPriority w:val="99"/>
    <w:qForma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apple-converted-space">
    <w:name w:val="apple-converted-space"/>
    <w:qFormat/>
    <w:rsid w:val="00F12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sChild>
        <w:div w:id="299922663">
          <w:marLeft w:val="1166"/>
          <w:marRight w:val="0"/>
          <w:marTop w:val="0"/>
          <w:marBottom w:val="0"/>
          <w:divBdr>
            <w:top w:val="none" w:sz="0" w:space="0" w:color="auto"/>
            <w:left w:val="none" w:sz="0" w:space="0" w:color="auto"/>
            <w:bottom w:val="none" w:sz="0" w:space="0" w:color="auto"/>
            <w:right w:val="none" w:sz="0" w:space="0" w:color="auto"/>
          </w:divBdr>
        </w:div>
        <w:div w:id="646250578">
          <w:marLeft w:val="1166"/>
          <w:marRight w:val="0"/>
          <w:marTop w:val="0"/>
          <w:marBottom w:val="0"/>
          <w:divBdr>
            <w:top w:val="none" w:sz="0" w:space="0" w:color="auto"/>
            <w:left w:val="none" w:sz="0" w:space="0" w:color="auto"/>
            <w:bottom w:val="none" w:sz="0" w:space="0" w:color="auto"/>
            <w:right w:val="none" w:sz="0" w:space="0" w:color="auto"/>
          </w:divBdr>
        </w:div>
        <w:div w:id="763771994">
          <w:marLeft w:val="1886"/>
          <w:marRight w:val="0"/>
          <w:marTop w:val="0"/>
          <w:marBottom w:val="0"/>
          <w:divBdr>
            <w:top w:val="none" w:sz="0" w:space="0" w:color="auto"/>
            <w:left w:val="none" w:sz="0" w:space="0" w:color="auto"/>
            <w:bottom w:val="none" w:sz="0" w:space="0" w:color="auto"/>
            <w:right w:val="none" w:sz="0" w:space="0" w:color="auto"/>
          </w:divBdr>
        </w:div>
        <w:div w:id="1106459600">
          <w:marLeft w:val="1886"/>
          <w:marRight w:val="0"/>
          <w:marTop w:val="0"/>
          <w:marBottom w:val="0"/>
          <w:divBdr>
            <w:top w:val="none" w:sz="0" w:space="0" w:color="auto"/>
            <w:left w:val="none" w:sz="0" w:space="0" w:color="auto"/>
            <w:bottom w:val="none" w:sz="0" w:space="0" w:color="auto"/>
            <w:right w:val="none" w:sz="0" w:space="0" w:color="auto"/>
          </w:divBdr>
        </w:div>
        <w:div w:id="2056658432">
          <w:marLeft w:val="188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6797476">
      <w:bodyDiv w:val="1"/>
      <w:marLeft w:val="0"/>
      <w:marRight w:val="0"/>
      <w:marTop w:val="0"/>
      <w:marBottom w:val="0"/>
      <w:divBdr>
        <w:top w:val="none" w:sz="0" w:space="0" w:color="auto"/>
        <w:left w:val="none" w:sz="0" w:space="0" w:color="auto"/>
        <w:bottom w:val="none" w:sz="0" w:space="0" w:color="auto"/>
        <w:right w:val="none" w:sz="0" w:space="0" w:color="auto"/>
      </w:divBdr>
    </w:div>
    <w:div w:id="108085786">
      <w:bodyDiv w:val="1"/>
      <w:marLeft w:val="0"/>
      <w:marRight w:val="0"/>
      <w:marTop w:val="0"/>
      <w:marBottom w:val="0"/>
      <w:divBdr>
        <w:top w:val="none" w:sz="0" w:space="0" w:color="auto"/>
        <w:left w:val="none" w:sz="0" w:space="0" w:color="auto"/>
        <w:bottom w:val="none" w:sz="0" w:space="0" w:color="auto"/>
        <w:right w:val="none" w:sz="0" w:space="0" w:color="auto"/>
      </w:divBdr>
    </w:div>
    <w:div w:id="138958935">
      <w:bodyDiv w:val="1"/>
      <w:marLeft w:val="0"/>
      <w:marRight w:val="0"/>
      <w:marTop w:val="0"/>
      <w:marBottom w:val="0"/>
      <w:divBdr>
        <w:top w:val="none" w:sz="0" w:space="0" w:color="auto"/>
        <w:left w:val="none" w:sz="0" w:space="0" w:color="auto"/>
        <w:bottom w:val="none" w:sz="0" w:space="0" w:color="auto"/>
        <w:right w:val="none" w:sz="0" w:space="0" w:color="auto"/>
      </w:divBdr>
      <w:divsChild>
        <w:div w:id="2081361981">
          <w:marLeft w:val="360"/>
          <w:marRight w:val="0"/>
          <w:marTop w:val="120"/>
          <w:marBottom w:val="0"/>
          <w:divBdr>
            <w:top w:val="none" w:sz="0" w:space="0" w:color="auto"/>
            <w:left w:val="none" w:sz="0" w:space="0" w:color="auto"/>
            <w:bottom w:val="none" w:sz="0" w:space="0" w:color="auto"/>
            <w:right w:val="none" w:sz="0" w:space="0" w:color="auto"/>
          </w:divBdr>
        </w:div>
      </w:divsChild>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2827097">
      <w:bodyDiv w:val="1"/>
      <w:marLeft w:val="0"/>
      <w:marRight w:val="0"/>
      <w:marTop w:val="0"/>
      <w:marBottom w:val="0"/>
      <w:divBdr>
        <w:top w:val="none" w:sz="0" w:space="0" w:color="auto"/>
        <w:left w:val="none" w:sz="0" w:space="0" w:color="auto"/>
        <w:bottom w:val="none" w:sz="0" w:space="0" w:color="auto"/>
        <w:right w:val="none" w:sz="0" w:space="0" w:color="auto"/>
      </w:divBdr>
    </w:div>
    <w:div w:id="373891899">
      <w:bodyDiv w:val="1"/>
      <w:marLeft w:val="0"/>
      <w:marRight w:val="0"/>
      <w:marTop w:val="0"/>
      <w:marBottom w:val="0"/>
      <w:divBdr>
        <w:top w:val="none" w:sz="0" w:space="0" w:color="auto"/>
        <w:left w:val="none" w:sz="0" w:space="0" w:color="auto"/>
        <w:bottom w:val="none" w:sz="0" w:space="0" w:color="auto"/>
        <w:right w:val="none" w:sz="0" w:space="0" w:color="auto"/>
      </w:divBdr>
      <w:divsChild>
        <w:div w:id="1689210112">
          <w:marLeft w:val="1080"/>
          <w:marRight w:val="0"/>
          <w:marTop w:val="120"/>
          <w:marBottom w:val="0"/>
          <w:divBdr>
            <w:top w:val="none" w:sz="0" w:space="0" w:color="auto"/>
            <w:left w:val="none" w:sz="0" w:space="0" w:color="auto"/>
            <w:bottom w:val="none" w:sz="0" w:space="0" w:color="auto"/>
            <w:right w:val="none" w:sz="0" w:space="0" w:color="auto"/>
          </w:divBdr>
        </w:div>
      </w:divsChild>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23650728">
      <w:bodyDiv w:val="1"/>
      <w:marLeft w:val="0"/>
      <w:marRight w:val="0"/>
      <w:marTop w:val="0"/>
      <w:marBottom w:val="0"/>
      <w:divBdr>
        <w:top w:val="none" w:sz="0" w:space="0" w:color="auto"/>
        <w:left w:val="none" w:sz="0" w:space="0" w:color="auto"/>
        <w:bottom w:val="none" w:sz="0" w:space="0" w:color="auto"/>
        <w:right w:val="none" w:sz="0" w:space="0" w:color="auto"/>
      </w:divBdr>
    </w:div>
    <w:div w:id="45410331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7744741">
      <w:bodyDiv w:val="1"/>
      <w:marLeft w:val="0"/>
      <w:marRight w:val="0"/>
      <w:marTop w:val="0"/>
      <w:marBottom w:val="0"/>
      <w:divBdr>
        <w:top w:val="none" w:sz="0" w:space="0" w:color="auto"/>
        <w:left w:val="none" w:sz="0" w:space="0" w:color="auto"/>
        <w:bottom w:val="none" w:sz="0" w:space="0" w:color="auto"/>
        <w:right w:val="none" w:sz="0" w:space="0" w:color="auto"/>
      </w:divBdr>
      <w:divsChild>
        <w:div w:id="1243954288">
          <w:marLeft w:val="547"/>
          <w:marRight w:val="0"/>
          <w:marTop w:val="0"/>
          <w:marBottom w:val="120"/>
          <w:divBdr>
            <w:top w:val="none" w:sz="0" w:space="0" w:color="auto"/>
            <w:left w:val="none" w:sz="0" w:space="0" w:color="auto"/>
            <w:bottom w:val="none" w:sz="0" w:space="0" w:color="auto"/>
            <w:right w:val="none" w:sz="0" w:space="0" w:color="auto"/>
          </w:divBdr>
        </w:div>
      </w:divsChild>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1277361">
      <w:bodyDiv w:val="1"/>
      <w:marLeft w:val="0"/>
      <w:marRight w:val="0"/>
      <w:marTop w:val="0"/>
      <w:marBottom w:val="0"/>
      <w:divBdr>
        <w:top w:val="none" w:sz="0" w:space="0" w:color="auto"/>
        <w:left w:val="none" w:sz="0" w:space="0" w:color="auto"/>
        <w:bottom w:val="none" w:sz="0" w:space="0" w:color="auto"/>
        <w:right w:val="none" w:sz="0" w:space="0" w:color="auto"/>
      </w:divBdr>
      <w:divsChild>
        <w:div w:id="63921570">
          <w:marLeft w:val="1987"/>
          <w:marRight w:val="0"/>
          <w:marTop w:val="0"/>
          <w:marBottom w:val="0"/>
          <w:divBdr>
            <w:top w:val="none" w:sz="0" w:space="0" w:color="auto"/>
            <w:left w:val="none" w:sz="0" w:space="0" w:color="auto"/>
            <w:bottom w:val="none" w:sz="0" w:space="0" w:color="auto"/>
            <w:right w:val="none" w:sz="0" w:space="0" w:color="auto"/>
          </w:divBdr>
        </w:div>
      </w:divsChild>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0767389">
      <w:bodyDiv w:val="1"/>
      <w:marLeft w:val="0"/>
      <w:marRight w:val="0"/>
      <w:marTop w:val="0"/>
      <w:marBottom w:val="0"/>
      <w:divBdr>
        <w:top w:val="none" w:sz="0" w:space="0" w:color="auto"/>
        <w:left w:val="none" w:sz="0" w:space="0" w:color="auto"/>
        <w:bottom w:val="none" w:sz="0" w:space="0" w:color="auto"/>
        <w:right w:val="none" w:sz="0" w:space="0" w:color="auto"/>
      </w:divBdr>
      <w:divsChild>
        <w:div w:id="57435181">
          <w:marLeft w:val="547"/>
          <w:marRight w:val="0"/>
          <w:marTop w:val="0"/>
          <w:marBottom w:val="0"/>
          <w:divBdr>
            <w:top w:val="none" w:sz="0" w:space="0" w:color="auto"/>
            <w:left w:val="none" w:sz="0" w:space="0" w:color="auto"/>
            <w:bottom w:val="none" w:sz="0" w:space="0" w:color="auto"/>
            <w:right w:val="none" w:sz="0" w:space="0" w:color="auto"/>
          </w:divBdr>
        </w:div>
        <w:div w:id="380441650">
          <w:marLeft w:val="1166"/>
          <w:marRight w:val="0"/>
          <w:marTop w:val="0"/>
          <w:marBottom w:val="0"/>
          <w:divBdr>
            <w:top w:val="none" w:sz="0" w:space="0" w:color="auto"/>
            <w:left w:val="none" w:sz="0" w:space="0" w:color="auto"/>
            <w:bottom w:val="none" w:sz="0" w:space="0" w:color="auto"/>
            <w:right w:val="none" w:sz="0" w:space="0" w:color="auto"/>
          </w:divBdr>
        </w:div>
        <w:div w:id="553008951">
          <w:marLeft w:val="1166"/>
          <w:marRight w:val="0"/>
          <w:marTop w:val="0"/>
          <w:marBottom w:val="0"/>
          <w:divBdr>
            <w:top w:val="none" w:sz="0" w:space="0" w:color="auto"/>
            <w:left w:val="none" w:sz="0" w:space="0" w:color="auto"/>
            <w:bottom w:val="none" w:sz="0" w:space="0" w:color="auto"/>
            <w:right w:val="none" w:sz="0" w:space="0" w:color="auto"/>
          </w:divBdr>
        </w:div>
        <w:div w:id="558982309">
          <w:marLeft w:val="547"/>
          <w:marRight w:val="0"/>
          <w:marTop w:val="0"/>
          <w:marBottom w:val="0"/>
          <w:divBdr>
            <w:top w:val="none" w:sz="0" w:space="0" w:color="auto"/>
            <w:left w:val="none" w:sz="0" w:space="0" w:color="auto"/>
            <w:bottom w:val="none" w:sz="0" w:space="0" w:color="auto"/>
            <w:right w:val="none" w:sz="0" w:space="0" w:color="auto"/>
          </w:divBdr>
        </w:div>
        <w:div w:id="627780434">
          <w:marLeft w:val="1166"/>
          <w:marRight w:val="0"/>
          <w:marTop w:val="0"/>
          <w:marBottom w:val="0"/>
          <w:divBdr>
            <w:top w:val="none" w:sz="0" w:space="0" w:color="auto"/>
            <w:left w:val="none" w:sz="0" w:space="0" w:color="auto"/>
            <w:bottom w:val="none" w:sz="0" w:space="0" w:color="auto"/>
            <w:right w:val="none" w:sz="0" w:space="0" w:color="auto"/>
          </w:divBdr>
        </w:div>
        <w:div w:id="1273246051">
          <w:marLeft w:val="547"/>
          <w:marRight w:val="0"/>
          <w:marTop w:val="0"/>
          <w:marBottom w:val="0"/>
          <w:divBdr>
            <w:top w:val="none" w:sz="0" w:space="0" w:color="auto"/>
            <w:left w:val="none" w:sz="0" w:space="0" w:color="auto"/>
            <w:bottom w:val="none" w:sz="0" w:space="0" w:color="auto"/>
            <w:right w:val="none" w:sz="0" w:space="0" w:color="auto"/>
          </w:divBdr>
        </w:div>
        <w:div w:id="1492258105">
          <w:marLeft w:val="1166"/>
          <w:marRight w:val="0"/>
          <w:marTop w:val="0"/>
          <w:marBottom w:val="0"/>
          <w:divBdr>
            <w:top w:val="none" w:sz="0" w:space="0" w:color="auto"/>
            <w:left w:val="none" w:sz="0" w:space="0" w:color="auto"/>
            <w:bottom w:val="none" w:sz="0" w:space="0" w:color="auto"/>
            <w:right w:val="none" w:sz="0" w:space="0" w:color="auto"/>
          </w:divBdr>
        </w:div>
        <w:div w:id="1691755074">
          <w:marLeft w:val="547"/>
          <w:marRight w:val="0"/>
          <w:marTop w:val="0"/>
          <w:marBottom w:val="0"/>
          <w:divBdr>
            <w:top w:val="none" w:sz="0" w:space="0" w:color="auto"/>
            <w:left w:val="none" w:sz="0" w:space="0" w:color="auto"/>
            <w:bottom w:val="none" w:sz="0" w:space="0" w:color="auto"/>
            <w:right w:val="none" w:sz="0" w:space="0" w:color="auto"/>
          </w:divBdr>
        </w:div>
        <w:div w:id="1726637299">
          <w:marLeft w:val="547"/>
          <w:marRight w:val="0"/>
          <w:marTop w:val="0"/>
          <w:marBottom w:val="0"/>
          <w:divBdr>
            <w:top w:val="none" w:sz="0" w:space="0" w:color="auto"/>
            <w:left w:val="none" w:sz="0" w:space="0" w:color="auto"/>
            <w:bottom w:val="none" w:sz="0" w:space="0" w:color="auto"/>
            <w:right w:val="none" w:sz="0" w:space="0" w:color="auto"/>
          </w:divBdr>
        </w:div>
        <w:div w:id="1740201705">
          <w:marLeft w:val="1166"/>
          <w:marRight w:val="0"/>
          <w:marTop w:val="0"/>
          <w:marBottom w:val="0"/>
          <w:divBdr>
            <w:top w:val="none" w:sz="0" w:space="0" w:color="auto"/>
            <w:left w:val="none" w:sz="0" w:space="0" w:color="auto"/>
            <w:bottom w:val="none" w:sz="0" w:space="0" w:color="auto"/>
            <w:right w:val="none" w:sz="0" w:space="0" w:color="auto"/>
          </w:divBdr>
        </w:div>
        <w:div w:id="1747680857">
          <w:marLeft w:val="1166"/>
          <w:marRight w:val="0"/>
          <w:marTop w:val="0"/>
          <w:marBottom w:val="0"/>
          <w:divBdr>
            <w:top w:val="none" w:sz="0" w:space="0" w:color="auto"/>
            <w:left w:val="none" w:sz="0" w:space="0" w:color="auto"/>
            <w:bottom w:val="none" w:sz="0" w:space="0" w:color="auto"/>
            <w:right w:val="none" w:sz="0" w:space="0" w:color="auto"/>
          </w:divBdr>
        </w:div>
        <w:div w:id="1758551634">
          <w:marLeft w:val="547"/>
          <w:marRight w:val="0"/>
          <w:marTop w:val="0"/>
          <w:marBottom w:val="0"/>
          <w:divBdr>
            <w:top w:val="none" w:sz="0" w:space="0" w:color="auto"/>
            <w:left w:val="none" w:sz="0" w:space="0" w:color="auto"/>
            <w:bottom w:val="none" w:sz="0" w:space="0" w:color="auto"/>
            <w:right w:val="none" w:sz="0" w:space="0" w:color="auto"/>
          </w:divBdr>
        </w:div>
        <w:div w:id="1786540929">
          <w:marLeft w:val="547"/>
          <w:marRight w:val="0"/>
          <w:marTop w:val="0"/>
          <w:marBottom w:val="0"/>
          <w:divBdr>
            <w:top w:val="none" w:sz="0" w:space="0" w:color="auto"/>
            <w:left w:val="none" w:sz="0" w:space="0" w:color="auto"/>
            <w:bottom w:val="none" w:sz="0" w:space="0" w:color="auto"/>
            <w:right w:val="none" w:sz="0" w:space="0" w:color="auto"/>
          </w:divBdr>
        </w:div>
        <w:div w:id="2089036174">
          <w:marLeft w:val="1166"/>
          <w:marRight w:val="0"/>
          <w:marTop w:val="0"/>
          <w:marBottom w:val="0"/>
          <w:divBdr>
            <w:top w:val="none" w:sz="0" w:space="0" w:color="auto"/>
            <w:left w:val="none" w:sz="0" w:space="0" w:color="auto"/>
            <w:bottom w:val="none" w:sz="0" w:space="0" w:color="auto"/>
            <w:right w:val="none" w:sz="0" w:space="0" w:color="auto"/>
          </w:divBdr>
        </w:div>
        <w:div w:id="2134860705">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3557020">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6554124">
      <w:bodyDiv w:val="1"/>
      <w:marLeft w:val="0"/>
      <w:marRight w:val="0"/>
      <w:marTop w:val="0"/>
      <w:marBottom w:val="0"/>
      <w:divBdr>
        <w:top w:val="none" w:sz="0" w:space="0" w:color="auto"/>
        <w:left w:val="none" w:sz="0" w:space="0" w:color="auto"/>
        <w:bottom w:val="none" w:sz="0" w:space="0" w:color="auto"/>
        <w:right w:val="none" w:sz="0" w:space="0" w:color="auto"/>
      </w:divBdr>
      <w:divsChild>
        <w:div w:id="10616889">
          <w:marLeft w:val="547"/>
          <w:marRight w:val="0"/>
          <w:marTop w:val="0"/>
          <w:marBottom w:val="0"/>
          <w:divBdr>
            <w:top w:val="none" w:sz="0" w:space="0" w:color="auto"/>
            <w:left w:val="none" w:sz="0" w:space="0" w:color="auto"/>
            <w:bottom w:val="none" w:sz="0" w:space="0" w:color="auto"/>
            <w:right w:val="none" w:sz="0" w:space="0" w:color="auto"/>
          </w:divBdr>
        </w:div>
        <w:div w:id="74283643">
          <w:marLeft w:val="547"/>
          <w:marRight w:val="0"/>
          <w:marTop w:val="0"/>
          <w:marBottom w:val="0"/>
          <w:divBdr>
            <w:top w:val="none" w:sz="0" w:space="0" w:color="auto"/>
            <w:left w:val="none" w:sz="0" w:space="0" w:color="auto"/>
            <w:bottom w:val="none" w:sz="0" w:space="0" w:color="auto"/>
            <w:right w:val="none" w:sz="0" w:space="0" w:color="auto"/>
          </w:divBdr>
        </w:div>
        <w:div w:id="169024375">
          <w:marLeft w:val="1166"/>
          <w:marRight w:val="0"/>
          <w:marTop w:val="0"/>
          <w:marBottom w:val="0"/>
          <w:divBdr>
            <w:top w:val="none" w:sz="0" w:space="0" w:color="auto"/>
            <w:left w:val="none" w:sz="0" w:space="0" w:color="auto"/>
            <w:bottom w:val="none" w:sz="0" w:space="0" w:color="auto"/>
            <w:right w:val="none" w:sz="0" w:space="0" w:color="auto"/>
          </w:divBdr>
        </w:div>
        <w:div w:id="307978689">
          <w:marLeft w:val="1166"/>
          <w:marRight w:val="0"/>
          <w:marTop w:val="0"/>
          <w:marBottom w:val="0"/>
          <w:divBdr>
            <w:top w:val="none" w:sz="0" w:space="0" w:color="auto"/>
            <w:left w:val="none" w:sz="0" w:space="0" w:color="auto"/>
            <w:bottom w:val="none" w:sz="0" w:space="0" w:color="auto"/>
            <w:right w:val="none" w:sz="0" w:space="0" w:color="auto"/>
          </w:divBdr>
        </w:div>
        <w:div w:id="320040672">
          <w:marLeft w:val="547"/>
          <w:marRight w:val="0"/>
          <w:marTop w:val="0"/>
          <w:marBottom w:val="0"/>
          <w:divBdr>
            <w:top w:val="none" w:sz="0" w:space="0" w:color="auto"/>
            <w:left w:val="none" w:sz="0" w:space="0" w:color="auto"/>
            <w:bottom w:val="none" w:sz="0" w:space="0" w:color="auto"/>
            <w:right w:val="none" w:sz="0" w:space="0" w:color="auto"/>
          </w:divBdr>
        </w:div>
        <w:div w:id="641426673">
          <w:marLeft w:val="547"/>
          <w:marRight w:val="0"/>
          <w:marTop w:val="0"/>
          <w:marBottom w:val="0"/>
          <w:divBdr>
            <w:top w:val="none" w:sz="0" w:space="0" w:color="auto"/>
            <w:left w:val="none" w:sz="0" w:space="0" w:color="auto"/>
            <w:bottom w:val="none" w:sz="0" w:space="0" w:color="auto"/>
            <w:right w:val="none" w:sz="0" w:space="0" w:color="auto"/>
          </w:divBdr>
        </w:div>
        <w:div w:id="802044422">
          <w:marLeft w:val="1166"/>
          <w:marRight w:val="0"/>
          <w:marTop w:val="0"/>
          <w:marBottom w:val="0"/>
          <w:divBdr>
            <w:top w:val="none" w:sz="0" w:space="0" w:color="auto"/>
            <w:left w:val="none" w:sz="0" w:space="0" w:color="auto"/>
            <w:bottom w:val="none" w:sz="0" w:space="0" w:color="auto"/>
            <w:right w:val="none" w:sz="0" w:space="0" w:color="auto"/>
          </w:divBdr>
        </w:div>
        <w:div w:id="1200626021">
          <w:marLeft w:val="547"/>
          <w:marRight w:val="0"/>
          <w:marTop w:val="0"/>
          <w:marBottom w:val="0"/>
          <w:divBdr>
            <w:top w:val="none" w:sz="0" w:space="0" w:color="auto"/>
            <w:left w:val="none" w:sz="0" w:space="0" w:color="auto"/>
            <w:bottom w:val="none" w:sz="0" w:space="0" w:color="auto"/>
            <w:right w:val="none" w:sz="0" w:space="0" w:color="auto"/>
          </w:divBdr>
        </w:div>
        <w:div w:id="1232930123">
          <w:marLeft w:val="547"/>
          <w:marRight w:val="0"/>
          <w:marTop w:val="0"/>
          <w:marBottom w:val="0"/>
          <w:divBdr>
            <w:top w:val="none" w:sz="0" w:space="0" w:color="auto"/>
            <w:left w:val="none" w:sz="0" w:space="0" w:color="auto"/>
            <w:bottom w:val="none" w:sz="0" w:space="0" w:color="auto"/>
            <w:right w:val="none" w:sz="0" w:space="0" w:color="auto"/>
          </w:divBdr>
        </w:div>
        <w:div w:id="1341002675">
          <w:marLeft w:val="547"/>
          <w:marRight w:val="0"/>
          <w:marTop w:val="0"/>
          <w:marBottom w:val="0"/>
          <w:divBdr>
            <w:top w:val="none" w:sz="0" w:space="0" w:color="auto"/>
            <w:left w:val="none" w:sz="0" w:space="0" w:color="auto"/>
            <w:bottom w:val="none" w:sz="0" w:space="0" w:color="auto"/>
            <w:right w:val="none" w:sz="0" w:space="0" w:color="auto"/>
          </w:divBdr>
        </w:div>
        <w:div w:id="1478496688">
          <w:marLeft w:val="547"/>
          <w:marRight w:val="0"/>
          <w:marTop w:val="0"/>
          <w:marBottom w:val="0"/>
          <w:divBdr>
            <w:top w:val="none" w:sz="0" w:space="0" w:color="auto"/>
            <w:left w:val="none" w:sz="0" w:space="0" w:color="auto"/>
            <w:bottom w:val="none" w:sz="0" w:space="0" w:color="auto"/>
            <w:right w:val="none" w:sz="0" w:space="0" w:color="auto"/>
          </w:divBdr>
        </w:div>
        <w:div w:id="1565528152">
          <w:marLeft w:val="1166"/>
          <w:marRight w:val="0"/>
          <w:marTop w:val="0"/>
          <w:marBottom w:val="0"/>
          <w:divBdr>
            <w:top w:val="none" w:sz="0" w:space="0" w:color="auto"/>
            <w:left w:val="none" w:sz="0" w:space="0" w:color="auto"/>
            <w:bottom w:val="none" w:sz="0" w:space="0" w:color="auto"/>
            <w:right w:val="none" w:sz="0" w:space="0" w:color="auto"/>
          </w:divBdr>
        </w:div>
        <w:div w:id="1829252186">
          <w:marLeft w:val="1166"/>
          <w:marRight w:val="0"/>
          <w:marTop w:val="0"/>
          <w:marBottom w:val="0"/>
          <w:divBdr>
            <w:top w:val="none" w:sz="0" w:space="0" w:color="auto"/>
            <w:left w:val="none" w:sz="0" w:space="0" w:color="auto"/>
            <w:bottom w:val="none" w:sz="0" w:space="0" w:color="auto"/>
            <w:right w:val="none" w:sz="0" w:space="0" w:color="auto"/>
          </w:divBdr>
        </w:div>
        <w:div w:id="1889486069">
          <w:marLeft w:val="1166"/>
          <w:marRight w:val="0"/>
          <w:marTop w:val="0"/>
          <w:marBottom w:val="0"/>
          <w:divBdr>
            <w:top w:val="none" w:sz="0" w:space="0" w:color="auto"/>
            <w:left w:val="none" w:sz="0" w:space="0" w:color="auto"/>
            <w:bottom w:val="none" w:sz="0" w:space="0" w:color="auto"/>
            <w:right w:val="none" w:sz="0" w:space="0" w:color="auto"/>
          </w:divBdr>
        </w:div>
        <w:div w:id="2094351223">
          <w:marLeft w:val="1166"/>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9603877">
      <w:bodyDiv w:val="1"/>
      <w:marLeft w:val="0"/>
      <w:marRight w:val="0"/>
      <w:marTop w:val="0"/>
      <w:marBottom w:val="0"/>
      <w:divBdr>
        <w:top w:val="none" w:sz="0" w:space="0" w:color="auto"/>
        <w:left w:val="none" w:sz="0" w:space="0" w:color="auto"/>
        <w:bottom w:val="none" w:sz="0" w:space="0" w:color="auto"/>
        <w:right w:val="none" w:sz="0" w:space="0" w:color="auto"/>
      </w:divBdr>
      <w:divsChild>
        <w:div w:id="865413799">
          <w:marLeft w:val="547"/>
          <w:marRight w:val="0"/>
          <w:marTop w:val="0"/>
          <w:marBottom w:val="160"/>
          <w:divBdr>
            <w:top w:val="none" w:sz="0" w:space="0" w:color="auto"/>
            <w:left w:val="none" w:sz="0" w:space="0" w:color="auto"/>
            <w:bottom w:val="none" w:sz="0" w:space="0" w:color="auto"/>
            <w:right w:val="none" w:sz="0" w:space="0" w:color="auto"/>
          </w:divBdr>
        </w:div>
      </w:divsChild>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1642096">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236885">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2430022">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8973463">
      <w:bodyDiv w:val="1"/>
      <w:marLeft w:val="0"/>
      <w:marRight w:val="0"/>
      <w:marTop w:val="0"/>
      <w:marBottom w:val="0"/>
      <w:divBdr>
        <w:top w:val="none" w:sz="0" w:space="0" w:color="auto"/>
        <w:left w:val="none" w:sz="0" w:space="0" w:color="auto"/>
        <w:bottom w:val="none" w:sz="0" w:space="0" w:color="auto"/>
        <w:right w:val="none" w:sz="0" w:space="0" w:color="auto"/>
      </w:divBdr>
      <w:divsChild>
        <w:div w:id="793063030">
          <w:marLeft w:val="547"/>
          <w:marRight w:val="0"/>
          <w:marTop w:val="0"/>
          <w:marBottom w:val="16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4502214">
      <w:bodyDiv w:val="1"/>
      <w:marLeft w:val="0"/>
      <w:marRight w:val="0"/>
      <w:marTop w:val="0"/>
      <w:marBottom w:val="0"/>
      <w:divBdr>
        <w:top w:val="none" w:sz="0" w:space="0" w:color="auto"/>
        <w:left w:val="none" w:sz="0" w:space="0" w:color="auto"/>
        <w:bottom w:val="none" w:sz="0" w:space="0" w:color="auto"/>
        <w:right w:val="none" w:sz="0" w:space="0" w:color="auto"/>
      </w:divBdr>
      <w:divsChild>
        <w:div w:id="387076247">
          <w:marLeft w:val="1166"/>
          <w:marRight w:val="0"/>
          <w:marTop w:val="0"/>
          <w:marBottom w:val="0"/>
          <w:divBdr>
            <w:top w:val="none" w:sz="0" w:space="0" w:color="auto"/>
            <w:left w:val="none" w:sz="0" w:space="0" w:color="auto"/>
            <w:bottom w:val="none" w:sz="0" w:space="0" w:color="auto"/>
            <w:right w:val="none" w:sz="0" w:space="0" w:color="auto"/>
          </w:divBdr>
        </w:div>
        <w:div w:id="486947097">
          <w:marLeft w:val="1166"/>
          <w:marRight w:val="0"/>
          <w:marTop w:val="0"/>
          <w:marBottom w:val="0"/>
          <w:divBdr>
            <w:top w:val="none" w:sz="0" w:space="0" w:color="auto"/>
            <w:left w:val="none" w:sz="0" w:space="0" w:color="auto"/>
            <w:bottom w:val="none" w:sz="0" w:space="0" w:color="auto"/>
            <w:right w:val="none" w:sz="0" w:space="0" w:color="auto"/>
          </w:divBdr>
        </w:div>
        <w:div w:id="497888683">
          <w:marLeft w:val="1166"/>
          <w:marRight w:val="0"/>
          <w:marTop w:val="0"/>
          <w:marBottom w:val="0"/>
          <w:divBdr>
            <w:top w:val="none" w:sz="0" w:space="0" w:color="auto"/>
            <w:left w:val="none" w:sz="0" w:space="0" w:color="auto"/>
            <w:bottom w:val="none" w:sz="0" w:space="0" w:color="auto"/>
            <w:right w:val="none" w:sz="0" w:space="0" w:color="auto"/>
          </w:divBdr>
        </w:div>
        <w:div w:id="1093892245">
          <w:marLeft w:val="547"/>
          <w:marRight w:val="0"/>
          <w:marTop w:val="0"/>
          <w:marBottom w:val="0"/>
          <w:divBdr>
            <w:top w:val="none" w:sz="0" w:space="0" w:color="auto"/>
            <w:left w:val="none" w:sz="0" w:space="0" w:color="auto"/>
            <w:bottom w:val="none" w:sz="0" w:space="0" w:color="auto"/>
            <w:right w:val="none" w:sz="0" w:space="0" w:color="auto"/>
          </w:divBdr>
        </w:div>
        <w:div w:id="1397583266">
          <w:marLeft w:val="547"/>
          <w:marRight w:val="0"/>
          <w:marTop w:val="0"/>
          <w:marBottom w:val="0"/>
          <w:divBdr>
            <w:top w:val="none" w:sz="0" w:space="0" w:color="auto"/>
            <w:left w:val="none" w:sz="0" w:space="0" w:color="auto"/>
            <w:bottom w:val="none" w:sz="0" w:space="0" w:color="auto"/>
            <w:right w:val="none" w:sz="0" w:space="0" w:color="auto"/>
          </w:divBdr>
        </w:div>
        <w:div w:id="1476800445">
          <w:marLeft w:val="547"/>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71951800">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162680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23763D38-B654-48CB-964B-09BF2E39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7</Pages>
  <Words>3629</Words>
  <Characters>20691</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pengru li/PHY Research &amp; Standard Lab /SRC-Beijing/Engineer/Samsung Electronics</cp:lastModifiedBy>
  <cp:revision>20</cp:revision>
  <cp:lastPrinted>2023-11-03T21:34:00Z</cp:lastPrinted>
  <dcterms:created xsi:type="dcterms:W3CDTF">2024-08-08T07:07:00Z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