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0DC64" w14:textId="1303DB84" w:rsidR="00F86A73" w:rsidRPr="001A659D" w:rsidRDefault="004B566C" w:rsidP="00C445AD">
      <w:pPr>
        <w:pStyle w:val="FP"/>
        <w:tabs>
          <w:tab w:val="left" w:pos="567"/>
        </w:tabs>
        <w:rPr>
          <w:rFonts w:ascii="Arial" w:hAnsi="Arial" w:cs="Arial"/>
          <w:b/>
          <w:sz w:val="24"/>
          <w:szCs w:val="24"/>
          <w:lang w:eastAsia="ja-JP"/>
        </w:rPr>
      </w:pPr>
      <w:r w:rsidRPr="001A659D">
        <w:rPr>
          <w:rFonts w:ascii="Arial" w:hAnsi="Arial" w:cs="Arial"/>
          <w:b/>
          <w:sz w:val="24"/>
          <w:szCs w:val="24"/>
        </w:rPr>
        <w:t xml:space="preserve">3GPP </w:t>
      </w:r>
      <w:r w:rsidR="00F86A73" w:rsidRPr="001A659D">
        <w:rPr>
          <w:rFonts w:ascii="Arial" w:hAnsi="Arial" w:cs="Arial"/>
          <w:b/>
          <w:sz w:val="24"/>
          <w:szCs w:val="24"/>
        </w:rPr>
        <w:t>TSG</w:t>
      </w:r>
      <w:r w:rsidR="00D45B2F" w:rsidRPr="001A659D">
        <w:rPr>
          <w:rFonts w:ascii="Arial" w:hAnsi="Arial" w:cs="Arial"/>
          <w:b/>
          <w:sz w:val="24"/>
          <w:szCs w:val="24"/>
        </w:rPr>
        <w:t xml:space="preserve"> </w:t>
      </w:r>
      <w:r w:rsidRPr="001A659D">
        <w:rPr>
          <w:rFonts w:ascii="Arial" w:hAnsi="Arial" w:cs="Arial"/>
          <w:b/>
          <w:sz w:val="24"/>
          <w:szCs w:val="24"/>
        </w:rPr>
        <w:t>RAN</w:t>
      </w:r>
      <w:r w:rsidR="00F86A73" w:rsidRPr="001A659D">
        <w:rPr>
          <w:rFonts w:ascii="Arial" w:hAnsi="Arial" w:cs="Arial"/>
          <w:b/>
          <w:sz w:val="24"/>
          <w:szCs w:val="24"/>
        </w:rPr>
        <w:t xml:space="preserve"> meeting #</w:t>
      </w:r>
      <w:r w:rsidR="00DB37C0">
        <w:rPr>
          <w:rFonts w:ascii="Arial" w:hAnsi="Arial" w:cs="Arial"/>
          <w:b/>
          <w:sz w:val="24"/>
          <w:szCs w:val="24"/>
        </w:rPr>
        <w:t>10</w:t>
      </w:r>
      <w:r w:rsidR="00744745">
        <w:rPr>
          <w:rFonts w:ascii="Arial" w:hAnsi="Arial" w:cs="Arial"/>
          <w:b/>
          <w:sz w:val="24"/>
          <w:szCs w:val="24"/>
        </w:rPr>
        <w:t>4</w:t>
      </w:r>
      <w:r w:rsidR="00D45B2F" w:rsidRPr="001A659D">
        <w:rPr>
          <w:rFonts w:ascii="Arial" w:hAnsi="Arial" w:cs="Arial"/>
          <w:b/>
          <w:sz w:val="24"/>
          <w:szCs w:val="24"/>
        </w:rPr>
        <w:tab/>
      </w:r>
      <w:r w:rsidR="00665963">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D45B2F" w:rsidRPr="001A659D">
        <w:rPr>
          <w:rFonts w:ascii="Arial" w:hAnsi="Arial" w:cs="Arial"/>
          <w:b/>
          <w:sz w:val="24"/>
          <w:szCs w:val="24"/>
        </w:rPr>
        <w:tab/>
      </w:r>
      <w:r w:rsidR="00F86A73" w:rsidRPr="001A659D">
        <w:rPr>
          <w:rFonts w:ascii="Arial" w:hAnsi="Arial" w:cs="Arial"/>
          <w:b/>
          <w:sz w:val="24"/>
          <w:szCs w:val="24"/>
        </w:rPr>
        <w:t>RP-</w:t>
      </w:r>
      <w:r w:rsidR="00DA004C">
        <w:rPr>
          <w:rFonts w:ascii="Arial" w:hAnsi="Arial" w:cs="Arial"/>
          <w:b/>
          <w:sz w:val="24"/>
          <w:szCs w:val="24"/>
        </w:rPr>
        <w:t>2</w:t>
      </w:r>
      <w:r w:rsidR="002834BB">
        <w:rPr>
          <w:rFonts w:ascii="Arial" w:hAnsi="Arial" w:cs="Arial"/>
          <w:b/>
          <w:sz w:val="24"/>
          <w:szCs w:val="24"/>
        </w:rPr>
        <w:t>4</w:t>
      </w:r>
      <w:r w:rsidR="00072763">
        <w:rPr>
          <w:rFonts w:ascii="Arial" w:hAnsi="Arial" w:cs="Arial"/>
          <w:b/>
          <w:sz w:val="24"/>
          <w:szCs w:val="24"/>
        </w:rPr>
        <w:t>0</w:t>
      </w:r>
      <w:r w:rsidR="003309A3">
        <w:rPr>
          <w:rFonts w:ascii="Arial" w:hAnsi="Arial" w:cs="Arial"/>
          <w:b/>
          <w:sz w:val="24"/>
          <w:szCs w:val="24"/>
        </w:rPr>
        <w:t>xxx</w:t>
      </w:r>
    </w:p>
    <w:p w14:paraId="74D3B354" w14:textId="0C132AA8" w:rsidR="00F86A73" w:rsidRPr="004B566C" w:rsidRDefault="00744745" w:rsidP="004B566C">
      <w:pPr>
        <w:tabs>
          <w:tab w:val="left" w:pos="567"/>
        </w:tabs>
        <w:rPr>
          <w:rFonts w:ascii="Arial" w:hAnsi="Arial" w:cs="Arial"/>
          <w:b/>
          <w:sz w:val="24"/>
        </w:rPr>
      </w:pPr>
      <w:r>
        <w:rPr>
          <w:rFonts w:ascii="Arial" w:hAnsi="Arial" w:cs="Arial"/>
          <w:b/>
          <w:sz w:val="24"/>
        </w:rPr>
        <w:t>Shanghai</w:t>
      </w:r>
      <w:r w:rsidR="002834BB">
        <w:rPr>
          <w:rFonts w:ascii="Arial" w:hAnsi="Arial" w:cs="Arial"/>
          <w:b/>
          <w:sz w:val="24"/>
        </w:rPr>
        <w:t xml:space="preserve">, </w:t>
      </w:r>
      <w:r>
        <w:rPr>
          <w:rFonts w:ascii="Arial" w:hAnsi="Arial" w:cs="Arial"/>
          <w:b/>
          <w:sz w:val="24"/>
        </w:rPr>
        <w:t>China</w:t>
      </w:r>
      <w:r w:rsidR="005C00CB">
        <w:rPr>
          <w:rFonts w:ascii="Arial" w:hAnsi="Arial" w:cs="Arial"/>
          <w:b/>
          <w:sz w:val="24"/>
        </w:rPr>
        <w:t>,</w:t>
      </w:r>
      <w:r w:rsidR="00665963" w:rsidRPr="00665963">
        <w:rPr>
          <w:rFonts w:ascii="Arial" w:hAnsi="Arial" w:cs="Arial"/>
          <w:b/>
          <w:sz w:val="24"/>
        </w:rPr>
        <w:t xml:space="preserve"> </w:t>
      </w:r>
      <w:r>
        <w:rPr>
          <w:rFonts w:ascii="Arial" w:hAnsi="Arial" w:cs="Arial"/>
          <w:b/>
          <w:sz w:val="24"/>
        </w:rPr>
        <w:t>May</w:t>
      </w:r>
      <w:r w:rsidR="002834BB">
        <w:rPr>
          <w:rFonts w:ascii="Arial" w:hAnsi="Arial" w:cs="Arial"/>
          <w:b/>
          <w:sz w:val="24"/>
        </w:rPr>
        <w:t xml:space="preserve"> 1</w:t>
      </w:r>
      <w:r w:rsidR="001A7429">
        <w:rPr>
          <w:rFonts w:ascii="Arial" w:hAnsi="Arial" w:cs="Arial"/>
          <w:b/>
          <w:sz w:val="24"/>
        </w:rPr>
        <w:t>7</w:t>
      </w:r>
      <w:r w:rsidR="002834BB">
        <w:rPr>
          <w:rFonts w:ascii="Arial" w:hAnsi="Arial" w:cs="Arial"/>
          <w:b/>
          <w:sz w:val="24"/>
        </w:rPr>
        <w:t>-2</w:t>
      </w:r>
      <w:r w:rsidR="001A7429">
        <w:rPr>
          <w:rFonts w:ascii="Arial" w:hAnsi="Arial" w:cs="Arial"/>
          <w:b/>
          <w:sz w:val="24"/>
        </w:rPr>
        <w:t>0</w:t>
      </w:r>
      <w:r w:rsidR="00665963" w:rsidRPr="00665963">
        <w:rPr>
          <w:rFonts w:ascii="Arial" w:hAnsi="Arial" w:cs="Arial"/>
          <w:b/>
          <w:sz w:val="24"/>
        </w:rPr>
        <w:t>, 202</w:t>
      </w:r>
      <w:r w:rsidR="002834BB">
        <w:rPr>
          <w:rFonts w:ascii="Arial" w:hAnsi="Arial" w:cs="Arial"/>
          <w:b/>
          <w:sz w:val="24"/>
        </w:rPr>
        <w:t>4</w:t>
      </w:r>
    </w:p>
    <w:p w14:paraId="789396E5" w14:textId="77777777" w:rsidR="00F86A73" w:rsidRPr="006C4E32" w:rsidRDefault="00D45B2F" w:rsidP="006C4E32">
      <w:pPr>
        <w:pStyle w:val="Heading2"/>
        <w:jc w:val="center"/>
        <w:rPr>
          <w:u w:val="single"/>
        </w:rPr>
      </w:pPr>
      <w:r w:rsidRPr="006C4E32">
        <w:rPr>
          <w:u w:val="single"/>
        </w:rPr>
        <w:t xml:space="preserve">Status Report </w:t>
      </w:r>
      <w:r w:rsidR="00F86A73" w:rsidRPr="006C4E32">
        <w:rPr>
          <w:u w:val="single"/>
        </w:rPr>
        <w:t>to TSG</w:t>
      </w:r>
    </w:p>
    <w:p w14:paraId="5110D949" w14:textId="2117E0CB" w:rsidR="00D45B2F" w:rsidRDefault="00D45B2F" w:rsidP="00D45B2F">
      <w:pPr>
        <w:tabs>
          <w:tab w:val="left" w:pos="567"/>
        </w:tabs>
        <w:rPr>
          <w:rFonts w:ascii="Arial" w:hAnsi="Arial" w:cs="Arial"/>
          <w:lang w:eastAsia="ja-JP"/>
        </w:rPr>
      </w:pPr>
      <w:r w:rsidRPr="00EF4800">
        <w:rPr>
          <w:rFonts w:ascii="Arial" w:hAnsi="Arial" w:cs="Arial"/>
          <w:b/>
        </w:rPr>
        <w:t>Agenda item:</w:t>
      </w:r>
      <w:r>
        <w:rPr>
          <w:rFonts w:ascii="Arial" w:hAnsi="Arial" w:cs="Arial"/>
        </w:rPr>
        <w:tab/>
      </w:r>
      <w:r w:rsidR="00F86A73">
        <w:rPr>
          <w:rFonts w:ascii="Arial" w:hAnsi="Arial" w:cs="Arial"/>
        </w:rPr>
        <w:tab/>
      </w:r>
      <w:r w:rsidR="00EF4800">
        <w:rPr>
          <w:rFonts w:ascii="Arial" w:hAnsi="Arial" w:cs="Arial"/>
        </w:rPr>
        <w:tab/>
      </w:r>
      <w:r w:rsidR="002064B1" w:rsidRPr="002064B1">
        <w:rPr>
          <w:rFonts w:ascii="Arial" w:hAnsi="Arial" w:cs="Arial"/>
          <w:b/>
          <w:bCs/>
        </w:rPr>
        <w:t>9.2.</w:t>
      </w:r>
      <w:r w:rsidR="00F31A29">
        <w:rPr>
          <w:rFonts w:ascii="Arial" w:hAnsi="Arial" w:cs="Arial"/>
          <w:b/>
          <w:bCs/>
        </w:rPr>
        <w:t>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46"/>
        <w:gridCol w:w="1842"/>
        <w:gridCol w:w="2268"/>
        <w:gridCol w:w="41"/>
        <w:gridCol w:w="1653"/>
      </w:tblGrid>
      <w:tr w:rsidR="00593315" w:rsidRPr="008836AC" w14:paraId="5B66F53A" w14:textId="77777777" w:rsidTr="00871653">
        <w:tc>
          <w:tcPr>
            <w:tcW w:w="2436" w:type="dxa"/>
            <w:shd w:val="clear" w:color="auto" w:fill="auto"/>
          </w:tcPr>
          <w:p w14:paraId="0E6C965F" w14:textId="77777777" w:rsidR="00593315" w:rsidRPr="008836AC" w:rsidRDefault="00C21339" w:rsidP="001A248F">
            <w:pPr>
              <w:tabs>
                <w:tab w:val="left" w:pos="567"/>
              </w:tabs>
              <w:spacing w:after="0"/>
              <w:rPr>
                <w:rFonts w:ascii="Arial" w:hAnsi="Arial" w:cs="Arial"/>
                <w:b/>
              </w:rPr>
            </w:pPr>
            <w:r>
              <w:rPr>
                <w:rFonts w:ascii="Arial" w:hAnsi="Arial" w:cs="Arial"/>
                <w:b/>
              </w:rPr>
              <w:t xml:space="preserve">WI / SI </w:t>
            </w:r>
            <w:r w:rsidR="00593315" w:rsidRPr="008836AC">
              <w:rPr>
                <w:rFonts w:ascii="Arial" w:hAnsi="Arial" w:cs="Arial"/>
                <w:b/>
              </w:rPr>
              <w:t>Name</w:t>
            </w:r>
          </w:p>
        </w:tc>
        <w:tc>
          <w:tcPr>
            <w:tcW w:w="7650" w:type="dxa"/>
            <w:gridSpan w:val="5"/>
          </w:tcPr>
          <w:p w14:paraId="76D16D9C" w14:textId="74128F09" w:rsidR="00593315" w:rsidRPr="008836AC" w:rsidRDefault="00B139AF" w:rsidP="001A248F">
            <w:pPr>
              <w:tabs>
                <w:tab w:val="left" w:pos="567"/>
              </w:tabs>
              <w:spacing w:after="0"/>
              <w:rPr>
                <w:rFonts w:ascii="Arial" w:hAnsi="Arial" w:cs="Arial"/>
              </w:rPr>
            </w:pPr>
            <w:r w:rsidRPr="00B139AF">
              <w:rPr>
                <w:rFonts w:ascii="Arial" w:hAnsi="Arial" w:cs="Arial"/>
              </w:rPr>
              <w:t>Study on channel modelling enhancements for 7-24GHz for NR</w:t>
            </w:r>
          </w:p>
        </w:tc>
      </w:tr>
      <w:tr w:rsidR="00871653" w:rsidRPr="008836AC" w14:paraId="3B7BA5CF" w14:textId="77777777" w:rsidTr="00871653">
        <w:tc>
          <w:tcPr>
            <w:tcW w:w="2436" w:type="dxa"/>
            <w:shd w:val="clear" w:color="auto" w:fill="auto"/>
          </w:tcPr>
          <w:p w14:paraId="17DAA025" w14:textId="77777777" w:rsidR="00871653" w:rsidRPr="008836AC" w:rsidRDefault="00871653" w:rsidP="001A248F">
            <w:pPr>
              <w:tabs>
                <w:tab w:val="left" w:pos="567"/>
              </w:tabs>
              <w:spacing w:after="0"/>
              <w:rPr>
                <w:rFonts w:ascii="Arial" w:hAnsi="Arial" w:cs="Arial"/>
                <w:bCs/>
              </w:rPr>
            </w:pPr>
            <w:r w:rsidRPr="008836AC">
              <w:rPr>
                <w:rFonts w:ascii="Arial" w:hAnsi="Arial" w:cs="Arial"/>
                <w:bCs/>
              </w:rPr>
              <w:t>included in this status report</w:t>
            </w:r>
          </w:p>
        </w:tc>
        <w:tc>
          <w:tcPr>
            <w:tcW w:w="1846" w:type="dxa"/>
          </w:tcPr>
          <w:p w14:paraId="393E5866" w14:textId="77777777" w:rsidR="00871653" w:rsidRDefault="00871653" w:rsidP="001A248F">
            <w:pPr>
              <w:tabs>
                <w:tab w:val="left" w:pos="567"/>
              </w:tabs>
              <w:spacing w:after="0"/>
              <w:rPr>
                <w:rFonts w:ascii="Arial" w:hAnsi="Arial" w:cs="Arial"/>
                <w:color w:val="FF0000"/>
                <w:lang w:eastAsia="ja-JP"/>
              </w:rPr>
            </w:pPr>
            <w:r>
              <w:rPr>
                <w:rFonts w:ascii="Arial" w:hAnsi="Arial" w:cs="Arial"/>
              </w:rPr>
              <w:t>Study Item</w:t>
            </w:r>
            <w:r w:rsidRPr="008836AC">
              <w:rPr>
                <w:rFonts w:ascii="Arial" w:hAnsi="Arial" w:cs="Arial"/>
              </w:rPr>
              <w:t>:</w:t>
            </w:r>
            <w:r w:rsidRPr="008836AC">
              <w:rPr>
                <w:rFonts w:ascii="Arial" w:hAnsi="Arial" w:cs="Arial" w:hint="eastAsia"/>
                <w:color w:val="FF0000"/>
                <w:lang w:eastAsia="ja-JP"/>
              </w:rPr>
              <w:t xml:space="preserve"> </w:t>
            </w:r>
          </w:p>
          <w:p w14:paraId="27D21A4C" w14:textId="3A7F5256" w:rsidR="00871653" w:rsidRPr="008836AC" w:rsidRDefault="00871653" w:rsidP="001A248F">
            <w:pPr>
              <w:tabs>
                <w:tab w:val="left" w:pos="567"/>
              </w:tabs>
              <w:spacing w:after="0"/>
              <w:rPr>
                <w:rFonts w:ascii="Arial" w:hAnsi="Arial" w:cs="Arial"/>
              </w:rPr>
            </w:pPr>
            <w:r w:rsidRPr="002064B1">
              <w:rPr>
                <w:rFonts w:ascii="Arial" w:hAnsi="Arial" w:cs="Arial" w:hint="eastAsia"/>
                <w:lang w:eastAsia="ja-JP"/>
              </w:rPr>
              <w:t>Yes</w:t>
            </w:r>
          </w:p>
        </w:tc>
        <w:tc>
          <w:tcPr>
            <w:tcW w:w="1842" w:type="dxa"/>
          </w:tcPr>
          <w:p w14:paraId="424795E6" w14:textId="77777777" w:rsidR="00871653" w:rsidRPr="009C3AA7" w:rsidRDefault="00871653" w:rsidP="001A248F">
            <w:pPr>
              <w:tabs>
                <w:tab w:val="left" w:pos="567"/>
              </w:tabs>
              <w:spacing w:after="0"/>
              <w:rPr>
                <w:rFonts w:ascii="Arial" w:hAnsi="Arial" w:cs="Arial"/>
                <w:lang w:eastAsia="ja-JP"/>
              </w:rPr>
            </w:pPr>
            <w:r w:rsidRPr="009C3AA7">
              <w:rPr>
                <w:rFonts w:ascii="Arial" w:hAnsi="Arial" w:cs="Arial"/>
              </w:rPr>
              <w:t>Core part:</w:t>
            </w:r>
            <w:r w:rsidRPr="009C3AA7">
              <w:rPr>
                <w:rFonts w:ascii="Arial" w:hAnsi="Arial" w:cs="Arial"/>
                <w:lang w:eastAsia="ja-JP"/>
              </w:rPr>
              <w:t xml:space="preserve"> </w:t>
            </w:r>
          </w:p>
          <w:p w14:paraId="4F4E6C8C" w14:textId="2BB60FE5" w:rsidR="00871653" w:rsidRPr="009C3AA7" w:rsidRDefault="006871C0" w:rsidP="001A248F">
            <w:pPr>
              <w:tabs>
                <w:tab w:val="left" w:pos="567"/>
              </w:tabs>
              <w:spacing w:after="0"/>
              <w:rPr>
                <w:rFonts w:ascii="Arial" w:hAnsi="Arial" w:cs="Arial"/>
                <w:lang w:eastAsia="ja-JP"/>
              </w:rPr>
            </w:pPr>
            <w:r w:rsidRPr="009C3AA7">
              <w:rPr>
                <w:rFonts w:ascii="Arial" w:hAnsi="Arial" w:cs="Arial"/>
                <w:lang w:eastAsia="ja-JP"/>
              </w:rPr>
              <w:t>No</w:t>
            </w:r>
          </w:p>
        </w:tc>
        <w:tc>
          <w:tcPr>
            <w:tcW w:w="2309" w:type="dxa"/>
            <w:gridSpan w:val="2"/>
          </w:tcPr>
          <w:p w14:paraId="0EA72874" w14:textId="77777777" w:rsidR="00871653" w:rsidRPr="009C3AA7" w:rsidRDefault="00871653" w:rsidP="001A248F">
            <w:pPr>
              <w:tabs>
                <w:tab w:val="left" w:pos="567"/>
              </w:tabs>
              <w:spacing w:after="0"/>
              <w:rPr>
                <w:rFonts w:ascii="Arial" w:hAnsi="Arial" w:cs="Arial"/>
              </w:rPr>
            </w:pPr>
            <w:r w:rsidRPr="009C3AA7">
              <w:rPr>
                <w:rFonts w:ascii="Arial" w:hAnsi="Arial" w:cs="Arial"/>
              </w:rPr>
              <w:t>Performance part:</w:t>
            </w:r>
          </w:p>
          <w:p w14:paraId="3DC7ABB4" w14:textId="636FDA6D" w:rsidR="00871653" w:rsidRPr="009C3AA7" w:rsidRDefault="006871C0" w:rsidP="0036248C">
            <w:pPr>
              <w:tabs>
                <w:tab w:val="left" w:pos="567"/>
              </w:tabs>
              <w:spacing w:after="0"/>
              <w:rPr>
                <w:rFonts w:ascii="Arial" w:hAnsi="Arial" w:cs="Arial"/>
                <w:lang w:eastAsia="ja-JP"/>
              </w:rPr>
            </w:pPr>
            <w:r w:rsidRPr="009C3AA7">
              <w:rPr>
                <w:rFonts w:ascii="Arial" w:hAnsi="Arial" w:cs="Arial"/>
                <w:lang w:eastAsia="ja-JP"/>
              </w:rPr>
              <w:t>No</w:t>
            </w:r>
          </w:p>
        </w:tc>
        <w:tc>
          <w:tcPr>
            <w:tcW w:w="1653" w:type="dxa"/>
          </w:tcPr>
          <w:p w14:paraId="3012EFC2" w14:textId="77777777" w:rsidR="00871653" w:rsidRPr="009C3AA7" w:rsidRDefault="00871653" w:rsidP="001A248F">
            <w:pPr>
              <w:tabs>
                <w:tab w:val="left" w:pos="567"/>
              </w:tabs>
              <w:spacing w:after="0"/>
              <w:rPr>
                <w:rFonts w:ascii="Arial" w:hAnsi="Arial" w:cs="Arial"/>
              </w:rPr>
            </w:pPr>
            <w:r w:rsidRPr="009C3AA7">
              <w:rPr>
                <w:rFonts w:ascii="Arial" w:hAnsi="Arial" w:cs="Arial"/>
              </w:rPr>
              <w:t>Testing part:</w:t>
            </w:r>
          </w:p>
          <w:p w14:paraId="6184B75F" w14:textId="1AAEBDBD" w:rsidR="00871653" w:rsidRPr="009C3AA7" w:rsidRDefault="006871C0" w:rsidP="0036248C">
            <w:pPr>
              <w:tabs>
                <w:tab w:val="left" w:pos="567"/>
              </w:tabs>
              <w:spacing w:after="0"/>
              <w:rPr>
                <w:rFonts w:ascii="Arial" w:hAnsi="Arial" w:cs="Arial"/>
                <w:lang w:eastAsia="ja-JP"/>
              </w:rPr>
            </w:pPr>
            <w:r w:rsidRPr="009C3AA7">
              <w:rPr>
                <w:rFonts w:ascii="Arial" w:hAnsi="Arial" w:cs="Arial"/>
                <w:lang w:eastAsia="ja-JP"/>
              </w:rPr>
              <w:t>No</w:t>
            </w:r>
          </w:p>
        </w:tc>
      </w:tr>
      <w:tr w:rsidR="0036248C" w:rsidRPr="008836AC" w14:paraId="12B4E9B7" w14:textId="77777777" w:rsidTr="00871653">
        <w:tc>
          <w:tcPr>
            <w:tcW w:w="2436" w:type="dxa"/>
          </w:tcPr>
          <w:p w14:paraId="1194B810" w14:textId="77777777" w:rsidR="0036248C" w:rsidRPr="008836AC" w:rsidRDefault="0036248C" w:rsidP="001A248F">
            <w:pPr>
              <w:tabs>
                <w:tab w:val="left" w:pos="567"/>
              </w:tabs>
              <w:spacing w:after="0"/>
              <w:rPr>
                <w:rFonts w:ascii="Arial" w:hAnsi="Arial" w:cs="Arial"/>
                <w:b/>
              </w:rPr>
            </w:pPr>
            <w:r w:rsidRPr="008836AC">
              <w:rPr>
                <w:rFonts w:ascii="Arial" w:hAnsi="Arial" w:cs="Arial"/>
                <w:b/>
              </w:rPr>
              <w:t>Acronym</w:t>
            </w:r>
          </w:p>
        </w:tc>
        <w:tc>
          <w:tcPr>
            <w:tcW w:w="7650" w:type="dxa"/>
            <w:gridSpan w:val="5"/>
          </w:tcPr>
          <w:p w14:paraId="11660AB1" w14:textId="70B47EC4" w:rsidR="0036248C" w:rsidRPr="008836AC" w:rsidRDefault="002064B1" w:rsidP="008836AC">
            <w:pPr>
              <w:tabs>
                <w:tab w:val="left" w:pos="567"/>
              </w:tabs>
              <w:spacing w:after="0"/>
              <w:rPr>
                <w:rFonts w:ascii="Arial" w:hAnsi="Arial" w:cs="Arial"/>
              </w:rPr>
            </w:pPr>
            <w:r w:rsidRPr="00AC0D37">
              <w:rPr>
                <w:rFonts w:ascii="Arial" w:hAnsi="Arial" w:cs="Arial"/>
              </w:rPr>
              <w:t>FS_NR_7_24GHz_CHmod</w:t>
            </w:r>
          </w:p>
        </w:tc>
      </w:tr>
      <w:tr w:rsidR="0036248C" w:rsidRPr="008836AC" w14:paraId="5DE04433" w14:textId="77777777" w:rsidTr="00871653">
        <w:tc>
          <w:tcPr>
            <w:tcW w:w="2436" w:type="dxa"/>
          </w:tcPr>
          <w:p w14:paraId="4176DAE9" w14:textId="77777777" w:rsidR="0036248C" w:rsidRPr="008836AC" w:rsidRDefault="0036248C" w:rsidP="001A248F">
            <w:pPr>
              <w:tabs>
                <w:tab w:val="left" w:pos="567"/>
              </w:tabs>
              <w:spacing w:after="0"/>
              <w:rPr>
                <w:rFonts w:ascii="Arial" w:hAnsi="Arial" w:cs="Arial"/>
                <w:b/>
              </w:rPr>
            </w:pPr>
            <w:r w:rsidRPr="008836AC">
              <w:rPr>
                <w:rFonts w:ascii="Arial" w:hAnsi="Arial" w:cs="Arial"/>
                <w:b/>
              </w:rPr>
              <w:t>Unique ID</w:t>
            </w:r>
          </w:p>
        </w:tc>
        <w:tc>
          <w:tcPr>
            <w:tcW w:w="7650" w:type="dxa"/>
            <w:gridSpan w:val="5"/>
          </w:tcPr>
          <w:p w14:paraId="07B8F6C9" w14:textId="67CC8DE4" w:rsidR="0036248C" w:rsidRPr="008836AC" w:rsidRDefault="002064B1" w:rsidP="008836AC">
            <w:pPr>
              <w:tabs>
                <w:tab w:val="left" w:pos="567"/>
              </w:tabs>
              <w:spacing w:after="0"/>
              <w:rPr>
                <w:rFonts w:ascii="Arial" w:hAnsi="Arial" w:cs="Arial"/>
                <w:lang w:eastAsia="ja-JP"/>
              </w:rPr>
            </w:pPr>
            <w:r w:rsidRPr="00AC0D37">
              <w:rPr>
                <w:rFonts w:ascii="Arial" w:hAnsi="Arial" w:cs="Arial"/>
              </w:rPr>
              <w:t>1020081</w:t>
            </w:r>
          </w:p>
        </w:tc>
      </w:tr>
      <w:tr w:rsidR="00B6300F" w:rsidRPr="008836AC" w14:paraId="2184CB69" w14:textId="77777777" w:rsidTr="00871653">
        <w:tc>
          <w:tcPr>
            <w:tcW w:w="2436" w:type="dxa"/>
          </w:tcPr>
          <w:p w14:paraId="7FA547CB" w14:textId="77777777" w:rsidR="00B6300F" w:rsidRPr="008836AC" w:rsidRDefault="00B6300F" w:rsidP="001A248F">
            <w:pPr>
              <w:tabs>
                <w:tab w:val="left" w:pos="567"/>
              </w:tabs>
              <w:spacing w:after="0"/>
              <w:rPr>
                <w:rFonts w:ascii="Arial" w:hAnsi="Arial" w:cs="Arial"/>
                <w:b/>
              </w:rPr>
            </w:pPr>
            <w:r w:rsidRPr="001A248F">
              <w:rPr>
                <w:rFonts w:ascii="Arial" w:hAnsi="Arial" w:cs="Arial"/>
                <w:b/>
              </w:rPr>
              <w:t xml:space="preserve">TSG Tdoc of </w:t>
            </w:r>
            <w:r>
              <w:rPr>
                <w:rFonts w:ascii="Arial" w:hAnsi="Arial" w:cs="Arial"/>
                <w:b/>
              </w:rPr>
              <w:t xml:space="preserve">latest approved </w:t>
            </w:r>
            <w:r w:rsidRPr="001A248F">
              <w:rPr>
                <w:rFonts w:ascii="Arial" w:hAnsi="Arial" w:cs="Arial"/>
                <w:b/>
              </w:rPr>
              <w:t xml:space="preserve">WI/SI description </w:t>
            </w:r>
            <w:r w:rsidR="00EE4CC9">
              <w:rPr>
                <w:rFonts w:ascii="Arial" w:hAnsi="Arial" w:cs="Arial"/>
                <w:b/>
              </w:rPr>
              <w:t>(if any)</w:t>
            </w:r>
          </w:p>
        </w:tc>
        <w:tc>
          <w:tcPr>
            <w:tcW w:w="7650" w:type="dxa"/>
            <w:gridSpan w:val="5"/>
          </w:tcPr>
          <w:p w14:paraId="02C02CD6" w14:textId="79DA49EC" w:rsidR="00B6300F" w:rsidRPr="008836AC" w:rsidRDefault="002064B1" w:rsidP="008836AC">
            <w:pPr>
              <w:tabs>
                <w:tab w:val="left" w:pos="567"/>
              </w:tabs>
              <w:spacing w:after="0"/>
              <w:rPr>
                <w:rFonts w:ascii="Arial" w:hAnsi="Arial" w:cs="Arial"/>
                <w:lang w:eastAsia="ja-JP"/>
              </w:rPr>
            </w:pPr>
            <w:r w:rsidRPr="002064B1">
              <w:rPr>
                <w:rFonts w:ascii="Arial" w:hAnsi="Arial" w:cs="Arial"/>
                <w:lang w:eastAsia="ja-JP"/>
              </w:rPr>
              <w:t>RP-234018</w:t>
            </w:r>
          </w:p>
        </w:tc>
      </w:tr>
      <w:tr w:rsidR="00871653" w:rsidRPr="008836AC" w14:paraId="0BE4E3F0" w14:textId="77777777" w:rsidTr="00871653">
        <w:tc>
          <w:tcPr>
            <w:tcW w:w="2436" w:type="dxa"/>
          </w:tcPr>
          <w:p w14:paraId="7E7C416D" w14:textId="77777777" w:rsidR="00887422" w:rsidRDefault="00871653" w:rsidP="001A248F">
            <w:pPr>
              <w:tabs>
                <w:tab w:val="left" w:pos="567"/>
              </w:tabs>
              <w:spacing w:after="0"/>
              <w:rPr>
                <w:rFonts w:ascii="Arial" w:hAnsi="Arial" w:cs="Arial"/>
                <w:b/>
              </w:rPr>
            </w:pPr>
            <w:r>
              <w:rPr>
                <w:rFonts w:ascii="Arial" w:hAnsi="Arial" w:cs="Arial"/>
                <w:b/>
              </w:rPr>
              <w:t>Target Completion Date</w:t>
            </w:r>
          </w:p>
          <w:p w14:paraId="7FE6F1F9" w14:textId="77777777" w:rsidR="00871653" w:rsidRPr="008836AC" w:rsidRDefault="00887422" w:rsidP="001A248F">
            <w:pPr>
              <w:tabs>
                <w:tab w:val="left" w:pos="567"/>
              </w:tabs>
              <w:spacing w:after="0"/>
              <w:rPr>
                <w:rFonts w:ascii="Arial" w:hAnsi="Arial" w:cs="Arial"/>
                <w:b/>
              </w:rPr>
            </w:pPr>
            <w:r>
              <w:rPr>
                <w:rFonts w:ascii="Arial" w:hAnsi="Arial" w:cs="Arial"/>
                <w:b/>
              </w:rPr>
              <w:t>(indicate if changed)</w:t>
            </w:r>
          </w:p>
        </w:tc>
        <w:tc>
          <w:tcPr>
            <w:tcW w:w="1846" w:type="dxa"/>
          </w:tcPr>
          <w:p w14:paraId="59DDD59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Study Item: </w:t>
            </w:r>
          </w:p>
          <w:p w14:paraId="2E56FC1C" w14:textId="617A6666" w:rsidR="00871653" w:rsidRPr="008836AC" w:rsidRDefault="002064B1" w:rsidP="008836AC">
            <w:pPr>
              <w:tabs>
                <w:tab w:val="left" w:pos="567"/>
              </w:tabs>
              <w:spacing w:after="0"/>
              <w:rPr>
                <w:rFonts w:ascii="Arial" w:hAnsi="Arial" w:cs="Arial"/>
                <w:lang w:eastAsia="ja-JP"/>
              </w:rPr>
            </w:pPr>
            <w:r w:rsidRPr="002064B1">
              <w:rPr>
                <w:rFonts w:ascii="Arial" w:hAnsi="Arial" w:cs="Arial"/>
                <w:lang w:eastAsia="ja-JP"/>
              </w:rPr>
              <w:t>06</w:t>
            </w:r>
            <w:r w:rsidR="00871653" w:rsidRPr="002064B1">
              <w:rPr>
                <w:rFonts w:ascii="Arial" w:hAnsi="Arial" w:cs="Arial"/>
                <w:lang w:eastAsia="ja-JP"/>
              </w:rPr>
              <w:t>/</w:t>
            </w:r>
            <w:r w:rsidRPr="002064B1">
              <w:rPr>
                <w:rFonts w:ascii="Arial" w:hAnsi="Arial" w:cs="Arial"/>
                <w:lang w:eastAsia="ja-JP"/>
              </w:rPr>
              <w:t>2025</w:t>
            </w:r>
          </w:p>
        </w:tc>
        <w:tc>
          <w:tcPr>
            <w:tcW w:w="1842" w:type="dxa"/>
          </w:tcPr>
          <w:p w14:paraId="19AC4995" w14:textId="77777777" w:rsidR="009C3AA7" w:rsidRDefault="00871653" w:rsidP="008836AC">
            <w:pPr>
              <w:tabs>
                <w:tab w:val="left" w:pos="567"/>
              </w:tabs>
              <w:spacing w:after="0"/>
              <w:rPr>
                <w:rFonts w:ascii="Arial" w:hAnsi="Arial" w:cs="Arial"/>
                <w:lang w:eastAsia="ja-JP"/>
              </w:rPr>
            </w:pPr>
            <w:r>
              <w:rPr>
                <w:rFonts w:ascii="Arial" w:hAnsi="Arial" w:cs="Arial"/>
                <w:lang w:eastAsia="ja-JP"/>
              </w:rPr>
              <w:t>Core part:</w:t>
            </w:r>
          </w:p>
          <w:p w14:paraId="5A128F3E" w14:textId="4002D71E" w:rsidR="00871653" w:rsidRPr="008836AC" w:rsidRDefault="009C3AA7" w:rsidP="008836AC">
            <w:pPr>
              <w:tabs>
                <w:tab w:val="left" w:pos="567"/>
              </w:tabs>
              <w:spacing w:after="0"/>
              <w:rPr>
                <w:rFonts w:ascii="Arial" w:hAnsi="Arial" w:cs="Arial"/>
                <w:lang w:eastAsia="ja-JP"/>
              </w:rPr>
            </w:pPr>
            <w:r>
              <w:rPr>
                <w:rFonts w:ascii="Arial" w:hAnsi="Arial" w:cs="Arial"/>
                <w:lang w:eastAsia="ja-JP"/>
              </w:rPr>
              <w:t>n/a</w:t>
            </w:r>
            <w:r w:rsidR="00871653">
              <w:rPr>
                <w:rFonts w:ascii="Arial" w:hAnsi="Arial" w:cs="Arial"/>
                <w:lang w:eastAsia="ja-JP"/>
              </w:rPr>
              <w:t xml:space="preserve"> </w:t>
            </w:r>
          </w:p>
        </w:tc>
        <w:tc>
          <w:tcPr>
            <w:tcW w:w="2268" w:type="dxa"/>
          </w:tcPr>
          <w:p w14:paraId="495915DD" w14:textId="77777777" w:rsidR="00871653" w:rsidRDefault="00871653" w:rsidP="00207DC4">
            <w:pPr>
              <w:tabs>
                <w:tab w:val="left" w:pos="567"/>
              </w:tabs>
              <w:spacing w:after="0"/>
              <w:rPr>
                <w:rFonts w:ascii="Arial" w:hAnsi="Arial" w:cs="Arial"/>
                <w:lang w:eastAsia="ja-JP"/>
              </w:rPr>
            </w:pPr>
            <w:r>
              <w:rPr>
                <w:rFonts w:ascii="Arial" w:hAnsi="Arial" w:cs="Arial"/>
                <w:lang w:eastAsia="ja-JP"/>
              </w:rPr>
              <w:t xml:space="preserve">Performance part: </w:t>
            </w:r>
          </w:p>
          <w:p w14:paraId="150E2BE5" w14:textId="29227E67" w:rsidR="009C3AA7" w:rsidRPr="008836AC" w:rsidRDefault="009C3AA7" w:rsidP="00207DC4">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6B65531F" w14:textId="77777777" w:rsidR="00871653" w:rsidRDefault="00871653"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5BB6B905" w14:textId="11B82CB2" w:rsidR="009C3AA7" w:rsidRPr="006A7BCB" w:rsidRDefault="009C3AA7" w:rsidP="008836AC">
            <w:pPr>
              <w:tabs>
                <w:tab w:val="left" w:pos="567"/>
              </w:tabs>
              <w:spacing w:after="0"/>
              <w:rPr>
                <w:rFonts w:ascii="Arial" w:hAnsi="Arial" w:cs="Arial"/>
                <w:highlight w:val="yellow"/>
                <w:lang w:eastAsia="ja-JP"/>
              </w:rPr>
            </w:pPr>
            <w:r>
              <w:rPr>
                <w:rFonts w:ascii="Arial" w:hAnsi="Arial" w:cs="Arial"/>
                <w:lang w:eastAsia="ja-JP"/>
              </w:rPr>
              <w:t>n/a</w:t>
            </w:r>
          </w:p>
        </w:tc>
      </w:tr>
      <w:tr w:rsidR="00871653" w:rsidRPr="008836AC" w14:paraId="2EC56AAA" w14:textId="77777777" w:rsidTr="00871653">
        <w:tc>
          <w:tcPr>
            <w:tcW w:w="2436" w:type="dxa"/>
          </w:tcPr>
          <w:p w14:paraId="67092FF9" w14:textId="77777777" w:rsidR="00871653" w:rsidRDefault="00871653" w:rsidP="001A248F">
            <w:pPr>
              <w:tabs>
                <w:tab w:val="left" w:pos="567"/>
              </w:tabs>
              <w:spacing w:after="0"/>
              <w:rPr>
                <w:rFonts w:ascii="Arial" w:hAnsi="Arial" w:cs="Arial"/>
                <w:b/>
              </w:rPr>
            </w:pPr>
            <w:r>
              <w:rPr>
                <w:rFonts w:ascii="Arial" w:hAnsi="Arial" w:cs="Arial"/>
                <w:b/>
              </w:rPr>
              <w:t>Overall Completion level</w:t>
            </w:r>
          </w:p>
        </w:tc>
        <w:tc>
          <w:tcPr>
            <w:tcW w:w="1846" w:type="dxa"/>
          </w:tcPr>
          <w:p w14:paraId="66824FBA" w14:textId="77777777" w:rsidR="00871653" w:rsidRDefault="00871653" w:rsidP="008836AC">
            <w:pPr>
              <w:tabs>
                <w:tab w:val="left" w:pos="567"/>
              </w:tabs>
              <w:spacing w:after="0"/>
              <w:rPr>
                <w:rFonts w:ascii="Arial" w:hAnsi="Arial" w:cs="Arial"/>
                <w:color w:val="FF0000"/>
                <w:lang w:eastAsia="ja-JP"/>
              </w:rPr>
            </w:pPr>
            <w:r>
              <w:rPr>
                <w:rFonts w:ascii="Arial" w:hAnsi="Arial" w:cs="Arial"/>
                <w:color w:val="000000" w:themeColor="text1"/>
                <w:lang w:eastAsia="ja-JP"/>
              </w:rPr>
              <w:t>Study Item</w:t>
            </w:r>
            <w:r w:rsidRPr="005776DD">
              <w:rPr>
                <w:rFonts w:ascii="Arial" w:hAnsi="Arial" w:cs="Arial"/>
                <w:color w:val="000000" w:themeColor="text1"/>
                <w:lang w:eastAsia="ja-JP"/>
              </w:rPr>
              <w:t>:</w:t>
            </w:r>
            <w:r>
              <w:rPr>
                <w:rFonts w:ascii="Arial" w:hAnsi="Arial" w:cs="Arial"/>
                <w:color w:val="FF0000"/>
                <w:lang w:eastAsia="ja-JP"/>
              </w:rPr>
              <w:t xml:space="preserve"> </w:t>
            </w:r>
          </w:p>
          <w:p w14:paraId="30397E78" w14:textId="294148EA" w:rsidR="00871653" w:rsidRPr="008836AC" w:rsidRDefault="00791DD8" w:rsidP="008836AC">
            <w:pPr>
              <w:tabs>
                <w:tab w:val="left" w:pos="567"/>
              </w:tabs>
              <w:spacing w:after="0"/>
              <w:rPr>
                <w:rFonts w:ascii="Arial" w:hAnsi="Arial" w:cs="Arial"/>
                <w:lang w:eastAsia="ja-JP"/>
              </w:rPr>
            </w:pPr>
            <w:r>
              <w:rPr>
                <w:rFonts w:ascii="Arial" w:hAnsi="Arial" w:cs="Arial"/>
                <w:color w:val="00B050"/>
                <w:lang w:eastAsia="ja-JP"/>
              </w:rPr>
              <w:t>1</w:t>
            </w:r>
            <w:r w:rsidR="00F31A29">
              <w:rPr>
                <w:rFonts w:ascii="Arial" w:hAnsi="Arial" w:cs="Arial"/>
                <w:color w:val="00B050"/>
                <w:lang w:eastAsia="ja-JP"/>
              </w:rPr>
              <w:t>5</w:t>
            </w:r>
            <w:r w:rsidR="00871653" w:rsidRPr="002064B1">
              <w:rPr>
                <w:rFonts w:ascii="Arial" w:hAnsi="Arial" w:cs="Arial" w:hint="eastAsia"/>
                <w:color w:val="00B050"/>
                <w:lang w:eastAsia="ja-JP"/>
              </w:rPr>
              <w:t xml:space="preserve"> %</w:t>
            </w:r>
          </w:p>
        </w:tc>
        <w:tc>
          <w:tcPr>
            <w:tcW w:w="1842" w:type="dxa"/>
          </w:tcPr>
          <w:p w14:paraId="28B58AA7"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Core part: </w:t>
            </w:r>
          </w:p>
          <w:p w14:paraId="5794DFF7" w14:textId="13F74566" w:rsidR="00871653" w:rsidRPr="008836AC" w:rsidRDefault="009C3AA7" w:rsidP="008836AC">
            <w:pPr>
              <w:tabs>
                <w:tab w:val="left" w:pos="567"/>
              </w:tabs>
              <w:spacing w:after="0"/>
              <w:rPr>
                <w:rFonts w:ascii="Arial" w:hAnsi="Arial" w:cs="Arial"/>
                <w:lang w:eastAsia="ja-JP"/>
              </w:rPr>
            </w:pPr>
            <w:r>
              <w:rPr>
                <w:rFonts w:ascii="Arial" w:hAnsi="Arial" w:cs="Arial"/>
                <w:lang w:eastAsia="ja-JP"/>
              </w:rPr>
              <w:t>n/a</w:t>
            </w:r>
          </w:p>
        </w:tc>
        <w:tc>
          <w:tcPr>
            <w:tcW w:w="2268" w:type="dxa"/>
          </w:tcPr>
          <w:p w14:paraId="512BD331" w14:textId="77777777" w:rsidR="00871653" w:rsidRDefault="00871653" w:rsidP="008836AC">
            <w:pPr>
              <w:tabs>
                <w:tab w:val="left" w:pos="567"/>
              </w:tabs>
              <w:spacing w:after="0"/>
              <w:rPr>
                <w:rFonts w:ascii="Arial" w:hAnsi="Arial" w:cs="Arial"/>
                <w:lang w:eastAsia="ja-JP"/>
              </w:rPr>
            </w:pPr>
            <w:r>
              <w:rPr>
                <w:rFonts w:ascii="Arial" w:hAnsi="Arial" w:cs="Arial"/>
                <w:lang w:eastAsia="ja-JP"/>
              </w:rPr>
              <w:t xml:space="preserve">Performance Part: </w:t>
            </w:r>
          </w:p>
          <w:p w14:paraId="0560E286" w14:textId="25D0CD70" w:rsidR="009C3AA7" w:rsidRPr="008836AC" w:rsidRDefault="009C3AA7" w:rsidP="008836AC">
            <w:pPr>
              <w:tabs>
                <w:tab w:val="left" w:pos="567"/>
              </w:tabs>
              <w:spacing w:after="0"/>
              <w:rPr>
                <w:rFonts w:ascii="Arial" w:hAnsi="Arial" w:cs="Arial"/>
                <w:lang w:eastAsia="ja-JP"/>
              </w:rPr>
            </w:pPr>
            <w:r>
              <w:rPr>
                <w:rFonts w:ascii="Arial" w:hAnsi="Arial" w:cs="Arial"/>
                <w:lang w:eastAsia="ja-JP"/>
              </w:rPr>
              <w:t>n/a</w:t>
            </w:r>
          </w:p>
        </w:tc>
        <w:tc>
          <w:tcPr>
            <w:tcW w:w="1694" w:type="dxa"/>
            <w:gridSpan w:val="2"/>
          </w:tcPr>
          <w:p w14:paraId="21839209" w14:textId="77777777" w:rsidR="00871653" w:rsidRDefault="00871653" w:rsidP="008836AC">
            <w:pPr>
              <w:tabs>
                <w:tab w:val="left" w:pos="567"/>
              </w:tabs>
              <w:spacing w:after="0"/>
              <w:rPr>
                <w:rFonts w:ascii="Arial" w:hAnsi="Arial" w:cs="Arial"/>
                <w:lang w:eastAsia="ja-JP"/>
              </w:rPr>
            </w:pPr>
            <w:r w:rsidRPr="001F486F">
              <w:rPr>
                <w:rFonts w:ascii="Arial" w:hAnsi="Arial" w:cs="Arial"/>
                <w:lang w:eastAsia="ja-JP"/>
              </w:rPr>
              <w:t xml:space="preserve">Testing part: </w:t>
            </w:r>
          </w:p>
          <w:p w14:paraId="70DECF59" w14:textId="3B42C1EF" w:rsidR="009C3AA7" w:rsidRPr="006A7BCB" w:rsidRDefault="009C3AA7" w:rsidP="008836AC">
            <w:pPr>
              <w:tabs>
                <w:tab w:val="left" w:pos="567"/>
              </w:tabs>
              <w:spacing w:after="0"/>
              <w:rPr>
                <w:rFonts w:ascii="Arial" w:hAnsi="Arial" w:cs="Arial"/>
                <w:highlight w:val="yellow"/>
                <w:lang w:eastAsia="ja-JP"/>
              </w:rPr>
            </w:pPr>
            <w:r>
              <w:rPr>
                <w:rFonts w:ascii="Arial" w:hAnsi="Arial" w:cs="Arial"/>
                <w:lang w:eastAsia="ja-JP"/>
              </w:rPr>
              <w:t>n/a</w:t>
            </w:r>
          </w:p>
        </w:tc>
      </w:tr>
    </w:tbl>
    <w:p w14:paraId="6699D3CC" w14:textId="77777777" w:rsidR="00D45B2F" w:rsidRDefault="001F486F" w:rsidP="000D17BC">
      <w:pPr>
        <w:tabs>
          <w:tab w:val="left" w:pos="567"/>
        </w:tabs>
        <w:spacing w:after="0"/>
        <w:rPr>
          <w:rFonts w:ascii="Arial" w:hAnsi="Arial" w:cs="Arial"/>
        </w:rPr>
      </w:pPr>
      <w:r>
        <w:rPr>
          <w:rFonts w:ascii="Arial" w:hAnsi="Arial" w:cs="Arial"/>
        </w:rPr>
        <w:t>Note: Overall completion level percentage numbers should use one of the colors below:</w:t>
      </w:r>
    </w:p>
    <w:p w14:paraId="365F235C" w14:textId="77777777" w:rsidR="001F486F" w:rsidRPr="001F486F" w:rsidRDefault="001F486F" w:rsidP="001F486F">
      <w:pPr>
        <w:pStyle w:val="ListParagraph"/>
        <w:numPr>
          <w:ilvl w:val="0"/>
          <w:numId w:val="18"/>
        </w:numPr>
        <w:tabs>
          <w:tab w:val="left" w:pos="567"/>
        </w:tabs>
        <w:ind w:leftChars="0"/>
        <w:rPr>
          <w:rFonts w:ascii="Arial" w:hAnsi="Arial" w:cs="Arial"/>
          <w:color w:val="00B050"/>
        </w:rPr>
      </w:pPr>
      <w:r w:rsidRPr="001F486F">
        <w:rPr>
          <w:rFonts w:ascii="Arial" w:hAnsi="Arial" w:cs="Arial"/>
          <w:color w:val="00B050"/>
        </w:rPr>
        <w:t>xx%</w:t>
      </w:r>
      <w:r>
        <w:rPr>
          <w:rFonts w:ascii="Arial" w:hAnsi="Arial" w:cs="Arial"/>
        </w:rPr>
        <w:t xml:space="preserve">: </w:t>
      </w:r>
      <w:r w:rsidRPr="001F486F">
        <w:rPr>
          <w:rFonts w:ascii="Arial" w:hAnsi="Arial" w:cs="Arial"/>
          <w:color w:val="00B050"/>
        </w:rPr>
        <w:t>Normal progress, no RAN plenary action needed</w:t>
      </w:r>
    </w:p>
    <w:p w14:paraId="7ADC49A0" w14:textId="77777777" w:rsidR="001F486F" w:rsidRDefault="001F486F" w:rsidP="001F486F">
      <w:pPr>
        <w:pStyle w:val="ListParagraph"/>
        <w:numPr>
          <w:ilvl w:val="0"/>
          <w:numId w:val="18"/>
        </w:numPr>
        <w:tabs>
          <w:tab w:val="left" w:pos="567"/>
        </w:tabs>
        <w:ind w:leftChars="0"/>
        <w:rPr>
          <w:rFonts w:ascii="Arial" w:hAnsi="Arial" w:cs="Arial"/>
          <w:color w:val="FF9201"/>
        </w:rPr>
      </w:pPr>
      <w:r w:rsidRPr="001F486F">
        <w:rPr>
          <w:rFonts w:ascii="Arial" w:hAnsi="Arial" w:cs="Arial"/>
          <w:color w:val="FF9201"/>
        </w:rPr>
        <w:t>xx%</w:t>
      </w:r>
      <w:r>
        <w:rPr>
          <w:rFonts w:ascii="Arial" w:hAnsi="Arial" w:cs="Arial"/>
          <w:color w:val="FF9201"/>
        </w:rPr>
        <w:t>: Progress behind schedule, may need RAN plenary intervention</w:t>
      </w:r>
      <w:r w:rsidR="00871653">
        <w:rPr>
          <w:rFonts w:ascii="Arial" w:hAnsi="Arial" w:cs="Arial"/>
          <w:color w:val="FF9201"/>
        </w:rPr>
        <w:t>. If so, SR should clearly define requested action</w:t>
      </w:r>
    </w:p>
    <w:p w14:paraId="70016AB8" w14:textId="77777777" w:rsidR="001F486F" w:rsidRDefault="001F486F" w:rsidP="001F486F">
      <w:pPr>
        <w:pStyle w:val="ListParagraph"/>
        <w:numPr>
          <w:ilvl w:val="0"/>
          <w:numId w:val="18"/>
        </w:numPr>
        <w:tabs>
          <w:tab w:val="left" w:pos="567"/>
        </w:tabs>
        <w:ind w:leftChars="0"/>
        <w:rPr>
          <w:rFonts w:ascii="Arial" w:hAnsi="Arial" w:cs="Arial"/>
          <w:color w:val="FF0000"/>
        </w:rPr>
      </w:pPr>
      <w:r w:rsidRPr="001F486F">
        <w:rPr>
          <w:rFonts w:ascii="Arial" w:hAnsi="Arial" w:cs="Arial"/>
          <w:color w:val="FF0000"/>
        </w:rPr>
        <w:t>xx%: Progress critically behind, RAN plenary shall intervene</w:t>
      </w:r>
      <w:r w:rsidR="00871653">
        <w:rPr>
          <w:rFonts w:ascii="Arial" w:hAnsi="Arial" w:cs="Arial"/>
          <w:color w:val="FF0000"/>
        </w:rPr>
        <w:t>. SR should define requested action</w:t>
      </w:r>
    </w:p>
    <w:p w14:paraId="01680EC2" w14:textId="77777777" w:rsidR="001F486F" w:rsidRPr="001F486F" w:rsidRDefault="001F486F" w:rsidP="001F486F">
      <w:pPr>
        <w:pStyle w:val="ListParagraph"/>
        <w:tabs>
          <w:tab w:val="left" w:pos="567"/>
        </w:tabs>
        <w:ind w:leftChars="0" w:left="924"/>
        <w:rPr>
          <w:rFonts w:ascii="Arial" w:hAnsi="Arial" w:cs="Arial"/>
          <w:color w:val="FF0000"/>
        </w:rPr>
      </w:pPr>
    </w:p>
    <w:p w14:paraId="100AC9F9" w14:textId="77777777" w:rsidR="00D45B2F" w:rsidRPr="006C4E32" w:rsidRDefault="00F86A73" w:rsidP="000D17BC">
      <w:pPr>
        <w:tabs>
          <w:tab w:val="left" w:pos="567"/>
        </w:tabs>
        <w:spacing w:after="60"/>
        <w:rPr>
          <w:rFonts w:ascii="Arial" w:hAnsi="Arial" w:cs="Arial"/>
          <w:b/>
        </w:rPr>
      </w:pPr>
      <w:r w:rsidRPr="006C4E32">
        <w:rPr>
          <w:rFonts w:ascii="Arial" w:hAnsi="Arial" w:cs="Arial"/>
          <w:b/>
        </w:rPr>
        <w:t>Source: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9"/>
        <w:gridCol w:w="1321"/>
        <w:gridCol w:w="7256"/>
      </w:tblGrid>
      <w:tr w:rsidR="00EF4800" w:rsidRPr="008836AC" w14:paraId="468432DA" w14:textId="77777777" w:rsidTr="00577590">
        <w:trPr>
          <w:trHeight w:val="233"/>
        </w:trPr>
        <w:tc>
          <w:tcPr>
            <w:tcW w:w="2720" w:type="dxa"/>
            <w:gridSpan w:val="2"/>
          </w:tcPr>
          <w:p w14:paraId="08F3105B" w14:textId="77777777" w:rsidR="00EF4800" w:rsidRPr="008836AC" w:rsidRDefault="00EF4800" w:rsidP="00577590">
            <w:pPr>
              <w:tabs>
                <w:tab w:val="left" w:pos="567"/>
              </w:tabs>
              <w:spacing w:after="0"/>
              <w:rPr>
                <w:rFonts w:ascii="Arial" w:hAnsi="Arial" w:cs="Arial"/>
                <w:b/>
              </w:rPr>
            </w:pPr>
            <w:r w:rsidRPr="008836AC">
              <w:rPr>
                <w:rFonts w:ascii="Arial" w:hAnsi="Arial" w:cs="Arial"/>
                <w:b/>
              </w:rPr>
              <w:t>Leading WG</w:t>
            </w:r>
          </w:p>
        </w:tc>
        <w:tc>
          <w:tcPr>
            <w:tcW w:w="7256" w:type="dxa"/>
          </w:tcPr>
          <w:p w14:paraId="6FC72931" w14:textId="621211D9" w:rsidR="00EF4800" w:rsidRPr="002064B1" w:rsidRDefault="002064B1" w:rsidP="00577590">
            <w:pPr>
              <w:tabs>
                <w:tab w:val="left" w:pos="567"/>
              </w:tabs>
              <w:spacing w:after="0"/>
              <w:rPr>
                <w:rFonts w:ascii="Arial" w:hAnsi="Arial" w:cs="Arial"/>
                <w:color w:val="000000" w:themeColor="text1"/>
              </w:rPr>
            </w:pPr>
            <w:r w:rsidRPr="002064B1">
              <w:rPr>
                <w:rFonts w:ascii="Arial" w:hAnsi="Arial" w:cs="Arial"/>
                <w:color w:val="000000" w:themeColor="text1"/>
              </w:rPr>
              <w:t>RAN1</w:t>
            </w:r>
          </w:p>
        </w:tc>
      </w:tr>
      <w:tr w:rsidR="002064B1" w:rsidRPr="008836AC" w14:paraId="5EF9AD31" w14:textId="77777777" w:rsidTr="00577590">
        <w:trPr>
          <w:trHeight w:val="233"/>
        </w:trPr>
        <w:tc>
          <w:tcPr>
            <w:tcW w:w="1399" w:type="dxa"/>
            <w:vMerge w:val="restart"/>
            <w:vAlign w:val="center"/>
          </w:tcPr>
          <w:p w14:paraId="661628C3" w14:textId="77777777" w:rsidR="002064B1" w:rsidRDefault="002064B1" w:rsidP="00577590">
            <w:pPr>
              <w:tabs>
                <w:tab w:val="left" w:pos="567"/>
              </w:tabs>
              <w:spacing w:after="0"/>
              <w:rPr>
                <w:rFonts w:ascii="Arial" w:hAnsi="Arial" w:cs="Arial"/>
                <w:b/>
              </w:rPr>
            </w:pPr>
            <w:r w:rsidRPr="008836AC">
              <w:rPr>
                <w:rFonts w:ascii="Arial" w:hAnsi="Arial" w:cs="Arial"/>
                <w:b/>
              </w:rPr>
              <w:t>Rapporteur</w:t>
            </w:r>
          </w:p>
          <w:p w14:paraId="589FA298" w14:textId="0A3D77DC" w:rsidR="00EB05E0" w:rsidRPr="008836AC" w:rsidRDefault="00EB05E0" w:rsidP="00577590">
            <w:pPr>
              <w:tabs>
                <w:tab w:val="left" w:pos="567"/>
              </w:tabs>
              <w:spacing w:after="0"/>
              <w:rPr>
                <w:rFonts w:ascii="Arial" w:hAnsi="Arial" w:cs="Arial"/>
                <w:b/>
              </w:rPr>
            </w:pPr>
            <w:r>
              <w:rPr>
                <w:rFonts w:ascii="Arial" w:hAnsi="Arial" w:cs="Arial"/>
                <w:b/>
              </w:rPr>
              <w:t>(Primary)</w:t>
            </w:r>
          </w:p>
        </w:tc>
        <w:tc>
          <w:tcPr>
            <w:tcW w:w="1320" w:type="dxa"/>
          </w:tcPr>
          <w:p w14:paraId="7F2D9368" w14:textId="77777777" w:rsidR="002064B1" w:rsidRPr="008836AC" w:rsidRDefault="002064B1" w:rsidP="00577590">
            <w:pPr>
              <w:tabs>
                <w:tab w:val="left" w:pos="567"/>
              </w:tabs>
              <w:spacing w:after="0"/>
              <w:rPr>
                <w:rFonts w:ascii="Arial" w:hAnsi="Arial" w:cs="Arial"/>
                <w:b/>
              </w:rPr>
            </w:pPr>
            <w:r w:rsidRPr="008836AC">
              <w:rPr>
                <w:rFonts w:ascii="Arial" w:hAnsi="Arial" w:cs="Arial"/>
                <w:b/>
              </w:rPr>
              <w:t>Name</w:t>
            </w:r>
          </w:p>
        </w:tc>
        <w:tc>
          <w:tcPr>
            <w:tcW w:w="7256" w:type="dxa"/>
          </w:tcPr>
          <w:p w14:paraId="127CF618" w14:textId="68A33B27" w:rsidR="002064B1" w:rsidRPr="008836AC" w:rsidRDefault="002064B1" w:rsidP="00577590">
            <w:pPr>
              <w:tabs>
                <w:tab w:val="left" w:pos="567"/>
              </w:tabs>
              <w:spacing w:after="0"/>
              <w:rPr>
                <w:rFonts w:ascii="Arial" w:hAnsi="Arial" w:cs="Arial"/>
                <w:lang w:eastAsia="ja-JP"/>
              </w:rPr>
            </w:pPr>
            <w:r w:rsidRPr="00416124">
              <w:rPr>
                <w:rFonts w:ascii="Arial" w:hAnsi="Arial" w:cs="Arial"/>
              </w:rPr>
              <w:t>LEE Daewon</w:t>
            </w:r>
          </w:p>
        </w:tc>
      </w:tr>
      <w:tr w:rsidR="002064B1" w:rsidRPr="008836AC" w14:paraId="36040647" w14:textId="77777777" w:rsidTr="00577590">
        <w:trPr>
          <w:trHeight w:val="146"/>
        </w:trPr>
        <w:tc>
          <w:tcPr>
            <w:tcW w:w="1399" w:type="dxa"/>
            <w:vMerge/>
          </w:tcPr>
          <w:p w14:paraId="2B760CAA" w14:textId="77777777" w:rsidR="002064B1" w:rsidRPr="008836AC" w:rsidRDefault="002064B1" w:rsidP="00577590">
            <w:pPr>
              <w:tabs>
                <w:tab w:val="left" w:pos="567"/>
              </w:tabs>
              <w:spacing w:after="0"/>
              <w:rPr>
                <w:rFonts w:ascii="Arial" w:hAnsi="Arial" w:cs="Arial"/>
                <w:b/>
              </w:rPr>
            </w:pPr>
          </w:p>
        </w:tc>
        <w:tc>
          <w:tcPr>
            <w:tcW w:w="1320" w:type="dxa"/>
          </w:tcPr>
          <w:p w14:paraId="6AD0A3C2" w14:textId="77777777" w:rsidR="002064B1" w:rsidRPr="008836AC" w:rsidRDefault="002064B1" w:rsidP="00577590">
            <w:pPr>
              <w:tabs>
                <w:tab w:val="left" w:pos="567"/>
              </w:tabs>
              <w:spacing w:after="0"/>
              <w:rPr>
                <w:rFonts w:ascii="Arial" w:hAnsi="Arial" w:cs="Arial"/>
                <w:b/>
              </w:rPr>
            </w:pPr>
            <w:r w:rsidRPr="008836AC">
              <w:rPr>
                <w:rFonts w:ascii="Arial" w:hAnsi="Arial" w:cs="Arial"/>
                <w:b/>
              </w:rPr>
              <w:t>Company</w:t>
            </w:r>
          </w:p>
        </w:tc>
        <w:tc>
          <w:tcPr>
            <w:tcW w:w="7256" w:type="dxa"/>
          </w:tcPr>
          <w:p w14:paraId="612726B0" w14:textId="7547E770" w:rsidR="002064B1" w:rsidRPr="008836AC" w:rsidRDefault="002064B1" w:rsidP="00577590">
            <w:pPr>
              <w:tabs>
                <w:tab w:val="left" w:pos="567"/>
              </w:tabs>
              <w:spacing w:after="0"/>
              <w:rPr>
                <w:rFonts w:ascii="Arial" w:hAnsi="Arial" w:cs="Arial"/>
                <w:lang w:eastAsia="ja-JP"/>
              </w:rPr>
            </w:pPr>
            <w:r w:rsidRPr="00416124">
              <w:rPr>
                <w:rFonts w:ascii="Arial" w:hAnsi="Arial" w:cs="Arial"/>
              </w:rPr>
              <w:t>Intel Corporation</w:t>
            </w:r>
          </w:p>
        </w:tc>
      </w:tr>
      <w:tr w:rsidR="002064B1" w:rsidRPr="008836AC" w14:paraId="588EE5C8" w14:textId="77777777" w:rsidTr="00577590">
        <w:trPr>
          <w:trHeight w:val="50"/>
        </w:trPr>
        <w:tc>
          <w:tcPr>
            <w:tcW w:w="1399" w:type="dxa"/>
            <w:vMerge/>
          </w:tcPr>
          <w:p w14:paraId="5371B18D" w14:textId="77777777" w:rsidR="002064B1" w:rsidRPr="008836AC" w:rsidRDefault="002064B1" w:rsidP="00577590">
            <w:pPr>
              <w:tabs>
                <w:tab w:val="left" w:pos="567"/>
              </w:tabs>
              <w:spacing w:after="0"/>
              <w:rPr>
                <w:rFonts w:ascii="Arial" w:hAnsi="Arial" w:cs="Arial"/>
                <w:b/>
              </w:rPr>
            </w:pPr>
          </w:p>
        </w:tc>
        <w:tc>
          <w:tcPr>
            <w:tcW w:w="1320" w:type="dxa"/>
          </w:tcPr>
          <w:p w14:paraId="4BB54D4E" w14:textId="77777777" w:rsidR="002064B1" w:rsidRPr="008836AC" w:rsidRDefault="002064B1" w:rsidP="00577590">
            <w:pPr>
              <w:tabs>
                <w:tab w:val="left" w:pos="567"/>
              </w:tabs>
              <w:spacing w:after="0"/>
              <w:rPr>
                <w:rFonts w:ascii="Arial" w:hAnsi="Arial" w:cs="Arial"/>
                <w:b/>
              </w:rPr>
            </w:pPr>
            <w:r w:rsidRPr="008836AC">
              <w:rPr>
                <w:rFonts w:ascii="Arial" w:hAnsi="Arial" w:cs="Arial"/>
                <w:b/>
              </w:rPr>
              <w:t>Email</w:t>
            </w:r>
          </w:p>
        </w:tc>
        <w:tc>
          <w:tcPr>
            <w:tcW w:w="7256" w:type="dxa"/>
          </w:tcPr>
          <w:p w14:paraId="0563966F" w14:textId="6B79D7F5" w:rsidR="002064B1" w:rsidRPr="008836AC" w:rsidRDefault="002064B1" w:rsidP="00577590">
            <w:pPr>
              <w:tabs>
                <w:tab w:val="left" w:pos="567"/>
              </w:tabs>
              <w:spacing w:after="0"/>
              <w:rPr>
                <w:rFonts w:ascii="Arial" w:hAnsi="Arial" w:cs="Arial"/>
              </w:rPr>
            </w:pPr>
            <w:r>
              <w:rPr>
                <w:rFonts w:ascii="Arial" w:hAnsi="Arial" w:cs="Arial"/>
              </w:rPr>
              <w:t>daewon.lee@intel.com</w:t>
            </w:r>
          </w:p>
        </w:tc>
      </w:tr>
      <w:tr w:rsidR="00933554" w:rsidRPr="008836AC" w14:paraId="548B9267" w14:textId="77777777" w:rsidTr="00577590">
        <w:trPr>
          <w:trHeight w:val="211"/>
        </w:trPr>
        <w:tc>
          <w:tcPr>
            <w:tcW w:w="1399" w:type="dxa"/>
            <w:vMerge w:val="restart"/>
            <w:vAlign w:val="center"/>
          </w:tcPr>
          <w:p w14:paraId="4CDCB140" w14:textId="50DEE4BE" w:rsidR="00933554" w:rsidRPr="008836AC" w:rsidRDefault="00933554" w:rsidP="00577590">
            <w:pPr>
              <w:tabs>
                <w:tab w:val="left" w:pos="567"/>
              </w:tabs>
              <w:spacing w:after="0"/>
              <w:rPr>
                <w:rFonts w:ascii="Arial" w:hAnsi="Arial" w:cs="Arial"/>
                <w:b/>
              </w:rPr>
            </w:pPr>
            <w:r w:rsidRPr="008836AC">
              <w:rPr>
                <w:rFonts w:ascii="Arial" w:hAnsi="Arial" w:cs="Arial"/>
                <w:b/>
              </w:rPr>
              <w:t>Rapporteur</w:t>
            </w:r>
          </w:p>
        </w:tc>
        <w:tc>
          <w:tcPr>
            <w:tcW w:w="1320" w:type="dxa"/>
          </w:tcPr>
          <w:p w14:paraId="4988BF23" w14:textId="48574415" w:rsidR="00933554" w:rsidRPr="008836AC" w:rsidRDefault="00933554" w:rsidP="00577590">
            <w:pPr>
              <w:tabs>
                <w:tab w:val="left" w:pos="567"/>
              </w:tabs>
              <w:spacing w:after="0"/>
              <w:rPr>
                <w:rFonts w:ascii="Arial" w:hAnsi="Arial" w:cs="Arial"/>
                <w:b/>
              </w:rPr>
            </w:pPr>
            <w:r w:rsidRPr="008836AC">
              <w:rPr>
                <w:rFonts w:ascii="Arial" w:hAnsi="Arial" w:cs="Arial"/>
                <w:b/>
              </w:rPr>
              <w:t>Name</w:t>
            </w:r>
          </w:p>
        </w:tc>
        <w:tc>
          <w:tcPr>
            <w:tcW w:w="7256" w:type="dxa"/>
          </w:tcPr>
          <w:p w14:paraId="1E198838" w14:textId="3C5EC445" w:rsidR="00933554" w:rsidRDefault="00933554" w:rsidP="00577590">
            <w:pPr>
              <w:tabs>
                <w:tab w:val="left" w:pos="567"/>
              </w:tabs>
              <w:spacing w:after="0"/>
              <w:rPr>
                <w:rFonts w:ascii="Arial" w:hAnsi="Arial" w:cs="Arial"/>
              </w:rPr>
            </w:pPr>
            <w:r w:rsidRPr="00416124">
              <w:rPr>
                <w:rFonts w:ascii="Arial" w:hAnsi="Arial" w:cs="Arial"/>
              </w:rPr>
              <w:t>ZHANG Nan</w:t>
            </w:r>
          </w:p>
        </w:tc>
      </w:tr>
      <w:tr w:rsidR="00933554" w:rsidRPr="008836AC" w14:paraId="001845D6" w14:textId="77777777" w:rsidTr="00577590">
        <w:trPr>
          <w:trHeight w:val="93"/>
        </w:trPr>
        <w:tc>
          <w:tcPr>
            <w:tcW w:w="1399" w:type="dxa"/>
            <w:vMerge/>
          </w:tcPr>
          <w:p w14:paraId="45B5CAA8" w14:textId="77777777" w:rsidR="00933554" w:rsidRPr="008836AC" w:rsidRDefault="00933554" w:rsidP="00577590">
            <w:pPr>
              <w:tabs>
                <w:tab w:val="left" w:pos="567"/>
              </w:tabs>
              <w:spacing w:after="0"/>
              <w:rPr>
                <w:rFonts w:ascii="Arial" w:hAnsi="Arial" w:cs="Arial"/>
                <w:b/>
              </w:rPr>
            </w:pPr>
          </w:p>
        </w:tc>
        <w:tc>
          <w:tcPr>
            <w:tcW w:w="1320" w:type="dxa"/>
          </w:tcPr>
          <w:p w14:paraId="6A2C5EAE" w14:textId="47162208" w:rsidR="00933554" w:rsidRPr="008836AC" w:rsidRDefault="00933554" w:rsidP="00577590">
            <w:pPr>
              <w:tabs>
                <w:tab w:val="left" w:pos="567"/>
              </w:tabs>
              <w:spacing w:after="0"/>
              <w:rPr>
                <w:rFonts w:ascii="Arial" w:hAnsi="Arial" w:cs="Arial"/>
                <w:b/>
              </w:rPr>
            </w:pPr>
            <w:r w:rsidRPr="008836AC">
              <w:rPr>
                <w:rFonts w:ascii="Arial" w:hAnsi="Arial" w:cs="Arial"/>
                <w:b/>
              </w:rPr>
              <w:t>Company</w:t>
            </w:r>
          </w:p>
        </w:tc>
        <w:tc>
          <w:tcPr>
            <w:tcW w:w="7256" w:type="dxa"/>
          </w:tcPr>
          <w:p w14:paraId="43391646" w14:textId="5CB1762D" w:rsidR="00933554" w:rsidRDefault="00933554" w:rsidP="00577590">
            <w:pPr>
              <w:tabs>
                <w:tab w:val="left" w:pos="567"/>
              </w:tabs>
              <w:spacing w:after="0"/>
              <w:rPr>
                <w:rFonts w:ascii="Arial" w:hAnsi="Arial" w:cs="Arial"/>
              </w:rPr>
            </w:pPr>
            <w:r w:rsidRPr="00416124">
              <w:rPr>
                <w:rFonts w:ascii="Arial" w:hAnsi="Arial" w:cs="Arial"/>
              </w:rPr>
              <w:t>ZTE</w:t>
            </w:r>
          </w:p>
        </w:tc>
      </w:tr>
      <w:tr w:rsidR="00933554" w:rsidRPr="008836AC" w14:paraId="0E908A7F" w14:textId="77777777" w:rsidTr="00577590">
        <w:trPr>
          <w:trHeight w:val="129"/>
        </w:trPr>
        <w:tc>
          <w:tcPr>
            <w:tcW w:w="1399" w:type="dxa"/>
            <w:vMerge/>
          </w:tcPr>
          <w:p w14:paraId="4326C25A" w14:textId="77777777" w:rsidR="00933554" w:rsidRPr="008836AC" w:rsidRDefault="00933554" w:rsidP="00577590">
            <w:pPr>
              <w:tabs>
                <w:tab w:val="left" w:pos="567"/>
              </w:tabs>
              <w:spacing w:after="0"/>
              <w:rPr>
                <w:rFonts w:ascii="Arial" w:hAnsi="Arial" w:cs="Arial"/>
                <w:b/>
              </w:rPr>
            </w:pPr>
          </w:p>
        </w:tc>
        <w:tc>
          <w:tcPr>
            <w:tcW w:w="1320" w:type="dxa"/>
          </w:tcPr>
          <w:p w14:paraId="40FADC26" w14:textId="099DA98A" w:rsidR="00933554" w:rsidRPr="008836AC" w:rsidRDefault="00933554" w:rsidP="00577590">
            <w:pPr>
              <w:tabs>
                <w:tab w:val="left" w:pos="567"/>
              </w:tabs>
              <w:spacing w:after="0"/>
              <w:rPr>
                <w:rFonts w:ascii="Arial" w:hAnsi="Arial" w:cs="Arial"/>
                <w:b/>
              </w:rPr>
            </w:pPr>
            <w:r w:rsidRPr="008836AC">
              <w:rPr>
                <w:rFonts w:ascii="Arial" w:hAnsi="Arial" w:cs="Arial"/>
                <w:b/>
              </w:rPr>
              <w:t>Email</w:t>
            </w:r>
          </w:p>
        </w:tc>
        <w:tc>
          <w:tcPr>
            <w:tcW w:w="7256" w:type="dxa"/>
          </w:tcPr>
          <w:p w14:paraId="72DC7565" w14:textId="2A202114" w:rsidR="00933554" w:rsidRDefault="00933554" w:rsidP="00577590">
            <w:pPr>
              <w:tabs>
                <w:tab w:val="left" w:pos="567"/>
              </w:tabs>
              <w:spacing w:after="0"/>
              <w:rPr>
                <w:rFonts w:ascii="Arial" w:hAnsi="Arial" w:cs="Arial"/>
              </w:rPr>
            </w:pPr>
            <w:r w:rsidRPr="00416124">
              <w:rPr>
                <w:rFonts w:ascii="Arial" w:hAnsi="Arial" w:cs="Arial"/>
              </w:rPr>
              <w:t>zhang.nan152@zte.com.cn</w:t>
            </w:r>
          </w:p>
        </w:tc>
      </w:tr>
    </w:tbl>
    <w:p w14:paraId="7D12121A" w14:textId="77777777" w:rsidR="006C4E32" w:rsidRDefault="006C4E32" w:rsidP="000D17BC">
      <w:pPr>
        <w:pBdr>
          <w:bottom w:val="single" w:sz="4" w:space="1" w:color="auto"/>
        </w:pBdr>
        <w:spacing w:after="0"/>
        <w:rPr>
          <w:rFonts w:ascii="Arial" w:hAnsi="Arial" w:cs="Arial"/>
        </w:rPr>
      </w:pPr>
    </w:p>
    <w:p w14:paraId="394D7797" w14:textId="77777777" w:rsidR="006C4E32" w:rsidRPr="00430FCA" w:rsidRDefault="006C4E32" w:rsidP="006C4E32">
      <w:pPr>
        <w:pBdr>
          <w:bottom w:val="single" w:sz="4" w:space="1" w:color="auto"/>
        </w:pBdr>
        <w:rPr>
          <w:rFonts w:ascii="Arial" w:hAnsi="Arial" w:cs="Arial"/>
        </w:rPr>
      </w:pPr>
    </w:p>
    <w:p w14:paraId="6BF1B757" w14:textId="77777777" w:rsidR="00137471" w:rsidRPr="003B7182" w:rsidRDefault="006C4E32" w:rsidP="00C21339">
      <w:pPr>
        <w:pStyle w:val="Heading2"/>
      </w:pPr>
      <w:r>
        <w:t>1</w:t>
      </w:r>
      <w:r>
        <w:tab/>
      </w:r>
      <w:r w:rsidR="0050334E">
        <w:t>Work</w:t>
      </w:r>
      <w:r w:rsidR="00150FD3">
        <w:t xml:space="preserve"> </w:t>
      </w:r>
      <w:r w:rsidR="0050334E">
        <w:t>plan related evaluation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1037"/>
      </w:tblGrid>
      <w:tr w:rsidR="00D22398" w:rsidRPr="008836AC" w14:paraId="2A1DBC8A" w14:textId="77777777" w:rsidTr="001A248F">
        <w:trPr>
          <w:jc w:val="center"/>
        </w:trPr>
        <w:tc>
          <w:tcPr>
            <w:tcW w:w="6185" w:type="dxa"/>
            <w:shd w:val="clear" w:color="auto" w:fill="E0E0E0"/>
          </w:tcPr>
          <w:p w14:paraId="33137C7E" w14:textId="77777777" w:rsidR="00D22398" w:rsidRPr="008836AC" w:rsidRDefault="00C4666A" w:rsidP="00C4666A">
            <w:pPr>
              <w:pStyle w:val="TAL"/>
              <w:jc w:val="center"/>
              <w:rPr>
                <w:b/>
                <w:bCs/>
              </w:rPr>
            </w:pPr>
            <w:r w:rsidRPr="008836AC">
              <w:rPr>
                <w:b/>
                <w:bCs/>
              </w:rPr>
              <w:t>Do you want to modify the time budget for this WI/SI compared to what was endorsed at the last RAN meeting?</w:t>
            </w:r>
          </w:p>
        </w:tc>
        <w:tc>
          <w:tcPr>
            <w:tcW w:w="1037" w:type="dxa"/>
            <w:vAlign w:val="center"/>
          </w:tcPr>
          <w:p w14:paraId="0D9BB93B" w14:textId="7A29F412" w:rsidR="00D22398" w:rsidRPr="008836AC" w:rsidRDefault="00C21339" w:rsidP="00C4666A">
            <w:pPr>
              <w:pStyle w:val="TAL"/>
              <w:jc w:val="center"/>
              <w:rPr>
                <w:color w:val="FF0000"/>
                <w:lang w:eastAsia="ja-JP"/>
              </w:rPr>
            </w:pPr>
            <w:r>
              <w:rPr>
                <w:color w:val="FF0000"/>
                <w:lang w:eastAsia="ja-JP"/>
              </w:rPr>
              <w:t>No</w:t>
            </w:r>
          </w:p>
        </w:tc>
      </w:tr>
    </w:tbl>
    <w:p w14:paraId="51D6C523" w14:textId="77777777" w:rsidR="00D22398" w:rsidRDefault="00D22398" w:rsidP="0039390A">
      <w:pPr>
        <w:spacing w:after="0"/>
        <w:rPr>
          <w:rFonts w:ascii="Arial" w:hAnsi="Arial" w:cs="Arial"/>
        </w:rPr>
      </w:pPr>
    </w:p>
    <w:p w14:paraId="3755A2BC" w14:textId="77777777" w:rsidR="00816B81" w:rsidRPr="00A86AB5" w:rsidRDefault="00C4666A" w:rsidP="00E544FA">
      <w:pPr>
        <w:pStyle w:val="NO"/>
        <w:rPr>
          <w:rFonts w:ascii="Arial" w:hAnsi="Arial" w:cs="Arial"/>
          <w:i/>
        </w:rPr>
      </w:pPr>
      <w:r w:rsidRPr="00A86AB5">
        <w:rPr>
          <w:rFonts w:ascii="Arial" w:hAnsi="Arial" w:cs="Arial"/>
          <w:i/>
        </w:rPr>
        <w:t>If you answered No:</w:t>
      </w:r>
      <w:r w:rsidRPr="00A86AB5">
        <w:rPr>
          <w:rFonts w:ascii="Arial" w:hAnsi="Arial" w:cs="Arial"/>
          <w:i/>
        </w:rPr>
        <w:tab/>
        <w:t>Then please remove the Excel file from the zip file of this status report.</w:t>
      </w:r>
    </w:p>
    <w:p w14:paraId="6B50EA06" w14:textId="77777777" w:rsidR="00816B81" w:rsidRPr="00A86AB5" w:rsidRDefault="00C4666A" w:rsidP="00C4666A">
      <w:pPr>
        <w:pStyle w:val="NO"/>
        <w:rPr>
          <w:rFonts w:ascii="Arial" w:hAnsi="Arial" w:cs="Arial"/>
          <w:i/>
        </w:rPr>
      </w:pPr>
      <w:r w:rsidRPr="00A86AB5">
        <w:rPr>
          <w:rFonts w:ascii="Arial" w:hAnsi="Arial" w:cs="Arial"/>
          <w:i/>
        </w:rPr>
        <w:t>If you answered Yes:</w:t>
      </w:r>
      <w:r w:rsidRPr="00A86AB5">
        <w:rPr>
          <w:rFonts w:ascii="Arial" w:hAnsi="Arial" w:cs="Arial"/>
          <w:i/>
        </w:rPr>
        <w:tab/>
        <w:t xml:space="preserve">Then please fill out the attached Excel template to request a modification of the time </w:t>
      </w:r>
      <w:r w:rsidRPr="00A86AB5">
        <w:rPr>
          <w:rFonts w:ascii="Arial" w:hAnsi="Arial" w:cs="Arial"/>
          <w:i/>
        </w:rPr>
        <w:tab/>
      </w:r>
      <w:r w:rsidRPr="00A86AB5">
        <w:rPr>
          <w:rFonts w:ascii="Arial" w:hAnsi="Arial" w:cs="Arial"/>
          <w:i/>
        </w:rPr>
        <w:tab/>
        <w:t xml:space="preserve">budgets for your WI /SI. The Excel table has to be filled out for all affected RAN WGs and </w:t>
      </w:r>
      <w:r w:rsidRPr="00A86AB5">
        <w:rPr>
          <w:rFonts w:ascii="Arial" w:hAnsi="Arial" w:cs="Arial"/>
          <w:i/>
        </w:rPr>
        <w:tab/>
      </w:r>
      <w:r w:rsidRPr="00A86AB5">
        <w:rPr>
          <w:rFonts w:ascii="Arial" w:hAnsi="Arial" w:cs="Arial"/>
          <w:i/>
        </w:rPr>
        <w:tab/>
        <w:t>up to the target date of the WI/SI.</w:t>
      </w:r>
      <w:r w:rsidR="00011C3B" w:rsidRPr="00A86AB5">
        <w:rPr>
          <w:rFonts w:ascii="Arial" w:hAnsi="Arial" w:cs="Arial"/>
          <w:i/>
        </w:rPr>
        <w:t xml:space="preserve"> The basis are the endorsed time budgets of the last </w:t>
      </w:r>
      <w:r w:rsidR="00011C3B" w:rsidRPr="00A86AB5">
        <w:rPr>
          <w:rFonts w:ascii="Arial" w:hAnsi="Arial" w:cs="Arial"/>
          <w:i/>
        </w:rPr>
        <w:tab/>
      </w:r>
      <w:r w:rsidR="00011C3B" w:rsidRPr="00A86AB5">
        <w:rPr>
          <w:rFonts w:ascii="Arial" w:hAnsi="Arial" w:cs="Arial"/>
          <w:i/>
        </w:rPr>
        <w:tab/>
        <w:t>RAN meeting. Please highlight all changes of the values.</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One time unit (TU) corresponds to ~ 2 hours in the meeting.</w:t>
      </w:r>
      <w:r w:rsidR="00011C3B" w:rsidRPr="00A86AB5">
        <w:rPr>
          <w:rFonts w:ascii="Arial" w:hAnsi="Arial" w:cs="Arial"/>
          <w:i/>
        </w:rPr>
        <w:br/>
      </w:r>
      <w:r w:rsidR="00011C3B" w:rsidRPr="00A86AB5">
        <w:rPr>
          <w:rFonts w:ascii="Arial" w:hAnsi="Arial" w:cs="Arial"/>
          <w:i/>
        </w:rPr>
        <w:tab/>
      </w:r>
      <w:r w:rsidR="00011C3B" w:rsidRPr="00A86AB5">
        <w:rPr>
          <w:rFonts w:ascii="Arial" w:hAnsi="Arial" w:cs="Arial"/>
          <w:i/>
        </w:rPr>
        <w:tab/>
        <w:t xml:space="preserve">If this status report covers a WI with Core and Performance part, then please have one </w:t>
      </w:r>
      <w:r w:rsidR="00011C3B" w:rsidRPr="00A86AB5">
        <w:rPr>
          <w:rFonts w:ascii="Arial" w:hAnsi="Arial" w:cs="Arial"/>
          <w:i/>
        </w:rPr>
        <w:tab/>
      </w:r>
      <w:r w:rsidR="00011C3B" w:rsidRPr="00A86AB5">
        <w:rPr>
          <w:rFonts w:ascii="Arial" w:hAnsi="Arial" w:cs="Arial"/>
          <w:i/>
        </w:rPr>
        <w:tab/>
        <w:t>line for each in the attached Excel table.</w:t>
      </w:r>
      <w:r w:rsidR="00816B81" w:rsidRPr="00A86AB5">
        <w:rPr>
          <w:rFonts w:ascii="Arial" w:hAnsi="Arial" w:cs="Arial"/>
          <w:i/>
        </w:rPr>
        <w:br/>
      </w:r>
      <w:r w:rsidR="00816B81" w:rsidRPr="00A86AB5">
        <w:rPr>
          <w:rFonts w:ascii="Arial" w:hAnsi="Arial" w:cs="Arial"/>
          <w:i/>
        </w:rPr>
        <w:tab/>
      </w:r>
      <w:r w:rsidR="00816B81" w:rsidRPr="00A86AB5">
        <w:rPr>
          <w:rFonts w:ascii="Arial" w:hAnsi="Arial" w:cs="Arial"/>
          <w:i/>
        </w:rPr>
        <w:tab/>
        <w:t>Note: If no Excel table is attached, then this means no time budget change.</w:t>
      </w:r>
    </w:p>
    <w:p w14:paraId="1A2EDF51" w14:textId="77777777" w:rsidR="00C17C6C" w:rsidRPr="003B7182" w:rsidRDefault="00C21339" w:rsidP="00C17C6C">
      <w:pPr>
        <w:spacing w:after="0"/>
        <w:rPr>
          <w:rFonts w:ascii="Arial" w:hAnsi="Arial" w:cs="Arial"/>
          <w:b/>
        </w:rPr>
      </w:pPr>
      <w:r>
        <w:rPr>
          <w:rFonts w:ascii="Arial" w:hAnsi="Arial" w:cs="Arial"/>
          <w:b/>
        </w:rPr>
        <w:t>A</w:t>
      </w:r>
      <w:r w:rsidR="00011C3B">
        <w:rPr>
          <w:rFonts w:ascii="Arial" w:hAnsi="Arial" w:cs="Arial"/>
          <w:b/>
        </w:rPr>
        <w:t>dditional explanations/</w:t>
      </w:r>
      <w:r w:rsidR="00C17C6C" w:rsidRPr="003B7182">
        <w:rPr>
          <w:rFonts w:ascii="Arial" w:hAnsi="Arial" w:cs="Arial"/>
          <w:b/>
        </w:rPr>
        <w:t>motivation</w:t>
      </w:r>
      <w:r w:rsidR="00011C3B">
        <w:rPr>
          <w:rFonts w:ascii="Arial" w:hAnsi="Arial" w:cs="Arial"/>
          <w:b/>
        </w:rPr>
        <w:t>s for the time budget changes in the attached Excel table</w:t>
      </w:r>
      <w:r w:rsidR="00C17C6C" w:rsidRPr="003B7182">
        <w:rPr>
          <w:rFonts w:ascii="Arial" w:hAnsi="Arial" w:cs="Arial"/>
          <w:b/>
        </w:rPr>
        <w:t>:</w:t>
      </w:r>
    </w:p>
    <w:p w14:paraId="1339F913" w14:textId="77777777" w:rsidR="003B7182" w:rsidRDefault="003B7182" w:rsidP="00C17C6C">
      <w:pPr>
        <w:spacing w:after="0"/>
        <w:rPr>
          <w:rFonts w:ascii="Arial" w:hAnsi="Arial" w:cs="Arial"/>
        </w:rPr>
      </w:pPr>
    </w:p>
    <w:p w14:paraId="32150ECB" w14:textId="77777777" w:rsidR="00011C3B" w:rsidRPr="003B7182" w:rsidRDefault="00011C3B" w:rsidP="00C17C6C">
      <w:pPr>
        <w:spacing w:after="0"/>
        <w:rPr>
          <w:rFonts w:ascii="Arial" w:hAnsi="Arial" w:cs="Arial"/>
        </w:rPr>
      </w:pPr>
    </w:p>
    <w:p w14:paraId="6CE540C2" w14:textId="77777777" w:rsidR="00F86A73" w:rsidRDefault="001A3B5F" w:rsidP="00701410">
      <w:pPr>
        <w:pStyle w:val="Heading2"/>
      </w:pPr>
      <w:r>
        <w:t>2.</w:t>
      </w:r>
      <w:r w:rsidR="00701410">
        <w:tab/>
      </w:r>
      <w:r w:rsidR="00150FD3">
        <w:t>Detail</w:t>
      </w:r>
      <w:r w:rsidR="007E1DEA">
        <w:t>ed p</w:t>
      </w:r>
      <w:r w:rsidR="008D70D2">
        <w:t xml:space="preserve">rogress </w:t>
      </w:r>
      <w:r w:rsidR="00C21339">
        <w:t xml:space="preserve">in RAN WGs </w:t>
      </w:r>
      <w:r w:rsidR="008D70D2">
        <w:t>since last TSG meeting</w:t>
      </w:r>
      <w:r w:rsidR="005A6C96">
        <w:t xml:space="preserve"> </w:t>
      </w:r>
      <w:r w:rsidR="005A6C96" w:rsidRPr="005A6C96">
        <w:t>(for all involved WGs)</w:t>
      </w:r>
    </w:p>
    <w:p w14:paraId="31F24977" w14:textId="77777777" w:rsidR="00701410" w:rsidRPr="00701410" w:rsidRDefault="00701410" w:rsidP="00701410">
      <w:pPr>
        <w:rPr>
          <w:rFonts w:ascii="Arial" w:hAnsi="Arial" w:cs="Arial"/>
        </w:rPr>
      </w:pPr>
      <w:r>
        <w:tab/>
      </w:r>
      <w:r w:rsidRPr="00721CF6">
        <w:rPr>
          <w:rFonts w:ascii="Arial" w:hAnsi="Arial" w:cs="Arial"/>
          <w:color w:val="FF0000"/>
        </w:rPr>
        <w:t>NOTE: Agreements and Open issues impacted cross-TSG aspects shall be explicitly highlighted</w:t>
      </w:r>
    </w:p>
    <w:p w14:paraId="36F91ECA" w14:textId="77777777" w:rsidR="00610E37" w:rsidRDefault="00701410" w:rsidP="00701410">
      <w:pPr>
        <w:pStyle w:val="Heading2"/>
        <w:rPr>
          <w:lang w:eastAsia="ja-JP"/>
        </w:rPr>
      </w:pPr>
      <w:r>
        <w:rPr>
          <w:lang w:eastAsia="ja-JP"/>
        </w:rPr>
        <w:lastRenderedPageBreak/>
        <w:t>2.1</w:t>
      </w:r>
      <w:r>
        <w:rPr>
          <w:lang w:eastAsia="ja-JP"/>
        </w:rPr>
        <w:tab/>
      </w:r>
      <w:r w:rsidR="00610E37" w:rsidRPr="0003665A">
        <w:rPr>
          <w:rFonts w:hint="eastAsia"/>
          <w:lang w:eastAsia="ja-JP"/>
        </w:rPr>
        <w:t>RAN1</w:t>
      </w:r>
    </w:p>
    <w:p w14:paraId="0E1F0CF1" w14:textId="77777777" w:rsidR="00701410" w:rsidRDefault="00701410" w:rsidP="00701410">
      <w:pPr>
        <w:pStyle w:val="Heading4"/>
        <w:rPr>
          <w:lang w:eastAsia="ja-JP"/>
        </w:rPr>
      </w:pPr>
      <w:r>
        <w:rPr>
          <w:lang w:eastAsia="ja-JP"/>
        </w:rPr>
        <w:t>2.1.1</w:t>
      </w:r>
      <w:r>
        <w:rPr>
          <w:lang w:eastAsia="ja-JP"/>
        </w:rPr>
        <w:tab/>
        <w:t>Agreements</w:t>
      </w:r>
    </w:p>
    <w:p w14:paraId="17DEA823"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53E4F325" w14:textId="77777777" w:rsidR="00A068CD" w:rsidRPr="00BB6CB8" w:rsidRDefault="00A068CD" w:rsidP="00BB6CB8">
      <w:pPr>
        <w:pStyle w:val="ListParagraph"/>
        <w:widowControl/>
        <w:numPr>
          <w:ilvl w:val="0"/>
          <w:numId w:val="20"/>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eastAsia="DengXian" w:hAnsi="Times New Roman"/>
          <w:sz w:val="20"/>
          <w:szCs w:val="20"/>
          <w:lang w:eastAsia="zh-CN"/>
        </w:rPr>
        <w:t>T</w:t>
      </w:r>
      <w:r w:rsidRPr="00BB6CB8">
        <w:rPr>
          <w:rFonts w:ascii="Times New Roman" w:hAnsi="Times New Roman"/>
          <w:sz w:val="20"/>
          <w:szCs w:val="20"/>
        </w:rPr>
        <w:t>o provide measurement data</w:t>
      </w:r>
      <w:r w:rsidRPr="00BB6CB8">
        <w:rPr>
          <w:rFonts w:ascii="Times New Roman" w:eastAsia="DengXian" w:hAnsi="Times New Roman"/>
          <w:sz w:val="20"/>
          <w:szCs w:val="20"/>
          <w:lang w:eastAsia="zh-CN"/>
        </w:rPr>
        <w:t>,</w:t>
      </w:r>
      <w:r w:rsidRPr="00BB6CB8">
        <w:rPr>
          <w:rFonts w:ascii="Times New Roman" w:hAnsi="Times New Roman"/>
          <w:sz w:val="20"/>
          <w:szCs w:val="20"/>
        </w:rPr>
        <w:t xml:space="preserve"> </w:t>
      </w:r>
      <w:r w:rsidRPr="00BB6CB8">
        <w:rPr>
          <w:rFonts w:ascii="Times New Roman" w:eastAsia="DengXian" w:hAnsi="Times New Roman"/>
          <w:sz w:val="20"/>
          <w:szCs w:val="20"/>
          <w:lang w:eastAsia="zh-CN"/>
        </w:rPr>
        <w:t xml:space="preserve">and/or simulation results, </w:t>
      </w:r>
      <w:r w:rsidRPr="00BB6CB8">
        <w:rPr>
          <w:rFonts w:ascii="Times New Roman" w:hAnsi="Times New Roman"/>
          <w:sz w:val="20"/>
          <w:szCs w:val="20"/>
        </w:rPr>
        <w:t>and/or available publications with measurement information for frequencies 7 to 24 GHz</w:t>
      </w:r>
      <w:r w:rsidRPr="00BB6CB8">
        <w:rPr>
          <w:rFonts w:ascii="Times New Roman" w:eastAsia="DengXian" w:hAnsi="Times New Roman"/>
          <w:sz w:val="20"/>
          <w:szCs w:val="20"/>
          <w:lang w:eastAsia="zh-CN"/>
        </w:rPr>
        <w:t xml:space="preserve"> to validate/update the channel model</w:t>
      </w:r>
      <w:r w:rsidRPr="00BB6CB8">
        <w:rPr>
          <w:rFonts w:ascii="Times New Roman" w:hAnsi="Times New Roman"/>
          <w:sz w:val="20"/>
          <w:szCs w:val="20"/>
        </w:rPr>
        <w:t xml:space="preserve">. </w:t>
      </w:r>
    </w:p>
    <w:p w14:paraId="1150C7A2" w14:textId="77777777" w:rsidR="00A068CD" w:rsidRPr="00BB6CB8" w:rsidRDefault="00A068CD" w:rsidP="00BB6CB8">
      <w:pPr>
        <w:pStyle w:val="ListParagraph"/>
        <w:widowControl/>
        <w:numPr>
          <w:ilvl w:val="0"/>
          <w:numId w:val="20"/>
        </w:numPr>
        <w:suppressAutoHyphens/>
        <w:overflowPunct w:val="0"/>
        <w:autoSpaceDE w:val="0"/>
        <w:autoSpaceDN w:val="0"/>
        <w:adjustRightInd w:val="0"/>
        <w:snapToGrid w:val="0"/>
        <w:ind w:leftChars="0"/>
        <w:jc w:val="left"/>
        <w:rPr>
          <w:rFonts w:ascii="Times New Roman" w:eastAsia="DengXian" w:hAnsi="Times New Roman"/>
          <w:sz w:val="20"/>
          <w:szCs w:val="20"/>
          <w:lang w:eastAsia="zh-CN"/>
        </w:rPr>
      </w:pPr>
      <w:r w:rsidRPr="00BB6CB8">
        <w:rPr>
          <w:rFonts w:ascii="Times New Roman" w:eastAsia="DengXian" w:hAnsi="Times New Roman"/>
          <w:sz w:val="20"/>
          <w:szCs w:val="20"/>
          <w:lang w:eastAsia="zh-CN"/>
        </w:rPr>
        <w:t xml:space="preserve">For </w:t>
      </w:r>
      <w:r w:rsidRPr="00BB6CB8">
        <w:rPr>
          <w:rFonts w:ascii="Times New Roman" w:hAnsi="Times New Roman"/>
          <w:sz w:val="20"/>
          <w:szCs w:val="20"/>
        </w:rPr>
        <w:t>frequency continuity of the channel models</w:t>
      </w:r>
      <w:r w:rsidRPr="00BB6CB8">
        <w:rPr>
          <w:rFonts w:ascii="Times New Roman" w:eastAsia="DengXian" w:hAnsi="Times New Roman"/>
          <w:sz w:val="20"/>
          <w:szCs w:val="20"/>
          <w:lang w:eastAsia="zh-CN"/>
        </w:rPr>
        <w:t xml:space="preserve">, </w:t>
      </w:r>
      <w:r w:rsidRPr="00BB6CB8">
        <w:rPr>
          <w:rFonts w:ascii="Times New Roman" w:hAnsi="Times New Roman"/>
          <w:sz w:val="20"/>
          <w:szCs w:val="20"/>
        </w:rPr>
        <w:t xml:space="preserve">Measurement information outside 7 to 24 GHz </w:t>
      </w:r>
      <w:r w:rsidRPr="00BB6CB8">
        <w:rPr>
          <w:rFonts w:ascii="Times New Roman" w:eastAsia="DengXian" w:hAnsi="Times New Roman"/>
          <w:sz w:val="20"/>
          <w:szCs w:val="20"/>
          <w:lang w:eastAsia="zh-CN"/>
        </w:rPr>
        <w:t>is</w:t>
      </w:r>
      <w:r w:rsidRPr="00BB6CB8">
        <w:rPr>
          <w:rFonts w:ascii="Times New Roman" w:hAnsi="Times New Roman"/>
          <w:sz w:val="20"/>
          <w:szCs w:val="20"/>
        </w:rPr>
        <w:t xml:space="preserve"> also </w:t>
      </w:r>
      <w:r w:rsidRPr="00BB6CB8">
        <w:rPr>
          <w:rFonts w:ascii="Times New Roman" w:eastAsia="DengXian" w:hAnsi="Times New Roman"/>
          <w:sz w:val="20"/>
          <w:szCs w:val="20"/>
          <w:lang w:eastAsia="zh-CN"/>
        </w:rPr>
        <w:t>encouraged</w:t>
      </w:r>
    </w:p>
    <w:p w14:paraId="6307489F"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2979F380"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467F3304" w14:textId="77777777" w:rsidR="00A068CD" w:rsidRPr="00BB6CB8" w:rsidRDefault="00A068CD" w:rsidP="00BB6CB8">
      <w:pPr>
        <w:snapToGrid w:val="0"/>
        <w:spacing w:after="0"/>
      </w:pPr>
      <w:r w:rsidRPr="00BB6CB8">
        <w:t>The following provides list of model</w:t>
      </w:r>
      <w:r w:rsidRPr="00BB6CB8">
        <w:rPr>
          <w:rFonts w:eastAsia="DengXian"/>
          <w:lang w:eastAsia="zh-CN"/>
        </w:rPr>
        <w:t>l</w:t>
      </w:r>
      <w:r w:rsidRPr="00BB6CB8">
        <w:t>ing parameters for 7 – 24 GHz frequencies that could be further studied for validation. The parameters listed are starting point for further discussions and does not imply the parameters require validation nor imply parameters require updates for 7 – 24 GHz frequencies.</w:t>
      </w:r>
    </w:p>
    <w:p w14:paraId="18D4FF2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Antenna model</w:t>
      </w:r>
      <w:r w:rsidRPr="00BB6CB8">
        <w:rPr>
          <w:rFonts w:ascii="Times New Roman" w:eastAsia="DengXian" w:hAnsi="Times New Roman"/>
          <w:sz w:val="20"/>
          <w:szCs w:val="20"/>
          <w:lang w:eastAsia="zh-CN"/>
        </w:rPr>
        <w:t>l</w:t>
      </w:r>
      <w:r w:rsidRPr="00BB6CB8">
        <w:rPr>
          <w:rFonts w:ascii="Times New Roman" w:hAnsi="Times New Roman"/>
          <w:sz w:val="20"/>
          <w:szCs w:val="20"/>
        </w:rPr>
        <w:t>ing parameters (e.g. radiation power patterns, directional gain values, etc.)</w:t>
      </w:r>
    </w:p>
    <w:p w14:paraId="3E4DB883"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Pathloss</w:t>
      </w:r>
    </w:p>
    <w:p w14:paraId="46AC53A7"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LOS probability</w:t>
      </w:r>
    </w:p>
    <w:p w14:paraId="5C12143E"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O-to-I penetration loss</w:t>
      </w:r>
    </w:p>
    <w:p w14:paraId="3C9F81E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Delay spread (mean, variance)</w:t>
      </w:r>
    </w:p>
    <w:p w14:paraId="4E47BD5B"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AoD spread (mean, variance)</w:t>
      </w:r>
    </w:p>
    <w:p w14:paraId="3138339C"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AoA spread (mean, variance)</w:t>
      </w:r>
    </w:p>
    <w:p w14:paraId="5420C28F"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ZoA spread (mean, variance)</w:t>
      </w:r>
    </w:p>
    <w:p w14:paraId="07D4CE7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ZoD spread (mean, variance)</w:t>
      </w:r>
    </w:p>
    <w:p w14:paraId="0A00FE3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ZoD offset</w:t>
      </w:r>
    </w:p>
    <w:p w14:paraId="6324BDFF"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Angle distribution characteristics (e.g. exponential, Gaussian, Laplacian distributions)</w:t>
      </w:r>
    </w:p>
    <w:p w14:paraId="1399C6D1"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Shadow fading</w:t>
      </w:r>
    </w:p>
    <w:p w14:paraId="0D6CF7F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K factor (mean, variance)</w:t>
      </w:r>
    </w:p>
    <w:p w14:paraId="2871E03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LSP cross correlations</w:t>
      </w:r>
    </w:p>
    <w:p w14:paraId="33B2EF14"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Delay scaling parameter</w:t>
      </w:r>
    </w:p>
    <w:p w14:paraId="728A90FA"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XPR</w:t>
      </w:r>
    </w:p>
    <w:p w14:paraId="48E8C84C"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Number of clusters</w:t>
      </w:r>
    </w:p>
    <w:p w14:paraId="2558E0A8"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Number of rays per cluster</w:t>
      </w:r>
    </w:p>
    <w:p w14:paraId="5DAF46B9"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delay spread</w:t>
      </w:r>
    </w:p>
    <w:p w14:paraId="2839222B"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ASD</w:t>
      </w:r>
    </w:p>
    <w:p w14:paraId="32E081DF"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ASA</w:t>
      </w:r>
    </w:p>
    <w:p w14:paraId="69E30EF7"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ZSD</w:t>
      </w:r>
    </w:p>
    <w:p w14:paraId="46C21A75"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Cluster ZSA</w:t>
      </w:r>
    </w:p>
    <w:p w14:paraId="1F7DD698"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Per Cluster shadowing</w:t>
      </w:r>
    </w:p>
    <w:p w14:paraId="399E41C3"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Correlation distances</w:t>
      </w:r>
    </w:p>
    <w:p w14:paraId="074DA6B1"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LSP correlation type (e.g. site-specific or all correlated)</w:t>
      </w:r>
    </w:p>
    <w:p w14:paraId="49008767"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Oxygen absorption</w:t>
      </w:r>
    </w:p>
    <w:p w14:paraId="34574F9D"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Correlation distance for spatial consistency</w:t>
      </w:r>
    </w:p>
    <w:p w14:paraId="149601AB"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Blockage region parameters/blocker parameters</w:t>
      </w:r>
    </w:p>
    <w:p w14:paraId="59CAC979"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Spatial correlation for blockages</w:t>
      </w:r>
    </w:p>
    <w:p w14:paraId="53A00451" w14:textId="77777777" w:rsidR="00A068CD" w:rsidRPr="00BB6CB8" w:rsidRDefault="00A068CD" w:rsidP="00BB6CB8">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Material properties for ground reflector model</w:t>
      </w:r>
    </w:p>
    <w:p w14:paraId="722D39E7" w14:textId="7393DC3D" w:rsidR="00A068CD" w:rsidRPr="003937BF" w:rsidRDefault="00A068CD" w:rsidP="003937BF">
      <w:pPr>
        <w:pStyle w:val="ListParagraph"/>
        <w:widowControl/>
        <w:numPr>
          <w:ilvl w:val="0"/>
          <w:numId w:val="22"/>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Spatial consistency model A/B</w:t>
      </w:r>
    </w:p>
    <w:p w14:paraId="4C13591D"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1D4E93AA"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6A83AA56" w14:textId="77777777" w:rsidR="00A068CD" w:rsidRPr="00BB6CB8" w:rsidRDefault="00A068CD" w:rsidP="00BB6CB8">
      <w:pPr>
        <w:snapToGrid w:val="0"/>
        <w:spacing w:after="0"/>
      </w:pPr>
      <w:r w:rsidRPr="00BB6CB8">
        <w:t>RAN1 to continue discussion on the need for new modelling parameters</w:t>
      </w:r>
      <w:r w:rsidRPr="00BB6CB8">
        <w:rPr>
          <w:rFonts w:eastAsia="DengXian"/>
          <w:lang w:eastAsia="zh-CN"/>
        </w:rPr>
        <w:t>/scenarios and modelling procedure.</w:t>
      </w:r>
      <w:r w:rsidRPr="00BB6CB8">
        <w:t xml:space="preserve"> The following modelling parameters/aspects for 7 – 24 GHz frequencies that are currently not available in TR38.901 have been identified by companies</w:t>
      </w:r>
      <w:r w:rsidRPr="00BB6CB8">
        <w:rPr>
          <w:rFonts w:eastAsia="DengXian"/>
          <w:lang w:eastAsia="zh-CN"/>
        </w:rPr>
        <w:t xml:space="preserve"> in RAN1#116bis</w:t>
      </w:r>
      <w:r w:rsidRPr="00BB6CB8">
        <w:t xml:space="preserve">. </w:t>
      </w:r>
      <w:r w:rsidRPr="00BB6CB8">
        <w:rPr>
          <w:rFonts w:eastAsia="DengXian"/>
          <w:lang w:eastAsia="zh-CN"/>
        </w:rPr>
        <w:t xml:space="preserve">At least the following is for further study, but </w:t>
      </w:r>
      <w:r w:rsidRPr="00BB6CB8">
        <w:t>do</w:t>
      </w:r>
      <w:r w:rsidRPr="00BB6CB8">
        <w:rPr>
          <w:rFonts w:eastAsia="DengXian"/>
          <w:lang w:eastAsia="zh-CN"/>
        </w:rPr>
        <w:t>es</w:t>
      </w:r>
      <w:r w:rsidRPr="00BB6CB8">
        <w:t xml:space="preserve"> not imply parameters</w:t>
      </w:r>
      <w:r w:rsidRPr="00BB6CB8">
        <w:rPr>
          <w:rFonts w:eastAsia="DengXian"/>
          <w:lang w:eastAsia="zh-CN"/>
        </w:rPr>
        <w:t>/scenarios and modelling procedure</w:t>
      </w:r>
      <w:r w:rsidRPr="00BB6CB8">
        <w:t xml:space="preserve"> are required for 7 – 24 GHz frequencies.</w:t>
      </w:r>
    </w:p>
    <w:p w14:paraId="582A8D51" w14:textId="77777777" w:rsidR="00A068CD" w:rsidRPr="00BB6CB8" w:rsidRDefault="00A068CD" w:rsidP="00BB6CB8">
      <w:pPr>
        <w:pStyle w:val="ListParagraph"/>
        <w:widowControl/>
        <w:numPr>
          <w:ilvl w:val="0"/>
          <w:numId w:val="23"/>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Intra-cluster K factor</w:t>
      </w:r>
    </w:p>
    <w:p w14:paraId="737C41BA" w14:textId="77777777" w:rsidR="00A068CD" w:rsidRPr="00BB6CB8" w:rsidRDefault="00A068CD" w:rsidP="00BB6CB8">
      <w:pPr>
        <w:pStyle w:val="ListParagraph"/>
        <w:widowControl/>
        <w:numPr>
          <w:ilvl w:val="0"/>
          <w:numId w:val="23"/>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Random power variability in each polarization</w:t>
      </w:r>
    </w:p>
    <w:p w14:paraId="00F26C98" w14:textId="77777777" w:rsidR="00A068CD" w:rsidRPr="00BB6CB8" w:rsidRDefault="00A068CD" w:rsidP="00BB6CB8">
      <w:pPr>
        <w:pStyle w:val="ListParagraph"/>
        <w:widowControl/>
        <w:numPr>
          <w:ilvl w:val="0"/>
          <w:numId w:val="23"/>
        </w:numPr>
        <w:suppressAutoHyphens/>
        <w:overflowPunct w:val="0"/>
        <w:autoSpaceDE w:val="0"/>
        <w:autoSpaceDN w:val="0"/>
        <w:adjustRightInd w:val="0"/>
        <w:snapToGrid w:val="0"/>
        <w:ind w:leftChars="0"/>
        <w:jc w:val="left"/>
        <w:rPr>
          <w:rFonts w:ascii="Times New Roman" w:hAnsi="Times New Roman"/>
          <w:sz w:val="20"/>
          <w:szCs w:val="20"/>
        </w:rPr>
      </w:pPr>
      <w:r w:rsidRPr="00BB6CB8">
        <w:rPr>
          <w:rFonts w:ascii="Times New Roman" w:hAnsi="Times New Roman"/>
          <w:sz w:val="20"/>
          <w:szCs w:val="20"/>
        </w:rPr>
        <w:t>Addition of SMa deployment scenario</w:t>
      </w:r>
    </w:p>
    <w:p w14:paraId="6F3CA59C" w14:textId="77777777" w:rsidR="00A068CD" w:rsidRPr="00BB6CB8" w:rsidRDefault="00A068CD" w:rsidP="00BB6CB8">
      <w:pPr>
        <w:pStyle w:val="ListParagraph"/>
        <w:suppressAutoHyphens/>
        <w:overflowPunct w:val="0"/>
        <w:autoSpaceDE w:val="0"/>
        <w:autoSpaceDN w:val="0"/>
        <w:adjustRightInd w:val="0"/>
        <w:snapToGrid w:val="0"/>
        <w:ind w:leftChars="0" w:left="720"/>
        <w:rPr>
          <w:rFonts w:ascii="Times New Roman" w:eastAsia="DengXian" w:hAnsi="Times New Roman"/>
          <w:sz w:val="20"/>
          <w:szCs w:val="20"/>
          <w:lang w:eastAsia="zh-CN"/>
        </w:rPr>
      </w:pPr>
    </w:p>
    <w:p w14:paraId="04AA39D4" w14:textId="77777777" w:rsidR="00A068CD" w:rsidRPr="003937BF" w:rsidRDefault="00A068CD" w:rsidP="00BB6CB8">
      <w:pPr>
        <w:spacing w:after="0"/>
        <w:rPr>
          <w:rFonts w:eastAsia="DengXian"/>
          <w:b/>
          <w:bCs/>
          <w:lang w:eastAsia="zh-CN"/>
        </w:rPr>
      </w:pPr>
      <w:r w:rsidRPr="003937BF">
        <w:rPr>
          <w:rFonts w:eastAsia="DengXian"/>
          <w:b/>
          <w:bCs/>
          <w:lang w:eastAsia="zh-CN"/>
        </w:rPr>
        <w:t>Conclusion</w:t>
      </w:r>
    </w:p>
    <w:p w14:paraId="1179251A" w14:textId="77777777" w:rsidR="00A068CD" w:rsidRPr="00BB6CB8" w:rsidRDefault="00A068CD" w:rsidP="00BB6CB8">
      <w:pPr>
        <w:pStyle w:val="BodyText"/>
        <w:numPr>
          <w:ilvl w:val="0"/>
          <w:numId w:val="21"/>
        </w:numPr>
        <w:suppressAutoHyphens/>
        <w:spacing w:after="0"/>
        <w:jc w:val="both"/>
        <w:rPr>
          <w:rFonts w:eastAsia="DengXian"/>
          <w:sz w:val="20"/>
          <w:lang w:eastAsia="ko-KR"/>
        </w:rPr>
      </w:pPr>
      <w:r w:rsidRPr="00BB6CB8">
        <w:rPr>
          <w:rFonts w:eastAsia="DengXian"/>
          <w:sz w:val="20"/>
          <w:lang w:eastAsia="ko-KR"/>
        </w:rPr>
        <w:t>RAN1 to compile measurement/simulation descriptions from companies into a Tdoc to be added as reference to TR38.901.</w:t>
      </w:r>
    </w:p>
    <w:p w14:paraId="6F911AED" w14:textId="77777777" w:rsidR="00A068CD" w:rsidRPr="00BB6CB8" w:rsidRDefault="00A068CD" w:rsidP="00BB6CB8">
      <w:pPr>
        <w:pStyle w:val="BodyText"/>
        <w:numPr>
          <w:ilvl w:val="1"/>
          <w:numId w:val="21"/>
        </w:numPr>
        <w:suppressAutoHyphens/>
        <w:spacing w:after="0"/>
        <w:jc w:val="both"/>
        <w:rPr>
          <w:rFonts w:eastAsia="DengXian"/>
          <w:sz w:val="20"/>
          <w:lang w:eastAsia="ko-KR"/>
        </w:rPr>
      </w:pPr>
      <w:r w:rsidRPr="00BB6CB8">
        <w:rPr>
          <w:rFonts w:eastAsia="DengXian"/>
          <w:sz w:val="20"/>
          <w:lang w:eastAsia="ko-KR"/>
        </w:rPr>
        <w:t>Rapporteur to update the Tdoc in each meeting based on inputs from companies.</w:t>
      </w:r>
    </w:p>
    <w:p w14:paraId="2CC2F70D" w14:textId="77777777" w:rsidR="00A068CD" w:rsidRPr="00BB6CB8" w:rsidRDefault="00A068CD" w:rsidP="00BB6CB8">
      <w:pPr>
        <w:pStyle w:val="BodyText"/>
        <w:numPr>
          <w:ilvl w:val="0"/>
          <w:numId w:val="21"/>
        </w:numPr>
        <w:suppressAutoHyphens/>
        <w:spacing w:after="0"/>
        <w:jc w:val="both"/>
        <w:rPr>
          <w:rFonts w:eastAsia="DengXian"/>
          <w:sz w:val="20"/>
          <w:lang w:eastAsia="ko-KR"/>
        </w:rPr>
      </w:pPr>
      <w:r w:rsidRPr="00BB6CB8">
        <w:rPr>
          <w:rFonts w:eastAsia="DengXian"/>
          <w:sz w:val="20"/>
          <w:lang w:eastAsia="ko-KR"/>
        </w:rPr>
        <w:t>Rapporteurs to provide a template for the measurement/simulation descriptions capture to RAN1 #117 for initial review and endorsement.</w:t>
      </w:r>
    </w:p>
    <w:p w14:paraId="7DF4CB1B" w14:textId="77777777" w:rsidR="00A068CD" w:rsidRPr="00BB6CB8" w:rsidRDefault="00A068CD" w:rsidP="00BB6CB8">
      <w:pPr>
        <w:spacing w:after="0"/>
      </w:pPr>
    </w:p>
    <w:p w14:paraId="4AB2DA98" w14:textId="77777777" w:rsidR="00A068CD" w:rsidRPr="003937BF" w:rsidRDefault="00A068CD" w:rsidP="003937BF">
      <w:pPr>
        <w:spacing w:after="0"/>
        <w:rPr>
          <w:rFonts w:eastAsia="DengXian"/>
          <w:b/>
          <w:bCs/>
          <w:lang w:eastAsia="zh-CN"/>
        </w:rPr>
      </w:pPr>
      <w:r w:rsidRPr="003937BF">
        <w:rPr>
          <w:rFonts w:eastAsia="DengXian"/>
          <w:b/>
          <w:bCs/>
          <w:lang w:eastAsia="zh-CN"/>
        </w:rPr>
        <w:lastRenderedPageBreak/>
        <w:t>Agreement</w:t>
      </w:r>
    </w:p>
    <w:p w14:paraId="4A78D41B" w14:textId="77777777" w:rsidR="00A068CD" w:rsidRPr="00BB6CB8" w:rsidRDefault="00A068CD" w:rsidP="00BB6CB8">
      <w:pPr>
        <w:pStyle w:val="BodyText"/>
        <w:spacing w:after="0"/>
        <w:rPr>
          <w:rFonts w:eastAsia="DengXian"/>
          <w:sz w:val="20"/>
          <w:lang w:eastAsia="ko-KR"/>
        </w:rPr>
      </w:pPr>
      <w:r w:rsidRPr="00BB6CB8">
        <w:rPr>
          <w:rFonts w:eastAsia="DengXian"/>
          <w:sz w:val="20"/>
          <w:lang w:eastAsia="zh-CN"/>
        </w:rPr>
        <w:t>To c</w:t>
      </w:r>
      <w:r w:rsidRPr="00BB6CB8">
        <w:rPr>
          <w:rFonts w:eastAsia="DengXian"/>
          <w:sz w:val="20"/>
          <w:lang w:eastAsia="ko-KR"/>
        </w:rPr>
        <w:t xml:space="preserve">heck and review the following results and measurement data provided in RAN1 #117 </w:t>
      </w:r>
      <w:r w:rsidRPr="00BB6CB8">
        <w:rPr>
          <w:rFonts w:eastAsia="DengXian"/>
          <w:sz w:val="20"/>
          <w:lang w:eastAsia="zh-CN"/>
        </w:rPr>
        <w:t xml:space="preserve">and RAN1#116bis </w:t>
      </w:r>
      <w:r w:rsidRPr="00BB6CB8">
        <w:rPr>
          <w:rFonts w:eastAsia="DengXian"/>
          <w:sz w:val="20"/>
          <w:lang w:eastAsia="ko-KR"/>
        </w:rPr>
        <w:t>for further discussion in next RAN1 meeting. R1-240</w:t>
      </w:r>
      <w:r w:rsidRPr="00BB6CB8">
        <w:rPr>
          <w:rFonts w:eastAsia="DengXian"/>
          <w:sz w:val="20"/>
          <w:lang w:eastAsia="zh-CN"/>
        </w:rPr>
        <w:t>5646</w:t>
      </w:r>
      <w:r w:rsidRPr="00BB6CB8">
        <w:rPr>
          <w:rFonts w:eastAsia="DengXian"/>
          <w:sz w:val="20"/>
          <w:lang w:eastAsia="ko-KR"/>
        </w:rPr>
        <w:t xml:space="preserve"> contains the list of data sources for the results and measurements provided in RAN1 #117.</w:t>
      </w:r>
    </w:p>
    <w:p w14:paraId="186DF650"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penetration loss for various materials, including drywall/wood, clear glass, IRR glass, and concrete</w:t>
      </w:r>
    </w:p>
    <w:p w14:paraId="4D8F211F"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pathloss for following scenarios: InH_office LOS, InH-Office NLOS, InF LOS, InF NLOS, UMi LOS, UMi NLOS, UMa LOS, UMa NLOS, [Outdoor courtyard], RMa LOS, RMA NLOS, SMa NLOS</w:t>
      </w:r>
    </w:p>
    <w:p w14:paraId="06F675BC"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polarization for UMa deployment scenario</w:t>
      </w:r>
    </w:p>
    <w:p w14:paraId="380F6E1C"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DS for following scenarios: InH-Office LOS, InH-Office NLOS, UMi LOS, UMI NLOS, UMa LOS, UMa NLOS, InF LOS, Inf NLOS.</w:t>
      </w:r>
    </w:p>
    <w:p w14:paraId="43000695"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angular distributions, such as ZOD, ZOA, AOD, AOA for following scenarios: InH, UMi, UMa</w:t>
      </w:r>
    </w:p>
    <w:p w14:paraId="730956DF"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Measurements for number of clusters for following scenarios: InH, UMi</w:t>
      </w:r>
    </w:p>
    <w:p w14:paraId="4856938F"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Simulations for LOS probability for SMa deployment scenario</w:t>
      </w:r>
    </w:p>
    <w:p w14:paraId="3C67BA2E"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 results regarding near-field model for following deployment scenarios: InH-Office LoS, UMa</w:t>
      </w:r>
    </w:p>
    <w:p w14:paraId="725E3965"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Measurement results regarding spatial non-stationarity for following deployment scenarios: UMa, [UE side]</w:t>
      </w:r>
    </w:p>
    <w:p w14:paraId="23CCCADC" w14:textId="77777777" w:rsidR="00A068CD" w:rsidRPr="00BB6CB8" w:rsidRDefault="00A068CD" w:rsidP="00BB6CB8">
      <w:pPr>
        <w:pStyle w:val="BodyText"/>
        <w:numPr>
          <w:ilvl w:val="0"/>
          <w:numId w:val="24"/>
        </w:numPr>
        <w:suppressAutoHyphens/>
        <w:spacing w:after="0"/>
        <w:jc w:val="both"/>
        <w:rPr>
          <w:rFonts w:eastAsia="DengXian"/>
          <w:sz w:val="20"/>
          <w:lang w:eastAsia="ko-KR"/>
        </w:rPr>
      </w:pPr>
      <w:r w:rsidRPr="00BB6CB8">
        <w:rPr>
          <w:rFonts w:eastAsia="DengXian"/>
          <w:sz w:val="20"/>
          <w:lang w:eastAsia="ko-KR"/>
        </w:rPr>
        <w:t>Simulation results regarding spatial non-stationarity for UMa deployment scenario</w:t>
      </w:r>
    </w:p>
    <w:p w14:paraId="028F1472" w14:textId="77777777" w:rsidR="00A068CD" w:rsidRPr="00BB6CB8" w:rsidRDefault="00A068CD" w:rsidP="00BB6CB8">
      <w:pPr>
        <w:spacing w:after="0"/>
      </w:pPr>
    </w:p>
    <w:p w14:paraId="46100792" w14:textId="77777777" w:rsidR="00A068CD" w:rsidRPr="003937BF" w:rsidRDefault="00A068CD" w:rsidP="00BB6CB8">
      <w:pPr>
        <w:spacing w:after="0"/>
        <w:rPr>
          <w:rFonts w:eastAsia="DengXian"/>
          <w:b/>
          <w:bCs/>
          <w:lang w:eastAsia="zh-CN"/>
        </w:rPr>
      </w:pPr>
      <w:r w:rsidRPr="003937BF">
        <w:rPr>
          <w:rFonts w:eastAsia="DengXian"/>
          <w:b/>
          <w:bCs/>
          <w:lang w:eastAsia="zh-CN"/>
        </w:rPr>
        <w:t>Observation</w:t>
      </w:r>
    </w:p>
    <w:p w14:paraId="6FFF41AF"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u w:val="single"/>
          <w:lang w:eastAsia="ko-KR"/>
        </w:rPr>
        <w:t>Some companies provided information that</w:t>
      </w:r>
      <w:r w:rsidRPr="00BB6CB8">
        <w:rPr>
          <w:rFonts w:eastAsia="DengXian"/>
          <w:sz w:val="20"/>
          <w:lang w:eastAsia="ko-KR"/>
        </w:rPr>
        <w:t xml:space="preserve"> sub-urban deployments cannot be represented by existing deployments in TR38.901 (such as UMi, UMa, RMa).</w:t>
      </w:r>
    </w:p>
    <w:p w14:paraId="27C3D608" w14:textId="77777777" w:rsidR="00A068CD" w:rsidRPr="00BB6CB8" w:rsidRDefault="00A068CD" w:rsidP="00BB6CB8">
      <w:pPr>
        <w:spacing w:after="0"/>
        <w:rPr>
          <w:rFonts w:eastAsia="DengXian"/>
          <w:lang w:eastAsia="zh-CN"/>
        </w:rPr>
      </w:pPr>
    </w:p>
    <w:p w14:paraId="1EF6B1F2" w14:textId="77777777" w:rsidR="00A068CD" w:rsidRPr="003937BF" w:rsidRDefault="00A068CD" w:rsidP="003937BF">
      <w:pPr>
        <w:spacing w:after="0"/>
        <w:rPr>
          <w:rFonts w:eastAsia="DengXian"/>
          <w:b/>
          <w:bCs/>
          <w:lang w:eastAsia="zh-CN"/>
        </w:rPr>
      </w:pPr>
      <w:bookmarkStart w:id="0" w:name="_Hlk167170400"/>
      <w:r w:rsidRPr="003937BF">
        <w:rPr>
          <w:rFonts w:eastAsia="DengXian"/>
          <w:b/>
          <w:bCs/>
          <w:lang w:eastAsia="zh-CN"/>
        </w:rPr>
        <w:t>Conclusion</w:t>
      </w:r>
    </w:p>
    <w:p w14:paraId="79155DDD" w14:textId="77777777" w:rsidR="00A068CD" w:rsidRPr="00BB6CB8" w:rsidRDefault="00A068CD" w:rsidP="00BB6CB8">
      <w:pPr>
        <w:pStyle w:val="BodyText"/>
        <w:spacing w:after="0"/>
        <w:rPr>
          <w:rFonts w:eastAsia="DengXian"/>
          <w:sz w:val="20"/>
          <w:lang w:eastAsia="zh-CN"/>
        </w:rPr>
      </w:pPr>
      <w:r w:rsidRPr="00BB6CB8">
        <w:rPr>
          <w:rFonts w:eastAsia="DengXian"/>
          <w:sz w:val="20"/>
          <w:lang w:eastAsia="ko-KR"/>
        </w:rPr>
        <w:t xml:space="preserve">The following parameters are used as a starting point for aligning companies understanding of </w:t>
      </w:r>
      <w:bookmarkEnd w:id="0"/>
      <w:r w:rsidRPr="00BB6CB8">
        <w:rPr>
          <w:rFonts w:eastAsia="DengXian"/>
          <w:sz w:val="20"/>
          <w:lang w:eastAsia="zh-CN"/>
        </w:rPr>
        <w:t>channel model parameters related to suburban use cases.</w:t>
      </w:r>
    </w:p>
    <w:p w14:paraId="0B25B65E"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BS height: [22.5] m</w:t>
      </w:r>
    </w:p>
    <w:p w14:paraId="40D1F63C"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Layout:</w:t>
      </w:r>
      <w:r w:rsidRPr="00BB6CB8">
        <w:rPr>
          <w:rFonts w:eastAsia="DengXian"/>
          <w:sz w:val="20"/>
          <w:lang w:eastAsia="ko-KR"/>
        </w:rPr>
        <w:tab/>
        <w:t>Hexagonal grid, 19 Macro sites, 3 sectors per site, ISD = [1732] m</w:t>
      </w:r>
    </w:p>
    <w:p w14:paraId="51E03D94"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Typical building heights: [Up to two floors for residential buildings, up to five floors for commercial buildings]</w:t>
      </w:r>
    </w:p>
    <w:p w14:paraId="22A7322E"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UT height: [1.5 or 4.5 m for residential buildings], [1.5/4.5/7.5/10.5/13.5 m for commercial buildings]</w:t>
      </w:r>
    </w:p>
    <w:p w14:paraId="033CD945"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UT distribution: [Uniform horizontally, 70% indoor residential users are on ground floor, 30% are on upper floor]</w:t>
      </w:r>
    </w:p>
    <w:p w14:paraId="5067D547"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FFS: ratio between residential and commercial buildings</w:t>
      </w:r>
    </w:p>
    <w:p w14:paraId="3A6DDAE3"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Indoor/Outdoor: [80% indoor and 20% outdoor, FFS on in-car users]</w:t>
      </w:r>
    </w:p>
    <w:p w14:paraId="23731BFF" w14:textId="77777777" w:rsidR="00A068CD" w:rsidRPr="00BB6CB8" w:rsidRDefault="00A068CD" w:rsidP="00BB6CB8">
      <w:pPr>
        <w:pStyle w:val="BodyText"/>
        <w:numPr>
          <w:ilvl w:val="0"/>
          <w:numId w:val="25"/>
        </w:numPr>
        <w:suppressAutoHyphens/>
        <w:spacing w:after="0"/>
        <w:jc w:val="both"/>
        <w:rPr>
          <w:rFonts w:eastAsia="DengXian"/>
          <w:sz w:val="20"/>
          <w:lang w:eastAsia="ko-KR"/>
        </w:rPr>
      </w:pPr>
      <w:r w:rsidRPr="00BB6CB8">
        <w:rPr>
          <w:rFonts w:eastAsia="DengXian"/>
          <w:sz w:val="20"/>
          <w:lang w:eastAsia="ko-KR"/>
        </w:rPr>
        <w:t>LOS/NLOS: LOS and NLOS</w:t>
      </w:r>
    </w:p>
    <w:p w14:paraId="1205BDD6" w14:textId="77777777" w:rsidR="00A068CD" w:rsidRPr="00BB6CB8" w:rsidRDefault="00A068CD" w:rsidP="00BB6CB8">
      <w:pPr>
        <w:pStyle w:val="BodyText"/>
        <w:numPr>
          <w:ilvl w:val="0"/>
          <w:numId w:val="25"/>
        </w:numPr>
        <w:suppressAutoHyphens/>
        <w:spacing w:after="0"/>
        <w:jc w:val="both"/>
        <w:rPr>
          <w:rFonts w:eastAsia="DengXian"/>
          <w:sz w:val="20"/>
          <w:lang w:val="fr-FR" w:eastAsia="ko-KR"/>
        </w:rPr>
      </w:pPr>
      <w:r w:rsidRPr="00BB6CB8">
        <w:rPr>
          <w:rFonts w:eastAsia="DengXian"/>
          <w:sz w:val="20"/>
          <w:lang w:val="fr-FR" w:eastAsia="ko-KR"/>
        </w:rPr>
        <w:t>Min BS - UT distance(2D): [25] m</w:t>
      </w:r>
    </w:p>
    <w:p w14:paraId="01507710" w14:textId="77777777" w:rsidR="00A068CD" w:rsidRPr="00BB6CB8" w:rsidRDefault="00A068CD" w:rsidP="00BB6CB8">
      <w:pPr>
        <w:pStyle w:val="BodyText"/>
        <w:suppressAutoHyphens/>
        <w:spacing w:after="0"/>
        <w:rPr>
          <w:rFonts w:eastAsia="DengXian"/>
          <w:sz w:val="20"/>
          <w:lang w:val="fr-FR" w:eastAsia="zh-CN"/>
        </w:rPr>
      </w:pPr>
    </w:p>
    <w:p w14:paraId="06F45CC2" w14:textId="77777777" w:rsidR="00A068CD" w:rsidRPr="003937BF" w:rsidRDefault="00A068CD" w:rsidP="003937BF">
      <w:pPr>
        <w:spacing w:after="0"/>
        <w:rPr>
          <w:rFonts w:eastAsia="DengXian"/>
          <w:b/>
          <w:bCs/>
          <w:lang w:eastAsia="zh-CN"/>
        </w:rPr>
      </w:pPr>
      <w:r w:rsidRPr="003937BF">
        <w:rPr>
          <w:rFonts w:eastAsia="DengXian"/>
          <w:b/>
          <w:bCs/>
          <w:lang w:eastAsia="zh-CN"/>
        </w:rPr>
        <w:t>Conclusion</w:t>
      </w:r>
    </w:p>
    <w:p w14:paraId="67973DF1" w14:textId="77777777" w:rsidR="00A068CD" w:rsidRPr="00BB6CB8" w:rsidRDefault="00A068CD" w:rsidP="00BB6CB8">
      <w:pPr>
        <w:pStyle w:val="BodyText"/>
        <w:numPr>
          <w:ilvl w:val="0"/>
          <w:numId w:val="26"/>
        </w:numPr>
        <w:suppressAutoHyphens/>
        <w:spacing w:after="0"/>
        <w:jc w:val="both"/>
        <w:rPr>
          <w:sz w:val="20"/>
        </w:rPr>
      </w:pPr>
      <w:r w:rsidRPr="00BB6CB8">
        <w:rPr>
          <w:sz w:val="20"/>
        </w:rPr>
        <w:t>To provide information about motivation and reasons why changes to the channel model are essential.</w:t>
      </w:r>
    </w:p>
    <w:p w14:paraId="42335412" w14:textId="77777777" w:rsidR="00A068CD" w:rsidRPr="00BB6CB8" w:rsidRDefault="00A068CD" w:rsidP="00BB6CB8">
      <w:pPr>
        <w:pStyle w:val="BodyText"/>
        <w:suppressAutoHyphens/>
        <w:spacing w:after="0"/>
        <w:rPr>
          <w:rFonts w:eastAsia="DengXian"/>
          <w:sz w:val="20"/>
          <w:lang w:eastAsia="zh-CN"/>
        </w:rPr>
      </w:pPr>
    </w:p>
    <w:p w14:paraId="462D0417"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4802C01F" w14:textId="77777777" w:rsidR="00A068CD" w:rsidRPr="00BB6CB8" w:rsidRDefault="00A068CD" w:rsidP="00BB6CB8">
      <w:pPr>
        <w:pStyle w:val="ListParagraph"/>
        <w:widowControl/>
        <w:numPr>
          <w:ilvl w:val="0"/>
          <w:numId w:val="27"/>
        </w:numPr>
        <w:suppressAutoHyphens/>
        <w:overflowPunct w:val="0"/>
        <w:autoSpaceDE w:val="0"/>
        <w:autoSpaceDN w:val="0"/>
        <w:adjustRightInd w:val="0"/>
        <w:snapToGrid w:val="0"/>
        <w:ind w:leftChars="0"/>
        <w:contextualSpacing/>
        <w:jc w:val="left"/>
        <w:rPr>
          <w:rFonts w:ascii="Times New Roman" w:hAnsi="Times New Roman"/>
          <w:sz w:val="20"/>
          <w:szCs w:val="20"/>
        </w:rPr>
      </w:pPr>
      <w:r w:rsidRPr="00BB6CB8">
        <w:rPr>
          <w:rFonts w:ascii="Times New Roman" w:hAnsi="Times New Roman"/>
          <w:sz w:val="20"/>
          <w:szCs w:val="20"/>
          <w:lang w:eastAsia="zh-CN"/>
        </w:rPr>
        <w:t>Further study whether the following parameters for existing deployment scenarios is necessary to be updated:</w:t>
      </w:r>
    </w:p>
    <w:p w14:paraId="2C912FF7" w14:textId="77777777" w:rsidR="00A068CD" w:rsidRPr="00BB6CB8" w:rsidRDefault="00A068CD" w:rsidP="00BB6CB8">
      <w:pPr>
        <w:pStyle w:val="ListParagraph"/>
        <w:widowControl/>
        <w:numPr>
          <w:ilvl w:val="1"/>
          <w:numId w:val="22"/>
        </w:numPr>
        <w:suppressAutoHyphens/>
        <w:overflowPunct w:val="0"/>
        <w:autoSpaceDE w:val="0"/>
        <w:autoSpaceDN w:val="0"/>
        <w:adjustRightInd w:val="0"/>
        <w:snapToGrid w:val="0"/>
        <w:ind w:leftChars="0"/>
        <w:jc w:val="left"/>
        <w:rPr>
          <w:rFonts w:ascii="Times New Roman" w:hAnsi="Times New Roman"/>
          <w:color w:val="C00000"/>
          <w:sz w:val="20"/>
          <w:szCs w:val="20"/>
        </w:rPr>
      </w:pPr>
      <w:r w:rsidRPr="00BB6CB8">
        <w:rPr>
          <w:rFonts w:ascii="Times New Roman" w:hAnsi="Times New Roman"/>
          <w:sz w:val="20"/>
          <w:szCs w:val="20"/>
        </w:rPr>
        <w:t>Delay spread, pathloss, penetration loss, AoD/AoA/ZoA/Zod spreads, ZoD offset, Angle distribution characteristics (e.g. exponential, Gaussian, Laplacian distributions), XPR, number of clusters, number of rays per cluster, LSP correlations type (e.g. site-specific or all correlated), UE antenna modeling parameters, K factor (mean, variance)</w:t>
      </w:r>
    </w:p>
    <w:p w14:paraId="58E9F43D" w14:textId="77777777" w:rsidR="00A068CD" w:rsidRPr="00BB6CB8" w:rsidRDefault="00A068CD" w:rsidP="00BB6CB8">
      <w:pPr>
        <w:pStyle w:val="ListParagraph"/>
        <w:widowControl/>
        <w:numPr>
          <w:ilvl w:val="0"/>
          <w:numId w:val="27"/>
        </w:numPr>
        <w:suppressAutoHyphens/>
        <w:overflowPunct w:val="0"/>
        <w:autoSpaceDE w:val="0"/>
        <w:autoSpaceDN w:val="0"/>
        <w:adjustRightInd w:val="0"/>
        <w:snapToGrid w:val="0"/>
        <w:ind w:leftChars="0"/>
        <w:contextualSpacing/>
        <w:jc w:val="left"/>
        <w:rPr>
          <w:rFonts w:ascii="Times New Roman" w:hAnsi="Times New Roman"/>
          <w:sz w:val="20"/>
          <w:szCs w:val="20"/>
        </w:rPr>
      </w:pPr>
      <w:r w:rsidRPr="00BB6CB8">
        <w:rPr>
          <w:rFonts w:ascii="Times New Roman" w:hAnsi="Times New Roman"/>
          <w:sz w:val="20"/>
          <w:szCs w:val="20"/>
        </w:rPr>
        <w:t>Study of updates to other parameters are not precluded and subject to further study.</w:t>
      </w:r>
    </w:p>
    <w:p w14:paraId="224BBC60" w14:textId="77777777" w:rsidR="00A068CD" w:rsidRPr="00BB6CB8" w:rsidRDefault="00A068CD" w:rsidP="00BB6CB8">
      <w:pPr>
        <w:pStyle w:val="BodyText"/>
        <w:suppressAutoHyphens/>
        <w:spacing w:after="0"/>
        <w:rPr>
          <w:rFonts w:eastAsia="DengXian"/>
          <w:sz w:val="20"/>
          <w:lang w:eastAsia="zh-CN"/>
        </w:rPr>
      </w:pPr>
    </w:p>
    <w:p w14:paraId="4E867E26"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18A25864" w14:textId="77777777" w:rsidR="00A068CD" w:rsidRPr="00BB6CB8" w:rsidRDefault="00A068CD" w:rsidP="00BB6CB8">
      <w:pPr>
        <w:pStyle w:val="ListParagraph"/>
        <w:widowControl/>
        <w:numPr>
          <w:ilvl w:val="0"/>
          <w:numId w:val="27"/>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 xml:space="preserve">Further study </w:t>
      </w:r>
      <w:r w:rsidRPr="00BB6CB8">
        <w:rPr>
          <w:rFonts w:ascii="Times New Roman" w:eastAsia="DengXian" w:hAnsi="Times New Roman"/>
          <w:sz w:val="20"/>
          <w:szCs w:val="20"/>
          <w:lang w:eastAsia="zh-CN"/>
        </w:rPr>
        <w:t xml:space="preserve">whether/how to reflect </w:t>
      </w:r>
      <w:r w:rsidRPr="00BB6CB8">
        <w:rPr>
          <w:rFonts w:ascii="Times New Roman" w:hAnsi="Times New Roman"/>
          <w:sz w:val="20"/>
          <w:szCs w:val="20"/>
          <w:lang w:eastAsia="zh-CN"/>
        </w:rPr>
        <w:t>absolute delay between links</w:t>
      </w:r>
      <w:r w:rsidRPr="00BB6CB8">
        <w:rPr>
          <w:rFonts w:ascii="Times New Roman" w:eastAsia="DengXian" w:hAnsi="Times New Roman"/>
          <w:sz w:val="20"/>
          <w:szCs w:val="20"/>
          <w:lang w:eastAsia="zh-CN"/>
        </w:rPr>
        <w:t>,</w:t>
      </w:r>
      <w:r w:rsidRPr="00BB6CB8">
        <w:rPr>
          <w:rFonts w:ascii="Times New Roman" w:hAnsi="Times New Roman"/>
          <w:sz w:val="20"/>
          <w:szCs w:val="20"/>
          <w:lang w:eastAsia="zh-CN"/>
        </w:rPr>
        <w:t xml:space="preserve"> or</w:t>
      </w:r>
      <w:r w:rsidRPr="00BB6CB8">
        <w:rPr>
          <w:rFonts w:ascii="Times New Roman" w:eastAsia="DengXian" w:hAnsi="Times New Roman"/>
          <w:sz w:val="20"/>
          <w:szCs w:val="20"/>
          <w:lang w:eastAsia="zh-CN"/>
        </w:rPr>
        <w:t xml:space="preserve"> whether/how</w:t>
      </w:r>
      <w:r w:rsidRPr="00BB6CB8">
        <w:rPr>
          <w:rFonts w:ascii="Times New Roman" w:hAnsi="Times New Roman"/>
          <w:sz w:val="20"/>
          <w:szCs w:val="20"/>
          <w:lang w:eastAsia="zh-CN"/>
        </w:rPr>
        <w:t xml:space="preserve"> correlation type of the delay </w:t>
      </w:r>
      <w:r w:rsidRPr="00BB6CB8">
        <w:rPr>
          <w:rFonts w:ascii="Times New Roman" w:eastAsia="DengXian" w:hAnsi="Times New Roman"/>
          <w:sz w:val="20"/>
          <w:szCs w:val="20"/>
          <w:lang w:eastAsia="zh-CN"/>
        </w:rPr>
        <w:t>needs to</w:t>
      </w:r>
      <w:r w:rsidRPr="00BB6CB8">
        <w:rPr>
          <w:rFonts w:ascii="Times New Roman" w:hAnsi="Times New Roman"/>
          <w:sz w:val="20"/>
          <w:szCs w:val="20"/>
          <w:lang w:eastAsia="zh-CN"/>
        </w:rPr>
        <w:t xml:space="preserve"> be changed from site-specific to all-correlated type</w:t>
      </w:r>
      <w:r w:rsidRPr="00BB6CB8">
        <w:rPr>
          <w:rFonts w:ascii="Times New Roman" w:eastAsia="DengXian" w:hAnsi="Times New Roman"/>
          <w:sz w:val="20"/>
          <w:szCs w:val="20"/>
          <w:lang w:eastAsia="zh-CN"/>
        </w:rPr>
        <w:t xml:space="preserve"> in the model </w:t>
      </w:r>
    </w:p>
    <w:p w14:paraId="2725ACFA" w14:textId="77777777" w:rsidR="00A068CD" w:rsidRPr="00BB6CB8" w:rsidRDefault="00A068CD" w:rsidP="00BB6CB8">
      <w:pPr>
        <w:pStyle w:val="ListParagraph"/>
        <w:widowControl/>
        <w:numPr>
          <w:ilvl w:val="1"/>
          <w:numId w:val="27"/>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Note: site-specific and all-correlated definitions are provided in TR38.901 Section 7.6.3.4.</w:t>
      </w:r>
    </w:p>
    <w:p w14:paraId="6B69B295" w14:textId="77777777" w:rsidR="00A068CD" w:rsidRPr="00BB6CB8" w:rsidRDefault="00A068CD" w:rsidP="00BB6CB8">
      <w:pPr>
        <w:pStyle w:val="ListParagraph"/>
        <w:widowControl/>
        <w:numPr>
          <w:ilvl w:val="1"/>
          <w:numId w:val="27"/>
        </w:numPr>
        <w:suppressAutoHyphens/>
        <w:overflowPunct w:val="0"/>
        <w:autoSpaceDE w:val="0"/>
        <w:autoSpaceDN w:val="0"/>
        <w:adjustRightInd w:val="0"/>
        <w:snapToGrid w:val="0"/>
        <w:ind w:leftChars="0"/>
        <w:contextualSpacing/>
        <w:jc w:val="left"/>
        <w:rPr>
          <w:rFonts w:ascii="Times New Roman" w:hAnsi="Times New Roman"/>
          <w:sz w:val="20"/>
          <w:szCs w:val="20"/>
          <w:lang w:eastAsia="zh-CN"/>
        </w:rPr>
      </w:pPr>
      <w:r w:rsidRPr="00BB6CB8">
        <w:rPr>
          <w:rFonts w:ascii="Times New Roman" w:hAnsi="Times New Roman"/>
          <w:sz w:val="20"/>
          <w:szCs w:val="20"/>
          <w:lang w:eastAsia="zh-CN"/>
        </w:rPr>
        <w:t xml:space="preserve">FFS: impact of </w:t>
      </w:r>
      <w:r w:rsidRPr="00BB6CB8">
        <w:rPr>
          <w:rFonts w:ascii="Times New Roman" w:eastAsia="DengXian" w:hAnsi="Times New Roman"/>
          <w:sz w:val="20"/>
          <w:szCs w:val="20"/>
          <w:lang w:eastAsia="zh-CN"/>
        </w:rPr>
        <w:t xml:space="preserve">ISD on </w:t>
      </w:r>
      <w:r w:rsidRPr="00BB6CB8">
        <w:rPr>
          <w:rFonts w:ascii="Times New Roman" w:hAnsi="Times New Roman"/>
          <w:sz w:val="20"/>
          <w:szCs w:val="20"/>
          <w:lang w:eastAsia="zh-CN"/>
        </w:rPr>
        <w:t>correlation type for the deployment scenario</w:t>
      </w:r>
    </w:p>
    <w:p w14:paraId="50F4EE12" w14:textId="77777777" w:rsidR="00A068CD" w:rsidRPr="00BB6CB8" w:rsidRDefault="00A068CD" w:rsidP="00BB6CB8">
      <w:pPr>
        <w:pStyle w:val="BodyText"/>
        <w:suppressAutoHyphens/>
        <w:spacing w:after="0"/>
        <w:rPr>
          <w:rFonts w:eastAsia="DengXian"/>
          <w:sz w:val="20"/>
          <w:lang w:eastAsia="zh-CN"/>
        </w:rPr>
      </w:pPr>
    </w:p>
    <w:p w14:paraId="5F5E10C3"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36B5FC15" w14:textId="77777777" w:rsidR="00A068CD" w:rsidRPr="00BB6CB8" w:rsidRDefault="00A068CD" w:rsidP="00BB6CB8">
      <w:pPr>
        <w:pStyle w:val="BodyText"/>
        <w:numPr>
          <w:ilvl w:val="0"/>
          <w:numId w:val="28"/>
        </w:numPr>
        <w:suppressAutoHyphens/>
        <w:spacing w:after="0"/>
        <w:jc w:val="both"/>
        <w:rPr>
          <w:rFonts w:eastAsia="DengXian"/>
          <w:strike/>
          <w:sz w:val="20"/>
          <w:lang w:eastAsia="ko-KR"/>
        </w:rPr>
      </w:pPr>
      <w:r w:rsidRPr="00BB6CB8">
        <w:rPr>
          <w:sz w:val="20"/>
          <w:lang w:eastAsia="zh-CN"/>
        </w:rPr>
        <w:t xml:space="preserve">Further study on correcting the scaling of the angles and other alternative to address angle scaling in TR38.901 Section 7.7.5 to enable accurate desired angle spread. </w:t>
      </w:r>
    </w:p>
    <w:p w14:paraId="7E94730A" w14:textId="77777777" w:rsidR="00A068CD" w:rsidRPr="00BB6CB8" w:rsidRDefault="00A068CD" w:rsidP="00BB6CB8">
      <w:pPr>
        <w:pStyle w:val="BodyText"/>
        <w:suppressAutoHyphens/>
        <w:spacing w:after="0"/>
        <w:rPr>
          <w:rFonts w:eastAsia="DengXian"/>
          <w:sz w:val="20"/>
          <w:lang w:eastAsia="zh-CN"/>
        </w:rPr>
      </w:pPr>
    </w:p>
    <w:p w14:paraId="200E366E"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C4ACDBC" w14:textId="77777777" w:rsidR="00A068CD" w:rsidRPr="00BB6CB8" w:rsidRDefault="00A068CD" w:rsidP="00BB6CB8">
      <w:pPr>
        <w:pStyle w:val="BodyText"/>
        <w:numPr>
          <w:ilvl w:val="0"/>
          <w:numId w:val="28"/>
        </w:numPr>
        <w:suppressAutoHyphens/>
        <w:spacing w:after="0"/>
        <w:jc w:val="both"/>
        <w:rPr>
          <w:rFonts w:eastAsia="DengXian"/>
          <w:sz w:val="20"/>
          <w:lang w:eastAsia="ko-KR"/>
        </w:rPr>
      </w:pPr>
      <w:r w:rsidRPr="00BB6CB8">
        <w:rPr>
          <w:bCs/>
          <w:sz w:val="20"/>
        </w:rPr>
        <w:t xml:space="preserve">Further study of </w:t>
      </w:r>
      <w:r w:rsidRPr="00BB6CB8">
        <w:rPr>
          <w:rFonts w:eastAsia="DengXian"/>
          <w:bCs/>
          <w:sz w:val="20"/>
          <w:lang w:eastAsia="zh-CN"/>
        </w:rPr>
        <w:t xml:space="preserve">whether/how to model the </w:t>
      </w:r>
      <w:r w:rsidRPr="00BB6CB8">
        <w:rPr>
          <w:bCs/>
          <w:sz w:val="20"/>
        </w:rPr>
        <w:t>variability of the co- and cross polar powers, in both diagonal and anti-diagonals of the polarization matrix, in the TR 38.901 model.</w:t>
      </w:r>
    </w:p>
    <w:p w14:paraId="3CC392D8"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variability</w:t>
      </w:r>
      <w:r w:rsidRPr="00BB6CB8">
        <w:rPr>
          <w:rFonts w:eastAsia="DengXian"/>
          <w:sz w:val="20"/>
          <w:lang w:eastAsia="zh-CN"/>
        </w:rPr>
        <w:t xml:space="preserve"> is applied for per ray or per cluster or per link</w:t>
      </w:r>
    </w:p>
    <w:p w14:paraId="35E53160"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impact of antenna configurations</w:t>
      </w:r>
    </w:p>
    <w:p w14:paraId="34A3FF9A"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bCs/>
          <w:sz w:val="20"/>
        </w:rPr>
        <w:t>For example, variability may be random with an i.i.d. zero-mean Gaussian with some standard deviation, via changes to step 9 and eq (7.5-22) and (7.5-28) in clause 7.5 in TR 38.901.</w:t>
      </w:r>
    </w:p>
    <w:p w14:paraId="1291749D" w14:textId="77777777" w:rsidR="00A068CD" w:rsidRPr="00BB6CB8" w:rsidRDefault="00A068CD" w:rsidP="00BB6CB8">
      <w:pPr>
        <w:spacing w:after="0"/>
        <w:rPr>
          <w:rFonts w:eastAsia="DengXian"/>
          <w:lang w:eastAsia="zh-CN"/>
        </w:rPr>
      </w:pPr>
    </w:p>
    <w:p w14:paraId="71337151" w14:textId="77777777" w:rsidR="00A068CD" w:rsidRPr="003937BF" w:rsidRDefault="00A068CD" w:rsidP="00BB6CB8">
      <w:pPr>
        <w:spacing w:after="0"/>
        <w:rPr>
          <w:rFonts w:eastAsia="DengXian"/>
          <w:b/>
          <w:bCs/>
          <w:lang w:eastAsia="zh-CN"/>
        </w:rPr>
      </w:pPr>
      <w:r w:rsidRPr="003937BF">
        <w:rPr>
          <w:rFonts w:eastAsia="DengXian"/>
          <w:b/>
          <w:bCs/>
          <w:lang w:eastAsia="zh-CN"/>
        </w:rPr>
        <w:lastRenderedPageBreak/>
        <w:t>Agreement</w:t>
      </w:r>
    </w:p>
    <w:p w14:paraId="5D8F18CD" w14:textId="77777777" w:rsidR="00A068CD" w:rsidRPr="00BB6CB8" w:rsidRDefault="00A068CD" w:rsidP="00BB6CB8">
      <w:pPr>
        <w:pStyle w:val="BodyText"/>
        <w:numPr>
          <w:ilvl w:val="0"/>
          <w:numId w:val="28"/>
        </w:numPr>
        <w:suppressAutoHyphens/>
        <w:spacing w:after="0"/>
        <w:jc w:val="both"/>
        <w:rPr>
          <w:rFonts w:eastAsia="DengXian"/>
          <w:sz w:val="20"/>
          <w:lang w:eastAsia="ko-KR"/>
        </w:rPr>
      </w:pPr>
      <w:r w:rsidRPr="00BB6CB8">
        <w:rPr>
          <w:rFonts w:eastAsia="DengXian"/>
          <w:sz w:val="20"/>
          <w:lang w:eastAsia="ko-KR"/>
        </w:rPr>
        <w:t xml:space="preserve">Further study </w:t>
      </w:r>
      <w:r w:rsidRPr="00BB6CB8">
        <w:rPr>
          <w:rFonts w:eastAsia="DengXian"/>
          <w:sz w:val="20"/>
          <w:lang w:eastAsia="zh-CN"/>
        </w:rPr>
        <w:t xml:space="preserve">whether/how to model </w:t>
      </w:r>
      <w:r w:rsidRPr="00BB6CB8">
        <w:rPr>
          <w:rFonts w:eastAsia="DengXian"/>
          <w:sz w:val="20"/>
          <w:lang w:eastAsia="ko-KR"/>
        </w:rPr>
        <w:t>intra-cluster K factor to the TR38.901 models, such as power re-normalization among intra-cluster rays of a cluster so that first intra-cluster ray has K times more average power compared to rest of the intra-cluster rays.</w:t>
      </w:r>
    </w:p>
    <w:p w14:paraId="55B74B5C"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whether same</w:t>
      </w:r>
      <w:r w:rsidRPr="00BB6CB8">
        <w:rPr>
          <w:rFonts w:eastAsia="DengXian"/>
          <w:sz w:val="20"/>
          <w:lang w:eastAsia="zh-CN"/>
        </w:rPr>
        <w:t xml:space="preserve"> or </w:t>
      </w:r>
      <w:r w:rsidRPr="00BB6CB8">
        <w:rPr>
          <w:rFonts w:eastAsia="DengXian"/>
          <w:sz w:val="20"/>
          <w:lang w:eastAsia="ko-KR"/>
        </w:rPr>
        <w:t>different intra-cluster K factor is applied for each clusters</w:t>
      </w:r>
    </w:p>
    <w:p w14:paraId="73D2EEEC" w14:textId="77777777" w:rsidR="00A068CD" w:rsidRPr="00BB6CB8" w:rsidRDefault="00A068CD" w:rsidP="00BB6CB8">
      <w:pPr>
        <w:pStyle w:val="BodyText"/>
        <w:numPr>
          <w:ilvl w:val="1"/>
          <w:numId w:val="28"/>
        </w:numPr>
        <w:suppressAutoHyphens/>
        <w:spacing w:after="0"/>
        <w:jc w:val="both"/>
        <w:rPr>
          <w:rFonts w:eastAsia="DengXian"/>
          <w:sz w:val="20"/>
          <w:lang w:eastAsia="ko-KR"/>
        </w:rPr>
      </w:pPr>
      <w:r w:rsidRPr="00BB6CB8">
        <w:rPr>
          <w:rFonts w:eastAsia="DengXian"/>
          <w:sz w:val="20"/>
          <w:lang w:eastAsia="ko-KR"/>
        </w:rPr>
        <w:t>FFS: which applicable deployment scenarios</w:t>
      </w:r>
    </w:p>
    <w:p w14:paraId="7E24C027"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62EC9213" w14:textId="77777777" w:rsidR="00A068CD" w:rsidRPr="00BB6CB8" w:rsidRDefault="00A068CD" w:rsidP="00BB6CB8">
      <w:pPr>
        <w:pStyle w:val="ListParagraph"/>
        <w:widowControl/>
        <w:numPr>
          <w:ilvl w:val="0"/>
          <w:numId w:val="29"/>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 xml:space="preserve">Further study </w:t>
      </w:r>
      <w:r w:rsidRPr="00BB6CB8">
        <w:rPr>
          <w:rFonts w:ascii="Times New Roman" w:eastAsia="DengXian" w:hAnsi="Times New Roman"/>
          <w:sz w:val="20"/>
          <w:szCs w:val="20"/>
          <w:lang w:eastAsia="zh-CN"/>
        </w:rPr>
        <w:t xml:space="preserve">whether/how </w:t>
      </w:r>
      <w:r w:rsidRPr="00BB6CB8">
        <w:rPr>
          <w:rFonts w:ascii="Times New Roman" w:hAnsi="Times New Roman"/>
          <w:sz w:val="20"/>
          <w:szCs w:val="20"/>
        </w:rPr>
        <w:t>following UE antenna modelling aspects</w:t>
      </w:r>
      <w:r w:rsidRPr="00BB6CB8">
        <w:rPr>
          <w:rFonts w:ascii="Times New Roman" w:eastAsia="DengXian" w:hAnsi="Times New Roman"/>
          <w:sz w:val="20"/>
          <w:szCs w:val="20"/>
          <w:lang w:eastAsia="zh-CN"/>
        </w:rPr>
        <w:t xml:space="preserve"> should be considered in the modelling</w:t>
      </w:r>
      <w:r w:rsidRPr="00BB6CB8">
        <w:rPr>
          <w:rFonts w:ascii="Times New Roman" w:hAnsi="Times New Roman"/>
          <w:sz w:val="20"/>
          <w:szCs w:val="20"/>
        </w:rPr>
        <w:t>:</w:t>
      </w:r>
    </w:p>
    <w:p w14:paraId="28ACD120"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UE antenna placement, e.g. placement along edges of a rectangle reflecting UE form factor,</w:t>
      </w:r>
    </w:p>
    <w:p w14:paraId="08DF7386"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hAnsi="Times New Roman"/>
          <w:sz w:val="20"/>
          <w:szCs w:val="20"/>
        </w:rPr>
      </w:pPr>
      <w:r w:rsidRPr="00BB6CB8">
        <w:rPr>
          <w:rFonts w:ascii="Times New Roman" w:hAnsi="Times New Roman"/>
          <w:sz w:val="20"/>
          <w:szCs w:val="20"/>
        </w:rPr>
        <w:t>UE antenna orientation of individual antenna elements, e.g. randomize UE antenna element orientation,</w:t>
      </w:r>
    </w:p>
    <w:p w14:paraId="7F5F864F"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hAnsi="Times New Roman"/>
          <w:sz w:val="20"/>
          <w:szCs w:val="20"/>
        </w:rPr>
        <w:t>Antenna radiation pattern, e.g. consider more realistic antenna patterns, including a phase component, potential reuse the parabolic pattern,</w:t>
      </w:r>
    </w:p>
    <w:p w14:paraId="0EB09278" w14:textId="77777777" w:rsidR="00A068CD" w:rsidRPr="00BB6CB8" w:rsidRDefault="00A068CD" w:rsidP="00BB6CB8">
      <w:pPr>
        <w:pStyle w:val="ListParagraph"/>
        <w:widowControl/>
        <w:numPr>
          <w:ilvl w:val="1"/>
          <w:numId w:val="29"/>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hAnsi="Times New Roman"/>
          <w:sz w:val="20"/>
          <w:szCs w:val="20"/>
        </w:rPr>
        <w:t>Antenna imbalance</w:t>
      </w:r>
    </w:p>
    <w:p w14:paraId="26EFAC2F" w14:textId="77777777" w:rsidR="00A068CD" w:rsidRPr="00BB6CB8" w:rsidRDefault="00A068CD" w:rsidP="00BB6CB8">
      <w:pPr>
        <w:pStyle w:val="ListParagraph"/>
        <w:widowControl/>
        <w:numPr>
          <w:ilvl w:val="0"/>
          <w:numId w:val="29"/>
        </w:numPr>
        <w:overflowPunct w:val="0"/>
        <w:autoSpaceDE w:val="0"/>
        <w:autoSpaceDN w:val="0"/>
        <w:adjustRightInd w:val="0"/>
        <w:ind w:leftChars="0"/>
        <w:contextualSpacing/>
        <w:jc w:val="left"/>
        <w:textAlignment w:val="baseline"/>
        <w:rPr>
          <w:rFonts w:ascii="Times New Roman" w:eastAsia="DengXian" w:hAnsi="Times New Roman"/>
          <w:sz w:val="20"/>
          <w:szCs w:val="20"/>
          <w:lang w:eastAsia="zh-CN"/>
        </w:rPr>
      </w:pPr>
      <w:r w:rsidRPr="00BB6CB8">
        <w:rPr>
          <w:rFonts w:ascii="Times New Roman" w:eastAsia="DengXian" w:hAnsi="Times New Roman"/>
          <w:sz w:val="20"/>
          <w:szCs w:val="20"/>
          <w:lang w:eastAsia="zh-CN"/>
        </w:rPr>
        <w:t>Note: this is only used for calibration.</w:t>
      </w:r>
    </w:p>
    <w:p w14:paraId="422768DF" w14:textId="1E241C0A" w:rsidR="00601A17" w:rsidRPr="00BB6CB8" w:rsidRDefault="00601A17" w:rsidP="00BB6CB8">
      <w:pPr>
        <w:spacing w:after="0"/>
        <w:rPr>
          <w:lang w:eastAsia="ja-JP"/>
        </w:rPr>
      </w:pPr>
    </w:p>
    <w:p w14:paraId="6D1A8EA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EDEE140" w14:textId="77777777" w:rsidR="00A068CD" w:rsidRPr="00BB6CB8" w:rsidRDefault="00A068CD" w:rsidP="00BB6CB8">
      <w:pPr>
        <w:spacing w:after="0"/>
      </w:pPr>
      <w:r w:rsidRPr="00BB6CB8">
        <w:t>The antenna array is assumed for the near-field study.</w:t>
      </w:r>
    </w:p>
    <w:p w14:paraId="37742C97" w14:textId="77777777" w:rsidR="00A068CD" w:rsidRPr="00BB6CB8" w:rsidRDefault="00A068CD" w:rsidP="00BB6CB8">
      <w:pPr>
        <w:spacing w:after="0"/>
        <w:rPr>
          <w:rFonts w:eastAsia="DengXian"/>
          <w:highlight w:val="green"/>
          <w:lang w:eastAsia="zh-CN"/>
        </w:rPr>
      </w:pPr>
    </w:p>
    <w:p w14:paraId="7EDF7C9C"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EBC721E" w14:textId="77777777" w:rsidR="00A068CD" w:rsidRPr="00BB6CB8" w:rsidRDefault="00A068CD" w:rsidP="00BB6CB8">
      <w:pPr>
        <w:spacing w:after="0"/>
      </w:pPr>
      <w:r w:rsidRPr="00BB6CB8">
        <w:t xml:space="preserve">For the </w:t>
      </w:r>
      <w:r w:rsidRPr="00BB6CB8">
        <w:rPr>
          <w:rFonts w:eastAsia="DengXian"/>
          <w:lang w:eastAsia="zh-CN"/>
        </w:rPr>
        <w:t xml:space="preserve">study of </w:t>
      </w:r>
      <w:r w:rsidRPr="00BB6CB8">
        <w:t>near-field channel mode</w:t>
      </w:r>
      <w:r w:rsidRPr="00BB6CB8">
        <w:rPr>
          <w:rFonts w:eastAsia="DengXian"/>
          <w:lang w:eastAsia="zh-CN"/>
        </w:rPr>
        <w:t>l</w:t>
      </w:r>
      <w:r w:rsidRPr="00BB6CB8">
        <w:t>ling, at least following aspects should be considered:</w:t>
      </w:r>
    </w:p>
    <w:p w14:paraId="7E72D611" w14:textId="77777777" w:rsidR="00A068CD" w:rsidRPr="00BB6CB8" w:rsidRDefault="00A068CD" w:rsidP="00BB6CB8">
      <w:pPr>
        <w:numPr>
          <w:ilvl w:val="0"/>
          <w:numId w:val="30"/>
        </w:numPr>
        <w:overflowPunct/>
        <w:autoSpaceDE/>
        <w:autoSpaceDN/>
        <w:adjustRightInd/>
        <w:spacing w:after="0"/>
        <w:textAlignment w:val="auto"/>
      </w:pPr>
      <w:r w:rsidRPr="00BB6CB8">
        <w:t>Whether/How to define the near-field region</w:t>
      </w:r>
    </w:p>
    <w:p w14:paraId="168B3CF8" w14:textId="77777777" w:rsidR="00A068CD" w:rsidRPr="00BB6CB8" w:rsidRDefault="00A068CD" w:rsidP="00BB6CB8">
      <w:pPr>
        <w:numPr>
          <w:ilvl w:val="0"/>
          <w:numId w:val="30"/>
        </w:numPr>
        <w:overflowPunct/>
        <w:autoSpaceDE/>
        <w:autoSpaceDN/>
        <w:adjustRightInd/>
        <w:spacing w:after="0"/>
        <w:textAlignment w:val="auto"/>
      </w:pPr>
      <w:r w:rsidRPr="00BB6CB8">
        <w:t>The parameters variation for each ray/cluster across different antenna element pairs</w:t>
      </w:r>
    </w:p>
    <w:p w14:paraId="76AEB40E" w14:textId="77777777" w:rsidR="00A068CD" w:rsidRPr="00BB6CB8" w:rsidRDefault="00A068CD" w:rsidP="00BB6CB8">
      <w:pPr>
        <w:spacing w:after="0"/>
        <w:rPr>
          <w:rFonts w:eastAsia="DengXian"/>
          <w:highlight w:val="green"/>
          <w:lang w:eastAsia="zh-CN"/>
        </w:rPr>
      </w:pPr>
    </w:p>
    <w:p w14:paraId="273E859B"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498635A" w14:textId="77777777" w:rsidR="00A068CD" w:rsidRPr="00BB6CB8" w:rsidRDefault="00A068CD" w:rsidP="00BB6CB8">
      <w:pPr>
        <w:spacing w:after="0"/>
      </w:pPr>
      <w:r w:rsidRPr="00BB6CB8">
        <w:t>The following scenarios defined in TR38.901 should be considered for the study/modelling of near-field.</w:t>
      </w:r>
    </w:p>
    <w:p w14:paraId="05283796" w14:textId="77777777" w:rsidR="00A068CD" w:rsidRPr="00BB6CB8" w:rsidRDefault="00A068CD" w:rsidP="00BB6CB8">
      <w:pPr>
        <w:numPr>
          <w:ilvl w:val="0"/>
          <w:numId w:val="30"/>
        </w:numPr>
        <w:overflowPunct/>
        <w:autoSpaceDE/>
        <w:autoSpaceDN/>
        <w:adjustRightInd/>
        <w:spacing w:after="0"/>
        <w:textAlignment w:val="auto"/>
      </w:pPr>
      <w:r w:rsidRPr="00BB6CB8">
        <w:t>UMa,UMi, Indoor office and Indoor factory</w:t>
      </w:r>
    </w:p>
    <w:p w14:paraId="72E91855" w14:textId="77777777" w:rsidR="00A068CD" w:rsidRPr="00BB6CB8" w:rsidRDefault="00A068CD" w:rsidP="00BB6CB8">
      <w:pPr>
        <w:numPr>
          <w:ilvl w:val="0"/>
          <w:numId w:val="30"/>
        </w:numPr>
        <w:overflowPunct/>
        <w:autoSpaceDE/>
        <w:autoSpaceDN/>
        <w:adjustRightInd/>
        <w:spacing w:after="0"/>
        <w:textAlignment w:val="auto"/>
      </w:pPr>
      <w:r w:rsidRPr="00BB6CB8">
        <w:t>FFS: RMa and other new scenarios</w:t>
      </w:r>
    </w:p>
    <w:p w14:paraId="73576079" w14:textId="77777777" w:rsidR="00A068CD" w:rsidRPr="00BB6CB8" w:rsidRDefault="00A068CD" w:rsidP="00BB6CB8">
      <w:pPr>
        <w:spacing w:after="0"/>
        <w:rPr>
          <w:rFonts w:eastAsia="DengXian"/>
          <w:highlight w:val="green"/>
          <w:lang w:eastAsia="zh-CN"/>
        </w:rPr>
      </w:pPr>
    </w:p>
    <w:p w14:paraId="7A1CFBDD"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4F73B81" w14:textId="77777777" w:rsidR="00A068CD" w:rsidRPr="00BB6CB8" w:rsidRDefault="00A068CD" w:rsidP="00BB6CB8">
      <w:pPr>
        <w:spacing w:after="0"/>
      </w:pPr>
      <w:r w:rsidRPr="00BB6CB8">
        <w:t>For the assumption on the aperture size of antenna array, the following is considered as reference for channel model study.</w:t>
      </w:r>
    </w:p>
    <w:p w14:paraId="5BB2A532"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 xml:space="preserve"> [TBD] lam</w:t>
      </w:r>
      <w:r w:rsidRPr="00BB6CB8">
        <w:rPr>
          <w:rFonts w:eastAsia="DengXian"/>
          <w:lang w:eastAsia="zh-CN"/>
        </w:rPr>
        <w:t>bda</w:t>
      </w:r>
      <w:r w:rsidRPr="00BB6CB8">
        <w:t xml:space="preserve"> for UMi</w:t>
      </w:r>
    </w:p>
    <w:p w14:paraId="6F784721"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[TBD] lam</w:t>
      </w:r>
      <w:r w:rsidRPr="00BB6CB8">
        <w:rPr>
          <w:rFonts w:eastAsia="DengXian"/>
          <w:lang w:eastAsia="zh-CN"/>
        </w:rPr>
        <w:t>bd</w:t>
      </w:r>
      <w:r w:rsidRPr="00BB6CB8">
        <w:t>a for UMa</w:t>
      </w:r>
    </w:p>
    <w:p w14:paraId="744DA044"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 TBD] lam</w:t>
      </w:r>
      <w:r w:rsidRPr="00BB6CB8">
        <w:rPr>
          <w:rFonts w:eastAsia="DengXian"/>
          <w:lang w:eastAsia="zh-CN"/>
        </w:rPr>
        <w:t>bd</w:t>
      </w:r>
      <w:r w:rsidRPr="00BB6CB8">
        <w:t>a for Indoor office</w:t>
      </w:r>
    </w:p>
    <w:p w14:paraId="610A4477" w14:textId="77777777" w:rsidR="00A068CD" w:rsidRPr="00BB6CB8" w:rsidRDefault="00A068CD" w:rsidP="00BB6CB8">
      <w:pPr>
        <w:numPr>
          <w:ilvl w:val="0"/>
          <w:numId w:val="30"/>
        </w:numPr>
        <w:overflowPunct/>
        <w:autoSpaceDE/>
        <w:autoSpaceDN/>
        <w:adjustRightInd/>
        <w:spacing w:after="0"/>
        <w:textAlignment w:val="auto"/>
      </w:pPr>
      <w:r w:rsidRPr="00BB6CB8">
        <w:t>up to [TBD] m</w:t>
      </w:r>
      <w:r w:rsidRPr="00BB6CB8">
        <w:rPr>
          <w:rFonts w:eastAsia="DengXian"/>
          <w:lang w:eastAsia="zh-CN"/>
        </w:rPr>
        <w:t xml:space="preserve">, or </w:t>
      </w:r>
      <w:r w:rsidRPr="00BB6CB8">
        <w:t>[TBD] lam</w:t>
      </w:r>
      <w:r w:rsidRPr="00BB6CB8">
        <w:rPr>
          <w:rFonts w:eastAsia="DengXian"/>
          <w:lang w:eastAsia="zh-CN"/>
        </w:rPr>
        <w:t>bd</w:t>
      </w:r>
      <w:r w:rsidRPr="00BB6CB8">
        <w:t>a for Indoor factory</w:t>
      </w:r>
    </w:p>
    <w:p w14:paraId="61F17B7F" w14:textId="77777777" w:rsidR="00A068CD" w:rsidRPr="00BB6CB8" w:rsidRDefault="00A068CD" w:rsidP="00BB6CB8">
      <w:pPr>
        <w:spacing w:after="0"/>
        <w:rPr>
          <w:rFonts w:eastAsia="DengXian"/>
          <w:lang w:eastAsia="zh-CN"/>
        </w:rPr>
      </w:pPr>
    </w:p>
    <w:p w14:paraId="081B910E" w14:textId="77777777" w:rsidR="00A068CD" w:rsidRPr="003937BF" w:rsidRDefault="00A068CD" w:rsidP="003937BF">
      <w:pPr>
        <w:spacing w:after="0"/>
        <w:rPr>
          <w:rFonts w:eastAsia="DengXian"/>
          <w:b/>
          <w:bCs/>
          <w:lang w:eastAsia="zh-CN"/>
        </w:rPr>
      </w:pPr>
      <w:r w:rsidRPr="003937BF">
        <w:rPr>
          <w:rFonts w:eastAsia="DengXian"/>
          <w:b/>
          <w:bCs/>
          <w:lang w:eastAsia="zh-CN"/>
        </w:rPr>
        <w:t>Agreement</w:t>
      </w:r>
    </w:p>
    <w:p w14:paraId="2498785D" w14:textId="77777777" w:rsidR="00A068CD" w:rsidRPr="00BB6CB8" w:rsidRDefault="00A068CD" w:rsidP="003937BF">
      <w:pPr>
        <w:spacing w:after="0"/>
        <w:rPr>
          <w:rFonts w:eastAsia="DengXian"/>
          <w:lang w:eastAsia="zh-CN"/>
        </w:rPr>
      </w:pPr>
      <w:r w:rsidRPr="00BB6CB8">
        <w:rPr>
          <w:rFonts w:eastAsia="DengXian"/>
          <w:lang w:eastAsia="zh-CN"/>
        </w:rPr>
        <w:t>For the near-field channel model:</w:t>
      </w:r>
    </w:p>
    <w:p w14:paraId="084E5D0F" w14:textId="77777777" w:rsidR="00A068CD" w:rsidRPr="00BB6CB8" w:rsidRDefault="00A068CD" w:rsidP="003937BF">
      <w:pPr>
        <w:numPr>
          <w:ilvl w:val="0"/>
          <w:numId w:val="30"/>
        </w:numPr>
        <w:overflowPunct/>
        <w:autoSpaceDE/>
        <w:autoSpaceDN/>
        <w:adjustRightInd/>
        <w:spacing w:after="0"/>
        <w:textAlignment w:val="auto"/>
      </w:pPr>
      <w:r w:rsidRPr="00BB6CB8">
        <w:t>The impact of the assumption of wavefront is only considered from the perspective of antenna array.</w:t>
      </w:r>
    </w:p>
    <w:p w14:paraId="4154B0B0" w14:textId="77777777" w:rsidR="00A068CD" w:rsidRPr="00BB6CB8" w:rsidRDefault="00A068CD" w:rsidP="003937BF">
      <w:pPr>
        <w:numPr>
          <w:ilvl w:val="0"/>
          <w:numId w:val="30"/>
        </w:numPr>
        <w:overflowPunct/>
        <w:autoSpaceDE/>
        <w:autoSpaceDN/>
        <w:adjustRightInd/>
        <w:spacing w:after="0"/>
        <w:textAlignment w:val="auto"/>
      </w:pPr>
      <w:r w:rsidRPr="00BB6CB8">
        <w:t xml:space="preserve">The near field for each element within the antenna array is not considered in this SI. </w:t>
      </w:r>
    </w:p>
    <w:p w14:paraId="690B182B" w14:textId="77777777" w:rsidR="00A068CD" w:rsidRPr="00BB6CB8" w:rsidRDefault="00A068CD" w:rsidP="00BB6CB8">
      <w:pPr>
        <w:spacing w:after="0"/>
        <w:rPr>
          <w:rFonts w:eastAsia="DengXian"/>
          <w:lang w:eastAsia="zh-CN"/>
        </w:rPr>
      </w:pPr>
    </w:p>
    <w:p w14:paraId="69AB075B" w14:textId="77777777" w:rsidR="00A068CD" w:rsidRPr="00BB6CB8" w:rsidRDefault="00A068CD" w:rsidP="00BB6CB8">
      <w:pPr>
        <w:spacing w:after="0"/>
        <w:rPr>
          <w:rFonts w:eastAsia="DengXian"/>
          <w:highlight w:val="green"/>
          <w:lang w:eastAsia="zh-CN"/>
        </w:rPr>
      </w:pPr>
      <w:r w:rsidRPr="00BB6CB8">
        <w:rPr>
          <w:rFonts w:eastAsia="DengXian"/>
          <w:highlight w:val="green"/>
          <w:lang w:eastAsia="zh-CN"/>
        </w:rPr>
        <w:t>Agreement</w:t>
      </w:r>
    </w:p>
    <w:p w14:paraId="614610D0" w14:textId="77777777" w:rsidR="00A068CD" w:rsidRPr="00BB6CB8" w:rsidRDefault="00A068CD" w:rsidP="00BB6CB8">
      <w:pPr>
        <w:spacing w:after="0"/>
        <w:rPr>
          <w:rFonts w:eastAsia="DengXian"/>
          <w:lang w:eastAsia="zh-CN"/>
        </w:rPr>
      </w:pPr>
      <w:r w:rsidRPr="00BB6CB8">
        <w:rPr>
          <w:rFonts w:eastAsia="DengXian"/>
          <w:lang w:eastAsia="zh-CN"/>
        </w:rPr>
        <w:t>For near-field channel model, RAN1 strives to design a unified model to explicitly reflect the new properties of near- and existing properties of far-field under the structure of existing stochastic model TR 38.901.</w:t>
      </w:r>
    </w:p>
    <w:p w14:paraId="57FFE4D6" w14:textId="77777777" w:rsidR="00A068CD" w:rsidRPr="00BB6CB8" w:rsidRDefault="00A068CD" w:rsidP="00BB6CB8">
      <w:pPr>
        <w:numPr>
          <w:ilvl w:val="0"/>
          <w:numId w:val="30"/>
        </w:numPr>
        <w:overflowPunct/>
        <w:autoSpaceDE/>
        <w:autoSpaceDN/>
        <w:adjustRightInd/>
        <w:spacing w:after="0"/>
        <w:textAlignment w:val="auto"/>
      </w:pPr>
      <w:r w:rsidRPr="00BB6CB8">
        <w:t xml:space="preserve">FFS: </w:t>
      </w:r>
      <w:r w:rsidRPr="00BB6CB8">
        <w:rPr>
          <w:rFonts w:eastAsia="DengXian"/>
          <w:lang w:eastAsia="zh-CN"/>
        </w:rPr>
        <w:t>whether t</w:t>
      </w:r>
      <w:r w:rsidRPr="00BB6CB8">
        <w:t xml:space="preserve">he same or different implementations, e.g., procedures/equations, are used for near- and far-field channel realization </w:t>
      </w:r>
    </w:p>
    <w:p w14:paraId="0EFAC774" w14:textId="77777777" w:rsidR="00A068CD" w:rsidRPr="00BB6CB8" w:rsidRDefault="00A068CD" w:rsidP="00BB6CB8">
      <w:pPr>
        <w:spacing w:after="0"/>
        <w:rPr>
          <w:rFonts w:eastAsia="DengXian"/>
          <w:lang w:eastAsia="zh-CN"/>
        </w:rPr>
      </w:pPr>
    </w:p>
    <w:p w14:paraId="45C25B39"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C326862" w14:textId="77777777" w:rsidR="00A068CD" w:rsidRPr="00BB6CB8" w:rsidRDefault="00A068CD" w:rsidP="00BB6CB8">
      <w:pPr>
        <w:spacing w:after="0"/>
        <w:rPr>
          <w:rFonts w:eastAsia="DengXian"/>
          <w:lang w:eastAsia="zh-CN"/>
        </w:rPr>
      </w:pPr>
      <w:r w:rsidRPr="00BB6CB8">
        <w:rPr>
          <w:rFonts w:eastAsia="DengXian"/>
          <w:lang w:eastAsia="zh-CN"/>
        </w:rPr>
        <w:t>The near- or far-field condition should be studied for the direct path and non-direct paths between BS and UE.</w:t>
      </w:r>
    </w:p>
    <w:p w14:paraId="44DB46CD" w14:textId="77777777" w:rsidR="00A068CD" w:rsidRPr="00BB6CB8" w:rsidRDefault="00A068CD" w:rsidP="00BB6CB8">
      <w:pPr>
        <w:numPr>
          <w:ilvl w:val="0"/>
          <w:numId w:val="30"/>
        </w:numPr>
        <w:overflowPunct/>
        <w:autoSpaceDE/>
        <w:autoSpaceDN/>
        <w:adjustRightInd/>
        <w:spacing w:after="0"/>
        <w:textAlignment w:val="auto"/>
      </w:pPr>
      <w:r w:rsidRPr="00BB6CB8">
        <w:t>The near-/far-field condition for the direct path may be assessed by using the 3D BS-UE distance.</w:t>
      </w:r>
    </w:p>
    <w:p w14:paraId="2B380017" w14:textId="77777777" w:rsidR="00A068CD" w:rsidRPr="00BB6CB8" w:rsidRDefault="00A068CD" w:rsidP="00BB6CB8">
      <w:pPr>
        <w:numPr>
          <w:ilvl w:val="1"/>
          <w:numId w:val="30"/>
        </w:numPr>
        <w:overflowPunct/>
        <w:autoSpaceDE/>
        <w:autoSpaceDN/>
        <w:adjustRightInd/>
        <w:spacing w:after="0"/>
        <w:textAlignment w:val="auto"/>
      </w:pPr>
      <w:r w:rsidRPr="00BB6CB8">
        <w:t>FFS: The determination of near-/far-field condition for the non-direct paths</w:t>
      </w:r>
    </w:p>
    <w:p w14:paraId="1E682F20" w14:textId="77777777" w:rsidR="00A068CD" w:rsidRPr="00BB6CB8" w:rsidRDefault="00A068CD" w:rsidP="00BB6CB8">
      <w:pPr>
        <w:numPr>
          <w:ilvl w:val="0"/>
          <w:numId w:val="30"/>
        </w:numPr>
        <w:overflowPunct/>
        <w:autoSpaceDE/>
        <w:autoSpaceDN/>
        <w:adjustRightInd/>
        <w:spacing w:after="0"/>
        <w:textAlignment w:val="auto"/>
      </w:pPr>
      <w:r w:rsidRPr="00BB6CB8">
        <w:t>Note</w:t>
      </w:r>
      <w:r w:rsidRPr="00BB6CB8">
        <w:rPr>
          <w:rFonts w:eastAsia="DengXian"/>
          <w:lang w:eastAsia="zh-CN"/>
        </w:rPr>
        <w:t>:</w:t>
      </w:r>
      <w:r w:rsidRPr="00BB6CB8">
        <w:t xml:space="preserve"> The direct path is </w:t>
      </w:r>
      <w:r w:rsidRPr="00BB6CB8">
        <w:rPr>
          <w:rFonts w:eastAsia="DengXian"/>
          <w:lang w:eastAsia="zh-CN"/>
        </w:rPr>
        <w:t xml:space="preserve">referring to </w:t>
      </w:r>
      <w:r w:rsidRPr="00BB6CB8">
        <w:t>the LoS ray in the TR 38.901</w:t>
      </w:r>
      <w:r w:rsidRPr="00BB6CB8">
        <w:rPr>
          <w:rFonts w:eastAsia="DengXian"/>
          <w:lang w:eastAsia="zh-CN"/>
        </w:rPr>
        <w:t xml:space="preserve"> in principle</w:t>
      </w:r>
      <w:r w:rsidRPr="00BB6CB8">
        <w:t>.</w:t>
      </w:r>
    </w:p>
    <w:p w14:paraId="1DE49E04" w14:textId="77777777" w:rsidR="00A068CD" w:rsidRPr="00BB6CB8" w:rsidRDefault="00A068CD" w:rsidP="00BB6CB8">
      <w:pPr>
        <w:numPr>
          <w:ilvl w:val="0"/>
          <w:numId w:val="30"/>
        </w:numPr>
        <w:overflowPunct/>
        <w:autoSpaceDE/>
        <w:autoSpaceDN/>
        <w:adjustRightInd/>
        <w:spacing w:after="0"/>
        <w:textAlignment w:val="auto"/>
      </w:pPr>
      <w:r w:rsidRPr="00BB6CB8">
        <w:t>Note: The non-direct path</w:t>
      </w:r>
      <w:r w:rsidRPr="00BB6CB8">
        <w:rPr>
          <w:rFonts w:eastAsia="DengXian"/>
          <w:lang w:eastAsia="zh-CN"/>
        </w:rPr>
        <w:t xml:space="preserve">s </w:t>
      </w:r>
      <w:r w:rsidRPr="00BB6CB8">
        <w:t xml:space="preserve">are </w:t>
      </w:r>
      <w:r w:rsidRPr="00BB6CB8">
        <w:rPr>
          <w:rFonts w:eastAsia="DengXian"/>
          <w:lang w:eastAsia="zh-CN"/>
        </w:rPr>
        <w:t xml:space="preserve">referring to </w:t>
      </w:r>
      <w:r w:rsidRPr="00BB6CB8">
        <w:t>the cluster/ray(s</w:t>
      </w:r>
      <w:r w:rsidRPr="00BB6CB8">
        <w:rPr>
          <w:rFonts w:eastAsia="DengXian"/>
          <w:lang w:eastAsia="zh-CN"/>
        </w:rPr>
        <w:t xml:space="preserve">) without including LoS ray </w:t>
      </w:r>
      <w:r w:rsidRPr="00BB6CB8">
        <w:t>in the TR 38.901.</w:t>
      </w:r>
    </w:p>
    <w:p w14:paraId="668ECC8D" w14:textId="77777777" w:rsidR="00A068CD" w:rsidRPr="00BB6CB8" w:rsidRDefault="00A068CD" w:rsidP="00BB6CB8">
      <w:pPr>
        <w:spacing w:after="0"/>
        <w:rPr>
          <w:rFonts w:eastAsia="DengXian"/>
          <w:lang w:eastAsia="zh-CN"/>
        </w:rPr>
      </w:pPr>
    </w:p>
    <w:p w14:paraId="0F4A39E8" w14:textId="77777777" w:rsidR="00A068CD" w:rsidRPr="003937BF" w:rsidRDefault="00A068CD" w:rsidP="00BB6CB8">
      <w:pPr>
        <w:spacing w:after="0"/>
        <w:rPr>
          <w:rFonts w:eastAsia="DengXian"/>
          <w:b/>
          <w:bCs/>
          <w:lang w:eastAsia="zh-CN"/>
        </w:rPr>
      </w:pPr>
      <w:r w:rsidRPr="003937BF">
        <w:rPr>
          <w:rFonts w:eastAsia="DengXian"/>
          <w:b/>
          <w:bCs/>
          <w:lang w:eastAsia="zh-CN"/>
        </w:rPr>
        <w:t xml:space="preserve">Agreement </w:t>
      </w:r>
    </w:p>
    <w:p w14:paraId="2D9C3659" w14:textId="77777777" w:rsidR="00A068CD" w:rsidRPr="00BB6CB8" w:rsidRDefault="00A068CD" w:rsidP="00BB6CB8">
      <w:pPr>
        <w:spacing w:after="0"/>
        <w:rPr>
          <w:rFonts w:eastAsia="DengXian"/>
          <w:lang w:eastAsia="zh-CN"/>
        </w:rPr>
      </w:pPr>
      <w:r w:rsidRPr="00BB6CB8">
        <w:rPr>
          <w:rFonts w:eastAsia="DengXian"/>
          <w:lang w:eastAsia="zh-CN"/>
        </w:rPr>
        <w:t xml:space="preserve">For near-field channel, if necessary, to model the following antenna element-wise channel parameters of direct path between TRP and UE, </w:t>
      </w:r>
    </w:p>
    <w:p w14:paraId="5CDDCF98" w14:textId="77777777" w:rsidR="00A068CD" w:rsidRPr="00BB6CB8" w:rsidRDefault="00A068CD" w:rsidP="00BB6CB8">
      <w:pPr>
        <w:numPr>
          <w:ilvl w:val="0"/>
          <w:numId w:val="30"/>
        </w:numPr>
        <w:overflowPunct/>
        <w:autoSpaceDE/>
        <w:autoSpaceDN/>
        <w:adjustRightInd/>
        <w:spacing w:after="0"/>
        <w:textAlignment w:val="auto"/>
      </w:pPr>
      <w:r w:rsidRPr="00BB6CB8">
        <w:t xml:space="preserve">Angular domain parameters (i.e., AoA, AoD, ZoA, ZoD), Delay, </w:t>
      </w:r>
      <w:r w:rsidRPr="00BB6CB8">
        <w:rPr>
          <w:rFonts w:eastAsia="DengXian"/>
          <w:lang w:eastAsia="zh-CN"/>
        </w:rPr>
        <w:t>initial p</w:t>
      </w:r>
      <w:r w:rsidRPr="00BB6CB8">
        <w:t>hase, Doppler shift, Amplitude</w:t>
      </w:r>
    </w:p>
    <w:p w14:paraId="4471DD33" w14:textId="77777777" w:rsidR="00A068CD" w:rsidRPr="00BB6CB8" w:rsidRDefault="00A068CD" w:rsidP="00BB6CB8">
      <w:pPr>
        <w:numPr>
          <w:ilvl w:val="0"/>
          <w:numId w:val="30"/>
        </w:numPr>
        <w:overflowPunct/>
        <w:autoSpaceDE/>
        <w:autoSpaceDN/>
        <w:adjustRightInd/>
        <w:spacing w:after="0"/>
        <w:textAlignment w:val="auto"/>
      </w:pPr>
      <w:r w:rsidRPr="00BB6CB8">
        <w:t>FFS: Impacts on the polarization</w:t>
      </w:r>
    </w:p>
    <w:p w14:paraId="5F3FC557" w14:textId="77777777" w:rsidR="00A068CD" w:rsidRPr="00BB6CB8" w:rsidRDefault="00A068CD" w:rsidP="00BB6CB8">
      <w:pPr>
        <w:spacing w:after="0"/>
        <w:rPr>
          <w:rFonts w:eastAsia="DengXian"/>
          <w:lang w:eastAsia="zh-CN"/>
        </w:rPr>
      </w:pPr>
      <w:r w:rsidRPr="00BB6CB8">
        <w:rPr>
          <w:rFonts w:eastAsia="DengXian"/>
          <w:lang w:eastAsia="zh-CN"/>
        </w:rPr>
        <w:t>The following options are considered:</w:t>
      </w:r>
    </w:p>
    <w:p w14:paraId="2C829650" w14:textId="77777777" w:rsidR="00A068CD" w:rsidRPr="00BB6CB8" w:rsidRDefault="00A068CD" w:rsidP="00BB6CB8">
      <w:pPr>
        <w:numPr>
          <w:ilvl w:val="0"/>
          <w:numId w:val="30"/>
        </w:numPr>
        <w:overflowPunct/>
        <w:autoSpaceDE/>
        <w:autoSpaceDN/>
        <w:adjustRightInd/>
        <w:spacing w:after="0"/>
        <w:textAlignment w:val="auto"/>
      </w:pPr>
      <w:r w:rsidRPr="00BB6CB8">
        <w:t>Option-1: Determined by the locations of both TRP and UE.</w:t>
      </w:r>
    </w:p>
    <w:p w14:paraId="28CD50A2" w14:textId="77777777" w:rsidR="00A068CD" w:rsidRPr="00BB6CB8" w:rsidRDefault="00A068CD" w:rsidP="00BB6CB8">
      <w:pPr>
        <w:numPr>
          <w:ilvl w:val="0"/>
          <w:numId w:val="30"/>
        </w:numPr>
        <w:overflowPunct/>
        <w:autoSpaceDE/>
        <w:autoSpaceDN/>
        <w:adjustRightInd/>
        <w:spacing w:after="0"/>
        <w:textAlignment w:val="auto"/>
      </w:pPr>
      <w:r w:rsidRPr="00BB6CB8">
        <w:t xml:space="preserve">Option-2: Determined by the </w:t>
      </w:r>
      <w:r w:rsidRPr="00BB6CB8">
        <w:rPr>
          <w:rFonts w:eastAsia="DengXian"/>
          <w:lang w:eastAsia="zh-CN"/>
        </w:rPr>
        <w:t xml:space="preserve">antenna </w:t>
      </w:r>
      <w:r w:rsidRPr="00BB6CB8">
        <w:t>element locations of both TRP and UE</w:t>
      </w:r>
    </w:p>
    <w:p w14:paraId="679B1AF6" w14:textId="77777777" w:rsidR="00A068CD" w:rsidRPr="00BB6CB8" w:rsidRDefault="00A068CD" w:rsidP="00BB6CB8">
      <w:pPr>
        <w:spacing w:after="0"/>
        <w:rPr>
          <w:rFonts w:eastAsia="DengXian"/>
          <w:lang w:eastAsia="zh-CN"/>
        </w:rPr>
      </w:pPr>
    </w:p>
    <w:p w14:paraId="44662D7A"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1EEB808E" w14:textId="77777777" w:rsidR="00A068CD" w:rsidRPr="00BB6CB8" w:rsidRDefault="00A068CD" w:rsidP="00BB6CB8">
      <w:pPr>
        <w:spacing w:after="0"/>
        <w:rPr>
          <w:rFonts w:eastAsia="DengXian"/>
          <w:lang w:eastAsia="zh-CN"/>
        </w:rPr>
      </w:pPr>
      <w:r w:rsidRPr="00BB6CB8">
        <w:rPr>
          <w:rFonts w:eastAsia="DengXian"/>
          <w:lang w:eastAsia="zh-CN"/>
        </w:rPr>
        <w:t>The following scenarios defined in TR38.901 should be considered for studying/modelling of spatial non-stationarity</w:t>
      </w:r>
    </w:p>
    <w:p w14:paraId="4BAF9C41" w14:textId="77777777" w:rsidR="00A068CD" w:rsidRPr="00BB6CB8" w:rsidRDefault="00A068CD" w:rsidP="00BB6CB8">
      <w:pPr>
        <w:numPr>
          <w:ilvl w:val="0"/>
          <w:numId w:val="30"/>
        </w:numPr>
        <w:overflowPunct/>
        <w:autoSpaceDE/>
        <w:autoSpaceDN/>
        <w:adjustRightInd/>
        <w:spacing w:after="0"/>
        <w:textAlignment w:val="auto"/>
      </w:pPr>
      <w:r w:rsidRPr="00BB6CB8">
        <w:lastRenderedPageBreak/>
        <w:t>UMi, UMa, Indoor office and Indoor factory</w:t>
      </w:r>
    </w:p>
    <w:p w14:paraId="2B0A4D32" w14:textId="77777777" w:rsidR="00A068CD" w:rsidRPr="00BB6CB8" w:rsidRDefault="00A068CD" w:rsidP="00BB6CB8">
      <w:pPr>
        <w:numPr>
          <w:ilvl w:val="0"/>
          <w:numId w:val="30"/>
        </w:numPr>
        <w:overflowPunct/>
        <w:autoSpaceDE/>
        <w:autoSpaceDN/>
        <w:adjustRightInd/>
        <w:spacing w:after="0"/>
        <w:textAlignment w:val="auto"/>
      </w:pPr>
      <w:r w:rsidRPr="00BB6CB8">
        <w:t>FFS: RMa and other new scenarios</w:t>
      </w:r>
    </w:p>
    <w:p w14:paraId="45403A00" w14:textId="77777777" w:rsidR="00A068CD" w:rsidRPr="00BB6CB8" w:rsidRDefault="00A068CD" w:rsidP="00BB6CB8">
      <w:pPr>
        <w:spacing w:after="0"/>
        <w:rPr>
          <w:b/>
          <w:bCs/>
          <w:i/>
          <w:iCs/>
          <w:highlight w:val="yellow"/>
        </w:rPr>
      </w:pPr>
    </w:p>
    <w:p w14:paraId="4BFDECBD"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676FE739" w14:textId="77777777" w:rsidR="00A068CD" w:rsidRPr="00BB6CB8" w:rsidRDefault="00A068CD" w:rsidP="00BB6CB8">
      <w:pPr>
        <w:spacing w:after="0"/>
        <w:rPr>
          <w:rFonts w:eastAsia="DengXian"/>
          <w:lang w:eastAsia="zh-CN"/>
        </w:rPr>
      </w:pPr>
      <w:r w:rsidRPr="00BB6CB8">
        <w:rPr>
          <w:rFonts w:eastAsia="DengXian"/>
          <w:lang w:eastAsia="zh-CN"/>
        </w:rPr>
        <w:t>For the modelling of spatial non-stationarity, at least the following options can be studied to identify the impacted ray/cluster and element-pair link:</w:t>
      </w:r>
    </w:p>
    <w:p w14:paraId="4B066A5F" w14:textId="77777777" w:rsidR="00A068CD" w:rsidRPr="00BB6CB8" w:rsidRDefault="00A068CD" w:rsidP="00BB6CB8">
      <w:pPr>
        <w:numPr>
          <w:ilvl w:val="0"/>
          <w:numId w:val="30"/>
        </w:numPr>
        <w:overflowPunct/>
        <w:autoSpaceDE/>
        <w:autoSpaceDN/>
        <w:adjustRightInd/>
        <w:spacing w:after="0"/>
        <w:textAlignment w:val="auto"/>
      </w:pPr>
      <w:r w:rsidRPr="00BB6CB8">
        <w:t>Option 1: Introducing</w:t>
      </w:r>
      <w:r w:rsidRPr="00BB6CB8">
        <w:rPr>
          <w:rFonts w:eastAsia="DengXian"/>
          <w:lang w:eastAsia="zh-CN"/>
        </w:rPr>
        <w:t xml:space="preserve"> per</w:t>
      </w:r>
      <w:r w:rsidRPr="00BB6CB8">
        <w:t xml:space="preserve"> ray/cluster the visible probability</w:t>
      </w:r>
      <w:r w:rsidRPr="00BB6CB8">
        <w:rPr>
          <w:rFonts w:eastAsia="DengXian"/>
          <w:lang w:eastAsia="zh-CN"/>
        </w:rPr>
        <w:t xml:space="preserve">, or visibility </w:t>
      </w:r>
      <w:r w:rsidRPr="00BB6CB8">
        <w:t>region</w:t>
      </w:r>
      <w:r w:rsidRPr="00BB6CB8">
        <w:rPr>
          <w:rFonts w:eastAsia="DengXian"/>
          <w:lang w:eastAsia="zh-CN"/>
        </w:rPr>
        <w:t xml:space="preserve"> </w:t>
      </w:r>
      <w:r w:rsidRPr="00BB6CB8">
        <w:t>for set of antenna element</w:t>
      </w:r>
    </w:p>
    <w:p w14:paraId="502B913B" w14:textId="77777777" w:rsidR="00A068CD" w:rsidRPr="00BB6CB8" w:rsidRDefault="00A068CD" w:rsidP="00BB6CB8">
      <w:pPr>
        <w:numPr>
          <w:ilvl w:val="0"/>
          <w:numId w:val="30"/>
        </w:numPr>
        <w:overflowPunct/>
        <w:autoSpaceDE/>
        <w:autoSpaceDN/>
        <w:adjustRightInd/>
        <w:spacing w:after="0"/>
        <w:textAlignment w:val="auto"/>
      </w:pPr>
      <w:r w:rsidRPr="00BB6CB8">
        <w:t xml:space="preserve">Option 2: Introducing the </w:t>
      </w:r>
      <w:r w:rsidRPr="00BB6CB8">
        <w:rPr>
          <w:rFonts w:eastAsia="DengXian"/>
          <w:lang w:eastAsia="zh-CN"/>
        </w:rPr>
        <w:t xml:space="preserve">physical blocker to emulate the </w:t>
      </w:r>
      <w:r w:rsidRPr="00BB6CB8">
        <w:t xml:space="preserve">blockage impact on the link for each element-pair   </w:t>
      </w:r>
    </w:p>
    <w:p w14:paraId="326F72A7" w14:textId="77777777" w:rsidR="00A068CD" w:rsidRPr="00BB6CB8" w:rsidRDefault="00A068CD" w:rsidP="00BB6CB8">
      <w:pPr>
        <w:numPr>
          <w:ilvl w:val="0"/>
          <w:numId w:val="30"/>
        </w:numPr>
        <w:overflowPunct/>
        <w:autoSpaceDE/>
        <w:autoSpaceDN/>
        <w:adjustRightInd/>
        <w:spacing w:after="0"/>
        <w:textAlignment w:val="auto"/>
      </w:pPr>
      <w:r w:rsidRPr="00BB6CB8">
        <w:t xml:space="preserve">Note: The consistency across antenna elements and across clusters should be guaranteed. </w:t>
      </w:r>
    </w:p>
    <w:p w14:paraId="788E51EC" w14:textId="77777777" w:rsidR="00A068CD" w:rsidRPr="00BB6CB8" w:rsidRDefault="00A068CD" w:rsidP="00BB6CB8">
      <w:pPr>
        <w:spacing w:after="0"/>
      </w:pPr>
    </w:p>
    <w:p w14:paraId="22D62416" w14:textId="77777777" w:rsidR="00A068CD" w:rsidRPr="00BB6CB8" w:rsidRDefault="00A068CD" w:rsidP="00BB6CB8">
      <w:pPr>
        <w:spacing w:after="0"/>
      </w:pPr>
    </w:p>
    <w:p w14:paraId="0C332441"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102974C" w14:textId="77777777" w:rsidR="00A068CD" w:rsidRPr="00BB6CB8" w:rsidRDefault="00A068CD" w:rsidP="00BB6CB8">
      <w:pPr>
        <w:spacing w:after="0"/>
        <w:rPr>
          <w:iCs/>
        </w:rPr>
      </w:pPr>
      <w:r w:rsidRPr="00BB6CB8">
        <w:rPr>
          <w:iCs/>
        </w:rPr>
        <w:t xml:space="preserve">For the assumption on </w:t>
      </w:r>
      <w:r w:rsidRPr="00BB6CB8">
        <w:rPr>
          <w:rFonts w:eastAsia="DengXian"/>
          <w:iCs/>
        </w:rPr>
        <w:t xml:space="preserve">the </w:t>
      </w:r>
      <w:r w:rsidRPr="00BB6CB8">
        <w:rPr>
          <w:iCs/>
        </w:rPr>
        <w:t>aperture size of antenna array, the following is considered for near-field and spatial non-stationarity channel model study, e.g., simulation/measurement and calibration:</w:t>
      </w:r>
    </w:p>
    <w:p w14:paraId="7B731599"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1.5 m </w:t>
      </w:r>
      <w:r w:rsidRPr="00BB6CB8">
        <w:rPr>
          <w:rFonts w:ascii="Times New Roman" w:hAnsi="Times New Roman"/>
          <w:iCs/>
          <w:sz w:val="20"/>
          <w:szCs w:val="20"/>
        </w:rPr>
        <w:t>for UMa with maximum antenna elements in the array is [5k] for single Polarization.</w:t>
      </w:r>
    </w:p>
    <w:p w14:paraId="09108A5E"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1 m </w:t>
      </w:r>
      <w:r w:rsidRPr="00BB6CB8">
        <w:rPr>
          <w:rFonts w:ascii="Times New Roman" w:hAnsi="Times New Roman"/>
          <w:iCs/>
          <w:sz w:val="20"/>
          <w:szCs w:val="20"/>
        </w:rPr>
        <w:t>for UMi</w:t>
      </w:r>
      <w:r w:rsidRPr="00BB6CB8">
        <w:rPr>
          <w:rFonts w:ascii="Times New Roman" w:eastAsia="SimSun" w:hAnsi="Times New Roman"/>
          <w:iCs/>
          <w:sz w:val="20"/>
          <w:szCs w:val="20"/>
        </w:rPr>
        <w:t xml:space="preserve"> </w:t>
      </w:r>
      <w:r w:rsidRPr="00BB6CB8">
        <w:rPr>
          <w:rFonts w:ascii="Times New Roman" w:hAnsi="Times New Roman"/>
          <w:iCs/>
          <w:sz w:val="20"/>
          <w:szCs w:val="20"/>
        </w:rPr>
        <w:t>with maximum antenna elements in the array is [2.</w:t>
      </w:r>
      <w:r w:rsidRPr="00BB6CB8">
        <w:rPr>
          <w:rFonts w:ascii="Times New Roman" w:eastAsia="DengXian" w:hAnsi="Times New Roman"/>
          <w:iCs/>
          <w:sz w:val="20"/>
          <w:szCs w:val="20"/>
        </w:rPr>
        <w:t>22</w:t>
      </w:r>
      <w:r w:rsidRPr="00BB6CB8">
        <w:rPr>
          <w:rFonts w:ascii="Times New Roman" w:hAnsi="Times New Roman"/>
          <w:iCs/>
          <w:sz w:val="20"/>
          <w:szCs w:val="20"/>
        </w:rPr>
        <w:t>k] for single Polarization.</w:t>
      </w:r>
    </w:p>
    <w:p w14:paraId="5A98EE52"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 xml:space="preserve">Up to [0.71] m </w:t>
      </w:r>
      <w:r w:rsidRPr="00BB6CB8">
        <w:rPr>
          <w:rFonts w:ascii="Times New Roman" w:hAnsi="Times New Roman"/>
          <w:iCs/>
          <w:sz w:val="20"/>
          <w:szCs w:val="20"/>
        </w:rPr>
        <w:t>for Indoor facto</w:t>
      </w:r>
      <w:r w:rsidRPr="00BB6CB8">
        <w:rPr>
          <w:rFonts w:ascii="Times New Roman" w:eastAsia="DengXian" w:hAnsi="Times New Roman"/>
          <w:iCs/>
          <w:sz w:val="20"/>
          <w:szCs w:val="20"/>
        </w:rPr>
        <w:t>ry</w:t>
      </w:r>
      <w:r w:rsidRPr="00BB6CB8">
        <w:rPr>
          <w:rFonts w:ascii="Times New Roman" w:eastAsia="SimSun" w:hAnsi="Times New Roman"/>
          <w:iCs/>
          <w:sz w:val="20"/>
          <w:szCs w:val="20"/>
        </w:rPr>
        <w:t xml:space="preserve"> </w:t>
      </w:r>
      <w:r w:rsidRPr="00BB6CB8">
        <w:rPr>
          <w:rFonts w:ascii="Times New Roman" w:hAnsi="Times New Roman"/>
          <w:iCs/>
          <w:sz w:val="20"/>
          <w:szCs w:val="20"/>
        </w:rPr>
        <w:t>with maximum antenna elements in the array is [</w:t>
      </w:r>
      <w:r w:rsidRPr="00BB6CB8">
        <w:rPr>
          <w:rFonts w:ascii="Times New Roman" w:eastAsia="DengXian" w:hAnsi="Times New Roman"/>
          <w:iCs/>
          <w:sz w:val="20"/>
          <w:szCs w:val="20"/>
        </w:rPr>
        <w:t>1.</w:t>
      </w:r>
      <w:r w:rsidRPr="00BB6CB8">
        <w:rPr>
          <w:rFonts w:ascii="Times New Roman" w:hAnsi="Times New Roman"/>
          <w:iCs/>
          <w:sz w:val="20"/>
          <w:szCs w:val="20"/>
        </w:rPr>
        <w:t>12k] for single Polarization.</w:t>
      </w:r>
    </w:p>
    <w:p w14:paraId="37FBA624" w14:textId="77777777" w:rsidR="00A068CD" w:rsidRPr="00BB6CB8" w:rsidRDefault="00A068CD" w:rsidP="00BB6CB8">
      <w:pPr>
        <w:pStyle w:val="ListParagraph"/>
        <w:numPr>
          <w:ilvl w:val="0"/>
          <w:numId w:val="31"/>
        </w:numPr>
        <w:tabs>
          <w:tab w:val="left" w:pos="284"/>
          <w:tab w:val="left" w:pos="1440"/>
          <w:tab w:val="left" w:pos="2160"/>
        </w:tabs>
        <w:snapToGrid w:val="0"/>
        <w:ind w:leftChars="0" w:left="284" w:hanging="284"/>
        <w:rPr>
          <w:rFonts w:ascii="Times New Roman" w:hAnsi="Times New Roman"/>
          <w:iCs/>
          <w:sz w:val="20"/>
          <w:szCs w:val="20"/>
        </w:rPr>
      </w:pPr>
      <w:r w:rsidRPr="00BB6CB8">
        <w:rPr>
          <w:rFonts w:ascii="Times New Roman" w:eastAsia="SimSun" w:hAnsi="Times New Roman"/>
          <w:iCs/>
          <w:sz w:val="20"/>
          <w:szCs w:val="20"/>
        </w:rPr>
        <w:t>Up to [0.25 (for rectangular antenna array), 0.5 (for linear antenna array)] m</w:t>
      </w:r>
      <w:r w:rsidRPr="00BB6CB8">
        <w:rPr>
          <w:rFonts w:ascii="Times New Roman" w:hAnsi="Times New Roman"/>
          <w:iCs/>
          <w:sz w:val="20"/>
          <w:szCs w:val="20"/>
        </w:rPr>
        <w:t xml:space="preserve"> for Indoor office with maximum antenna elements in the array is [138, 24] for single Polarization, respectively.</w:t>
      </w:r>
    </w:p>
    <w:p w14:paraId="4C219190" w14:textId="77777777" w:rsidR="00A068CD" w:rsidRPr="00BB6CB8" w:rsidRDefault="00A068CD" w:rsidP="00BB6CB8">
      <w:pPr>
        <w:spacing w:after="0"/>
        <w:rPr>
          <w:rFonts w:eastAsia="DengXian"/>
          <w:lang w:eastAsia="zh-CN"/>
        </w:rPr>
      </w:pPr>
    </w:p>
    <w:p w14:paraId="3EDA1D06" w14:textId="77777777" w:rsidR="00A068CD" w:rsidRPr="003937BF" w:rsidRDefault="00A068CD" w:rsidP="00BB6CB8">
      <w:pPr>
        <w:spacing w:after="0"/>
        <w:rPr>
          <w:rFonts w:eastAsia="DengXian"/>
          <w:b/>
          <w:lang w:eastAsia="zh-CN"/>
        </w:rPr>
      </w:pPr>
      <w:r w:rsidRPr="003937BF">
        <w:rPr>
          <w:rFonts w:eastAsia="DengXian"/>
          <w:b/>
          <w:lang w:eastAsia="zh-CN"/>
        </w:rPr>
        <w:t>Working Assumption</w:t>
      </w:r>
    </w:p>
    <w:p w14:paraId="5098559B" w14:textId="77777777" w:rsidR="00A068CD" w:rsidRPr="00BB6CB8" w:rsidRDefault="00A068CD" w:rsidP="00BB6CB8">
      <w:pPr>
        <w:spacing w:after="0"/>
      </w:pPr>
      <w:r w:rsidRPr="00BB6CB8">
        <w:t>For the near-field channel modeling, no changes are expected on both value and parameter generation procedure of at least following large-scale parameters in existing TR 38.901:</w:t>
      </w:r>
    </w:p>
    <w:p w14:paraId="7F1900C2" w14:textId="77777777" w:rsidR="00A068CD" w:rsidRPr="00BB6CB8" w:rsidRDefault="00A068CD" w:rsidP="00BB6CB8">
      <w:pPr>
        <w:pStyle w:val="ListParagraph"/>
        <w:numPr>
          <w:ilvl w:val="0"/>
          <w:numId w:val="32"/>
        </w:numPr>
        <w:tabs>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Pathloss model, SF, LOS probability</w:t>
      </w:r>
    </w:p>
    <w:p w14:paraId="7D3F106D" w14:textId="77777777" w:rsidR="00A068CD" w:rsidRDefault="00A068CD" w:rsidP="00BB6CB8">
      <w:pPr>
        <w:pStyle w:val="ListParagraph"/>
        <w:numPr>
          <w:ilvl w:val="0"/>
          <w:numId w:val="32"/>
        </w:numPr>
        <w:tabs>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FFS:DS, ASA, ASD, ZSA, ZSD, K factor</w:t>
      </w:r>
    </w:p>
    <w:p w14:paraId="42296479" w14:textId="77777777" w:rsidR="003937BF" w:rsidRPr="003937BF" w:rsidRDefault="003937BF" w:rsidP="003937BF">
      <w:pPr>
        <w:tabs>
          <w:tab w:val="left" w:pos="1304"/>
          <w:tab w:val="left" w:pos="1440"/>
          <w:tab w:val="left" w:pos="2160"/>
        </w:tabs>
        <w:snapToGrid w:val="0"/>
        <w:rPr>
          <w:lang w:eastAsia="en-US"/>
        </w:rPr>
      </w:pPr>
    </w:p>
    <w:p w14:paraId="776632D6"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26B924B8" w14:textId="77777777" w:rsidR="00A068CD" w:rsidRPr="00BB6CB8" w:rsidRDefault="00A068CD" w:rsidP="00BB6CB8">
      <w:pPr>
        <w:spacing w:after="0"/>
        <w:rPr>
          <w:rFonts w:eastAsia="DengXian"/>
        </w:rPr>
      </w:pPr>
      <w:r w:rsidRPr="00BB6CB8">
        <w:rPr>
          <w:rFonts w:eastAsia="DengXian"/>
        </w:rPr>
        <w:t xml:space="preserve">For near-field channel, if necessary, to model the following antenna element-wise channel parameters of direct path between TRP and UE, </w:t>
      </w:r>
    </w:p>
    <w:p w14:paraId="27C26CC1" w14:textId="77777777" w:rsidR="00A068CD" w:rsidRPr="00BB6CB8" w:rsidRDefault="00A068CD" w:rsidP="00BB6CB8">
      <w:pPr>
        <w:pStyle w:val="ListParagraph"/>
        <w:numPr>
          <w:ilvl w:val="0"/>
          <w:numId w:val="33"/>
        </w:numPr>
        <w:tabs>
          <w:tab w:val="left" w:pos="1304"/>
          <w:tab w:val="left" w:pos="1440"/>
          <w:tab w:val="left" w:pos="2160"/>
        </w:tabs>
        <w:snapToGrid w:val="0"/>
        <w:spacing w:beforeLines="50" w:before="120" w:afterLines="50" w:after="120"/>
        <w:ind w:leftChars="0"/>
        <w:rPr>
          <w:rFonts w:ascii="Times New Roman" w:hAnsi="Times New Roman"/>
          <w:sz w:val="20"/>
          <w:szCs w:val="20"/>
        </w:rPr>
      </w:pPr>
      <w:r w:rsidRPr="00BB6CB8">
        <w:rPr>
          <w:rFonts w:ascii="Times New Roman" w:eastAsia="DengXian" w:hAnsi="Times New Roman"/>
          <w:sz w:val="20"/>
          <w:szCs w:val="20"/>
          <w:lang w:eastAsia="zh-CN"/>
        </w:rPr>
        <w:t>P</w:t>
      </w:r>
      <w:r w:rsidRPr="00BB6CB8">
        <w:rPr>
          <w:rFonts w:ascii="Times New Roman" w:hAnsi="Times New Roman"/>
          <w:sz w:val="20"/>
          <w:szCs w:val="20"/>
        </w:rPr>
        <w:t>hase</w:t>
      </w:r>
    </w:p>
    <w:p w14:paraId="68D2EDA5" w14:textId="77777777" w:rsidR="00A068CD" w:rsidRPr="00BB6CB8" w:rsidRDefault="00A068CD" w:rsidP="00BB6CB8">
      <w:pPr>
        <w:spacing w:after="0"/>
        <w:rPr>
          <w:rFonts w:eastAsia="DengXian"/>
          <w:lang w:val="en-US" w:eastAsia="zh-CN"/>
        </w:rPr>
      </w:pPr>
      <w:r w:rsidRPr="00BB6CB8">
        <w:rPr>
          <w:rFonts w:eastAsia="DengXian"/>
          <w:lang w:eastAsia="zh-CN"/>
        </w:rPr>
        <w:t xml:space="preserve">with </w:t>
      </w:r>
      <w:r w:rsidRPr="00BB6CB8">
        <w:t>Option-2</w:t>
      </w:r>
      <w:r w:rsidRPr="00BB6CB8">
        <w:rPr>
          <w:rFonts w:eastAsia="DengXian"/>
          <w:lang w:eastAsia="zh-CN"/>
        </w:rPr>
        <w:t xml:space="preserve"> “</w:t>
      </w:r>
      <w:r w:rsidRPr="00BB6CB8">
        <w:t xml:space="preserve">Determined by the </w:t>
      </w:r>
      <w:r w:rsidRPr="00BB6CB8">
        <w:rPr>
          <w:rFonts w:eastAsia="DengXian"/>
        </w:rPr>
        <w:t xml:space="preserve">antenna </w:t>
      </w:r>
      <w:r w:rsidRPr="00BB6CB8">
        <w:t>element locations of both TRP and UE</w:t>
      </w:r>
      <w:r w:rsidRPr="00BB6CB8">
        <w:rPr>
          <w:rFonts w:eastAsia="DengXian"/>
          <w:lang w:eastAsia="zh-CN"/>
        </w:rPr>
        <w:t>”.</w:t>
      </w:r>
    </w:p>
    <w:p w14:paraId="7EF3C25B" w14:textId="77777777" w:rsidR="00A068CD" w:rsidRPr="00BB6CB8" w:rsidRDefault="00A068CD" w:rsidP="00BB6CB8">
      <w:pPr>
        <w:spacing w:after="0"/>
        <w:rPr>
          <w:rFonts w:eastAsia="DengXian"/>
          <w:lang w:eastAsia="zh-CN"/>
        </w:rPr>
      </w:pPr>
    </w:p>
    <w:p w14:paraId="68742115"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4A25FE91" w14:textId="77777777" w:rsidR="00A068CD" w:rsidRPr="00BB6CB8" w:rsidRDefault="00A068CD" w:rsidP="00BB6CB8">
      <w:pPr>
        <w:spacing w:after="0"/>
      </w:pPr>
      <w:r w:rsidRPr="00BB6CB8">
        <w:t xml:space="preserve">For near-field channel, if necessary, to model the following antenna element-wise channel parameters of non-direct path between TRP and UE, </w:t>
      </w:r>
    </w:p>
    <w:p w14:paraId="2EA3D5A5" w14:textId="77777777" w:rsidR="00A068CD" w:rsidRPr="00BB6CB8" w:rsidRDefault="00A068CD" w:rsidP="00BB6CB8">
      <w:pPr>
        <w:numPr>
          <w:ilvl w:val="0"/>
          <w:numId w:val="35"/>
        </w:numPr>
        <w:overflowPunct/>
        <w:autoSpaceDE/>
        <w:autoSpaceDN/>
        <w:adjustRightInd/>
        <w:spacing w:after="0"/>
        <w:textAlignment w:val="auto"/>
      </w:pPr>
      <w:r w:rsidRPr="00BB6CB8">
        <w:t>Angular domain parameters (i.e., AoA, AoD, ZoA, ZoD), Delay, phase, Doppler shift, Amplitude</w:t>
      </w:r>
    </w:p>
    <w:p w14:paraId="5E47F408" w14:textId="77777777" w:rsidR="00A068CD" w:rsidRPr="00BB6CB8" w:rsidRDefault="00A068CD" w:rsidP="00BB6CB8">
      <w:pPr>
        <w:numPr>
          <w:ilvl w:val="0"/>
          <w:numId w:val="35"/>
        </w:numPr>
        <w:overflowPunct/>
        <w:autoSpaceDE/>
        <w:autoSpaceDN/>
        <w:adjustRightInd/>
        <w:spacing w:after="0"/>
        <w:textAlignment w:val="auto"/>
      </w:pPr>
      <w:r w:rsidRPr="00BB6CB8">
        <w:t>FFS: Impacts on the polarization</w:t>
      </w:r>
    </w:p>
    <w:p w14:paraId="0969AFA0" w14:textId="77777777" w:rsidR="00A068CD" w:rsidRPr="00BB6CB8" w:rsidRDefault="00A068CD" w:rsidP="00BB6CB8">
      <w:pPr>
        <w:spacing w:after="0"/>
      </w:pPr>
      <w:r w:rsidRPr="00BB6CB8">
        <w:t>The following options are considered:</w:t>
      </w:r>
    </w:p>
    <w:p w14:paraId="36834300" w14:textId="77777777" w:rsidR="00A068CD" w:rsidRPr="00BB6CB8" w:rsidRDefault="00A068CD" w:rsidP="00BB6CB8">
      <w:pPr>
        <w:numPr>
          <w:ilvl w:val="0"/>
          <w:numId w:val="35"/>
        </w:numPr>
        <w:overflowPunct/>
        <w:autoSpaceDE/>
        <w:autoSpaceDN/>
        <w:adjustRightInd/>
        <w:spacing w:after="0"/>
        <w:textAlignment w:val="auto"/>
      </w:pPr>
      <w:r w:rsidRPr="00BB6CB8">
        <w:t>Option-1: The cluster location-based approach, wherein the cluster location is obtained with following alternatives:</w:t>
      </w:r>
    </w:p>
    <w:p w14:paraId="64AE217A" w14:textId="77777777" w:rsidR="00A068CD" w:rsidRPr="00BB6CB8" w:rsidRDefault="00A068CD" w:rsidP="00BB6CB8">
      <w:pPr>
        <w:numPr>
          <w:ilvl w:val="1"/>
          <w:numId w:val="38"/>
        </w:numPr>
        <w:overflowPunct/>
        <w:autoSpaceDE/>
        <w:autoSpaceDN/>
        <w:adjustRightInd/>
        <w:spacing w:after="0"/>
        <w:textAlignment w:val="auto"/>
      </w:pPr>
      <w:r w:rsidRPr="00BB6CB8">
        <w:t>Alt-1: cluster location is derived based on at least the distance between the BS/UE and clusters.</w:t>
      </w:r>
    </w:p>
    <w:p w14:paraId="0747344B" w14:textId="77777777" w:rsidR="00A068CD" w:rsidRPr="00BB6CB8" w:rsidRDefault="00A068CD" w:rsidP="00BB6CB8">
      <w:pPr>
        <w:pStyle w:val="ListParagraph"/>
        <w:numPr>
          <w:ilvl w:val="1"/>
          <w:numId w:val="34"/>
        </w:numPr>
        <w:tabs>
          <w:tab w:val="left" w:pos="840"/>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 xml:space="preserve">FFS: How to obtain the distance. </w:t>
      </w:r>
    </w:p>
    <w:p w14:paraId="51ADD519" w14:textId="77777777" w:rsidR="00A068CD" w:rsidRPr="00BB6CB8" w:rsidRDefault="00A068CD" w:rsidP="00BB6CB8">
      <w:pPr>
        <w:pStyle w:val="ListParagraph"/>
        <w:numPr>
          <w:ilvl w:val="1"/>
          <w:numId w:val="34"/>
        </w:numPr>
        <w:tabs>
          <w:tab w:val="left" w:pos="840"/>
          <w:tab w:val="left" w:pos="1304"/>
          <w:tab w:val="left" w:pos="1440"/>
          <w:tab w:val="left" w:pos="2160"/>
        </w:tabs>
        <w:snapToGrid w:val="0"/>
        <w:ind w:leftChars="0"/>
        <w:rPr>
          <w:rFonts w:ascii="Times New Roman" w:hAnsi="Times New Roman"/>
          <w:sz w:val="20"/>
          <w:szCs w:val="20"/>
          <w:lang w:eastAsia="en-US"/>
        </w:rPr>
      </w:pPr>
      <w:r w:rsidRPr="00BB6CB8">
        <w:rPr>
          <w:rFonts w:ascii="Times New Roman" w:hAnsi="Times New Roman"/>
          <w:sz w:val="20"/>
          <w:szCs w:val="20"/>
          <w:lang w:eastAsia="en-US"/>
        </w:rPr>
        <w:t>FFS: Other parameters.</w:t>
      </w:r>
    </w:p>
    <w:p w14:paraId="14D4EE3C" w14:textId="77777777" w:rsidR="00A068CD" w:rsidRPr="00BB6CB8" w:rsidRDefault="00A068CD" w:rsidP="00BB6CB8">
      <w:pPr>
        <w:numPr>
          <w:ilvl w:val="1"/>
          <w:numId w:val="38"/>
        </w:numPr>
        <w:overflowPunct/>
        <w:autoSpaceDE/>
        <w:autoSpaceDN/>
        <w:adjustRightInd/>
        <w:spacing w:after="0"/>
        <w:textAlignment w:val="auto"/>
      </w:pPr>
      <w:r w:rsidRPr="00BB6CB8">
        <w:t>Alt-2: cluster location is directly dropped and generated.</w:t>
      </w:r>
    </w:p>
    <w:p w14:paraId="47C43895" w14:textId="77777777" w:rsidR="00A068CD" w:rsidRPr="00BB6CB8" w:rsidRDefault="00A068CD" w:rsidP="00BB6CB8">
      <w:pPr>
        <w:numPr>
          <w:ilvl w:val="0"/>
          <w:numId w:val="35"/>
        </w:numPr>
        <w:overflowPunct/>
        <w:autoSpaceDE/>
        <w:autoSpaceDN/>
        <w:adjustRightInd/>
        <w:spacing w:after="0"/>
        <w:textAlignment w:val="auto"/>
      </w:pPr>
      <w:r w:rsidRPr="00BB6CB8">
        <w:t>Option-2: The parameter-based approach with following detailed alternatives:</w:t>
      </w:r>
    </w:p>
    <w:p w14:paraId="4DBB7C3A" w14:textId="77777777" w:rsidR="00A068CD" w:rsidRPr="00BB6CB8" w:rsidRDefault="00A068CD" w:rsidP="00BB6CB8">
      <w:pPr>
        <w:numPr>
          <w:ilvl w:val="1"/>
          <w:numId w:val="38"/>
        </w:numPr>
        <w:overflowPunct/>
        <w:autoSpaceDE/>
        <w:autoSpaceDN/>
        <w:adjustRightInd/>
        <w:spacing w:after="0"/>
        <w:textAlignment w:val="auto"/>
      </w:pPr>
      <w:r w:rsidRPr="00BB6CB8">
        <w:t xml:space="preserve">Alt-1: Introduce the model of variation rate of parameter over antenna elements. </w:t>
      </w:r>
    </w:p>
    <w:p w14:paraId="2C999D94" w14:textId="77777777" w:rsidR="00A068CD" w:rsidRPr="00BB6CB8" w:rsidRDefault="00A068CD" w:rsidP="00BB6CB8">
      <w:pPr>
        <w:numPr>
          <w:ilvl w:val="1"/>
          <w:numId w:val="38"/>
        </w:numPr>
        <w:overflowPunct/>
        <w:autoSpaceDE/>
        <w:autoSpaceDN/>
        <w:adjustRightInd/>
        <w:spacing w:after="0"/>
        <w:textAlignment w:val="auto"/>
      </w:pPr>
      <w:r w:rsidRPr="00BB6CB8">
        <w:t>Alt-2: Modelling the variation by taking the existing spatial consistency procedure of TR 38.901 as baseline.</w:t>
      </w:r>
    </w:p>
    <w:p w14:paraId="1C3F0ECF" w14:textId="77777777" w:rsidR="00A068CD" w:rsidRPr="00BB6CB8" w:rsidRDefault="00A068CD" w:rsidP="00BB6CB8">
      <w:pPr>
        <w:numPr>
          <w:ilvl w:val="0"/>
          <w:numId w:val="35"/>
        </w:numPr>
        <w:overflowPunct/>
        <w:autoSpaceDE/>
        <w:autoSpaceDN/>
        <w:adjustRightInd/>
        <w:spacing w:after="0"/>
        <w:textAlignment w:val="auto"/>
      </w:pPr>
      <w:r w:rsidRPr="00BB6CB8">
        <w:t>Option-3: The curvature-based approach.</w:t>
      </w:r>
    </w:p>
    <w:p w14:paraId="3A27DF16" w14:textId="77777777" w:rsidR="00A068CD" w:rsidRPr="00BB6CB8" w:rsidRDefault="00A068CD" w:rsidP="00BB6CB8">
      <w:pPr>
        <w:spacing w:after="0"/>
        <w:rPr>
          <w:rFonts w:eastAsia="DengXian"/>
          <w:lang w:eastAsia="zh-CN"/>
        </w:rPr>
      </w:pPr>
    </w:p>
    <w:p w14:paraId="26A61833" w14:textId="77777777" w:rsidR="00A068CD" w:rsidRPr="00BB6CB8" w:rsidRDefault="00A068CD" w:rsidP="00BB6CB8">
      <w:pPr>
        <w:spacing w:after="0"/>
        <w:rPr>
          <w:rFonts w:eastAsia="DengXian"/>
          <w:lang w:eastAsia="zh-CN"/>
        </w:rPr>
      </w:pPr>
    </w:p>
    <w:p w14:paraId="4CFB21C3"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594B0962" w14:textId="77777777" w:rsidR="00A068CD" w:rsidRPr="00BB6CB8" w:rsidRDefault="00A068CD" w:rsidP="00BB6CB8">
      <w:pPr>
        <w:spacing w:after="0"/>
      </w:pPr>
      <w:r w:rsidRPr="00BB6CB8">
        <w:t>For the modelling of spatial non-stationar</w:t>
      </w:r>
      <w:r w:rsidRPr="00BB6CB8">
        <w:rPr>
          <w:rFonts w:eastAsia="DengXian"/>
          <w:lang w:eastAsia="zh-CN"/>
        </w:rPr>
        <w:t>ity</w:t>
      </w:r>
      <w:r w:rsidRPr="00BB6CB8">
        <w:t>, if necessary, the variation (e.g., reduction) of power for the impacted ray/cluster within the element-pair link should be modelled.</w:t>
      </w:r>
    </w:p>
    <w:p w14:paraId="2EB3E2BF"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FFS: The value for power variation</w:t>
      </w:r>
    </w:p>
    <w:p w14:paraId="460E93AD"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FFS: Impacts on the phase</w:t>
      </w:r>
    </w:p>
    <w:p w14:paraId="384428F8" w14:textId="77777777" w:rsidR="00A068CD" w:rsidRPr="00BB6CB8" w:rsidRDefault="00A068CD" w:rsidP="00BB6CB8">
      <w:pPr>
        <w:spacing w:after="0"/>
        <w:rPr>
          <w:rFonts w:eastAsia="DengXian"/>
          <w:lang w:eastAsia="zh-CN"/>
        </w:rPr>
      </w:pPr>
    </w:p>
    <w:p w14:paraId="29E472C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3C134CF3" w14:textId="77777777" w:rsidR="00A068CD" w:rsidRPr="00BB6CB8" w:rsidRDefault="00A068CD" w:rsidP="00BB6CB8">
      <w:pPr>
        <w:spacing w:after="0"/>
      </w:pPr>
      <w:r w:rsidRPr="00BB6CB8">
        <w:t>For the modelling of spatial non-stationarity, if necessary, if visible probability</w:t>
      </w:r>
      <w:r w:rsidRPr="00BB6CB8">
        <w:rPr>
          <w:rFonts w:eastAsia="DengXian"/>
          <w:lang w:eastAsia="zh-CN"/>
        </w:rPr>
        <w:t xml:space="preserve"> </w:t>
      </w:r>
      <w:r w:rsidRPr="00BB6CB8">
        <w:t>(VP) or visibility region</w:t>
      </w:r>
      <w:r w:rsidRPr="00BB6CB8">
        <w:rPr>
          <w:rFonts w:eastAsia="DengXian"/>
          <w:lang w:eastAsia="zh-CN"/>
        </w:rPr>
        <w:t xml:space="preserve"> </w:t>
      </w:r>
      <w:r w:rsidRPr="00BB6CB8">
        <w:t>(VR) is adopted, at least the following aspects should be considered for definition of VR/VP:</w:t>
      </w:r>
    </w:p>
    <w:p w14:paraId="4B7BE343"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Granularity of visible probability or visibility region (e.g., per cluster or per ray)</w:t>
      </w:r>
    </w:p>
    <w:p w14:paraId="6ACA6B23"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Determination of visible probability (e.g., distribution) or visibility region (e.g., size, location)</w:t>
      </w:r>
    </w:p>
    <w:p w14:paraId="727D09D5" w14:textId="77777777" w:rsidR="00A068CD" w:rsidRPr="00BB6CB8" w:rsidRDefault="00A068CD" w:rsidP="00BB6CB8">
      <w:pPr>
        <w:spacing w:after="0"/>
        <w:rPr>
          <w:rFonts w:eastAsia="DengXian"/>
          <w:lang w:eastAsia="zh-CN"/>
        </w:rPr>
      </w:pPr>
    </w:p>
    <w:p w14:paraId="41EF34C7" w14:textId="77777777" w:rsidR="00A068CD" w:rsidRPr="00BB6CB8" w:rsidRDefault="00A068CD" w:rsidP="00BB6CB8">
      <w:pPr>
        <w:spacing w:after="0"/>
        <w:rPr>
          <w:rFonts w:eastAsia="DengXian"/>
          <w:lang w:eastAsia="zh-CN"/>
        </w:rPr>
      </w:pPr>
    </w:p>
    <w:p w14:paraId="10C88EA3" w14:textId="77777777" w:rsidR="00A068CD" w:rsidRPr="003937BF" w:rsidRDefault="00A068CD" w:rsidP="00BB6CB8">
      <w:pPr>
        <w:spacing w:after="0"/>
        <w:rPr>
          <w:rFonts w:eastAsia="DengXian"/>
          <w:b/>
          <w:bCs/>
          <w:lang w:eastAsia="zh-CN"/>
        </w:rPr>
      </w:pPr>
      <w:r w:rsidRPr="003937BF">
        <w:rPr>
          <w:rFonts w:eastAsia="DengXian"/>
          <w:b/>
          <w:bCs/>
          <w:lang w:eastAsia="zh-CN"/>
        </w:rPr>
        <w:lastRenderedPageBreak/>
        <w:t>Agreement</w:t>
      </w:r>
    </w:p>
    <w:p w14:paraId="7914BC9B" w14:textId="77777777" w:rsidR="00A068CD" w:rsidRPr="00BB6CB8" w:rsidRDefault="00A068CD" w:rsidP="00BB6CB8">
      <w:pPr>
        <w:spacing w:after="0"/>
      </w:pPr>
      <w:r w:rsidRPr="00BB6CB8">
        <w:t>For the modelling of spatial non-stationarity, if necessary, if physical blocker-based approach is adopted, the following aspects should be considered for definition of blocker:</w:t>
      </w:r>
    </w:p>
    <w:p w14:paraId="2B948BC2"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 xml:space="preserve">Blocker size/type: </w:t>
      </w:r>
    </w:p>
    <w:p w14:paraId="7CC25848" w14:textId="77777777" w:rsidR="00A068CD" w:rsidRPr="00BB6CB8" w:rsidRDefault="00A068CD" w:rsidP="00BB6CB8">
      <w:pPr>
        <w:widowControl w:val="0"/>
        <w:numPr>
          <w:ilvl w:val="1"/>
          <w:numId w:val="37"/>
        </w:numPr>
        <w:overflowPunct/>
        <w:autoSpaceDE/>
        <w:autoSpaceDN/>
        <w:adjustRightInd/>
        <w:spacing w:after="0"/>
        <w:jc w:val="both"/>
        <w:textAlignment w:val="auto"/>
      </w:pPr>
      <w:r w:rsidRPr="00BB6CB8">
        <w:t xml:space="preserve">FFS: Additional blocker size/type compared to the Table 7.6.4.2-5 in TR 38.901. </w:t>
      </w:r>
    </w:p>
    <w:p w14:paraId="46C1B4F2" w14:textId="77777777" w:rsidR="00A068CD" w:rsidRPr="00BB6CB8" w:rsidRDefault="00A068CD" w:rsidP="00BB6CB8">
      <w:pPr>
        <w:widowControl w:val="0"/>
        <w:numPr>
          <w:ilvl w:val="1"/>
          <w:numId w:val="37"/>
        </w:numPr>
        <w:overflowPunct/>
        <w:autoSpaceDE/>
        <w:autoSpaceDN/>
        <w:adjustRightInd/>
        <w:spacing w:after="0"/>
        <w:jc w:val="both"/>
        <w:textAlignment w:val="auto"/>
      </w:pPr>
      <w:r w:rsidRPr="00BB6CB8">
        <w:t>FFS: Different blocker sizes/types are considered to emulate the antenna element-wise blockage effect at the BS and UE side</w:t>
      </w:r>
    </w:p>
    <w:p w14:paraId="10478C3F"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Blocker location, e.g. distribution of the blocker, relative distance between blocker and BS or UE</w:t>
      </w:r>
    </w:p>
    <w:p w14:paraId="23DC08AE"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FFS: Number of physical blockers to be considered.</w:t>
      </w:r>
    </w:p>
    <w:p w14:paraId="4B45D31A" w14:textId="77777777" w:rsidR="00A068CD" w:rsidRPr="00BB6CB8" w:rsidRDefault="00A068CD" w:rsidP="00BB6CB8">
      <w:pPr>
        <w:spacing w:after="0"/>
        <w:rPr>
          <w:rFonts w:eastAsia="DengXian"/>
          <w:lang w:eastAsia="zh-CN"/>
        </w:rPr>
      </w:pPr>
    </w:p>
    <w:p w14:paraId="50C068C2" w14:textId="77777777" w:rsidR="00A068CD" w:rsidRPr="003937BF" w:rsidRDefault="00A068CD" w:rsidP="00BB6CB8">
      <w:pPr>
        <w:spacing w:after="0"/>
        <w:rPr>
          <w:rFonts w:eastAsia="DengXian"/>
          <w:b/>
          <w:bCs/>
          <w:lang w:eastAsia="zh-CN"/>
        </w:rPr>
      </w:pPr>
      <w:r w:rsidRPr="003937BF">
        <w:rPr>
          <w:rFonts w:eastAsia="DengXian"/>
          <w:b/>
          <w:bCs/>
          <w:lang w:eastAsia="zh-CN"/>
        </w:rPr>
        <w:t>Agreement</w:t>
      </w:r>
    </w:p>
    <w:p w14:paraId="007FABEE" w14:textId="77777777" w:rsidR="00A068CD" w:rsidRPr="00BB6CB8" w:rsidRDefault="00A068CD" w:rsidP="00BB6CB8">
      <w:pPr>
        <w:spacing w:after="0"/>
      </w:pPr>
      <w:r w:rsidRPr="00BB6CB8">
        <w:t>To align the understanding of the terminology for channel model study, the following figures are considered as the reference:</w:t>
      </w:r>
    </w:p>
    <w:p w14:paraId="3CF36795"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For non-direct path:</w:t>
      </w:r>
    </w:p>
    <w:p w14:paraId="60D999B7" w14:textId="77777777" w:rsidR="00A068CD" w:rsidRPr="00BB6CB8" w:rsidRDefault="00A068CD" w:rsidP="00BB6CB8">
      <w:pPr>
        <w:pStyle w:val="ListParagraph"/>
        <w:ind w:leftChars="0" w:left="720"/>
        <w:jc w:val="center"/>
        <w:rPr>
          <w:rFonts w:ascii="Times New Roman" w:hAnsi="Times New Roman"/>
          <w:i/>
          <w:iCs/>
          <w:sz w:val="20"/>
          <w:szCs w:val="20"/>
          <w:highlight w:val="cyan"/>
        </w:rPr>
      </w:pPr>
      <w:r w:rsidRPr="00BB6CB8">
        <w:rPr>
          <w:rFonts w:ascii="Times New Roman" w:hAnsi="Times New Roman"/>
          <w:i/>
          <w:noProof/>
          <w:sz w:val="20"/>
          <w:szCs w:val="20"/>
        </w:rPr>
        <w:drawing>
          <wp:inline distT="0" distB="0" distL="0" distR="0" wp14:anchorId="7CC52C02" wp14:editId="33364855">
            <wp:extent cx="5342255" cy="2870200"/>
            <wp:effectExtent l="0" t="0" r="0" b="6350"/>
            <wp:docPr id="6" name="그림 6" descr="A diagram of a mathematical equ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descr="A diagram of a mathematical equ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2255" cy="2870200"/>
                    </a:xfrm>
                    <a:prstGeom prst="rect">
                      <a:avLst/>
                    </a:prstGeom>
                    <a:noFill/>
                    <a:ln>
                      <a:noFill/>
                    </a:ln>
                  </pic:spPr>
                </pic:pic>
              </a:graphicData>
            </a:graphic>
          </wp:inline>
        </w:drawing>
      </w:r>
    </w:p>
    <w:p w14:paraId="16EAFDF0"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For direct path:</w:t>
      </w:r>
    </w:p>
    <w:p w14:paraId="501CAEB6" w14:textId="77777777" w:rsidR="00A068CD" w:rsidRPr="00BB6CB8" w:rsidRDefault="00A068CD" w:rsidP="00BB6CB8">
      <w:pPr>
        <w:pStyle w:val="ListParagraph"/>
        <w:ind w:leftChars="0" w:left="720"/>
        <w:jc w:val="center"/>
        <w:rPr>
          <w:rFonts w:ascii="Times New Roman" w:hAnsi="Times New Roman"/>
          <w:i/>
          <w:iCs/>
          <w:sz w:val="20"/>
          <w:szCs w:val="20"/>
          <w:highlight w:val="cyan"/>
        </w:rPr>
      </w:pPr>
      <w:r w:rsidRPr="00BB6CB8">
        <w:rPr>
          <w:rFonts w:ascii="Times New Roman" w:hAnsi="Times New Roman"/>
          <w:i/>
          <w:noProof/>
          <w:sz w:val="20"/>
          <w:szCs w:val="20"/>
        </w:rPr>
        <w:drawing>
          <wp:inline distT="0" distB="0" distL="0" distR="0" wp14:anchorId="4481B0C8" wp14:editId="3E67C292">
            <wp:extent cx="5041900" cy="2988945"/>
            <wp:effectExtent l="0" t="0" r="6350" b="1905"/>
            <wp:docPr id="5" name="그림 5" descr="A diagram of a diagram of a number of equat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descr="A diagram of a diagram of a number of equation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0" cy="2988945"/>
                    </a:xfrm>
                    <a:prstGeom prst="rect">
                      <a:avLst/>
                    </a:prstGeom>
                    <a:noFill/>
                    <a:ln>
                      <a:noFill/>
                    </a:ln>
                  </pic:spPr>
                </pic:pic>
              </a:graphicData>
            </a:graphic>
          </wp:inline>
        </w:drawing>
      </w:r>
    </w:p>
    <w:p w14:paraId="776763BD" w14:textId="77777777" w:rsidR="00A068CD" w:rsidRPr="00BB6CB8" w:rsidRDefault="00A068CD" w:rsidP="00BB6CB8">
      <w:pPr>
        <w:spacing w:after="0"/>
        <w:jc w:val="center"/>
        <w:rPr>
          <w:i/>
          <w:iCs/>
          <w:highlight w:val="yellow"/>
        </w:rPr>
      </w:pPr>
    </w:p>
    <w:p w14:paraId="546A51E1" w14:textId="77777777" w:rsidR="00A068CD" w:rsidRPr="001F623E" w:rsidRDefault="00A068CD" w:rsidP="00BB6CB8">
      <w:pPr>
        <w:spacing w:after="0"/>
        <w:rPr>
          <w:rFonts w:eastAsia="DengXian"/>
          <w:b/>
          <w:bCs/>
          <w:lang w:eastAsia="zh-CN"/>
        </w:rPr>
      </w:pPr>
      <w:r w:rsidRPr="001F623E">
        <w:rPr>
          <w:rFonts w:eastAsia="DengXian"/>
          <w:b/>
          <w:bCs/>
          <w:lang w:eastAsia="zh-CN"/>
        </w:rPr>
        <w:t>Conclusion</w:t>
      </w:r>
    </w:p>
    <w:p w14:paraId="0DD40746" w14:textId="77777777" w:rsidR="00A068CD" w:rsidRPr="00BB6CB8" w:rsidRDefault="00A068CD" w:rsidP="00BB6CB8">
      <w:pPr>
        <w:spacing w:after="0"/>
      </w:pPr>
      <w:r w:rsidRPr="00BB6CB8">
        <w:t>For near-field channel, no changes are expected on the following parameters for direct path.</w:t>
      </w:r>
    </w:p>
    <w:p w14:paraId="1A27B670" w14:textId="77777777" w:rsidR="00A068CD" w:rsidRPr="00BB6CB8" w:rsidRDefault="00A068CD" w:rsidP="00BB6CB8">
      <w:pPr>
        <w:widowControl w:val="0"/>
        <w:numPr>
          <w:ilvl w:val="0"/>
          <w:numId w:val="36"/>
        </w:numPr>
        <w:overflowPunct/>
        <w:autoSpaceDE/>
        <w:autoSpaceDN/>
        <w:adjustRightInd/>
        <w:spacing w:after="0"/>
        <w:jc w:val="both"/>
        <w:textAlignment w:val="auto"/>
      </w:pPr>
      <w:r w:rsidRPr="00BB6CB8">
        <w:t>Amplitude, polarization matrix</w:t>
      </w:r>
    </w:p>
    <w:p w14:paraId="11866D44" w14:textId="77777777" w:rsidR="00A068CD" w:rsidRPr="00BB6CB8" w:rsidRDefault="00A068CD" w:rsidP="00BB6CB8">
      <w:pPr>
        <w:spacing w:after="0"/>
        <w:rPr>
          <w:lang w:eastAsia="ja-JP"/>
        </w:rPr>
      </w:pPr>
    </w:p>
    <w:p w14:paraId="44414AC8" w14:textId="77777777" w:rsidR="00A068CD" w:rsidRPr="00BB6CB8" w:rsidRDefault="00A068CD" w:rsidP="00BB6CB8">
      <w:pPr>
        <w:spacing w:after="0"/>
        <w:rPr>
          <w:lang w:eastAsia="ja-JP"/>
        </w:rPr>
      </w:pPr>
    </w:p>
    <w:p w14:paraId="5840400F" w14:textId="77777777" w:rsidR="003A4B47" w:rsidRDefault="00701410" w:rsidP="00701410">
      <w:pPr>
        <w:pStyle w:val="Heading4"/>
        <w:rPr>
          <w:lang w:eastAsia="ja-JP"/>
        </w:rPr>
      </w:pPr>
      <w:r>
        <w:rPr>
          <w:lang w:eastAsia="ja-JP"/>
        </w:rPr>
        <w:t>2.1.2</w:t>
      </w:r>
      <w:r>
        <w:rPr>
          <w:lang w:eastAsia="ja-JP"/>
        </w:rPr>
        <w:tab/>
        <w:t>Remaining Open issues</w:t>
      </w:r>
    </w:p>
    <w:p w14:paraId="1E621D07" w14:textId="28637EF1" w:rsidR="00410EFD" w:rsidRPr="00410EFD" w:rsidRDefault="00410EFD" w:rsidP="00410EFD">
      <w:pPr>
        <w:rPr>
          <w:lang w:eastAsia="ja-JP"/>
        </w:rPr>
      </w:pPr>
      <w:r w:rsidRPr="00410EFD">
        <w:rPr>
          <w:lang w:eastAsia="ja-JP"/>
        </w:rPr>
        <w:t>Validate using measurements the channel model of TR38.901 at least for 7-24 GHz</w:t>
      </w:r>
      <w:r>
        <w:rPr>
          <w:lang w:eastAsia="ja-JP"/>
        </w:rPr>
        <w:t>.</w:t>
      </w:r>
    </w:p>
    <w:p w14:paraId="2FEF1265" w14:textId="15156FBC" w:rsidR="00410EFD" w:rsidRPr="00410EFD" w:rsidRDefault="00410EFD" w:rsidP="00410EFD">
      <w:pPr>
        <w:rPr>
          <w:lang w:eastAsia="ja-JP"/>
        </w:rPr>
      </w:pPr>
      <w:r w:rsidRPr="00410EFD">
        <w:rPr>
          <w:lang w:eastAsia="ja-JP"/>
        </w:rPr>
        <w:lastRenderedPageBreak/>
        <w:t xml:space="preserve">Adapt/extend as necessary the channel model of TR38.901 at least for 7-24 GHz, including at least the following aspects for applicable scenarios: </w:t>
      </w:r>
    </w:p>
    <w:p w14:paraId="01A18257" w14:textId="3CB39E4A" w:rsidR="00410EFD" w:rsidRPr="00410EFD" w:rsidRDefault="00410EFD" w:rsidP="00410EFD">
      <w:pPr>
        <w:pStyle w:val="ListParagraph"/>
        <w:numPr>
          <w:ilvl w:val="0"/>
          <w:numId w:val="19"/>
        </w:numPr>
        <w:ind w:leftChars="0"/>
        <w:rPr>
          <w:rFonts w:ascii="Times New Roman" w:hAnsi="Times New Roman"/>
          <w:sz w:val="20"/>
          <w:szCs w:val="20"/>
        </w:rPr>
      </w:pPr>
      <w:r w:rsidRPr="00410EFD">
        <w:rPr>
          <w:rFonts w:ascii="Times New Roman" w:hAnsi="Times New Roman"/>
          <w:sz w:val="20"/>
          <w:szCs w:val="20"/>
        </w:rPr>
        <w:t>Near-field propagation (with consideration being given to consistency between near-field and far-field)</w:t>
      </w:r>
    </w:p>
    <w:p w14:paraId="247ACDA8" w14:textId="28A337CF" w:rsidR="00410EFD" w:rsidRDefault="00410EFD" w:rsidP="00410EFD">
      <w:pPr>
        <w:pStyle w:val="ListParagraph"/>
        <w:numPr>
          <w:ilvl w:val="0"/>
          <w:numId w:val="19"/>
        </w:numPr>
        <w:ind w:leftChars="0"/>
        <w:rPr>
          <w:rFonts w:ascii="Times New Roman" w:hAnsi="Times New Roman"/>
          <w:sz w:val="20"/>
          <w:szCs w:val="20"/>
        </w:rPr>
      </w:pPr>
      <w:r w:rsidRPr="00410EFD">
        <w:rPr>
          <w:rFonts w:ascii="Times New Roman" w:hAnsi="Times New Roman"/>
          <w:sz w:val="20"/>
          <w:szCs w:val="20"/>
        </w:rPr>
        <w:t>Spatial non-stationarity</w:t>
      </w:r>
    </w:p>
    <w:p w14:paraId="2886F420" w14:textId="77777777" w:rsidR="00ED5139" w:rsidRDefault="00ED5139" w:rsidP="00ED5139"/>
    <w:p w14:paraId="33E6565E" w14:textId="77777777" w:rsidR="00701410" w:rsidRDefault="00701410" w:rsidP="00701410">
      <w:pPr>
        <w:pStyle w:val="Heading2"/>
        <w:rPr>
          <w:lang w:eastAsia="ja-JP"/>
        </w:rPr>
      </w:pPr>
      <w:r>
        <w:rPr>
          <w:lang w:eastAsia="ja-JP"/>
        </w:rPr>
        <w:t>2.2</w:t>
      </w:r>
      <w:r>
        <w:rPr>
          <w:lang w:eastAsia="ja-JP"/>
        </w:rPr>
        <w:tab/>
      </w:r>
      <w:r>
        <w:rPr>
          <w:rFonts w:hint="eastAsia"/>
          <w:lang w:eastAsia="ja-JP"/>
        </w:rPr>
        <w:t>RAN2</w:t>
      </w:r>
    </w:p>
    <w:p w14:paraId="268C229A" w14:textId="77777777" w:rsidR="00701410" w:rsidRDefault="00701410" w:rsidP="00701410">
      <w:pPr>
        <w:pStyle w:val="Heading4"/>
        <w:rPr>
          <w:lang w:eastAsia="ja-JP"/>
        </w:rPr>
      </w:pPr>
      <w:r>
        <w:rPr>
          <w:lang w:eastAsia="ja-JP"/>
        </w:rPr>
        <w:t>2.2.1</w:t>
      </w:r>
      <w:r>
        <w:rPr>
          <w:lang w:eastAsia="ja-JP"/>
        </w:rPr>
        <w:tab/>
        <w:t>Agreements</w:t>
      </w:r>
    </w:p>
    <w:p w14:paraId="6918283D" w14:textId="77777777" w:rsidR="00C21339" w:rsidRPr="00A86AB5" w:rsidRDefault="00701410" w:rsidP="00A86AB5">
      <w:pPr>
        <w:pStyle w:val="Heading4"/>
        <w:rPr>
          <w:lang w:eastAsia="ja-JP"/>
        </w:rPr>
      </w:pPr>
      <w:r>
        <w:rPr>
          <w:lang w:eastAsia="ja-JP"/>
        </w:rPr>
        <w:t>2.2.2</w:t>
      </w:r>
      <w:r>
        <w:rPr>
          <w:lang w:eastAsia="ja-JP"/>
        </w:rPr>
        <w:tab/>
        <w:t xml:space="preserve">Remaining Open issues </w:t>
      </w:r>
    </w:p>
    <w:p w14:paraId="5ECC9223" w14:textId="77777777" w:rsidR="00701410" w:rsidRDefault="00701410" w:rsidP="00701410">
      <w:pPr>
        <w:pStyle w:val="Heading2"/>
        <w:rPr>
          <w:lang w:eastAsia="ja-JP"/>
        </w:rPr>
      </w:pPr>
      <w:r>
        <w:rPr>
          <w:lang w:eastAsia="ja-JP"/>
        </w:rPr>
        <w:t>2.3</w:t>
      </w:r>
      <w:r>
        <w:rPr>
          <w:lang w:eastAsia="ja-JP"/>
        </w:rPr>
        <w:tab/>
      </w:r>
      <w:r>
        <w:rPr>
          <w:rFonts w:hint="eastAsia"/>
          <w:lang w:eastAsia="ja-JP"/>
        </w:rPr>
        <w:t>RAN3</w:t>
      </w:r>
    </w:p>
    <w:p w14:paraId="690F2AB8" w14:textId="77777777" w:rsidR="00701410" w:rsidRDefault="00701410" w:rsidP="00701410">
      <w:pPr>
        <w:pStyle w:val="Heading4"/>
        <w:rPr>
          <w:lang w:eastAsia="ja-JP"/>
        </w:rPr>
      </w:pPr>
      <w:r>
        <w:rPr>
          <w:lang w:eastAsia="ja-JP"/>
        </w:rPr>
        <w:t>2.3.1</w:t>
      </w:r>
      <w:r>
        <w:rPr>
          <w:lang w:eastAsia="ja-JP"/>
        </w:rPr>
        <w:tab/>
        <w:t>Agreements</w:t>
      </w:r>
    </w:p>
    <w:p w14:paraId="05E6C52A" w14:textId="77777777" w:rsidR="00701410" w:rsidRPr="003A4B47" w:rsidRDefault="00701410" w:rsidP="00701410">
      <w:pPr>
        <w:pStyle w:val="Heading4"/>
        <w:rPr>
          <w:rFonts w:cs="Arial"/>
          <w:lang w:eastAsia="ja-JP"/>
        </w:rPr>
      </w:pPr>
      <w:r>
        <w:rPr>
          <w:lang w:eastAsia="ja-JP"/>
        </w:rPr>
        <w:t>2.3.2</w:t>
      </w:r>
      <w:r>
        <w:rPr>
          <w:lang w:eastAsia="ja-JP"/>
        </w:rPr>
        <w:tab/>
        <w:t>Remaining Open issues</w:t>
      </w:r>
    </w:p>
    <w:p w14:paraId="01269A74" w14:textId="77777777" w:rsidR="00701410" w:rsidRDefault="00701410" w:rsidP="00701410">
      <w:pPr>
        <w:pStyle w:val="Heading2"/>
        <w:rPr>
          <w:lang w:eastAsia="ja-JP"/>
        </w:rPr>
      </w:pPr>
      <w:r>
        <w:rPr>
          <w:lang w:eastAsia="ja-JP"/>
        </w:rPr>
        <w:t>2.4</w:t>
      </w:r>
      <w:r>
        <w:rPr>
          <w:lang w:eastAsia="ja-JP"/>
        </w:rPr>
        <w:tab/>
      </w:r>
      <w:r>
        <w:rPr>
          <w:rFonts w:hint="eastAsia"/>
          <w:lang w:eastAsia="ja-JP"/>
        </w:rPr>
        <w:t>RAN4</w:t>
      </w:r>
    </w:p>
    <w:p w14:paraId="40FFFE7A" w14:textId="77777777" w:rsidR="00701410" w:rsidRDefault="00701410" w:rsidP="00701410">
      <w:pPr>
        <w:pStyle w:val="Heading4"/>
        <w:rPr>
          <w:lang w:eastAsia="ja-JP"/>
        </w:rPr>
      </w:pPr>
      <w:r>
        <w:rPr>
          <w:lang w:eastAsia="ja-JP"/>
        </w:rPr>
        <w:t>2.4.1</w:t>
      </w:r>
      <w:r>
        <w:rPr>
          <w:lang w:eastAsia="ja-JP"/>
        </w:rPr>
        <w:tab/>
        <w:t>Agreements</w:t>
      </w:r>
    </w:p>
    <w:p w14:paraId="37D259DA" w14:textId="77777777" w:rsidR="00701410" w:rsidRPr="003A4B47" w:rsidRDefault="00701410" w:rsidP="00701410">
      <w:pPr>
        <w:pStyle w:val="Heading4"/>
        <w:rPr>
          <w:rFonts w:cs="Arial"/>
          <w:lang w:eastAsia="ja-JP"/>
        </w:rPr>
      </w:pPr>
      <w:r>
        <w:rPr>
          <w:lang w:eastAsia="ja-JP"/>
        </w:rPr>
        <w:t>2.4.2</w:t>
      </w:r>
      <w:r>
        <w:rPr>
          <w:lang w:eastAsia="ja-JP"/>
        </w:rPr>
        <w:tab/>
        <w:t>Remaining Open issues</w:t>
      </w:r>
    </w:p>
    <w:p w14:paraId="1BCDC2BC" w14:textId="77777777" w:rsidR="00815869" w:rsidRDefault="00815869" w:rsidP="00815869">
      <w:pPr>
        <w:pStyle w:val="Heading2"/>
        <w:rPr>
          <w:lang w:eastAsia="ja-JP"/>
        </w:rPr>
      </w:pPr>
      <w:r>
        <w:rPr>
          <w:lang w:eastAsia="ja-JP"/>
        </w:rPr>
        <w:t>2.5</w:t>
      </w:r>
      <w:r>
        <w:rPr>
          <w:lang w:eastAsia="ja-JP"/>
        </w:rPr>
        <w:tab/>
      </w:r>
      <w:r>
        <w:rPr>
          <w:rFonts w:hint="eastAsia"/>
          <w:lang w:eastAsia="ja-JP"/>
        </w:rPr>
        <w:t>RAN</w:t>
      </w:r>
      <w:r>
        <w:rPr>
          <w:lang w:eastAsia="ja-JP"/>
        </w:rPr>
        <w:t>5</w:t>
      </w:r>
    </w:p>
    <w:p w14:paraId="3FB46529" w14:textId="77777777" w:rsidR="00815869" w:rsidRDefault="00815869" w:rsidP="00815869">
      <w:pPr>
        <w:pStyle w:val="Heading4"/>
        <w:rPr>
          <w:lang w:eastAsia="ja-JP"/>
        </w:rPr>
      </w:pPr>
      <w:r>
        <w:rPr>
          <w:lang w:eastAsia="ja-JP"/>
        </w:rPr>
        <w:t>2.5.1</w:t>
      </w:r>
      <w:r>
        <w:rPr>
          <w:lang w:eastAsia="ja-JP"/>
        </w:rPr>
        <w:tab/>
        <w:t>Agreements</w:t>
      </w:r>
    </w:p>
    <w:p w14:paraId="0699BEF3" w14:textId="77777777" w:rsidR="00815869" w:rsidRDefault="00815869" w:rsidP="00815869">
      <w:pPr>
        <w:pStyle w:val="Heading4"/>
        <w:rPr>
          <w:lang w:eastAsia="ja-JP"/>
        </w:rPr>
      </w:pPr>
      <w:r>
        <w:rPr>
          <w:lang w:eastAsia="ja-JP"/>
        </w:rPr>
        <w:t>2.5.2</w:t>
      </w:r>
      <w:r>
        <w:rPr>
          <w:lang w:eastAsia="ja-JP"/>
        </w:rPr>
        <w:tab/>
        <w:t>Remaining Open issues</w:t>
      </w:r>
    </w:p>
    <w:p w14:paraId="533F16B7" w14:textId="77777777" w:rsidR="00815869" w:rsidRPr="00815869" w:rsidRDefault="00815869" w:rsidP="00E5792E">
      <w:pPr>
        <w:pStyle w:val="Heading4"/>
        <w:rPr>
          <w:lang w:eastAsia="ja-JP"/>
        </w:rPr>
      </w:pPr>
      <w:r>
        <w:rPr>
          <w:lang w:eastAsia="ja-JP"/>
        </w:rPr>
        <w:t>2.5.3</w:t>
      </w:r>
      <w:r>
        <w:rPr>
          <w:lang w:eastAsia="ja-JP"/>
        </w:rPr>
        <w:tab/>
        <w:t>Remaining Open issues with cross-WG dependencies</w:t>
      </w:r>
    </w:p>
    <w:p w14:paraId="36574B4A" w14:textId="77777777" w:rsidR="00721CF6" w:rsidRDefault="00721CF6" w:rsidP="00721CF6">
      <w:pPr>
        <w:pStyle w:val="Heading2"/>
        <w:rPr>
          <w:lang w:eastAsia="ja-JP"/>
        </w:rPr>
      </w:pPr>
      <w:r>
        <w:rPr>
          <w:lang w:eastAsia="ja-JP"/>
        </w:rPr>
        <w:t>2.6</w:t>
      </w:r>
      <w:r>
        <w:rPr>
          <w:lang w:eastAsia="ja-JP"/>
        </w:rPr>
        <w:tab/>
      </w:r>
      <w:r>
        <w:rPr>
          <w:rFonts w:hint="eastAsia"/>
          <w:lang w:eastAsia="ja-JP"/>
        </w:rPr>
        <w:t>RAN6</w:t>
      </w:r>
    </w:p>
    <w:p w14:paraId="4DF0236F" w14:textId="77777777" w:rsidR="00721CF6" w:rsidRDefault="00721CF6" w:rsidP="00721CF6">
      <w:pPr>
        <w:pStyle w:val="Heading4"/>
        <w:rPr>
          <w:lang w:eastAsia="ja-JP"/>
        </w:rPr>
      </w:pPr>
      <w:r>
        <w:rPr>
          <w:lang w:eastAsia="ja-JP"/>
        </w:rPr>
        <w:t>2.6.1</w:t>
      </w:r>
      <w:r>
        <w:rPr>
          <w:lang w:eastAsia="ja-JP"/>
        </w:rPr>
        <w:tab/>
        <w:t>Agreements</w:t>
      </w:r>
    </w:p>
    <w:p w14:paraId="108C3317" w14:textId="77777777" w:rsidR="00721CF6" w:rsidRPr="003A4B47" w:rsidRDefault="00721CF6" w:rsidP="00721CF6">
      <w:pPr>
        <w:pStyle w:val="Heading4"/>
        <w:rPr>
          <w:rFonts w:cs="Arial"/>
          <w:lang w:eastAsia="ja-JP"/>
        </w:rPr>
      </w:pPr>
      <w:r>
        <w:rPr>
          <w:lang w:eastAsia="ja-JP"/>
        </w:rPr>
        <w:t>2.6.2</w:t>
      </w:r>
      <w:r>
        <w:rPr>
          <w:lang w:eastAsia="ja-JP"/>
        </w:rPr>
        <w:tab/>
        <w:t>Remaining Open issues</w:t>
      </w:r>
    </w:p>
    <w:p w14:paraId="6D90C40E" w14:textId="77777777" w:rsidR="005A6C96" w:rsidRPr="00577590" w:rsidRDefault="005A6C96" w:rsidP="00577590"/>
    <w:p w14:paraId="65BE50F5" w14:textId="77777777" w:rsidR="00701410" w:rsidRPr="00701410" w:rsidRDefault="00701410" w:rsidP="00701410">
      <w:pPr>
        <w:pStyle w:val="Heading2"/>
      </w:pPr>
      <w:r>
        <w:t>3.</w:t>
      </w:r>
      <w:r>
        <w:tab/>
        <w:t xml:space="preserve">Detailed progress in SA/CT WGs since last TSG meeting </w:t>
      </w:r>
      <w:r w:rsidRPr="005A6C96">
        <w:t>(for all involved WGs)</w:t>
      </w:r>
    </w:p>
    <w:p w14:paraId="5134BB38" w14:textId="77777777" w:rsidR="00A86AB5" w:rsidRPr="00721CF6" w:rsidRDefault="00A86AB5" w:rsidP="00207DC4">
      <w:pPr>
        <w:rPr>
          <w:rFonts w:ascii="Arial" w:hAnsi="Arial" w:cs="Arial"/>
          <w:iCs/>
          <w:color w:val="FF0000"/>
        </w:rPr>
      </w:pPr>
      <w:r w:rsidRPr="00721CF6">
        <w:rPr>
          <w:rFonts w:ascii="Arial" w:hAnsi="Arial" w:cs="Arial"/>
          <w:iCs/>
          <w:color w:val="FF0000"/>
        </w:rPr>
        <w:t>NOTE: This section only needs to be filled in for WI/SIs where there is a corresponding relevant WI/SI in SA/CT.</w:t>
      </w:r>
      <w:r w:rsidR="00C1751E">
        <w:rPr>
          <w:rFonts w:ascii="Arial" w:hAnsi="Arial" w:cs="Arial"/>
          <w:iCs/>
          <w:color w:val="FF0000"/>
        </w:rPr>
        <w:t xml:space="preserve"> </w:t>
      </w:r>
    </w:p>
    <w:p w14:paraId="6EFF229E" w14:textId="77777777" w:rsidR="00701410" w:rsidRDefault="00701410" w:rsidP="00701410">
      <w:pPr>
        <w:pStyle w:val="Heading2"/>
        <w:rPr>
          <w:lang w:eastAsia="ja-JP"/>
        </w:rPr>
      </w:pPr>
      <w:r>
        <w:rPr>
          <w:lang w:eastAsia="ja-JP"/>
        </w:rPr>
        <w:lastRenderedPageBreak/>
        <w:t>3.1</w:t>
      </w:r>
      <w:r>
        <w:rPr>
          <w:lang w:eastAsia="ja-JP"/>
        </w:rPr>
        <w:tab/>
        <w:t>SAx/CTs</w:t>
      </w:r>
    </w:p>
    <w:p w14:paraId="4CDFE7FB" w14:textId="77777777" w:rsidR="00701410" w:rsidRDefault="00815869" w:rsidP="00701410">
      <w:pPr>
        <w:pStyle w:val="Heading4"/>
        <w:rPr>
          <w:lang w:eastAsia="ja-JP"/>
        </w:rPr>
      </w:pPr>
      <w:r>
        <w:rPr>
          <w:lang w:eastAsia="ja-JP"/>
        </w:rPr>
        <w:t>3</w:t>
      </w:r>
      <w:r w:rsidR="00701410">
        <w:rPr>
          <w:lang w:eastAsia="ja-JP"/>
        </w:rPr>
        <w:t>.1.1</w:t>
      </w:r>
      <w:r w:rsidR="00701410">
        <w:rPr>
          <w:lang w:eastAsia="ja-JP"/>
        </w:rPr>
        <w:tab/>
        <w:t>Agreements with cross-TSG impacts</w:t>
      </w:r>
    </w:p>
    <w:p w14:paraId="44D36745" w14:textId="77777777" w:rsidR="00701410" w:rsidRDefault="00815869" w:rsidP="00701410">
      <w:pPr>
        <w:pStyle w:val="Heading4"/>
        <w:rPr>
          <w:lang w:eastAsia="ja-JP"/>
        </w:rPr>
      </w:pPr>
      <w:r>
        <w:rPr>
          <w:lang w:eastAsia="ja-JP"/>
        </w:rPr>
        <w:t>3</w:t>
      </w:r>
      <w:r w:rsidR="00701410">
        <w:rPr>
          <w:lang w:eastAsia="ja-JP"/>
        </w:rPr>
        <w:t>.1.2</w:t>
      </w:r>
      <w:r w:rsidR="00701410">
        <w:rPr>
          <w:lang w:eastAsia="ja-JP"/>
        </w:rPr>
        <w:tab/>
        <w:t>Remaining Open issues with cross-TSG impacts</w:t>
      </w:r>
    </w:p>
    <w:p w14:paraId="7D2D88CC" w14:textId="77777777" w:rsidR="00721CF6" w:rsidRPr="00721CF6" w:rsidRDefault="00721CF6" w:rsidP="00721CF6">
      <w:pPr>
        <w:ind w:firstLine="567"/>
        <w:rPr>
          <w:rFonts w:ascii="Arial" w:hAnsi="Arial" w:cs="Arial"/>
          <w:iCs/>
          <w:color w:val="FF0000"/>
        </w:rPr>
      </w:pPr>
      <w:r>
        <w:rPr>
          <w:rFonts w:ascii="Arial" w:hAnsi="Arial" w:cs="Arial"/>
          <w:iCs/>
          <w:color w:val="FF0000"/>
        </w:rPr>
        <w:t>NOTE</w:t>
      </w:r>
      <w:r w:rsidRPr="00721CF6">
        <w:rPr>
          <w:rFonts w:ascii="Arial" w:hAnsi="Arial" w:cs="Arial"/>
          <w:iCs/>
          <w:color w:val="FF0000"/>
        </w:rPr>
        <w:t>: This section should also flag any critical dependencies that need TSG attention</w:t>
      </w:r>
      <w:r w:rsidR="00C1751E">
        <w:rPr>
          <w:rFonts w:ascii="Arial" w:hAnsi="Arial" w:cs="Arial"/>
          <w:iCs/>
          <w:color w:val="FF0000"/>
        </w:rPr>
        <w:t xml:space="preserve">. </w:t>
      </w:r>
      <w:r w:rsidR="00C1751E">
        <w:rPr>
          <w:rFonts w:ascii="Arial" w:hAnsi="Arial" w:cs="Arial"/>
          <w:iCs/>
          <w:color w:val="FF0000"/>
        </w:rPr>
        <w:br/>
      </w:r>
      <w:r w:rsidR="00C1751E">
        <w:rPr>
          <w:rFonts w:ascii="Arial" w:hAnsi="Arial" w:cs="Arial"/>
          <w:iCs/>
          <w:color w:val="FF0000"/>
        </w:rPr>
        <w:tab/>
      </w:r>
    </w:p>
    <w:p w14:paraId="56E5E5EE" w14:textId="77777777" w:rsidR="005A6C96" w:rsidRDefault="00815869" w:rsidP="005A6C96">
      <w:pPr>
        <w:pStyle w:val="Heading2"/>
      </w:pPr>
      <w:r>
        <w:t>4</w:t>
      </w:r>
      <w:r w:rsidR="005A6C96">
        <w:t>.</w:t>
      </w:r>
      <w:r w:rsidR="005A6C96">
        <w:tab/>
        <w:t>References</w:t>
      </w:r>
    </w:p>
    <w:p w14:paraId="4CB2C3FC" w14:textId="77777777" w:rsidR="004F218A" w:rsidRPr="00721CF6" w:rsidRDefault="004F218A" w:rsidP="004F218A">
      <w:pPr>
        <w:pStyle w:val="NO"/>
        <w:rPr>
          <w:rFonts w:ascii="Arial" w:hAnsi="Arial" w:cs="Arial"/>
          <w:iCs/>
          <w:color w:val="FF0000"/>
        </w:rPr>
      </w:pPr>
      <w:r w:rsidRPr="00721CF6">
        <w:rPr>
          <w:rFonts w:ascii="Arial" w:hAnsi="Arial" w:cs="Arial"/>
          <w:iCs/>
          <w:color w:val="FF0000"/>
        </w:rPr>
        <w:t>NOTE:</w:t>
      </w:r>
      <w:r w:rsidRPr="00721CF6">
        <w:rPr>
          <w:rFonts w:ascii="Arial" w:hAnsi="Arial" w:cs="Arial"/>
          <w:iCs/>
          <w:color w:val="FF0000"/>
        </w:rPr>
        <w:tab/>
        <w:t>This can be e.g. a list of all related Tdocs in the affected WGs since last TSG, references to LSs, produced TRs/TSs, the work/study item description or status reports of previous TSGs.</w:t>
      </w:r>
    </w:p>
    <w:p w14:paraId="2A471F10" w14:textId="5741613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R1-2402009</w:t>
      </w:r>
      <w:r w:rsidR="00A13D24" w:rsidRPr="00A13D24">
        <w:rPr>
          <w:rFonts w:ascii="Times New Roman" w:hAnsi="Times New Roman"/>
          <w:sz w:val="20"/>
          <w:szCs w:val="20"/>
        </w:rPr>
        <w:t>, “</w:t>
      </w:r>
      <w:r w:rsidRPr="00A13D24">
        <w:rPr>
          <w:rFonts w:ascii="Times New Roman" w:hAnsi="Times New Roman"/>
          <w:sz w:val="20"/>
          <w:szCs w:val="20"/>
        </w:rPr>
        <w:t>Considerations on the 7-24 GHz channel model validation</w:t>
      </w:r>
      <w:r w:rsidR="006623EB">
        <w:rPr>
          <w:rFonts w:ascii="Times New Roman" w:hAnsi="Times New Roman"/>
          <w:sz w:val="20"/>
          <w:szCs w:val="20"/>
        </w:rPr>
        <w:t xml:space="preserve">,” </w:t>
      </w:r>
      <w:r w:rsidRPr="00A13D24">
        <w:rPr>
          <w:rFonts w:ascii="Times New Roman" w:hAnsi="Times New Roman"/>
          <w:sz w:val="20"/>
          <w:szCs w:val="20"/>
        </w:rPr>
        <w:t>Huawei, HiSilicon, Tongji University</w:t>
      </w:r>
    </w:p>
    <w:p w14:paraId="057F71F2" w14:textId="6FC12AD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R1-2402010</w:t>
      </w:r>
      <w:r w:rsidR="00A13D24" w:rsidRPr="00A13D24">
        <w:rPr>
          <w:rFonts w:ascii="Times New Roman" w:hAnsi="Times New Roman"/>
          <w:sz w:val="20"/>
          <w:szCs w:val="20"/>
        </w:rPr>
        <w:t>, “</w:t>
      </w:r>
      <w:r w:rsidRPr="00A13D24">
        <w:rPr>
          <w:rFonts w:ascii="Times New Roman" w:hAnsi="Times New Roman"/>
          <w:sz w:val="20"/>
          <w:szCs w:val="20"/>
        </w:rPr>
        <w:t>Considerations on the 7-24 GHz channel model extension</w:t>
      </w:r>
      <w:r w:rsidR="006623EB">
        <w:rPr>
          <w:rFonts w:ascii="Times New Roman" w:hAnsi="Times New Roman"/>
          <w:sz w:val="20"/>
          <w:szCs w:val="20"/>
        </w:rPr>
        <w:t xml:space="preserve">,” </w:t>
      </w:r>
      <w:r w:rsidRPr="00A13D24">
        <w:rPr>
          <w:rFonts w:ascii="Times New Roman" w:hAnsi="Times New Roman"/>
          <w:sz w:val="20"/>
          <w:szCs w:val="20"/>
        </w:rPr>
        <w:t>Huawei, HiSilicon, Tongji University</w:t>
      </w:r>
    </w:p>
    <w:p w14:paraId="05430F2F" w14:textId="4E69239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R1-2402090</w:t>
      </w:r>
      <w:r w:rsidR="00A13D24" w:rsidRPr="00A13D24">
        <w:rPr>
          <w:rFonts w:ascii="Times New Roman" w:hAnsi="Times New Roman"/>
          <w:sz w:val="20"/>
          <w:szCs w:val="20"/>
        </w:rPr>
        <w:t>, “</w:t>
      </w:r>
      <w:r w:rsidRPr="00A13D24">
        <w:rPr>
          <w:rFonts w:ascii="Times New Roman" w:hAnsi="Times New Roman"/>
          <w:sz w:val="20"/>
          <w:szCs w:val="20"/>
        </w:rPr>
        <w:t>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InterDigital, Inc.</w:t>
      </w:r>
    </w:p>
    <w:p w14:paraId="78AA2F60" w14:textId="0C7565F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R1-2402091</w:t>
      </w:r>
      <w:r w:rsidR="00A13D24" w:rsidRPr="00A13D24">
        <w:rPr>
          <w:rFonts w:ascii="Times New Roman" w:hAnsi="Times New Roman"/>
          <w:sz w:val="20"/>
          <w:szCs w:val="20"/>
        </w:rPr>
        <w:t>, “</w:t>
      </w:r>
      <w:r w:rsidRPr="00A13D24">
        <w:rPr>
          <w:rFonts w:ascii="Times New Roman" w:hAnsi="Times New Roman"/>
          <w:sz w:val="20"/>
          <w:szCs w:val="20"/>
        </w:rPr>
        <w:t>On Channel Model Extension of TR38.901 for 7-24GHz</w:t>
      </w:r>
      <w:r w:rsidR="006623EB">
        <w:rPr>
          <w:rFonts w:ascii="Times New Roman" w:hAnsi="Times New Roman"/>
          <w:sz w:val="20"/>
          <w:szCs w:val="20"/>
        </w:rPr>
        <w:t xml:space="preserve">,” </w:t>
      </w:r>
      <w:r w:rsidRPr="00A13D24">
        <w:rPr>
          <w:rFonts w:ascii="Times New Roman" w:hAnsi="Times New Roman"/>
          <w:sz w:val="20"/>
          <w:szCs w:val="20"/>
        </w:rPr>
        <w:t>InterDigital, Inc.</w:t>
      </w:r>
    </w:p>
    <w:p w14:paraId="33E863A5" w14:textId="112EDBC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R1-2402128</w:t>
      </w:r>
      <w:r w:rsidR="00A13D24" w:rsidRPr="00A13D24">
        <w:rPr>
          <w:rFonts w:ascii="Times New Roman" w:hAnsi="Times New Roman"/>
          <w:sz w:val="20"/>
          <w:szCs w:val="20"/>
        </w:rPr>
        <w:t>, “</w:t>
      </w:r>
      <w:r w:rsidRPr="00A13D24">
        <w:rPr>
          <w:rFonts w:ascii="Times New Roman" w:hAnsi="Times New Roman"/>
          <w:sz w:val="20"/>
          <w:szCs w:val="20"/>
        </w:rPr>
        <w:t>Work Plan for Study on 7-24 GHz Channel Modeling Enhancements</w:t>
      </w:r>
      <w:r w:rsidR="006623EB">
        <w:rPr>
          <w:rFonts w:ascii="Times New Roman" w:hAnsi="Times New Roman"/>
          <w:sz w:val="20"/>
          <w:szCs w:val="20"/>
        </w:rPr>
        <w:t xml:space="preserve">,” </w:t>
      </w:r>
      <w:r w:rsidRPr="00A13D24">
        <w:rPr>
          <w:rFonts w:ascii="Times New Roman" w:hAnsi="Times New Roman"/>
          <w:sz w:val="20"/>
          <w:szCs w:val="20"/>
        </w:rPr>
        <w:t>Intel Corporation, ZTE</w:t>
      </w:r>
    </w:p>
    <w:p w14:paraId="75438ED3" w14:textId="06A37AD8"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R1-2402129</w:t>
      </w:r>
      <w:r w:rsidR="00A13D24" w:rsidRPr="00A13D24">
        <w:rPr>
          <w:rFonts w:ascii="Times New Roman" w:hAnsi="Times New Roman"/>
          <w:sz w:val="20"/>
          <w:szCs w:val="20"/>
        </w:rPr>
        <w:t>, “</w:t>
      </w:r>
      <w:r w:rsidRPr="00A13D24">
        <w:rPr>
          <w:rFonts w:ascii="Times New Roman" w:hAnsi="Times New Roman"/>
          <w:sz w:val="20"/>
          <w:szCs w:val="20"/>
        </w:rPr>
        <w:t>Discussion on channel modeling verification for 7-24 GHz</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3BCB2558" w14:textId="3B1945E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R1-2402130</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7B6481FF" w14:textId="7550F13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R1-2402256</w:t>
      </w:r>
      <w:r w:rsidR="00A13D24" w:rsidRPr="00A13D24">
        <w:rPr>
          <w:rFonts w:ascii="Times New Roman" w:hAnsi="Times New Roman"/>
          <w:sz w:val="20"/>
          <w:szCs w:val="20"/>
        </w:rPr>
        <w:t>, “</w:t>
      </w:r>
      <w:r w:rsidRPr="00A13D24">
        <w:rPr>
          <w:rFonts w:ascii="Times New Roman" w:hAnsi="Times New Roman"/>
          <w:sz w:val="20"/>
          <w:szCs w:val="20"/>
        </w:rPr>
        <w:t>Views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vivo</w:t>
      </w:r>
    </w:p>
    <w:p w14:paraId="59DC1C74" w14:textId="5E39668B"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R1-2402257</w:t>
      </w:r>
      <w:r w:rsidR="00A13D24" w:rsidRPr="00A13D24">
        <w:rPr>
          <w:rFonts w:ascii="Times New Roman" w:hAnsi="Times New Roman"/>
          <w:sz w:val="20"/>
          <w:szCs w:val="20"/>
        </w:rPr>
        <w:t>, “</w:t>
      </w:r>
      <w:r w:rsidRPr="00A13D24">
        <w:rPr>
          <w:rFonts w:ascii="Times New Roman" w:hAnsi="Times New Roman"/>
          <w:sz w:val="20"/>
          <w:szCs w:val="20"/>
        </w:rPr>
        <w:t>Views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vivo</w:t>
      </w:r>
    </w:p>
    <w:p w14:paraId="6C3C820D" w14:textId="4897078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R1-2402397</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CATT</w:t>
      </w:r>
    </w:p>
    <w:p w14:paraId="68562CD9" w14:textId="12C9CB5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R1-2402398</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CATT</w:t>
      </w:r>
    </w:p>
    <w:p w14:paraId="4D03720C" w14:textId="1DC6DEA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R1-2402407</w:t>
      </w:r>
      <w:r w:rsidR="00A13D24" w:rsidRPr="00A13D24">
        <w:rPr>
          <w:rFonts w:ascii="Times New Roman" w:hAnsi="Times New Roman"/>
          <w:sz w:val="20"/>
          <w:szCs w:val="20"/>
        </w:rPr>
        <w:t>, “</w:t>
      </w:r>
      <w:r w:rsidRPr="00A13D24">
        <w:rPr>
          <w:rFonts w:ascii="Times New Roman" w:hAnsi="Times New Roman"/>
          <w:sz w:val="20"/>
          <w:szCs w:val="20"/>
        </w:rPr>
        <w:t>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SHARP, NYU WIRLESS</w:t>
      </w:r>
    </w:p>
    <w:p w14:paraId="183B21CF" w14:textId="5CD95000"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R1-2402480</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Samsung</w:t>
      </w:r>
    </w:p>
    <w:p w14:paraId="2F8CC7CF" w14:textId="0FFB3ABD"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R1-2402481</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Samsung</w:t>
      </w:r>
    </w:p>
    <w:p w14:paraId="46DA2039" w14:textId="7B36372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R1-2402500</w:t>
      </w:r>
      <w:r w:rsidR="00A13D24" w:rsidRPr="00A13D24">
        <w:rPr>
          <w:rFonts w:ascii="Times New Roman" w:hAnsi="Times New Roman"/>
          <w:sz w:val="20"/>
          <w:szCs w:val="20"/>
        </w:rPr>
        <w:t>, “</w:t>
      </w:r>
      <w:r w:rsidRPr="00A13D24">
        <w:rPr>
          <w:rFonts w:ascii="Times New Roman" w:hAnsi="Times New Roman"/>
          <w:sz w:val="20"/>
          <w:szCs w:val="20"/>
        </w:rPr>
        <w:t>Discussion of FR3 channel model</w:t>
      </w:r>
      <w:r w:rsidR="006623EB">
        <w:rPr>
          <w:rFonts w:ascii="Times New Roman" w:hAnsi="Times New Roman"/>
          <w:sz w:val="20"/>
          <w:szCs w:val="20"/>
        </w:rPr>
        <w:t xml:space="preserve">,” </w:t>
      </w:r>
      <w:r w:rsidRPr="00A13D24">
        <w:rPr>
          <w:rFonts w:ascii="Times New Roman" w:hAnsi="Times New Roman"/>
          <w:sz w:val="20"/>
          <w:szCs w:val="20"/>
        </w:rPr>
        <w:t>Lenovo</w:t>
      </w:r>
    </w:p>
    <w:p w14:paraId="3913043F" w14:textId="4C4C6C6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R1-2402601</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Nokia</w:t>
      </w:r>
    </w:p>
    <w:p w14:paraId="2996C10D" w14:textId="24EEA20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R1-2402602</w:t>
      </w:r>
      <w:r w:rsidR="00A13D24" w:rsidRPr="00A13D24">
        <w:rPr>
          <w:rFonts w:ascii="Times New Roman" w:hAnsi="Times New Roman"/>
          <w:sz w:val="20"/>
          <w:szCs w:val="20"/>
        </w:rPr>
        <w:t>, “</w:t>
      </w:r>
      <w:r w:rsidRPr="00A13D24">
        <w:rPr>
          <w:rFonts w:ascii="Times New Roman" w:hAnsi="Times New Roman"/>
          <w:sz w:val="20"/>
          <w:szCs w:val="20"/>
        </w:rPr>
        <w:t>Discussion on 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Nokia</w:t>
      </w:r>
    </w:p>
    <w:p w14:paraId="1778D33C" w14:textId="68D5ADB1"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R1-2402613</w:t>
      </w:r>
      <w:r w:rsidR="00A13D24" w:rsidRPr="00A13D24">
        <w:rPr>
          <w:rFonts w:ascii="Times New Roman" w:hAnsi="Times New Roman"/>
          <w:sz w:val="20"/>
          <w:szCs w:val="20"/>
        </w:rPr>
        <w:t>, “</w:t>
      </w:r>
      <w:r w:rsidRPr="00A13D24">
        <w:rPr>
          <w:rFonts w:ascii="Times New Roman" w:hAnsi="Times New Roman"/>
          <w:sz w:val="20"/>
          <w:szCs w:val="20"/>
        </w:rPr>
        <w:t>Discussion on validation of channel model</w:t>
      </w:r>
      <w:r w:rsidR="006623EB">
        <w:rPr>
          <w:rFonts w:ascii="Times New Roman" w:hAnsi="Times New Roman"/>
          <w:sz w:val="20"/>
          <w:szCs w:val="20"/>
        </w:rPr>
        <w:t xml:space="preserve">,” </w:t>
      </w:r>
      <w:r w:rsidRPr="00A13D24">
        <w:rPr>
          <w:rFonts w:ascii="Times New Roman" w:hAnsi="Times New Roman"/>
          <w:sz w:val="20"/>
          <w:szCs w:val="20"/>
        </w:rPr>
        <w:t>Ericsson</w:t>
      </w:r>
    </w:p>
    <w:p w14:paraId="114C7187" w14:textId="795626C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R1-2402614</w:t>
      </w:r>
      <w:r w:rsidR="00A13D24" w:rsidRPr="00A13D24">
        <w:rPr>
          <w:rFonts w:ascii="Times New Roman" w:hAnsi="Times New Roman"/>
          <w:sz w:val="20"/>
          <w:szCs w:val="20"/>
        </w:rPr>
        <w:t>, “</w:t>
      </w:r>
      <w:r w:rsidRPr="00A13D24">
        <w:rPr>
          <w:rFonts w:ascii="Times New Roman" w:hAnsi="Times New Roman"/>
          <w:sz w:val="20"/>
          <w:szCs w:val="20"/>
        </w:rPr>
        <w:t>Discussion on adaptation and extension of channel model</w:t>
      </w:r>
      <w:r w:rsidR="006623EB">
        <w:rPr>
          <w:rFonts w:ascii="Times New Roman" w:hAnsi="Times New Roman"/>
          <w:sz w:val="20"/>
          <w:szCs w:val="20"/>
        </w:rPr>
        <w:t xml:space="preserve">,” </w:t>
      </w:r>
      <w:r w:rsidRPr="00A13D24">
        <w:rPr>
          <w:rFonts w:ascii="Times New Roman" w:hAnsi="Times New Roman"/>
          <w:sz w:val="20"/>
          <w:szCs w:val="20"/>
        </w:rPr>
        <w:t>Ericsson</w:t>
      </w:r>
    </w:p>
    <w:p w14:paraId="3CABFB85" w14:textId="2DFD95C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R1-2402619</w:t>
      </w:r>
      <w:r w:rsidR="00A13D24" w:rsidRPr="00A13D24">
        <w:rPr>
          <w:rFonts w:ascii="Times New Roman" w:hAnsi="Times New Roman"/>
          <w:sz w:val="20"/>
          <w:szCs w:val="20"/>
        </w:rPr>
        <w:t>, “</w:t>
      </w:r>
      <w:r w:rsidRPr="00A13D24">
        <w:rPr>
          <w:rFonts w:ascii="Times New Roman" w:hAnsi="Times New Roman"/>
          <w:sz w:val="20"/>
          <w:szCs w:val="20"/>
        </w:rPr>
        <w:t>Skeleton of the CR for TR 38.901</w:t>
      </w:r>
      <w:r w:rsidR="006623EB">
        <w:rPr>
          <w:rFonts w:ascii="Times New Roman" w:hAnsi="Times New Roman"/>
          <w:sz w:val="20"/>
          <w:szCs w:val="20"/>
        </w:rPr>
        <w:t xml:space="preserve">,” </w:t>
      </w:r>
      <w:r w:rsidRPr="00A13D24">
        <w:rPr>
          <w:rFonts w:ascii="Times New Roman" w:hAnsi="Times New Roman"/>
          <w:sz w:val="20"/>
          <w:szCs w:val="20"/>
        </w:rPr>
        <w:t>ZTE,</w:t>
      </w:r>
      <w:r w:rsidR="006623EB">
        <w:rPr>
          <w:rFonts w:ascii="Times New Roman" w:hAnsi="Times New Roman"/>
          <w:sz w:val="20"/>
          <w:szCs w:val="20"/>
        </w:rPr>
        <w:t xml:space="preserve"> </w:t>
      </w:r>
      <w:r w:rsidRPr="00A13D24">
        <w:rPr>
          <w:rFonts w:ascii="Times New Roman" w:hAnsi="Times New Roman"/>
          <w:sz w:val="20"/>
          <w:szCs w:val="20"/>
        </w:rPr>
        <w:t>Intel Corporation</w:t>
      </w:r>
    </w:p>
    <w:p w14:paraId="2CDCEEFD" w14:textId="3EB88DF8"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R1-2402620</w:t>
      </w:r>
      <w:r w:rsidR="00A13D24" w:rsidRPr="00A13D24">
        <w:rPr>
          <w:rFonts w:ascii="Times New Roman" w:hAnsi="Times New Roman"/>
          <w:sz w:val="20"/>
          <w:szCs w:val="20"/>
        </w:rPr>
        <w:t>, “</w:t>
      </w:r>
      <w:r w:rsidRPr="00A13D24">
        <w:rPr>
          <w:rFonts w:ascii="Times New Roman" w:hAnsi="Times New Roman"/>
          <w:sz w:val="20"/>
          <w:szCs w:val="20"/>
        </w:rPr>
        <w:t>Discussion on the channel model validation</w:t>
      </w:r>
      <w:r w:rsidR="006623EB">
        <w:rPr>
          <w:rFonts w:ascii="Times New Roman" w:hAnsi="Times New Roman"/>
          <w:sz w:val="20"/>
          <w:szCs w:val="20"/>
        </w:rPr>
        <w:t xml:space="preserve">,” </w:t>
      </w:r>
      <w:r w:rsidRPr="00A13D24">
        <w:rPr>
          <w:rFonts w:ascii="Times New Roman" w:hAnsi="Times New Roman"/>
          <w:sz w:val="20"/>
          <w:szCs w:val="20"/>
        </w:rPr>
        <w:t>ZTE</w:t>
      </w:r>
    </w:p>
    <w:p w14:paraId="32C9394D" w14:textId="30BF826D"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R1-2402621</w:t>
      </w:r>
      <w:r w:rsidR="00A13D24" w:rsidRPr="00A13D24">
        <w:rPr>
          <w:rFonts w:ascii="Times New Roman" w:hAnsi="Times New Roman"/>
          <w:sz w:val="20"/>
          <w:szCs w:val="20"/>
        </w:rPr>
        <w:t>, “</w:t>
      </w:r>
      <w:r w:rsidRPr="00A13D24">
        <w:rPr>
          <w:rFonts w:ascii="Times New Roman" w:hAnsi="Times New Roman"/>
          <w:sz w:val="20"/>
          <w:szCs w:val="20"/>
        </w:rPr>
        <w:t>Discussion on the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ZTE</w:t>
      </w:r>
    </w:p>
    <w:p w14:paraId="6CA80D32" w14:textId="7734C01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R1-2402853</w:t>
      </w:r>
      <w:r w:rsidR="00A13D24" w:rsidRPr="00A13D24">
        <w:rPr>
          <w:rFonts w:ascii="Times New Roman" w:hAnsi="Times New Roman"/>
          <w:sz w:val="20"/>
          <w:szCs w:val="20"/>
        </w:rPr>
        <w:t>, “</w:t>
      </w:r>
      <w:r w:rsidRPr="00A13D24">
        <w:rPr>
          <w:rFonts w:ascii="Times New Roman" w:hAnsi="Times New Roman"/>
          <w:sz w:val="20"/>
          <w:szCs w:val="20"/>
        </w:rPr>
        <w:t>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NVIDIA</w:t>
      </w:r>
    </w:p>
    <w:p w14:paraId="060F2949" w14:textId="0D1F2A9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R1-2402854</w:t>
      </w:r>
      <w:r w:rsidR="00A13D24" w:rsidRPr="00A13D24">
        <w:rPr>
          <w:rFonts w:ascii="Times New Roman" w:hAnsi="Times New Roman"/>
          <w:sz w:val="20"/>
          <w:szCs w:val="20"/>
        </w:rPr>
        <w:t>, “</w:t>
      </w:r>
      <w:r w:rsidRPr="00A13D24">
        <w:rPr>
          <w:rFonts w:ascii="Times New Roman" w:hAnsi="Times New Roman"/>
          <w:sz w:val="20"/>
          <w:szCs w:val="20"/>
        </w:rPr>
        <w:t>Channel model adaptation of TR 38901 for 7-24 GHz</w:t>
      </w:r>
      <w:r w:rsidR="006623EB">
        <w:rPr>
          <w:rFonts w:ascii="Times New Roman" w:hAnsi="Times New Roman"/>
          <w:sz w:val="20"/>
          <w:szCs w:val="20"/>
        </w:rPr>
        <w:t xml:space="preserve">,” </w:t>
      </w:r>
      <w:r w:rsidRPr="00A13D24">
        <w:rPr>
          <w:rFonts w:ascii="Times New Roman" w:hAnsi="Times New Roman"/>
          <w:sz w:val="20"/>
          <w:szCs w:val="20"/>
        </w:rPr>
        <w:t>NVIDIA</w:t>
      </w:r>
    </w:p>
    <w:p w14:paraId="0EAF7B36" w14:textId="49D3E94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R1-2402899</w:t>
      </w:r>
      <w:r w:rsidR="00A13D24" w:rsidRPr="00A13D24">
        <w:rPr>
          <w:rFonts w:ascii="Times New Roman" w:hAnsi="Times New Roman"/>
          <w:sz w:val="20"/>
          <w:szCs w:val="20"/>
        </w:rPr>
        <w:t>, “</w:t>
      </w:r>
      <w:r w:rsidRPr="00A13D24">
        <w:rPr>
          <w:rFonts w:ascii="Times New Roman" w:hAnsi="Times New Roman"/>
          <w:sz w:val="20"/>
          <w:szCs w:val="20"/>
        </w:rPr>
        <w:t>On Channel Model Validation of TR 38.901 for 7-24 GHz</w:t>
      </w:r>
      <w:r w:rsidR="006623EB">
        <w:rPr>
          <w:rFonts w:ascii="Times New Roman" w:hAnsi="Times New Roman"/>
          <w:sz w:val="20"/>
          <w:szCs w:val="20"/>
        </w:rPr>
        <w:t xml:space="preserve">,” </w:t>
      </w:r>
      <w:r w:rsidRPr="00A13D24">
        <w:rPr>
          <w:rFonts w:ascii="Times New Roman" w:hAnsi="Times New Roman"/>
          <w:sz w:val="20"/>
          <w:szCs w:val="20"/>
        </w:rPr>
        <w:t>Apple</w:t>
      </w:r>
    </w:p>
    <w:p w14:paraId="7D16881A" w14:textId="69EFAC0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R1-2402900</w:t>
      </w:r>
      <w:r w:rsidR="00A13D24" w:rsidRPr="00A13D24">
        <w:rPr>
          <w:rFonts w:ascii="Times New Roman" w:hAnsi="Times New Roman"/>
          <w:sz w:val="20"/>
          <w:szCs w:val="20"/>
        </w:rPr>
        <w:t>, “</w:t>
      </w:r>
      <w:r w:rsidRPr="00A13D24">
        <w:rPr>
          <w:rFonts w:ascii="Times New Roman" w:hAnsi="Times New Roman"/>
          <w:sz w:val="20"/>
          <w:szCs w:val="20"/>
        </w:rPr>
        <w:t>On Channel Model Adaptation/Extension of TR 38.901 for 7-24 GHz</w:t>
      </w:r>
      <w:r w:rsidR="006623EB">
        <w:rPr>
          <w:rFonts w:ascii="Times New Roman" w:hAnsi="Times New Roman"/>
          <w:sz w:val="20"/>
          <w:szCs w:val="20"/>
        </w:rPr>
        <w:t xml:space="preserve">,” </w:t>
      </w:r>
      <w:r w:rsidRPr="00A13D24">
        <w:rPr>
          <w:rFonts w:ascii="Times New Roman" w:hAnsi="Times New Roman"/>
          <w:sz w:val="20"/>
          <w:szCs w:val="20"/>
        </w:rPr>
        <w:t>Apple</w:t>
      </w:r>
    </w:p>
    <w:p w14:paraId="64704434" w14:textId="69DE88A7"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R1-2402938</w:t>
      </w:r>
      <w:r w:rsidR="00A13D24" w:rsidRPr="00A13D24">
        <w:rPr>
          <w:rFonts w:ascii="Times New Roman" w:hAnsi="Times New Roman"/>
          <w:sz w:val="20"/>
          <w:szCs w:val="20"/>
        </w:rPr>
        <w:t>, “</w:t>
      </w:r>
      <w:r w:rsidRPr="00A13D24">
        <w:rPr>
          <w:rFonts w:ascii="Times New Roman" w:hAnsi="Times New Roman"/>
          <w:sz w:val="20"/>
          <w:szCs w:val="20"/>
        </w:rPr>
        <w:t>Discussion on channel modelling enhancements for 7-24GHz for NR</w:t>
      </w:r>
      <w:r w:rsidR="006623EB">
        <w:rPr>
          <w:rFonts w:ascii="Times New Roman" w:hAnsi="Times New Roman"/>
          <w:sz w:val="20"/>
          <w:szCs w:val="20"/>
        </w:rPr>
        <w:t xml:space="preserve">,” </w:t>
      </w:r>
      <w:r w:rsidRPr="00A13D24">
        <w:rPr>
          <w:rFonts w:ascii="Times New Roman" w:hAnsi="Times New Roman"/>
          <w:sz w:val="20"/>
          <w:szCs w:val="20"/>
        </w:rPr>
        <w:t>MediaTek</w:t>
      </w:r>
    </w:p>
    <w:p w14:paraId="41F57B59" w14:textId="0519293C"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R1-2403066</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 GHz</w:t>
      </w:r>
      <w:r w:rsidR="006623EB">
        <w:rPr>
          <w:rFonts w:ascii="Times New Roman" w:hAnsi="Times New Roman"/>
          <w:sz w:val="20"/>
          <w:szCs w:val="20"/>
        </w:rPr>
        <w:t xml:space="preserve">,” </w:t>
      </w:r>
      <w:r w:rsidRPr="00A13D24">
        <w:rPr>
          <w:rFonts w:ascii="Times New Roman" w:hAnsi="Times New Roman"/>
          <w:sz w:val="20"/>
          <w:szCs w:val="20"/>
        </w:rPr>
        <w:t>CEWiT</w:t>
      </w:r>
    </w:p>
    <w:p w14:paraId="0189D3DC" w14:textId="0AAEC53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R1-2403086</w:t>
      </w:r>
      <w:r w:rsidR="00A13D24" w:rsidRPr="00A13D24">
        <w:rPr>
          <w:rFonts w:ascii="Times New Roman" w:hAnsi="Times New Roman"/>
          <w:sz w:val="20"/>
          <w:szCs w:val="20"/>
        </w:rPr>
        <w:t>, “</w:t>
      </w:r>
      <w:r w:rsidRPr="00A13D24">
        <w:rPr>
          <w:rFonts w:ascii="Times New Roman" w:hAnsi="Times New Roman"/>
          <w:sz w:val="20"/>
          <w:szCs w:val="20"/>
        </w:rPr>
        <w:t>Views on Channel Model Adaption/Extension of TR 38.901 for 7-24 GHz</w:t>
      </w:r>
      <w:r w:rsidR="006623EB">
        <w:rPr>
          <w:rFonts w:ascii="Times New Roman" w:hAnsi="Times New Roman"/>
          <w:sz w:val="20"/>
          <w:szCs w:val="20"/>
        </w:rPr>
        <w:t xml:space="preserve">,” </w:t>
      </w:r>
      <w:r w:rsidRPr="00A13D24">
        <w:rPr>
          <w:rFonts w:ascii="Times New Roman" w:hAnsi="Times New Roman"/>
          <w:sz w:val="20"/>
          <w:szCs w:val="20"/>
        </w:rPr>
        <w:t>SHARP</w:t>
      </w:r>
    </w:p>
    <w:p w14:paraId="1F916030" w14:textId="0AFE5E8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R1-2403144</w:t>
      </w:r>
      <w:r w:rsidR="00A13D24" w:rsidRPr="00A13D24">
        <w:rPr>
          <w:rFonts w:ascii="Times New Roman" w:hAnsi="Times New Roman"/>
          <w:sz w:val="20"/>
          <w:szCs w:val="20"/>
        </w:rPr>
        <w:t>, “</w:t>
      </w:r>
      <w:r w:rsidRPr="00A13D24">
        <w:rPr>
          <w:rFonts w:ascii="Times New Roman" w:hAnsi="Times New Roman"/>
          <w:sz w:val="20"/>
          <w:szCs w:val="20"/>
        </w:rPr>
        <w:t>Discussion on Validation of the Channel Model in 38901</w:t>
      </w:r>
      <w:r w:rsidR="006623EB">
        <w:rPr>
          <w:rFonts w:ascii="Times New Roman" w:hAnsi="Times New Roman"/>
          <w:sz w:val="20"/>
          <w:szCs w:val="20"/>
        </w:rPr>
        <w:t xml:space="preserve">,” </w:t>
      </w:r>
      <w:r w:rsidRPr="00A13D24">
        <w:rPr>
          <w:rFonts w:ascii="Times New Roman" w:hAnsi="Times New Roman"/>
          <w:sz w:val="20"/>
          <w:szCs w:val="20"/>
        </w:rPr>
        <w:t>AT&amp;T</w:t>
      </w:r>
    </w:p>
    <w:p w14:paraId="2723CCEF" w14:textId="6DF81178"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R1-2403208</w:t>
      </w:r>
      <w:r w:rsidR="00A13D24" w:rsidRPr="00A13D24">
        <w:rPr>
          <w:rFonts w:ascii="Times New Roman" w:hAnsi="Times New Roman"/>
          <w:sz w:val="20"/>
          <w:szCs w:val="20"/>
        </w:rPr>
        <w:t>, “</w:t>
      </w:r>
      <w:r w:rsidRPr="00A13D24">
        <w:rPr>
          <w:rFonts w:ascii="Times New Roman" w:hAnsi="Times New Roman"/>
          <w:sz w:val="20"/>
          <w:szCs w:val="20"/>
        </w:rPr>
        <w:t>Channel Model Validation of TR38.901 for 7-24 GHz</w:t>
      </w:r>
      <w:r w:rsidR="006623EB">
        <w:rPr>
          <w:rFonts w:ascii="Times New Roman" w:hAnsi="Times New Roman"/>
          <w:sz w:val="20"/>
          <w:szCs w:val="20"/>
        </w:rPr>
        <w:t xml:space="preserve">,” </w:t>
      </w:r>
      <w:r w:rsidRPr="00A13D24">
        <w:rPr>
          <w:rFonts w:ascii="Times New Roman" w:hAnsi="Times New Roman"/>
          <w:sz w:val="20"/>
          <w:szCs w:val="20"/>
        </w:rPr>
        <w:t>Qualcomm Incorporated</w:t>
      </w:r>
    </w:p>
    <w:p w14:paraId="2379B458" w14:textId="6D1C849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R1-2403209</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7-24GHz</w:t>
      </w:r>
      <w:r w:rsidR="006623EB">
        <w:rPr>
          <w:rFonts w:ascii="Times New Roman" w:hAnsi="Times New Roman"/>
          <w:sz w:val="20"/>
          <w:szCs w:val="20"/>
        </w:rPr>
        <w:t xml:space="preserve">,” </w:t>
      </w:r>
      <w:r w:rsidRPr="00A13D24">
        <w:rPr>
          <w:rFonts w:ascii="Times New Roman" w:hAnsi="Times New Roman"/>
          <w:sz w:val="20"/>
          <w:szCs w:val="20"/>
        </w:rPr>
        <w:t>Qualcomm Incorporated</w:t>
      </w:r>
    </w:p>
    <w:p w14:paraId="0F08690E" w14:textId="5E33C024"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R1-2403261</w:t>
      </w:r>
      <w:r w:rsidR="00A13D24" w:rsidRPr="00A13D24">
        <w:rPr>
          <w:rFonts w:ascii="Times New Roman" w:hAnsi="Times New Roman"/>
          <w:sz w:val="20"/>
          <w:szCs w:val="20"/>
        </w:rPr>
        <w:t>, “</w:t>
      </w:r>
      <w:r w:rsidRPr="00A13D24">
        <w:rPr>
          <w:rFonts w:ascii="Times New Roman" w:hAnsi="Times New Roman"/>
          <w:sz w:val="20"/>
          <w:szCs w:val="20"/>
        </w:rPr>
        <w:t>Changes to TR 38 901</w:t>
      </w:r>
      <w:r w:rsidR="006623EB">
        <w:rPr>
          <w:rFonts w:ascii="Times New Roman" w:hAnsi="Times New Roman"/>
          <w:sz w:val="20"/>
          <w:szCs w:val="20"/>
        </w:rPr>
        <w:t xml:space="preserve">,” </w:t>
      </w:r>
      <w:r w:rsidRPr="00A13D24">
        <w:rPr>
          <w:rFonts w:ascii="Times New Roman" w:hAnsi="Times New Roman"/>
          <w:sz w:val="20"/>
          <w:szCs w:val="20"/>
        </w:rPr>
        <w:t>Spark NZ Ltd</w:t>
      </w:r>
    </w:p>
    <w:p w14:paraId="50B2E815" w14:textId="03B4F20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R1-2403267</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LG Electronics</w:t>
      </w:r>
    </w:p>
    <w:p w14:paraId="7A7E5357" w14:textId="6080492A"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R1-2403268</w:t>
      </w:r>
      <w:r w:rsidR="00A13D24" w:rsidRPr="00A13D24">
        <w:rPr>
          <w:rFonts w:ascii="Times New Roman" w:hAnsi="Times New Roman"/>
          <w:sz w:val="20"/>
          <w:szCs w:val="20"/>
        </w:rPr>
        <w:t>, “</w:t>
      </w:r>
      <w:r w:rsidRPr="00A13D24">
        <w:rPr>
          <w:rFonts w:ascii="Times New Roman" w:hAnsi="Times New Roman"/>
          <w:sz w:val="20"/>
          <w:szCs w:val="20"/>
        </w:rPr>
        <w:t>Discussion on channel modelling adaptation/extension for 7-24GHz</w:t>
      </w:r>
      <w:r w:rsidR="006623EB">
        <w:rPr>
          <w:rFonts w:ascii="Times New Roman" w:hAnsi="Times New Roman"/>
          <w:sz w:val="20"/>
          <w:szCs w:val="20"/>
        </w:rPr>
        <w:t xml:space="preserve">,” </w:t>
      </w:r>
      <w:r w:rsidRPr="00A13D24">
        <w:rPr>
          <w:rFonts w:ascii="Times New Roman" w:hAnsi="Times New Roman"/>
          <w:sz w:val="20"/>
          <w:szCs w:val="20"/>
        </w:rPr>
        <w:t>LG Electronics</w:t>
      </w:r>
    </w:p>
    <w:p w14:paraId="5B5033BB" w14:textId="026AC6C9"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R1-2403280</w:t>
      </w:r>
      <w:r w:rsidR="00A13D24" w:rsidRPr="00A13D24">
        <w:rPr>
          <w:rFonts w:ascii="Times New Roman" w:hAnsi="Times New Roman"/>
          <w:sz w:val="20"/>
          <w:szCs w:val="20"/>
        </w:rPr>
        <w:t>, “</w:t>
      </w:r>
      <w:r w:rsidRPr="00A13D24">
        <w:rPr>
          <w:rFonts w:ascii="Times New Roman" w:hAnsi="Times New Roman"/>
          <w:sz w:val="20"/>
          <w:szCs w:val="20"/>
        </w:rPr>
        <w:t>Discussion on channel model validation of TR38.901 for 7-24GHz</w:t>
      </w:r>
      <w:r w:rsidR="006623EB">
        <w:rPr>
          <w:rFonts w:ascii="Times New Roman" w:hAnsi="Times New Roman"/>
          <w:sz w:val="20"/>
          <w:szCs w:val="20"/>
        </w:rPr>
        <w:t xml:space="preserve">,” </w:t>
      </w:r>
      <w:r w:rsidRPr="00A13D24">
        <w:rPr>
          <w:rFonts w:ascii="Times New Roman" w:hAnsi="Times New Roman"/>
          <w:sz w:val="20"/>
          <w:szCs w:val="20"/>
        </w:rPr>
        <w:t>BUPT, Spark NZ Ltd</w:t>
      </w:r>
    </w:p>
    <w:p w14:paraId="2EDD61FB" w14:textId="21450AE7"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R1-2403285</w:t>
      </w:r>
      <w:r w:rsidR="00A13D24" w:rsidRPr="00A13D24">
        <w:rPr>
          <w:rFonts w:ascii="Times New Roman" w:hAnsi="Times New Roman"/>
          <w:sz w:val="20"/>
          <w:szCs w:val="20"/>
        </w:rPr>
        <w:t>, “</w:t>
      </w:r>
      <w:r w:rsidRPr="00A13D24">
        <w:rPr>
          <w:rFonts w:ascii="Times New Roman" w:hAnsi="Times New Roman"/>
          <w:sz w:val="20"/>
          <w:szCs w:val="20"/>
        </w:rPr>
        <w:t>Discussion on modeling near-field propagation and spatial non-stationarity in TR38.901 for 7-24GHz</w:t>
      </w:r>
      <w:r w:rsidR="006623EB">
        <w:rPr>
          <w:rFonts w:ascii="Times New Roman" w:hAnsi="Times New Roman"/>
          <w:sz w:val="20"/>
          <w:szCs w:val="20"/>
        </w:rPr>
        <w:t xml:space="preserve">,” </w:t>
      </w:r>
      <w:r w:rsidRPr="00A13D24">
        <w:rPr>
          <w:rFonts w:ascii="Times New Roman" w:hAnsi="Times New Roman"/>
          <w:sz w:val="20"/>
          <w:szCs w:val="20"/>
        </w:rPr>
        <w:t>BUPT, CMCC</w:t>
      </w:r>
    </w:p>
    <w:p w14:paraId="7E0493E0" w14:textId="6F795AF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R1-2403366</w:t>
      </w:r>
      <w:r w:rsidR="00A13D24" w:rsidRPr="00A13D24">
        <w:rPr>
          <w:rFonts w:ascii="Times New Roman" w:hAnsi="Times New Roman"/>
          <w:sz w:val="20"/>
          <w:szCs w:val="20"/>
        </w:rPr>
        <w:t>, “</w:t>
      </w:r>
      <w:r w:rsidRPr="00A13D24">
        <w:rPr>
          <w:rFonts w:ascii="Times New Roman" w:hAnsi="Times New Roman"/>
          <w:sz w:val="20"/>
          <w:szCs w:val="20"/>
        </w:rPr>
        <w:t>Channel model adaptation/extension of TR38.901 for 7-24 GHz</w:t>
      </w:r>
      <w:r w:rsidR="006623EB">
        <w:rPr>
          <w:rFonts w:ascii="Times New Roman" w:hAnsi="Times New Roman"/>
          <w:sz w:val="20"/>
          <w:szCs w:val="20"/>
        </w:rPr>
        <w:t xml:space="preserve">,” </w:t>
      </w:r>
      <w:r w:rsidRPr="00A13D24">
        <w:rPr>
          <w:rFonts w:ascii="Times New Roman" w:hAnsi="Times New Roman"/>
          <w:sz w:val="20"/>
          <w:szCs w:val="20"/>
        </w:rPr>
        <w:t>Keysight Technologies UK Ltd</w:t>
      </w:r>
    </w:p>
    <w:p w14:paraId="10A9F356" w14:textId="42D07B5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R1-2403441</w:t>
      </w:r>
      <w:r w:rsidR="00A13D24" w:rsidRPr="00A13D24">
        <w:rPr>
          <w:rFonts w:ascii="Times New Roman" w:hAnsi="Times New Roman"/>
          <w:sz w:val="20"/>
          <w:szCs w:val="20"/>
        </w:rPr>
        <w:t>, “</w:t>
      </w:r>
      <w:r w:rsidRPr="00A13D24">
        <w:rPr>
          <w:rFonts w:ascii="Times New Roman" w:hAnsi="Times New Roman"/>
          <w:sz w:val="20"/>
          <w:szCs w:val="20"/>
        </w:rPr>
        <w:t>Summary of issues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62E8E090" w14:textId="24FD53D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R1-2403442</w:t>
      </w:r>
      <w:r w:rsidR="00A13D24" w:rsidRPr="00A13D24">
        <w:rPr>
          <w:rFonts w:ascii="Times New Roman" w:hAnsi="Times New Roman"/>
          <w:sz w:val="20"/>
          <w:szCs w:val="20"/>
        </w:rPr>
        <w:t>, “</w:t>
      </w:r>
      <w:r w:rsidRPr="00A13D24">
        <w:rPr>
          <w:rFonts w:ascii="Times New Roman" w:hAnsi="Times New Roman"/>
          <w:sz w:val="20"/>
          <w:szCs w:val="20"/>
        </w:rPr>
        <w:t>Summary #1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1AFBE89B" w14:textId="26B9D513"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R1-2403443</w:t>
      </w:r>
      <w:r w:rsidR="00A13D24" w:rsidRPr="00A13D24">
        <w:rPr>
          <w:rFonts w:ascii="Times New Roman" w:hAnsi="Times New Roman"/>
          <w:sz w:val="20"/>
          <w:szCs w:val="20"/>
        </w:rPr>
        <w:t>, “</w:t>
      </w:r>
      <w:r w:rsidRPr="00A13D24">
        <w:rPr>
          <w:rFonts w:ascii="Times New Roman" w:hAnsi="Times New Roman"/>
          <w:sz w:val="20"/>
          <w:szCs w:val="20"/>
        </w:rPr>
        <w:t>Summary #2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4D173230" w14:textId="07574FB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R1-2403541</w:t>
      </w:r>
      <w:r w:rsidR="00A13D24" w:rsidRPr="00A13D24">
        <w:rPr>
          <w:rFonts w:ascii="Times New Roman" w:hAnsi="Times New Roman"/>
          <w:sz w:val="20"/>
          <w:szCs w:val="20"/>
        </w:rPr>
        <w:t>, “</w:t>
      </w:r>
      <w:r w:rsidRPr="00A13D24">
        <w:rPr>
          <w:rFonts w:ascii="Times New Roman" w:hAnsi="Times New Roman"/>
          <w:sz w:val="20"/>
          <w:szCs w:val="20"/>
        </w:rPr>
        <w:t>Summary#1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0DED37E7" w14:textId="7106BC45"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R1-2403608</w:t>
      </w:r>
      <w:r w:rsidR="00A13D24" w:rsidRPr="00A13D24">
        <w:rPr>
          <w:rFonts w:ascii="Times New Roman" w:hAnsi="Times New Roman"/>
          <w:sz w:val="20"/>
          <w:szCs w:val="20"/>
        </w:rPr>
        <w:t>, “</w:t>
      </w:r>
      <w:r w:rsidRPr="00A13D24">
        <w:rPr>
          <w:rFonts w:ascii="Times New Roman" w:hAnsi="Times New Roman"/>
          <w:sz w:val="20"/>
          <w:szCs w:val="20"/>
        </w:rPr>
        <w:t>Summary#2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608651F0" w14:textId="744ABED6"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R1-2403609</w:t>
      </w:r>
      <w:r w:rsidR="00A13D24" w:rsidRPr="00A13D24">
        <w:rPr>
          <w:rFonts w:ascii="Times New Roman" w:hAnsi="Times New Roman"/>
          <w:sz w:val="20"/>
          <w:szCs w:val="20"/>
        </w:rPr>
        <w:t>, “</w:t>
      </w:r>
      <w:r w:rsidRPr="00A13D24">
        <w:rPr>
          <w:rFonts w:ascii="Times New Roman" w:hAnsi="Times New Roman"/>
          <w:sz w:val="20"/>
          <w:szCs w:val="20"/>
        </w:rPr>
        <w:t>Summary#3 of channel model adaptation and extension</w:t>
      </w:r>
      <w:r w:rsidR="006623EB">
        <w:rPr>
          <w:rFonts w:ascii="Times New Roman" w:hAnsi="Times New Roman"/>
          <w:sz w:val="20"/>
          <w:szCs w:val="20"/>
        </w:rPr>
        <w:t xml:space="preserve">,” </w:t>
      </w:r>
      <w:r w:rsidRPr="00A13D24">
        <w:rPr>
          <w:rFonts w:ascii="Times New Roman" w:hAnsi="Times New Roman"/>
          <w:sz w:val="20"/>
          <w:szCs w:val="20"/>
        </w:rPr>
        <w:t>Moderator (ZTE)</w:t>
      </w:r>
    </w:p>
    <w:p w14:paraId="1C0246CC" w14:textId="1C2ADF71"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R1-2403630</w:t>
      </w:r>
      <w:r w:rsidR="00A13D24" w:rsidRPr="00A13D24">
        <w:rPr>
          <w:rFonts w:ascii="Times New Roman" w:hAnsi="Times New Roman"/>
          <w:sz w:val="20"/>
          <w:szCs w:val="20"/>
        </w:rPr>
        <w:t>, “</w:t>
      </w:r>
      <w:r w:rsidRPr="00A13D24">
        <w:rPr>
          <w:rFonts w:ascii="Times New Roman" w:hAnsi="Times New Roman"/>
          <w:sz w:val="20"/>
          <w:szCs w:val="20"/>
        </w:rPr>
        <w:t>Summary #3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1E62B516" w14:textId="6A167E3F"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lastRenderedPageBreak/>
        <w:t>R1-2403631</w:t>
      </w:r>
      <w:r w:rsidR="00A13D24" w:rsidRPr="00A13D24">
        <w:rPr>
          <w:rFonts w:ascii="Times New Roman" w:hAnsi="Times New Roman"/>
          <w:sz w:val="20"/>
          <w:szCs w:val="20"/>
        </w:rPr>
        <w:t>, “</w:t>
      </w:r>
      <w:r w:rsidRPr="00A13D24">
        <w:rPr>
          <w:rFonts w:ascii="Times New Roman" w:hAnsi="Times New Roman"/>
          <w:sz w:val="20"/>
          <w:szCs w:val="20"/>
        </w:rPr>
        <w:t>Summary #4 of discussions for Rel-19 7-24 GHz Channel Modeling Validation</w:t>
      </w:r>
      <w:r w:rsidR="006623EB">
        <w:rPr>
          <w:rFonts w:ascii="Times New Roman" w:hAnsi="Times New Roman"/>
          <w:sz w:val="20"/>
          <w:szCs w:val="20"/>
        </w:rPr>
        <w:t xml:space="preserve">,” </w:t>
      </w:r>
      <w:r w:rsidRPr="00A13D24">
        <w:rPr>
          <w:rFonts w:ascii="Times New Roman" w:hAnsi="Times New Roman"/>
          <w:sz w:val="20"/>
          <w:szCs w:val="20"/>
        </w:rPr>
        <w:t>Moderator (Intel Corporation)</w:t>
      </w:r>
    </w:p>
    <w:p w14:paraId="4BC9D094" w14:textId="51137B1E" w:rsidR="002631D8"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R1-2403665</w:t>
      </w:r>
      <w:r w:rsidR="00A13D24" w:rsidRPr="00A13D24">
        <w:rPr>
          <w:rFonts w:ascii="Times New Roman" w:hAnsi="Times New Roman"/>
          <w:sz w:val="20"/>
          <w:szCs w:val="20"/>
        </w:rPr>
        <w:t>, “</w:t>
      </w:r>
      <w:r w:rsidRPr="00A13D24">
        <w:rPr>
          <w:rFonts w:ascii="Times New Roman" w:hAnsi="Times New Roman"/>
          <w:sz w:val="20"/>
          <w:szCs w:val="20"/>
        </w:rPr>
        <w:t>Session notes for 9.8 (Study on channel modelling enhancements for 7-24GHz for NR)</w:t>
      </w:r>
      <w:r w:rsidR="006623EB" w:rsidRPr="006623EB">
        <w:rPr>
          <w:rFonts w:ascii="Times New Roman" w:hAnsi="Times New Roman"/>
          <w:sz w:val="20"/>
          <w:szCs w:val="20"/>
        </w:rPr>
        <w:t xml:space="preserve"> </w:t>
      </w:r>
      <w:r w:rsidR="006623EB">
        <w:rPr>
          <w:rFonts w:ascii="Times New Roman" w:hAnsi="Times New Roman"/>
          <w:sz w:val="20"/>
          <w:szCs w:val="20"/>
        </w:rPr>
        <w:t xml:space="preserve">,” </w:t>
      </w:r>
      <w:r w:rsidRPr="00A13D24">
        <w:rPr>
          <w:rFonts w:ascii="Times New Roman" w:hAnsi="Times New Roman"/>
          <w:sz w:val="20"/>
          <w:szCs w:val="20"/>
        </w:rPr>
        <w:t>Ad-Hoc Chair (CMCC)</w:t>
      </w:r>
    </w:p>
    <w:p w14:paraId="0115834D" w14:textId="42FD26ED" w:rsidR="003E3A1A" w:rsidRPr="00A13D24" w:rsidRDefault="002631D8"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R1-2403718</w:t>
      </w:r>
      <w:r w:rsidR="00A13D24" w:rsidRPr="00A13D24">
        <w:rPr>
          <w:rFonts w:ascii="Times New Roman" w:hAnsi="Times New Roman"/>
          <w:sz w:val="20"/>
          <w:szCs w:val="20"/>
        </w:rPr>
        <w:t>, “</w:t>
      </w:r>
      <w:r w:rsidRPr="00A13D24">
        <w:rPr>
          <w:rFonts w:ascii="Times New Roman" w:hAnsi="Times New Roman"/>
          <w:sz w:val="20"/>
          <w:szCs w:val="20"/>
        </w:rPr>
        <w:t>Summary#4 of channel model adaptation and extension</w:t>
      </w:r>
      <w:r w:rsidR="001F0195">
        <w:rPr>
          <w:rFonts w:ascii="Times New Roman" w:hAnsi="Times New Roman"/>
          <w:sz w:val="20"/>
          <w:szCs w:val="20"/>
        </w:rPr>
        <w:t xml:space="preserve">,” </w:t>
      </w:r>
      <w:r w:rsidRPr="00A13D24">
        <w:rPr>
          <w:rFonts w:ascii="Times New Roman" w:hAnsi="Times New Roman"/>
          <w:sz w:val="20"/>
          <w:szCs w:val="20"/>
        </w:rPr>
        <w:t>Moderator (ZTE)</w:t>
      </w:r>
    </w:p>
    <w:p w14:paraId="49C91836" w14:textId="5748279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R1-2403856, “Discussion on Channel Model Validation of TR38.901 for FR3</w:t>
      </w:r>
      <w:r>
        <w:rPr>
          <w:rFonts w:ascii="Times New Roman" w:hAnsi="Times New Roman"/>
          <w:sz w:val="20"/>
          <w:szCs w:val="20"/>
        </w:rPr>
        <w:t xml:space="preserve">,” </w:t>
      </w:r>
      <w:r w:rsidRPr="00A13D24">
        <w:rPr>
          <w:rFonts w:ascii="Times New Roman" w:hAnsi="Times New Roman"/>
          <w:sz w:val="20"/>
          <w:szCs w:val="20"/>
        </w:rPr>
        <w:t>InterDigital, Inc.</w:t>
      </w:r>
    </w:p>
    <w:p w14:paraId="42B2AA95" w14:textId="06236E8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R1-2403857, “Discussion on Channel Model Extension of TR38.901 for FR3</w:t>
      </w:r>
      <w:r>
        <w:rPr>
          <w:rFonts w:ascii="Times New Roman" w:hAnsi="Times New Roman"/>
          <w:sz w:val="20"/>
          <w:szCs w:val="20"/>
        </w:rPr>
        <w:t xml:space="preserve">,” </w:t>
      </w:r>
      <w:r w:rsidRPr="00A13D24">
        <w:rPr>
          <w:rFonts w:ascii="Times New Roman" w:hAnsi="Times New Roman"/>
          <w:sz w:val="20"/>
          <w:szCs w:val="20"/>
        </w:rPr>
        <w:t>InterDigital, Inc.</w:t>
      </w:r>
    </w:p>
    <w:p w14:paraId="5B46DD3C" w14:textId="32C2106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R1-2403878,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Sharp, NYU WIRELESS</w:t>
      </w:r>
    </w:p>
    <w:p w14:paraId="48A22F19" w14:textId="678B94E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R1-2403907,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LG Electronics</w:t>
      </w:r>
    </w:p>
    <w:p w14:paraId="10F5A5EE" w14:textId="1A07841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R1-2403908, “Discussion on channel modelling adaptation/extension for 7-24GHz</w:t>
      </w:r>
      <w:r>
        <w:rPr>
          <w:rFonts w:ascii="Times New Roman" w:hAnsi="Times New Roman"/>
          <w:sz w:val="20"/>
          <w:szCs w:val="20"/>
        </w:rPr>
        <w:t xml:space="preserve">,” </w:t>
      </w:r>
      <w:r w:rsidRPr="00A13D24">
        <w:rPr>
          <w:rFonts w:ascii="Times New Roman" w:hAnsi="Times New Roman"/>
          <w:sz w:val="20"/>
          <w:szCs w:val="20"/>
        </w:rPr>
        <w:t>LG Electronics</w:t>
      </w:r>
    </w:p>
    <w:p w14:paraId="3AEB58C1" w14:textId="4D14F872"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R1-2403925, “Considerations on the 7-24GHz channel model validation</w:t>
      </w:r>
      <w:r>
        <w:rPr>
          <w:rFonts w:ascii="Times New Roman" w:hAnsi="Times New Roman"/>
          <w:sz w:val="20"/>
          <w:szCs w:val="20"/>
        </w:rPr>
        <w:t xml:space="preserve">,” </w:t>
      </w:r>
      <w:r w:rsidRPr="00A13D24">
        <w:rPr>
          <w:rFonts w:ascii="Times New Roman" w:hAnsi="Times New Roman"/>
          <w:sz w:val="20"/>
          <w:szCs w:val="20"/>
        </w:rPr>
        <w:t>Huawei, HiSilicon</w:t>
      </w:r>
    </w:p>
    <w:p w14:paraId="71B8ADEA" w14:textId="5A99BFE9"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R1-2403926, “Considerations on the 7-24GHz channel model extension</w:t>
      </w:r>
      <w:r>
        <w:rPr>
          <w:rFonts w:ascii="Times New Roman" w:hAnsi="Times New Roman"/>
          <w:sz w:val="20"/>
          <w:szCs w:val="20"/>
        </w:rPr>
        <w:t xml:space="preserve">,” </w:t>
      </w:r>
      <w:r w:rsidRPr="00A13D24">
        <w:rPr>
          <w:rFonts w:ascii="Times New Roman" w:hAnsi="Times New Roman"/>
          <w:sz w:val="20"/>
          <w:szCs w:val="20"/>
        </w:rPr>
        <w:t>Huawei, HiSilicon</w:t>
      </w:r>
    </w:p>
    <w:p w14:paraId="54F4E6FD" w14:textId="43A6CCAC"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R1-2403962, “Discussion on channel modeling verification for 7-24 GHz</w:t>
      </w:r>
      <w:r>
        <w:rPr>
          <w:rFonts w:ascii="Times New Roman" w:hAnsi="Times New Roman"/>
          <w:sz w:val="20"/>
          <w:szCs w:val="20"/>
        </w:rPr>
        <w:t xml:space="preserve">,” </w:t>
      </w:r>
      <w:r w:rsidRPr="00A13D24">
        <w:rPr>
          <w:rFonts w:ascii="Times New Roman" w:hAnsi="Times New Roman"/>
          <w:sz w:val="20"/>
          <w:szCs w:val="20"/>
        </w:rPr>
        <w:t>Intel Corporation</w:t>
      </w:r>
    </w:p>
    <w:p w14:paraId="524E50D9" w14:textId="5259179A"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R1-2403963, “Discussion on channel model adaptation/extension</w:t>
      </w:r>
      <w:r>
        <w:rPr>
          <w:rFonts w:ascii="Times New Roman" w:hAnsi="Times New Roman"/>
          <w:sz w:val="20"/>
          <w:szCs w:val="20"/>
        </w:rPr>
        <w:t xml:space="preserve">,” </w:t>
      </w:r>
      <w:r w:rsidRPr="00A13D24">
        <w:rPr>
          <w:rFonts w:ascii="Times New Roman" w:hAnsi="Times New Roman"/>
          <w:sz w:val="20"/>
          <w:szCs w:val="20"/>
        </w:rPr>
        <w:t>Intel Corporation</w:t>
      </w:r>
    </w:p>
    <w:p w14:paraId="218085FA" w14:textId="27DC711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R1-2403969, “Template for Data Source Descriptions</w:t>
      </w:r>
      <w:r>
        <w:rPr>
          <w:rFonts w:ascii="Times New Roman" w:hAnsi="Times New Roman"/>
          <w:sz w:val="20"/>
          <w:szCs w:val="20"/>
        </w:rPr>
        <w:t xml:space="preserve">,” </w:t>
      </w:r>
      <w:r w:rsidRPr="00A13D24">
        <w:rPr>
          <w:rFonts w:ascii="Times New Roman" w:hAnsi="Times New Roman"/>
          <w:sz w:val="20"/>
          <w:szCs w:val="20"/>
        </w:rPr>
        <w:t>Intel Corporation, ZTE</w:t>
      </w:r>
    </w:p>
    <w:p w14:paraId="5AA085EF" w14:textId="01569C57"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R1-2403991, “Discussion on validation of channel model</w:t>
      </w:r>
      <w:r>
        <w:rPr>
          <w:rFonts w:ascii="Times New Roman" w:hAnsi="Times New Roman"/>
          <w:sz w:val="20"/>
          <w:szCs w:val="20"/>
        </w:rPr>
        <w:t xml:space="preserve">,” </w:t>
      </w:r>
      <w:r w:rsidRPr="00A13D24">
        <w:rPr>
          <w:rFonts w:ascii="Times New Roman" w:hAnsi="Times New Roman"/>
          <w:sz w:val="20"/>
          <w:szCs w:val="20"/>
        </w:rPr>
        <w:t>Ericsson</w:t>
      </w:r>
    </w:p>
    <w:p w14:paraId="5B3F11EA" w14:textId="453F1D5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R1-2403992, “Discussion on adaptation and extension of channel model</w:t>
      </w:r>
      <w:r>
        <w:rPr>
          <w:rFonts w:ascii="Times New Roman" w:hAnsi="Times New Roman"/>
          <w:sz w:val="20"/>
          <w:szCs w:val="20"/>
        </w:rPr>
        <w:t xml:space="preserve">,” </w:t>
      </w:r>
      <w:r w:rsidRPr="00A13D24">
        <w:rPr>
          <w:rFonts w:ascii="Times New Roman" w:hAnsi="Times New Roman"/>
          <w:sz w:val="20"/>
          <w:szCs w:val="20"/>
        </w:rPr>
        <w:t>Ericsson</w:t>
      </w:r>
    </w:p>
    <w:p w14:paraId="1D9F3406" w14:textId="56103CD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R1-2403996,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Nokia, Anritsu</w:t>
      </w:r>
    </w:p>
    <w:p w14:paraId="7F9B80E0" w14:textId="78E1662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R1-2403997, “Discussion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Nokia</w:t>
      </w:r>
    </w:p>
    <w:p w14:paraId="0BAC0225" w14:textId="20A4D938"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R1-2404129, “Discussion on channel model validation of TR38.901 for 7 - 24 GHz</w:t>
      </w:r>
      <w:r>
        <w:rPr>
          <w:rFonts w:ascii="Times New Roman" w:hAnsi="Times New Roman"/>
          <w:sz w:val="20"/>
          <w:szCs w:val="20"/>
        </w:rPr>
        <w:t xml:space="preserve">,” </w:t>
      </w:r>
      <w:r w:rsidRPr="00A13D24">
        <w:rPr>
          <w:rFonts w:ascii="Times New Roman" w:hAnsi="Times New Roman"/>
          <w:sz w:val="20"/>
          <w:szCs w:val="20"/>
        </w:rPr>
        <w:t>Samsung</w:t>
      </w:r>
    </w:p>
    <w:p w14:paraId="60DB0727" w14:textId="028D28B8"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R1-2404130, “Discussion on channel model adaptation/extension of TR38.901 for 7 - 24 GHz</w:t>
      </w:r>
      <w:r>
        <w:rPr>
          <w:rFonts w:ascii="Times New Roman" w:hAnsi="Times New Roman"/>
          <w:sz w:val="20"/>
          <w:szCs w:val="20"/>
        </w:rPr>
        <w:t xml:space="preserve">,” </w:t>
      </w:r>
      <w:r w:rsidRPr="00A13D24">
        <w:rPr>
          <w:rFonts w:ascii="Times New Roman" w:hAnsi="Times New Roman"/>
          <w:sz w:val="20"/>
          <w:szCs w:val="20"/>
        </w:rPr>
        <w:t>Samsung</w:t>
      </w:r>
    </w:p>
    <w:p w14:paraId="4DAE4878" w14:textId="6987648B"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R1-2404191,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vivo</w:t>
      </w:r>
    </w:p>
    <w:p w14:paraId="321F139D" w14:textId="7EE607BB"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R1-2404192, “Views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vivo</w:t>
      </w:r>
    </w:p>
    <w:p w14:paraId="6D4036B7" w14:textId="06F913FA"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R1-2404212, “Discussion on the channel model validation</w:t>
      </w:r>
      <w:r>
        <w:rPr>
          <w:rFonts w:ascii="Times New Roman" w:hAnsi="Times New Roman"/>
          <w:sz w:val="20"/>
          <w:szCs w:val="20"/>
        </w:rPr>
        <w:t xml:space="preserve">,” </w:t>
      </w:r>
      <w:r w:rsidRPr="00A13D24">
        <w:rPr>
          <w:rFonts w:ascii="Times New Roman" w:hAnsi="Times New Roman"/>
          <w:sz w:val="20"/>
          <w:szCs w:val="20"/>
        </w:rPr>
        <w:t>ZTE</w:t>
      </w:r>
    </w:p>
    <w:p w14:paraId="537FEBA9" w14:textId="31BDD0F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R1-2404213, “Discussion on the channel model adaptation and extension</w:t>
      </w:r>
      <w:r>
        <w:rPr>
          <w:rFonts w:ascii="Times New Roman" w:hAnsi="Times New Roman"/>
          <w:sz w:val="20"/>
          <w:szCs w:val="20"/>
        </w:rPr>
        <w:t xml:space="preserve">,” </w:t>
      </w:r>
      <w:r w:rsidRPr="00A13D24">
        <w:rPr>
          <w:rFonts w:ascii="Times New Roman" w:hAnsi="Times New Roman"/>
          <w:sz w:val="20"/>
          <w:szCs w:val="20"/>
        </w:rPr>
        <w:t>ZTE</w:t>
      </w:r>
    </w:p>
    <w:p w14:paraId="6D80A2DC" w14:textId="60490D6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R1-2404304, “Initial Measurement Results for Channel Model Validation</w:t>
      </w:r>
      <w:r>
        <w:rPr>
          <w:rFonts w:ascii="Times New Roman" w:hAnsi="Times New Roman"/>
          <w:sz w:val="20"/>
          <w:szCs w:val="20"/>
        </w:rPr>
        <w:t xml:space="preserve">,” </w:t>
      </w:r>
      <w:r w:rsidRPr="00A13D24">
        <w:rPr>
          <w:rFonts w:ascii="Times New Roman" w:hAnsi="Times New Roman"/>
          <w:sz w:val="20"/>
          <w:szCs w:val="20"/>
        </w:rPr>
        <w:t>Apple</w:t>
      </w:r>
    </w:p>
    <w:p w14:paraId="7AF4C469" w14:textId="672CA009"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R1-2404305, “Channel Model Adaptation and Extension of TR38.901 for 7-24 GHz</w:t>
      </w:r>
      <w:r>
        <w:rPr>
          <w:rFonts w:ascii="Times New Roman" w:hAnsi="Times New Roman"/>
          <w:sz w:val="20"/>
          <w:szCs w:val="20"/>
        </w:rPr>
        <w:t xml:space="preserve">,” </w:t>
      </w:r>
      <w:r w:rsidRPr="00A13D24">
        <w:rPr>
          <w:rFonts w:ascii="Times New Roman" w:hAnsi="Times New Roman"/>
          <w:sz w:val="20"/>
          <w:szCs w:val="20"/>
        </w:rPr>
        <w:t>Apple</w:t>
      </w:r>
    </w:p>
    <w:p w14:paraId="1B1FDEF7" w14:textId="246299D3"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R1-2404330, “Discussion on modeling near-field propagation and spatial non-stationarity in TR38.901 for 7-24GHz</w:t>
      </w:r>
      <w:r>
        <w:rPr>
          <w:rFonts w:ascii="Times New Roman" w:hAnsi="Times New Roman"/>
          <w:sz w:val="20"/>
          <w:szCs w:val="20"/>
        </w:rPr>
        <w:t xml:space="preserve">,” </w:t>
      </w:r>
      <w:r w:rsidRPr="00A13D24">
        <w:rPr>
          <w:rFonts w:ascii="Times New Roman" w:hAnsi="Times New Roman"/>
          <w:sz w:val="20"/>
          <w:szCs w:val="20"/>
        </w:rPr>
        <w:t>BUPT, CMCC, vivo</w:t>
      </w:r>
    </w:p>
    <w:p w14:paraId="30B97615" w14:textId="36075326"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R1-2404331,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BUPT, Spark NZ Ltd, vivo</w:t>
      </w:r>
    </w:p>
    <w:p w14:paraId="55F3E0FD" w14:textId="4365A227"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R1-2404340, “Discussion of FR3 channel model</w:t>
      </w:r>
      <w:r>
        <w:rPr>
          <w:rFonts w:ascii="Times New Roman" w:hAnsi="Times New Roman"/>
          <w:sz w:val="20"/>
          <w:szCs w:val="20"/>
        </w:rPr>
        <w:t xml:space="preserve">,” </w:t>
      </w:r>
      <w:r w:rsidRPr="00A13D24">
        <w:rPr>
          <w:rFonts w:ascii="Times New Roman" w:hAnsi="Times New Roman"/>
          <w:sz w:val="20"/>
          <w:szCs w:val="20"/>
        </w:rPr>
        <w:t>Lenovo</w:t>
      </w:r>
    </w:p>
    <w:p w14:paraId="080B3031" w14:textId="4FA9924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R1-2404415, “On channel model validation of TR38.901 for 7-24GHz</w:t>
      </w:r>
      <w:r>
        <w:rPr>
          <w:rFonts w:ascii="Times New Roman" w:hAnsi="Times New Roman"/>
          <w:sz w:val="20"/>
          <w:szCs w:val="20"/>
        </w:rPr>
        <w:t xml:space="preserve">,” </w:t>
      </w:r>
      <w:r w:rsidRPr="00A13D24">
        <w:rPr>
          <w:rFonts w:ascii="Times New Roman" w:hAnsi="Times New Roman"/>
          <w:sz w:val="20"/>
          <w:szCs w:val="20"/>
        </w:rPr>
        <w:t>CATT</w:t>
      </w:r>
    </w:p>
    <w:p w14:paraId="304478F4" w14:textId="5B030A2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R1-2404416, “On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CATT</w:t>
      </w:r>
    </w:p>
    <w:p w14:paraId="4DE10879" w14:textId="285E7839"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R1-2404437, “Discussion on channel modeling for single road bridge (SRB) scenario</w:t>
      </w:r>
      <w:r>
        <w:rPr>
          <w:rFonts w:ascii="Times New Roman" w:hAnsi="Times New Roman"/>
          <w:sz w:val="20"/>
          <w:szCs w:val="20"/>
        </w:rPr>
        <w:t xml:space="preserve">,” </w:t>
      </w:r>
      <w:r w:rsidRPr="00A13D24">
        <w:rPr>
          <w:rFonts w:ascii="Times New Roman" w:hAnsi="Times New Roman"/>
          <w:sz w:val="20"/>
          <w:szCs w:val="20"/>
        </w:rPr>
        <w:t>China Telecom, BJTU</w:t>
      </w:r>
    </w:p>
    <w:p w14:paraId="4D0EF002" w14:textId="459C7E84"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R1-2404514, “Discussion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Sony</w:t>
      </w:r>
    </w:p>
    <w:p w14:paraId="511A65B3" w14:textId="53F3E5A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R1-2404521, “Discussion on validation of channel model</w:t>
      </w:r>
      <w:r>
        <w:rPr>
          <w:rFonts w:ascii="Times New Roman" w:hAnsi="Times New Roman"/>
          <w:sz w:val="20"/>
          <w:szCs w:val="20"/>
        </w:rPr>
        <w:t xml:space="preserve">,” </w:t>
      </w:r>
      <w:r w:rsidRPr="00A13D24">
        <w:rPr>
          <w:rFonts w:ascii="Times New Roman" w:hAnsi="Times New Roman"/>
          <w:sz w:val="20"/>
          <w:szCs w:val="20"/>
        </w:rPr>
        <w:t>Vodafone, Ericsson</w:t>
      </w:r>
    </w:p>
    <w:p w14:paraId="7CBC7038" w14:textId="5401185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R1-2404543, “Channel model validation of TR 38901 for 7-24 GHz</w:t>
      </w:r>
      <w:r>
        <w:rPr>
          <w:rFonts w:ascii="Times New Roman" w:hAnsi="Times New Roman"/>
          <w:sz w:val="20"/>
          <w:szCs w:val="20"/>
        </w:rPr>
        <w:t xml:space="preserve">,” </w:t>
      </w:r>
      <w:r w:rsidRPr="00A13D24">
        <w:rPr>
          <w:rFonts w:ascii="Times New Roman" w:hAnsi="Times New Roman"/>
          <w:sz w:val="20"/>
          <w:szCs w:val="20"/>
        </w:rPr>
        <w:t>NVIDIA</w:t>
      </w:r>
    </w:p>
    <w:p w14:paraId="642A1FA2" w14:textId="24D42AA2"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R1-2404544, “Channel model adaptation of TR 38901 for 7-24 GHz</w:t>
      </w:r>
      <w:r>
        <w:rPr>
          <w:rFonts w:ascii="Times New Roman" w:hAnsi="Times New Roman"/>
          <w:sz w:val="20"/>
          <w:szCs w:val="20"/>
        </w:rPr>
        <w:t xml:space="preserve">,” </w:t>
      </w:r>
      <w:r w:rsidRPr="00A13D24">
        <w:rPr>
          <w:rFonts w:ascii="Times New Roman" w:hAnsi="Times New Roman"/>
          <w:sz w:val="20"/>
          <w:szCs w:val="20"/>
        </w:rPr>
        <w:t>NVIDIA</w:t>
      </w:r>
    </w:p>
    <w:p w14:paraId="3F0C7D77" w14:textId="6A6C1431"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R1-2404925, “Discussion on Validation of the Channel Model in 38901</w:t>
      </w:r>
      <w:r>
        <w:rPr>
          <w:rFonts w:ascii="Times New Roman" w:hAnsi="Times New Roman"/>
          <w:sz w:val="20"/>
          <w:szCs w:val="20"/>
        </w:rPr>
        <w:t xml:space="preserve">,” </w:t>
      </w:r>
      <w:r w:rsidRPr="00A13D24">
        <w:rPr>
          <w:rFonts w:ascii="Times New Roman" w:hAnsi="Times New Roman"/>
          <w:sz w:val="20"/>
          <w:szCs w:val="20"/>
        </w:rPr>
        <w:t>AT&amp;T</w:t>
      </w:r>
    </w:p>
    <w:p w14:paraId="5D36227C" w14:textId="7225416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R1-2405082, “Discussion on channel modelling enhancements for 7-24GHz for NR</w:t>
      </w:r>
      <w:r>
        <w:rPr>
          <w:rFonts w:ascii="Times New Roman" w:hAnsi="Times New Roman"/>
          <w:sz w:val="20"/>
          <w:szCs w:val="20"/>
        </w:rPr>
        <w:t xml:space="preserve">,” </w:t>
      </w:r>
      <w:r w:rsidRPr="00A13D24">
        <w:rPr>
          <w:rFonts w:ascii="Times New Roman" w:hAnsi="Times New Roman"/>
          <w:sz w:val="20"/>
          <w:szCs w:val="20"/>
        </w:rPr>
        <w:t>MediaTek Inc.</w:t>
      </w:r>
    </w:p>
    <w:p w14:paraId="00D5CA3D" w14:textId="4302FEA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R1-2405169, “Channel Model Validation of TR38.901 for 7-24 GHz</w:t>
      </w:r>
      <w:r>
        <w:rPr>
          <w:rFonts w:ascii="Times New Roman" w:hAnsi="Times New Roman"/>
          <w:sz w:val="20"/>
          <w:szCs w:val="20"/>
        </w:rPr>
        <w:t xml:space="preserve">,” </w:t>
      </w:r>
      <w:r w:rsidRPr="00A13D24">
        <w:rPr>
          <w:rFonts w:ascii="Times New Roman" w:hAnsi="Times New Roman"/>
          <w:sz w:val="20"/>
          <w:szCs w:val="20"/>
        </w:rPr>
        <w:t>Qualcomm Incorporated</w:t>
      </w:r>
    </w:p>
    <w:p w14:paraId="24BC3BD0" w14:textId="1EE8FB3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R1-2405170, “Channel Model Adaptation/Extension of TR38.901 for 7-24GHz</w:t>
      </w:r>
      <w:r>
        <w:rPr>
          <w:rFonts w:ascii="Times New Roman" w:hAnsi="Times New Roman"/>
          <w:sz w:val="20"/>
          <w:szCs w:val="20"/>
        </w:rPr>
        <w:t xml:space="preserve">,” </w:t>
      </w:r>
      <w:r w:rsidRPr="00A13D24">
        <w:rPr>
          <w:rFonts w:ascii="Times New Roman" w:hAnsi="Times New Roman"/>
          <w:sz w:val="20"/>
          <w:szCs w:val="20"/>
        </w:rPr>
        <w:t>Qualcomm Incorporated</w:t>
      </w:r>
    </w:p>
    <w:p w14:paraId="644F5023" w14:textId="0BA2D21D"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R1-2405250, “Channel model adaptation/extension of TR38.901 for 7-24 GHz</w:t>
      </w:r>
      <w:r>
        <w:rPr>
          <w:rFonts w:ascii="Times New Roman" w:hAnsi="Times New Roman"/>
          <w:sz w:val="20"/>
          <w:szCs w:val="20"/>
        </w:rPr>
        <w:t xml:space="preserve">,” </w:t>
      </w:r>
      <w:r w:rsidRPr="00A13D24">
        <w:rPr>
          <w:rFonts w:ascii="Times New Roman" w:hAnsi="Times New Roman"/>
          <w:sz w:val="20"/>
          <w:szCs w:val="20"/>
        </w:rPr>
        <w:t>CEWiT</w:t>
      </w:r>
    </w:p>
    <w:p w14:paraId="51C22F2F" w14:textId="1A4F2A6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R1-2405339, “Views on Channel model validation of TR38.901 for 7-24GHz</w:t>
      </w:r>
      <w:r>
        <w:rPr>
          <w:rFonts w:ascii="Times New Roman" w:hAnsi="Times New Roman"/>
          <w:sz w:val="20"/>
          <w:szCs w:val="20"/>
        </w:rPr>
        <w:t xml:space="preserve">,” </w:t>
      </w:r>
      <w:r w:rsidRPr="00A13D24">
        <w:rPr>
          <w:rFonts w:ascii="Times New Roman" w:hAnsi="Times New Roman"/>
          <w:sz w:val="20"/>
          <w:szCs w:val="20"/>
        </w:rPr>
        <w:t>Sharp, NYU WIRELESS</w:t>
      </w:r>
    </w:p>
    <w:p w14:paraId="219905C7" w14:textId="29DCEC5C"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R1-2405360, “Summary of issues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067F65C2" w14:textId="333BB308"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R1-2405361, “Summary #1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606F7B5F" w14:textId="0596AB25"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R1-2405362, “Summary #2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2FDCD8AF" w14:textId="4283627E"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R1-2405443, “Summary#1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46717E00" w14:textId="2191771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R1-2405444, “Summary#2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0AFBAA55" w14:textId="308BAEB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R1-2405545, “Summary#3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73C23AAB" w14:textId="0BA7AB61"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R1-2405546, “Summary#4 of channel model adaptation and extension</w:t>
      </w:r>
      <w:r>
        <w:rPr>
          <w:rFonts w:ascii="Times New Roman" w:hAnsi="Times New Roman"/>
          <w:sz w:val="20"/>
          <w:szCs w:val="20"/>
        </w:rPr>
        <w:t xml:space="preserve">,” </w:t>
      </w:r>
      <w:r w:rsidRPr="00A13D24">
        <w:rPr>
          <w:rFonts w:ascii="Times New Roman" w:hAnsi="Times New Roman"/>
          <w:sz w:val="20"/>
          <w:szCs w:val="20"/>
        </w:rPr>
        <w:t>Moderator (ZTE)</w:t>
      </w:r>
    </w:p>
    <w:p w14:paraId="7D51B05F" w14:textId="155F7A8F"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R1-2405588, “Summary #3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41E82F43" w14:textId="0DC2C90A"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R1-2405589, “Summary #4 of discussions for Rel-19 7-24 GHz Channel Modeling Validation</w:t>
      </w:r>
      <w:r>
        <w:rPr>
          <w:rFonts w:ascii="Times New Roman" w:hAnsi="Times New Roman"/>
          <w:sz w:val="20"/>
          <w:szCs w:val="20"/>
        </w:rPr>
        <w:t xml:space="preserve">,” </w:t>
      </w:r>
      <w:r w:rsidRPr="00A13D24">
        <w:rPr>
          <w:rFonts w:ascii="Times New Roman" w:hAnsi="Times New Roman"/>
          <w:sz w:val="20"/>
          <w:szCs w:val="20"/>
        </w:rPr>
        <w:t>Moderator (Intel Corporation)</w:t>
      </w:r>
    </w:p>
    <w:p w14:paraId="0369F5D6" w14:textId="04B7556C" w:rsidR="00A13D24"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R1-2405646, “Data source descriptions for 7 – 24 GHz SI</w:t>
      </w:r>
      <w:r>
        <w:rPr>
          <w:rFonts w:ascii="Times New Roman" w:hAnsi="Times New Roman"/>
          <w:sz w:val="20"/>
          <w:szCs w:val="20"/>
        </w:rPr>
        <w:t xml:space="preserve">,” </w:t>
      </w:r>
      <w:r w:rsidRPr="00A13D24">
        <w:rPr>
          <w:rFonts w:ascii="Times New Roman" w:hAnsi="Times New Roman"/>
          <w:sz w:val="20"/>
          <w:szCs w:val="20"/>
        </w:rPr>
        <w:t>Moderator (Intel Corporation)</w:t>
      </w:r>
    </w:p>
    <w:p w14:paraId="315AD1E7" w14:textId="3CCED9E3" w:rsidR="00701410" w:rsidRPr="00A13D24" w:rsidRDefault="00A13D24" w:rsidP="00764A0B">
      <w:pPr>
        <w:pStyle w:val="ListParagraph"/>
        <w:numPr>
          <w:ilvl w:val="0"/>
          <w:numId w:val="39"/>
        </w:numPr>
        <w:snapToGrid w:val="0"/>
        <w:ind w:leftChars="0" w:left="540" w:hanging="540"/>
        <w:rPr>
          <w:rFonts w:ascii="Times New Roman" w:hAnsi="Times New Roman"/>
          <w:sz w:val="20"/>
          <w:szCs w:val="20"/>
        </w:rPr>
      </w:pPr>
      <w:r w:rsidRPr="00A13D24">
        <w:rPr>
          <w:rFonts w:ascii="Times New Roman" w:hAnsi="Times New Roman"/>
          <w:sz w:val="20"/>
          <w:szCs w:val="20"/>
        </w:rPr>
        <w:t xml:space="preserve">R1-2405698, “Session notes for 9.8 (Study on channel modelling enhancements for 7-24GHz for NR) </w:t>
      </w:r>
      <w:r>
        <w:rPr>
          <w:rFonts w:ascii="Times New Roman" w:hAnsi="Times New Roman"/>
          <w:sz w:val="20"/>
          <w:szCs w:val="20"/>
        </w:rPr>
        <w:t xml:space="preserve">,” </w:t>
      </w:r>
      <w:r w:rsidRPr="00A13D24">
        <w:rPr>
          <w:rFonts w:ascii="Times New Roman" w:hAnsi="Times New Roman"/>
          <w:sz w:val="20"/>
          <w:szCs w:val="20"/>
        </w:rPr>
        <w:t>Ad-Hoc Chair (CMCC)</w:t>
      </w:r>
    </w:p>
    <w:p w14:paraId="043355DA" w14:textId="77777777" w:rsidR="004F218A" w:rsidRDefault="004F218A" w:rsidP="004F218A">
      <w:pPr>
        <w:tabs>
          <w:tab w:val="left" w:pos="567"/>
        </w:tabs>
        <w:overflowPunct/>
        <w:autoSpaceDE/>
        <w:autoSpaceDN/>
        <w:snapToGrid w:val="0"/>
        <w:spacing w:after="0"/>
        <w:textAlignment w:val="auto"/>
        <w:rPr>
          <w:rFonts w:ascii="Arial" w:hAnsi="Arial" w:cs="Arial"/>
          <w:bCs/>
        </w:rPr>
      </w:pPr>
    </w:p>
    <w:p w14:paraId="5643B6F4" w14:textId="7C50A53C" w:rsidR="003D087F" w:rsidRDefault="003D087F" w:rsidP="003D087F">
      <w:pPr>
        <w:pStyle w:val="FP"/>
        <w:rPr>
          <w:sz w:val="12"/>
          <w:szCs w:val="12"/>
        </w:rPr>
      </w:pPr>
      <w:r>
        <w:rPr>
          <w:sz w:val="12"/>
          <w:szCs w:val="12"/>
        </w:rPr>
        <w:tab/>
        <w:t>1</w:t>
      </w:r>
      <w:r w:rsidR="00B23CF9">
        <w:rPr>
          <w:sz w:val="12"/>
          <w:szCs w:val="12"/>
        </w:rPr>
        <w:t>6</w:t>
      </w:r>
      <w:r>
        <w:rPr>
          <w:sz w:val="12"/>
          <w:szCs w:val="12"/>
        </w:rPr>
        <w:t>.</w:t>
      </w:r>
      <w:r w:rsidR="00B23CF9">
        <w:rPr>
          <w:sz w:val="12"/>
          <w:szCs w:val="12"/>
        </w:rPr>
        <w:t>02</w:t>
      </w:r>
      <w:r>
        <w:rPr>
          <w:sz w:val="12"/>
          <w:szCs w:val="12"/>
        </w:rPr>
        <w:t>.202</w:t>
      </w:r>
      <w:r w:rsidR="00B23CF9">
        <w:rPr>
          <w:sz w:val="12"/>
          <w:szCs w:val="12"/>
        </w:rPr>
        <w:t>4</w:t>
      </w:r>
      <w:r>
        <w:rPr>
          <w:sz w:val="12"/>
          <w:szCs w:val="12"/>
        </w:rPr>
        <w:tab/>
      </w:r>
      <w:r>
        <w:rPr>
          <w:sz w:val="12"/>
          <w:szCs w:val="12"/>
        </w:rPr>
        <w:tab/>
        <w:t>minor adaptations for RAN #10</w:t>
      </w:r>
      <w:r w:rsidR="00B23CF9">
        <w:rPr>
          <w:sz w:val="12"/>
          <w:szCs w:val="12"/>
        </w:rPr>
        <w:t>3</w:t>
      </w:r>
    </w:p>
    <w:p w14:paraId="54BAD071" w14:textId="77777777" w:rsidR="00B23CF9" w:rsidRDefault="00B23CF9" w:rsidP="00B23CF9">
      <w:pPr>
        <w:pStyle w:val="FP"/>
        <w:rPr>
          <w:sz w:val="12"/>
          <w:szCs w:val="12"/>
        </w:rPr>
      </w:pPr>
      <w:r>
        <w:rPr>
          <w:sz w:val="12"/>
          <w:szCs w:val="12"/>
        </w:rPr>
        <w:tab/>
        <w:t>10.11.2023</w:t>
      </w:r>
      <w:r>
        <w:rPr>
          <w:sz w:val="12"/>
          <w:szCs w:val="12"/>
        </w:rPr>
        <w:tab/>
      </w:r>
      <w:r>
        <w:rPr>
          <w:sz w:val="12"/>
          <w:szCs w:val="12"/>
        </w:rPr>
        <w:tab/>
        <w:t>minor adaptations for RAN #102</w:t>
      </w:r>
    </w:p>
    <w:p w14:paraId="5E89B45A" w14:textId="725A2069" w:rsidR="005C00CB" w:rsidRDefault="005C00CB" w:rsidP="005C00CB">
      <w:pPr>
        <w:pStyle w:val="FP"/>
        <w:rPr>
          <w:sz w:val="12"/>
          <w:szCs w:val="12"/>
        </w:rPr>
      </w:pPr>
      <w:r>
        <w:rPr>
          <w:sz w:val="12"/>
          <w:szCs w:val="12"/>
        </w:rPr>
        <w:tab/>
        <w:t>02.08.2023</w:t>
      </w:r>
      <w:r>
        <w:rPr>
          <w:sz w:val="12"/>
          <w:szCs w:val="12"/>
        </w:rPr>
        <w:tab/>
      </w:r>
      <w:r>
        <w:rPr>
          <w:sz w:val="12"/>
          <w:szCs w:val="12"/>
        </w:rPr>
        <w:tab/>
        <w:t>minor adaptations for RAN #101</w:t>
      </w:r>
    </w:p>
    <w:p w14:paraId="7EB7F30B" w14:textId="3B03FCA7" w:rsidR="00DB37C0" w:rsidRDefault="00DB37C0" w:rsidP="00DB37C0">
      <w:pPr>
        <w:pStyle w:val="FP"/>
        <w:rPr>
          <w:sz w:val="12"/>
          <w:szCs w:val="12"/>
        </w:rPr>
      </w:pPr>
      <w:r>
        <w:rPr>
          <w:sz w:val="12"/>
          <w:szCs w:val="12"/>
        </w:rPr>
        <w:tab/>
        <w:t>26.04.2023</w:t>
      </w:r>
      <w:r>
        <w:rPr>
          <w:sz w:val="12"/>
          <w:szCs w:val="12"/>
        </w:rPr>
        <w:tab/>
      </w:r>
      <w:r>
        <w:rPr>
          <w:sz w:val="12"/>
          <w:szCs w:val="12"/>
        </w:rPr>
        <w:tab/>
        <w:t>minor adaptations for RAN #100</w:t>
      </w:r>
    </w:p>
    <w:p w14:paraId="79E7CBDB" w14:textId="72C12DD8" w:rsidR="00665963" w:rsidRDefault="00665963" w:rsidP="00665963">
      <w:pPr>
        <w:pStyle w:val="FP"/>
        <w:rPr>
          <w:sz w:val="12"/>
          <w:szCs w:val="12"/>
        </w:rPr>
      </w:pPr>
      <w:r>
        <w:rPr>
          <w:sz w:val="12"/>
          <w:szCs w:val="12"/>
        </w:rPr>
        <w:tab/>
        <w:t>01.02.2023</w:t>
      </w:r>
      <w:r>
        <w:rPr>
          <w:sz w:val="12"/>
          <w:szCs w:val="12"/>
        </w:rPr>
        <w:tab/>
      </w:r>
      <w:r>
        <w:rPr>
          <w:sz w:val="12"/>
          <w:szCs w:val="12"/>
        </w:rPr>
        <w:tab/>
        <w:t>minor adaptations for RAN #99</w:t>
      </w:r>
    </w:p>
    <w:p w14:paraId="2D12382C" w14:textId="4C163CD2" w:rsidR="002F6ED2" w:rsidRDefault="002F6ED2" w:rsidP="002F6ED2">
      <w:pPr>
        <w:pStyle w:val="FP"/>
        <w:rPr>
          <w:sz w:val="12"/>
          <w:szCs w:val="12"/>
        </w:rPr>
      </w:pPr>
      <w:r>
        <w:rPr>
          <w:sz w:val="12"/>
          <w:szCs w:val="12"/>
        </w:rPr>
        <w:tab/>
        <w:t>27.10.2022</w:t>
      </w:r>
      <w:r>
        <w:rPr>
          <w:sz w:val="12"/>
          <w:szCs w:val="12"/>
        </w:rPr>
        <w:tab/>
      </w:r>
      <w:r>
        <w:rPr>
          <w:sz w:val="12"/>
          <w:szCs w:val="12"/>
        </w:rPr>
        <w:tab/>
        <w:t>minor adaptations for RAN #98e</w:t>
      </w:r>
    </w:p>
    <w:p w14:paraId="62AABF12" w14:textId="56056B51" w:rsidR="00D67E61" w:rsidRDefault="00D67E61" w:rsidP="00D67E61">
      <w:pPr>
        <w:pStyle w:val="FP"/>
        <w:rPr>
          <w:sz w:val="12"/>
          <w:szCs w:val="12"/>
        </w:rPr>
      </w:pPr>
      <w:r>
        <w:rPr>
          <w:sz w:val="12"/>
          <w:szCs w:val="12"/>
        </w:rPr>
        <w:tab/>
        <w:t>01.08.2022</w:t>
      </w:r>
      <w:r>
        <w:rPr>
          <w:sz w:val="12"/>
          <w:szCs w:val="12"/>
        </w:rPr>
        <w:tab/>
      </w:r>
      <w:r>
        <w:rPr>
          <w:sz w:val="12"/>
          <w:szCs w:val="12"/>
        </w:rPr>
        <w:tab/>
        <w:t>minor adaptations for RAN #97e</w:t>
      </w:r>
    </w:p>
    <w:p w14:paraId="5792C62B" w14:textId="4A16EFCE" w:rsidR="00321EF0" w:rsidRDefault="00321EF0" w:rsidP="00321EF0">
      <w:pPr>
        <w:pStyle w:val="FP"/>
        <w:rPr>
          <w:sz w:val="12"/>
          <w:szCs w:val="12"/>
        </w:rPr>
      </w:pPr>
      <w:r>
        <w:rPr>
          <w:sz w:val="12"/>
          <w:szCs w:val="12"/>
        </w:rPr>
        <w:lastRenderedPageBreak/>
        <w:tab/>
        <w:t>21.05.2022</w:t>
      </w:r>
      <w:r>
        <w:rPr>
          <w:sz w:val="12"/>
          <w:szCs w:val="12"/>
        </w:rPr>
        <w:tab/>
      </w:r>
      <w:r>
        <w:rPr>
          <w:sz w:val="12"/>
          <w:szCs w:val="12"/>
        </w:rPr>
        <w:tab/>
        <w:t>minor adaptations for RAN #96</w:t>
      </w:r>
    </w:p>
    <w:p w14:paraId="6F4DFC16" w14:textId="4A73D6D8" w:rsidR="00714D27" w:rsidRDefault="00714D27" w:rsidP="00714D27">
      <w:pPr>
        <w:pStyle w:val="FP"/>
        <w:rPr>
          <w:sz w:val="12"/>
          <w:szCs w:val="12"/>
        </w:rPr>
      </w:pPr>
      <w:r>
        <w:rPr>
          <w:sz w:val="12"/>
          <w:szCs w:val="12"/>
        </w:rPr>
        <w:tab/>
        <w:t>10.01.2022</w:t>
      </w:r>
      <w:r>
        <w:rPr>
          <w:sz w:val="12"/>
          <w:szCs w:val="12"/>
        </w:rPr>
        <w:tab/>
      </w:r>
      <w:r>
        <w:rPr>
          <w:sz w:val="12"/>
          <w:szCs w:val="12"/>
        </w:rPr>
        <w:tab/>
        <w:t>minor adaptations for RAN #95e</w:t>
      </w:r>
    </w:p>
    <w:p w14:paraId="27B4C768" w14:textId="088E5207" w:rsidR="00F20B7B" w:rsidRDefault="00F20B7B" w:rsidP="00F20B7B">
      <w:pPr>
        <w:pStyle w:val="FP"/>
        <w:rPr>
          <w:sz w:val="12"/>
          <w:szCs w:val="12"/>
        </w:rPr>
      </w:pPr>
      <w:r>
        <w:rPr>
          <w:sz w:val="12"/>
          <w:szCs w:val="12"/>
        </w:rPr>
        <w:tab/>
        <w:t>04.10.2021</w:t>
      </w:r>
      <w:r>
        <w:rPr>
          <w:sz w:val="12"/>
          <w:szCs w:val="12"/>
        </w:rPr>
        <w:tab/>
      </w:r>
      <w:r>
        <w:rPr>
          <w:sz w:val="12"/>
          <w:szCs w:val="12"/>
        </w:rPr>
        <w:tab/>
        <w:t>minor adaptations for RAN #94e</w:t>
      </w:r>
    </w:p>
    <w:p w14:paraId="515B331C" w14:textId="1979B1C5" w:rsidR="00BA494B" w:rsidRDefault="00BA494B" w:rsidP="00BA494B">
      <w:pPr>
        <w:pStyle w:val="FP"/>
        <w:rPr>
          <w:sz w:val="12"/>
          <w:szCs w:val="12"/>
        </w:rPr>
      </w:pPr>
      <w:r>
        <w:rPr>
          <w:sz w:val="12"/>
          <w:szCs w:val="12"/>
        </w:rPr>
        <w:tab/>
        <w:t>08.08.2021</w:t>
      </w:r>
      <w:r>
        <w:rPr>
          <w:sz w:val="12"/>
          <w:szCs w:val="12"/>
        </w:rPr>
        <w:tab/>
      </w:r>
      <w:r>
        <w:rPr>
          <w:sz w:val="12"/>
          <w:szCs w:val="12"/>
        </w:rPr>
        <w:tab/>
        <w:t>minor adaptations for RAN #93e</w:t>
      </w:r>
    </w:p>
    <w:p w14:paraId="4CE78C88" w14:textId="667B7BB5" w:rsidR="00CD7EAD" w:rsidRDefault="00CD7EAD" w:rsidP="00CD7EAD">
      <w:pPr>
        <w:pStyle w:val="FP"/>
        <w:rPr>
          <w:sz w:val="12"/>
          <w:szCs w:val="12"/>
        </w:rPr>
      </w:pPr>
      <w:r>
        <w:rPr>
          <w:sz w:val="12"/>
          <w:szCs w:val="12"/>
        </w:rPr>
        <w:tab/>
        <w:t>17.05.2021</w:t>
      </w:r>
      <w:r>
        <w:rPr>
          <w:sz w:val="12"/>
          <w:szCs w:val="12"/>
        </w:rPr>
        <w:tab/>
      </w:r>
      <w:r>
        <w:rPr>
          <w:sz w:val="12"/>
          <w:szCs w:val="12"/>
        </w:rPr>
        <w:tab/>
        <w:t>minor adaptations for RAN #92e</w:t>
      </w:r>
    </w:p>
    <w:p w14:paraId="0BB65864" w14:textId="217F6D7B" w:rsidR="00AD51D1" w:rsidRDefault="00AD51D1" w:rsidP="00AD51D1">
      <w:pPr>
        <w:pStyle w:val="FP"/>
        <w:rPr>
          <w:sz w:val="12"/>
          <w:szCs w:val="12"/>
        </w:rPr>
      </w:pPr>
      <w:r>
        <w:rPr>
          <w:sz w:val="12"/>
          <w:szCs w:val="12"/>
        </w:rPr>
        <w:tab/>
        <w:t>28.01.2021</w:t>
      </w:r>
      <w:r>
        <w:rPr>
          <w:sz w:val="12"/>
          <w:szCs w:val="12"/>
        </w:rPr>
        <w:tab/>
      </w:r>
      <w:r>
        <w:rPr>
          <w:sz w:val="12"/>
          <w:szCs w:val="12"/>
        </w:rPr>
        <w:tab/>
        <w:t>minor adaptations for RAN #91e</w:t>
      </w:r>
    </w:p>
    <w:p w14:paraId="40713D63" w14:textId="516AB009" w:rsidR="00EE349F" w:rsidRDefault="00EE349F" w:rsidP="00EE349F">
      <w:pPr>
        <w:pStyle w:val="FP"/>
        <w:rPr>
          <w:sz w:val="12"/>
          <w:szCs w:val="12"/>
        </w:rPr>
      </w:pPr>
      <w:r>
        <w:rPr>
          <w:sz w:val="12"/>
          <w:szCs w:val="12"/>
        </w:rPr>
        <w:tab/>
        <w:t>09.11.2020</w:t>
      </w:r>
      <w:r>
        <w:rPr>
          <w:sz w:val="12"/>
          <w:szCs w:val="12"/>
        </w:rPr>
        <w:tab/>
      </w:r>
      <w:r>
        <w:rPr>
          <w:sz w:val="12"/>
          <w:szCs w:val="12"/>
        </w:rPr>
        <w:tab/>
        <w:t>minor adaptations for RAN #90e</w:t>
      </w:r>
    </w:p>
    <w:p w14:paraId="534CCF1A" w14:textId="77777777" w:rsidR="001E4E22" w:rsidRDefault="001E4E22" w:rsidP="001E4E22">
      <w:pPr>
        <w:pStyle w:val="FP"/>
        <w:rPr>
          <w:sz w:val="12"/>
          <w:szCs w:val="12"/>
        </w:rPr>
      </w:pPr>
      <w:r>
        <w:rPr>
          <w:sz w:val="12"/>
          <w:szCs w:val="12"/>
        </w:rPr>
        <w:tab/>
        <w:t>31.08.2020</w:t>
      </w:r>
      <w:r>
        <w:rPr>
          <w:sz w:val="12"/>
          <w:szCs w:val="12"/>
        </w:rPr>
        <w:tab/>
      </w:r>
      <w:r>
        <w:rPr>
          <w:sz w:val="12"/>
          <w:szCs w:val="12"/>
        </w:rPr>
        <w:tab/>
        <w:t>minor adaptations for RAN #89e</w:t>
      </w:r>
    </w:p>
    <w:p w14:paraId="44B1E938" w14:textId="77777777" w:rsidR="00BA51EF" w:rsidRDefault="00BA51EF" w:rsidP="00BA51EF">
      <w:pPr>
        <w:pStyle w:val="FP"/>
        <w:rPr>
          <w:sz w:val="12"/>
          <w:szCs w:val="12"/>
        </w:rPr>
      </w:pPr>
      <w:r>
        <w:rPr>
          <w:sz w:val="12"/>
          <w:szCs w:val="12"/>
        </w:rPr>
        <w:tab/>
        <w:t>20.04.2020</w:t>
      </w:r>
      <w:r>
        <w:rPr>
          <w:sz w:val="12"/>
          <w:szCs w:val="12"/>
        </w:rPr>
        <w:tab/>
      </w:r>
      <w:r>
        <w:rPr>
          <w:sz w:val="12"/>
          <w:szCs w:val="12"/>
        </w:rPr>
        <w:tab/>
        <w:t>minor adaptations for RAN #88e</w:t>
      </w:r>
    </w:p>
    <w:p w14:paraId="784CDBD6" w14:textId="77777777" w:rsidR="00AF3414" w:rsidRDefault="00AF3414" w:rsidP="00AF3414">
      <w:pPr>
        <w:pStyle w:val="FP"/>
        <w:rPr>
          <w:sz w:val="12"/>
          <w:szCs w:val="12"/>
        </w:rPr>
      </w:pPr>
      <w:r>
        <w:rPr>
          <w:sz w:val="12"/>
          <w:szCs w:val="12"/>
        </w:rPr>
        <w:tab/>
        <w:t>18.02.2020</w:t>
      </w:r>
      <w:r>
        <w:rPr>
          <w:sz w:val="12"/>
          <w:szCs w:val="12"/>
        </w:rPr>
        <w:tab/>
      </w:r>
      <w:r>
        <w:rPr>
          <w:sz w:val="12"/>
          <w:szCs w:val="12"/>
        </w:rPr>
        <w:tab/>
        <w:t>minor adaptations for RAN #87e</w:t>
      </w:r>
    </w:p>
    <w:p w14:paraId="379AA06C" w14:textId="77777777" w:rsidR="002C0B82" w:rsidRDefault="002C0B82" w:rsidP="002C0B82">
      <w:pPr>
        <w:pStyle w:val="FP"/>
        <w:rPr>
          <w:sz w:val="12"/>
          <w:szCs w:val="12"/>
        </w:rPr>
      </w:pPr>
      <w:r>
        <w:rPr>
          <w:sz w:val="12"/>
          <w:szCs w:val="12"/>
        </w:rPr>
        <w:tab/>
        <w:t>14.11.2019</w:t>
      </w:r>
      <w:r>
        <w:rPr>
          <w:sz w:val="12"/>
          <w:szCs w:val="12"/>
        </w:rPr>
        <w:tab/>
      </w:r>
      <w:r>
        <w:rPr>
          <w:sz w:val="12"/>
          <w:szCs w:val="12"/>
        </w:rPr>
        <w:tab/>
        <w:t>minor adaptations for RAN #86</w:t>
      </w:r>
    </w:p>
    <w:p w14:paraId="4209167E" w14:textId="77777777" w:rsidR="00E55E83" w:rsidRDefault="00E55E83" w:rsidP="00E55E83">
      <w:pPr>
        <w:pStyle w:val="FP"/>
        <w:rPr>
          <w:sz w:val="12"/>
          <w:szCs w:val="12"/>
        </w:rPr>
      </w:pPr>
      <w:r>
        <w:rPr>
          <w:sz w:val="12"/>
          <w:szCs w:val="12"/>
        </w:rPr>
        <w:tab/>
        <w:t>18.08.2019</w:t>
      </w:r>
      <w:r>
        <w:rPr>
          <w:sz w:val="12"/>
          <w:szCs w:val="12"/>
        </w:rPr>
        <w:tab/>
      </w:r>
      <w:r>
        <w:rPr>
          <w:sz w:val="12"/>
          <w:szCs w:val="12"/>
        </w:rPr>
        <w:tab/>
        <w:t>minor adaptations for RAN #85</w:t>
      </w:r>
    </w:p>
    <w:p w14:paraId="71B0AFA5" w14:textId="77777777" w:rsidR="001B51AB" w:rsidRDefault="001B51AB" w:rsidP="00D60BD6">
      <w:pPr>
        <w:pStyle w:val="FP"/>
        <w:rPr>
          <w:sz w:val="12"/>
          <w:szCs w:val="12"/>
        </w:rPr>
      </w:pPr>
      <w:r>
        <w:rPr>
          <w:sz w:val="12"/>
          <w:szCs w:val="12"/>
        </w:rPr>
        <w:tab/>
        <w:t>12.05.2019</w:t>
      </w:r>
      <w:r>
        <w:rPr>
          <w:sz w:val="12"/>
          <w:szCs w:val="12"/>
        </w:rPr>
        <w:tab/>
      </w:r>
      <w:r>
        <w:rPr>
          <w:sz w:val="12"/>
          <w:szCs w:val="12"/>
        </w:rPr>
        <w:tab/>
        <w:t>minor adaptations for RAN #84</w:t>
      </w:r>
    </w:p>
    <w:p w14:paraId="224F3EE9" w14:textId="77777777" w:rsidR="001A659D" w:rsidRDefault="001A659D" w:rsidP="00D60BD6">
      <w:pPr>
        <w:pStyle w:val="FP"/>
        <w:rPr>
          <w:sz w:val="12"/>
          <w:szCs w:val="12"/>
        </w:rPr>
      </w:pPr>
      <w:r>
        <w:rPr>
          <w:sz w:val="12"/>
          <w:szCs w:val="12"/>
        </w:rPr>
        <w:tab/>
        <w:t>27.02</w:t>
      </w:r>
      <w:r w:rsidR="003666A8">
        <w:rPr>
          <w:sz w:val="12"/>
          <w:szCs w:val="12"/>
        </w:rPr>
        <w:t>.</w:t>
      </w:r>
      <w:r>
        <w:rPr>
          <w:sz w:val="12"/>
          <w:szCs w:val="12"/>
        </w:rPr>
        <w:t>2019</w:t>
      </w:r>
      <w:r>
        <w:rPr>
          <w:sz w:val="12"/>
          <w:szCs w:val="12"/>
        </w:rPr>
        <w:tab/>
      </w:r>
      <w:r>
        <w:rPr>
          <w:sz w:val="12"/>
          <w:szCs w:val="12"/>
        </w:rPr>
        <w:tab/>
        <w:t>minor adaptation</w:t>
      </w:r>
      <w:r w:rsidR="003666A8">
        <w:rPr>
          <w:sz w:val="12"/>
          <w:szCs w:val="12"/>
        </w:rPr>
        <w:t>s</w:t>
      </w:r>
      <w:r>
        <w:rPr>
          <w:sz w:val="12"/>
          <w:szCs w:val="12"/>
        </w:rPr>
        <w:t xml:space="preserve"> for RAN #83</w:t>
      </w:r>
    </w:p>
    <w:p w14:paraId="552D2EC2" w14:textId="77777777" w:rsidR="003666A8" w:rsidRDefault="003666A8" w:rsidP="00D60BD6">
      <w:pPr>
        <w:pStyle w:val="FP"/>
        <w:rPr>
          <w:sz w:val="12"/>
          <w:szCs w:val="12"/>
        </w:rPr>
      </w:pPr>
      <w:r>
        <w:rPr>
          <w:sz w:val="12"/>
          <w:szCs w:val="12"/>
        </w:rPr>
        <w:tab/>
        <w:t>21.11.2018</w:t>
      </w:r>
      <w:r>
        <w:rPr>
          <w:sz w:val="12"/>
          <w:szCs w:val="12"/>
        </w:rPr>
        <w:tab/>
      </w:r>
      <w:r>
        <w:rPr>
          <w:sz w:val="12"/>
          <w:szCs w:val="12"/>
        </w:rPr>
        <w:tab/>
        <w:t>completion levels</w:t>
      </w:r>
      <w:r w:rsidR="001B51AB">
        <w:rPr>
          <w:sz w:val="12"/>
          <w:szCs w:val="12"/>
        </w:rPr>
        <w:t xml:space="preserve"> </w:t>
      </w:r>
      <w:r>
        <w:rPr>
          <w:sz w:val="12"/>
          <w:szCs w:val="12"/>
        </w:rPr>
        <w:t>with colours added (for RAN #82)</w:t>
      </w:r>
    </w:p>
    <w:p w14:paraId="4167B892" w14:textId="77777777" w:rsidR="00C21339" w:rsidRDefault="00C21339" w:rsidP="00D60BD6">
      <w:pPr>
        <w:pStyle w:val="FP"/>
        <w:rPr>
          <w:sz w:val="12"/>
          <w:szCs w:val="12"/>
        </w:rPr>
      </w:pPr>
      <w:r>
        <w:rPr>
          <w:sz w:val="12"/>
          <w:szCs w:val="12"/>
        </w:rPr>
        <w:t>v04.81</w:t>
      </w:r>
      <w:r>
        <w:rPr>
          <w:sz w:val="12"/>
          <w:szCs w:val="12"/>
        </w:rPr>
        <w:tab/>
        <w:t>31.07.2018</w:t>
      </w:r>
      <w:r>
        <w:rPr>
          <w:sz w:val="12"/>
          <w:szCs w:val="12"/>
        </w:rPr>
        <w:tab/>
      </w:r>
      <w:r>
        <w:rPr>
          <w:sz w:val="12"/>
          <w:szCs w:val="12"/>
        </w:rPr>
        <w:tab/>
        <w:t>simplification of template and addition of cross-TSG aspects</w:t>
      </w:r>
      <w:r w:rsidR="003666A8">
        <w:rPr>
          <w:sz w:val="12"/>
          <w:szCs w:val="12"/>
        </w:rPr>
        <w:t xml:space="preserve"> (for RAN #81)</w:t>
      </w:r>
    </w:p>
    <w:p w14:paraId="432088B0" w14:textId="77777777" w:rsidR="00D60BD6" w:rsidRDefault="00D60BD6" w:rsidP="00D60BD6">
      <w:pPr>
        <w:pStyle w:val="FP"/>
        <w:rPr>
          <w:sz w:val="12"/>
          <w:szCs w:val="12"/>
        </w:rPr>
      </w:pPr>
      <w:r>
        <w:rPr>
          <w:sz w:val="12"/>
          <w:szCs w:val="12"/>
        </w:rPr>
        <w:t>v04.80</w:t>
      </w:r>
      <w:r>
        <w:rPr>
          <w:sz w:val="12"/>
          <w:szCs w:val="12"/>
        </w:rPr>
        <w:tab/>
        <w:t>21.05.2018</w:t>
      </w:r>
      <w:r>
        <w:rPr>
          <w:sz w:val="12"/>
          <w:szCs w:val="12"/>
        </w:rPr>
        <w:tab/>
      </w:r>
      <w:r>
        <w:rPr>
          <w:sz w:val="12"/>
          <w:szCs w:val="12"/>
        </w:rPr>
        <w:tab/>
        <w:t>minor adaptations for RAN #80</w:t>
      </w:r>
    </w:p>
    <w:p w14:paraId="5228A4FF" w14:textId="77777777" w:rsidR="00C80116" w:rsidRDefault="00C80116" w:rsidP="00C80116">
      <w:pPr>
        <w:pStyle w:val="FP"/>
        <w:rPr>
          <w:sz w:val="12"/>
          <w:szCs w:val="12"/>
        </w:rPr>
      </w:pPr>
      <w:r>
        <w:rPr>
          <w:sz w:val="12"/>
          <w:szCs w:val="12"/>
        </w:rPr>
        <w:t>v04.79</w:t>
      </w:r>
      <w:r>
        <w:rPr>
          <w:sz w:val="12"/>
          <w:szCs w:val="12"/>
        </w:rPr>
        <w:tab/>
        <w:t>26.02.2018</w:t>
      </w:r>
      <w:r>
        <w:rPr>
          <w:sz w:val="12"/>
          <w:szCs w:val="12"/>
        </w:rPr>
        <w:tab/>
      </w:r>
      <w:r>
        <w:rPr>
          <w:sz w:val="12"/>
          <w:szCs w:val="12"/>
        </w:rPr>
        <w:tab/>
        <w:t>minor adaptations for RAN #79</w:t>
      </w:r>
    </w:p>
    <w:p w14:paraId="7C4EBB67" w14:textId="77777777" w:rsidR="00673911" w:rsidRDefault="00673911" w:rsidP="00673911">
      <w:pPr>
        <w:pStyle w:val="FP"/>
        <w:rPr>
          <w:sz w:val="12"/>
          <w:szCs w:val="12"/>
        </w:rPr>
      </w:pPr>
      <w:r>
        <w:rPr>
          <w:sz w:val="12"/>
          <w:szCs w:val="12"/>
        </w:rPr>
        <w:t>v04.78</w:t>
      </w:r>
      <w:r>
        <w:rPr>
          <w:sz w:val="12"/>
          <w:szCs w:val="12"/>
        </w:rPr>
        <w:tab/>
        <w:t>18.11.2017</w:t>
      </w:r>
      <w:r>
        <w:rPr>
          <w:sz w:val="12"/>
          <w:szCs w:val="12"/>
        </w:rPr>
        <w:tab/>
      </w:r>
      <w:r>
        <w:rPr>
          <w:sz w:val="12"/>
          <w:szCs w:val="12"/>
        </w:rPr>
        <w:tab/>
        <w:t>minor adaptations for RAN #78</w:t>
      </w:r>
    </w:p>
    <w:p w14:paraId="7378466A" w14:textId="77777777" w:rsidR="007113A1" w:rsidRDefault="007113A1" w:rsidP="007113A1">
      <w:pPr>
        <w:pStyle w:val="FP"/>
        <w:rPr>
          <w:sz w:val="12"/>
          <w:szCs w:val="12"/>
        </w:rPr>
      </w:pPr>
      <w:r>
        <w:rPr>
          <w:sz w:val="12"/>
          <w:szCs w:val="12"/>
        </w:rPr>
        <w:t>v04.77</w:t>
      </w:r>
      <w:r>
        <w:rPr>
          <w:sz w:val="12"/>
          <w:szCs w:val="12"/>
        </w:rPr>
        <w:tab/>
        <w:t>06.08.2017</w:t>
      </w:r>
      <w:r>
        <w:rPr>
          <w:sz w:val="12"/>
          <w:szCs w:val="12"/>
        </w:rPr>
        <w:tab/>
      </w:r>
      <w:r>
        <w:rPr>
          <w:sz w:val="12"/>
          <w:szCs w:val="12"/>
        </w:rPr>
        <w:tab/>
        <w:t>minor adaptations for RAN #77</w:t>
      </w:r>
    </w:p>
    <w:p w14:paraId="68325534" w14:textId="77777777" w:rsidR="00AE08EB" w:rsidRDefault="00AE08EB" w:rsidP="00AE08EB">
      <w:pPr>
        <w:pStyle w:val="FP"/>
        <w:rPr>
          <w:sz w:val="12"/>
          <w:szCs w:val="12"/>
        </w:rPr>
      </w:pPr>
      <w:r>
        <w:rPr>
          <w:sz w:val="12"/>
          <w:szCs w:val="12"/>
        </w:rPr>
        <w:t>v04.76</w:t>
      </w:r>
      <w:r>
        <w:rPr>
          <w:sz w:val="12"/>
          <w:szCs w:val="12"/>
        </w:rPr>
        <w:tab/>
        <w:t>15.05.2017</w:t>
      </w:r>
      <w:r>
        <w:rPr>
          <w:sz w:val="12"/>
          <w:szCs w:val="12"/>
        </w:rPr>
        <w:tab/>
      </w:r>
      <w:r>
        <w:rPr>
          <w:sz w:val="12"/>
          <w:szCs w:val="12"/>
        </w:rPr>
        <w:tab/>
        <w:t>minor adaptations for RAN #76</w:t>
      </w:r>
    </w:p>
    <w:p w14:paraId="6DFBA01A" w14:textId="77777777" w:rsidR="000F6C1C" w:rsidRDefault="000F6C1C" w:rsidP="000F6C1C">
      <w:pPr>
        <w:pStyle w:val="FP"/>
        <w:rPr>
          <w:sz w:val="12"/>
          <w:szCs w:val="12"/>
        </w:rPr>
      </w:pPr>
      <w:r>
        <w:rPr>
          <w:sz w:val="12"/>
          <w:szCs w:val="12"/>
        </w:rPr>
        <w:t>v04.75</w:t>
      </w:r>
      <w:r>
        <w:rPr>
          <w:sz w:val="12"/>
          <w:szCs w:val="12"/>
        </w:rPr>
        <w:tab/>
        <w:t>31.01.2017</w:t>
      </w:r>
      <w:r>
        <w:rPr>
          <w:sz w:val="12"/>
          <w:szCs w:val="12"/>
        </w:rPr>
        <w:tab/>
      </w:r>
      <w:r>
        <w:rPr>
          <w:sz w:val="12"/>
          <w:szCs w:val="12"/>
        </w:rPr>
        <w:tab/>
        <w:t>minor adaptations for RAN #75</w:t>
      </w:r>
    </w:p>
    <w:p w14:paraId="6939FB15" w14:textId="77777777" w:rsidR="009E209B" w:rsidRDefault="009E209B" w:rsidP="009E209B">
      <w:pPr>
        <w:pStyle w:val="FP"/>
        <w:rPr>
          <w:sz w:val="12"/>
          <w:szCs w:val="12"/>
        </w:rPr>
      </w:pPr>
      <w:r>
        <w:rPr>
          <w:sz w:val="12"/>
          <w:szCs w:val="12"/>
        </w:rPr>
        <w:t>v04.74</w:t>
      </w:r>
      <w:r>
        <w:rPr>
          <w:sz w:val="12"/>
          <w:szCs w:val="12"/>
        </w:rPr>
        <w:tab/>
        <w:t>28.10.2016</w:t>
      </w:r>
      <w:r>
        <w:rPr>
          <w:sz w:val="12"/>
          <w:szCs w:val="12"/>
        </w:rPr>
        <w:tab/>
      </w:r>
      <w:r>
        <w:rPr>
          <w:sz w:val="12"/>
          <w:szCs w:val="12"/>
        </w:rPr>
        <w:tab/>
        <w:t>minor adaptations for RAN #74</w:t>
      </w:r>
    </w:p>
    <w:p w14:paraId="7062355C" w14:textId="77777777" w:rsidR="001C4490" w:rsidRDefault="001C4490" w:rsidP="001C4490">
      <w:pPr>
        <w:pStyle w:val="FP"/>
        <w:rPr>
          <w:sz w:val="12"/>
          <w:szCs w:val="12"/>
        </w:rPr>
      </w:pPr>
      <w:r>
        <w:rPr>
          <w:sz w:val="12"/>
          <w:szCs w:val="12"/>
        </w:rPr>
        <w:t>v04.73</w:t>
      </w:r>
      <w:r>
        <w:rPr>
          <w:sz w:val="12"/>
          <w:szCs w:val="12"/>
        </w:rPr>
        <w:tab/>
        <w:t>01.09.2016</w:t>
      </w:r>
      <w:r>
        <w:rPr>
          <w:sz w:val="12"/>
          <w:szCs w:val="12"/>
        </w:rPr>
        <w:tab/>
      </w:r>
      <w:r>
        <w:rPr>
          <w:sz w:val="12"/>
          <w:szCs w:val="12"/>
        </w:rPr>
        <w:tab/>
        <w:t>adaptations for RAN #73 (time units in extra Excel table, RAN6 reporting included)</w:t>
      </w:r>
    </w:p>
    <w:p w14:paraId="02A5F75F" w14:textId="77777777" w:rsidR="00D76BA4" w:rsidRDefault="00D76BA4" w:rsidP="00D76BA4">
      <w:pPr>
        <w:pStyle w:val="FP"/>
        <w:rPr>
          <w:sz w:val="12"/>
          <w:szCs w:val="12"/>
        </w:rPr>
      </w:pPr>
      <w:r>
        <w:rPr>
          <w:sz w:val="12"/>
          <w:szCs w:val="12"/>
        </w:rPr>
        <w:t>v04.72</w:t>
      </w:r>
      <w:r>
        <w:rPr>
          <w:sz w:val="12"/>
          <w:szCs w:val="12"/>
        </w:rPr>
        <w:tab/>
        <w:t>26.05.2016</w:t>
      </w:r>
      <w:r>
        <w:rPr>
          <w:sz w:val="12"/>
          <w:szCs w:val="12"/>
        </w:rPr>
        <w:tab/>
      </w:r>
      <w:r>
        <w:rPr>
          <w:sz w:val="12"/>
          <w:szCs w:val="12"/>
        </w:rPr>
        <w:tab/>
        <w:t>adaptations for RAN #72 (introduction of NR &amp; GERAN TUs)</w:t>
      </w:r>
    </w:p>
    <w:p w14:paraId="340FAF2F" w14:textId="77777777" w:rsidR="00ED0E8F" w:rsidRDefault="00ED0E8F" w:rsidP="00ED0E8F">
      <w:pPr>
        <w:pStyle w:val="FP"/>
        <w:rPr>
          <w:sz w:val="12"/>
          <w:szCs w:val="12"/>
        </w:rPr>
      </w:pPr>
      <w:r>
        <w:rPr>
          <w:sz w:val="12"/>
          <w:szCs w:val="12"/>
        </w:rPr>
        <w:t>v04.71</w:t>
      </w:r>
      <w:r>
        <w:rPr>
          <w:sz w:val="12"/>
          <w:szCs w:val="12"/>
        </w:rPr>
        <w:tab/>
        <w:t>10.02.2016</w:t>
      </w:r>
      <w:r>
        <w:rPr>
          <w:sz w:val="12"/>
          <w:szCs w:val="12"/>
        </w:rPr>
        <w:tab/>
      </w:r>
      <w:r>
        <w:rPr>
          <w:sz w:val="12"/>
          <w:szCs w:val="12"/>
        </w:rPr>
        <w:tab/>
        <w:t>minor adaptations for RAN #71</w:t>
      </w:r>
    </w:p>
    <w:p w14:paraId="58C07657" w14:textId="77777777" w:rsidR="000C00FA" w:rsidRDefault="000C00FA" w:rsidP="000C00FA">
      <w:pPr>
        <w:pStyle w:val="FP"/>
        <w:rPr>
          <w:sz w:val="12"/>
          <w:szCs w:val="12"/>
        </w:rPr>
      </w:pPr>
      <w:r>
        <w:rPr>
          <w:sz w:val="12"/>
          <w:szCs w:val="12"/>
        </w:rPr>
        <w:t>v04.70</w:t>
      </w:r>
      <w:r>
        <w:rPr>
          <w:sz w:val="12"/>
          <w:szCs w:val="12"/>
        </w:rPr>
        <w:tab/>
        <w:t>30.10.2015</w:t>
      </w:r>
      <w:r>
        <w:rPr>
          <w:sz w:val="12"/>
          <w:szCs w:val="12"/>
        </w:rPr>
        <w:tab/>
      </w:r>
      <w:r>
        <w:rPr>
          <w:sz w:val="12"/>
          <w:szCs w:val="12"/>
        </w:rPr>
        <w:tab/>
        <w:t>minor adaptations for RAN #70</w:t>
      </w:r>
    </w:p>
    <w:p w14:paraId="6A88D765" w14:textId="77777777" w:rsidR="00F00A3D" w:rsidRDefault="00F00A3D" w:rsidP="00F00A3D">
      <w:pPr>
        <w:pStyle w:val="FP"/>
        <w:rPr>
          <w:sz w:val="12"/>
          <w:szCs w:val="12"/>
        </w:rPr>
      </w:pPr>
      <w:r>
        <w:rPr>
          <w:sz w:val="12"/>
          <w:szCs w:val="12"/>
        </w:rPr>
        <w:t>v04.69</w:t>
      </w:r>
      <w:r>
        <w:rPr>
          <w:sz w:val="12"/>
          <w:szCs w:val="12"/>
        </w:rPr>
        <w:tab/>
        <w:t>12.08.2015</w:t>
      </w:r>
      <w:r>
        <w:rPr>
          <w:sz w:val="12"/>
          <w:szCs w:val="12"/>
        </w:rPr>
        <w:tab/>
      </w:r>
      <w:r>
        <w:rPr>
          <w:sz w:val="12"/>
          <w:szCs w:val="12"/>
        </w:rPr>
        <w:tab/>
        <w:t>minor adaptations for RAN #69</w:t>
      </w:r>
    </w:p>
    <w:p w14:paraId="1EBC3E32" w14:textId="77777777" w:rsidR="00D17794" w:rsidRDefault="00D17794" w:rsidP="00D17794">
      <w:pPr>
        <w:pStyle w:val="FP"/>
        <w:rPr>
          <w:sz w:val="12"/>
          <w:szCs w:val="12"/>
        </w:rPr>
      </w:pPr>
      <w:r>
        <w:rPr>
          <w:sz w:val="12"/>
          <w:szCs w:val="12"/>
        </w:rPr>
        <w:t>v04.68</w:t>
      </w:r>
      <w:r>
        <w:rPr>
          <w:sz w:val="12"/>
          <w:szCs w:val="12"/>
        </w:rPr>
        <w:tab/>
        <w:t>21.05.2015</w:t>
      </w:r>
      <w:r>
        <w:rPr>
          <w:sz w:val="12"/>
          <w:szCs w:val="12"/>
        </w:rPr>
        <w:tab/>
      </w:r>
      <w:r>
        <w:rPr>
          <w:sz w:val="12"/>
          <w:szCs w:val="12"/>
        </w:rPr>
        <w:tab/>
        <w:t>minor adaptations for RAN #68</w:t>
      </w:r>
    </w:p>
    <w:p w14:paraId="36AACB59" w14:textId="77777777" w:rsidR="00C44CBA" w:rsidRDefault="00C44CBA" w:rsidP="00C44CBA">
      <w:pPr>
        <w:pStyle w:val="FP"/>
        <w:rPr>
          <w:sz w:val="12"/>
          <w:szCs w:val="12"/>
        </w:rPr>
      </w:pPr>
      <w:r>
        <w:rPr>
          <w:sz w:val="12"/>
          <w:szCs w:val="12"/>
        </w:rPr>
        <w:t>v04.67</w:t>
      </w:r>
      <w:r>
        <w:rPr>
          <w:sz w:val="12"/>
          <w:szCs w:val="12"/>
        </w:rPr>
        <w:tab/>
        <w:t>01.02.2015</w:t>
      </w:r>
      <w:r>
        <w:rPr>
          <w:sz w:val="12"/>
          <w:szCs w:val="12"/>
        </w:rPr>
        <w:tab/>
      </w:r>
      <w:r>
        <w:rPr>
          <w:sz w:val="12"/>
          <w:szCs w:val="12"/>
        </w:rPr>
        <w:tab/>
        <w:t>minor adaptations for RAN #67</w:t>
      </w:r>
    </w:p>
    <w:p w14:paraId="5147DE3D" w14:textId="77777777" w:rsidR="00A458D4" w:rsidRDefault="00A458D4" w:rsidP="00BE1D1F">
      <w:pPr>
        <w:pStyle w:val="FP"/>
        <w:rPr>
          <w:sz w:val="12"/>
          <w:szCs w:val="12"/>
        </w:rPr>
      </w:pPr>
      <w:r>
        <w:rPr>
          <w:sz w:val="12"/>
          <w:szCs w:val="12"/>
        </w:rPr>
        <w:t>v04.66</w:t>
      </w:r>
      <w:r>
        <w:rPr>
          <w:sz w:val="12"/>
          <w:szCs w:val="12"/>
        </w:rPr>
        <w:tab/>
        <w:t>16.11.2014</w:t>
      </w:r>
      <w:r>
        <w:rPr>
          <w:sz w:val="12"/>
          <w:szCs w:val="12"/>
        </w:rPr>
        <w:tab/>
      </w:r>
      <w:r>
        <w:rPr>
          <w:sz w:val="12"/>
          <w:szCs w:val="12"/>
        </w:rPr>
        <w:tab/>
        <w:t>minor adaptations for RAN #66</w:t>
      </w:r>
    </w:p>
    <w:p w14:paraId="4D2599E2" w14:textId="77777777" w:rsidR="00BE1D1F" w:rsidRDefault="00BE1D1F" w:rsidP="00BE1D1F">
      <w:pPr>
        <w:pStyle w:val="FP"/>
        <w:rPr>
          <w:sz w:val="12"/>
          <w:szCs w:val="12"/>
        </w:rPr>
      </w:pPr>
      <w:r>
        <w:rPr>
          <w:sz w:val="12"/>
          <w:szCs w:val="12"/>
        </w:rPr>
        <w:t>v04.65</w:t>
      </w:r>
      <w:r>
        <w:rPr>
          <w:sz w:val="12"/>
          <w:szCs w:val="12"/>
        </w:rPr>
        <w:tab/>
        <w:t>16.08.2014</w:t>
      </w:r>
      <w:r>
        <w:rPr>
          <w:sz w:val="12"/>
          <w:szCs w:val="12"/>
        </w:rPr>
        <w:tab/>
      </w:r>
      <w:r>
        <w:rPr>
          <w:sz w:val="12"/>
          <w:szCs w:val="12"/>
        </w:rPr>
        <w:tab/>
        <w:t>minor adaptations for RAN #65</w:t>
      </w:r>
    </w:p>
    <w:p w14:paraId="368D5722" w14:textId="77777777" w:rsidR="004B7B48" w:rsidRDefault="004B7B48" w:rsidP="004B7B48">
      <w:pPr>
        <w:pStyle w:val="FP"/>
        <w:rPr>
          <w:sz w:val="12"/>
          <w:szCs w:val="12"/>
        </w:rPr>
      </w:pPr>
      <w:r>
        <w:rPr>
          <w:sz w:val="12"/>
          <w:szCs w:val="12"/>
        </w:rPr>
        <w:t>v04.64</w:t>
      </w:r>
      <w:r>
        <w:rPr>
          <w:sz w:val="12"/>
          <w:szCs w:val="12"/>
        </w:rPr>
        <w:tab/>
        <w:t>22.05.2014</w:t>
      </w:r>
      <w:r>
        <w:rPr>
          <w:sz w:val="12"/>
          <w:szCs w:val="12"/>
        </w:rPr>
        <w:tab/>
      </w:r>
      <w:r>
        <w:rPr>
          <w:sz w:val="12"/>
          <w:szCs w:val="12"/>
        </w:rPr>
        <w:tab/>
        <w:t>minor adaptations for RAN #64</w:t>
      </w:r>
    </w:p>
    <w:p w14:paraId="675479A2" w14:textId="77777777" w:rsidR="00D160C1" w:rsidRDefault="00D160C1" w:rsidP="006A3ADF">
      <w:pPr>
        <w:pStyle w:val="FP"/>
        <w:rPr>
          <w:sz w:val="12"/>
          <w:szCs w:val="12"/>
        </w:rPr>
      </w:pPr>
      <w:r>
        <w:rPr>
          <w:sz w:val="12"/>
          <w:szCs w:val="12"/>
        </w:rPr>
        <w:t>v04.63</w:t>
      </w:r>
      <w:r>
        <w:rPr>
          <w:sz w:val="12"/>
          <w:szCs w:val="12"/>
        </w:rPr>
        <w:tab/>
        <w:t>24.01.2014</w:t>
      </w:r>
      <w:r>
        <w:rPr>
          <w:sz w:val="12"/>
          <w:szCs w:val="12"/>
        </w:rPr>
        <w:tab/>
      </w:r>
      <w:r>
        <w:rPr>
          <w:sz w:val="12"/>
          <w:szCs w:val="12"/>
        </w:rPr>
        <w:tab/>
        <w:t>restructuring for RAN #63 to cover Core &amp; Perf. in one doc file</w:t>
      </w:r>
    </w:p>
    <w:p w14:paraId="2ECB243A" w14:textId="77777777" w:rsidR="00AD7ADC" w:rsidRDefault="00AD7ADC" w:rsidP="006A3ADF">
      <w:pPr>
        <w:pStyle w:val="FP"/>
        <w:rPr>
          <w:sz w:val="12"/>
          <w:szCs w:val="12"/>
        </w:rPr>
      </w:pPr>
      <w:r>
        <w:rPr>
          <w:sz w:val="12"/>
          <w:szCs w:val="12"/>
        </w:rPr>
        <w:t>v03.62</w:t>
      </w:r>
      <w:r>
        <w:rPr>
          <w:sz w:val="12"/>
          <w:szCs w:val="12"/>
        </w:rPr>
        <w:tab/>
        <w:t>11.11.2013</w:t>
      </w:r>
      <w:r>
        <w:rPr>
          <w:sz w:val="12"/>
          <w:szCs w:val="12"/>
        </w:rPr>
        <w:tab/>
      </w:r>
      <w:r>
        <w:rPr>
          <w:sz w:val="12"/>
          <w:szCs w:val="12"/>
        </w:rPr>
        <w:tab/>
        <w:t>section 1.2.3 adapted for RAN #62</w:t>
      </w:r>
    </w:p>
    <w:p w14:paraId="42399FE2" w14:textId="77777777" w:rsidR="00EA2DC1" w:rsidRDefault="00AD7ADC" w:rsidP="006A3ADF">
      <w:pPr>
        <w:pStyle w:val="FP"/>
        <w:rPr>
          <w:sz w:val="12"/>
          <w:szCs w:val="12"/>
        </w:rPr>
      </w:pPr>
      <w:r>
        <w:rPr>
          <w:sz w:val="12"/>
          <w:szCs w:val="12"/>
        </w:rPr>
        <w:t>v03</w:t>
      </w:r>
      <w:r>
        <w:rPr>
          <w:sz w:val="12"/>
          <w:szCs w:val="12"/>
        </w:rPr>
        <w:tab/>
        <w:t>11.08.2013</w:t>
      </w:r>
      <w:r w:rsidR="00EA2DC1">
        <w:rPr>
          <w:sz w:val="12"/>
          <w:szCs w:val="12"/>
        </w:rPr>
        <w:tab/>
      </w:r>
      <w:r w:rsidR="00EA2DC1">
        <w:rPr>
          <w:sz w:val="12"/>
          <w:szCs w:val="12"/>
        </w:rPr>
        <w:tab/>
        <w:t>section 1.2.3 added on time budget</w:t>
      </w:r>
    </w:p>
    <w:p w14:paraId="37B780A3" w14:textId="77777777" w:rsidR="006A3ADF" w:rsidRDefault="006A3ADF" w:rsidP="006A3ADF">
      <w:pPr>
        <w:pStyle w:val="FP"/>
        <w:rPr>
          <w:sz w:val="12"/>
          <w:szCs w:val="12"/>
        </w:rPr>
      </w:pPr>
      <w:r>
        <w:rPr>
          <w:sz w:val="12"/>
          <w:szCs w:val="12"/>
        </w:rPr>
        <w:t>v02</w:t>
      </w:r>
      <w:r>
        <w:rPr>
          <w:sz w:val="12"/>
          <w:szCs w:val="12"/>
        </w:rPr>
        <w:tab/>
        <w:t>07.05.2010</w:t>
      </w:r>
      <w:r>
        <w:rPr>
          <w:sz w:val="12"/>
          <w:szCs w:val="12"/>
        </w:rPr>
        <w:tab/>
      </w:r>
      <w:r>
        <w:rPr>
          <w:sz w:val="12"/>
          <w:szCs w:val="12"/>
        </w:rPr>
        <w:tab/>
        <w:t>history added, some spelling corrections</w:t>
      </w:r>
    </w:p>
    <w:p w14:paraId="15CEB766" w14:textId="77777777" w:rsidR="006A3ADF" w:rsidRPr="006A3ADF" w:rsidRDefault="006A3ADF" w:rsidP="006A3ADF">
      <w:pPr>
        <w:pStyle w:val="FP"/>
        <w:rPr>
          <w:sz w:val="12"/>
          <w:szCs w:val="12"/>
        </w:rPr>
      </w:pPr>
      <w:r>
        <w:rPr>
          <w:sz w:val="12"/>
          <w:szCs w:val="12"/>
        </w:rPr>
        <w:t>v01</w:t>
      </w:r>
      <w:r>
        <w:rPr>
          <w:sz w:val="12"/>
          <w:szCs w:val="12"/>
        </w:rPr>
        <w:tab/>
        <w:t>13.11.2009</w:t>
      </w:r>
      <w:r>
        <w:rPr>
          <w:sz w:val="12"/>
          <w:szCs w:val="12"/>
        </w:rPr>
        <w:tab/>
      </w:r>
      <w:r>
        <w:rPr>
          <w:sz w:val="12"/>
          <w:szCs w:val="12"/>
        </w:rPr>
        <w:tab/>
        <w:t>First version of the template</w:t>
      </w:r>
    </w:p>
    <w:sectPr w:rsidR="006A3ADF" w:rsidRPr="006A3ADF" w:rsidSect="00AD6E7E">
      <w:footerReference w:type="default" r:id="rId9"/>
      <w:pgSz w:w="11906" w:h="16838"/>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9460" w14:textId="77777777" w:rsidR="00F96E15" w:rsidRDefault="00F96E15">
      <w:r>
        <w:separator/>
      </w:r>
    </w:p>
  </w:endnote>
  <w:endnote w:type="continuationSeparator" w:id="0">
    <w:p w14:paraId="49EDC1A9" w14:textId="77777777" w:rsidR="00F96E15" w:rsidRDefault="00F9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76E" w14:textId="77777777" w:rsidR="00C21339" w:rsidRDefault="00CF5E71">
    <w:pPr>
      <w:pStyle w:val="Footer"/>
    </w:pPr>
    <w:r>
      <w:rPr>
        <w:rStyle w:val="PageNumber"/>
      </w:rPr>
      <w:fldChar w:fldCharType="begin"/>
    </w:r>
    <w:r w:rsidR="00C21339">
      <w:rPr>
        <w:rStyle w:val="PageNumber"/>
      </w:rPr>
      <w:instrText xml:space="preserve"> PAGE </w:instrText>
    </w:r>
    <w:r>
      <w:rPr>
        <w:rStyle w:val="PageNumber"/>
      </w:rPr>
      <w:fldChar w:fldCharType="separate"/>
    </w:r>
    <w:r w:rsidR="006A7BCB">
      <w:rPr>
        <w:rStyle w:val="PageNumber"/>
      </w:rPr>
      <w:t>3</w:t>
    </w:r>
    <w:r>
      <w:rPr>
        <w:rStyle w:val="PageNumber"/>
      </w:rPr>
      <w:fldChar w:fldCharType="end"/>
    </w:r>
    <w:r w:rsidR="00C21339">
      <w:rPr>
        <w:rStyle w:val="PageNumber"/>
      </w:rPr>
      <w:t xml:space="preserve"> / </w:t>
    </w:r>
    <w:r>
      <w:rPr>
        <w:rStyle w:val="PageNumber"/>
      </w:rPr>
      <w:fldChar w:fldCharType="begin"/>
    </w:r>
    <w:r w:rsidR="00C21339">
      <w:rPr>
        <w:rStyle w:val="PageNumber"/>
      </w:rPr>
      <w:instrText xml:space="preserve"> NUMPAGES </w:instrText>
    </w:r>
    <w:r>
      <w:rPr>
        <w:rStyle w:val="PageNumber"/>
      </w:rPr>
      <w:fldChar w:fldCharType="separate"/>
    </w:r>
    <w:r w:rsidR="006A7BCB">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6642B" w14:textId="77777777" w:rsidR="00F96E15" w:rsidRDefault="00F96E15">
      <w:r>
        <w:separator/>
      </w:r>
    </w:p>
  </w:footnote>
  <w:footnote w:type="continuationSeparator" w:id="0">
    <w:p w14:paraId="4B8EBEFF" w14:textId="77777777" w:rsidR="00F96E15" w:rsidRDefault="00F96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5D8C0F"/>
    <w:multiLevelType w:val="multilevel"/>
    <w:tmpl w:val="D85D8C0F"/>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08196932"/>
    <w:multiLevelType w:val="hybridMultilevel"/>
    <w:tmpl w:val="CF2E9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E53C7"/>
    <w:multiLevelType w:val="multilevel"/>
    <w:tmpl w:val="089E53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482116"/>
    <w:multiLevelType w:val="hybridMultilevel"/>
    <w:tmpl w:val="048A7704"/>
    <w:lvl w:ilvl="0" w:tplc="40F0990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094E03"/>
    <w:multiLevelType w:val="multilevel"/>
    <w:tmpl w:val="10094E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A433F2"/>
    <w:multiLevelType w:val="multilevel"/>
    <w:tmpl w:val="13A433F2"/>
    <w:lvl w:ilvl="0">
      <w:start w:val="1"/>
      <w:numFmt w:val="bullet"/>
      <w:lvlText w:val=""/>
      <w:lvlJc w:val="left"/>
      <w:pPr>
        <w:ind w:left="833" w:hanging="360"/>
      </w:pPr>
      <w:rPr>
        <w:rFonts w:ascii="Symbol" w:hAnsi="Symbol" w:hint="default"/>
      </w:rPr>
    </w:lvl>
    <w:lvl w:ilvl="1">
      <w:start w:val="1"/>
      <w:numFmt w:val="bullet"/>
      <w:lvlText w:val="o"/>
      <w:lvlJc w:val="left"/>
      <w:pPr>
        <w:ind w:left="1553" w:hanging="360"/>
      </w:pPr>
      <w:rPr>
        <w:rFonts w:ascii="Courier New" w:hAnsi="Courier New" w:cs="Courier New" w:hint="default"/>
      </w:rPr>
    </w:lvl>
    <w:lvl w:ilvl="2">
      <w:start w:val="1"/>
      <w:numFmt w:val="bullet"/>
      <w:lvlText w:val=""/>
      <w:lvlJc w:val="left"/>
      <w:pPr>
        <w:ind w:left="2273" w:hanging="360"/>
      </w:pPr>
      <w:rPr>
        <w:rFonts w:ascii="Wingdings" w:hAnsi="Wingdings" w:hint="default"/>
      </w:rPr>
    </w:lvl>
    <w:lvl w:ilvl="3">
      <w:start w:val="1"/>
      <w:numFmt w:val="bullet"/>
      <w:lvlText w:val=""/>
      <w:lvlJc w:val="left"/>
      <w:pPr>
        <w:ind w:left="2993" w:hanging="360"/>
      </w:pPr>
      <w:rPr>
        <w:rFonts w:ascii="Symbol" w:hAnsi="Symbol" w:hint="default"/>
      </w:rPr>
    </w:lvl>
    <w:lvl w:ilvl="4">
      <w:start w:val="1"/>
      <w:numFmt w:val="bullet"/>
      <w:lvlText w:val="o"/>
      <w:lvlJc w:val="left"/>
      <w:pPr>
        <w:ind w:left="3713" w:hanging="360"/>
      </w:pPr>
      <w:rPr>
        <w:rFonts w:ascii="Courier New" w:hAnsi="Courier New" w:cs="Courier New" w:hint="default"/>
      </w:rPr>
    </w:lvl>
    <w:lvl w:ilvl="5">
      <w:start w:val="1"/>
      <w:numFmt w:val="bullet"/>
      <w:lvlText w:val=""/>
      <w:lvlJc w:val="left"/>
      <w:pPr>
        <w:ind w:left="4433" w:hanging="360"/>
      </w:pPr>
      <w:rPr>
        <w:rFonts w:ascii="Wingdings" w:hAnsi="Wingdings" w:hint="default"/>
      </w:rPr>
    </w:lvl>
    <w:lvl w:ilvl="6">
      <w:start w:val="1"/>
      <w:numFmt w:val="bullet"/>
      <w:lvlText w:val=""/>
      <w:lvlJc w:val="left"/>
      <w:pPr>
        <w:ind w:left="5153" w:hanging="360"/>
      </w:pPr>
      <w:rPr>
        <w:rFonts w:ascii="Symbol" w:hAnsi="Symbol" w:hint="default"/>
      </w:rPr>
    </w:lvl>
    <w:lvl w:ilvl="7">
      <w:start w:val="1"/>
      <w:numFmt w:val="bullet"/>
      <w:lvlText w:val="o"/>
      <w:lvlJc w:val="left"/>
      <w:pPr>
        <w:ind w:left="5873" w:hanging="360"/>
      </w:pPr>
      <w:rPr>
        <w:rFonts w:ascii="Courier New" w:hAnsi="Courier New" w:cs="Courier New" w:hint="default"/>
      </w:rPr>
    </w:lvl>
    <w:lvl w:ilvl="8">
      <w:start w:val="1"/>
      <w:numFmt w:val="bullet"/>
      <w:lvlText w:val=""/>
      <w:lvlJc w:val="left"/>
      <w:pPr>
        <w:ind w:left="6593" w:hanging="360"/>
      </w:pPr>
      <w:rPr>
        <w:rFonts w:ascii="Wingdings" w:hAnsi="Wingdings" w:hint="default"/>
      </w:rPr>
    </w:lvl>
  </w:abstractNum>
  <w:abstractNum w:abstractNumId="6" w15:restartNumberingAfterBreak="0">
    <w:nsid w:val="165A39D7"/>
    <w:multiLevelType w:val="multilevel"/>
    <w:tmpl w:val="165A39D7"/>
    <w:lvl w:ilvl="0">
      <w:start w:val="1"/>
      <w:numFmt w:val="bullet"/>
      <w:lvlText w:val=""/>
      <w:lvlJc w:val="left"/>
      <w:pPr>
        <w:ind w:left="720" w:hanging="360"/>
      </w:pPr>
      <w:rPr>
        <w:rFonts w:ascii="Symbol" w:eastAsia="Times New Roman" w:hAnsi="Symbol" w:hint="default"/>
        <w:u w:val="none"/>
      </w:rPr>
    </w:lvl>
    <w:lvl w:ilvl="1">
      <w:start w:val="1"/>
      <w:numFmt w:val="bullet"/>
      <w:lvlText w:val="o"/>
      <w:lvlJc w:val="left"/>
      <w:pPr>
        <w:ind w:left="1440" w:hanging="360"/>
      </w:pPr>
      <w:rPr>
        <w:rFonts w:ascii="Courier New" w:eastAsia="Times New Roman" w:hAnsi="Courier New" w:cs="Courier New" w:hint="default"/>
        <w:u w:val="none"/>
      </w:rPr>
    </w:lvl>
    <w:lvl w:ilvl="2">
      <w:start w:val="1"/>
      <w:numFmt w:val="bullet"/>
      <w:lvlText w:val=""/>
      <w:lvlJc w:val="left"/>
      <w:pPr>
        <w:ind w:left="2160" w:hanging="360"/>
      </w:pPr>
      <w:rPr>
        <w:rFonts w:ascii="Wingdings" w:eastAsia="Times New Roman" w:hAnsi="Wingdings" w:hint="default"/>
        <w:u w:val="none"/>
      </w:rPr>
    </w:lvl>
    <w:lvl w:ilvl="3">
      <w:start w:val="1"/>
      <w:numFmt w:val="bullet"/>
      <w:lvlText w:val=""/>
      <w:lvlJc w:val="left"/>
      <w:pPr>
        <w:ind w:left="2880" w:hanging="360"/>
      </w:pPr>
      <w:rPr>
        <w:rFonts w:ascii="Symbol" w:eastAsia="Times New Roman" w:hAnsi="Symbol" w:hint="default"/>
        <w:u w:val="none"/>
      </w:rPr>
    </w:lvl>
    <w:lvl w:ilvl="4">
      <w:start w:val="1"/>
      <w:numFmt w:val="bullet"/>
      <w:lvlText w:val="o"/>
      <w:lvlJc w:val="left"/>
      <w:pPr>
        <w:ind w:left="3600" w:hanging="360"/>
      </w:pPr>
      <w:rPr>
        <w:rFonts w:ascii="Courier New" w:eastAsia="Times New Roman" w:hAnsi="Courier New" w:cs="Courier New" w:hint="default"/>
        <w:u w:val="none"/>
      </w:rPr>
    </w:lvl>
    <w:lvl w:ilvl="5">
      <w:start w:val="1"/>
      <w:numFmt w:val="bullet"/>
      <w:lvlText w:val=""/>
      <w:lvlJc w:val="left"/>
      <w:pPr>
        <w:ind w:left="4320" w:hanging="360"/>
      </w:pPr>
      <w:rPr>
        <w:rFonts w:ascii="Wingdings" w:eastAsia="Times New Roman" w:hAnsi="Wingdings" w:hint="default"/>
        <w:u w:val="none"/>
      </w:rPr>
    </w:lvl>
    <w:lvl w:ilvl="6">
      <w:start w:val="1"/>
      <w:numFmt w:val="bullet"/>
      <w:lvlText w:val=""/>
      <w:lvlJc w:val="left"/>
      <w:pPr>
        <w:ind w:left="5040" w:hanging="360"/>
      </w:pPr>
      <w:rPr>
        <w:rFonts w:ascii="Symbol" w:eastAsia="Times New Roman" w:hAnsi="Symbol" w:hint="default"/>
        <w:u w:val="none"/>
      </w:rPr>
    </w:lvl>
    <w:lvl w:ilvl="7">
      <w:start w:val="1"/>
      <w:numFmt w:val="bullet"/>
      <w:lvlText w:val="o"/>
      <w:lvlJc w:val="left"/>
      <w:pPr>
        <w:ind w:left="5760" w:hanging="360"/>
      </w:pPr>
      <w:rPr>
        <w:rFonts w:ascii="Courier New" w:eastAsia="Times New Roman" w:hAnsi="Courier New" w:cs="Courier New" w:hint="default"/>
        <w:u w:val="none"/>
      </w:rPr>
    </w:lvl>
    <w:lvl w:ilvl="8">
      <w:start w:val="1"/>
      <w:numFmt w:val="bullet"/>
      <w:lvlText w:val=""/>
      <w:lvlJc w:val="left"/>
      <w:pPr>
        <w:ind w:left="6480" w:hanging="360"/>
      </w:pPr>
      <w:rPr>
        <w:rFonts w:ascii="Wingdings" w:eastAsia="Times New Roman" w:hAnsi="Wingdings" w:hint="default"/>
        <w:u w:val="none"/>
      </w:rPr>
    </w:lvl>
  </w:abstractNum>
  <w:abstractNum w:abstractNumId="7" w15:restartNumberingAfterBreak="0">
    <w:nsid w:val="19C83E10"/>
    <w:multiLevelType w:val="hybridMultilevel"/>
    <w:tmpl w:val="66203E5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2C1E26"/>
    <w:multiLevelType w:val="hybridMultilevel"/>
    <w:tmpl w:val="AB5C5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D3FDA"/>
    <w:multiLevelType w:val="hybridMultilevel"/>
    <w:tmpl w:val="2EB8C0E8"/>
    <w:lvl w:ilvl="0" w:tplc="35F42242">
      <w:start w:val="1"/>
      <w:numFmt w:val="decimal"/>
      <w:lvlText w:val="[R3-%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F202C0"/>
    <w:multiLevelType w:val="multilevel"/>
    <w:tmpl w:val="21F202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35B0ADB"/>
    <w:multiLevelType w:val="multilevel"/>
    <w:tmpl w:val="235B0AD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41736B2"/>
    <w:multiLevelType w:val="hybridMultilevel"/>
    <w:tmpl w:val="F4A021D6"/>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581F2A"/>
    <w:multiLevelType w:val="hybridMultilevel"/>
    <w:tmpl w:val="A480327C"/>
    <w:lvl w:ilvl="0" w:tplc="C6DA1A48">
      <w:numFmt w:val="bullet"/>
      <w:lvlText w:val="-"/>
      <w:lvlJc w:val="left"/>
      <w:pPr>
        <w:ind w:left="924" w:hanging="360"/>
      </w:pPr>
      <w:rPr>
        <w:rFonts w:ascii="Arial" w:eastAsia="MS Mincho" w:hAnsi="Arial" w:cs="Aria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4" w15:restartNumberingAfterBreak="0">
    <w:nsid w:val="2D973E59"/>
    <w:multiLevelType w:val="multilevel"/>
    <w:tmpl w:val="3CA88DA2"/>
    <w:lvl w:ilvl="0">
      <w:start w:val="1"/>
      <w:numFmt w:val="bullet"/>
      <w:lvlText w:val=""/>
      <w:lvlJc w:val="left"/>
      <w:pPr>
        <w:ind w:left="420" w:hanging="420"/>
      </w:pPr>
      <w:rPr>
        <w:rFonts w:ascii="Wingdings" w:hAnsi="Wingdings" w:hint="default"/>
        <w:sz w:val="13"/>
        <w:szCs w:val="13"/>
      </w:rPr>
    </w:lvl>
    <w:lvl w:ilvl="1">
      <w:start w:val="1"/>
      <w:numFmt w:val="bullet"/>
      <w:lvlText w:val=""/>
      <w:lvlJc w:val="left"/>
      <w:pPr>
        <w:ind w:left="860" w:hanging="440"/>
      </w:pPr>
      <w:rPr>
        <w:rFonts w:ascii="Symbol" w:hAnsi="Symbol"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30C1223F"/>
    <w:multiLevelType w:val="hybridMultilevel"/>
    <w:tmpl w:val="08C85924"/>
    <w:lvl w:ilvl="0" w:tplc="40F0990C">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7" w15:restartNumberingAfterBreak="0">
    <w:nsid w:val="35B055D2"/>
    <w:multiLevelType w:val="hybridMultilevel"/>
    <w:tmpl w:val="6666DBF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632050"/>
    <w:multiLevelType w:val="hybridMultilevel"/>
    <w:tmpl w:val="B75838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A74DE"/>
    <w:multiLevelType w:val="hybridMultilevel"/>
    <w:tmpl w:val="1ACE93B2"/>
    <w:lvl w:ilvl="0" w:tplc="2EFC061E">
      <w:start w:val="1"/>
      <w:numFmt w:val="decimal"/>
      <w:lvlText w:val="[R4-%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C2C3C"/>
    <w:multiLevelType w:val="hybridMultilevel"/>
    <w:tmpl w:val="7C5E8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C07E55"/>
    <w:multiLevelType w:val="hybridMultilevel"/>
    <w:tmpl w:val="BBC2A7D6"/>
    <w:lvl w:ilvl="0" w:tplc="ABE6024E">
      <w:start w:val="1"/>
      <w:numFmt w:val="decimal"/>
      <w:lvlText w:val="[R2-%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6B7CC6"/>
    <w:multiLevelType w:val="hybridMultilevel"/>
    <w:tmpl w:val="47D6654E"/>
    <w:lvl w:ilvl="0" w:tplc="FFFFFFFF">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4DD51A44"/>
    <w:multiLevelType w:val="hybridMultilevel"/>
    <w:tmpl w:val="92E27470"/>
    <w:lvl w:ilvl="0" w:tplc="88C21338">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DE937EE"/>
    <w:multiLevelType w:val="multilevel"/>
    <w:tmpl w:val="4DE9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F3F5A5B"/>
    <w:multiLevelType w:val="hybridMultilevel"/>
    <w:tmpl w:val="47B0B930"/>
    <w:lvl w:ilvl="0" w:tplc="C4021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54848"/>
    <w:multiLevelType w:val="multilevel"/>
    <w:tmpl w:val="54354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B384506"/>
    <w:multiLevelType w:val="hybridMultilevel"/>
    <w:tmpl w:val="7A488CC4"/>
    <w:lvl w:ilvl="0" w:tplc="08090001">
      <w:start w:val="1"/>
      <w:numFmt w:val="bullet"/>
      <w:lvlText w:val=""/>
      <w:lvlJc w:val="left"/>
      <w:pPr>
        <w:ind w:left="780" w:hanging="420"/>
      </w:pPr>
      <w:rPr>
        <w:rFonts w:ascii="Symbol" w:hAnsi="Symbo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8" w15:restartNumberingAfterBreak="0">
    <w:nsid w:val="5B405E5F"/>
    <w:multiLevelType w:val="hybridMultilevel"/>
    <w:tmpl w:val="F918AACA"/>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BA63F9A"/>
    <w:multiLevelType w:val="multilevel"/>
    <w:tmpl w:val="5BA6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DB00560"/>
    <w:multiLevelType w:val="multilevel"/>
    <w:tmpl w:val="5DB005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32" w15:restartNumberingAfterBreak="0">
    <w:nsid w:val="69F363D2"/>
    <w:multiLevelType w:val="multilevel"/>
    <w:tmpl w:val="69F363D2"/>
    <w:lvl w:ilvl="0">
      <w:start w:val="1"/>
      <w:numFmt w:val="bullet"/>
      <w:lvlText w:val="o"/>
      <w:lvlJc w:val="left"/>
      <w:pPr>
        <w:ind w:left="780" w:hanging="360"/>
      </w:pPr>
      <w:rPr>
        <w:rFonts w:ascii="Courier New" w:hAnsi="Courier New" w:cs="Courier New"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3" w15:restartNumberingAfterBreak="0">
    <w:nsid w:val="76F4475D"/>
    <w:multiLevelType w:val="hybridMultilevel"/>
    <w:tmpl w:val="EE92EAAE"/>
    <w:lvl w:ilvl="0" w:tplc="04090001">
      <w:start w:val="1"/>
      <w:numFmt w:val="bullet"/>
      <w:lvlText w:val=""/>
      <w:lvlJc w:val="left"/>
      <w:pPr>
        <w:ind w:left="440" w:hanging="440"/>
      </w:pPr>
      <w:rPr>
        <w:rFonts w:ascii="Symbol" w:hAnsi="Symbol" w:hint="default"/>
      </w:rPr>
    </w:lvl>
    <w:lvl w:ilvl="1" w:tplc="04090003">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4" w15:restartNumberingAfterBreak="0">
    <w:nsid w:val="77F244D9"/>
    <w:multiLevelType w:val="hybridMultilevel"/>
    <w:tmpl w:val="92CC227C"/>
    <w:lvl w:ilvl="0" w:tplc="04090001">
      <w:start w:val="1"/>
      <w:numFmt w:val="bullet"/>
      <w:lvlText w:val=""/>
      <w:lvlJc w:val="left"/>
      <w:pPr>
        <w:ind w:left="440" w:hanging="440"/>
      </w:pPr>
      <w:rPr>
        <w:rFonts w:ascii="Symbol" w:hAnsi="Symbol" w:hint="default"/>
      </w:rPr>
    </w:lvl>
    <w:lvl w:ilvl="1" w:tplc="04090001">
      <w:start w:val="1"/>
      <w:numFmt w:val="bullet"/>
      <w:lvlText w:val=""/>
      <w:lvlJc w:val="left"/>
      <w:pPr>
        <w:ind w:left="880" w:hanging="440"/>
      </w:pPr>
      <w:rPr>
        <w:rFonts w:ascii="Symbol" w:hAnsi="Symbol"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78232B11"/>
    <w:multiLevelType w:val="hybridMultilevel"/>
    <w:tmpl w:val="08DE9E00"/>
    <w:lvl w:ilvl="0" w:tplc="A838160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8B04CD0"/>
    <w:multiLevelType w:val="hybridMultilevel"/>
    <w:tmpl w:val="A9B86EF6"/>
    <w:lvl w:ilvl="0" w:tplc="A8A07CE4">
      <w:start w:val="1"/>
      <w:numFmt w:val="decimal"/>
      <w:lvlText w:val="[R1-%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012492"/>
    <w:multiLevelType w:val="hybridMultilevel"/>
    <w:tmpl w:val="B38C77B4"/>
    <w:lvl w:ilvl="0" w:tplc="2F0AE19A">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882867288">
    <w:abstractNumId w:val="17"/>
  </w:num>
  <w:num w:numId="2" w16cid:durableId="929511136">
    <w:abstractNumId w:val="3"/>
  </w:num>
  <w:num w:numId="3" w16cid:durableId="23946690">
    <w:abstractNumId w:val="36"/>
  </w:num>
  <w:num w:numId="4" w16cid:durableId="1656913690">
    <w:abstractNumId w:val="31"/>
  </w:num>
  <w:num w:numId="5" w16cid:durableId="2001150915">
    <w:abstractNumId w:val="16"/>
  </w:num>
  <w:num w:numId="6" w16cid:durableId="1197737513">
    <w:abstractNumId w:val="37"/>
  </w:num>
  <w:num w:numId="7" w16cid:durableId="1890265285">
    <w:abstractNumId w:val="7"/>
  </w:num>
  <w:num w:numId="8" w16cid:durableId="2057729482">
    <w:abstractNumId w:val="15"/>
  </w:num>
  <w:num w:numId="9" w16cid:durableId="382338813">
    <w:abstractNumId w:val="27"/>
  </w:num>
  <w:num w:numId="10" w16cid:durableId="690104006">
    <w:abstractNumId w:val="38"/>
  </w:num>
  <w:num w:numId="11" w16cid:durableId="2028945436">
    <w:abstractNumId w:val="28"/>
  </w:num>
  <w:num w:numId="12" w16cid:durableId="1055741490">
    <w:abstractNumId w:val="23"/>
  </w:num>
  <w:num w:numId="13" w16cid:durableId="1484546794">
    <w:abstractNumId w:val="35"/>
  </w:num>
  <w:num w:numId="14" w16cid:durableId="732309806">
    <w:abstractNumId w:val="12"/>
  </w:num>
  <w:num w:numId="15" w16cid:durableId="1892882811">
    <w:abstractNumId w:val="21"/>
  </w:num>
  <w:num w:numId="16" w16cid:durableId="2106415181">
    <w:abstractNumId w:val="9"/>
  </w:num>
  <w:num w:numId="17" w16cid:durableId="1282305551">
    <w:abstractNumId w:val="19"/>
  </w:num>
  <w:num w:numId="18" w16cid:durableId="1211961585">
    <w:abstractNumId w:val="13"/>
  </w:num>
  <w:num w:numId="19" w16cid:durableId="1688754545">
    <w:abstractNumId w:val="8"/>
  </w:num>
  <w:num w:numId="20" w16cid:durableId="31197702">
    <w:abstractNumId w:val="10"/>
  </w:num>
  <w:num w:numId="21" w16cid:durableId="984898537">
    <w:abstractNumId w:val="1"/>
  </w:num>
  <w:num w:numId="22" w16cid:durableId="936792802">
    <w:abstractNumId w:val="11"/>
  </w:num>
  <w:num w:numId="23" w16cid:durableId="1847552538">
    <w:abstractNumId w:val="29"/>
  </w:num>
  <w:num w:numId="24" w16cid:durableId="1081022380">
    <w:abstractNumId w:val="20"/>
  </w:num>
  <w:num w:numId="25" w16cid:durableId="920874594">
    <w:abstractNumId w:val="2"/>
  </w:num>
  <w:num w:numId="26" w16cid:durableId="1062797865">
    <w:abstractNumId w:val="18"/>
  </w:num>
  <w:num w:numId="27" w16cid:durableId="1598176211">
    <w:abstractNumId w:val="4"/>
  </w:num>
  <w:num w:numId="28" w16cid:durableId="559631513">
    <w:abstractNumId w:val="26"/>
  </w:num>
  <w:num w:numId="29" w16cid:durableId="2103410553">
    <w:abstractNumId w:val="30"/>
  </w:num>
  <w:num w:numId="30" w16cid:durableId="1061438011">
    <w:abstractNumId w:val="34"/>
  </w:num>
  <w:num w:numId="31" w16cid:durableId="513038611">
    <w:abstractNumId w:val="6"/>
  </w:num>
  <w:num w:numId="32" w16cid:durableId="361129912">
    <w:abstractNumId w:val="5"/>
  </w:num>
  <w:num w:numId="33" w16cid:durableId="391318684">
    <w:abstractNumId w:val="24"/>
  </w:num>
  <w:num w:numId="34" w16cid:durableId="1268997871">
    <w:abstractNumId w:val="32"/>
  </w:num>
  <w:num w:numId="35" w16cid:durableId="239599887">
    <w:abstractNumId w:val="33"/>
  </w:num>
  <w:num w:numId="36" w16cid:durableId="1009143934">
    <w:abstractNumId w:val="0"/>
  </w:num>
  <w:num w:numId="37" w16cid:durableId="448743781">
    <w:abstractNumId w:val="14"/>
  </w:num>
  <w:num w:numId="38" w16cid:durableId="2099520879">
    <w:abstractNumId w:val="22"/>
  </w:num>
  <w:num w:numId="39" w16cid:durableId="9555223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fr-FR"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2F"/>
    <w:rsid w:val="00007BD0"/>
    <w:rsid w:val="00011C3B"/>
    <w:rsid w:val="000276C5"/>
    <w:rsid w:val="0004456C"/>
    <w:rsid w:val="0005259B"/>
    <w:rsid w:val="00053FEE"/>
    <w:rsid w:val="00060AE4"/>
    <w:rsid w:val="00072763"/>
    <w:rsid w:val="000746A7"/>
    <w:rsid w:val="000910BB"/>
    <w:rsid w:val="000926AF"/>
    <w:rsid w:val="000A3ED2"/>
    <w:rsid w:val="000C00FA"/>
    <w:rsid w:val="000C51AA"/>
    <w:rsid w:val="000D17BC"/>
    <w:rsid w:val="000D2186"/>
    <w:rsid w:val="000E4F35"/>
    <w:rsid w:val="000F6C1C"/>
    <w:rsid w:val="00110BAE"/>
    <w:rsid w:val="00116F4B"/>
    <w:rsid w:val="001229F4"/>
    <w:rsid w:val="00137471"/>
    <w:rsid w:val="00150FD3"/>
    <w:rsid w:val="00170C8E"/>
    <w:rsid w:val="00184428"/>
    <w:rsid w:val="001A248F"/>
    <w:rsid w:val="001A3B5F"/>
    <w:rsid w:val="001A659D"/>
    <w:rsid w:val="001A7429"/>
    <w:rsid w:val="001B51AB"/>
    <w:rsid w:val="001B5CA8"/>
    <w:rsid w:val="001C4490"/>
    <w:rsid w:val="001D2C1A"/>
    <w:rsid w:val="001D3BA2"/>
    <w:rsid w:val="001D44B7"/>
    <w:rsid w:val="001E0075"/>
    <w:rsid w:val="001E4E22"/>
    <w:rsid w:val="001F0195"/>
    <w:rsid w:val="001F1B1F"/>
    <w:rsid w:val="001F2A20"/>
    <w:rsid w:val="001F486F"/>
    <w:rsid w:val="001F623E"/>
    <w:rsid w:val="002064B1"/>
    <w:rsid w:val="00207DC4"/>
    <w:rsid w:val="0022485E"/>
    <w:rsid w:val="00243A99"/>
    <w:rsid w:val="002631D8"/>
    <w:rsid w:val="002834BB"/>
    <w:rsid w:val="0029567C"/>
    <w:rsid w:val="002A6F12"/>
    <w:rsid w:val="002C0B82"/>
    <w:rsid w:val="002F6ED2"/>
    <w:rsid w:val="00301B7A"/>
    <w:rsid w:val="00306D59"/>
    <w:rsid w:val="00321EF0"/>
    <w:rsid w:val="0032503A"/>
    <w:rsid w:val="00325EE1"/>
    <w:rsid w:val="003309A3"/>
    <w:rsid w:val="003357C0"/>
    <w:rsid w:val="00344D60"/>
    <w:rsid w:val="00346477"/>
    <w:rsid w:val="00347CB0"/>
    <w:rsid w:val="0035340F"/>
    <w:rsid w:val="0036248C"/>
    <w:rsid w:val="003666A8"/>
    <w:rsid w:val="00366D63"/>
    <w:rsid w:val="00367401"/>
    <w:rsid w:val="00375678"/>
    <w:rsid w:val="003937BF"/>
    <w:rsid w:val="0039390A"/>
    <w:rsid w:val="00394AB0"/>
    <w:rsid w:val="00396252"/>
    <w:rsid w:val="00397E5C"/>
    <w:rsid w:val="003A4B47"/>
    <w:rsid w:val="003B24AF"/>
    <w:rsid w:val="003B7182"/>
    <w:rsid w:val="003D087F"/>
    <w:rsid w:val="003D5036"/>
    <w:rsid w:val="003D764D"/>
    <w:rsid w:val="003E3A1A"/>
    <w:rsid w:val="003F1B9F"/>
    <w:rsid w:val="0040091C"/>
    <w:rsid w:val="00406D7A"/>
    <w:rsid w:val="00410EFD"/>
    <w:rsid w:val="004121B8"/>
    <w:rsid w:val="004258BA"/>
    <w:rsid w:val="004531C9"/>
    <w:rsid w:val="00457D91"/>
    <w:rsid w:val="00460C31"/>
    <w:rsid w:val="00464E5B"/>
    <w:rsid w:val="0047055A"/>
    <w:rsid w:val="00474450"/>
    <w:rsid w:val="004873E6"/>
    <w:rsid w:val="004B15B8"/>
    <w:rsid w:val="004B566C"/>
    <w:rsid w:val="004B7B48"/>
    <w:rsid w:val="004B7E31"/>
    <w:rsid w:val="004D4AB1"/>
    <w:rsid w:val="004F218A"/>
    <w:rsid w:val="0050334E"/>
    <w:rsid w:val="00505387"/>
    <w:rsid w:val="00512DF7"/>
    <w:rsid w:val="005141E7"/>
    <w:rsid w:val="00517E63"/>
    <w:rsid w:val="00526B0D"/>
    <w:rsid w:val="0055346F"/>
    <w:rsid w:val="005579FF"/>
    <w:rsid w:val="00577590"/>
    <w:rsid w:val="005776DD"/>
    <w:rsid w:val="00582117"/>
    <w:rsid w:val="0058478F"/>
    <w:rsid w:val="00593315"/>
    <w:rsid w:val="005A170D"/>
    <w:rsid w:val="005A6C96"/>
    <w:rsid w:val="005C00CB"/>
    <w:rsid w:val="005D0418"/>
    <w:rsid w:val="005D37F7"/>
    <w:rsid w:val="005E1D58"/>
    <w:rsid w:val="00601A17"/>
    <w:rsid w:val="00610E37"/>
    <w:rsid w:val="006207ED"/>
    <w:rsid w:val="00626BC9"/>
    <w:rsid w:val="006458DF"/>
    <w:rsid w:val="00650D52"/>
    <w:rsid w:val="006615B2"/>
    <w:rsid w:val="00662313"/>
    <w:rsid w:val="006623EB"/>
    <w:rsid w:val="00665963"/>
    <w:rsid w:val="00673911"/>
    <w:rsid w:val="006870C9"/>
    <w:rsid w:val="006871C0"/>
    <w:rsid w:val="006A3ADF"/>
    <w:rsid w:val="006A7BCB"/>
    <w:rsid w:val="006B4C1E"/>
    <w:rsid w:val="006C090F"/>
    <w:rsid w:val="006C4E32"/>
    <w:rsid w:val="006C56D8"/>
    <w:rsid w:val="006D07AE"/>
    <w:rsid w:val="006D1C93"/>
    <w:rsid w:val="006E3F11"/>
    <w:rsid w:val="006E526C"/>
    <w:rsid w:val="00701410"/>
    <w:rsid w:val="00702B9B"/>
    <w:rsid w:val="007113A1"/>
    <w:rsid w:val="00714D27"/>
    <w:rsid w:val="00721CF6"/>
    <w:rsid w:val="00723E46"/>
    <w:rsid w:val="00733826"/>
    <w:rsid w:val="00744745"/>
    <w:rsid w:val="00764A0B"/>
    <w:rsid w:val="00766CFB"/>
    <w:rsid w:val="007816FF"/>
    <w:rsid w:val="00783B44"/>
    <w:rsid w:val="00783CC7"/>
    <w:rsid w:val="00785028"/>
    <w:rsid w:val="00791DD8"/>
    <w:rsid w:val="007A3A5A"/>
    <w:rsid w:val="007A4370"/>
    <w:rsid w:val="007A444E"/>
    <w:rsid w:val="007B3BBD"/>
    <w:rsid w:val="007E1D15"/>
    <w:rsid w:val="007E1DEA"/>
    <w:rsid w:val="007E2202"/>
    <w:rsid w:val="008145EA"/>
    <w:rsid w:val="00815869"/>
    <w:rsid w:val="00816B81"/>
    <w:rsid w:val="00823B90"/>
    <w:rsid w:val="0083266E"/>
    <w:rsid w:val="008546E5"/>
    <w:rsid w:val="00865EA8"/>
    <w:rsid w:val="00871653"/>
    <w:rsid w:val="00880684"/>
    <w:rsid w:val="00881D74"/>
    <w:rsid w:val="00881E7B"/>
    <w:rsid w:val="008836AC"/>
    <w:rsid w:val="00887422"/>
    <w:rsid w:val="0089166C"/>
    <w:rsid w:val="00893204"/>
    <w:rsid w:val="008960DE"/>
    <w:rsid w:val="008A36DF"/>
    <w:rsid w:val="008C1698"/>
    <w:rsid w:val="008C1A3D"/>
    <w:rsid w:val="008C646C"/>
    <w:rsid w:val="008D01C3"/>
    <w:rsid w:val="008D1E13"/>
    <w:rsid w:val="008D6549"/>
    <w:rsid w:val="008D70D2"/>
    <w:rsid w:val="00900AE8"/>
    <w:rsid w:val="00900DAD"/>
    <w:rsid w:val="0091408E"/>
    <w:rsid w:val="00933554"/>
    <w:rsid w:val="009378CA"/>
    <w:rsid w:val="0095025E"/>
    <w:rsid w:val="00955C4C"/>
    <w:rsid w:val="00995338"/>
    <w:rsid w:val="00996777"/>
    <w:rsid w:val="009C0BC7"/>
    <w:rsid w:val="009C3AA7"/>
    <w:rsid w:val="009C6592"/>
    <w:rsid w:val="009E209B"/>
    <w:rsid w:val="009F0747"/>
    <w:rsid w:val="00A03514"/>
    <w:rsid w:val="00A068CD"/>
    <w:rsid w:val="00A13D24"/>
    <w:rsid w:val="00A17079"/>
    <w:rsid w:val="00A448C3"/>
    <w:rsid w:val="00A458D4"/>
    <w:rsid w:val="00A46FB7"/>
    <w:rsid w:val="00A53118"/>
    <w:rsid w:val="00A86AB5"/>
    <w:rsid w:val="00A97226"/>
    <w:rsid w:val="00AA0E64"/>
    <w:rsid w:val="00AA142F"/>
    <w:rsid w:val="00AA53DB"/>
    <w:rsid w:val="00AB239A"/>
    <w:rsid w:val="00AC39FB"/>
    <w:rsid w:val="00AC747D"/>
    <w:rsid w:val="00AD51D1"/>
    <w:rsid w:val="00AD53C7"/>
    <w:rsid w:val="00AD6E7E"/>
    <w:rsid w:val="00AD7ADC"/>
    <w:rsid w:val="00AE08EB"/>
    <w:rsid w:val="00AF3414"/>
    <w:rsid w:val="00B00BBE"/>
    <w:rsid w:val="00B02D01"/>
    <w:rsid w:val="00B05C93"/>
    <w:rsid w:val="00B10710"/>
    <w:rsid w:val="00B139AF"/>
    <w:rsid w:val="00B208FA"/>
    <w:rsid w:val="00B23CF9"/>
    <w:rsid w:val="00B25C12"/>
    <w:rsid w:val="00B2766F"/>
    <w:rsid w:val="00B31ABC"/>
    <w:rsid w:val="00B445ED"/>
    <w:rsid w:val="00B611CC"/>
    <w:rsid w:val="00B6300F"/>
    <w:rsid w:val="00B70389"/>
    <w:rsid w:val="00B84623"/>
    <w:rsid w:val="00BA494B"/>
    <w:rsid w:val="00BA51EF"/>
    <w:rsid w:val="00BB66D5"/>
    <w:rsid w:val="00BB6CB8"/>
    <w:rsid w:val="00BC7E6E"/>
    <w:rsid w:val="00BE1D1F"/>
    <w:rsid w:val="00BE256D"/>
    <w:rsid w:val="00BE3060"/>
    <w:rsid w:val="00BE5E66"/>
    <w:rsid w:val="00BE6BBA"/>
    <w:rsid w:val="00C00281"/>
    <w:rsid w:val="00C05625"/>
    <w:rsid w:val="00C05870"/>
    <w:rsid w:val="00C1751E"/>
    <w:rsid w:val="00C17C6C"/>
    <w:rsid w:val="00C21339"/>
    <w:rsid w:val="00C266F9"/>
    <w:rsid w:val="00C371EA"/>
    <w:rsid w:val="00C445AD"/>
    <w:rsid w:val="00C44CBA"/>
    <w:rsid w:val="00C458F0"/>
    <w:rsid w:val="00C4666A"/>
    <w:rsid w:val="00C479A3"/>
    <w:rsid w:val="00C50477"/>
    <w:rsid w:val="00C74DAF"/>
    <w:rsid w:val="00C80116"/>
    <w:rsid w:val="00C87BFC"/>
    <w:rsid w:val="00CD7EAD"/>
    <w:rsid w:val="00CF5E71"/>
    <w:rsid w:val="00CF7FAC"/>
    <w:rsid w:val="00D160C1"/>
    <w:rsid w:val="00D17794"/>
    <w:rsid w:val="00D22398"/>
    <w:rsid w:val="00D35E6C"/>
    <w:rsid w:val="00D436CF"/>
    <w:rsid w:val="00D45B2F"/>
    <w:rsid w:val="00D46E88"/>
    <w:rsid w:val="00D60BD6"/>
    <w:rsid w:val="00D613A9"/>
    <w:rsid w:val="00D67E61"/>
    <w:rsid w:val="00D70D86"/>
    <w:rsid w:val="00D76BA4"/>
    <w:rsid w:val="00D8021D"/>
    <w:rsid w:val="00D82D10"/>
    <w:rsid w:val="00D86784"/>
    <w:rsid w:val="00D920E6"/>
    <w:rsid w:val="00DA004C"/>
    <w:rsid w:val="00DB37C0"/>
    <w:rsid w:val="00DE0236"/>
    <w:rsid w:val="00DE2A08"/>
    <w:rsid w:val="00DE2B4D"/>
    <w:rsid w:val="00DF2B49"/>
    <w:rsid w:val="00E00E44"/>
    <w:rsid w:val="00E01570"/>
    <w:rsid w:val="00E049A8"/>
    <w:rsid w:val="00E06B92"/>
    <w:rsid w:val="00E12ECB"/>
    <w:rsid w:val="00E1451F"/>
    <w:rsid w:val="00E15A72"/>
    <w:rsid w:val="00E15E28"/>
    <w:rsid w:val="00E16577"/>
    <w:rsid w:val="00E26DBE"/>
    <w:rsid w:val="00E36051"/>
    <w:rsid w:val="00E544FA"/>
    <w:rsid w:val="00E55E83"/>
    <w:rsid w:val="00E5792E"/>
    <w:rsid w:val="00E6077C"/>
    <w:rsid w:val="00E6618E"/>
    <w:rsid w:val="00E77436"/>
    <w:rsid w:val="00E82C8E"/>
    <w:rsid w:val="00E87CFA"/>
    <w:rsid w:val="00E93D77"/>
    <w:rsid w:val="00E95264"/>
    <w:rsid w:val="00EA2172"/>
    <w:rsid w:val="00EA2DC1"/>
    <w:rsid w:val="00EB05E0"/>
    <w:rsid w:val="00EC5571"/>
    <w:rsid w:val="00ED0E8F"/>
    <w:rsid w:val="00ED5139"/>
    <w:rsid w:val="00EE1504"/>
    <w:rsid w:val="00EE349F"/>
    <w:rsid w:val="00EE3B5B"/>
    <w:rsid w:val="00EE4CC9"/>
    <w:rsid w:val="00EF4800"/>
    <w:rsid w:val="00EF674A"/>
    <w:rsid w:val="00F00A3D"/>
    <w:rsid w:val="00F17CA4"/>
    <w:rsid w:val="00F20B7B"/>
    <w:rsid w:val="00F24DDD"/>
    <w:rsid w:val="00F2770B"/>
    <w:rsid w:val="00F31A29"/>
    <w:rsid w:val="00F549A3"/>
    <w:rsid w:val="00F55CBF"/>
    <w:rsid w:val="00F72B10"/>
    <w:rsid w:val="00F77359"/>
    <w:rsid w:val="00F86A73"/>
    <w:rsid w:val="00F96E15"/>
    <w:rsid w:val="00FA58DA"/>
    <w:rsid w:val="00FC345B"/>
    <w:rsid w:val="00FD4E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900BD4"/>
  <w15:docId w15:val="{47056BB4-3FE0-4625-B696-23D5DF658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34BB"/>
    <w:pPr>
      <w:overflowPunct w:val="0"/>
      <w:autoSpaceDE w:val="0"/>
      <w:autoSpaceDN w:val="0"/>
      <w:adjustRightInd w:val="0"/>
      <w:spacing w:after="180"/>
      <w:textAlignment w:val="baseline"/>
    </w:pPr>
    <w:rPr>
      <w:rFonts w:eastAsia="Times New Roman"/>
      <w:lang w:val="en-GB" w:eastAsia="en-GB"/>
    </w:rPr>
  </w:style>
  <w:style w:type="paragraph" w:styleId="Heading1">
    <w:name w:val="heading 1"/>
    <w:aliases w:val="H1,h1,app heading 1,l1,Memo Heading 1,h11,h12,h13,h14,h15,h16"/>
    <w:next w:val="Normal"/>
    <w:qFormat/>
    <w:rsid w:val="002834BB"/>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DO NOT USE_h2,h2,h21,H2,Head2A,2,UNDERRUBRIK 1-2"/>
    <w:basedOn w:val="Heading1"/>
    <w:next w:val="Normal"/>
    <w:qFormat/>
    <w:rsid w:val="002834BB"/>
    <w:pPr>
      <w:pBdr>
        <w:top w:val="none" w:sz="0" w:space="0" w:color="auto"/>
      </w:pBdr>
      <w:spacing w:before="180"/>
      <w:outlineLvl w:val="1"/>
    </w:pPr>
    <w:rPr>
      <w:sz w:val="32"/>
    </w:rPr>
  </w:style>
  <w:style w:type="paragraph" w:styleId="Heading3">
    <w:name w:val="heading 3"/>
    <w:aliases w:val="Underrubrik2,H3,no break,Memo Heading 3"/>
    <w:basedOn w:val="Heading2"/>
    <w:next w:val="Normal"/>
    <w:qFormat/>
    <w:rsid w:val="002834BB"/>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2834BB"/>
    <w:pPr>
      <w:ind w:left="1418" w:hanging="1418"/>
      <w:outlineLvl w:val="3"/>
    </w:pPr>
    <w:rPr>
      <w:sz w:val="24"/>
    </w:rPr>
  </w:style>
  <w:style w:type="paragraph" w:styleId="Heading5">
    <w:name w:val="heading 5"/>
    <w:aliases w:val="H5"/>
    <w:basedOn w:val="Heading4"/>
    <w:next w:val="Normal"/>
    <w:qFormat/>
    <w:rsid w:val="002834BB"/>
    <w:pPr>
      <w:ind w:left="1701" w:hanging="1701"/>
      <w:outlineLvl w:val="4"/>
    </w:pPr>
    <w:rPr>
      <w:sz w:val="22"/>
    </w:rPr>
  </w:style>
  <w:style w:type="paragraph" w:styleId="Heading6">
    <w:name w:val="heading 6"/>
    <w:basedOn w:val="H6"/>
    <w:next w:val="Normal"/>
    <w:link w:val="Heading6Char"/>
    <w:qFormat/>
    <w:rsid w:val="002834BB"/>
    <w:pPr>
      <w:outlineLvl w:val="5"/>
    </w:pPr>
  </w:style>
  <w:style w:type="paragraph" w:styleId="Heading7">
    <w:name w:val="heading 7"/>
    <w:basedOn w:val="H6"/>
    <w:next w:val="Normal"/>
    <w:link w:val="Heading7Char"/>
    <w:qFormat/>
    <w:rsid w:val="002834BB"/>
    <w:pPr>
      <w:outlineLvl w:val="6"/>
    </w:pPr>
  </w:style>
  <w:style w:type="paragraph" w:styleId="Heading8">
    <w:name w:val="heading 8"/>
    <w:aliases w:val="Table Heading"/>
    <w:basedOn w:val="Heading1"/>
    <w:next w:val="Normal"/>
    <w:qFormat/>
    <w:rsid w:val="002834BB"/>
    <w:pPr>
      <w:ind w:left="0" w:firstLine="0"/>
      <w:outlineLvl w:val="7"/>
    </w:pPr>
  </w:style>
  <w:style w:type="paragraph" w:styleId="Heading9">
    <w:name w:val="heading 9"/>
    <w:aliases w:val="Figure Heading,FH"/>
    <w:basedOn w:val="Heading8"/>
    <w:next w:val="Normal"/>
    <w:qFormat/>
    <w:rsid w:val="002834B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P">
    <w:name w:val="FP"/>
    <w:basedOn w:val="Normal"/>
    <w:rsid w:val="002834BB"/>
    <w:pPr>
      <w:spacing w:after="0"/>
    </w:pPr>
  </w:style>
  <w:style w:type="table" w:styleId="TableGrid">
    <w:name w:val="Table Grid"/>
    <w:basedOn w:val="TableNormal"/>
    <w:rsid w:val="00D45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8">
    <w:name w:val="toc 8"/>
    <w:basedOn w:val="TOC1"/>
    <w:rsid w:val="002834BB"/>
    <w:pPr>
      <w:spacing w:before="180"/>
      <w:ind w:left="2693" w:hanging="2693"/>
    </w:pPr>
    <w:rPr>
      <w:b/>
    </w:rPr>
  </w:style>
  <w:style w:type="paragraph" w:styleId="TOC1">
    <w:name w:val="toc 1"/>
    <w:semiHidden/>
    <w:rsid w:val="002834BB"/>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paragraph" w:customStyle="1" w:styleId="ZT">
    <w:name w:val="ZT"/>
    <w:rsid w:val="002834BB"/>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styleId="TOC5">
    <w:name w:val="toc 5"/>
    <w:basedOn w:val="TOC4"/>
    <w:rsid w:val="002834BB"/>
    <w:pPr>
      <w:ind w:left="1701" w:hanging="1701"/>
    </w:pPr>
  </w:style>
  <w:style w:type="paragraph" w:styleId="TOC4">
    <w:name w:val="toc 4"/>
    <w:basedOn w:val="TOC3"/>
    <w:rsid w:val="002834BB"/>
    <w:pPr>
      <w:ind w:left="1418" w:hanging="1418"/>
    </w:pPr>
  </w:style>
  <w:style w:type="paragraph" w:styleId="TOC3">
    <w:name w:val="toc 3"/>
    <w:basedOn w:val="TOC2"/>
    <w:rsid w:val="002834BB"/>
    <w:pPr>
      <w:ind w:left="1134" w:hanging="1134"/>
    </w:pPr>
  </w:style>
  <w:style w:type="paragraph" w:styleId="TOC2">
    <w:name w:val="toc 2"/>
    <w:basedOn w:val="TOC1"/>
    <w:rsid w:val="002834BB"/>
    <w:pPr>
      <w:keepNext w:val="0"/>
      <w:spacing w:before="0"/>
      <w:ind w:left="851" w:hanging="851"/>
    </w:pPr>
    <w:rPr>
      <w:sz w:val="20"/>
    </w:rPr>
  </w:style>
  <w:style w:type="paragraph" w:styleId="Index2">
    <w:name w:val="index 2"/>
    <w:basedOn w:val="Index1"/>
    <w:rsid w:val="002834BB"/>
    <w:pPr>
      <w:ind w:left="284"/>
    </w:pPr>
  </w:style>
  <w:style w:type="paragraph" w:styleId="Index1">
    <w:name w:val="index 1"/>
    <w:basedOn w:val="Normal"/>
    <w:rsid w:val="002834BB"/>
    <w:pPr>
      <w:keepLines/>
      <w:spacing w:after="0"/>
    </w:pPr>
  </w:style>
  <w:style w:type="paragraph" w:customStyle="1" w:styleId="ZH">
    <w:name w:val="ZH"/>
    <w:rsid w:val="002834BB"/>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T">
    <w:name w:val="TT"/>
    <w:basedOn w:val="Heading1"/>
    <w:next w:val="Normal"/>
    <w:rsid w:val="002834BB"/>
    <w:pPr>
      <w:outlineLvl w:val="9"/>
    </w:pPr>
  </w:style>
  <w:style w:type="paragraph" w:styleId="ListNumber2">
    <w:name w:val="List Number 2"/>
    <w:basedOn w:val="ListNumber"/>
    <w:rsid w:val="002834BB"/>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2834BB"/>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styleId="FootnoteReference">
    <w:name w:val="footnote reference"/>
    <w:basedOn w:val="DefaultParagraphFont"/>
    <w:semiHidden/>
    <w:rsid w:val="002834BB"/>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semiHidden/>
    <w:rsid w:val="002834BB"/>
    <w:pPr>
      <w:keepLines/>
      <w:spacing w:after="0"/>
      <w:ind w:left="454" w:hanging="454"/>
    </w:pPr>
    <w:rPr>
      <w:sz w:val="16"/>
    </w:rPr>
  </w:style>
  <w:style w:type="paragraph" w:customStyle="1" w:styleId="TAH">
    <w:name w:val="TAH"/>
    <w:basedOn w:val="TAC"/>
    <w:link w:val="TAHCar"/>
    <w:rsid w:val="002834BB"/>
    <w:rPr>
      <w:b/>
    </w:rPr>
  </w:style>
  <w:style w:type="paragraph" w:customStyle="1" w:styleId="TAC">
    <w:name w:val="TAC"/>
    <w:basedOn w:val="TAL"/>
    <w:link w:val="TACChar"/>
    <w:rsid w:val="002834BB"/>
    <w:pPr>
      <w:jc w:val="center"/>
    </w:pPr>
  </w:style>
  <w:style w:type="paragraph" w:customStyle="1" w:styleId="TF">
    <w:name w:val="TF"/>
    <w:basedOn w:val="TH"/>
    <w:rsid w:val="002834BB"/>
    <w:pPr>
      <w:keepNext w:val="0"/>
      <w:spacing w:before="0" w:after="240"/>
    </w:pPr>
  </w:style>
  <w:style w:type="paragraph" w:customStyle="1" w:styleId="NO">
    <w:name w:val="NO"/>
    <w:basedOn w:val="Normal"/>
    <w:rsid w:val="002834BB"/>
    <w:pPr>
      <w:keepLines/>
      <w:ind w:left="1135" w:hanging="851"/>
    </w:pPr>
  </w:style>
  <w:style w:type="paragraph" w:styleId="TOC9">
    <w:name w:val="toc 9"/>
    <w:basedOn w:val="TOC8"/>
    <w:rsid w:val="002834BB"/>
    <w:pPr>
      <w:ind w:left="1418" w:hanging="1418"/>
    </w:pPr>
  </w:style>
  <w:style w:type="paragraph" w:customStyle="1" w:styleId="EX">
    <w:name w:val="EX"/>
    <w:basedOn w:val="Normal"/>
    <w:rsid w:val="002834BB"/>
    <w:pPr>
      <w:keepLines/>
      <w:ind w:left="1702" w:hanging="1418"/>
    </w:pPr>
  </w:style>
  <w:style w:type="paragraph" w:customStyle="1" w:styleId="LD">
    <w:name w:val="LD"/>
    <w:rsid w:val="002834BB"/>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NW">
    <w:name w:val="NW"/>
    <w:basedOn w:val="NO"/>
    <w:rsid w:val="002834BB"/>
    <w:pPr>
      <w:spacing w:after="0"/>
    </w:pPr>
  </w:style>
  <w:style w:type="paragraph" w:customStyle="1" w:styleId="EW">
    <w:name w:val="EW"/>
    <w:basedOn w:val="EX"/>
    <w:rsid w:val="002834BB"/>
    <w:pPr>
      <w:spacing w:after="0"/>
    </w:pPr>
  </w:style>
  <w:style w:type="paragraph" w:styleId="TOC6">
    <w:name w:val="toc 6"/>
    <w:basedOn w:val="TOC5"/>
    <w:next w:val="Normal"/>
    <w:rsid w:val="002834BB"/>
    <w:pPr>
      <w:ind w:left="1985" w:hanging="1985"/>
    </w:pPr>
  </w:style>
  <w:style w:type="paragraph" w:styleId="TOC7">
    <w:name w:val="toc 7"/>
    <w:basedOn w:val="TOC6"/>
    <w:next w:val="Normal"/>
    <w:rsid w:val="002834BB"/>
    <w:pPr>
      <w:ind w:left="2268" w:hanging="2268"/>
    </w:pPr>
  </w:style>
  <w:style w:type="paragraph" w:styleId="ListBullet2">
    <w:name w:val="List Bullet 2"/>
    <w:aliases w:val="lb2"/>
    <w:basedOn w:val="ListBullet"/>
    <w:rsid w:val="002834BB"/>
    <w:pPr>
      <w:ind w:left="851"/>
    </w:pPr>
  </w:style>
  <w:style w:type="paragraph" w:styleId="ListBullet3">
    <w:name w:val="List Bullet 3"/>
    <w:basedOn w:val="ListBullet2"/>
    <w:rsid w:val="002834BB"/>
    <w:pPr>
      <w:ind w:left="1135"/>
    </w:pPr>
  </w:style>
  <w:style w:type="paragraph" w:styleId="ListNumber">
    <w:name w:val="List Number"/>
    <w:basedOn w:val="List"/>
    <w:rsid w:val="002834BB"/>
  </w:style>
  <w:style w:type="paragraph" w:customStyle="1" w:styleId="EQ">
    <w:name w:val="EQ"/>
    <w:basedOn w:val="Normal"/>
    <w:next w:val="Normal"/>
    <w:rsid w:val="002834BB"/>
    <w:pPr>
      <w:keepLines/>
      <w:tabs>
        <w:tab w:val="center" w:pos="4536"/>
        <w:tab w:val="right" w:pos="9072"/>
      </w:tabs>
    </w:pPr>
    <w:rPr>
      <w:noProof/>
    </w:rPr>
  </w:style>
  <w:style w:type="paragraph" w:customStyle="1" w:styleId="TH">
    <w:name w:val="TH"/>
    <w:basedOn w:val="Normal"/>
    <w:link w:val="THChar"/>
    <w:rsid w:val="002834BB"/>
    <w:pPr>
      <w:keepNext/>
      <w:keepLines/>
      <w:spacing w:before="60"/>
      <w:jc w:val="center"/>
    </w:pPr>
    <w:rPr>
      <w:rFonts w:ascii="Arial" w:hAnsi="Arial"/>
      <w:b/>
    </w:rPr>
  </w:style>
  <w:style w:type="paragraph" w:customStyle="1" w:styleId="NF">
    <w:name w:val="NF"/>
    <w:basedOn w:val="NO"/>
    <w:rsid w:val="002834BB"/>
    <w:pPr>
      <w:keepNext/>
      <w:spacing w:after="0"/>
    </w:pPr>
    <w:rPr>
      <w:rFonts w:ascii="Arial" w:hAnsi="Arial"/>
      <w:sz w:val="18"/>
    </w:rPr>
  </w:style>
  <w:style w:type="paragraph" w:customStyle="1" w:styleId="PL">
    <w:name w:val="PL"/>
    <w:rsid w:val="002834B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2834BB"/>
    <w:pPr>
      <w:jc w:val="right"/>
    </w:pPr>
  </w:style>
  <w:style w:type="paragraph" w:customStyle="1" w:styleId="H6">
    <w:name w:val="H6"/>
    <w:basedOn w:val="Heading5"/>
    <w:next w:val="Normal"/>
    <w:rsid w:val="002834BB"/>
    <w:pPr>
      <w:ind w:left="1985" w:hanging="1985"/>
      <w:outlineLvl w:val="9"/>
    </w:pPr>
    <w:rPr>
      <w:sz w:val="20"/>
    </w:rPr>
  </w:style>
  <w:style w:type="paragraph" w:customStyle="1" w:styleId="TAN">
    <w:name w:val="TAN"/>
    <w:basedOn w:val="TAL"/>
    <w:link w:val="TANChar"/>
    <w:rsid w:val="002834BB"/>
    <w:pPr>
      <w:ind w:left="851" w:hanging="851"/>
    </w:pPr>
  </w:style>
  <w:style w:type="paragraph" w:customStyle="1" w:styleId="TAL">
    <w:name w:val="TAL"/>
    <w:basedOn w:val="Normal"/>
    <w:link w:val="TALCar"/>
    <w:rsid w:val="002834BB"/>
    <w:pPr>
      <w:keepNext/>
      <w:keepLines/>
      <w:spacing w:after="0"/>
    </w:pPr>
    <w:rPr>
      <w:rFonts w:ascii="Arial" w:hAnsi="Arial"/>
      <w:sz w:val="18"/>
    </w:rPr>
  </w:style>
  <w:style w:type="paragraph" w:customStyle="1" w:styleId="ZA">
    <w:name w:val="ZA"/>
    <w:rsid w:val="002834BB"/>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2834B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D">
    <w:name w:val="ZD"/>
    <w:rsid w:val="002834BB"/>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customStyle="1" w:styleId="ZU">
    <w:name w:val="ZU"/>
    <w:rsid w:val="002834BB"/>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ZV">
    <w:name w:val="ZV"/>
    <w:basedOn w:val="ZU"/>
    <w:rsid w:val="002834BB"/>
    <w:pPr>
      <w:framePr w:wrap="notBeside" w:y="16161"/>
    </w:pPr>
  </w:style>
  <w:style w:type="character" w:customStyle="1" w:styleId="ZGSM">
    <w:name w:val="ZGSM"/>
    <w:rsid w:val="002834BB"/>
  </w:style>
  <w:style w:type="paragraph" w:styleId="List2">
    <w:name w:val="List 2"/>
    <w:basedOn w:val="List"/>
    <w:rsid w:val="002834BB"/>
    <w:pPr>
      <w:ind w:left="851"/>
    </w:pPr>
  </w:style>
  <w:style w:type="paragraph" w:customStyle="1" w:styleId="ZG">
    <w:name w:val="ZG"/>
    <w:rsid w:val="002834BB"/>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3">
    <w:name w:val="List 3"/>
    <w:basedOn w:val="List2"/>
    <w:rsid w:val="002834BB"/>
    <w:pPr>
      <w:ind w:left="1135"/>
    </w:pPr>
  </w:style>
  <w:style w:type="paragraph" w:styleId="List4">
    <w:name w:val="List 4"/>
    <w:basedOn w:val="List3"/>
    <w:rsid w:val="002834BB"/>
    <w:pPr>
      <w:ind w:left="1418"/>
    </w:pPr>
  </w:style>
  <w:style w:type="paragraph" w:styleId="List5">
    <w:name w:val="List 5"/>
    <w:basedOn w:val="List4"/>
    <w:rsid w:val="002834BB"/>
    <w:pPr>
      <w:ind w:left="1702"/>
    </w:pPr>
  </w:style>
  <w:style w:type="paragraph" w:customStyle="1" w:styleId="EditorsNote">
    <w:name w:val="Editor's Note"/>
    <w:basedOn w:val="NO"/>
    <w:rsid w:val="002834BB"/>
    <w:rPr>
      <w:color w:val="FF0000"/>
    </w:rPr>
  </w:style>
  <w:style w:type="paragraph" w:styleId="List">
    <w:name w:val="List"/>
    <w:basedOn w:val="Normal"/>
    <w:rsid w:val="002834BB"/>
    <w:pPr>
      <w:ind w:left="568" w:hanging="284"/>
    </w:pPr>
  </w:style>
  <w:style w:type="paragraph" w:styleId="ListBullet">
    <w:name w:val="List Bullet"/>
    <w:basedOn w:val="List"/>
    <w:rsid w:val="002834BB"/>
  </w:style>
  <w:style w:type="paragraph" w:styleId="ListBullet4">
    <w:name w:val="List Bullet 4"/>
    <w:basedOn w:val="ListBullet3"/>
    <w:rsid w:val="002834BB"/>
    <w:pPr>
      <w:ind w:left="1418"/>
    </w:pPr>
  </w:style>
  <w:style w:type="paragraph" w:styleId="ListBullet5">
    <w:name w:val="List Bullet 5"/>
    <w:basedOn w:val="ListBullet4"/>
    <w:rsid w:val="002834BB"/>
    <w:pPr>
      <w:ind w:left="1702"/>
    </w:pPr>
  </w:style>
  <w:style w:type="paragraph" w:customStyle="1" w:styleId="B1">
    <w:name w:val="B1"/>
    <w:basedOn w:val="List"/>
    <w:link w:val="B1Char1"/>
    <w:rsid w:val="002834BB"/>
  </w:style>
  <w:style w:type="paragraph" w:customStyle="1" w:styleId="B2">
    <w:name w:val="B2"/>
    <w:basedOn w:val="List2"/>
    <w:rsid w:val="002834BB"/>
  </w:style>
  <w:style w:type="paragraph" w:customStyle="1" w:styleId="B3">
    <w:name w:val="B3"/>
    <w:basedOn w:val="List3"/>
    <w:rsid w:val="002834BB"/>
  </w:style>
  <w:style w:type="paragraph" w:customStyle="1" w:styleId="B4">
    <w:name w:val="B4"/>
    <w:basedOn w:val="List4"/>
    <w:rsid w:val="002834BB"/>
  </w:style>
  <w:style w:type="paragraph" w:customStyle="1" w:styleId="B5">
    <w:name w:val="B5"/>
    <w:basedOn w:val="List5"/>
    <w:rsid w:val="002834BB"/>
  </w:style>
  <w:style w:type="paragraph" w:styleId="Footer">
    <w:name w:val="footer"/>
    <w:basedOn w:val="Header"/>
    <w:link w:val="FooterChar"/>
    <w:rsid w:val="002834BB"/>
    <w:pPr>
      <w:jc w:val="center"/>
    </w:pPr>
    <w:rPr>
      <w:i/>
    </w:rPr>
  </w:style>
  <w:style w:type="paragraph" w:customStyle="1" w:styleId="ZTD">
    <w:name w:val="ZTD"/>
    <w:basedOn w:val="ZB"/>
    <w:rsid w:val="002834BB"/>
    <w:pPr>
      <w:framePr w:hRule="auto" w:wrap="notBeside" w:y="852"/>
    </w:pPr>
    <w:rPr>
      <w:i w:val="0"/>
      <w:sz w:val="40"/>
    </w:rPr>
  </w:style>
  <w:style w:type="character" w:styleId="PageNumber">
    <w:name w:val="page number"/>
    <w:basedOn w:val="DefaultParagraphFont"/>
    <w:rsid w:val="008D70D2"/>
  </w:style>
  <w:style w:type="character" w:styleId="Hyperlink">
    <w:name w:val="Hyperlink"/>
    <w:rsid w:val="00E544FA"/>
    <w:rPr>
      <w:color w:val="0000FF"/>
      <w:u w:val="single"/>
    </w:rPr>
  </w:style>
  <w:style w:type="character" w:styleId="FollowedHyperlink">
    <w:name w:val="FollowedHyperlink"/>
    <w:rsid w:val="00E544FA"/>
    <w:rPr>
      <w:color w:val="800080"/>
      <w:u w:val="single"/>
    </w:rPr>
  </w:style>
  <w:style w:type="paragraph" w:customStyle="1" w:styleId="Heading1unnumbered">
    <w:name w:val="Heading 1 unnumbered"/>
    <w:basedOn w:val="Heading1"/>
    <w:next w:val="BodyText"/>
    <w:rsid w:val="001D2C1A"/>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styleId="BodyText">
    <w:name w:val="Body Text"/>
    <w:basedOn w:val="Normal"/>
    <w:link w:val="BodyTextChar"/>
    <w:rsid w:val="001D2C1A"/>
    <w:pPr>
      <w:overflowPunct/>
      <w:autoSpaceDE/>
      <w:autoSpaceDN/>
      <w:adjustRightInd/>
      <w:spacing w:after="120"/>
      <w:textAlignment w:val="auto"/>
    </w:pPr>
    <w:rPr>
      <w:rFonts w:eastAsia="MS Gothic"/>
      <w:sz w:val="24"/>
      <w:lang w:eastAsia="ja-JP"/>
    </w:rPr>
  </w:style>
  <w:style w:type="character" w:customStyle="1" w:styleId="BodyTextChar">
    <w:name w:val="Body Text Char"/>
    <w:link w:val="BodyText"/>
    <w:rsid w:val="001D2C1A"/>
    <w:rPr>
      <w:rFonts w:eastAsia="MS Gothic"/>
      <w:sz w:val="24"/>
      <w:lang w:val="en-GB"/>
    </w:rPr>
  </w:style>
  <w:style w:type="paragraph" w:styleId="BodyTextIndent">
    <w:name w:val="Body Text Indent"/>
    <w:basedOn w:val="Normal"/>
    <w:link w:val="BodyTextIndentChar"/>
    <w:rsid w:val="001D2C1A"/>
    <w:pPr>
      <w:overflowPunct/>
      <w:autoSpaceDE/>
      <w:autoSpaceDN/>
      <w:adjustRightInd/>
      <w:spacing w:after="0"/>
      <w:ind w:left="360"/>
      <w:textAlignment w:val="auto"/>
    </w:pPr>
    <w:rPr>
      <w:rFonts w:eastAsia="MS Gothic"/>
      <w:sz w:val="24"/>
      <w:lang w:eastAsia="ja-JP"/>
    </w:rPr>
  </w:style>
  <w:style w:type="character" w:customStyle="1" w:styleId="BodyTextIndentChar">
    <w:name w:val="Body Text Indent Char"/>
    <w:link w:val="BodyTextIndent"/>
    <w:rsid w:val="001D2C1A"/>
    <w:rPr>
      <w:rFonts w:eastAsia="MS Gothic"/>
      <w:sz w:val="24"/>
      <w:lang w:val="en-GB"/>
    </w:rPr>
  </w:style>
  <w:style w:type="paragraph" w:styleId="DocumentMap">
    <w:name w:val="Document Map"/>
    <w:basedOn w:val="Normal"/>
    <w:link w:val="DocumentMapChar"/>
    <w:rsid w:val="001D2C1A"/>
    <w:pPr>
      <w:shd w:val="clear" w:color="auto" w:fill="000080"/>
      <w:overflowPunct/>
      <w:autoSpaceDE/>
      <w:autoSpaceDN/>
      <w:adjustRightInd/>
      <w:spacing w:after="0"/>
      <w:textAlignment w:val="auto"/>
    </w:pPr>
    <w:rPr>
      <w:rFonts w:ascii="Tahoma" w:eastAsia="MS Gothic" w:hAnsi="Tahoma"/>
      <w:sz w:val="24"/>
      <w:lang w:eastAsia="ja-JP"/>
    </w:rPr>
  </w:style>
  <w:style w:type="character" w:customStyle="1" w:styleId="DocumentMapChar">
    <w:name w:val="Document Map Char"/>
    <w:link w:val="DocumentMap"/>
    <w:rsid w:val="001D2C1A"/>
    <w:rPr>
      <w:rFonts w:ascii="Tahoma" w:eastAsia="MS Gothic" w:hAnsi="Tahoma"/>
      <w:sz w:val="24"/>
      <w:shd w:val="clear" w:color="auto" w:fill="000080"/>
      <w:lang w:val="en-GB"/>
    </w:rPr>
  </w:style>
  <w:style w:type="paragraph" w:styleId="PlainText">
    <w:name w:val="Plain Text"/>
    <w:basedOn w:val="Normal"/>
    <w:link w:val="PlainTextChar"/>
    <w:rsid w:val="001D2C1A"/>
    <w:pPr>
      <w:overflowPunct/>
      <w:autoSpaceDE/>
      <w:autoSpaceDN/>
      <w:adjustRightInd/>
      <w:spacing w:after="0"/>
      <w:textAlignment w:val="auto"/>
    </w:pPr>
    <w:rPr>
      <w:rFonts w:ascii="Courier New" w:eastAsia="MS Gothic" w:hAnsi="Courier New"/>
      <w:sz w:val="24"/>
      <w:lang w:eastAsia="ja-JP"/>
    </w:rPr>
  </w:style>
  <w:style w:type="character" w:customStyle="1" w:styleId="PlainTextChar">
    <w:name w:val="Plain Text Char"/>
    <w:link w:val="PlainText"/>
    <w:rsid w:val="001D2C1A"/>
    <w:rPr>
      <w:rFonts w:ascii="Courier New" w:eastAsia="MS Gothic" w:hAnsi="Courier New"/>
      <w:sz w:val="24"/>
      <w:lang w:val="en-GB"/>
    </w:rPr>
  </w:style>
  <w:style w:type="paragraph" w:customStyle="1" w:styleId="lptext">
    <w:name w:val="lˆptext"/>
    <w:basedOn w:val="Normal"/>
    <w:rsid w:val="001D2C1A"/>
    <w:pPr>
      <w:overflowPunct/>
      <w:autoSpaceDE/>
      <w:autoSpaceDN/>
      <w:adjustRightInd/>
      <w:spacing w:before="100" w:after="100"/>
      <w:ind w:left="860"/>
      <w:textAlignment w:val="auto"/>
    </w:pPr>
    <w:rPr>
      <w:rFonts w:ascii="Times" w:eastAsia="MS Gothic" w:hAnsi="Times"/>
      <w:sz w:val="24"/>
      <w:lang w:eastAsia="ja-JP"/>
    </w:rPr>
  </w:style>
  <w:style w:type="paragraph" w:styleId="Caption">
    <w:name w:val="caption"/>
    <w:aliases w:val="cap,cap Char,Caption Char,Caption Char1 Char,cap Char Char1,Caption Char Char1 Char,cap Char2 Char,cap1,cap2,cap11,Légende-figure,Légende-figure Char,Beschrifubg,Beschriftung Char,label,cap11 Char Char Char,captions,Beschriftung Char Char,Ca,C"/>
    <w:basedOn w:val="Normal"/>
    <w:next w:val="Normal"/>
    <w:uiPriority w:val="35"/>
    <w:qFormat/>
    <w:rsid w:val="001D2C1A"/>
    <w:pPr>
      <w:overflowPunct/>
      <w:autoSpaceDE/>
      <w:autoSpaceDN/>
      <w:adjustRightInd/>
      <w:spacing w:before="120" w:after="120"/>
      <w:textAlignment w:val="auto"/>
    </w:pPr>
    <w:rPr>
      <w:rFonts w:eastAsia="MS Gothic"/>
      <w:b/>
      <w:sz w:val="24"/>
      <w:lang w:eastAsia="ja-JP"/>
    </w:rPr>
  </w:style>
  <w:style w:type="paragraph" w:customStyle="1" w:styleId="a">
    <w:name w:val="佐藤２"/>
    <w:basedOn w:val="Normal"/>
    <w:rsid w:val="001D2C1A"/>
    <w:pPr>
      <w:numPr>
        <w:numId w:val="5"/>
      </w:numPr>
      <w:overflowPunct/>
      <w:autoSpaceDE/>
      <w:autoSpaceDN/>
      <w:adjustRightInd/>
      <w:textAlignment w:val="auto"/>
    </w:pPr>
    <w:rPr>
      <w:rFonts w:eastAsia="MS Gothic"/>
      <w:sz w:val="24"/>
      <w:lang w:eastAsia="ja-JP"/>
    </w:rPr>
  </w:style>
  <w:style w:type="paragraph" w:styleId="BodyTextIndent2">
    <w:name w:val="Body Text Indent 2"/>
    <w:basedOn w:val="Normal"/>
    <w:link w:val="BodyTextIndent2Char"/>
    <w:rsid w:val="001D2C1A"/>
    <w:pPr>
      <w:widowControl w:val="0"/>
      <w:overflowPunct/>
      <w:spacing w:after="0"/>
      <w:ind w:left="1656"/>
      <w:jc w:val="both"/>
    </w:pPr>
    <w:rPr>
      <w:rFonts w:eastAsia="MS Gothic"/>
      <w:kern w:val="2"/>
      <w:sz w:val="24"/>
      <w:lang w:eastAsia="ja-JP"/>
    </w:rPr>
  </w:style>
  <w:style w:type="character" w:customStyle="1" w:styleId="BodyTextIndent2Char">
    <w:name w:val="Body Text Indent 2 Char"/>
    <w:link w:val="BodyTextIndent2"/>
    <w:rsid w:val="001D2C1A"/>
    <w:rPr>
      <w:rFonts w:eastAsia="MS Gothic"/>
      <w:kern w:val="2"/>
      <w:sz w:val="24"/>
      <w:lang w:val="en-GB"/>
    </w:rPr>
  </w:style>
  <w:style w:type="paragraph" w:customStyle="1" w:styleId="ListBulletLast">
    <w:name w:val="List Bullet Last"/>
    <w:aliases w:val="lbl"/>
    <w:basedOn w:val="ListBullet"/>
    <w:next w:val="BodyText"/>
    <w:rsid w:val="001D2C1A"/>
    <w:pPr>
      <w:overflowPunct/>
      <w:autoSpaceDE/>
      <w:autoSpaceDN/>
      <w:adjustRightInd/>
      <w:spacing w:after="240"/>
      <w:ind w:left="714" w:hanging="357"/>
      <w:textAlignment w:val="auto"/>
    </w:pPr>
    <w:rPr>
      <w:rFonts w:ascii="Arial" w:eastAsia="MS Gothic" w:hAnsi="Arial"/>
      <w:sz w:val="24"/>
      <w:lang w:eastAsia="ja-JP"/>
    </w:rPr>
  </w:style>
  <w:style w:type="paragraph" w:customStyle="1" w:styleId="TitleText">
    <w:name w:val="Title Text"/>
    <w:basedOn w:val="Normal"/>
    <w:next w:val="Normal"/>
    <w:rsid w:val="001D2C1A"/>
    <w:pPr>
      <w:overflowPunct/>
      <w:autoSpaceDE/>
      <w:autoSpaceDN/>
      <w:adjustRightInd/>
      <w:spacing w:after="220"/>
      <w:textAlignment w:val="auto"/>
    </w:pPr>
    <w:rPr>
      <w:rFonts w:ascii="Arial" w:eastAsia="MS Gothic" w:hAnsi="Arial"/>
      <w:b/>
      <w:sz w:val="22"/>
      <w:lang w:eastAsia="ja-JP"/>
    </w:rPr>
  </w:style>
  <w:style w:type="paragraph" w:styleId="Title">
    <w:name w:val="Title"/>
    <w:basedOn w:val="Normal"/>
    <w:link w:val="TitleChar"/>
    <w:qFormat/>
    <w:rsid w:val="001D2C1A"/>
    <w:pPr>
      <w:overflowPunct/>
      <w:autoSpaceDE/>
      <w:autoSpaceDN/>
      <w:adjustRightInd/>
      <w:spacing w:after="0"/>
      <w:jc w:val="center"/>
      <w:textAlignment w:val="auto"/>
    </w:pPr>
    <w:rPr>
      <w:rFonts w:ascii="Arial" w:eastAsia="MS Gothic" w:hAnsi="Arial"/>
      <w:b/>
      <w:sz w:val="24"/>
      <w:lang w:eastAsia="ja-JP"/>
    </w:rPr>
  </w:style>
  <w:style w:type="character" w:customStyle="1" w:styleId="TitleChar">
    <w:name w:val="Title Char"/>
    <w:link w:val="Title"/>
    <w:rsid w:val="001D2C1A"/>
    <w:rPr>
      <w:rFonts w:ascii="Arial" w:eastAsia="MS Gothic" w:hAnsi="Arial"/>
      <w:b/>
      <w:sz w:val="24"/>
      <w:lang w:val="en-GB"/>
    </w:rPr>
  </w:style>
  <w:style w:type="paragraph" w:styleId="TableofFigures">
    <w:name w:val="table of figures"/>
    <w:basedOn w:val="TOC1"/>
    <w:next w:val="Normal"/>
    <w:rsid w:val="001D2C1A"/>
    <w:pPr>
      <w:keepNext w:val="0"/>
      <w:keepLines w:val="0"/>
      <w:widowControl/>
      <w:tabs>
        <w:tab w:val="clear" w:pos="9639"/>
        <w:tab w:val="right" w:leader="dot" w:pos="9360"/>
      </w:tabs>
      <w:overflowPunct/>
      <w:autoSpaceDE/>
      <w:autoSpaceDN/>
      <w:adjustRightInd/>
      <w:spacing w:after="120"/>
      <w:ind w:left="0" w:right="0" w:firstLine="0"/>
      <w:textAlignment w:val="auto"/>
    </w:pPr>
    <w:rPr>
      <w:rFonts w:eastAsia="MS Gothic"/>
      <w:caps/>
      <w:noProof w:val="0"/>
      <w:sz w:val="24"/>
      <w:lang w:eastAsia="ja-JP"/>
    </w:rPr>
  </w:style>
  <w:style w:type="paragraph" w:styleId="BodyText3">
    <w:name w:val="Body Text 3"/>
    <w:basedOn w:val="Normal"/>
    <w:link w:val="BodyText3Char"/>
    <w:rsid w:val="001D2C1A"/>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link w:val="BodyText3"/>
    <w:rsid w:val="001D2C1A"/>
    <w:rPr>
      <w:rFonts w:eastAsia="MS Gothic"/>
      <w:sz w:val="24"/>
      <w:lang w:val="en-GB"/>
    </w:rPr>
  </w:style>
  <w:style w:type="paragraph" w:customStyle="1" w:styleId="TableText">
    <w:name w:val="Table_Text"/>
    <w:basedOn w:val="Normal"/>
    <w:rsid w:val="001D2C1A"/>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text">
    <w:name w:val="text"/>
    <w:basedOn w:val="Normal"/>
    <w:rsid w:val="001D2C1A"/>
    <w:pPr>
      <w:overflowPunct/>
      <w:autoSpaceDE/>
      <w:autoSpaceDN/>
      <w:adjustRightInd/>
      <w:spacing w:after="240"/>
      <w:jc w:val="both"/>
      <w:textAlignment w:val="auto"/>
    </w:pPr>
    <w:rPr>
      <w:rFonts w:eastAsia="MS Gothic"/>
      <w:sz w:val="24"/>
      <w:lang w:val="en-US" w:eastAsia="ja-JP"/>
    </w:rPr>
  </w:style>
  <w:style w:type="paragraph" w:customStyle="1" w:styleId="textintend1">
    <w:name w:val="text intend 1"/>
    <w:basedOn w:val="text"/>
    <w:rsid w:val="001D2C1A"/>
    <w:pPr>
      <w:numPr>
        <w:numId w:val="4"/>
      </w:numPr>
      <w:spacing w:after="120"/>
    </w:pPr>
  </w:style>
  <w:style w:type="paragraph" w:customStyle="1" w:styleId="shortcode">
    <w:name w:val="shortcode"/>
    <w:basedOn w:val="BodyText"/>
    <w:rsid w:val="001D2C1A"/>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RecCCITT">
    <w:name w:val="Rec_CCITT_#"/>
    <w:basedOn w:val="Normal"/>
    <w:rsid w:val="001D2C1A"/>
    <w:pPr>
      <w:keepNext/>
      <w:keepLines/>
      <w:overflowPunct/>
      <w:autoSpaceDE/>
      <w:autoSpaceDN/>
      <w:adjustRightInd/>
      <w:textAlignment w:val="auto"/>
    </w:pPr>
    <w:rPr>
      <w:rFonts w:eastAsia="MS Gothic"/>
      <w:b/>
      <w:sz w:val="24"/>
      <w:lang w:eastAsia="ja-JP"/>
    </w:rPr>
  </w:style>
  <w:style w:type="character" w:styleId="CommentReference">
    <w:name w:val="annotation reference"/>
    <w:rsid w:val="001D2C1A"/>
    <w:rPr>
      <w:rFonts w:eastAsia="Times New Roman"/>
      <w:noProof w:val="0"/>
      <w:kern w:val="2"/>
      <w:sz w:val="16"/>
      <w:lang w:val="en-GB"/>
    </w:rPr>
  </w:style>
  <w:style w:type="paragraph" w:styleId="BalloonText">
    <w:name w:val="Balloon Text"/>
    <w:basedOn w:val="Normal"/>
    <w:link w:val="BalloonTextChar"/>
    <w:rsid w:val="001D2C1A"/>
    <w:pPr>
      <w:overflowPunct/>
      <w:autoSpaceDE/>
      <w:autoSpaceDN/>
      <w:adjustRightInd/>
      <w:spacing w:after="0"/>
      <w:textAlignment w:val="auto"/>
    </w:pPr>
    <w:rPr>
      <w:rFonts w:ascii="Arial" w:eastAsia="MS Gothic" w:hAnsi="Arial"/>
      <w:sz w:val="18"/>
      <w:lang w:eastAsia="ja-JP"/>
    </w:rPr>
  </w:style>
  <w:style w:type="character" w:customStyle="1" w:styleId="BalloonTextChar">
    <w:name w:val="Balloon Text Char"/>
    <w:link w:val="BalloonText"/>
    <w:rsid w:val="001D2C1A"/>
    <w:rPr>
      <w:rFonts w:ascii="Arial" w:eastAsia="MS Gothic" w:hAnsi="Arial"/>
      <w:sz w:val="18"/>
      <w:lang w:val="en-GB"/>
    </w:rPr>
  </w:style>
  <w:style w:type="paragraph" w:customStyle="1" w:styleId="Reference">
    <w:name w:val="Reference"/>
    <w:basedOn w:val="Normal"/>
    <w:rsid w:val="001D2C1A"/>
    <w:pPr>
      <w:widowControl w:val="0"/>
      <w:overflowPunct/>
      <w:autoSpaceDE/>
      <w:autoSpaceDN/>
      <w:adjustRightInd/>
      <w:spacing w:after="0"/>
      <w:ind w:left="283" w:hanging="283"/>
      <w:jc w:val="both"/>
      <w:textAlignment w:val="auto"/>
    </w:pPr>
    <w:rPr>
      <w:rFonts w:ascii="Arial" w:hAnsi="Arial"/>
      <w:kern w:val="2"/>
      <w:sz w:val="21"/>
      <w:lang w:val="de-DE" w:eastAsia="ja-JP"/>
    </w:rPr>
  </w:style>
  <w:style w:type="paragraph" w:styleId="CommentText">
    <w:name w:val="annotation text"/>
    <w:basedOn w:val="Normal"/>
    <w:link w:val="CommentTextChar"/>
    <w:rsid w:val="001D2C1A"/>
    <w:pPr>
      <w:overflowPunct/>
      <w:autoSpaceDE/>
      <w:autoSpaceDN/>
      <w:adjustRightInd/>
      <w:spacing w:after="0"/>
      <w:textAlignment w:val="auto"/>
    </w:pPr>
    <w:rPr>
      <w:rFonts w:eastAsia="MS Gothic"/>
      <w:lang w:eastAsia="ja-JP"/>
    </w:rPr>
  </w:style>
  <w:style w:type="character" w:customStyle="1" w:styleId="CommentTextChar">
    <w:name w:val="Comment Text Char"/>
    <w:link w:val="CommentText"/>
    <w:rsid w:val="001D2C1A"/>
    <w:rPr>
      <w:rFonts w:eastAsia="MS Gothic"/>
      <w:lang w:val="en-GB"/>
    </w:rPr>
  </w:style>
  <w:style w:type="paragraph" w:customStyle="1" w:styleId="HTMLBody">
    <w:name w:val="HTML Body"/>
    <w:rsid w:val="001D2C1A"/>
    <w:pPr>
      <w:widowControl w:val="0"/>
      <w:autoSpaceDE w:val="0"/>
      <w:autoSpaceDN w:val="0"/>
      <w:adjustRightInd w:val="0"/>
    </w:pPr>
    <w:rPr>
      <w:rFonts w:ascii="MS PGothic" w:eastAsia="MS PGothic" w:hAnsi="Century"/>
    </w:rPr>
  </w:style>
  <w:style w:type="character" w:customStyle="1" w:styleId="a0">
    <w:name w:val="図表番号 (文字)"/>
    <w:aliases w:val="cap (文字),cap Char (文字) (文字)1,cap Char (文字),Caption Char (文字),Caption Char1 Char (文字),cap Char Char1 (文字),Caption Char Char1 Char (文字),cap Char2 Char (文字),cap1 (文字),cap2 (文字),cap11 (文字),Légende-figure (文字),Légende-figure Char (文字),label (文字)"/>
    <w:uiPriority w:val="35"/>
    <w:rsid w:val="001D2C1A"/>
    <w:rPr>
      <w:rFonts w:eastAsia="MS Gothic"/>
      <w:b/>
      <w:noProof w:val="0"/>
      <w:kern w:val="2"/>
      <w:sz w:val="24"/>
      <w:lang w:val="en-GB"/>
    </w:rPr>
  </w:style>
  <w:style w:type="paragraph" w:customStyle="1" w:styleId="Normal1CharChar">
    <w:name w:val="Normal1 Char Char"/>
    <w:rsid w:val="001D2C1A"/>
    <w:pPr>
      <w:keepNext/>
      <w:numPr>
        <w:numId w:val="6"/>
      </w:numPr>
      <w:kinsoku w:val="0"/>
      <w:overflowPunct w:val="0"/>
      <w:autoSpaceDE w:val="0"/>
      <w:autoSpaceDN w:val="0"/>
      <w:adjustRightInd w:val="0"/>
      <w:spacing w:before="60" w:after="60"/>
      <w:jc w:val="both"/>
    </w:pPr>
    <w:rPr>
      <w:rFonts w:eastAsia="Times New Roman"/>
      <w:kern w:val="2"/>
      <w:sz w:val="21"/>
      <w:lang w:val="en-GB"/>
    </w:rPr>
  </w:style>
  <w:style w:type="paragraph" w:styleId="CommentSubject">
    <w:name w:val="annotation subject"/>
    <w:basedOn w:val="CommentText"/>
    <w:next w:val="CommentText"/>
    <w:link w:val="CommentSubjectChar"/>
    <w:rsid w:val="001D2C1A"/>
    <w:rPr>
      <w:b/>
      <w:sz w:val="24"/>
    </w:rPr>
  </w:style>
  <w:style w:type="character" w:customStyle="1" w:styleId="CommentSubjectChar">
    <w:name w:val="Comment Subject Char"/>
    <w:link w:val="CommentSubject"/>
    <w:rsid w:val="001D2C1A"/>
    <w:rPr>
      <w:rFonts w:eastAsia="MS Gothic"/>
      <w:b/>
      <w:sz w:val="24"/>
      <w:lang w:val="en-GB"/>
    </w:rPr>
  </w:style>
  <w:style w:type="paragraph" w:customStyle="1" w:styleId="CharCharCharCarCarCharCharCarCar">
    <w:name w:val="Char Char Char Car Car Char Char Car Car"/>
    <w:rsid w:val="001D2C1A"/>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1D2C1A"/>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1D2C1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character" w:customStyle="1" w:styleId="TACChar">
    <w:name w:val="TAC Char"/>
    <w:link w:val="TAC"/>
    <w:rsid w:val="001D2C1A"/>
    <w:rPr>
      <w:rFonts w:ascii="Arial" w:eastAsia="Times New Roman" w:hAnsi="Arial"/>
      <w:sz w:val="18"/>
      <w:lang w:val="en-GB" w:eastAsia="en-GB"/>
    </w:rPr>
  </w:style>
  <w:style w:type="character" w:customStyle="1" w:styleId="TAHCar">
    <w:name w:val="TAH Car"/>
    <w:link w:val="TAH"/>
    <w:rsid w:val="001D2C1A"/>
    <w:rPr>
      <w:rFonts w:ascii="Arial" w:eastAsia="Times New Roman" w:hAnsi="Arial"/>
      <w:b/>
      <w:sz w:val="18"/>
      <w:lang w:val="en-GB" w:eastAsia="en-GB"/>
    </w:rPr>
  </w:style>
  <w:style w:type="paragraph" w:styleId="NormalWeb">
    <w:name w:val="Normal (Web)"/>
    <w:basedOn w:val="Normal"/>
    <w:uiPriority w:val="99"/>
    <w:unhideWhenUsed/>
    <w:rsid w:val="001D2C1A"/>
    <w:pPr>
      <w:overflowPunct/>
      <w:autoSpaceDE/>
      <w:autoSpaceDN/>
      <w:adjustRightInd/>
      <w:spacing w:before="100" w:beforeAutospacing="1" w:after="100" w:afterAutospacing="1"/>
      <w:textAlignment w:val="auto"/>
    </w:pPr>
    <w:rPr>
      <w:rFonts w:ascii="MS PGothic" w:eastAsia="MS PGothic" w:hAnsi="MS PGothic" w:cs="MS PGothic"/>
      <w:sz w:val="24"/>
      <w:szCs w:val="24"/>
      <w:lang w:val="en-US" w:eastAsia="ja-JP"/>
    </w:rPr>
  </w:style>
  <w:style w:type="paragraph" w:customStyle="1" w:styleId="81">
    <w:name w:val="表 (赤)  81"/>
    <w:basedOn w:val="Normal"/>
    <w:uiPriority w:val="34"/>
    <w:qFormat/>
    <w:rsid w:val="001D2C1A"/>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rsid w:val="001D2C1A"/>
    <w:rPr>
      <w:rFonts w:eastAsia="MS Gothic"/>
      <w:sz w:val="24"/>
      <w:lang w:val="en-GB"/>
    </w:r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link w:val="Header"/>
    <w:locked/>
    <w:rsid w:val="001D2C1A"/>
    <w:rPr>
      <w:rFonts w:ascii="Arial" w:eastAsia="Times New Roman" w:hAnsi="Arial"/>
      <w:b/>
      <w:noProof/>
      <w:sz w:val="18"/>
      <w:lang w:val="en-GB" w:eastAsia="en-GB"/>
    </w:rPr>
  </w:style>
  <w:style w:type="paragraph" w:styleId="Revision">
    <w:name w:val="Revision"/>
    <w:hidden/>
    <w:uiPriority w:val="99"/>
    <w:semiHidden/>
    <w:rsid w:val="001D2C1A"/>
    <w:rPr>
      <w:rFonts w:eastAsia="MS Gothic"/>
      <w:sz w:val="24"/>
      <w:lang w:val="en-GB"/>
    </w:rPr>
  </w:style>
  <w:style w:type="paragraph" w:customStyle="1" w:styleId="Doc-title">
    <w:name w:val="Doc-title"/>
    <w:basedOn w:val="Normal"/>
    <w:next w:val="Doc-text2"/>
    <w:link w:val="Doc-titleChar"/>
    <w:qFormat/>
    <w:rsid w:val="001D2C1A"/>
    <w:pPr>
      <w:overflowPunct/>
      <w:autoSpaceDE/>
      <w:autoSpaceDN/>
      <w:adjustRightInd/>
      <w:spacing w:after="0"/>
      <w:ind w:left="1260" w:hanging="1260"/>
      <w:textAlignment w:val="auto"/>
    </w:pPr>
    <w:rPr>
      <w:rFonts w:ascii="Arial" w:hAnsi="Arial"/>
      <w:szCs w:val="24"/>
    </w:rPr>
  </w:style>
  <w:style w:type="paragraph" w:customStyle="1" w:styleId="Doc-text2">
    <w:name w:val="Doc-text2"/>
    <w:basedOn w:val="Normal"/>
    <w:link w:val="Doc-text2Char"/>
    <w:qFormat/>
    <w:rsid w:val="001D2C1A"/>
    <w:pPr>
      <w:tabs>
        <w:tab w:val="left" w:pos="1622"/>
      </w:tabs>
      <w:overflowPunct/>
      <w:autoSpaceDE/>
      <w:autoSpaceDN/>
      <w:adjustRightInd/>
      <w:spacing w:after="0"/>
      <w:ind w:left="1622" w:hanging="363"/>
      <w:textAlignment w:val="auto"/>
    </w:pPr>
    <w:rPr>
      <w:rFonts w:ascii="Arial" w:hAnsi="Arial"/>
      <w:szCs w:val="24"/>
    </w:rPr>
  </w:style>
  <w:style w:type="character" w:customStyle="1" w:styleId="Doc-text2Char">
    <w:name w:val="Doc-text2 Char"/>
    <w:link w:val="Doc-text2"/>
    <w:rsid w:val="001D2C1A"/>
    <w:rPr>
      <w:rFonts w:ascii="Arial" w:hAnsi="Arial"/>
      <w:szCs w:val="24"/>
      <w:lang w:val="en-GB" w:eastAsia="en-GB"/>
    </w:rPr>
  </w:style>
  <w:style w:type="character" w:customStyle="1" w:styleId="Doc-titleChar">
    <w:name w:val="Doc-title Char"/>
    <w:link w:val="Doc-title"/>
    <w:rsid w:val="001D2C1A"/>
    <w:rPr>
      <w:rFonts w:ascii="Arial" w:hAnsi="Arial"/>
      <w:szCs w:val="24"/>
      <w:lang w:val="en-GB" w:eastAsia="en-GB"/>
    </w:rPr>
  </w:style>
  <w:style w:type="paragraph" w:styleId="ListParagraph">
    <w:name w:val="List Paragraph"/>
    <w:aliases w:val="- Bullets,列出段落,リスト段落,?? ??,?????,????,Lista1,列出段落1,中等深浅网格 1 - 着色 21,¥ê¥¹¥È¶ÎÂä,¥¡¡¡¡ì¬º¥¹¥È¶ÎÂä,ÁÐ³ö¶ÎÂä,列表段落1,—ño’i—Ž,1st level - Bullet List Paragraph,Lettre d'introduction,Paragrafo elenco,Normal bullet 2,Bullet list,목록단락,列表段落11,列表段落"/>
    <w:basedOn w:val="Normal"/>
    <w:link w:val="ListParagraphChar"/>
    <w:uiPriority w:val="99"/>
    <w:qFormat/>
    <w:rsid w:val="001D2C1A"/>
    <w:pPr>
      <w:widowControl w:val="0"/>
      <w:overflowPunct/>
      <w:autoSpaceDE/>
      <w:autoSpaceDN/>
      <w:adjustRightInd/>
      <w:spacing w:after="0"/>
      <w:ind w:leftChars="400" w:left="840"/>
      <w:jc w:val="both"/>
      <w:textAlignment w:val="auto"/>
    </w:pPr>
    <w:rPr>
      <w:rFonts w:ascii="Century" w:hAnsi="Century"/>
      <w:kern w:val="2"/>
      <w:sz w:val="21"/>
      <w:szCs w:val="22"/>
      <w:lang w:val="en-US" w:eastAsia="ja-JP"/>
    </w:rPr>
  </w:style>
  <w:style w:type="character" w:customStyle="1" w:styleId="ListParagraphChar">
    <w:name w:val="List Paragraph Char"/>
    <w:aliases w:val="- Bullets Char,列出段落 Char,リスト段落 Char,?? ?? Char,????? Char,???? Char,Lista1 Char,列出段落1 Char,中等深浅网格 1 - 着色 21 Char,¥ê¥¹¥È¶ÎÂä Char,¥¡¡¡¡ì¬º¥¹¥È¶ÎÂä Char,ÁÐ³ö¶ÎÂä Char,列表段落1 Char,—ño’i—Ž Char,1st level - Bullet List Paragraph Char"/>
    <w:link w:val="ListParagraph"/>
    <w:uiPriority w:val="99"/>
    <w:qFormat/>
    <w:rsid w:val="001D2C1A"/>
    <w:rPr>
      <w:rFonts w:ascii="Century" w:hAnsi="Century"/>
      <w:kern w:val="2"/>
      <w:sz w:val="21"/>
      <w:szCs w:val="22"/>
    </w:rPr>
  </w:style>
  <w:style w:type="paragraph" w:customStyle="1" w:styleId="maintext">
    <w:name w:val="main text"/>
    <w:basedOn w:val="Normal"/>
    <w:link w:val="maintextChar"/>
    <w:qFormat/>
    <w:rsid w:val="001D2C1A"/>
    <w:pPr>
      <w:overflowPunct/>
      <w:autoSpaceDE/>
      <w:autoSpaceDN/>
      <w:adjustRightInd/>
      <w:spacing w:before="60" w:after="60" w:line="288" w:lineRule="auto"/>
      <w:jc w:val="both"/>
      <w:textAlignment w:val="auto"/>
    </w:pPr>
    <w:rPr>
      <w:rFonts w:ascii="Calibri" w:eastAsia="Malgun Gothic" w:hAnsi="Calibri" w:cs="Batang"/>
      <w:lang w:eastAsia="ko-KR"/>
    </w:rPr>
  </w:style>
  <w:style w:type="character" w:customStyle="1" w:styleId="maintextChar">
    <w:name w:val="main text Char"/>
    <w:link w:val="maintext"/>
    <w:rsid w:val="001D2C1A"/>
    <w:rPr>
      <w:rFonts w:ascii="Calibri" w:eastAsia="Malgun Gothic" w:hAnsi="Calibri" w:cs="Batang"/>
      <w:lang w:val="en-GB" w:eastAsia="ko-KR"/>
    </w:rPr>
  </w:style>
  <w:style w:type="character" w:customStyle="1" w:styleId="B1Char1">
    <w:name w:val="B1 Char1"/>
    <w:link w:val="B1"/>
    <w:locked/>
    <w:rsid w:val="001D2C1A"/>
    <w:rPr>
      <w:rFonts w:eastAsia="Times New Roman"/>
      <w:lang w:val="en-GB" w:eastAsia="en-GB"/>
    </w:rPr>
  </w:style>
  <w:style w:type="paragraph" w:customStyle="1" w:styleId="2222">
    <w:name w:val="스타일 스타일 스타일 스타일 양쪽 첫 줄:  2 글자 + 첫 줄:  2 글자 + 첫 줄:  2 글자 + 첫 줄:  2..."/>
    <w:basedOn w:val="Normal"/>
    <w:link w:val="2222Char"/>
    <w:rsid w:val="001D2C1A"/>
    <w:pPr>
      <w:overflowPunct/>
      <w:autoSpaceDE/>
      <w:autoSpaceDN/>
      <w:adjustRightInd/>
      <w:spacing w:line="336" w:lineRule="auto"/>
      <w:ind w:firstLineChars="200" w:firstLine="200"/>
      <w:jc w:val="both"/>
      <w:textAlignment w:val="auto"/>
    </w:pPr>
    <w:rPr>
      <w:rFonts w:eastAsia="Malgun Gothic" w:cs="Batang"/>
    </w:rPr>
  </w:style>
  <w:style w:type="character" w:customStyle="1" w:styleId="2222Char">
    <w:name w:val="스타일 스타일 스타일 스타일 양쪽 첫 줄:  2 글자 + 첫 줄:  2 글자 + 첫 줄:  2 글자 + 첫 줄:  2... Char"/>
    <w:link w:val="2222"/>
    <w:rsid w:val="001D2C1A"/>
    <w:rPr>
      <w:rFonts w:eastAsia="Malgun Gothic" w:cs="Batang"/>
      <w:lang w:val="en-GB" w:eastAsia="en-US"/>
    </w:rPr>
  </w:style>
  <w:style w:type="paragraph" w:customStyle="1" w:styleId="CRCoverPage">
    <w:name w:val="CR Cover Page"/>
    <w:rsid w:val="001D2C1A"/>
    <w:pPr>
      <w:spacing w:after="120"/>
    </w:pPr>
    <w:rPr>
      <w:rFonts w:ascii="Arial" w:eastAsia="SimSun" w:hAnsi="Arial"/>
      <w:lang w:val="en-GB" w:eastAsia="en-US"/>
    </w:rPr>
  </w:style>
  <w:style w:type="paragraph" w:customStyle="1" w:styleId="Tabletext0">
    <w:name w:val="Table_text"/>
    <w:basedOn w:val="Normal"/>
    <w:rsid w:val="001D2C1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rFonts w:eastAsia="SimSun"/>
      <w:sz w:val="22"/>
      <w:lang w:val="fr-FR"/>
    </w:rPr>
  </w:style>
  <w:style w:type="paragraph" w:customStyle="1" w:styleId="Tablehead">
    <w:name w:val="Table_head"/>
    <w:basedOn w:val="Tabletext0"/>
    <w:next w:val="Tabletext0"/>
    <w:rsid w:val="001D2C1A"/>
    <w:pPr>
      <w:keepNext/>
      <w:spacing w:before="80" w:after="80"/>
      <w:jc w:val="center"/>
    </w:pPr>
    <w:rPr>
      <w:b/>
    </w:rPr>
  </w:style>
  <w:style w:type="character" w:customStyle="1" w:styleId="TANChar">
    <w:name w:val="TAN Char"/>
    <w:link w:val="TAN"/>
    <w:rsid w:val="001D2C1A"/>
    <w:rPr>
      <w:rFonts w:ascii="Arial" w:eastAsia="Times New Roman" w:hAnsi="Arial"/>
      <w:sz w:val="18"/>
      <w:lang w:val="en-GB" w:eastAsia="en-GB"/>
    </w:rPr>
  </w:style>
  <w:style w:type="character" w:customStyle="1" w:styleId="FooterChar">
    <w:name w:val="Footer Char"/>
    <w:link w:val="Footer"/>
    <w:rsid w:val="001D2C1A"/>
    <w:rPr>
      <w:rFonts w:ascii="Arial" w:eastAsia="Times New Roman" w:hAnsi="Arial"/>
      <w:b/>
      <w:i/>
      <w:noProof/>
      <w:sz w:val="18"/>
      <w:lang w:val="en-GB" w:eastAsia="en-GB"/>
    </w:rPr>
  </w:style>
  <w:style w:type="character" w:customStyle="1" w:styleId="THChar">
    <w:name w:val="TH Char"/>
    <w:link w:val="TH"/>
    <w:locked/>
    <w:rsid w:val="001D2C1A"/>
    <w:rPr>
      <w:rFonts w:ascii="Arial" w:eastAsia="Times New Roman" w:hAnsi="Arial"/>
      <w:b/>
      <w:lang w:val="en-GB" w:eastAsia="en-GB"/>
    </w:rPr>
  </w:style>
  <w:style w:type="character" w:customStyle="1" w:styleId="TALCar">
    <w:name w:val="TAL Car"/>
    <w:link w:val="TAL"/>
    <w:locked/>
    <w:rsid w:val="001D2C1A"/>
    <w:rPr>
      <w:rFonts w:ascii="Arial" w:eastAsia="Times New Roman" w:hAnsi="Arial"/>
      <w:sz w:val="18"/>
      <w:lang w:val="en-GB" w:eastAsia="en-GB"/>
    </w:rPr>
  </w:style>
  <w:style w:type="paragraph" w:customStyle="1" w:styleId="TableText1">
    <w:name w:val="TableText"/>
    <w:basedOn w:val="BodyTextIndent"/>
    <w:rsid w:val="001D2C1A"/>
    <w:pPr>
      <w:widowControl w:val="0"/>
      <w:overflowPunct w:val="0"/>
      <w:autoSpaceDE w:val="0"/>
      <w:autoSpaceDN w:val="0"/>
      <w:adjustRightInd w:val="0"/>
      <w:snapToGrid w:val="0"/>
      <w:spacing w:after="180"/>
      <w:ind w:left="210"/>
      <w:jc w:val="both"/>
    </w:pPr>
    <w:rPr>
      <w:rFonts w:eastAsia="Times New Roman"/>
      <w:kern w:val="2"/>
      <w:sz w:val="21"/>
      <w:lang w:eastAsia="en-US"/>
    </w:rPr>
  </w:style>
  <w:style w:type="character" w:customStyle="1" w:styleId="Heading7Char">
    <w:name w:val="Heading 7 Char"/>
    <w:link w:val="Heading7"/>
    <w:rsid w:val="001D2C1A"/>
    <w:rPr>
      <w:rFonts w:ascii="Arial" w:eastAsia="Times New Roman" w:hAnsi="Arial"/>
      <w:lang w:val="en-GB" w:eastAsia="en-GB"/>
    </w:rPr>
  </w:style>
  <w:style w:type="character" w:customStyle="1" w:styleId="Heading6Char">
    <w:name w:val="Heading 6 Char"/>
    <w:basedOn w:val="DefaultParagraphFont"/>
    <w:link w:val="Heading6"/>
    <w:rsid w:val="003A4B47"/>
    <w:rPr>
      <w:rFonts w:ascii="Arial" w:eastAsia="Times New Roman" w:hAnsi="Arial"/>
      <w:lang w:val="en-GB" w:eastAsia="en-GB"/>
    </w:rPr>
  </w:style>
  <w:style w:type="character" w:styleId="Emphasis">
    <w:name w:val="Emphasis"/>
    <w:basedOn w:val="DefaultParagraphFont"/>
    <w:qFormat/>
    <w:rsid w:val="00A86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2763">
      <w:bodyDiv w:val="1"/>
      <w:marLeft w:val="0"/>
      <w:marRight w:val="0"/>
      <w:marTop w:val="0"/>
      <w:marBottom w:val="0"/>
      <w:divBdr>
        <w:top w:val="none" w:sz="0" w:space="0" w:color="auto"/>
        <w:left w:val="none" w:sz="0" w:space="0" w:color="auto"/>
        <w:bottom w:val="none" w:sz="0" w:space="0" w:color="auto"/>
        <w:right w:val="none" w:sz="0" w:space="0" w:color="auto"/>
      </w:divBdr>
    </w:div>
    <w:div w:id="82188760">
      <w:bodyDiv w:val="1"/>
      <w:marLeft w:val="0"/>
      <w:marRight w:val="0"/>
      <w:marTop w:val="0"/>
      <w:marBottom w:val="0"/>
      <w:divBdr>
        <w:top w:val="none" w:sz="0" w:space="0" w:color="auto"/>
        <w:left w:val="none" w:sz="0" w:space="0" w:color="auto"/>
        <w:bottom w:val="none" w:sz="0" w:space="0" w:color="auto"/>
        <w:right w:val="none" w:sz="0" w:space="0" w:color="auto"/>
      </w:divBdr>
    </w:div>
    <w:div w:id="840972746">
      <w:bodyDiv w:val="1"/>
      <w:marLeft w:val="0"/>
      <w:marRight w:val="0"/>
      <w:marTop w:val="0"/>
      <w:marBottom w:val="0"/>
      <w:divBdr>
        <w:top w:val="none" w:sz="0" w:space="0" w:color="auto"/>
        <w:left w:val="none" w:sz="0" w:space="0" w:color="auto"/>
        <w:bottom w:val="none" w:sz="0" w:space="0" w:color="auto"/>
        <w:right w:val="none" w:sz="0" w:space="0" w:color="auto"/>
      </w:divBdr>
    </w:div>
    <w:div w:id="910701934">
      <w:bodyDiv w:val="1"/>
      <w:marLeft w:val="0"/>
      <w:marRight w:val="0"/>
      <w:marTop w:val="0"/>
      <w:marBottom w:val="0"/>
      <w:divBdr>
        <w:top w:val="none" w:sz="0" w:space="0" w:color="auto"/>
        <w:left w:val="none" w:sz="0" w:space="0" w:color="auto"/>
        <w:bottom w:val="none" w:sz="0" w:space="0" w:color="auto"/>
        <w:right w:val="none" w:sz="0" w:space="0" w:color="auto"/>
      </w:divBdr>
    </w:div>
    <w:div w:id="974481967">
      <w:bodyDiv w:val="1"/>
      <w:marLeft w:val="0"/>
      <w:marRight w:val="0"/>
      <w:marTop w:val="0"/>
      <w:marBottom w:val="0"/>
      <w:divBdr>
        <w:top w:val="none" w:sz="0" w:space="0" w:color="auto"/>
        <w:left w:val="none" w:sz="0" w:space="0" w:color="auto"/>
        <w:bottom w:val="none" w:sz="0" w:space="0" w:color="auto"/>
        <w:right w:val="none" w:sz="0" w:space="0" w:color="auto"/>
      </w:divBdr>
    </w:div>
    <w:div w:id="1138647324">
      <w:bodyDiv w:val="1"/>
      <w:marLeft w:val="0"/>
      <w:marRight w:val="0"/>
      <w:marTop w:val="0"/>
      <w:marBottom w:val="0"/>
      <w:divBdr>
        <w:top w:val="none" w:sz="0" w:space="0" w:color="auto"/>
        <w:left w:val="none" w:sz="0" w:space="0" w:color="auto"/>
        <w:bottom w:val="none" w:sz="0" w:space="0" w:color="auto"/>
        <w:right w:val="none" w:sz="0" w:space="0" w:color="auto"/>
      </w:divBdr>
    </w:div>
    <w:div w:id="1168666212">
      <w:bodyDiv w:val="1"/>
      <w:marLeft w:val="0"/>
      <w:marRight w:val="0"/>
      <w:marTop w:val="0"/>
      <w:marBottom w:val="0"/>
      <w:divBdr>
        <w:top w:val="none" w:sz="0" w:space="0" w:color="auto"/>
        <w:left w:val="none" w:sz="0" w:space="0" w:color="auto"/>
        <w:bottom w:val="none" w:sz="0" w:space="0" w:color="auto"/>
        <w:right w:val="none" w:sz="0" w:space="0" w:color="auto"/>
      </w:divBdr>
    </w:div>
    <w:div w:id="1192494548">
      <w:bodyDiv w:val="1"/>
      <w:marLeft w:val="0"/>
      <w:marRight w:val="0"/>
      <w:marTop w:val="0"/>
      <w:marBottom w:val="0"/>
      <w:divBdr>
        <w:top w:val="none" w:sz="0" w:space="0" w:color="auto"/>
        <w:left w:val="none" w:sz="0" w:space="0" w:color="auto"/>
        <w:bottom w:val="none" w:sz="0" w:space="0" w:color="auto"/>
        <w:right w:val="none" w:sz="0" w:space="0" w:color="auto"/>
      </w:divBdr>
    </w:div>
    <w:div w:id="1488788922">
      <w:bodyDiv w:val="1"/>
      <w:marLeft w:val="0"/>
      <w:marRight w:val="0"/>
      <w:marTop w:val="0"/>
      <w:marBottom w:val="0"/>
      <w:divBdr>
        <w:top w:val="none" w:sz="0" w:space="0" w:color="auto"/>
        <w:left w:val="none" w:sz="0" w:space="0" w:color="auto"/>
        <w:bottom w:val="none" w:sz="0" w:space="0" w:color="auto"/>
        <w:right w:val="none" w:sz="0" w:space="0" w:color="auto"/>
      </w:divBdr>
    </w:div>
    <w:div w:id="1642925217">
      <w:bodyDiv w:val="1"/>
      <w:marLeft w:val="0"/>
      <w:marRight w:val="0"/>
      <w:marTop w:val="0"/>
      <w:marBottom w:val="0"/>
      <w:divBdr>
        <w:top w:val="none" w:sz="0" w:space="0" w:color="auto"/>
        <w:left w:val="none" w:sz="0" w:space="0" w:color="auto"/>
        <w:bottom w:val="none" w:sz="0" w:space="0" w:color="auto"/>
        <w:right w:val="none" w:sz="0" w:space="0" w:color="auto"/>
      </w:divBdr>
    </w:div>
    <w:div w:id="1718894467">
      <w:bodyDiv w:val="1"/>
      <w:marLeft w:val="0"/>
      <w:marRight w:val="0"/>
      <w:marTop w:val="0"/>
      <w:marBottom w:val="0"/>
      <w:divBdr>
        <w:top w:val="none" w:sz="0" w:space="0" w:color="auto"/>
        <w:left w:val="none" w:sz="0" w:space="0" w:color="auto"/>
        <w:bottom w:val="none" w:sz="0" w:space="0" w:color="auto"/>
        <w:right w:val="none" w:sz="0" w:space="0" w:color="auto"/>
      </w:divBdr>
    </w:div>
    <w:div w:id="1762869910">
      <w:bodyDiv w:val="1"/>
      <w:marLeft w:val="0"/>
      <w:marRight w:val="0"/>
      <w:marTop w:val="0"/>
      <w:marBottom w:val="0"/>
      <w:divBdr>
        <w:top w:val="none" w:sz="0" w:space="0" w:color="auto"/>
        <w:left w:val="none" w:sz="0" w:space="0" w:color="auto"/>
        <w:bottom w:val="none" w:sz="0" w:space="0" w:color="auto"/>
        <w:right w:val="none" w:sz="0" w:space="0" w:color="auto"/>
      </w:divBdr>
    </w:div>
    <w:div w:id="1940523500">
      <w:bodyDiv w:val="1"/>
      <w:marLeft w:val="0"/>
      <w:marRight w:val="0"/>
      <w:marTop w:val="0"/>
      <w:marBottom w:val="0"/>
      <w:divBdr>
        <w:top w:val="none" w:sz="0" w:space="0" w:color="auto"/>
        <w:left w:val="none" w:sz="0" w:space="0" w:color="auto"/>
        <w:bottom w:val="none" w:sz="0" w:space="0" w:color="auto"/>
        <w:right w:val="none" w:sz="0" w:space="0" w:color="auto"/>
      </w:divBdr>
    </w:div>
    <w:div w:id="206571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88</TotalTime>
  <Pages>1</Pages>
  <Words>4253</Words>
  <Characters>24245</Characters>
  <Application>Microsoft Office Word</Application>
  <DocSecurity>0</DocSecurity>
  <Lines>202</Lines>
  <Paragraphs>56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Status Report to TSG</vt:lpstr>
      <vt:lpstr>Status Report to TSG</vt:lpstr>
    </vt:vector>
  </TitlesOfParts>
  <Company>株式会社エヌ・ティ・ティ・ドコモ</Company>
  <LinksUpToDate>false</LinksUpToDate>
  <CharactersWithSpaces>28442</CharactersWithSpaces>
  <SharedDoc>false</SharedDoc>
  <HLinks>
    <vt:vector size="6" baseType="variant">
      <vt:variant>
        <vt:i4>2490371</vt:i4>
      </vt:variant>
      <vt:variant>
        <vt:i4>0</vt:i4>
      </vt:variant>
      <vt:variant>
        <vt:i4>0</vt:i4>
      </vt:variant>
      <vt:variant>
        <vt:i4>5</vt:i4>
      </vt:variant>
      <vt:variant>
        <vt:lpwstr>mailto:kazuaki.takeda.bs@nttdocomo.com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Report to TSG</dc:title>
  <dc:creator>Joern Krause</dc:creator>
  <cp:lastModifiedBy>Lee, Daewon</cp:lastModifiedBy>
  <cp:revision>55</cp:revision>
  <dcterms:created xsi:type="dcterms:W3CDTF">2018-11-20T14:54:00Z</dcterms:created>
  <dcterms:modified xsi:type="dcterms:W3CDTF">2024-05-29T01:28:00Z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aa2129-79ec-42c0-bfac-e5b7a0374572_Enabled">
    <vt:lpwstr>True</vt:lpwstr>
  </property>
  <property fmtid="{D5CDD505-2E9C-101B-9397-08002B2CF9AE}" pid="3" name="MSIP_Label_b1aa2129-79ec-42c0-bfac-e5b7a0374572_SiteId">
    <vt:lpwstr>5d471751-9675-428d-917b-70f44f9630b0</vt:lpwstr>
  </property>
  <property fmtid="{D5CDD505-2E9C-101B-9397-08002B2CF9AE}" pid="4" name="MSIP_Label_b1aa2129-79ec-42c0-bfac-e5b7a0374572_Owner">
    <vt:lpwstr>balazs.bertenyi@nokia.com</vt:lpwstr>
  </property>
  <property fmtid="{D5CDD505-2E9C-101B-9397-08002B2CF9AE}" pid="5" name="MSIP_Label_b1aa2129-79ec-42c0-bfac-e5b7a0374572_SetDate">
    <vt:lpwstr>2018-11-20T14:43:21.7174018Z</vt:lpwstr>
  </property>
  <property fmtid="{D5CDD505-2E9C-101B-9397-08002B2CF9AE}" pid="6" name="MSIP_Label_b1aa2129-79ec-42c0-bfac-e5b7a0374572_Name">
    <vt:lpwstr>Public</vt:lpwstr>
  </property>
  <property fmtid="{D5CDD505-2E9C-101B-9397-08002B2CF9AE}" pid="7" name="MSIP_Label_b1aa2129-79ec-42c0-bfac-e5b7a0374572_Application">
    <vt:lpwstr>Microsoft Azure Information Protection</vt:lpwstr>
  </property>
  <property fmtid="{D5CDD505-2E9C-101B-9397-08002B2CF9AE}" pid="8" name="MSIP_Label_b1aa2129-79ec-42c0-bfac-e5b7a0374572_Extended_MSFT_Method">
    <vt:lpwstr>Manual</vt:lpwstr>
  </property>
  <property fmtid="{D5CDD505-2E9C-101B-9397-08002B2CF9AE}" pid="9" name="Sensitivity">
    <vt:lpwstr>Public</vt:lpwstr>
  </property>
</Properties>
</file>