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E6" w:rsidRDefault="00F022ED">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rsidR="004B04E6" w:rsidRDefault="00F022ED">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B04E6" w:rsidRDefault="004B04E6">
      <w:pPr>
        <w:rPr>
          <w:lang w:val="en-US"/>
        </w:rPr>
      </w:pPr>
    </w:p>
    <w:p w:rsidR="004B04E6" w:rsidRDefault="00F022ED">
      <w:pPr>
        <w:pStyle w:val="1"/>
        <w:ind w:left="1134" w:hanging="1134"/>
        <w:rPr>
          <w:lang w:val="en-US"/>
        </w:rPr>
      </w:pPr>
      <w:bookmarkStart w:id="1" w:name="foreword"/>
      <w:bookmarkStart w:id="2" w:name="scope"/>
      <w:bookmarkEnd w:id="1"/>
      <w:bookmarkEnd w:id="2"/>
      <w:r>
        <w:rPr>
          <w:lang w:val="en-US"/>
        </w:rPr>
        <w:t>Introduction</w:t>
      </w:r>
    </w:p>
    <w:p w:rsidR="004B04E6" w:rsidRDefault="00F022ED">
      <w:pPr>
        <w:rPr>
          <w:lang w:val="en-US"/>
        </w:rPr>
      </w:pPr>
      <w:r>
        <w:rPr>
          <w:lang w:val="en-US"/>
        </w:rPr>
        <w:t>This</w:t>
      </w:r>
      <w:r>
        <w:rPr>
          <w:lang w:val="en-US"/>
        </w:rPr>
        <w:t xml:space="preserve"> feature lead (FL) summary (FLS) concerns the Rel-18 work item (WI) on enhanced support of reduced capability (RedCap) NR devices [1, 2]. The final FLS from the previous RAN1 meeting can be found in [3]. The RAN1 agreement summary from the previous RAN1 me</w:t>
      </w:r>
      <w:r>
        <w:rPr>
          <w:lang w:val="en-US"/>
        </w:rPr>
        <w:t>eting is available in [4].</w:t>
      </w:r>
    </w:p>
    <w:p w:rsidR="004B04E6" w:rsidRDefault="00F022ED">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4B04E6">
        <w:tc>
          <w:tcPr>
            <w:tcW w:w="9889" w:type="dxa"/>
          </w:tcPr>
          <w:p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w:t>
            </w:r>
            <w:r>
              <w:rPr>
                <w:rFonts w:ascii="Times" w:hAnsi="Times"/>
                <w:szCs w:val="24"/>
                <w:highlight w:val="cyan"/>
                <w:lang w:val="en-US" w:eastAsia="zh-CN"/>
              </w:rPr>
              <w:t xml:space="preserve"> schedule, details on what is to be discussed in online/offline sessions, Tdoc number of the moderator summary for online session, etc.</w:t>
            </w:r>
          </w:p>
          <w:p w:rsidR="004B04E6" w:rsidRDefault="004B04E6">
            <w:pPr>
              <w:spacing w:after="0" w:line="240" w:lineRule="auto"/>
              <w:jc w:val="left"/>
              <w:rPr>
                <w:rFonts w:ascii="Times" w:hAnsi="Times"/>
                <w:szCs w:val="24"/>
                <w:highlight w:val="cyan"/>
                <w:lang w:val="en-US" w:eastAsia="zh-CN"/>
              </w:rPr>
            </w:pPr>
          </w:p>
        </w:tc>
      </w:tr>
    </w:tbl>
    <w:p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and the iss</w:t>
      </w:r>
      <w:r>
        <w:rPr>
          <w:lang w:val="en-US"/>
        </w:rPr>
        <w:t xml:space="preserve">ues that are in the focus of this round of the discussion are furthermore tagged </w:t>
      </w:r>
      <w:r>
        <w:rPr>
          <w:color w:val="FF0000"/>
          <w:lang w:val="en-US"/>
        </w:rPr>
        <w:t>FL5</w:t>
      </w:r>
      <w:r>
        <w:rPr>
          <w:lang w:val="en-US"/>
        </w:rPr>
        <w:t>.</w:t>
      </w:r>
    </w:p>
    <w:p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4B04E6">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04E6" w:rsidRDefault="00F022ED">
            <w:pPr>
              <w:spacing w:after="0"/>
              <w:jc w:val="center"/>
              <w:rPr>
                <w:b/>
                <w:bCs/>
                <w:lang w:val="en-US"/>
              </w:rPr>
            </w:pPr>
            <w:r>
              <w:rPr>
                <w:b/>
                <w:bCs/>
                <w:lang w:val="en-US"/>
              </w:rPr>
              <w:t>Email address(es)</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b/>
                <w:bCs/>
                <w:lang w:val="en-US" w:eastAsia="zh-CN"/>
              </w:rPr>
            </w:pPr>
            <w:r>
              <w:t>xiaojun.ma@cn.sharp-world.com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rPr>
                <w:rFonts w:eastAsia="Yu Mincho"/>
                <w:lang w:val="en-US" w:eastAsia="ja-JP"/>
              </w:rPr>
              <w:t>rapeepat.ratasuk@nokia.com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rPr>
                <w:rFonts w:eastAsia="Yu Mincho"/>
                <w:lang w:val="en-US" w:eastAsia="ja-JP"/>
              </w:rPr>
              <w:t>mayuko.okano.ca@nttdocomo.com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rPr>
                <w:rFonts w:eastAsia="Yu Mincho"/>
                <w:lang w:val="en-US" w:eastAsia="ja-JP"/>
              </w:rPr>
            </w:pPr>
            <w:r>
              <w:t>seungjin.ahn@lge.com</w:t>
            </w:r>
          </w:p>
        </w:tc>
      </w:tr>
      <w:tr w:rsidR="004B04E6">
        <w:tc>
          <w:tcPr>
            <w:tcW w:w="2263"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2B3E50">
        <w:tc>
          <w:tcPr>
            <w:tcW w:w="2263" w:type="dxa"/>
          </w:tcPr>
          <w:p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tc>
          <w:tcPr>
            <w:tcW w:w="2263" w:type="dxa"/>
          </w:tcPr>
          <w:p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tc>
          <w:tcPr>
            <w:tcW w:w="2263" w:type="dxa"/>
          </w:tcPr>
          <w:p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tc>
          <w:tcPr>
            <w:tcW w:w="2263" w:type="dxa"/>
          </w:tcPr>
          <w:p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rsidR="004B04E6" w:rsidRDefault="00F022ED">
            <w:pPr>
              <w:spacing w:after="0"/>
              <w:jc w:val="center"/>
              <w:rPr>
                <w:rFonts w:eastAsiaTheme="minorEastAsia"/>
                <w:lang w:val="en-US" w:eastAsia="zh-CN"/>
              </w:rPr>
            </w:pPr>
            <w:r>
              <w:rPr>
                <w:rFonts w:eastAsiaTheme="minorEastAsia"/>
                <w:lang w:val="en-US" w:eastAsia="zh-CN"/>
              </w:rPr>
              <w:t>Zhisong Zuo</w:t>
            </w:r>
          </w:p>
        </w:tc>
        <w:tc>
          <w:tcPr>
            <w:tcW w:w="4252" w:type="dxa"/>
          </w:tcPr>
          <w:p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tc>
          <w:tcPr>
            <w:tcW w:w="2263" w:type="dxa"/>
          </w:tcPr>
          <w:p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tc>
          <w:tcPr>
            <w:tcW w:w="2263" w:type="dxa"/>
          </w:tcPr>
          <w:p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rsidR="004B04E6" w:rsidRDefault="00F022ED">
            <w:pPr>
              <w:spacing w:after="0"/>
              <w:jc w:val="center"/>
              <w:rPr>
                <w:rFonts w:eastAsia="Malgun Gothic"/>
                <w:lang w:val="en-US" w:eastAsia="ko-KR"/>
              </w:rPr>
            </w:pPr>
            <w:r>
              <w:rPr>
                <w:rFonts w:eastAsia="Malgun Gothic" w:hint="eastAsia"/>
                <w:lang w:val="en-US" w:eastAsia="ko-KR"/>
              </w:rPr>
              <w:t>Hyewon Yang</w:t>
            </w:r>
          </w:p>
        </w:tc>
        <w:tc>
          <w:tcPr>
            <w:tcW w:w="4252" w:type="dxa"/>
          </w:tcPr>
          <w:p w:rsidR="004B04E6" w:rsidRDefault="00F022ED">
            <w:pPr>
              <w:spacing w:after="0"/>
              <w:jc w:val="center"/>
              <w:rPr>
                <w:rFonts w:eastAsia="Malgun Gothic"/>
                <w:lang w:val="en-US" w:eastAsia="ko-KR"/>
              </w:rPr>
            </w:pPr>
            <w:r>
              <w:rPr>
                <w:rFonts w:eastAsia="Malgun Gothic"/>
                <w:lang w:val="en-US" w:eastAsia="ko-KR"/>
              </w:rPr>
              <w:t>hye1.yang@samsung.com</w:t>
            </w:r>
          </w:p>
        </w:tc>
      </w:tr>
    </w:tbl>
    <w:p w:rsidR="004B04E6" w:rsidRDefault="004B04E6">
      <w:pPr>
        <w:rPr>
          <w:szCs w:val="22"/>
          <w:highlight w:val="magenta"/>
          <w:lang w:val="sv-SE"/>
        </w:rPr>
      </w:pPr>
    </w:p>
    <w:p w:rsidR="004B04E6" w:rsidRDefault="00F022ED">
      <w:pPr>
        <w:pStyle w:val="1"/>
        <w:ind w:left="1134" w:hanging="1134"/>
        <w:rPr>
          <w:lang w:val="en-US"/>
        </w:rPr>
      </w:pPr>
      <w:r>
        <w:rPr>
          <w:lang w:val="en-US"/>
        </w:rPr>
        <w:lastRenderedPageBreak/>
        <w:t>1</w:t>
      </w:r>
      <w:r>
        <w:rPr>
          <w:lang w:val="en-US"/>
        </w:rPr>
        <w:tab/>
        <w:t>Early indication</w:t>
      </w:r>
    </w:p>
    <w:p w:rsidR="004B04E6" w:rsidRDefault="00F022ED">
      <w:pPr>
        <w:rPr>
          <w:lang w:val="en-US"/>
        </w:rPr>
      </w:pPr>
      <w:r>
        <w:rPr>
          <w:lang w:val="en-US"/>
        </w:rPr>
        <w:t>RAN1#113 made the following agreements regarding the early indication via Msg1/MsgA</w:t>
      </w:r>
      <w:r>
        <w:rPr>
          <w:lang w:val="en-US"/>
        </w:rPr>
        <w:t xml:space="preserve"> PRACH [4]:</w:t>
      </w:r>
    </w:p>
    <w:tbl>
      <w:tblPr>
        <w:tblStyle w:val="af8"/>
        <w:tblW w:w="9634" w:type="dxa"/>
        <w:tblLook w:val="04A0" w:firstRow="1" w:lastRow="0" w:firstColumn="1" w:lastColumn="0" w:noHBand="0" w:noVBand="1"/>
      </w:tblPr>
      <w:tblGrid>
        <w:gridCol w:w="9634"/>
      </w:tblGrid>
      <w:tr w:rsidR="004B04E6">
        <w:tc>
          <w:tcPr>
            <w:tcW w:w="9634" w:type="dxa"/>
          </w:tcPr>
          <w:p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w:t>
            </w:r>
            <w:r>
              <w:rPr>
                <w:lang w:val="en-US"/>
              </w:rPr>
              <w:t>uction).</w:t>
            </w:r>
          </w:p>
          <w:p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rsidR="004B04E6" w:rsidRDefault="00F022ED">
            <w:pPr>
              <w:numPr>
                <w:ilvl w:val="1"/>
                <w:numId w:val="11"/>
              </w:numPr>
              <w:spacing w:after="0" w:line="240" w:lineRule="auto"/>
              <w:jc w:val="left"/>
              <w:rPr>
                <w:lang w:val="en-US"/>
              </w:rPr>
            </w:pPr>
            <w:r>
              <w:rPr>
                <w:lang w:val="en-US"/>
              </w:rPr>
              <w:t>Note: Rel-18 eRedCap UEs will be differenti</w:t>
            </w:r>
            <w:r>
              <w:rPr>
                <w:lang w:val="en-US"/>
              </w:rPr>
              <w:t>ated from Rel-17 RedCap UEs based on Msg3 of Rel-18 eRedCap UEs.</w:t>
            </w:r>
          </w:p>
          <w:p w:rsidR="004B04E6" w:rsidRDefault="00F022ED">
            <w:pPr>
              <w:numPr>
                <w:ilvl w:val="0"/>
                <w:numId w:val="11"/>
              </w:numPr>
              <w:spacing w:after="0" w:line="240" w:lineRule="auto"/>
              <w:jc w:val="left"/>
              <w:rPr>
                <w:lang w:val="en-US"/>
              </w:rPr>
            </w:pPr>
            <w:r>
              <w:rPr>
                <w:lang w:val="en-US"/>
              </w:rPr>
              <w:t>Additional early indication in MsgA PRACH is not supported.</w:t>
            </w:r>
          </w:p>
          <w:p w:rsidR="004B04E6" w:rsidRDefault="004B04E6">
            <w:pPr>
              <w:spacing w:after="0" w:line="240" w:lineRule="auto"/>
              <w:jc w:val="left"/>
              <w:rPr>
                <w:szCs w:val="22"/>
                <w:lang w:val="en-US" w:eastAsia="zh-CN"/>
              </w:rPr>
            </w:pPr>
          </w:p>
        </w:tc>
      </w:tr>
    </w:tbl>
    <w:p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1" w:history="1">
              <w:r>
                <w:rPr>
                  <w:rStyle w:val="afc"/>
                  <w:color w:val="0000FF"/>
                  <w:lang w:val="en-US"/>
                </w:rPr>
                <w:t>R1-2311262</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OPPO</w:t>
            </w:r>
          </w:p>
        </w:tc>
      </w:tr>
    </w:tbl>
    <w:p w:rsidR="004B04E6" w:rsidRDefault="00F022ED">
      <w:pPr>
        <w:rPr>
          <w:bCs/>
          <w:lang w:val="en-US"/>
        </w:rPr>
      </w:pPr>
      <w:r>
        <w:rPr>
          <w:bCs/>
          <w:lang w:val="en-US"/>
        </w:rPr>
        <w:br/>
        <w:t xml:space="preserve">Contribution [11] notes that it is unclear from the RAN1#113 agreement that a Rel-18 eRedCap UE should use Rel-17 RedCap MsgA </w:t>
      </w:r>
      <w:r>
        <w:rPr>
          <w:bCs/>
          <w:lang w:val="en-US"/>
        </w:rPr>
        <w:t>PRACH resources if configured.</w:t>
      </w:r>
    </w:p>
    <w:p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Y/N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Nordic</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highlight w:val="magent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Yu Mincho"/>
                <w:lang w:val="en-US" w:eastAsia="ja-JP"/>
              </w:rPr>
              <w:t>Nokia, NSB</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Yu Mincho"/>
                <w:lang w:val="en-US" w:eastAsia="ja-JP"/>
              </w:rPr>
            </w:pPr>
            <w:r>
              <w:t>Y</w:t>
            </w:r>
          </w:p>
        </w:tc>
        <w:tc>
          <w:tcPr>
            <w:tcW w:w="6783" w:type="dxa"/>
          </w:tcPr>
          <w:p w:rsidR="004B04E6" w:rsidRDefault="00F022ED">
            <w:pPr>
              <w:jc w:val="left"/>
              <w:rPr>
                <w:rFonts w:eastAsiaTheme="minorEastAsia"/>
                <w:lang w:val="en-US" w:eastAsia="zh-CN"/>
              </w:rPr>
            </w:pPr>
            <w:r>
              <w:t>Same as CATT and VIVO</w:t>
            </w:r>
          </w:p>
        </w:tc>
      </w:tr>
      <w:tr w:rsidR="004B04E6">
        <w:tc>
          <w:tcPr>
            <w:tcW w:w="1479" w:type="dxa"/>
          </w:tcPr>
          <w:p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rsidR="004B04E6" w:rsidRDefault="004B04E6">
            <w:pPr>
              <w:jc w:val="left"/>
            </w:pPr>
          </w:p>
        </w:tc>
      </w:tr>
      <w:tr w:rsidR="004B04E6">
        <w:tc>
          <w:tcPr>
            <w:tcW w:w="1479" w:type="dxa"/>
          </w:tcPr>
          <w:p w:rsidR="004B04E6" w:rsidRDefault="00F022ED">
            <w:pPr>
              <w:jc w:val="left"/>
              <w:rPr>
                <w:rFonts w:eastAsia="Yu Mincho"/>
                <w:lang w:val="en-US" w:eastAsia="ja-JP"/>
              </w:rPr>
            </w:pPr>
            <w:r>
              <w:rPr>
                <w:rFonts w:eastAsia="Yu Mincho"/>
                <w:lang w:val="en-US" w:eastAsia="ja-JP"/>
              </w:rPr>
              <w:t>OPPO</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We’d better </w:t>
            </w:r>
            <w:r>
              <w:rPr>
                <w:rFonts w:eastAsiaTheme="minorEastAsia"/>
                <w:lang w:val="en-US" w:eastAsia="zh-CN"/>
              </w:rPr>
              <w:t>to have the conclusion and inform RAN2.</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rsidR="004B04E6" w:rsidRDefault="00F022ED">
            <w:pPr>
              <w:rPr>
                <w:b/>
                <w:bCs/>
                <w:lang w:val="en-US"/>
              </w:rPr>
            </w:pPr>
            <w:r>
              <w:rPr>
                <w:b/>
                <w:highlight w:val="yellow"/>
                <w:lang w:val="en-US"/>
              </w:rPr>
              <w:t>High Priority Proposal 1-1b</w:t>
            </w:r>
            <w:r>
              <w:rPr>
                <w:b/>
                <w:bCs/>
                <w:lang w:val="en-US"/>
              </w:rPr>
              <w:t>:</w:t>
            </w:r>
          </w:p>
          <w:p w:rsidR="004B04E6" w:rsidRDefault="00F022ED">
            <w:pPr>
              <w:pStyle w:val="aff0"/>
              <w:numPr>
                <w:ilvl w:val="0"/>
                <w:numId w:val="12"/>
              </w:numPr>
              <w:rPr>
                <w:b/>
                <w:sz w:val="20"/>
                <w:szCs w:val="22"/>
                <w:lang w:val="en-US"/>
              </w:rPr>
            </w:pPr>
            <w:r>
              <w:rPr>
                <w:b/>
                <w:bCs/>
                <w:sz w:val="20"/>
                <w:szCs w:val="22"/>
                <w:lang w:val="en-US"/>
              </w:rPr>
              <w:t xml:space="preserve">When MsgA PRACH early indication for </w:t>
            </w:r>
            <w:r>
              <w:rPr>
                <w:b/>
                <w:bCs/>
                <w:sz w:val="20"/>
                <w:szCs w:val="22"/>
                <w:lang w:val="en-US"/>
              </w:rPr>
              <w:t>Rel-17 RedCap UEs is configured, Rel-18 eRedCap UEs shall share the MsgA PRACH that is configured for Rel-17 RedCap UEs.</w:t>
            </w:r>
          </w:p>
          <w:p w:rsidR="004B04E6" w:rsidRDefault="00F022ED">
            <w:pPr>
              <w:pStyle w:val="aff0"/>
              <w:numPr>
                <w:ilvl w:val="1"/>
                <w:numId w:val="12"/>
              </w:numPr>
              <w:rPr>
                <w:b/>
                <w:sz w:val="20"/>
                <w:szCs w:val="22"/>
                <w:lang w:val="en-US"/>
              </w:rPr>
            </w:pPr>
            <w:r>
              <w:rPr>
                <w:b/>
                <w:bCs/>
                <w:color w:val="FF0000"/>
                <w:sz w:val="20"/>
                <w:szCs w:val="22"/>
                <w:lang w:val="en-US"/>
              </w:rPr>
              <w:t>Send LS to RAN2 to inform about this agreement.</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w:t>
            </w:r>
            <w:r>
              <w:rPr>
                <w:rFonts w:ascii="Times" w:hAnsi="Times"/>
                <w:bCs/>
                <w:szCs w:val="22"/>
                <w:lang w:val="en-US" w:eastAsia="zh-CN"/>
              </w:rPr>
              <w:t xml:space="preserve"> PRACH early indication for Rel-17 RedCap UEs is configured, a Rel-18 eRedCap UE shall share the MsgA PRACH that is configured for Rel-17 RedCap UEs if the Rel-18 eRedCap UE performs 2-step RACH.</w:t>
            </w:r>
          </w:p>
          <w:p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rsidR="004B04E6" w:rsidRDefault="004B04E6">
            <w:pPr>
              <w:spacing w:after="0" w:line="252" w:lineRule="auto"/>
              <w:contextualSpacing/>
              <w:jc w:val="left"/>
              <w:rPr>
                <w:rFonts w:ascii="Times" w:hAnsi="Times"/>
                <w:bCs/>
                <w:szCs w:val="22"/>
                <w:lang w:val="en-US" w:eastAsia="zh-CN"/>
              </w:rPr>
            </w:pPr>
          </w:p>
        </w:tc>
      </w:tr>
    </w:tbl>
    <w:p w:rsidR="004B04E6" w:rsidRDefault="004B04E6">
      <w:pPr>
        <w:rPr>
          <w:szCs w:val="22"/>
          <w:highlight w:val="magenta"/>
          <w:lang w:val="en-US"/>
        </w:rPr>
      </w:pPr>
    </w:p>
    <w:p w:rsidR="004B04E6" w:rsidRDefault="00F022ED">
      <w:pPr>
        <w:pStyle w:val="1"/>
        <w:ind w:left="1134" w:hanging="1134"/>
        <w:rPr>
          <w:lang w:val="en-US"/>
        </w:rPr>
      </w:pPr>
      <w:bookmarkStart w:id="3" w:name="_Toc101519362"/>
      <w:r>
        <w:rPr>
          <w:lang w:val="en-US"/>
        </w:rPr>
        <w:t>2</w:t>
      </w:r>
      <w:r>
        <w:rPr>
          <w:lang w:val="en-US"/>
        </w:rPr>
        <w:tab/>
      </w:r>
      <w:bookmarkEnd w:id="3"/>
      <w:r>
        <w:rPr>
          <w:lang w:val="en-US"/>
        </w:rPr>
        <w:t xml:space="preserve">Random </w:t>
      </w:r>
      <w:r>
        <w:rPr>
          <w:lang w:val="en-US"/>
        </w:rPr>
        <w:t>access timeline relaxation</w:t>
      </w:r>
    </w:p>
    <w:p w:rsidR="004B04E6" w:rsidRDefault="00F022ED">
      <w:pPr>
        <w:rPr>
          <w:lang w:val="en-US"/>
        </w:rPr>
      </w:pPr>
      <w:r>
        <w:rPr>
          <w:lang w:val="en-US"/>
        </w:rPr>
        <w:t>RAN#114bis made the following agreements regarding the random access timeline relaxation [3, 4]:</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rsidR="004B04E6" w:rsidRDefault="00F022ED">
            <w:pPr>
              <w:numPr>
                <w:ilvl w:val="0"/>
                <w:numId w:val="11"/>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rsidR="004B04E6" w:rsidRDefault="00F022ED">
            <w:pPr>
              <w:numPr>
                <w:ilvl w:val="1"/>
                <w:numId w:val="11"/>
              </w:numPr>
              <w:spacing w:after="0" w:line="240" w:lineRule="auto"/>
              <w:jc w:val="left"/>
              <w:rPr>
                <w:rFonts w:eastAsia="宋体"/>
                <w:szCs w:val="24"/>
                <w:lang w:val="en-US" w:eastAsia="zh-CN"/>
              </w:rPr>
            </w:pPr>
            <w:r>
              <w:rPr>
                <w:rFonts w:eastAsia="宋体"/>
                <w:szCs w:val="24"/>
                <w:lang w:val="en-US" w:eastAsia="zh-CN"/>
              </w:rPr>
              <w:t>RAR PDSCH timeline relaxation</w:t>
            </w:r>
          </w:p>
          <w:p w:rsidR="004B04E6" w:rsidRDefault="004B04E6">
            <w:pPr>
              <w:spacing w:after="0" w:line="240" w:lineRule="auto"/>
              <w:jc w:val="left"/>
              <w:rPr>
                <w:szCs w:val="24"/>
                <w:highlight w:val="green"/>
                <w:lang w:val="en-US"/>
              </w:rPr>
            </w:pPr>
          </w:p>
          <w:p w:rsidR="004B04E6" w:rsidRDefault="00F022ED">
            <w:pPr>
              <w:spacing w:after="0" w:line="240" w:lineRule="auto"/>
              <w:jc w:val="left"/>
              <w:rPr>
                <w:szCs w:val="24"/>
                <w:highlight w:val="green"/>
                <w:lang w:val="en-US"/>
              </w:rPr>
            </w:pPr>
            <w:r>
              <w:rPr>
                <w:szCs w:val="24"/>
                <w:highlight w:val="green"/>
                <w:lang w:val="en-US"/>
              </w:rPr>
              <w:t>Agreement:</w:t>
            </w:r>
          </w:p>
          <w:p w:rsidR="004B04E6" w:rsidRDefault="00F022ED">
            <w:pPr>
              <w:spacing w:after="0" w:line="240" w:lineRule="auto"/>
              <w:jc w:val="left"/>
              <w:rPr>
                <w:szCs w:val="24"/>
                <w:lang w:val="en-US" w:eastAsia="zh-CN"/>
              </w:rPr>
            </w:pPr>
            <w:bookmarkStart w:id="4" w:name="_Hlk150483694"/>
            <w:r>
              <w:rPr>
                <w:szCs w:val="24"/>
                <w:lang w:val="en-US"/>
              </w:rPr>
              <w:t>For which (if any) of the</w:t>
            </w:r>
            <w:r>
              <w:rPr>
                <w:szCs w:val="24"/>
                <w:lang w:val="en-US"/>
              </w:rPr>
              <w:t xml:space="preserve"> following 2-step RACH cases, continue to discuss if there is a need to update the specifications to reflect the RAN1 agreement that RAR PDSCH timeline relaxation does not apply to FG 48-2 UEs for CFRA:</w:t>
            </w:r>
          </w:p>
          <w:bookmarkEnd w:id="4"/>
          <w:p w:rsidR="004B04E6" w:rsidRDefault="00F022ED">
            <w:pPr>
              <w:numPr>
                <w:ilvl w:val="0"/>
                <w:numId w:val="11"/>
              </w:numPr>
              <w:spacing w:after="0" w:line="240" w:lineRule="auto"/>
              <w:jc w:val="left"/>
              <w:rPr>
                <w:rFonts w:eastAsia="宋体"/>
                <w:szCs w:val="24"/>
                <w:lang w:val="en-US" w:eastAsia="zh-CN"/>
              </w:rPr>
            </w:pPr>
            <w:r>
              <w:rPr>
                <w:rFonts w:eastAsia="宋体"/>
                <w:szCs w:val="24"/>
                <w:lang w:val="en-US" w:eastAsia="zh-CN"/>
              </w:rPr>
              <w:t>Case 2a: Between reception of fallbackRAR and transmi</w:t>
            </w:r>
            <w:r>
              <w:rPr>
                <w:rFonts w:eastAsia="宋体"/>
                <w:szCs w:val="24"/>
                <w:lang w:val="en-US" w:eastAsia="zh-CN"/>
              </w:rPr>
              <w:t>ssion of Msg3</w:t>
            </w:r>
          </w:p>
          <w:p w:rsidR="004B04E6" w:rsidRDefault="00F022ED">
            <w:pPr>
              <w:numPr>
                <w:ilvl w:val="0"/>
                <w:numId w:val="11"/>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w:t>
            </w:r>
            <w:r>
              <w:rPr>
                <w:szCs w:val="22"/>
                <w:lang w:val="en-US" w:eastAsia="zh-CN"/>
              </w:rPr>
              <w:t>he window and transmission of only PRACH according to Type-1 random access procedure or to transmit both PRACH and PUSCH according to Type-2 random access procedure.</w:t>
            </w:r>
          </w:p>
          <w:p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w:t>
            </w:r>
            <w:r>
              <w:rPr>
                <w:szCs w:val="22"/>
                <w:lang w:val="en-US" w:eastAsia="zh-CN"/>
              </w:rPr>
              <w:t>sociated with the corresponding PRACH transmission from the UE and transmission of only PRACH according to Type-1 random access procedure or to transmit both PRACH and PUSCH according to Type-2 random access procedure.</w:t>
            </w:r>
          </w:p>
          <w:p w:rsidR="004B04E6" w:rsidRDefault="004B04E6">
            <w:pPr>
              <w:spacing w:after="0" w:line="240" w:lineRule="auto"/>
              <w:jc w:val="left"/>
              <w:rPr>
                <w:szCs w:val="22"/>
                <w:lang w:val="en-US" w:eastAsia="zh-CN"/>
              </w:rPr>
            </w:pPr>
          </w:p>
        </w:tc>
      </w:tr>
    </w:tbl>
    <w:p w:rsidR="004B04E6" w:rsidRDefault="00F022ED">
      <w:pPr>
        <w:rPr>
          <w:lang w:val="en-US"/>
        </w:rPr>
      </w:pPr>
      <w:r>
        <w:rPr>
          <w:lang w:val="en-US"/>
        </w:rPr>
        <w:br/>
        <w:t>The relevant specification text in</w:t>
      </w:r>
      <w:r>
        <w:rPr>
          <w:lang w:val="en-US"/>
        </w:rPr>
        <w:t xml:space="preserve">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line="240" w:lineRule="auto"/>
              <w:jc w:val="left"/>
              <w:rPr>
                <w:rFonts w:eastAsia="宋体"/>
                <w:lang w:val="en-US"/>
              </w:rPr>
            </w:pPr>
            <w:r>
              <w:rPr>
                <w:rFonts w:eastAsia="宋体"/>
                <w:lang w:val="en-US"/>
              </w:rPr>
              <w:t xml:space="preserve">When </w:t>
            </w:r>
          </w:p>
          <w:p w:rsidR="004B04E6" w:rsidRDefault="00F022ED">
            <w:pPr>
              <w:spacing w:line="240" w:lineRule="auto"/>
              <w:ind w:left="568" w:hanging="284"/>
              <w:jc w:val="left"/>
              <w:rPr>
                <w:rFonts w:eastAsia="宋体"/>
                <w:lang w:eastAsia="zh-CN"/>
              </w:rPr>
            </w:pPr>
            <w:r>
              <w:rPr>
                <w:rFonts w:eastAsia="宋体"/>
              </w:rPr>
              <w:lastRenderedPageBreak/>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PDSCH includes a RAR message with an RAR UL gr</w:t>
            </w:r>
            <w:r>
              <w:rPr>
                <w:rFonts w:eastAsia="宋体"/>
                <w:lang w:eastAsia="zh-CN"/>
              </w:rPr>
              <w:t xml:space="preserve">ant scheduling a Msg3 PUSCH transmission from the UE, as described in Clauses 8.2 and 8.2A </w:t>
            </w:r>
          </w:p>
          <w:p w:rsidR="004B04E6" w:rsidRDefault="00F022ED">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oMath>
            <w:r>
              <w:rPr>
                <w:rFonts w:eastAsia="宋体"/>
              </w:rPr>
              <w:t xml:space="preserve"> are</w:t>
            </w:r>
            <w:r>
              <w:rPr>
                <w:rFonts w:eastAsia="宋体"/>
              </w:rPr>
              <w:t xml:space="preserv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rsidR="004B04E6" w:rsidRDefault="00F022ED">
            <w:pPr>
              <w:spacing w:line="240" w:lineRule="auto"/>
              <w:jc w:val="left"/>
              <w:rPr>
                <w:rFonts w:eastAsia="宋体"/>
                <w:lang w:val="en-US"/>
              </w:rPr>
            </w:pPr>
            <w:r>
              <w:rPr>
                <w:rFonts w:eastAsia="宋体"/>
                <w:lang w:val="en-US"/>
              </w:rPr>
              <w:t xml:space="preserve">When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a number of PRBs that is larger than 25 PRBs for 15 kHz SCS or la</w:t>
            </w:r>
            <w:r>
              <w:rPr>
                <w:rFonts w:eastAsia="宋体"/>
                <w:lang w:eastAsia="zh-CN"/>
              </w:rPr>
              <w:t xml:space="preserve">rger than 12 PRBs for 30 kHz SCS, and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rsidR="004B04E6" w:rsidRDefault="00F022ED">
            <w:pPr>
              <w:spacing w:line="240" w:lineRule="auto"/>
              <w:jc w:val="left"/>
              <w:rPr>
                <w:rFonts w:eastAsia="宋体"/>
                <w:lang w:val="en-US"/>
              </w:rPr>
            </w:pPr>
            <w:r>
              <w:rPr>
                <w:rFonts w:eastAsia="宋体"/>
                <w:lang w:eastAsia="zh-CN"/>
              </w:rPr>
              <w:t>if requested by h</w:t>
            </w:r>
            <w:r>
              <w:rPr>
                <w:rFonts w:eastAsia="宋体"/>
                <w:lang w:eastAsia="zh-CN"/>
              </w:rPr>
              <w:t xml:space="preserve">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w:t>
            </w:r>
            <w:r>
              <w:rPr>
                <w:rFonts w:eastAsia="宋体"/>
              </w:rPr>
              <w:t>auses 8.2 and 8.2A</w:t>
            </w:r>
            <w:r>
              <w:rPr>
                <w:rFonts w:eastAsia="宋体"/>
                <w:lang w:val="en-US"/>
              </w:rPr>
              <w:t>.</w:t>
            </w:r>
          </w:p>
          <w:p w:rsidR="004B04E6" w:rsidRDefault="00F022ED">
            <w:pPr>
              <w:spacing w:line="240" w:lineRule="auto"/>
              <w:jc w:val="left"/>
              <w:rPr>
                <w:rFonts w:eastAsia="宋体"/>
                <w:lang w:val="en-US"/>
              </w:rPr>
            </w:pPr>
            <w:r>
              <w:rPr>
                <w:rFonts w:eastAsia="宋体"/>
                <w:lang w:val="en-US"/>
              </w:rPr>
              <w:t xml:space="preserve">When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PDSCH includes a RAR message that</w:t>
            </w:r>
            <w:r>
              <w:rPr>
                <w:rFonts w:eastAsia="宋体"/>
                <w:lang w:eastAsia="zh-CN"/>
              </w:rPr>
              <w:t xml:space="preserve"> </w:t>
            </w:r>
            <w:r>
              <w:rPr>
                <w:rFonts w:eastAsia="宋体"/>
              </w:rPr>
              <w:t xml:space="preserve">is for </w:t>
            </w:r>
            <w:r>
              <w:rPr>
                <w:rFonts w:eastAsia="Calibri"/>
              </w:rPr>
              <w:t>successRAR</w:t>
            </w:r>
            <w:r>
              <w:rPr>
                <w:rFonts w:eastAsia="宋体"/>
                <w:lang w:eastAsia="zh-CN"/>
              </w:rPr>
              <w:t xml:space="preserve"> for the UE as described in Clause 8.2A </w:t>
            </w:r>
          </w:p>
          <w:p w:rsidR="004B04E6" w:rsidRDefault="00F022ED">
            <w:pPr>
              <w:spacing w:line="240" w:lineRule="auto"/>
              <w:jc w:val="left"/>
              <w:rPr>
                <w:rFonts w:eastAsia="宋体"/>
                <w:lang w:val="en-US"/>
              </w:rPr>
            </w:pPr>
            <w:r>
              <w:rPr>
                <w:rFonts w:eastAsia="宋体"/>
                <w:lang w:eastAsia="zh-CN"/>
              </w:rPr>
              <w:t xml:space="preserve">the UE transmits a PUCCH with HARQ-ACK information if </w:t>
            </w:r>
            <w:r>
              <w:rPr>
                <w:rFonts w:eastAsia="宋体"/>
              </w:rPr>
              <w:t>a time between the last symbol of the PDSCH reception conveying the RAR message and the first symbol of the PUCCH transmission is not smaller t</w:t>
            </w:r>
            <w:r>
              <w:rPr>
                <w:rFonts w:eastAsia="宋体"/>
              </w:rPr>
              <w:t xml:space="preserve">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2" w:history="1">
              <w:r>
                <w:rPr>
                  <w:rStyle w:val="afa"/>
                  <w:color w:val="0000FF"/>
                  <w:lang w:val="en-US"/>
                </w:rPr>
                <w:t>R1-2310992</w:t>
              </w:r>
            </w:hyperlink>
            <w:r>
              <w:rPr>
                <w:color w:val="000000"/>
              </w:rPr>
              <w:br/>
              <w:t>(TP 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ZTE, Sanechips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3" w:history="1">
              <w:r>
                <w:rPr>
                  <w:rStyle w:val="afc"/>
                  <w:color w:val="0000FF"/>
                  <w:lang w:val="en-US"/>
                </w:rPr>
                <w:t>R1-2311000</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Panasonic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4" w:history="1">
              <w:r>
                <w:rPr>
                  <w:rStyle w:val="afc"/>
                  <w:color w:val="0000FF"/>
                  <w:lang w:val="en-US"/>
                </w:rPr>
                <w:t>R1-2311101</w:t>
              </w:r>
            </w:hyperlink>
            <w:r>
              <w:rPr>
                <w:color w:val="000000"/>
              </w:rPr>
              <w:br/>
              <w:t>(section 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Vivo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5" w:history="1">
              <w:r>
                <w:rPr>
                  <w:rStyle w:val="afc"/>
                  <w:color w:val="0000FF"/>
                  <w:lang w:val="en-US"/>
                </w:rPr>
                <w:t>R1-2311262</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OPPO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6" w:history="1">
              <w:r>
                <w:rPr>
                  <w:rStyle w:val="afc"/>
                  <w:color w:val="0000FF"/>
                  <w:lang w:val="en-US"/>
                </w:rPr>
                <w:t>R1-2311346</w:t>
              </w:r>
            </w:hyperlink>
            <w:r>
              <w:rPr>
                <w:color w:val="000000"/>
              </w:rPr>
              <w:br/>
              <w:t>(section 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CATT</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7" w:history="1">
              <w:r>
                <w:rPr>
                  <w:rStyle w:val="afc"/>
                  <w:color w:val="0000FF"/>
                  <w:lang w:val="en-US"/>
                </w:rPr>
                <w:t>R1-2311406</w:t>
              </w:r>
            </w:hyperlink>
            <w:r>
              <w:rPr>
                <w:color w:val="000000"/>
              </w:rPr>
              <w:br/>
            </w:r>
            <w:r>
              <w:rPr>
                <w:color w:val="000000"/>
              </w:rP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Xiaomi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8" w:history="1">
              <w:r>
                <w:rPr>
                  <w:rStyle w:val="afc"/>
                  <w:color w:val="0000FF"/>
                  <w:lang w:val="en-US"/>
                </w:rPr>
                <w:t>R1-2311486</w:t>
              </w:r>
            </w:hyperlink>
            <w:r>
              <w:rPr>
                <w:color w:val="000000"/>
              </w:rPr>
              <w:br/>
              <w:t>(section 2.4)</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CM</w:t>
            </w:r>
            <w:r>
              <w:rPr>
                <w:color w:val="000000"/>
              </w:rPr>
              <w:t>CC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19" w:history="1">
              <w:r>
                <w:rPr>
                  <w:rStyle w:val="afc"/>
                  <w:color w:val="0000FF"/>
                  <w:lang w:val="en-US"/>
                </w:rPr>
                <w:t>R1-2311545</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China Telecom</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0" w:history="1">
              <w:r>
                <w:rPr>
                  <w:rStyle w:val="afc"/>
                  <w:color w:val="0000FF"/>
                  <w:lang w:val="en-US"/>
                </w:rPr>
                <w:t>R1-2311626</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NTT DOCOMO,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1" w:history="1">
              <w:r>
                <w:rPr>
                  <w:rStyle w:val="afc"/>
                  <w:color w:val="0000FF"/>
                  <w:lang w:val="en-US"/>
                </w:rPr>
                <w:t>R1-2311688</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Apple</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2" w:history="1">
              <w:r>
                <w:rPr>
                  <w:rStyle w:val="afc"/>
                  <w:color w:val="0000FF"/>
                  <w:lang w:val="en-US"/>
                </w:rPr>
                <w:t>R1-2311746</w:t>
              </w:r>
            </w:hyperlink>
            <w:r>
              <w:rPr>
                <w:color w:val="000000"/>
              </w:rPr>
              <w:br/>
              <w:t>(proposal 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 xml:space="preserve">DENSO </w:t>
            </w:r>
            <w:r>
              <w:rPr>
                <w:color w:val="000000"/>
              </w:rPr>
              <w:t>CORPORATION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3" w:history="1">
              <w:r>
                <w:rPr>
                  <w:rStyle w:val="afc"/>
                  <w:color w:val="0000FF"/>
                  <w:lang w:val="en-US"/>
                </w:rPr>
                <w:t>R1-2311786</w:t>
              </w:r>
            </w:hyperlink>
            <w:r>
              <w:rPr>
                <w:color w:val="000000"/>
              </w:rPr>
              <w:br/>
              <w:t>(issue 1/2)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Nokia, Nokia Shanghai Bell</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4" w:history="1">
              <w:r>
                <w:rPr>
                  <w:rStyle w:val="afc"/>
                  <w:color w:val="0000FF"/>
                  <w:lang w:val="en-US"/>
                </w:rPr>
                <w:t>R1-2311894</w:t>
              </w:r>
            </w:hyperlink>
            <w:r>
              <w:rPr>
                <w:color w:val="000000"/>
              </w:rPr>
              <w:br/>
              <w:t>(issue 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LG Electronics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5" w:history="1">
              <w:r>
                <w:rPr>
                  <w:rStyle w:val="afc"/>
                  <w:color w:val="0000FF"/>
                  <w:lang w:val="en-US"/>
                </w:rPr>
                <w:t>R1-2311978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MediaTek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6" w:history="1">
              <w:r>
                <w:rPr>
                  <w:rStyle w:val="afc"/>
                  <w:color w:val="0000FF"/>
                  <w:lang w:val="en-US"/>
                </w:rPr>
                <w:t>R1-2312040</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Qualcomm Incorporated</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7" w:history="1">
              <w:r>
                <w:rPr>
                  <w:rStyle w:val="afc"/>
                  <w:color w:val="0000FF"/>
                  <w:lang w:val="en-US"/>
                </w:rPr>
                <w:t>R1-2312126</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Nordic Semiconductor ASA</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28" w:history="1">
              <w:r>
                <w:rPr>
                  <w:rStyle w:val="afc"/>
                  <w:color w:val="0000FF"/>
                  <w:lang w:val="en-US"/>
                </w:rPr>
                <w:t>R1-2312204</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Sony</w:t>
            </w:r>
          </w:p>
        </w:tc>
      </w:tr>
    </w:tbl>
    <w:p w:rsidR="004B04E6" w:rsidRDefault="00F022ED">
      <w:pPr>
        <w:rPr>
          <w:bCs/>
          <w:lang w:val="en-US"/>
        </w:rPr>
      </w:pPr>
      <w:r>
        <w:rPr>
          <w:bCs/>
          <w:lang w:val="en-US"/>
        </w:rPr>
        <w:br/>
        <w:t>Several contributions express that one or more of the cases may not valid or already covered by current specification:</w:t>
      </w:r>
    </w:p>
    <w:p w:rsidR="004B04E6" w:rsidRDefault="00F022ED">
      <w:pPr>
        <w:pStyle w:val="aff0"/>
        <w:numPr>
          <w:ilvl w:val="0"/>
          <w:numId w:val="13"/>
        </w:numPr>
        <w:jc w:val="left"/>
        <w:rPr>
          <w:bCs/>
          <w:sz w:val="20"/>
          <w:szCs w:val="20"/>
          <w:lang w:val="en-US"/>
        </w:rPr>
      </w:pPr>
      <w:r>
        <w:rPr>
          <w:bCs/>
          <w:sz w:val="20"/>
          <w:szCs w:val="20"/>
          <w:lang w:val="en-US"/>
        </w:rPr>
        <w:t xml:space="preserve">For Case 2a, </w:t>
      </w:r>
      <w:r>
        <w:rPr>
          <w:bCs/>
          <w:sz w:val="20"/>
          <w:szCs w:val="20"/>
          <w:lang w:val="en-US"/>
        </w:rPr>
        <w:t>several contributions [9, 13, 17, 19, 21, 24, 25] claim that it is not valid in 2-step CFRA.</w:t>
      </w:r>
    </w:p>
    <w:p w:rsidR="004B04E6" w:rsidRDefault="00F022ED">
      <w:pPr>
        <w:pStyle w:val="aff0"/>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w:t>
      </w:r>
      <w:r>
        <w:rPr>
          <w:bCs/>
          <w:sz w:val="20"/>
          <w:szCs w:val="20"/>
          <w:lang w:val="en-US"/>
        </w:rPr>
        <w: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rsidR="004B04E6" w:rsidRDefault="00F022ED">
      <w:pPr>
        <w:pStyle w:val="aff0"/>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w:t>
      </w:r>
      <w:r>
        <w:rPr>
          <w:bCs/>
          <w:sz w:val="20"/>
          <w:szCs w:val="20"/>
          <w:lang w:val="en-US"/>
        </w:rPr>
        <w:t>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rsidR="004B04E6" w:rsidRDefault="00F022ED">
      <w:pPr>
        <w:jc w:val="left"/>
        <w:rPr>
          <w:bCs/>
          <w:lang w:val="en-US"/>
        </w:rPr>
      </w:pPr>
      <w:r>
        <w:rPr>
          <w:bCs/>
          <w:lang w:val="en-US"/>
        </w:rPr>
        <w:t>As a result, there are different views regarding the need for specification changes:</w:t>
      </w:r>
    </w:p>
    <w:p w:rsidR="004B04E6" w:rsidRDefault="00F022ED">
      <w:pPr>
        <w:pStyle w:val="aff0"/>
        <w:numPr>
          <w:ilvl w:val="0"/>
          <w:numId w:val="13"/>
        </w:numPr>
        <w:jc w:val="left"/>
        <w:rPr>
          <w:bCs/>
          <w:sz w:val="20"/>
          <w:szCs w:val="20"/>
          <w:lang w:val="en-US"/>
        </w:rPr>
      </w:pPr>
      <w:r>
        <w:rPr>
          <w:bCs/>
          <w:sz w:val="20"/>
          <w:szCs w:val="20"/>
          <w:lang w:val="en-US"/>
        </w:rPr>
        <w:t>S</w:t>
      </w:r>
      <w:r>
        <w:rPr>
          <w:bCs/>
          <w:sz w:val="20"/>
          <w:szCs w:val="20"/>
          <w:lang w:val="en-US"/>
        </w:rPr>
        <w:t>ome contributions [16, 18, 29] propose to confirm that the random access timeline relaxation does not apply for Cases 2a/2b/2c/2d for CFRA for an FG 48-2 UE.</w:t>
      </w:r>
    </w:p>
    <w:p w:rsidR="004B04E6" w:rsidRDefault="00F022ED">
      <w:pPr>
        <w:pStyle w:val="aff0"/>
        <w:numPr>
          <w:ilvl w:val="0"/>
          <w:numId w:val="13"/>
        </w:numPr>
        <w:jc w:val="left"/>
        <w:rPr>
          <w:bCs/>
          <w:sz w:val="20"/>
          <w:szCs w:val="20"/>
          <w:lang w:val="en-US"/>
        </w:rPr>
      </w:pPr>
      <w:r>
        <w:rPr>
          <w:bCs/>
          <w:sz w:val="20"/>
          <w:szCs w:val="20"/>
          <w:lang w:val="en-US"/>
        </w:rPr>
        <w:t xml:space="preserve">Several contributions [7, 11, 13, 14, 19, 21, 26] express that a spec update is needed for one or </w:t>
      </w:r>
      <w:r>
        <w:rPr>
          <w:bCs/>
          <w:sz w:val="20"/>
          <w:szCs w:val="20"/>
          <w:lang w:val="en-US"/>
        </w:rPr>
        <w:t>more valid cases, and contributions [7, 11, 14, 26] provide corresponding TPs for 38.213.</w:t>
      </w:r>
    </w:p>
    <w:p w:rsidR="004B04E6" w:rsidRDefault="00F022ED">
      <w:pPr>
        <w:pStyle w:val="aff0"/>
        <w:numPr>
          <w:ilvl w:val="0"/>
          <w:numId w:val="13"/>
        </w:numPr>
        <w:jc w:val="left"/>
        <w:rPr>
          <w:bCs/>
          <w:sz w:val="20"/>
          <w:szCs w:val="20"/>
          <w:lang w:val="en-US"/>
        </w:rPr>
      </w:pPr>
      <w:r>
        <w:rPr>
          <w:bCs/>
          <w:sz w:val="20"/>
          <w:szCs w:val="20"/>
          <w:lang w:val="en-US"/>
        </w:rPr>
        <w:t>Several contributions [8, 9, 24, 25, 27] express that no spec update is needed for any of the cases.</w:t>
      </w:r>
    </w:p>
    <w:p w:rsidR="004B04E6" w:rsidRDefault="00F022ED">
      <w:pPr>
        <w:pStyle w:val="aff0"/>
        <w:numPr>
          <w:ilvl w:val="0"/>
          <w:numId w:val="13"/>
        </w:numPr>
        <w:jc w:val="left"/>
        <w:rPr>
          <w:bCs/>
          <w:sz w:val="20"/>
          <w:szCs w:val="20"/>
          <w:lang w:val="en-US"/>
        </w:rPr>
      </w:pPr>
      <w:r>
        <w:rPr>
          <w:bCs/>
          <w:sz w:val="20"/>
          <w:szCs w:val="20"/>
          <w:lang w:val="en-US"/>
        </w:rPr>
        <w:t>Some contributions [12, 17] express that either the spec should b</w:t>
      </w:r>
      <w:r>
        <w:rPr>
          <w:bCs/>
          <w:sz w:val="20"/>
          <w:szCs w:val="20"/>
          <w:lang w:val="en-US"/>
        </w:rPr>
        <w:t>e updated for the valid cases, or it should be clarified that according to the current spec, an FG 48-2 UE does not apply relaxed timeline for 2-step CFRA.</w:t>
      </w:r>
    </w:p>
    <w:p w:rsidR="004B04E6" w:rsidRDefault="00F022ED">
      <w:pPr>
        <w:rPr>
          <w:bCs/>
          <w:lang w:val="en-US"/>
        </w:rPr>
      </w:pPr>
      <w:r>
        <w:rPr>
          <w:bCs/>
          <w:lang w:val="en-US"/>
        </w:rPr>
        <w:t>Companies are invited to reply to the following question:</w:t>
      </w:r>
    </w:p>
    <w:p w:rsidR="004B04E6" w:rsidRDefault="00F022ED">
      <w:pPr>
        <w:rPr>
          <w:b/>
          <w:bCs/>
          <w:lang w:val="en-US"/>
        </w:rPr>
      </w:pPr>
      <w:r>
        <w:rPr>
          <w:b/>
          <w:highlight w:val="yellow"/>
          <w:lang w:val="en-US"/>
        </w:rPr>
        <w:t>FL1 High Priority Question 2-1a</w:t>
      </w:r>
      <w:r>
        <w:rPr>
          <w:b/>
          <w:bCs/>
          <w:lang w:val="en-US"/>
        </w:rPr>
        <w:t>: Companies</w:t>
      </w:r>
      <w:r>
        <w:rPr>
          <w:b/>
          <w:bCs/>
          <w:lang w:val="en-US"/>
        </w:rPr>
        <w:t xml:space="preserve"> are invited to indicate a preference between these options.</w:t>
      </w:r>
    </w:p>
    <w:p w:rsidR="004B04E6" w:rsidRDefault="00F022ED">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rsidR="004B04E6" w:rsidRDefault="00F022ED">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w:t>
      </w:r>
      <w:r>
        <w:rPr>
          <w:rFonts w:ascii="Times New Roman" w:hAnsi="Times New Roman" w:cs="Times New Roman"/>
          <w:b/>
          <w:bCs/>
          <w:sz w:val="20"/>
          <w:szCs w:val="20"/>
          <w:lang w:val="en-US"/>
        </w:rPr>
        <w:t>ecification to reflect the RAN1 agreement that RAR PDSCH timeline relaxation does not apply to FG 48-2 UEs for CFRA.</w:t>
      </w:r>
    </w:p>
    <w:p w:rsidR="004B04E6" w:rsidRDefault="00F022ED">
      <w:pPr>
        <w:pStyle w:val="aff0"/>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Option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Vivo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Msg.3 does not exist </w:t>
            </w:r>
            <w:r>
              <w:rPr>
                <w:rFonts w:eastAsiaTheme="minorEastAsia"/>
                <w:lang w:val="en-US" w:eastAsia="zh-CN"/>
              </w:rPr>
              <w:t>for 2-step CFRA.</w:t>
            </w:r>
          </w:p>
          <w:p w:rsidR="004B04E6" w:rsidRDefault="00F022ED">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rsidR="004B04E6" w:rsidRDefault="00F022ED">
            <w:pPr>
              <w:pStyle w:val="aff0"/>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21 spec, the successRAR is to response for the MsgA PUSCH which includes the CCCH, and CCCH is used for CBRA for Idle/inactive UEs, not for CFRA for connected UEs. In addition, in TS38.321 Figure 6.2.3a-2, successRAR includes the UE Contention Resolution I</w:t>
            </w:r>
            <w:r>
              <w:rPr>
                <w:rFonts w:ascii="Times New Roman" w:eastAsiaTheme="minorEastAsia" w:hAnsi="Times New Roman" w:cs="Times New Roman"/>
                <w:sz w:val="20"/>
                <w:szCs w:val="20"/>
                <w:lang w:val="en-US" w:eastAsia="zh-CN"/>
              </w:rPr>
              <w:t xml:space="preserve">dentity which is used for CBRA, not CFRA. </w:t>
            </w:r>
          </w:p>
          <w:p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w:t>
            </w:r>
            <w:r>
              <w:rPr>
                <w:rFonts w:eastAsiaTheme="minorEastAsia" w:hint="eastAsia"/>
                <w:lang w:val="en-US" w:eastAsia="zh-CN"/>
              </w:rPr>
              <w:t>8-2 UE in idle mode.</w:t>
            </w:r>
          </w:p>
        </w:tc>
      </w:tr>
      <w:tr w:rsidR="004B04E6">
        <w:tc>
          <w:tcPr>
            <w:tcW w:w="1479" w:type="dxa"/>
          </w:tcPr>
          <w:p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rsidR="004B04E6" w:rsidRDefault="00F022ED">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xml:space="preserve">, it is better to have some change, because, if the timeline for on PUCCH is earlier, up to UE implementation means the UE may not send PUCCH even the UE can handle </w:t>
            </w:r>
            <w:r>
              <w:rPr>
                <w:rFonts w:eastAsia="宋体" w:hint="eastAsia"/>
                <w:bCs/>
                <w:lang w:val="en-US" w:eastAsia="zh-CN"/>
              </w:rPr>
              <w:t>it. Additionally, if there is no change, it actually reverts the agreement.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4B04E6">
            <w:pPr>
              <w:jc w:val="left"/>
              <w:rPr>
                <w:rFonts w:eastAsiaTheme="minorEastAsia"/>
                <w:highlight w:val="magent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w:t>
            </w:r>
            <w:r>
              <w:rPr>
                <w:rFonts w:eastAsiaTheme="minorEastAsia"/>
                <w:lang w:val="en-US" w:eastAsia="zh-CN"/>
              </w:rPr>
              <w:t>USCH is successfully decoded by gNB, the gNB shall schedule the subsequent PDSCH with C-RNTI. There is no PDSCH carrying successRAR asking HARQ-ACK feedback.</w:t>
            </w:r>
          </w:p>
          <w:p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w:t>
            </w:r>
            <w:r>
              <w:rPr>
                <w:rFonts w:eastAsiaTheme="minorEastAsia"/>
                <w:lang w:val="en-US" w:eastAsia="zh-CN"/>
              </w:rPr>
              <w:t>d shall be considered.</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rsidR="004B04E6" w:rsidRDefault="00F022ED">
            <w:pPr>
              <w:jc w:val="left"/>
              <w:rPr>
                <w:rFonts w:eastAsiaTheme="minorEastAsia"/>
                <w:lang w:val="en-US" w:eastAsia="zh-CN"/>
              </w:rPr>
            </w:pPr>
            <w:r>
              <w:rPr>
                <w:rFonts w:eastAsia="Yu Mincho"/>
                <w:lang w:val="en-US" w:eastAsia="ja-JP"/>
              </w:rPr>
              <w:t xml:space="preserve">In the CFRA case, the PDSCH can be scheduled with C-RNTI and then the separate handling between FG 48-1 and 48-2 is possible. The cases 2a/2b/2c/2d using MSGB-RNTI are not required to be </w:t>
            </w:r>
            <w:r>
              <w:rPr>
                <w:rFonts w:eastAsia="Yu Mincho"/>
                <w:lang w:val="en-US" w:eastAsia="ja-JP"/>
              </w:rPr>
              <w:t>optimized.</w:t>
            </w:r>
          </w:p>
        </w:tc>
      </w:tr>
      <w:tr w:rsidR="004B04E6">
        <w:tc>
          <w:tcPr>
            <w:tcW w:w="1479" w:type="dxa"/>
          </w:tcPr>
          <w:p w:rsidR="004B04E6" w:rsidRDefault="00F022ED">
            <w:pPr>
              <w:jc w:val="left"/>
              <w:rPr>
                <w:rFonts w:eastAsia="Yu Mincho"/>
                <w:lang w:val="en-US" w:eastAsia="ja-JP"/>
              </w:rPr>
            </w:pPr>
            <w:r>
              <w:rPr>
                <w:rFonts w:eastAsia="Yu Mincho"/>
                <w:lang w:val="en-US" w:eastAsia="ja-JP"/>
              </w:rPr>
              <w:t>Nokia, NSB</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tc>
          <w:tcPr>
            <w:tcW w:w="1479" w:type="dxa"/>
          </w:tcPr>
          <w:p w:rsidR="004B04E6" w:rsidRDefault="00F022ED">
            <w:pPr>
              <w:jc w:val="left"/>
              <w:rPr>
                <w:rFonts w:eastAsia="Yu Mincho"/>
                <w:lang w:val="en-US" w:eastAsia="ja-JP"/>
              </w:rPr>
            </w:pPr>
            <w:r>
              <w:rPr>
                <w:rFonts w:eastAsia="Yu Mincho"/>
                <w:lang w:val="en-US" w:eastAsia="ja-JP"/>
              </w:rPr>
              <w:t>DOCOMO</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Yu Mincho"/>
                <w:lang w:val="en-US" w:eastAsia="ja-JP"/>
              </w:rPr>
            </w:pPr>
            <w:r>
              <w:t>Option 1</w:t>
            </w:r>
          </w:p>
        </w:tc>
        <w:tc>
          <w:tcPr>
            <w:tcW w:w="6783" w:type="dxa"/>
          </w:tcPr>
          <w:p w:rsidR="004B04E6" w:rsidRDefault="00F022ED">
            <w:pPr>
              <w:jc w:val="left"/>
              <w:rPr>
                <w:rFonts w:eastAsia="Yu Mincho"/>
                <w:lang w:val="en-US" w:eastAsia="ja-JP"/>
              </w:rPr>
            </w:pPr>
            <w:r>
              <w:t xml:space="preserve">We think that </w:t>
            </w:r>
            <w:r>
              <w:rPr>
                <w:highlight w:val="magenta"/>
              </w:rPr>
              <w:t>the pink screened phrases</w:t>
            </w:r>
            <w:r>
              <w:t xml:space="preserve"> can cover 2c</w:t>
            </w:r>
            <w:r>
              <w:t xml:space="preserve">,2d cases to FG 48-2 for CFRA on timeline relaxation. The others cannot exist. </w:t>
            </w:r>
          </w:p>
        </w:tc>
      </w:tr>
      <w:tr w:rsidR="004B04E6">
        <w:tc>
          <w:tcPr>
            <w:tcW w:w="1479" w:type="dxa"/>
          </w:tcPr>
          <w:p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rsidR="004B04E6" w:rsidRDefault="004B04E6">
            <w:pPr>
              <w:jc w:val="left"/>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QC</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w:t>
            </w:r>
            <w:r>
              <w:rPr>
                <w:bCs/>
                <w:highlight w:val="magenta"/>
              </w:rPr>
              <w:t>er than</w:t>
            </w:r>
            <w:r>
              <w:rPr>
                <w:bCs/>
                <w:lang w:val="en-US"/>
              </w:rPr>
              <w:t>” already capture the agreement because earlier PUCCH/PRACH transmission is not precluded. With all due respect, we have to say that statement is against basic RAN1 logic/philosophy. With CFRA, that max time gap should be 1 slot shorter. Current spe</w:t>
            </w:r>
            <w:r>
              <w:rPr>
                <w:bCs/>
                <w:lang w:val="en-US"/>
              </w:rPr>
              <w:t xml:space="preserv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w:t>
            </w:r>
            <w:r>
              <w:rPr>
                <w:bCs/>
                <w:lang w:val="en-US"/>
              </w:rPr>
              <w:t xml:space="preserve">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rsidR="004B04E6" w:rsidRDefault="00F022ED">
            <w:pPr>
              <w:jc w:val="left"/>
              <w:rPr>
                <w:rFonts w:eastAsiaTheme="minorEastAsia"/>
                <w:lang w:val="en-US" w:eastAsia="zh-CN"/>
              </w:rPr>
            </w:pPr>
            <w:r>
              <w:rPr>
                <w:rFonts w:eastAsia="宋体"/>
                <w:szCs w:val="24"/>
                <w:lang w:val="en-US" w:eastAsia="zh-CN"/>
              </w:rPr>
              <w:t xml:space="preserve">In summary, we think current specification is not </w:t>
            </w:r>
            <w:r>
              <w:rPr>
                <w:rFonts w:eastAsia="宋体"/>
                <w:szCs w:val="24"/>
                <w:lang w:val="en-US" w:eastAsia="zh-CN"/>
              </w:rPr>
              <w:t xml:space="preserve">following the agreement, which should be modified to capture the agreement. This is a RAN1 procedure we should follow.   </w:t>
            </w:r>
            <w:r>
              <w:rPr>
                <w:bCs/>
                <w:lang w:val="en-US"/>
              </w:rPr>
              <w:t xml:space="preserve"> </w:t>
            </w:r>
          </w:p>
        </w:tc>
      </w:tr>
      <w:tr w:rsidR="004B04E6">
        <w:tc>
          <w:tcPr>
            <w:tcW w:w="1479" w:type="dxa"/>
          </w:tcPr>
          <w:p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rsidR="004B04E6" w:rsidRDefault="00F022ED">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are not inline </w:t>
            </w:r>
            <w:r>
              <w:rPr>
                <w:rFonts w:eastAsia="Yu Mincho"/>
                <w:lang w:val="en-US" w:eastAsia="ja-JP"/>
              </w:rPr>
              <w:t>with the last meeting conclusion.</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Xiaomi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ms. An FG48_2 U</w:t>
            </w:r>
            <w:r>
              <w:rPr>
                <w:rFonts w:eastAsia="宋体"/>
              </w:rPr>
              <w:t xml:space="preserve">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+0.5</m:t>
              </m:r>
            </m:oMath>
            <w:r>
              <w:rPr>
                <w:rFonts w:eastAsia="宋体"/>
              </w:rPr>
              <w:t xml:space="preserve"> ms? What about a shorter gap than that?</w:t>
            </w:r>
          </w:p>
          <w:p w:rsidR="004B04E6" w:rsidRDefault="00F022ED">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 xml:space="preserve">Most received responses expressed a preference for Option 1, but </w:t>
            </w:r>
            <w:r>
              <w:rPr>
                <w:rFonts w:eastAsiaTheme="minorEastAsia"/>
                <w:lang w:val="en-US" w:eastAsia="zh-CN"/>
              </w:rPr>
              <w:t>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w:t>
            </w:r>
            <w:r>
              <w:rPr>
                <w:rFonts w:eastAsiaTheme="minorEastAsia"/>
                <w:lang w:val="en-US" w:eastAsia="zh-CN"/>
              </w:rPr>
              <w:t>rns for Case 2c/2d.</w:t>
            </w:r>
          </w:p>
          <w:p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4B04E6">
              <w:tc>
                <w:tcPr>
                  <w:tcW w:w="7929" w:type="dxa"/>
                </w:tcPr>
                <w:p w:rsidR="004B04E6" w:rsidRDefault="00F022ED">
                  <w:pPr>
                    <w:spacing w:line="240" w:lineRule="auto"/>
                    <w:jc w:val="left"/>
                    <w:rPr>
                      <w:rFonts w:eastAsia="宋体"/>
                      <w:lang w:val="en-US"/>
                    </w:rPr>
                  </w:pPr>
                  <w:r>
                    <w:rPr>
                      <w:rFonts w:eastAsia="宋体"/>
                      <w:color w:val="C00000"/>
                      <w:u w:val="single"/>
                      <w:lang w:val="en-US"/>
                    </w:rPr>
                    <w:t>For a UE not supporting FG 48-2 performing random access procedure, and for a UE supporting FG 48-2 performing contention-based random access procedure, w</w:t>
                  </w:r>
                  <w:r>
                    <w:rPr>
                      <w:rFonts w:eastAsia="宋体"/>
                      <w:strike/>
                      <w:color w:val="C00000"/>
                      <w:lang w:val="en-US"/>
                    </w:rPr>
                    <w:t>W</w:t>
                  </w:r>
                  <w:r>
                    <w:rPr>
                      <w:rFonts w:eastAsia="宋体"/>
                      <w:lang w:val="en-US"/>
                    </w:rPr>
                    <w:t xml:space="preserve">hen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rsidR="004B04E6" w:rsidRDefault="00F022ED">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w:t>
                  </w:r>
                  <w:r>
                    <w:rPr>
                      <w:rFonts w:eastAsia="宋体"/>
                      <w:lang w:eastAsia="zh-CN"/>
                    </w:rPr>
                    <w:t xml:space="preserve"> block provided by the PDSCH, or</w:t>
                  </w:r>
                  <w:r>
                    <w:rPr>
                      <w:rFonts w:eastAsia="宋体"/>
                    </w:rPr>
                    <w:t xml:space="preserve"> if the higher layers at the UE do not identify a RAPID associated with a corresponding PRACH transmission from the UE</w:t>
                  </w:r>
                </w:p>
                <w:p w:rsidR="004B04E6" w:rsidRDefault="00F022ED">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w:t>
                  </w:r>
                  <w:r>
                    <w:rPr>
                      <w:rFonts w:eastAsia="宋体"/>
                      <w:lang w:val="en-US"/>
                    </w:rPr>
                    <w:t>msec f</w:t>
                  </w:r>
                  <w:r>
                    <w:rPr>
                      <w:rFonts w:eastAsia="宋体"/>
                      <w:lang w:val="en-US"/>
                    </w:rPr>
                    <w:t xml:space="preserve">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rsidR="004B04E6" w:rsidRDefault="00F022ED">
            <w:pPr>
              <w:jc w:val="left"/>
              <w:rPr>
                <w:b/>
                <w:bCs/>
                <w:lang w:val="en-US"/>
              </w:rPr>
            </w:pPr>
            <w:r>
              <w:rPr>
                <w:b/>
                <w:bCs/>
                <w:lang w:val="en-US"/>
              </w:rPr>
              <w:t xml:space="preserve"> </w:t>
            </w:r>
          </w:p>
        </w:tc>
      </w:tr>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In CFRA, a UE does not get DCI </w:t>
            </w:r>
            <w:r>
              <w:rPr>
                <w:rFonts w:eastAsiaTheme="minorEastAsia"/>
                <w:lang w:val="en-US" w:eastAsia="zh-CN"/>
              </w:rPr>
              <w:t>format with CRC scrambled with MSGB or RA RNTI.  No change needed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highlayer. The UE knows its capability and can trans PRACH as early as possible, “no </w:t>
            </w:r>
            <w:r>
              <w:rPr>
                <w:rFonts w:eastAsiaTheme="minorEastAsia"/>
                <w:lang w:val="en-US" w:eastAsia="zh-CN"/>
              </w:rPr>
              <w:t>later than” has covered this possibility.</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Nokia, NSB</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For PRACH transmission, we are OK with it and also OK with no change.</w:t>
            </w:r>
          </w:p>
          <w:p w:rsidR="004B04E6" w:rsidRDefault="00F022ED">
            <w:pPr>
              <w:jc w:val="left"/>
              <w:rPr>
                <w:rFonts w:eastAsiaTheme="minorEastAsia"/>
                <w:lang w:val="en-US" w:eastAsia="zh-CN"/>
              </w:rPr>
            </w:pPr>
            <w:r>
              <w:rPr>
                <w:rFonts w:eastAsiaTheme="minorEastAsia" w:hint="eastAsia"/>
                <w:lang w:val="en-US" w:eastAsia="zh-CN"/>
              </w:rPr>
              <w:t>For PUCCH feedback, we</w:t>
            </w:r>
            <w:r>
              <w:rPr>
                <w:rFonts w:eastAsiaTheme="minorEastAsia" w:hint="eastAsia"/>
                <w:lang w:val="en-US" w:eastAsia="zh-CN"/>
              </w:rPr>
              <w:t xml:space="preserve"> think it is more important to have a change.</w:t>
            </w:r>
          </w:p>
        </w:tc>
      </w:tr>
      <w:tr w:rsidR="004B04E6">
        <w:tc>
          <w:tcPr>
            <w:tcW w:w="1479" w:type="dxa"/>
          </w:tcPr>
          <w:p w:rsidR="004B04E6" w:rsidRDefault="00F022ED">
            <w:pPr>
              <w:jc w:val="left"/>
              <w:rPr>
                <w:rFonts w:eastAsia="Yu Mincho"/>
                <w:lang w:val="en-US" w:eastAsia="ja-JP"/>
              </w:rPr>
            </w:pPr>
            <w:r>
              <w:rPr>
                <w:rFonts w:eastAsia="Yu Mincho"/>
                <w:lang w:val="en-US" w:eastAsia="ja-JP"/>
              </w:rPr>
              <w:t>Panasonic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w:t>
            </w:r>
            <w:r>
              <w:rPr>
                <w:rFonts w:eastAsia="Yu Mincho"/>
                <w:lang w:val="en-US" w:eastAsia="ja-JP"/>
              </w:rPr>
              <w:t>nsmission by FG 48-2 UEs is still allowed even by the current spec, as companies mentioned.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tc>
          <w:tcPr>
            <w:tcW w:w="1479" w:type="dxa"/>
          </w:tcPr>
          <w:p w:rsidR="004B04E6" w:rsidRDefault="00F022ED">
            <w:pPr>
              <w:jc w:val="left"/>
              <w:rPr>
                <w:rFonts w:eastAsia="Malgun Gothic"/>
                <w:lang w:val="en-US" w:eastAsia="ko-KR"/>
              </w:rPr>
            </w:pPr>
            <w:r>
              <w:rPr>
                <w:rFonts w:eastAsia="Malgun Gothic" w:hint="eastAsia"/>
                <w:lang w:val="en-US" w:eastAsia="ko-KR"/>
              </w:rPr>
              <w:t>LG</w:t>
            </w:r>
          </w:p>
        </w:tc>
        <w:tc>
          <w:tcPr>
            <w:tcW w:w="1372" w:type="dxa"/>
          </w:tcPr>
          <w:p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w:t>
            </w:r>
            <w:r>
              <w:rPr>
                <w:rFonts w:eastAsia="Malgun Gothic"/>
                <w:lang w:val="en-US" w:eastAsia="ko-KR"/>
              </w:rPr>
              <w:t xml:space="preserve">t time duration at least.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w:t>
            </w:r>
            <w:r>
              <w:rPr>
                <w:rFonts w:eastAsiaTheme="minorEastAsia"/>
                <w:lang w:val="en-US" w:eastAsia="zh-CN"/>
              </w:rPr>
              <w:t xml:space="preserve"> that time earlier.</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tc>
          <w:tcPr>
            <w:tcW w:w="1479" w:type="dxa"/>
          </w:tcPr>
          <w:p w:rsidR="004B04E6" w:rsidRDefault="00F022ED">
            <w:pPr>
              <w:jc w:val="left"/>
              <w:rPr>
                <w:rFonts w:eastAsia="Yu Mincho"/>
                <w:lang w:val="en-US" w:eastAsia="ja-JP"/>
              </w:rPr>
            </w:pPr>
            <w:r>
              <w:rPr>
                <w:rFonts w:eastAsia="Malgun Gothic"/>
                <w:lang w:val="en-US" w:eastAsia="ko-KR"/>
              </w:rPr>
              <w:t>Samsung</w:t>
            </w:r>
          </w:p>
        </w:tc>
        <w:tc>
          <w:tcPr>
            <w:tcW w:w="1372" w:type="dxa"/>
          </w:tcPr>
          <w:p w:rsidR="004B04E6" w:rsidRDefault="004B04E6">
            <w:pPr>
              <w:tabs>
                <w:tab w:val="left" w:pos="551"/>
              </w:tabs>
              <w:jc w:val="left"/>
              <w:rPr>
                <w:rFonts w:eastAsia="Yu Mincho"/>
                <w:lang w:val="en-US" w:eastAsia="ja-JP"/>
              </w:rPr>
            </w:pPr>
          </w:p>
        </w:tc>
        <w:tc>
          <w:tcPr>
            <w:tcW w:w="6783" w:type="dxa"/>
          </w:tcPr>
          <w:p w:rsidR="004B04E6" w:rsidRDefault="00F022ED">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4B04E6">
        <w:tc>
          <w:tcPr>
            <w:tcW w:w="1479" w:type="dxa"/>
          </w:tcPr>
          <w:p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rsidR="004B04E6" w:rsidRDefault="00F022ED">
            <w:pPr>
              <w:jc w:val="left"/>
              <w:rPr>
                <w:rFonts w:eastAsia="Malgun Gothic"/>
                <w:lang w:val="en-US" w:eastAsia="ko-KR"/>
              </w:rPr>
            </w:pPr>
            <w:r>
              <w:rPr>
                <w:rFonts w:eastAsia="Yu Mincho"/>
                <w:lang w:val="en-US" w:eastAsia="ja-JP"/>
              </w:rPr>
              <w:t>Same understanding as Nordic. UE waits for C-RNTI.</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Seems we are tracked in ‘whether this belongs to CFRA </w:t>
            </w:r>
            <w:r>
              <w:rPr>
                <w:rFonts w:eastAsiaTheme="minorEastAsia"/>
                <w:lang w:val="en-US" w:eastAsia="zh-CN"/>
              </w:rPr>
              <w:t>2-step-RACH’… Anyway, this change looks like optimization at this point.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lang w:val="en-US" w:eastAsia="zh-CN"/>
              </w:rPr>
            </w:pPr>
            <w:r>
              <w:rPr>
                <w:rFonts w:eastAsiaTheme="minorEastAsia"/>
                <w:lang w:val="en-US" w:eastAsia="zh-CN"/>
              </w:rPr>
              <w:t>Actually, this issue is about the timeline requirement for UE performing PRACH retransmission, rather than the UE is forbidden to retransmit PRACH within the timeline. This requirement can’t be relaxed for FG 48-2 UEs for 2-step RACH of CFRA, and the legac</w:t>
            </w:r>
            <w:r>
              <w:rPr>
                <w:rFonts w:eastAsiaTheme="minorEastAsia"/>
                <w:lang w:val="en-US" w:eastAsia="zh-CN"/>
              </w:rPr>
              <w:t xml:space="preserve">y tight timeline requirement should applied. </w:t>
            </w:r>
          </w:p>
          <w:p w:rsidR="004B04E6" w:rsidRDefault="00F022ED">
            <w:pPr>
              <w:jc w:val="left"/>
              <w:rPr>
                <w:rFonts w:eastAsiaTheme="minorEastAsia"/>
                <w:lang w:val="en-US" w:eastAsia="zh-CN"/>
              </w:rPr>
            </w:pPr>
            <w:r>
              <w:rPr>
                <w:rFonts w:eastAsiaTheme="minorEastAsia"/>
                <w:lang w:val="en-US" w:eastAsia="zh-CN"/>
              </w:rPr>
              <w:t>For CFRA, if successRAR is received by the UE, then its corresponding PDSCH must be scheduled by DCI with C-RNTI, which is should be taken as unicast PDSCH. Then, for FG 48-1, this unicast PDSCH should be sched</w:t>
            </w:r>
            <w:r>
              <w:rPr>
                <w:rFonts w:eastAsiaTheme="minorEastAsia"/>
                <w:lang w:val="en-US" w:eastAsia="zh-CN"/>
              </w:rPr>
              <w:t xml:space="preserve">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t>
            </w:r>
            <w:r>
              <w:rPr>
                <w:rFonts w:eastAsiaTheme="minorEastAsia"/>
                <w:lang w:val="en-US" w:eastAsia="zh-CN"/>
              </w:rPr>
              <w:t>with the current spec. All in all, No spec change for C-RNTI is needed.</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tc>
          <w:tcPr>
            <w:tcW w:w="1479" w:type="dxa"/>
          </w:tcPr>
          <w:p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bl>
    <w:p w:rsidR="004B04E6" w:rsidRDefault="004B04E6">
      <w:pPr>
        <w:rPr>
          <w:lang w:val="en-US"/>
        </w:rPr>
      </w:pPr>
    </w:p>
    <w:p w:rsidR="004B04E6" w:rsidRDefault="00F022ED">
      <w:pPr>
        <w:pStyle w:val="1"/>
        <w:ind w:left="1134" w:hanging="1134"/>
        <w:rPr>
          <w:lang w:val="en-US"/>
        </w:rPr>
      </w:pPr>
      <w:r>
        <w:rPr>
          <w:lang w:val="en-US"/>
        </w:rPr>
        <w:t>3</w:t>
      </w:r>
      <w:r>
        <w:rPr>
          <w:lang w:val="en-US"/>
        </w:rPr>
        <w:tab/>
        <w:t xml:space="preserve">Msg4 </w:t>
      </w:r>
      <w:r>
        <w:rPr>
          <w:lang w:val="en-US"/>
        </w:rPr>
        <w:t>PDSCH bandwidth</w:t>
      </w:r>
    </w:p>
    <w:p w:rsidR="004B04E6" w:rsidRDefault="00F022ED">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4B04E6">
        <w:tc>
          <w:tcPr>
            <w:tcW w:w="9634" w:type="dxa"/>
          </w:tcPr>
          <w:p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373"/>
            </w:tblGrid>
            <w:tr w:rsidR="004B04E6">
              <w:tc>
                <w:tcPr>
                  <w:tcW w:w="9373" w:type="dxa"/>
                </w:tcPr>
                <w:p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rsidR="004B04E6" w:rsidRDefault="00F022ED">
                  <w:pPr>
                    <w:spacing w:after="0" w:line="240" w:lineRule="auto"/>
                    <w:jc w:val="left"/>
                    <w:rPr>
                      <w:bCs/>
                      <w:szCs w:val="24"/>
                      <w:lang w:val="en-US"/>
                    </w:rPr>
                  </w:pPr>
                  <w:r>
                    <w:rPr>
                      <w:bCs/>
                      <w:szCs w:val="24"/>
                      <w:lang w:val="en-US"/>
                    </w:rPr>
                    <w:t xml:space="preserve">Confirm the following working assumption by assuming that </w:t>
                  </w:r>
                  <w:r>
                    <w:rPr>
                      <w:bCs/>
                      <w:szCs w:val="24"/>
                      <w:lang w:val="en-US"/>
                    </w:rPr>
                    <w:t>Msg3 indication is available</w:t>
                  </w:r>
                </w:p>
                <w:p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not required to process a Msg4 PDSCH with a larger number </w:t>
                  </w:r>
                  <w:r>
                    <w:rPr>
                      <w:bCs/>
                      <w:lang w:val="en-US" w:eastAsia="zh-CN"/>
                    </w:rPr>
                    <w:t>of PRBs than 25 PRBs for 15 kHz SCS and 12 PRBs for 30 kHz SCS.</w:t>
                  </w:r>
                </w:p>
              </w:tc>
            </w:tr>
          </w:tbl>
          <w:p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w:t>
            </w:r>
            <w:r>
              <w:rPr>
                <w:rFonts w:ascii="Arial" w:eastAsia="Times New Roman" w:hAnsi="Arial" w:cs="Arial"/>
                <w:lang w:val="en-US" w:eastAsia="en-GB"/>
              </w:rPr>
              <w:t xml:space="preserve"> the case when the UE detects a DCI scheduling a Msg4 PDSCH transmission with a larger bandwidth than it can receive or process</w:t>
            </w:r>
          </w:p>
          <w:p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rsidR="004B04E6" w:rsidRDefault="00F022ED">
      <w:pPr>
        <w:rPr>
          <w:lang w:val="en-US"/>
        </w:rPr>
      </w:pPr>
      <w:r>
        <w:rPr>
          <w:lang w:val="en-US"/>
        </w:rPr>
        <w:br/>
        <w:t xml:space="preserve">RAN1#114bis received the following LS reply from RAN2 in </w:t>
      </w:r>
      <w:r>
        <w:rPr>
          <w:lang w:val="en-US"/>
        </w:rPr>
        <w:t>[31]:</w:t>
      </w:r>
    </w:p>
    <w:tbl>
      <w:tblPr>
        <w:tblStyle w:val="af8"/>
        <w:tblW w:w="9634" w:type="dxa"/>
        <w:tblLook w:val="04A0" w:firstRow="1" w:lastRow="0" w:firstColumn="1" w:lastColumn="0" w:noHBand="0" w:noVBand="1"/>
      </w:tblPr>
      <w:tblGrid>
        <w:gridCol w:w="9634"/>
      </w:tblGrid>
      <w:tr w:rsidR="004B04E6">
        <w:tc>
          <w:tcPr>
            <w:tcW w:w="9634" w:type="dxa"/>
          </w:tcPr>
          <w:p w:rsidR="004B04E6" w:rsidRDefault="00F022ED">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rsidR="004B04E6" w:rsidRDefault="00F022ED">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rsidR="004B04E6" w:rsidRDefault="00F022ED">
            <w:pPr>
              <w:numPr>
                <w:ilvl w:val="0"/>
                <w:numId w:val="18"/>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w:t>
            </w:r>
            <w:r>
              <w:rPr>
                <w:rFonts w:eastAsia="宋体"/>
                <w:b/>
                <w:bCs/>
                <w:lang w:val="en-US" w:eastAsia="zh-CN"/>
              </w:rPr>
              <w:t>th than it can receive or process, i.e. option 1 is adopted.</w:t>
            </w:r>
            <w:r>
              <w:rPr>
                <w:rFonts w:eastAsia="宋体"/>
                <w:b/>
                <w:bCs/>
                <w:lang w:val="en-US" w:eastAsia="zh-CN"/>
              </w:rPr>
              <w:br/>
            </w:r>
          </w:p>
          <w:bookmarkEnd w:id="5"/>
          <w:p w:rsidR="004B04E6" w:rsidRDefault="00F022ED">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rsidR="004B04E6" w:rsidRDefault="00F022ED">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rsidR="004B04E6" w:rsidRDefault="00F022ED">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rsidR="004B04E6" w:rsidRDefault="00F022ED">
      <w:pPr>
        <w:rPr>
          <w:lang w:val="en-US"/>
        </w:rPr>
      </w:pPr>
      <w:r>
        <w:rPr>
          <w:lang w:val="en-US"/>
        </w:rPr>
        <w:br/>
        <w:t xml:space="preserve">RAN1#114bis discussed the RAN2 reply and considered the following </w:t>
      </w:r>
      <w:r>
        <w:rPr>
          <w:lang w:val="en-US"/>
        </w:rPr>
        <w:t>proposal without reaching a conclusion [3].</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after="0" w:line="240" w:lineRule="auto"/>
              <w:jc w:val="left"/>
              <w:rPr>
                <w:rFonts w:eastAsiaTheme="minorEastAsia"/>
                <w:lang w:eastAsia="zh-CN"/>
              </w:rPr>
            </w:pPr>
            <w:r>
              <w:rPr>
                <w:b/>
                <w:lang w:val="en-US"/>
              </w:rPr>
              <w:lastRenderedPageBreak/>
              <w:t>RAN1#114bis High Priority Proposal 2.3-1c</w:t>
            </w:r>
            <w:r>
              <w:rPr>
                <w:b/>
                <w:bCs/>
                <w:lang w:val="en-US"/>
              </w:rPr>
              <w:t>:</w:t>
            </w:r>
          </w:p>
          <w:p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 xml:space="preserve">Conclusion: It is up to UE implementation about how the physical layer notifies higher layers when it detects a DCI that schedules a Msg4 PDSCH transmission with a </w:t>
            </w:r>
            <w:r>
              <w:rPr>
                <w:rFonts w:eastAsiaTheme="minorEastAsia"/>
                <w:lang w:val="en-US" w:eastAsia="zh-CN"/>
              </w:rPr>
              <w:t>larger bandwidth than the UE can receive or process.</w:t>
            </w:r>
          </w:p>
          <w:p w:rsidR="004B04E6" w:rsidRDefault="004B04E6">
            <w:pPr>
              <w:spacing w:after="0" w:line="240" w:lineRule="auto"/>
              <w:jc w:val="left"/>
              <w:rPr>
                <w:rFonts w:eastAsiaTheme="minorEastAsia"/>
                <w:lang w:val="en-US" w:eastAsia="zh-CN"/>
              </w:rPr>
            </w:pPr>
          </w:p>
        </w:tc>
      </w:tr>
    </w:tbl>
    <w:p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rsidR="004B04E6" w:rsidRDefault="00F022ED">
            <w:pPr>
              <w:spacing w:after="0" w:line="276" w:lineRule="auto"/>
              <w:jc w:val="left"/>
            </w:pPr>
            <w:hyperlink r:id="rId30" w:history="1">
              <w:r>
                <w:rPr>
                  <w:rStyle w:val="afc"/>
                  <w:color w:val="0000FF"/>
                  <w:lang w:val="en-US"/>
                </w:rPr>
                <w:t>R1-2310820</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FUTUREWEI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rsidR="004B04E6" w:rsidRDefault="00F022ED">
            <w:pPr>
              <w:spacing w:after="0" w:line="276" w:lineRule="auto"/>
              <w:jc w:val="left"/>
            </w:pPr>
            <w:hyperlink r:id="rId31"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Vivo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rsidR="004B04E6" w:rsidRDefault="00F022ED">
            <w:pPr>
              <w:spacing w:after="0" w:line="276" w:lineRule="auto"/>
              <w:jc w:val="left"/>
            </w:pPr>
            <w:hyperlink r:id="rId32" w:history="1">
              <w:r>
                <w:rPr>
                  <w:rStyle w:val="afc"/>
                  <w:color w:val="0000FF"/>
                  <w:lang w:val="en-US"/>
                </w:rPr>
                <w:t>R1-2311541</w:t>
              </w:r>
            </w:hyperlink>
          </w:p>
        </w:tc>
        <w:tc>
          <w:tcPr>
            <w:tcW w:w="4921" w:type="dxa"/>
            <w:tcMar>
              <w:top w:w="0" w:type="dxa"/>
              <w:left w:w="70" w:type="dxa"/>
              <w:bottom w:w="0" w:type="dxa"/>
              <w:right w:w="70" w:type="dxa"/>
            </w:tcMar>
          </w:tcPr>
          <w:p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rsidR="004B04E6" w:rsidRDefault="00F022ED">
            <w:pPr>
              <w:spacing w:after="0" w:line="276" w:lineRule="auto"/>
              <w:jc w:val="left"/>
            </w:pPr>
            <w:r>
              <w:rPr>
                <w:color w:val="000000"/>
              </w:rPr>
              <w:t>NEC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rsidR="004B04E6" w:rsidRDefault="00F022ED">
            <w:pPr>
              <w:spacing w:after="0" w:line="276" w:lineRule="auto"/>
              <w:jc w:val="left"/>
            </w:pPr>
            <w:hyperlink r:id="rId33" w:history="1">
              <w:r>
                <w:rPr>
                  <w:rStyle w:val="afc"/>
                  <w:color w:val="0000FF"/>
                </w:rPr>
                <w:t>R1-2311626</w:t>
              </w:r>
            </w:hyperlink>
            <w:r>
              <w:rPr>
                <w:color w:val="000000"/>
              </w:rPr>
              <w:br/>
              <w:t>(proposal 2/3)</w:t>
            </w:r>
          </w:p>
        </w:tc>
        <w:tc>
          <w:tcPr>
            <w:tcW w:w="4921" w:type="dxa"/>
            <w:tcMar>
              <w:top w:w="0" w:type="dxa"/>
              <w:left w:w="70" w:type="dxa"/>
              <w:bottom w:w="0" w:type="dxa"/>
              <w:right w:w="70" w:type="dxa"/>
            </w:tcMar>
          </w:tcPr>
          <w:p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pPr>
            <w:r>
              <w:t>NTT DOCOMO,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4" w:history="1">
              <w:r>
                <w:rPr>
                  <w:rStyle w:val="afc"/>
                  <w:color w:val="0000FF"/>
                </w:rPr>
                <w:t>R1-2311746</w:t>
              </w:r>
            </w:hyperlink>
            <w:r>
              <w:rPr>
                <w:color w:val="000000"/>
              </w:rPr>
              <w:br/>
              <w:t>(proposal 2)</w:t>
            </w:r>
          </w:p>
        </w:tc>
        <w:tc>
          <w:tcPr>
            <w:tcW w:w="4921" w:type="dxa"/>
            <w:tcMar>
              <w:top w:w="0" w:type="dxa"/>
              <w:left w:w="70" w:type="dxa"/>
              <w:bottom w:w="0" w:type="dxa"/>
              <w:right w:w="70" w:type="dxa"/>
            </w:tcMar>
          </w:tcPr>
          <w:p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DENSO CORPORATION</w:t>
            </w:r>
          </w:p>
        </w:tc>
      </w:tr>
    </w:tbl>
    <w:p w:rsidR="004B04E6" w:rsidRDefault="00F022ED">
      <w:pPr>
        <w:rPr>
          <w:bCs/>
          <w:lang w:val="en-US"/>
        </w:rPr>
      </w:pPr>
      <w:r>
        <w:rPr>
          <w:bCs/>
          <w:lang w:val="en-US"/>
        </w:rPr>
        <w:br/>
        <w:t xml:space="preserve">The </w:t>
      </w:r>
      <w:r>
        <w:rPr>
          <w:bCs/>
          <w:lang w:val="en-US"/>
        </w:rPr>
        <w:t>above contributions express the following views on Msg4 PDSCH bandwidth:</w:t>
      </w:r>
    </w:p>
    <w:p w:rsidR="004B04E6" w:rsidRDefault="00F022ED">
      <w:pPr>
        <w:pStyle w:val="aff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rsidR="004B04E6" w:rsidRDefault="00F022ED">
      <w:pPr>
        <w:pStyle w:val="aff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[9] proposes to apply Msg4 PDSCH bandwidth </w:t>
      </w:r>
      <w:r>
        <w:rPr>
          <w:rFonts w:ascii="Times New Roman" w:hAnsi="Times New Roman" w:cs="Times New Roman"/>
          <w:sz w:val="20"/>
          <w:szCs w:val="20"/>
          <w:lang w:val="en-US"/>
        </w:rPr>
        <w:t>restriction to FG 48-2 UE in RRC_INACTIVE.</w:t>
      </w:r>
    </w:p>
    <w:p w:rsidR="004B04E6" w:rsidRDefault="00F022ED">
      <w:pPr>
        <w:pStyle w:val="aff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rsidR="004B04E6" w:rsidRDefault="00F022ED">
      <w:pPr>
        <w:pStyle w:val="aff0"/>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w:t>
      </w:r>
      <w:r>
        <w:rPr>
          <w:rFonts w:ascii="Times New Roman" w:hAnsi="Times New Roman" w:cs="Times New Roman"/>
          <w:sz w:val="20"/>
          <w:szCs w:val="20"/>
          <w:lang w:val="en-US"/>
        </w:rPr>
        <w:t>imer when it encounters a Msg4 PDSCH larger than 25/12 PRBs for 15/30 kHz SCS.</w:t>
      </w:r>
    </w:p>
    <w:p w:rsidR="004B04E6" w:rsidRDefault="00F022ED">
      <w:pPr>
        <w:pStyle w:val="aff0"/>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rsidR="004B04E6" w:rsidRDefault="00F022ED">
      <w:pPr>
        <w:tabs>
          <w:tab w:val="left" w:pos="1545"/>
        </w:tabs>
        <w:jc w:val="left"/>
        <w:rPr>
          <w:lang w:val="en-US"/>
        </w:rPr>
      </w:pPr>
      <w:r>
        <w:rPr>
          <w:lang w:val="en-US"/>
        </w:rPr>
        <w:t>Companies are invited to comment</w:t>
      </w:r>
      <w:r>
        <w:rPr>
          <w:lang w:val="en-US"/>
        </w:rPr>
        <w:t xml:space="preserve"> on the question below.</w:t>
      </w:r>
    </w:p>
    <w:p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w:t>
      </w:r>
      <w:r>
        <w:rPr>
          <w:b/>
          <w:bCs/>
          <w:lang w:val="en-US"/>
        </w:rPr>
        <w:t>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4B04E6">
        <w:tc>
          <w:tcPr>
            <w:tcW w:w="9634" w:type="dxa"/>
            <w:gridSpan w:val="3"/>
          </w:tcPr>
          <w:p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w:t>
            </w:r>
            <w:r>
              <w:rPr>
                <w:lang w:eastAsia="zh-CN"/>
              </w:rPr>
              <w:t xml:space="preserve"> kHz SCS, or larger than 12 PRBs for 30 kHz SCS, in a slot.</w:t>
            </w:r>
          </w:p>
        </w:tc>
      </w:tr>
      <w:tr w:rsidR="004B04E6">
        <w:tc>
          <w:tcPr>
            <w:tcW w:w="1650" w:type="dxa"/>
            <w:shd w:val="clear" w:color="auto" w:fill="D9D9D9" w:themeFill="background1" w:themeFillShade="D9"/>
          </w:tcPr>
          <w:p w:rsidR="004B04E6" w:rsidRDefault="00F022ED">
            <w:pPr>
              <w:jc w:val="left"/>
              <w:rPr>
                <w:b/>
                <w:bCs/>
                <w:lang w:val="en-US"/>
              </w:rPr>
            </w:pPr>
            <w:r>
              <w:rPr>
                <w:b/>
                <w:bCs/>
                <w:lang w:val="en-US"/>
              </w:rPr>
              <w:t>Company</w:t>
            </w:r>
          </w:p>
        </w:tc>
        <w:tc>
          <w:tcPr>
            <w:tcW w:w="1349" w:type="dxa"/>
            <w:shd w:val="clear" w:color="auto" w:fill="D9D9D9" w:themeFill="background1" w:themeFillShade="D9"/>
          </w:tcPr>
          <w:p w:rsidR="004B04E6" w:rsidRDefault="00F022ED">
            <w:pPr>
              <w:jc w:val="left"/>
              <w:rPr>
                <w:b/>
                <w:bCs/>
                <w:lang w:val="en-US"/>
              </w:rPr>
            </w:pPr>
            <w:r>
              <w:rPr>
                <w:b/>
                <w:bCs/>
                <w:lang w:val="en-US"/>
              </w:rPr>
              <w:t>Y/N</w:t>
            </w:r>
          </w:p>
        </w:tc>
        <w:tc>
          <w:tcPr>
            <w:tcW w:w="6635"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tc>
          <w:tcPr>
            <w:tcW w:w="1650" w:type="dxa"/>
          </w:tcPr>
          <w:p w:rsidR="004B04E6" w:rsidRDefault="00F022ED">
            <w:pPr>
              <w:jc w:val="left"/>
              <w:rPr>
                <w:rFonts w:eastAsiaTheme="minorEastAsia"/>
                <w:lang w:eastAsia="zh-CN"/>
              </w:rPr>
            </w:pPr>
            <w:r>
              <w:rPr>
                <w:rFonts w:eastAsiaTheme="minorEastAsia"/>
                <w:lang w:val="en-US" w:eastAsia="zh-CN"/>
              </w:rPr>
              <w:t>Nordic</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4B04E6" w:rsidRDefault="00F022ED">
            <w:pPr>
              <w:jc w:val="left"/>
              <w:rPr>
                <w:rFonts w:eastAsiaTheme="minorEastAsia"/>
                <w:lang w:val="en-US" w:eastAsia="zh-CN"/>
              </w:rPr>
            </w:pPr>
            <w:r>
              <w:rPr>
                <w:rFonts w:eastAsiaTheme="minorEastAsia"/>
                <w:lang w:val="en-US" w:eastAsia="zh-CN"/>
              </w:rPr>
              <w:t xml:space="preserve">For CBRA, the same procedure should be </w:t>
            </w:r>
            <w:r>
              <w:rPr>
                <w:rFonts w:eastAsiaTheme="minorEastAsia"/>
                <w:lang w:val="en-US" w:eastAsia="zh-CN"/>
              </w:rPr>
              <w:t>applied for FG48-1 and FG48-2 UEs. For CFRA, there are no msg4 PDSCH scheduled by TC-RNTI.</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4B04E6" w:rsidRDefault="004B04E6">
            <w:pPr>
              <w:jc w:val="left"/>
              <w:rPr>
                <w:rFonts w:eastAsiaTheme="minorEastAsia"/>
                <w:highlight w:val="magent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w:t>
            </w:r>
            <w:r>
              <w:rPr>
                <w:rFonts w:eastAsiaTheme="minorEastAsia"/>
                <w:lang w:val="en-US" w:eastAsia="zh-CN"/>
              </w:rPr>
              <w:t>her FG 48-1 or FG 48-2 UE.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FUTUREWEI</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rsidR="004B04E6" w:rsidRDefault="00F022ED">
            <w:pPr>
              <w:jc w:val="left"/>
              <w:rPr>
                <w:rFonts w:eastAsiaTheme="minorEastAsia"/>
                <w:lang w:val="en-US" w:eastAsia="zh-CN"/>
              </w:rPr>
            </w:pPr>
            <w:r>
              <w:rPr>
                <w:rFonts w:eastAsiaTheme="minorEastAsia"/>
                <w:lang w:val="en-US" w:eastAsia="zh-CN"/>
              </w:rPr>
              <w:t>A FG 48-2 UE follows the same initial access procedures as a FG 48-1 UE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rsidR="004B04E6" w:rsidRDefault="004B04E6">
            <w:pPr>
              <w:tabs>
                <w:tab w:val="left" w:pos="551"/>
              </w:tabs>
              <w:jc w:val="left"/>
              <w:rPr>
                <w:rFonts w:eastAsiaTheme="minorEastAsia"/>
                <w:lang w:val="en-US" w:eastAsia="zh-CN"/>
              </w:rPr>
            </w:pPr>
          </w:p>
        </w:tc>
        <w:tc>
          <w:tcPr>
            <w:tcW w:w="6635" w:type="dxa"/>
          </w:tcPr>
          <w:p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w:t>
            </w:r>
            <w:r>
              <w:rPr>
                <w:rFonts w:eastAsia="Yu Mincho"/>
                <w:lang w:val="en-US" w:eastAsia="ja-JP"/>
              </w:rPr>
              <w:t>tion resolution timer is applied to UE supporting FG48-2.</w:t>
            </w:r>
          </w:p>
        </w:tc>
      </w:tr>
      <w:tr w:rsidR="004B04E6">
        <w:tc>
          <w:tcPr>
            <w:tcW w:w="1650" w:type="dxa"/>
          </w:tcPr>
          <w:p w:rsidR="004B04E6" w:rsidRDefault="00F022ED">
            <w:pPr>
              <w:jc w:val="left"/>
              <w:rPr>
                <w:rFonts w:eastAsia="Yu Mincho"/>
                <w:lang w:val="en-US" w:eastAsia="ja-JP"/>
              </w:rPr>
            </w:pPr>
            <w:r>
              <w:t>LG</w:t>
            </w:r>
          </w:p>
        </w:tc>
        <w:tc>
          <w:tcPr>
            <w:tcW w:w="1349" w:type="dxa"/>
          </w:tcPr>
          <w:p w:rsidR="004B04E6" w:rsidRDefault="00F022ED">
            <w:pPr>
              <w:tabs>
                <w:tab w:val="left" w:pos="551"/>
              </w:tabs>
              <w:jc w:val="left"/>
              <w:rPr>
                <w:rFonts w:eastAsiaTheme="minorEastAsia"/>
                <w:lang w:val="en-US" w:eastAsia="zh-CN"/>
              </w:rPr>
            </w:pPr>
            <w:r>
              <w:t>N</w:t>
            </w:r>
          </w:p>
        </w:tc>
        <w:tc>
          <w:tcPr>
            <w:tcW w:w="6635" w:type="dxa"/>
          </w:tcPr>
          <w:p w:rsidR="004B04E6" w:rsidRDefault="00F022ED">
            <w:pPr>
              <w:jc w:val="left"/>
              <w:rPr>
                <w:rFonts w:eastAsia="Yu Mincho"/>
                <w:lang w:val="en-US" w:eastAsia="ja-JP"/>
              </w:rPr>
            </w:pPr>
            <w:r>
              <w:t xml:space="preserve">Same as FUTUREWEI, CATT, VIVO </w:t>
            </w:r>
          </w:p>
        </w:tc>
      </w:tr>
      <w:tr w:rsidR="004B04E6">
        <w:tc>
          <w:tcPr>
            <w:tcW w:w="1650" w:type="dxa"/>
          </w:tcPr>
          <w:p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rsidR="004B04E6" w:rsidRDefault="004B04E6">
            <w:pPr>
              <w:jc w:val="left"/>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QC</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rsidR="004B04E6" w:rsidRDefault="00F022ED">
            <w:pPr>
              <w:jc w:val="left"/>
              <w:rPr>
                <w:rFonts w:eastAsiaTheme="minorEastAsia"/>
                <w:lang w:val="en-US" w:eastAsia="zh-CN"/>
              </w:rPr>
            </w:pPr>
            <w:r>
              <w:rPr>
                <w:rFonts w:eastAsiaTheme="minorEastAsia"/>
                <w:lang w:val="en-US" w:eastAsia="zh-CN"/>
              </w:rPr>
              <w:t>We support the proposal to capture correct UE behavior. Specification is written for UE to follow. It is simply a factor that a UE supporting FG 48-2 can process Msg 4 wider than 25/12 PRBs for 15/30 kHz SCS. If, from NW perspective, NW want to have unifie</w:t>
            </w:r>
            <w:r>
              <w:rPr>
                <w:rFonts w:eastAsiaTheme="minorEastAsia"/>
                <w:lang w:val="en-US" w:eastAsia="zh-CN"/>
              </w:rPr>
              <w:t xml:space="preserve">d behavior for PR1 PR3 UE thus does not schedule 25/12 PRBs for Msg 4, it is up to NW. Specification should not describe NW behavior. </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OPPO</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w:t>
            </w:r>
            <w:r>
              <w:rPr>
                <w:rFonts w:eastAsiaTheme="minorEastAsia"/>
                <w:lang w:val="en-US" w:eastAsia="zh-CN"/>
              </w:rPr>
              <w:t>, since UE is not identified yet.</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rsidR="004B04E6" w:rsidRDefault="004B04E6">
            <w:pPr>
              <w:tabs>
                <w:tab w:val="left" w:pos="551"/>
              </w:tabs>
              <w:jc w:val="left"/>
              <w:rPr>
                <w:rFonts w:eastAsiaTheme="minorEastAsia"/>
                <w:lang w:val="en-US" w:eastAsia="zh-CN"/>
              </w:rPr>
            </w:pPr>
          </w:p>
        </w:tc>
        <w:tc>
          <w:tcPr>
            <w:tcW w:w="6635" w:type="dxa"/>
          </w:tcPr>
          <w:p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SONY</w:t>
            </w:r>
          </w:p>
        </w:tc>
        <w:tc>
          <w:tcPr>
            <w:tcW w:w="1349"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there does not seem to be much support for a spec change.</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rsidR="004B04E6" w:rsidRDefault="00F022ED">
            <w:pPr>
              <w:jc w:val="left"/>
              <w:rPr>
                <w:rFonts w:eastAsiaTheme="minorEastAsia"/>
                <w:lang w:val="en-US" w:eastAsia="zh-CN"/>
              </w:rPr>
            </w:pPr>
            <w:r>
              <w:rPr>
                <w:rFonts w:eastAsiaTheme="minorEastAsia" w:hint="eastAsia"/>
                <w:lang w:val="en-US" w:eastAsia="zh-CN"/>
              </w:rPr>
              <w:t>N</w:t>
            </w:r>
          </w:p>
        </w:tc>
      </w:tr>
      <w:tr w:rsidR="004B04E6">
        <w:tc>
          <w:tcPr>
            <w:tcW w:w="1650" w:type="dxa"/>
          </w:tcPr>
          <w:p w:rsidR="004B04E6" w:rsidRDefault="004B04E6">
            <w:pPr>
              <w:jc w:val="left"/>
              <w:rPr>
                <w:rFonts w:eastAsiaTheme="minorEastAsia"/>
                <w:lang w:val="en-US" w:eastAsia="zh-CN"/>
              </w:rPr>
            </w:pPr>
          </w:p>
        </w:tc>
        <w:tc>
          <w:tcPr>
            <w:tcW w:w="7984" w:type="dxa"/>
            <w:gridSpan w:val="2"/>
          </w:tcPr>
          <w:p w:rsidR="004B04E6" w:rsidRDefault="004B04E6">
            <w:pPr>
              <w:jc w:val="left"/>
              <w:rPr>
                <w:rFonts w:eastAsiaTheme="minorEastAsia"/>
                <w:lang w:val="en-US" w:eastAsia="zh-CN"/>
              </w:rPr>
            </w:pPr>
          </w:p>
        </w:tc>
      </w:tr>
    </w:tbl>
    <w:p w:rsidR="004B04E6" w:rsidRDefault="004B04E6">
      <w:pPr>
        <w:rPr>
          <w:szCs w:val="22"/>
          <w:highlight w:val="magenta"/>
          <w:lang w:val="en-US"/>
        </w:rPr>
      </w:pPr>
    </w:p>
    <w:p w:rsidR="004B04E6" w:rsidRDefault="00F022ED">
      <w:pPr>
        <w:pStyle w:val="1"/>
        <w:ind w:left="1134" w:hanging="1134"/>
        <w:rPr>
          <w:lang w:val="en-US"/>
        </w:rPr>
      </w:pPr>
      <w:r>
        <w:rPr>
          <w:lang w:val="en-US"/>
        </w:rPr>
        <w:t>4</w:t>
      </w:r>
      <w:r>
        <w:rPr>
          <w:lang w:val="en-US"/>
        </w:rPr>
        <w:tab/>
        <w:t>MBS PDSCH bandwidth</w:t>
      </w:r>
    </w:p>
    <w:p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after="0" w:line="240" w:lineRule="auto"/>
              <w:jc w:val="left"/>
              <w:rPr>
                <w:rFonts w:eastAsia="等线"/>
                <w:highlight w:val="green"/>
                <w:lang w:eastAsia="zh-CN"/>
              </w:rPr>
            </w:pPr>
            <w:r>
              <w:rPr>
                <w:rFonts w:eastAsia="等线"/>
                <w:highlight w:val="green"/>
                <w:lang w:eastAsia="zh-CN"/>
              </w:rPr>
              <w:t>Agreement:</w:t>
            </w:r>
          </w:p>
          <w:p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rsidR="004B04E6" w:rsidRDefault="004B04E6">
            <w:pPr>
              <w:spacing w:after="0" w:line="240" w:lineRule="auto"/>
              <w:jc w:val="left"/>
              <w:rPr>
                <w:rFonts w:eastAsia="Microsoft YaHei UI"/>
                <w:lang w:val="en-US" w:eastAsia="zh-CN"/>
              </w:rPr>
            </w:pPr>
          </w:p>
          <w:p w:rsidR="004B04E6" w:rsidRDefault="00F022ED">
            <w:pPr>
              <w:spacing w:after="0" w:line="240" w:lineRule="auto"/>
              <w:jc w:val="left"/>
              <w:rPr>
                <w:rFonts w:eastAsia="等线"/>
                <w:highlight w:val="green"/>
                <w:lang w:eastAsia="zh-CN"/>
              </w:rPr>
            </w:pPr>
            <w:r>
              <w:rPr>
                <w:rFonts w:eastAsia="等线"/>
                <w:highlight w:val="green"/>
                <w:lang w:eastAsia="zh-CN"/>
              </w:rPr>
              <w:t>Agreement:</w:t>
            </w:r>
          </w:p>
          <w:p w:rsidR="004B04E6" w:rsidRDefault="00F022ED">
            <w:pPr>
              <w:numPr>
                <w:ilvl w:val="0"/>
                <w:numId w:val="20"/>
              </w:numPr>
              <w:spacing w:after="0" w:line="240" w:lineRule="auto"/>
              <w:jc w:val="left"/>
              <w:rPr>
                <w:lang w:val="en-US" w:eastAsia="zh-CN"/>
              </w:rPr>
            </w:pPr>
            <w:r>
              <w:rPr>
                <w:lang w:val="en-US" w:eastAsia="zh-CN"/>
              </w:rPr>
              <w:t>For</w:t>
            </w:r>
            <w:r>
              <w:rPr>
                <w:lang w:val="en-US" w:eastAsia="zh-CN"/>
              </w:rPr>
              <w:t xml:space="preserve">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rsidR="004B04E6" w:rsidRDefault="004B04E6">
            <w:pPr>
              <w:spacing w:after="0" w:line="240" w:lineRule="auto"/>
              <w:jc w:val="left"/>
              <w:rPr>
                <w:lang w:val="en-US" w:eastAsia="zh-CN"/>
              </w:rPr>
            </w:pPr>
          </w:p>
        </w:tc>
      </w:tr>
    </w:tbl>
    <w:p w:rsidR="004B04E6" w:rsidRDefault="00F022ED">
      <w:pPr>
        <w:tabs>
          <w:tab w:val="left" w:pos="1545"/>
        </w:tabs>
        <w:jc w:val="left"/>
        <w:rPr>
          <w:lang w:val="en-US"/>
        </w:rPr>
      </w:pPr>
      <w:r>
        <w:rPr>
          <w:lang w:val="en-US" w:eastAsia="ja-JP"/>
        </w:rPr>
        <w:br/>
      </w:r>
      <w:r>
        <w:rPr>
          <w:lang w:val="en-US"/>
        </w:rPr>
        <w:t>The following contributions dis</w:t>
      </w:r>
      <w:r>
        <w:rPr>
          <w:lang w:val="en-US"/>
        </w:rPr>
        <w:t xml:space="preserve">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5"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FUTUREWEI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6" w:history="1">
              <w:r>
                <w:rPr>
                  <w:rStyle w:val="afc"/>
                  <w:color w:val="0000FF"/>
                  <w:lang w:val="en-US"/>
                </w:rPr>
                <w:t>R1-2310857</w:t>
              </w:r>
            </w:hyperlink>
            <w:r>
              <w:rPr>
                <w:color w:val="000000"/>
              </w:rPr>
              <w:br/>
              <w:t>(section 2.2.1)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Huawei, HiSilicon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7" w:history="1">
              <w:r>
                <w:rPr>
                  <w:rStyle w:val="afc"/>
                  <w:color w:val="0000FF"/>
                  <w:lang w:val="en-US"/>
                </w:rPr>
                <w:t>R1-23</w:t>
              </w:r>
              <w:r>
                <w:rPr>
                  <w:rStyle w:val="afc"/>
                  <w:color w:val="0000FF"/>
                  <w:lang w:val="en-US"/>
                </w:rPr>
                <w:t>11346</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CATT</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8" w:history="1">
              <w:r>
                <w:rPr>
                  <w:rStyle w:val="afc"/>
                  <w:color w:val="0000FF"/>
                  <w:lang w:val="en-US"/>
                </w:rPr>
                <w:t>R1-2311406</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Xiaomi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39" w:history="1">
              <w:r>
                <w:rPr>
                  <w:rStyle w:val="afc"/>
                  <w:color w:val="0000FF"/>
                  <w:lang w:val="en-US"/>
                </w:rPr>
                <w:t>R1-2311486</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CMCC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0"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NTT DOCOMO,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1" w:history="1">
              <w:r>
                <w:rPr>
                  <w:rStyle w:val="afc"/>
                  <w:color w:val="0000FF"/>
                  <w:lang w:val="en-US"/>
                </w:rPr>
                <w:t>R1-2311749</w:t>
              </w:r>
            </w:hyperlink>
            <w:r>
              <w:rPr>
                <w:color w:val="000000"/>
              </w:rPr>
              <w:br/>
              <w:t>(issue 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 xml:space="preserve">Remaining issues on UE </w:t>
            </w:r>
            <w:r>
              <w:rPr>
                <w:color w:val="000000"/>
              </w:rPr>
              <w:t>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Sharp</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2" w:history="1">
              <w:r>
                <w:rPr>
                  <w:rStyle w:val="afc"/>
                  <w:color w:val="0000FF"/>
                  <w:lang w:val="en-US"/>
                </w:rPr>
                <w:t>R1-2312040</w:t>
              </w:r>
            </w:hyperlink>
            <w:r>
              <w:rPr>
                <w:color w:val="000000"/>
              </w:rPr>
              <w:br/>
              <w:t>(section 3.1)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Qualcomm Incorporated</w:t>
            </w:r>
          </w:p>
        </w:tc>
      </w:tr>
    </w:tbl>
    <w:p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w:t>
      </w:r>
      <w:r>
        <w:rPr>
          <w:rFonts w:ascii="Times New Roman" w:hAnsi="Times New Roman" w:cs="Times New Roman"/>
          <w:sz w:val="20"/>
          <w:szCs w:val="20"/>
          <w:lang w:val="en-US"/>
        </w:rPr>
        <w:t>s for 15/30 kHz, while contributions [13, 14] propose that it can be up to UE implementation whether larger number of PRBs is also supported.</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w:t>
      </w:r>
      <w:r>
        <w:rPr>
          <w:rFonts w:ascii="Times New Roman" w:hAnsi="Times New Roman" w:cs="Times New Roman"/>
          <w:sz w:val="20"/>
          <w:szCs w:val="20"/>
          <w:lang w:val="en-US"/>
        </w:rPr>
        <w:t xml:space="preserve"> should be supported with other PDSCH in next slot or with MBS PDSCH repetition even when the number of PRBs is larger than 25/12 PRBs for 15/30 kHz SCS.</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w:t>
      </w:r>
      <w:r>
        <w:rPr>
          <w:rFonts w:ascii="Times New Roman" w:hAnsi="Times New Roman" w:cs="Times New Roman"/>
          <w:sz w:val="20"/>
          <w:szCs w:val="20"/>
          <w:lang w:val="en-US"/>
        </w:rPr>
        <w:t>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w:t>
      </w:r>
      <w:r>
        <w:rPr>
          <w:rFonts w:ascii="Times New Roman" w:hAnsi="Times New Roman" w:cs="Times New Roman"/>
          <w:sz w:val="20"/>
          <w:szCs w:val="20"/>
          <w:lang w:val="en-US"/>
        </w:rPr>
        <w:t>umber of PRBs as Rel-17 multicast MBS for connected state.</w:t>
      </w:r>
    </w:p>
    <w:p w:rsidR="004B04E6" w:rsidRDefault="00F022ED">
      <w:pPr>
        <w:tabs>
          <w:tab w:val="left" w:pos="1545"/>
        </w:tabs>
        <w:jc w:val="left"/>
        <w:rPr>
          <w:lang w:val="en-US"/>
        </w:rPr>
      </w:pPr>
      <w:r>
        <w:rPr>
          <w:lang w:val="en-US"/>
        </w:rPr>
        <w:t>Companies are invited to comment on the questions below.</w:t>
      </w:r>
    </w:p>
    <w:p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w:t>
      </w:r>
      <w:r>
        <w:rPr>
          <w:rFonts w:ascii="Times New Roman" w:hAnsi="Times New Roman" w:cs="Times New Roman"/>
          <w:b/>
          <w:sz w:val="20"/>
          <w:szCs w:val="20"/>
          <w:lang w:val="en-US"/>
        </w:rPr>
        <w:t xml:space="preserve">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Option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rsidR="004B04E6" w:rsidRDefault="00F022ED">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that is scheduled by a DCI format with CRC scrambled by a G-RNTI for broadcast over a number of PRBs that is larger than 25 PRBs for 15 kHz SCS, or larger than 12 PRBs for 30 kHz SCS, when the PDSCH r</w:t>
            </w:r>
            <w:r>
              <w:rPr>
                <w:rFonts w:eastAsia="宋体"/>
                <w:lang w:eastAsia="zh-CN"/>
              </w:rPr>
              <w:t xml:space="preserve">eception is with repetitions or when the UE receives another PDSCH in slot </w:t>
            </w:r>
            <m:oMath>
              <m:r>
                <w:rPr>
                  <w:rFonts w:ascii="Cambria Math" w:eastAsia="宋体" w:hAnsi="Cambria Math"/>
                  <w:lang w:eastAsia="zh-CN"/>
                </w:rPr>
                <m:t>n</m:t>
              </m:r>
              <m:r>
                <w:rPr>
                  <w:rFonts w:ascii="Cambria Math" w:eastAsia="宋体" w:hAnsi="Cambria Math"/>
                  <w:lang w:eastAsia="zh-CN"/>
                </w:rPr>
                <m:t>+1</m:t>
              </m:r>
            </m:oMath>
            <w:r>
              <w:rPr>
                <w:rFonts w:eastAsiaTheme="minorEastAsia"/>
                <w:lang w:val="en-US" w:eastAsia="zh-CN"/>
              </w:rPr>
              <w:t>.”</w:t>
            </w:r>
          </w:p>
          <w:p w:rsidR="004B04E6" w:rsidRDefault="00F022ED">
            <w:pPr>
              <w:jc w:val="left"/>
              <w:rPr>
                <w:rFonts w:eastAsiaTheme="minorEastAsia"/>
                <w:lang w:val="en-US" w:eastAsia="zh-CN"/>
              </w:rPr>
            </w:pPr>
            <w:r>
              <w:rPr>
                <w:rFonts w:eastAsiaTheme="minorEastAsia"/>
                <w:lang w:val="en-US" w:eastAsia="zh-CN"/>
              </w:rPr>
              <w:lastRenderedPageBreak/>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w:t>
            </w:r>
            <w:r>
              <w:rPr>
                <w:rFonts w:eastAsiaTheme="minorEastAsia"/>
                <w:lang w:val="en-US" w:eastAsia="zh-CN"/>
              </w:rPr>
              <w:t>ch case?</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i.e. current agreement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w:t>
            </w:r>
            <w:r>
              <w:rPr>
                <w:rFonts w:eastAsiaTheme="minorEastAsia" w:hint="eastAsia"/>
                <w:lang w:val="en-US" w:eastAsia="zh-CN"/>
              </w:rPr>
              <w:t>t in one slot or one repetition.</w:t>
            </w:r>
          </w:p>
        </w:tc>
      </w:tr>
      <w:tr w:rsidR="004B04E6">
        <w:tc>
          <w:tcPr>
            <w:tcW w:w="1479" w:type="dxa"/>
          </w:tcPr>
          <w:p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 xml:space="preserve">Actually, if gNB side restrict the broadcast PDSCH for eRedCap UE within 5MHz, it is unfair to the </w:t>
            </w:r>
            <w:r>
              <w:rPr>
                <w:rFonts w:eastAsiaTheme="minorEastAsia" w:hint="eastAsia"/>
                <w:lang w:val="en-US" w:eastAsia="zh-CN"/>
              </w:rPr>
              <w:t>Rel-17 RedCap UE. Therefore, it is not Okay to restrict the broadcast bandwidth.</w:t>
            </w:r>
          </w:p>
          <w:p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w:t>
            </w:r>
            <w:r>
              <w:rPr>
                <w:rFonts w:eastAsiaTheme="minorEastAsia" w:hint="eastAsia"/>
                <w:lang w:val="en-US" w:eastAsia="zh-CN"/>
              </w:rPr>
              <w:t>ion.</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rsidR="004B04E6" w:rsidRDefault="004B04E6">
            <w:pPr>
              <w:snapToGrid w:val="0"/>
              <w:spacing w:after="0"/>
              <w:jc w:val="left"/>
              <w:rPr>
                <w:rFonts w:eastAsiaTheme="minorEastAsia"/>
                <w:lang w:val="en-US" w:eastAsia="zh-CN"/>
              </w:rPr>
            </w:pPr>
          </w:p>
          <w:p w:rsidR="004B04E6" w:rsidRDefault="00F022ED">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w:t>
            </w:r>
            <w:r>
              <w:rPr>
                <w:rFonts w:eastAsia="宋体"/>
                <w:lang w:eastAsia="zh-CN"/>
              </w:rPr>
              <w:t xml:space="preserve">repetitions or when the UE receives another PDSCH in slot </w:t>
            </w:r>
            <m:oMath>
              <m:r>
                <w:rPr>
                  <w:rFonts w:ascii="Cambria Math" w:eastAsia="宋体" w:hAnsi="Cambria Math"/>
                  <w:lang w:eastAsia="zh-CN"/>
                </w:rPr>
                <m:t>n</m:t>
              </m:r>
              <m:r>
                <w:rPr>
                  <w:rFonts w:ascii="Cambria Math" w:eastAsia="宋体" w:hAnsi="Cambria Math"/>
                  <w:lang w:eastAsia="zh-CN"/>
                </w:rPr>
                <m:t>+1</m:t>
              </m:r>
            </m:oMath>
            <w:r>
              <w:rPr>
                <w:rFonts w:eastAsiaTheme="minorEastAsia"/>
                <w:lang w:val="en-US" w:eastAsia="zh-CN"/>
              </w:rPr>
              <w:t>. Then, we are negative for option 2.</w:t>
            </w:r>
          </w:p>
          <w:p w:rsidR="004B04E6" w:rsidRDefault="00F022ED">
            <w:pPr>
              <w:pStyle w:val="aff0"/>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rsidR="004B04E6" w:rsidRDefault="00F022ED">
            <w:pPr>
              <w:pStyle w:val="aff0"/>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Reuse the current spec, i.e., “the UE</w:t>
            </w:r>
            <w:r>
              <w:rPr>
                <w:rFonts w:eastAsiaTheme="minorEastAsia"/>
                <w:sz w:val="20"/>
                <w:szCs w:val="20"/>
                <w:lang w:val="en-US" w:eastAsia="zh-CN"/>
              </w:rPr>
              <w:t xml:space="preserv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rsidR="004B04E6" w:rsidRDefault="00F022ED">
            <w:pPr>
              <w:pStyle w:val="aff0"/>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rsidR="004B04E6" w:rsidRDefault="004B04E6">
            <w:pPr>
              <w:snapToGrid w:val="0"/>
              <w:spacing w:after="0"/>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宋体"/>
              </w:rPr>
              <w:t>is NOT … when … or …</w:t>
            </w:r>
            <w:r>
              <w:rPr>
                <w:rFonts w:eastAsiaTheme="minorEastAsia"/>
                <w:lang w:val="en-US" w:eastAsia="zh-CN"/>
              </w:rPr>
              <w:t>).</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rsidR="004B04E6" w:rsidRDefault="00F022ED">
            <w:pPr>
              <w:jc w:val="left"/>
              <w:rPr>
                <w:rFonts w:eastAsiaTheme="minorEastAsia"/>
                <w:lang w:val="en-US" w:eastAsia="zh-CN"/>
              </w:rPr>
            </w:pPr>
            <w:r>
              <w:rPr>
                <w:rFonts w:eastAsia="Yu Mincho"/>
                <w:lang w:val="en-US" w:eastAsia="ja-JP"/>
              </w:rPr>
              <w:t xml:space="preserve">We assume the question is whether the scheduling is restricted or not. The Option 1, the scheduling restriction, would impact the non-eRedCap UE’s performance, which is not reasonable. The eRedCap UE behavior in that case can </w:t>
            </w:r>
            <w:r>
              <w:rPr>
                <w:rFonts w:eastAsia="Yu Mincho"/>
                <w:lang w:val="en-US" w:eastAsia="ja-JP"/>
              </w:rPr>
              <w:t>be up to the implementation.</w:t>
            </w:r>
          </w:p>
        </w:tc>
      </w:tr>
      <w:tr w:rsidR="004B04E6">
        <w:tc>
          <w:tcPr>
            <w:tcW w:w="1479" w:type="dxa"/>
          </w:tcPr>
          <w:p w:rsidR="004B04E6" w:rsidRDefault="00F022ED">
            <w:pPr>
              <w:jc w:val="left"/>
              <w:rPr>
                <w:rFonts w:eastAsia="Yu Mincho"/>
                <w:lang w:val="en-US" w:eastAsia="ja-JP"/>
              </w:rPr>
            </w:pPr>
            <w:r>
              <w:rPr>
                <w:rFonts w:eastAsia="Yu Mincho"/>
                <w:lang w:val="en-US" w:eastAsia="ja-JP"/>
              </w:rPr>
              <w:t>Nokia, NSB</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tc>
          <w:tcPr>
            <w:tcW w:w="1479" w:type="dxa"/>
          </w:tcPr>
          <w:p w:rsidR="004B04E6" w:rsidRDefault="00F022ED">
            <w:pPr>
              <w:jc w:val="left"/>
              <w:rPr>
                <w:rFonts w:eastAsia="Yu Mincho"/>
                <w:lang w:val="en-US" w:eastAsia="ja-JP"/>
              </w:rPr>
            </w:pPr>
            <w:r>
              <w:rPr>
                <w:rFonts w:eastAsia="Yu Mincho"/>
                <w:lang w:val="en-US" w:eastAsia="ja-JP"/>
              </w:rPr>
              <w:t>DOCOMO</w:t>
            </w:r>
          </w:p>
        </w:tc>
        <w:tc>
          <w:tcPr>
            <w:tcW w:w="1372" w:type="dxa"/>
          </w:tcPr>
          <w:p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rsidR="004B04E6" w:rsidRDefault="00F022ED">
            <w:pPr>
              <w:jc w:val="left"/>
              <w:rPr>
                <w:rFonts w:eastAsia="Yu Mincho"/>
                <w:lang w:val="en-US" w:eastAsia="ja-JP"/>
              </w:rPr>
            </w:pPr>
            <w:r>
              <w:rPr>
                <w:rFonts w:eastAsia="Yu Mincho"/>
                <w:lang w:val="en-US" w:eastAsia="ja-JP"/>
              </w:rPr>
              <w:t>If only o</w:t>
            </w:r>
            <w:r>
              <w:rPr>
                <w:rFonts w:eastAsia="Yu Mincho"/>
                <w:lang w:val="en-US" w:eastAsia="ja-JP"/>
              </w:rPr>
              <w:t xml:space="preserve">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w:t>
            </w:r>
            <w:r>
              <w:rPr>
                <w:rFonts w:eastAsia="Yu Mincho"/>
                <w:lang w:val="en-US" w:eastAsia="ja-JP"/>
              </w:rPr>
              <w:t>duling of broadcast MBS PDSCH for eRedCap UEs.</w:t>
            </w:r>
          </w:p>
        </w:tc>
      </w:tr>
      <w:tr w:rsidR="004B04E6">
        <w:tc>
          <w:tcPr>
            <w:tcW w:w="1479" w:type="dxa"/>
          </w:tcPr>
          <w:p w:rsidR="004B04E6" w:rsidRDefault="00F022ED">
            <w:pPr>
              <w:jc w:val="left"/>
              <w:rPr>
                <w:rFonts w:eastAsia="Yu Mincho"/>
                <w:lang w:val="en-US" w:eastAsia="ja-JP"/>
              </w:rPr>
            </w:pPr>
            <w:r>
              <w:lastRenderedPageBreak/>
              <w:t>LG</w:t>
            </w:r>
          </w:p>
        </w:tc>
        <w:tc>
          <w:tcPr>
            <w:tcW w:w="1372" w:type="dxa"/>
          </w:tcPr>
          <w:p w:rsidR="004B04E6" w:rsidRDefault="00F022ED">
            <w:pPr>
              <w:tabs>
                <w:tab w:val="left" w:pos="551"/>
              </w:tabs>
              <w:jc w:val="left"/>
              <w:rPr>
                <w:rFonts w:eastAsia="Yu Mincho"/>
                <w:lang w:val="en-US" w:eastAsia="ja-JP"/>
              </w:rPr>
            </w:pPr>
            <w:r>
              <w:t>Option2</w:t>
            </w:r>
          </w:p>
        </w:tc>
        <w:tc>
          <w:tcPr>
            <w:tcW w:w="6783" w:type="dxa"/>
          </w:tcPr>
          <w:p w:rsidR="004B04E6" w:rsidRDefault="004B04E6">
            <w:pPr>
              <w:jc w:val="left"/>
              <w:rPr>
                <w:rFonts w:eastAsia="Yu Mincho"/>
                <w:lang w:val="en-US" w:eastAsia="ja-JP"/>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QC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rsidR="004B04E6" w:rsidRDefault="00F022ED">
            <w:pPr>
              <w:spacing w:after="0" w:line="240" w:lineRule="auto"/>
              <w:jc w:val="left"/>
              <w:rPr>
                <w:rFonts w:eastAsia="等线"/>
                <w:highlight w:val="green"/>
                <w:lang w:eastAsia="zh-CN"/>
              </w:rPr>
            </w:pPr>
            <w:r>
              <w:rPr>
                <w:rFonts w:eastAsia="等线"/>
                <w:highlight w:val="green"/>
                <w:lang w:eastAsia="zh-CN"/>
              </w:rPr>
              <w:t>Agreement:</w:t>
            </w:r>
          </w:p>
          <w:p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w:t>
            </w:r>
            <w:r>
              <w:rPr>
                <w:u w:val="single"/>
                <w:lang w:val="en-US" w:eastAsia="zh-CN"/>
              </w:rPr>
              <w:t xml:space="preserve"> be larger</w:t>
            </w:r>
            <w:r>
              <w:rPr>
                <w:lang w:val="en-US" w:eastAsia="zh-CN"/>
              </w:rPr>
              <w:t xml:space="preserve"> than 25 PRBs for 15 kHz SCS and 12 PRBs for 30 kHz SCS for:</w:t>
            </w:r>
          </w:p>
          <w:p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rsidR="004B04E6" w:rsidRDefault="004B04E6">
            <w:pPr>
              <w:spacing w:after="0" w:line="240" w:lineRule="auto"/>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The UE is not required to process the corresponding PDSCH, </w:t>
            </w:r>
            <w:r>
              <w:rPr>
                <w:rFonts w:eastAsiaTheme="minorEastAsia"/>
                <w:lang w:val="en-US" w:eastAsia="zh-CN"/>
              </w:rPr>
              <w:t>as per the current specification.</w:t>
            </w: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tc>
          <w:tcPr>
            <w:tcW w:w="1479" w:type="dxa"/>
          </w:tcPr>
          <w:p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rsidR="004B04E6" w:rsidRDefault="00F022ED">
            <w:pPr>
              <w:jc w:val="left"/>
              <w:rPr>
                <w:rFonts w:eastAsiaTheme="minorEastAsia"/>
                <w:lang w:val="en-US" w:eastAsia="zh-CN"/>
              </w:rPr>
            </w:pPr>
            <w:r>
              <w:rPr>
                <w:rFonts w:eastAsiaTheme="minorEastAsia"/>
                <w:lang w:val="en-US" w:eastAsia="zh-CN"/>
              </w:rPr>
              <w:t>Besides, we think it is up to UE implementation for the</w:t>
            </w:r>
            <w:r>
              <w:rPr>
                <w:rFonts w:eastAsiaTheme="minorEastAsia"/>
                <w:lang w:val="en-US" w:eastAsia="zh-CN"/>
              </w:rPr>
              <w:t xml:space="preserve"> case that the broadcast PDSCH CBW is larger than 25/12 PRBs and there is PDSCH in the next slot.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F022ED">
            <w:pPr>
              <w:jc w:val="left"/>
              <w:rPr>
                <w:rFonts w:eastAsiaTheme="minorEastAsia"/>
                <w:lang w:val="en-US" w:eastAsia="zh-CN"/>
              </w:rPr>
            </w:pPr>
            <w:r>
              <w:rPr>
                <w:rFonts w:eastAsiaTheme="minorEastAsia"/>
                <w:lang w:val="en-US" w:eastAsia="zh-CN"/>
              </w:rPr>
              <w:t>This is the current agreement.</w:t>
            </w:r>
          </w:p>
          <w:p w:rsidR="004B04E6" w:rsidRDefault="00F022ED">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w:t>
            </w:r>
            <w:r>
              <w:rPr>
                <w:rFonts w:eastAsiaTheme="minorEastAsia"/>
                <w:lang w:val="en-US" w:eastAsia="zh-CN"/>
              </w:rPr>
              <w:t>that PDSCH. The gNB can schedule such a wide bandwidth MBS PDSCH, but the FG48_1 UEs won’t receive it. Maybe the gNB would be OK scheduling this sort of MBS PDSCH in the knowledge that FG48_1 UEs would not be able to receive the MBS PDSCH, but other UEs (R</w:t>
            </w:r>
            <w:r>
              <w:rPr>
                <w:rFonts w:eastAsiaTheme="minorEastAsia"/>
                <w:lang w:val="en-US" w:eastAsia="zh-CN"/>
              </w:rPr>
              <w:t>el-17 UEs etc) could receive that MBS PDSCH.</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rsidR="004B04E6" w:rsidRDefault="00F022ED">
            <w:pPr>
              <w:pStyle w:val="aff0"/>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w:t>
            </w:r>
            <w:r>
              <w:rPr>
                <w:rFonts w:ascii="Times New Roman" w:hAnsi="Times New Roman" w:cs="Times New Roman"/>
                <w:bCs/>
                <w:sz w:val="20"/>
                <w:szCs w:val="20"/>
                <w:lang w:val="en-US"/>
              </w:rPr>
              <w:t xml:space="preserve">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tc>
          <w:tcPr>
            <w:tcW w:w="1479" w:type="dxa"/>
            <w:shd w:val="clear" w:color="auto" w:fill="D9D9D9" w:themeFill="background1" w:themeFillShade="D9"/>
          </w:tcPr>
          <w:p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rsidR="004B04E6" w:rsidRDefault="00F022ED">
            <w:pPr>
              <w:jc w:val="left"/>
              <w:rPr>
                <w:rFonts w:eastAsiaTheme="minorEastAsia"/>
                <w:b/>
                <w:bCs/>
                <w:lang w:val="en-US" w:eastAsia="zh-CN"/>
              </w:rPr>
            </w:pPr>
            <w:r>
              <w:rPr>
                <w:rFonts w:eastAsiaTheme="minorEastAsia"/>
                <w:b/>
                <w:bCs/>
                <w:lang w:val="en-US" w:eastAsia="zh-CN"/>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lang w:val="en-US" w:eastAsia="zh-CN"/>
              </w:rPr>
            </w:pPr>
            <w:r>
              <w:rPr>
                <w:rFonts w:eastAsiaTheme="minorEastAsia"/>
                <w:lang w:val="en-US" w:eastAsia="zh-CN"/>
              </w:rPr>
              <w:t>At least for MCCH</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rsidR="004B04E6" w:rsidRDefault="00F022ED">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 xml:space="preserve">here would be no additional scheduling restriction by the Option 2. So, no spec change </w:t>
            </w:r>
            <w:r>
              <w:rPr>
                <w:rFonts w:ascii="Times New Roman" w:eastAsia="Yu Mincho" w:hAnsi="Times New Roman" w:cs="Times New Roman"/>
                <w:sz w:val="20"/>
                <w:szCs w:val="20"/>
                <w:lang w:val="en-US"/>
              </w:rPr>
              <w:t>is needed.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rsidR="004B04E6" w:rsidRDefault="00F022ED">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w:t>
            </w:r>
            <w:r>
              <w:rPr>
                <w:rFonts w:ascii="Times New Roman" w:hAnsi="Times New Roman" w:cs="Times New Roman"/>
                <w:sz w:val="20"/>
                <w:szCs w:val="20"/>
                <w:lang w:val="en-US" w:eastAsia="zh-CN"/>
              </w:rPr>
              <w:t xml:space="preserve">d prioritize another PDSCH in slot n+1? Or the UE behavior is up to implementation for both slot n and slot n+1? </w:t>
            </w:r>
          </w:p>
        </w:tc>
      </w:tr>
      <w:tr w:rsidR="004B04E6">
        <w:tc>
          <w:tcPr>
            <w:tcW w:w="1479" w:type="dxa"/>
          </w:tcPr>
          <w:p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rsidR="004B04E6" w:rsidRDefault="00F022ED">
            <w:pPr>
              <w:spacing w:after="120"/>
              <w:rPr>
                <w:rFonts w:eastAsiaTheme="minorEastAsia"/>
                <w:lang w:val="en-US" w:eastAsia="zh-CN"/>
              </w:rPr>
            </w:pPr>
            <w:r>
              <w:rPr>
                <w:rFonts w:eastAsiaTheme="minorEastAsia"/>
                <w:lang w:val="en-US" w:eastAsia="zh-CN"/>
              </w:rPr>
              <w:t>As we commented in the last round. Option 2 didn’t say anything about UE behavior for dropping. The cu</w:t>
            </w:r>
            <w:r>
              <w:rPr>
                <w:rFonts w:eastAsiaTheme="minorEastAsia"/>
                <w:lang w:val="en-US" w:eastAsia="zh-CN"/>
              </w:rPr>
              <w:t xml:space="preserve">rrent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m:t>
              </m:r>
              <m:r>
                <w:rPr>
                  <w:rFonts w:ascii="Cambria Math" w:eastAsia="宋体" w:hAnsi="Cambria Math"/>
                  <w:lang w:eastAsia="zh-CN"/>
                </w:rPr>
                <m:t>+1</m:t>
              </m:r>
            </m:oMath>
            <w:r>
              <w:rPr>
                <w:rFonts w:eastAsiaTheme="minorEastAsia"/>
                <w:lang w:val="en-US" w:eastAsia="zh-CN"/>
              </w:rPr>
              <w:t xml:space="preserve">. Therefore, we think UE dropping behavior for option 2 is required, and </w:t>
            </w:r>
            <w:r>
              <w:rPr>
                <w:rFonts w:eastAsiaTheme="minorEastAsia"/>
                <w:lang w:val="en-US" w:eastAsia="zh-CN"/>
              </w:rPr>
              <w:t xml:space="preserve">the current spec can be reused, i.e., </w:t>
            </w:r>
          </w:p>
          <w:p w:rsidR="004B04E6" w:rsidRDefault="00F022ED">
            <w:pPr>
              <w:pStyle w:val="aff0"/>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w:t>
            </w:r>
            <w:r>
              <w:rPr>
                <w:sz w:val="20"/>
                <w:lang w:eastAsia="zh-CN"/>
              </w:rPr>
              <w:t xml:space="preserve">PRBs for 15 kHz SCS, or larger than 12 PRBs for 30 kHz SCS, when the PDSCH reception is with repetitions or when the UE receives another PDSCH in slot </w:t>
            </w:r>
            <m:oMath>
              <m:r>
                <w:rPr>
                  <w:rFonts w:ascii="Cambria Math" w:hAnsi="Cambria Math"/>
                  <w:sz w:val="20"/>
                  <w:lang w:eastAsia="zh-CN"/>
                </w:rPr>
                <m:t>n</m:t>
              </m:r>
              <m:r>
                <w:rPr>
                  <w:rFonts w:ascii="Cambria Math" w:hAnsi="Cambria Math"/>
                  <w:sz w:val="20"/>
                  <w:lang w:eastAsia="zh-CN"/>
                </w:rPr>
                <m:t>+1</m:t>
              </m:r>
            </m:oMath>
            <w:r>
              <w:rPr>
                <w:rFonts w:eastAsiaTheme="minorEastAsia"/>
                <w:sz w:val="20"/>
                <w:lang w:val="en-US" w:eastAsia="zh-CN"/>
              </w:rPr>
              <w:t>.”</w:t>
            </w:r>
          </w:p>
          <w:p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rsidR="004B04E6" w:rsidRDefault="004B04E6">
            <w:pPr>
              <w:pStyle w:val="aff0"/>
              <w:tabs>
                <w:tab w:val="left" w:pos="1545"/>
              </w:tabs>
              <w:ind w:left="0"/>
              <w:jc w:val="left"/>
              <w:rPr>
                <w:rFonts w:ascii="Times New Roman" w:hAnsi="Times New Roman" w:cs="Times New Roman"/>
                <w:sz w:val="20"/>
                <w:szCs w:val="20"/>
                <w:lang w:val="en-US" w:eastAsia="zh-CN"/>
              </w:rPr>
            </w:pPr>
          </w:p>
        </w:tc>
      </w:tr>
      <w:tr w:rsidR="004B04E6">
        <w:tc>
          <w:tcPr>
            <w:tcW w:w="1479" w:type="dxa"/>
          </w:tcPr>
          <w:p w:rsidR="004B04E6" w:rsidRDefault="00F022ED">
            <w:pPr>
              <w:jc w:val="left"/>
              <w:rPr>
                <w:rFonts w:eastAsiaTheme="minorEastAsia"/>
                <w:lang w:val="en-US" w:eastAsia="zh-CN"/>
              </w:rPr>
            </w:pPr>
            <w:r>
              <w:t>LG</w:t>
            </w:r>
          </w:p>
        </w:tc>
        <w:tc>
          <w:tcPr>
            <w:tcW w:w="1372" w:type="dxa"/>
          </w:tcPr>
          <w:p w:rsidR="004B04E6" w:rsidRDefault="00F022ED">
            <w:pPr>
              <w:tabs>
                <w:tab w:val="left" w:pos="551"/>
              </w:tabs>
              <w:jc w:val="left"/>
              <w:rPr>
                <w:rFonts w:eastAsiaTheme="minorEastAsia"/>
                <w:lang w:val="en-US" w:eastAsia="zh-CN"/>
              </w:rPr>
            </w:pPr>
            <w:r>
              <w:t>N</w:t>
            </w:r>
          </w:p>
        </w:tc>
        <w:tc>
          <w:tcPr>
            <w:tcW w:w="6783" w:type="dxa"/>
          </w:tcPr>
          <w:p w:rsidR="004B04E6" w:rsidRDefault="00F022ED">
            <w:pPr>
              <w:snapToGrid w:val="0"/>
              <w:spacing w:after="0"/>
              <w:jc w:val="left"/>
              <w:rPr>
                <w:rFonts w:eastAsiaTheme="minorEastAsia"/>
                <w:lang w:val="en-US" w:eastAsia="zh-CN"/>
              </w:rPr>
            </w:pPr>
            <w:r>
              <w:t xml:space="preserve">It is thought that a spec change is not needed.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rsidR="004B04E6" w:rsidRDefault="00F022ED">
            <w:pPr>
              <w:jc w:val="left"/>
              <w:rPr>
                <w:rFonts w:eastAsiaTheme="minorEastAsia"/>
                <w:lang w:val="en-US" w:eastAsia="zh-CN"/>
              </w:rPr>
            </w:pPr>
            <w:r>
              <w:rPr>
                <w:rFonts w:eastAsiaTheme="minorEastAsia"/>
                <w:lang w:val="en-US" w:eastAsia="zh-CN"/>
              </w:rPr>
              <w:t>Further, we support CMCC’s s</w:t>
            </w:r>
            <w:r>
              <w:rPr>
                <w:rFonts w:eastAsiaTheme="minorEastAsia"/>
                <w:lang w:val="en-US" w:eastAsia="zh-CN"/>
              </w:rPr>
              <w:t xml:space="preserve">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w:t>
            </w:r>
            <w:r>
              <w:rPr>
                <w:rFonts w:eastAsia="Yu Mincho"/>
                <w:lang w:val="en-US" w:eastAsia="ja-JP"/>
              </w:rPr>
              <w:t xml:space="preserve">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4B04E6">
              <w:tc>
                <w:tcPr>
                  <w:tcW w:w="6557" w:type="dxa"/>
                </w:tcPr>
                <w:p w:rsidR="004B04E6" w:rsidRDefault="00F022ED">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is not expected to decode a PDSCH s</w:t>
                  </w:r>
                  <w:r>
                    <w:rPr>
                      <w:lang w:val="en-US" w:eastAsia="sv-SE"/>
                    </w:rPr>
                    <w:t xml:space="preserve">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is al</w:t>
                  </w:r>
                  <w:r>
                    <w:rPr>
                      <w:lang w:eastAsia="zh-CN"/>
                    </w:rPr>
                    <w:t xml:space="preserve">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Malgun Gothic" w:hint="eastAsia"/>
                <w:lang w:val="en-US" w:eastAsia="ko-KR"/>
              </w:rPr>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rsidR="004B04E6" w:rsidRDefault="00F022ED">
            <w:pPr>
              <w:jc w:val="left"/>
              <w:rPr>
                <w:rFonts w:eastAsia="Yu Mincho"/>
                <w:lang w:val="en-US" w:eastAsia="ja-JP"/>
              </w:rPr>
            </w:pPr>
            <w:r>
              <w:rPr>
                <w:rFonts w:eastAsia="Malgun Gothic" w:hint="eastAsia"/>
                <w:lang w:val="en-US" w:eastAsia="ko-KR"/>
              </w:rPr>
              <w:t>No need to change the spec, it can be up to UE implementation.</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Malgun Gothic"/>
                <w:lang w:val="en-US" w:eastAsia="ko-KR"/>
              </w:rPr>
            </w:pPr>
          </w:p>
        </w:tc>
      </w:tr>
      <w:tr w:rsidR="004B04E6">
        <w:tc>
          <w:tcPr>
            <w:tcW w:w="1479" w:type="dxa"/>
          </w:tcPr>
          <w:p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MCCH carrying MTCH service control information should be prioritized</w:t>
            </w:r>
            <w:r>
              <w:rPr>
                <w:rFonts w:eastAsiaTheme="minorEastAsia"/>
                <w:lang w:val="en-US" w:eastAsia="zh-CN"/>
              </w:rPr>
              <w:t xml:space="preserve"> in our view. </w:t>
            </w:r>
          </w:p>
          <w:p w:rsidR="004B04E6" w:rsidRDefault="00F022E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w:t>
            </w:r>
            <w:r>
              <w:rPr>
                <w:rFonts w:eastAsiaTheme="minorEastAsia"/>
                <w:lang w:val="en-US" w:eastAsia="zh-CN"/>
              </w:rPr>
              <w:t xml:space="preserve">l so the gNB could allocate no more than 25/12 PRBs.  </w:t>
            </w:r>
          </w:p>
          <w:p w:rsidR="004B04E6" w:rsidRDefault="00F022ED">
            <w:pPr>
              <w:jc w:val="left"/>
              <w:rPr>
                <w:rFonts w:eastAsia="宋体"/>
                <w:sz w:val="22"/>
                <w:szCs w:val="22"/>
                <w:lang w:val="en-US" w:eastAsia="zh-CN"/>
              </w:rPr>
            </w:pPr>
            <w:r>
              <w:rPr>
                <w:rFonts w:eastAsiaTheme="minorEastAsia"/>
                <w:b/>
                <w:lang w:val="en-US" w:eastAsia="zh-CN"/>
              </w:rPr>
              <w:lastRenderedPageBreak/>
              <w:t>Case 3: For broadcast MBS PDSCH repetition case,</w:t>
            </w:r>
            <w:r>
              <w:rPr>
                <w:rFonts w:eastAsiaTheme="minorEastAsia"/>
                <w:lang w:val="en-US" w:eastAsia="zh-CN"/>
              </w:rPr>
              <w:t xml:space="preserve"> if there is RV cycling</w:t>
            </w:r>
            <w:r>
              <w:rPr>
                <w:rFonts w:eastAsia="宋体"/>
                <w:sz w:val="22"/>
                <w:szCs w:val="22"/>
                <w:lang w:val="en-US" w:eastAsia="zh-CN"/>
              </w:rPr>
              <w:t xml:space="preserve">, we believe that it is better to ensure the UE to receive the redundancy version with more information bits, e.g., RV#0 or RV#3, </w:t>
            </w:r>
            <w:r>
              <w:rPr>
                <w:rFonts w:eastAsia="宋体"/>
                <w:sz w:val="22"/>
                <w:szCs w:val="22"/>
                <w:lang w:val="en-US" w:eastAsia="zh-CN"/>
              </w:rPr>
              <w:t xml:space="preserve">to improve the probability of successful decoding. </w:t>
            </w:r>
          </w:p>
          <w:p w:rsidR="004B04E6" w:rsidRDefault="00F022ED">
            <w:pPr>
              <w:jc w:val="left"/>
              <w:rPr>
                <w:rFonts w:eastAsia="宋体"/>
                <w:sz w:val="22"/>
                <w:szCs w:val="22"/>
                <w:lang w:val="en-US" w:eastAsia="zh-CN"/>
              </w:rPr>
            </w:pPr>
            <w:r>
              <w:rPr>
                <w:rFonts w:eastAsia="宋体"/>
                <w:sz w:val="22"/>
                <w:szCs w:val="22"/>
                <w:lang w:val="en-US" w:eastAsia="zh-CN"/>
              </w:rPr>
              <w:t>However, it seems too hard to specify every cases mentioned above during this maintenance phase, so we suggest to adopt the simplest way to leave it to UE implementation if there is consecutive-slot sched</w:t>
            </w:r>
            <w:r>
              <w:rPr>
                <w:rFonts w:eastAsia="宋体"/>
                <w:sz w:val="22"/>
                <w:szCs w:val="22"/>
                <w:lang w:val="en-US" w:eastAsia="zh-CN"/>
              </w:rPr>
              <w:t>uling, or broadcast MBS PDSCH repetitions, and the channel BW of broadcast PDSCH is larger than 25/12 PRBs. In this way, the following spec description for broadcast MBS CBW limitation should be removed in TS 38.213 Clause 17.1A, which specifies that the M</w:t>
            </w:r>
            <w:r>
              <w:rPr>
                <w:rFonts w:eastAsia="宋体"/>
                <w:sz w:val="22"/>
                <w:szCs w:val="22"/>
                <w:lang w:val="en-US" w:eastAsia="zh-CN"/>
              </w:rPr>
              <w:t>BS in slot n should be dropped for above cases.</w:t>
            </w:r>
          </w:p>
          <w:tbl>
            <w:tblPr>
              <w:tblStyle w:val="af8"/>
              <w:tblW w:w="13114" w:type="dxa"/>
              <w:tblLayout w:type="fixed"/>
              <w:tblLook w:val="04A0" w:firstRow="1" w:lastRow="0" w:firstColumn="1" w:lastColumn="0" w:noHBand="0" w:noVBand="1"/>
            </w:tblPr>
            <w:tblGrid>
              <w:gridCol w:w="6557"/>
              <w:gridCol w:w="6557"/>
            </w:tblGrid>
            <w:tr w:rsidR="004B04E6">
              <w:tc>
                <w:tcPr>
                  <w:tcW w:w="6557" w:type="dxa"/>
                </w:tcPr>
                <w:p w:rsidR="004B04E6" w:rsidRDefault="00F022ED">
                  <w:pPr>
                    <w:jc w:val="left"/>
                    <w:rPr>
                      <w:rFonts w:eastAsia="宋体"/>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m:t>
                    </m:r>
                    <m:r>
                      <w:rPr>
                        <w:rFonts w:ascii="Cambria Math" w:hAnsi="Cambria Math" w:cs="Arial"/>
                        <w:sz w:val="16"/>
                        <w:szCs w:val="16"/>
                        <w:lang w:eastAsia="zh-CN"/>
                      </w:rPr>
                      <m:t>+1</m:t>
                    </m:r>
                  </m:oMath>
                  <w:r>
                    <w:rPr>
                      <w:rFonts w:ascii="Arial" w:hAnsi="Arial" w:cs="Arial"/>
                      <w:sz w:val="16"/>
                      <w:szCs w:val="16"/>
                      <w:lang w:eastAsia="zh-CN"/>
                    </w:rPr>
                    <w:t>.</w:t>
                  </w:r>
                </w:p>
              </w:tc>
              <w:tc>
                <w:tcPr>
                  <w:tcW w:w="6557" w:type="dxa"/>
                </w:tcPr>
                <w:p w:rsidR="004B04E6" w:rsidRDefault="004B04E6">
                  <w:pPr>
                    <w:jc w:val="left"/>
                    <w:rPr>
                      <w:rFonts w:eastAsia="宋体"/>
                      <w:sz w:val="22"/>
                      <w:szCs w:val="22"/>
                      <w:lang w:val="en-US" w:eastAsia="zh-CN"/>
                    </w:rPr>
                  </w:pPr>
                </w:p>
              </w:tc>
            </w:tr>
          </w:tbl>
          <w:p w:rsidR="004B04E6" w:rsidRDefault="00F022ED">
            <w:pPr>
              <w:jc w:val="left"/>
              <w:rPr>
                <w:rFonts w:eastAsia="Malgun Gothic"/>
                <w:lang w:val="en-US" w:eastAsia="ko-KR"/>
              </w:rPr>
            </w:pPr>
            <w:r>
              <w:rPr>
                <w:rFonts w:eastAsiaTheme="minorEastAsia"/>
                <w:lang w:val="en-US" w:eastAsia="zh-CN"/>
              </w:rPr>
              <w:t>It means that, there is no spec impact for the defi</w:t>
            </w:r>
            <w:r>
              <w:rPr>
                <w:rFonts w:eastAsiaTheme="minorEastAsia"/>
                <w:lang w:val="en-US" w:eastAsia="zh-CN"/>
              </w:rPr>
              <w:t>nition of broadcast MBS PDSCH for FG 48-1.</w:t>
            </w:r>
          </w:p>
        </w:tc>
      </w:tr>
      <w:tr w:rsidR="004B04E6">
        <w:tc>
          <w:tcPr>
            <w:tcW w:w="1479" w:type="dxa"/>
          </w:tcPr>
          <w:p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No spec change needed for option 2. Agree with Ericsson that “the number of PRBs scheduled in DCI can be larger, but the UE is not required to process it”. The gNB can schedule these large MBS PDSCH with so</w:t>
            </w:r>
            <w:r>
              <w:rPr>
                <w:rFonts w:eastAsiaTheme="minorEastAsia"/>
                <w:lang w:val="en-US" w:eastAsia="zh-CN"/>
              </w:rPr>
              <w:t xml:space="preserve">mething in the next slot, but the FG48-1 UE won’t receive it. </w:t>
            </w:r>
          </w:p>
          <w:p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w:t>
            </w:r>
            <w:r>
              <w:rPr>
                <w:lang w:val="en-US"/>
              </w:rPr>
              <w:t xml:space="preserve">eives a unicast PDSCH in slot </w:t>
            </w:r>
            <w:r>
              <w:rPr>
                <w:i/>
                <w:iCs/>
                <w:lang w:val="en-US"/>
              </w:rPr>
              <w:t>n</w:t>
            </w:r>
            <w:r>
              <w:rPr>
                <w:lang w:val="en-US"/>
              </w:rPr>
              <w:t>+1.</w:t>
            </w:r>
          </w:p>
        </w:tc>
      </w:tr>
      <w:tr w:rsidR="002B3E50">
        <w:tc>
          <w:tcPr>
            <w:tcW w:w="1479" w:type="dxa"/>
          </w:tcPr>
          <w:p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2B3E50" w:rsidRDefault="002B3E50" w:rsidP="002B3E50">
            <w:pPr>
              <w:tabs>
                <w:tab w:val="left" w:pos="551"/>
              </w:tabs>
              <w:jc w:val="left"/>
              <w:rPr>
                <w:rFonts w:eastAsiaTheme="minorEastAsia"/>
                <w:lang w:val="en-US" w:eastAsia="zh-CN"/>
              </w:rPr>
            </w:pPr>
          </w:p>
        </w:tc>
        <w:tc>
          <w:tcPr>
            <w:tcW w:w="6783" w:type="dxa"/>
          </w:tcPr>
          <w:p w:rsidR="002B3E50" w:rsidRDefault="002B3E50" w:rsidP="002B3E50">
            <w:pPr>
              <w:rPr>
                <w:rFonts w:eastAsia="宋体"/>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rsidR="002B3E50" w:rsidRDefault="002B3E50" w:rsidP="002B3E50">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bl>
    <w:p w:rsidR="004B04E6" w:rsidRDefault="004B04E6">
      <w:pPr>
        <w:rPr>
          <w:rFonts w:eastAsia="Microsoft YaHei UI"/>
          <w:lang w:eastAsia="zh-CN"/>
        </w:rPr>
      </w:pPr>
    </w:p>
    <w:p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w:t>
      </w:r>
      <w:r>
        <w:rPr>
          <w:rFonts w:ascii="Times New Roman" w:hAnsi="Times New Roman" w:cs="Times New Roman"/>
          <w:b/>
          <w:bCs/>
          <w:sz w:val="20"/>
          <w:szCs w:val="20"/>
          <w:u w:val="single"/>
          <w:lang w:val="en-US"/>
        </w:rPr>
        <w:t>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Option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rsidR="004B04E6" w:rsidRDefault="00F022ED">
            <w:pPr>
              <w:jc w:val="left"/>
              <w:rPr>
                <w:rFonts w:eastAsia="宋体"/>
                <w:lang w:val="en-US" w:eastAsia="zh-CN"/>
              </w:rPr>
            </w:pPr>
            <w:r>
              <w:rPr>
                <w:rFonts w:eastAsiaTheme="minorEastAsia" w:hint="eastAsia"/>
                <w:lang w:val="en-US" w:eastAsia="zh-CN"/>
              </w:rPr>
              <w:t xml:space="preserve">Considering multicast UE in inactive mode and in connected mode may be in one group, the same </w:t>
            </w:r>
            <w:r>
              <w:rPr>
                <w:rFonts w:eastAsiaTheme="minorEastAsia" w:hint="eastAsia"/>
                <w:lang w:val="en-US" w:eastAsia="zh-CN"/>
              </w:rPr>
              <w:t>bandwidth restriction is preferred.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w:t>
            </w:r>
            <w:r>
              <w:rPr>
                <w:rFonts w:eastAsiaTheme="minorEastAsia"/>
                <w:lang w:val="en-US" w:eastAsia="zh-CN"/>
              </w:rPr>
              <w:t>on is of lower priority, we should focus on R17 MBS.</w:t>
            </w:r>
          </w:p>
          <w:p w:rsidR="004B04E6" w:rsidRDefault="00F022ED">
            <w:pPr>
              <w:jc w:val="left"/>
              <w:rPr>
                <w:rFonts w:eastAsiaTheme="minorEastAsia"/>
                <w:lang w:val="en-US" w:eastAsia="zh-CN"/>
              </w:rPr>
            </w:pPr>
            <w:r>
              <w:rPr>
                <w:rFonts w:eastAsiaTheme="minorEastAsia"/>
                <w:lang w:val="en-US" w:eastAsia="zh-CN"/>
              </w:rPr>
              <w:t>For R17 MBS, we understand that all the cases we discussed for R18 eRedCap is that the total span of R17 MSB CFR and RedCap BWP is no larger than 20MHz. This means for the case that the total span of MSB</w:t>
            </w:r>
            <w:r>
              <w:rPr>
                <w:rFonts w:eastAsiaTheme="minorEastAsia"/>
                <w:lang w:val="en-US" w:eastAsia="zh-CN"/>
              </w:rPr>
              <w:t xml:space="preserve"> CFR and RedCap BWP is larger than 20MHz (as shown in the following figure), R18 eRedCap does not need to handle. </w:t>
            </w:r>
          </w:p>
          <w:p w:rsidR="004B04E6" w:rsidRDefault="00F022ED">
            <w:pPr>
              <w:jc w:val="center"/>
              <w:rPr>
                <w:rFonts w:eastAsiaTheme="minorEastAsia"/>
                <w:lang w:val="en-US" w:eastAsia="zh-CN"/>
              </w:rPr>
            </w:pPr>
            <w:r>
              <w:rPr>
                <w:noProof/>
                <w:lang w:val="en-US" w:eastAsia="zh-CN"/>
              </w:rPr>
              <w:drawing>
                <wp:inline distT="0" distB="0" distL="0" distR="0">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rsidR="004B04E6" w:rsidRDefault="00F022ED">
            <w:pPr>
              <w:jc w:val="left"/>
              <w:rPr>
                <w:rFonts w:eastAsiaTheme="minorEastAsia"/>
                <w:lang w:val="en-US" w:eastAsia="zh-CN"/>
              </w:rPr>
            </w:pPr>
            <w:r>
              <w:rPr>
                <w:rFonts w:eastAsiaTheme="minorEastAsia"/>
                <w:lang w:val="en-US" w:eastAsia="zh-CN"/>
              </w:rPr>
              <w:t>In order to avoid ambiguous, we suggest RAN1 to conclude the following:</w:t>
            </w:r>
          </w:p>
          <w:p w:rsidR="004B04E6" w:rsidRDefault="00F022ED">
            <w:pPr>
              <w:pStyle w:val="aff0"/>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w:t>
            </w:r>
            <w:r>
              <w:rPr>
                <w:rFonts w:eastAsiaTheme="minorEastAsia"/>
                <w:sz w:val="20"/>
                <w:lang w:val="en-US" w:eastAsia="zh-CN"/>
              </w:rPr>
              <w:t xml:space="preserve"> R17 MSB CFR and RedCap BWP is larger than 20MHz.</w:t>
            </w:r>
            <w:r>
              <w:rPr>
                <w:rFonts w:eastAsiaTheme="minorEastAsia"/>
                <w:lang w:val="en-US" w:eastAsia="zh-CN"/>
              </w:rPr>
              <w:t xml:space="preserve">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Nokia, NSB</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Yu Mincho"/>
                <w:lang w:val="en-US" w:eastAsia="ja-JP"/>
              </w:rPr>
            </w:pPr>
            <w:r>
              <w:t>Option 2</w:t>
            </w:r>
          </w:p>
        </w:tc>
        <w:tc>
          <w:tcPr>
            <w:tcW w:w="6783" w:type="dxa"/>
          </w:tcPr>
          <w:p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tc>
          <w:tcPr>
            <w:tcW w:w="1479" w:type="dxa"/>
          </w:tcPr>
          <w:p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rsidR="004B04E6" w:rsidRDefault="00F022ED">
            <w:pPr>
              <w:jc w:val="left"/>
            </w:pPr>
            <w:r>
              <w:rPr>
                <w:rFonts w:eastAsia="Yu Mincho" w:hint="eastAsia"/>
                <w:lang w:val="en-US" w:eastAsia="ja-JP"/>
              </w:rPr>
              <w:t>T</w:t>
            </w:r>
            <w:r>
              <w:rPr>
                <w:rFonts w:eastAsia="Yu Mincho"/>
                <w:lang w:val="en-US" w:eastAsia="ja-JP"/>
              </w:rPr>
              <w:t>he same behavior as in RR</w:t>
            </w:r>
            <w:r>
              <w:rPr>
                <w:rFonts w:eastAsia="Yu Mincho"/>
                <w:lang w:val="en-US" w:eastAsia="ja-JP"/>
              </w:rPr>
              <w:t xml:space="preserve">C_CONNECTED would be preferable.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QC</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The FG48_1 UE is a bandwidth-limited UE, so it </w:t>
            </w:r>
            <w:r>
              <w:rPr>
                <w:rFonts w:eastAsiaTheme="minorEastAsia"/>
                <w:lang w:val="en-US" w:eastAsia="zh-CN"/>
              </w:rPr>
              <w:t>should only have to receive a limited bandwidth.</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OPPO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rsidR="004B04E6" w:rsidRDefault="004B04E6">
      <w:pPr>
        <w:rPr>
          <w:rFonts w:eastAsia="Microsoft YaHei UI"/>
          <w:lang w:eastAsia="zh-CN"/>
        </w:rPr>
      </w:pPr>
    </w:p>
    <w:p w:rsidR="004B04E6" w:rsidRDefault="00F022ED">
      <w:pPr>
        <w:rPr>
          <w:b/>
          <w:lang w:val="en-US"/>
        </w:rPr>
      </w:pPr>
      <w:r>
        <w:rPr>
          <w:b/>
          <w:highlight w:val="cyan"/>
          <w:lang w:val="en-US"/>
        </w:rPr>
        <w:t xml:space="preserve">FL1/FL2/FL3/FL5 Medium Priority </w:t>
      </w:r>
      <w:r>
        <w:rPr>
          <w:b/>
          <w:highlight w:val="cyan"/>
          <w:lang w:val="en-US"/>
        </w:rPr>
        <w:t>Question 4-3a</w:t>
      </w:r>
      <w:r>
        <w:rPr>
          <w:b/>
          <w:lang w:val="en-US"/>
        </w:rPr>
        <w:t>: Please indicate which (if any) of the following proposals you think should be prioritized in this meeting (and please elaborate in the comment field):</w:t>
      </w:r>
    </w:p>
    <w:p w:rsidR="004B04E6" w:rsidRDefault="00F022ED">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w:t>
      </w:r>
      <w:r>
        <w:rPr>
          <w:rFonts w:ascii="Times New Roman" w:hAnsi="Times New Roman" w:cs="Times New Roman"/>
          <w:b/>
          <w:bCs/>
          <w:sz w:val="20"/>
          <w:szCs w:val="20"/>
          <w:lang w:val="en-US"/>
        </w:rPr>
        <w:t>ribution [17] which proposes that it should be supported with other PDSCH in next slot or with MBS PDSCH repetition even when the number of PRBs is larger than 25/12 PRBs for 15/30 kHz SCS.</w:t>
      </w:r>
    </w:p>
    <w:p w:rsidR="004B04E6" w:rsidRDefault="00F022ED">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w:t>
      </w:r>
      <w:r>
        <w:rPr>
          <w:rFonts w:ascii="Times New Roman" w:hAnsi="Times New Roman" w:cs="Times New Roman"/>
          <w:b/>
          <w:bCs/>
          <w:sz w:val="20"/>
          <w:szCs w:val="20"/>
          <w:lang w:val="en-US"/>
        </w:rPr>
        <w:t xml:space="preserve">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rsidR="004B04E6" w:rsidRDefault="00F022ED">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 xml:space="preserve">with and without UE BB </w:t>
      </w:r>
      <w:r>
        <w:rPr>
          <w:rFonts w:ascii="Times New Roman" w:hAnsi="Times New Roman" w:cs="Times New Roman"/>
          <w:b/>
          <w:bCs/>
          <w:sz w:val="20"/>
          <w:szCs w:val="20"/>
          <w:u w:val="single"/>
          <w:lang w:val="en-US"/>
        </w:rPr>
        <w:t>bandwidth reduction</w:t>
      </w:r>
      <w:r>
        <w:rPr>
          <w:rFonts w:ascii="Times New Roman" w:hAnsi="Times New Roman" w:cs="Times New Roman"/>
          <w:b/>
          <w:bCs/>
          <w:sz w:val="20"/>
          <w:szCs w:val="20"/>
          <w:lang w:val="en-US"/>
        </w:rPr>
        <w:t>.</w:t>
      </w:r>
    </w:p>
    <w:p w:rsidR="004B04E6" w:rsidRDefault="00F022ED">
      <w:pPr>
        <w:pStyle w:val="aff0"/>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Proposal(s)</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4B04E6">
        <w:tc>
          <w:tcPr>
            <w:tcW w:w="1479" w:type="dxa"/>
          </w:tcPr>
          <w:p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rsidR="004B04E6" w:rsidRDefault="00F022ED">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w:t>
            </w:r>
            <w:r>
              <w:rPr>
                <w:rFonts w:eastAsiaTheme="minorEastAsia"/>
                <w:lang w:val="en-US" w:eastAsia="zh-CN"/>
              </w:rPr>
              <w:t>n next slot.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w:t>
            </w:r>
            <w:r>
              <w:rPr>
                <w:rFonts w:eastAsiaTheme="minorEastAsia" w:hint="eastAsia"/>
                <w:lang w:val="en-US" w:eastAsia="zh-CN"/>
              </w:rPr>
              <w:t>process, then it will process the MCCH and does not impact the next slot processing. If the UE can not process MCCH within slot n, the slot n+1 PDSCH still should be prioritized.</w:t>
            </w:r>
          </w:p>
          <w:p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w:t>
            </w:r>
            <w:r>
              <w:rPr>
                <w:rFonts w:eastAsiaTheme="minorEastAsia" w:hint="eastAsia"/>
                <w:lang w:val="en-US" w:eastAsia="zh-CN"/>
              </w:rPr>
              <w:t>than 10Mbps for UE with 48-2. but whether it should be the same procedure for the UE with 48-1 and 48-2, we donot think it is critical.</w:t>
            </w:r>
          </w:p>
          <w:p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w:t>
            </w:r>
            <w:r>
              <w:rPr>
                <w:rFonts w:eastAsiaTheme="minorEastAsia" w:hint="eastAsia"/>
                <w:lang w:val="en-US" w:eastAsia="zh-CN"/>
              </w:rPr>
              <w:t>n slot n may be dropped, which is not aligned with the agreement. Therefore, there is no need to discuss P4.</w:t>
            </w: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Theme="minorEastAsia"/>
                <w:lang w:val="en-US" w:eastAsia="zh-CN"/>
              </w:rPr>
            </w:pPr>
            <w:r>
              <w:t xml:space="preserve">None </w:t>
            </w:r>
          </w:p>
        </w:tc>
        <w:tc>
          <w:tcPr>
            <w:tcW w:w="6783" w:type="dxa"/>
          </w:tcPr>
          <w:p w:rsidR="004B04E6" w:rsidRDefault="00F022ED">
            <w:pPr>
              <w:jc w:val="left"/>
              <w:rPr>
                <w:rFonts w:eastAsia="Yu Mincho"/>
                <w:lang w:val="en-US" w:eastAsia="ja-JP"/>
              </w:rPr>
            </w:pPr>
            <w:r>
              <w:t xml:space="preserve">We think that all proposals are not needed to be prioritized. </w:t>
            </w:r>
          </w:p>
        </w:tc>
      </w:tr>
      <w:bookmarkEnd w:id="6"/>
      <w:tr w:rsidR="004B04E6">
        <w:tc>
          <w:tcPr>
            <w:tcW w:w="1479" w:type="dxa"/>
          </w:tcPr>
          <w:p w:rsidR="004B04E6" w:rsidRDefault="00F022ED">
            <w:pPr>
              <w:jc w:val="left"/>
              <w:rPr>
                <w:rFonts w:eastAsiaTheme="minorEastAsia"/>
                <w:lang w:val="en-US" w:eastAsia="zh-CN"/>
              </w:rPr>
            </w:pPr>
            <w:r>
              <w:rPr>
                <w:rFonts w:eastAsiaTheme="minorEastAsia"/>
                <w:lang w:val="en-US" w:eastAsia="zh-CN"/>
              </w:rPr>
              <w:t>Q</w:t>
            </w:r>
            <w:r>
              <w:rPr>
                <w:rFonts w:eastAsiaTheme="minorEastAsia"/>
                <w:lang w:val="en-US" w:eastAsia="zh-CN"/>
              </w:rPr>
              <w:t>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rsidR="004B04E6" w:rsidRDefault="004B04E6">
            <w:pPr>
              <w:jc w:val="left"/>
              <w:rPr>
                <w:rFonts w:eastAsiaTheme="minorEastAsia"/>
                <w:lang w:val="en-US" w:eastAsia="zh-CN"/>
              </w:rPr>
            </w:pPr>
          </w:p>
        </w:tc>
      </w:tr>
      <w:tr w:rsidR="002B3E50">
        <w:tc>
          <w:tcPr>
            <w:tcW w:w="1479" w:type="dxa"/>
          </w:tcPr>
          <w:p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rsidR="002B3E50" w:rsidRDefault="002B3E50" w:rsidP="002B3E50">
            <w:pPr>
              <w:jc w:val="left"/>
              <w:rPr>
                <w:rFonts w:eastAsiaTheme="minorEastAsia"/>
                <w:lang w:val="en-US" w:eastAsia="zh-CN"/>
              </w:rPr>
            </w:pPr>
          </w:p>
        </w:tc>
      </w:tr>
    </w:tbl>
    <w:p w:rsidR="004B04E6" w:rsidRDefault="004B04E6">
      <w:pPr>
        <w:rPr>
          <w:rFonts w:eastAsia="Microsoft YaHei UI"/>
          <w:lang w:val="en-US" w:eastAsia="zh-CN"/>
        </w:rPr>
      </w:pPr>
    </w:p>
    <w:p w:rsidR="004B04E6" w:rsidRDefault="00F022ED">
      <w:pPr>
        <w:pStyle w:val="1"/>
        <w:ind w:left="1134" w:hanging="1134"/>
        <w:rPr>
          <w:lang w:val="en-US"/>
        </w:rPr>
      </w:pPr>
      <w:r>
        <w:rPr>
          <w:lang w:val="en-US"/>
        </w:rPr>
        <w:t>5</w:t>
      </w:r>
      <w:r>
        <w:rPr>
          <w:lang w:val="en-US"/>
        </w:rPr>
        <w:tab/>
        <w:t>Simultaneous reception of MBS and other PDSCH</w:t>
      </w:r>
    </w:p>
    <w:p w:rsidR="004B04E6" w:rsidRDefault="00F022ED">
      <w:pPr>
        <w:tabs>
          <w:tab w:val="left" w:pos="1545"/>
        </w:tabs>
        <w:jc w:val="left"/>
        <w:rPr>
          <w:lang w:val="en-US" w:eastAsia="ja-JP"/>
        </w:rPr>
      </w:pPr>
      <w:r>
        <w:rPr>
          <w:lang w:val="en-US" w:eastAsia="ja-JP"/>
        </w:rPr>
        <w:t xml:space="preserve">RAN#114bis made the following agreements regarding simultaneous </w:t>
      </w:r>
      <w:r>
        <w:rPr>
          <w:lang w:val="en-US" w:eastAsia="ja-JP"/>
        </w:rPr>
        <w:t>reception of MBS and other PDSCH [3, 4]:</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lastRenderedPageBreak/>
              <w:t>Agreement:</w:t>
            </w:r>
          </w:p>
          <w:p w:rsidR="004B04E6" w:rsidRDefault="00F022ED">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eRedCap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w:t>
            </w:r>
            <w:r>
              <w:rPr>
                <w:rFonts w:ascii="Times" w:eastAsia="宋体" w:hAnsi="Times"/>
                <w:szCs w:val="24"/>
                <w:lang w:val="en-US" w:eastAsia="zh-CN"/>
              </w:rPr>
              <w:t>in non-overlapping PRBs, if the total number of PRBs does not exceed the maximum number of PRBs that the UE can receive or process per slot.</w:t>
            </w:r>
          </w:p>
          <w:p w:rsidR="004B04E6" w:rsidRDefault="004B04E6">
            <w:pPr>
              <w:spacing w:after="0" w:line="240" w:lineRule="auto"/>
              <w:jc w:val="left"/>
              <w:rPr>
                <w:rFonts w:ascii="Times" w:hAnsi="Times"/>
                <w:szCs w:val="24"/>
                <w:lang w:val="en-US"/>
              </w:rPr>
            </w:pPr>
          </w:p>
          <w:p w:rsidR="004B04E6" w:rsidRDefault="00F022ED">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4B04E6" w:rsidRDefault="00F022ED">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An eRedCap UE with bandwidth reduction, depending on indicated UE capability, the UE can decode a PDSCH</w:t>
            </w:r>
            <w:r>
              <w:rPr>
                <w:rFonts w:ascii="Times" w:eastAsia="宋体" w:hAnsi="Times"/>
                <w:szCs w:val="24"/>
                <w:lang w:val="en-US" w:eastAsia="zh-CN"/>
              </w:rPr>
              <w:t xml:space="preserve">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rsidR="004B04E6" w:rsidRDefault="004B04E6">
            <w:pPr>
              <w:spacing w:after="0" w:line="240" w:lineRule="auto"/>
              <w:jc w:val="left"/>
              <w:rPr>
                <w:bCs/>
                <w:lang w:val="en-US"/>
              </w:rPr>
            </w:pPr>
          </w:p>
          <w:p w:rsidR="004B04E6" w:rsidRDefault="00F022ED">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4B04E6" w:rsidRDefault="00F022ED">
            <w:pPr>
              <w:numPr>
                <w:ilvl w:val="0"/>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Co</w:t>
            </w:r>
            <w:r>
              <w:rPr>
                <w:rFonts w:ascii="Times" w:eastAsia="宋体" w:hAnsi="Times"/>
                <w:szCs w:val="24"/>
                <w:lang w:val="en-US" w:eastAsia="zh-CN"/>
              </w:rPr>
              <w:t>ntinue to discuss whether and how to update the specification regarding the following aspect:</w:t>
            </w:r>
          </w:p>
          <w:p w:rsidR="004B04E6" w:rsidRDefault="00F022ED">
            <w:pPr>
              <w:numPr>
                <w:ilvl w:val="1"/>
                <w:numId w:val="27"/>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simultaneous MBS broadcast/multicast and unicast when the total number of PRBs exceeds the maximum number of PRBs that the UE can receive or process per slot (if </w:t>
            </w:r>
            <w:r>
              <w:rPr>
                <w:rFonts w:ascii="Times" w:eastAsia="宋体" w:hAnsi="Times"/>
                <w:szCs w:val="24"/>
                <w:lang w:val="en-US" w:eastAsia="zh-CN"/>
              </w:rPr>
              <w:t>this is a valid case)</w:t>
            </w:r>
          </w:p>
          <w:p w:rsidR="004B04E6" w:rsidRDefault="004B04E6">
            <w:pPr>
              <w:spacing w:after="0" w:line="240" w:lineRule="auto"/>
              <w:jc w:val="left"/>
              <w:rPr>
                <w:lang w:val="en-US" w:eastAsia="zh-CN"/>
              </w:rPr>
            </w:pPr>
          </w:p>
        </w:tc>
      </w:tr>
    </w:tbl>
    <w:p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4" w:history="1">
              <w:r>
                <w:rPr>
                  <w:rStyle w:val="afc"/>
                  <w:color w:val="0000FF"/>
                  <w:lang w:val="en-US"/>
                </w:rPr>
                <w:t>R1-2310820</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FUTUREWEI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5" w:history="1">
              <w:r>
                <w:rPr>
                  <w:rStyle w:val="afc"/>
                  <w:color w:val="0000FF"/>
                  <w:lang w:val="en-US"/>
                </w:rPr>
                <w:t>R1-2310857</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Huawei, HiSilicon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6" w:history="1">
              <w:r>
                <w:rPr>
                  <w:rStyle w:val="afc"/>
                  <w:color w:val="0000FF"/>
                  <w:lang w:val="en-US"/>
                </w:rPr>
                <w:t>R1-2310992</w:t>
              </w:r>
            </w:hyperlink>
            <w:r>
              <w:rPr>
                <w:color w:val="000000"/>
              </w:rPr>
              <w:br/>
              <w:t>(proposal 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ZTE, Sanechips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7" w:history="1">
              <w:r>
                <w:rPr>
                  <w:rStyle w:val="afc"/>
                  <w:color w:val="0000FF"/>
                  <w:lang w:val="en-US"/>
                </w:rPr>
                <w:t>R1-2311000</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 xml:space="preserve">Maintenance on UE complexity reduction for </w:t>
            </w:r>
            <w:r>
              <w:rPr>
                <w:color w:val="000000"/>
              </w:rPr>
              <w:t>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Panasonic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8" w:history="1">
              <w:r>
                <w:rPr>
                  <w:rStyle w:val="afc"/>
                  <w:color w:val="0000FF"/>
                  <w:lang w:val="en-US"/>
                </w:rPr>
                <w:t>R1-2311101</w:t>
              </w:r>
            </w:hyperlink>
            <w:r>
              <w:rPr>
                <w:color w:val="000000"/>
              </w:rPr>
              <w:br/>
              <w:t>(section 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Vivo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49" w:history="1">
              <w:r>
                <w:rPr>
                  <w:rStyle w:val="afc"/>
                  <w:color w:val="0000FF"/>
                  <w:lang w:val="en-US"/>
                </w:rPr>
                <w:t>R1-2311169</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Spreadtrum Communications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0" w:history="1">
              <w:r>
                <w:rPr>
                  <w:rStyle w:val="afc"/>
                  <w:color w:val="0000FF"/>
                  <w:lang w:val="en-US"/>
                </w:rPr>
                <w:t>R1-2311262</w:t>
              </w:r>
            </w:hyperlink>
            <w:r>
              <w:rPr>
                <w:color w:val="000000"/>
              </w:rPr>
              <w:br/>
              <w:t>(section 2.3)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OPPO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1" w:history="1">
              <w:r>
                <w:rPr>
                  <w:rStyle w:val="afc"/>
                  <w:color w:val="0000FF"/>
                  <w:lang w:val="en-US"/>
                </w:rPr>
                <w:t>R1-2311346</w:t>
              </w:r>
            </w:hyperlink>
            <w:r>
              <w:rPr>
                <w:color w:val="000000"/>
              </w:rPr>
              <w:br/>
              <w:t>(section 2.3)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CATT</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2" w:history="1">
              <w:r>
                <w:rPr>
                  <w:rStyle w:val="afc"/>
                  <w:color w:val="0000FF"/>
                  <w:lang w:val="en-US"/>
                </w:rPr>
                <w:t>R1-2311486</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CMCC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3" w:history="1">
              <w:r>
                <w:rPr>
                  <w:rStyle w:val="afc"/>
                  <w:color w:val="0000FF"/>
                  <w:lang w:val="en-US"/>
                </w:rPr>
                <w:t>R1-2311626</w:t>
              </w:r>
            </w:hyperlink>
            <w:r>
              <w:rPr>
                <w:color w:val="000000"/>
              </w:rPr>
              <w:br/>
              <w:t>(section 2.3)</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NTT DOCOMO,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4" w:history="1">
              <w:r>
                <w:rPr>
                  <w:rStyle w:val="afc"/>
                  <w:color w:val="0000FF"/>
                  <w:lang w:val="en-US"/>
                </w:rPr>
                <w:t>R1-2311688</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 xml:space="preserve">Further RedCap UE </w:t>
            </w:r>
            <w:r>
              <w:rPr>
                <w:color w:val="000000"/>
              </w:rPr>
              <w:t>complexity reduction</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Apple</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5" w:history="1">
              <w:r>
                <w:rPr>
                  <w:rStyle w:val="afc"/>
                  <w:color w:val="0000FF"/>
                  <w:lang w:val="en-US"/>
                </w:rPr>
                <w:t>R1-2311746</w:t>
              </w:r>
            </w:hyperlink>
            <w:r>
              <w:rPr>
                <w:color w:val="000000"/>
              </w:rPr>
              <w:br/>
              <w:t>(proposal 3)</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DENSO CORPORATION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6" w:history="1">
              <w:r>
                <w:rPr>
                  <w:rStyle w:val="afc"/>
                  <w:color w:val="0000FF"/>
                  <w:lang w:val="en-US"/>
                </w:rPr>
                <w:t>R1-2311749</w:t>
              </w:r>
            </w:hyperlink>
            <w:r>
              <w:rPr>
                <w:color w:val="000000"/>
              </w:rPr>
              <w:br/>
              <w:t>(issue 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Sharp</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7" w:history="1">
              <w:r>
                <w:rPr>
                  <w:rStyle w:val="afc"/>
                  <w:color w:val="0000FF"/>
                  <w:lang w:val="en-US"/>
                </w:rPr>
                <w:t>R1-2311786</w:t>
              </w:r>
            </w:hyperlink>
            <w:r>
              <w:rPr>
                <w:color w:val="000000"/>
              </w:rPr>
              <w:br/>
              <w:t>(issue 3)</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Nokia, Nokia Shanghai Bell</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8" w:history="1">
              <w:r>
                <w:rPr>
                  <w:rStyle w:val="afc"/>
                  <w:color w:val="0000FF"/>
                  <w:lang w:val="en-US"/>
                </w:rPr>
                <w:t>R1-2311894</w:t>
              </w:r>
            </w:hyperlink>
            <w:r>
              <w:rPr>
                <w:color w:val="000000"/>
              </w:rPr>
              <w:br/>
              <w:t>(issue 3)</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LG Electronics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59" w:history="1">
              <w:r>
                <w:rPr>
                  <w:rStyle w:val="afc"/>
                  <w:color w:val="0000FF"/>
                  <w:lang w:val="en-US"/>
                </w:rPr>
                <w:t>R1-2312040</w:t>
              </w:r>
            </w:hyperlink>
            <w:r>
              <w:rPr>
                <w:color w:val="000000"/>
              </w:rPr>
              <w:br/>
              <w:t>(section 4)</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Qualcomm Incorporated</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60" w:history="1">
              <w:r>
                <w:rPr>
                  <w:rStyle w:val="afc"/>
                  <w:color w:val="0000FF"/>
                  <w:lang w:val="en-US"/>
                </w:rPr>
                <w:t>R1-2312126</w:t>
              </w:r>
            </w:hyperlink>
            <w:r>
              <w:rPr>
                <w:color w:val="000000"/>
              </w:rPr>
              <w:br/>
              <w:t xml:space="preserve">(section </w:t>
            </w:r>
            <w:r>
              <w:rPr>
                <w:color w:val="000000"/>
              </w:rPr>
              <w:t>2.3.1)</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Nordic Semiconductor ASA</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lastRenderedPageBreak/>
              <w:t>[28]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61" w:history="1">
              <w:r>
                <w:rPr>
                  <w:rStyle w:val="afc"/>
                  <w:color w:val="0000FF"/>
                  <w:lang w:val="en-US"/>
                </w:rPr>
                <w:t>R1-2312167</w:t>
              </w:r>
            </w:hyperlink>
            <w:r>
              <w:rPr>
                <w:color w:val="000000"/>
              </w:rPr>
              <w:br/>
              <w:t>(section 3)</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Ericsson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62" w:history="1">
              <w:r>
                <w:rPr>
                  <w:rStyle w:val="afc"/>
                  <w:color w:val="0000FF"/>
                  <w:lang w:val="en-US"/>
                </w:rPr>
                <w:t>R1-2312204</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Sony</w:t>
            </w:r>
          </w:p>
        </w:tc>
      </w:tr>
    </w:tbl>
    <w:p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w:t>
      </w:r>
      <w:r>
        <w:rPr>
          <w:rFonts w:ascii="Times New Roman" w:hAnsi="Times New Roman" w:cs="Times New Roman"/>
          <w:sz w:val="20"/>
          <w:szCs w:val="20"/>
          <w:lang w:val="en-US"/>
        </w:rPr>
        <w:t>e the behavior unspecified when the number of PRBs is larger).</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w:t>
      </w:r>
      <w:r>
        <w:rPr>
          <w:rFonts w:ascii="Times New Roman" w:hAnsi="Times New Roman" w:cs="Times New Roman"/>
          <w:sz w:val="20"/>
          <w:szCs w:val="20"/>
          <w:lang w:val="en-US"/>
        </w:rPr>
        <w:t>r process per slot, the UE is not required to decode both PDSCHs. Furthermore, contributions [8, 21, 24, 28, 29] propose to prioritize the unicast over the broadcast/multicast MBS.</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w:t>
      </w:r>
      <w:r>
        <w:rPr>
          <w:rFonts w:ascii="Times New Roman" w:hAnsi="Times New Roman" w:cs="Times New Roman"/>
          <w:sz w:val="20"/>
          <w:szCs w:val="20"/>
          <w:lang w:val="en-US"/>
        </w:rPr>
        <w:t>icast with a larger number of PRBs, but not simultaneous MBS multicast and unicast with a larger number of PRBs.</w:t>
      </w:r>
    </w:p>
    <w:p w:rsidR="004B04E6" w:rsidRDefault="00F022ED">
      <w:pPr>
        <w:pStyle w:val="aff0"/>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w:t>
      </w:r>
      <w:r>
        <w:rPr>
          <w:rFonts w:ascii="Times New Roman" w:hAnsi="Times New Roman" w:cs="Times New Roman"/>
          <w:sz w:val="20"/>
          <w:szCs w:val="20"/>
          <w:lang w:val="en-US"/>
        </w:rPr>
        <w:t xml:space="preserve"> or a larger number of PRBs than the UE can receive or process per slot. Furthermore, contribution [26] proposes additional UE capabilities related to MIMO and 256QAM.</w:t>
      </w:r>
    </w:p>
    <w:p w:rsidR="004B04E6" w:rsidRDefault="00F022ED">
      <w:pPr>
        <w:tabs>
          <w:tab w:val="left" w:pos="1545"/>
        </w:tabs>
        <w:jc w:val="left"/>
        <w:rPr>
          <w:lang w:val="en-US"/>
        </w:rPr>
      </w:pPr>
      <w:r>
        <w:rPr>
          <w:lang w:val="en-US"/>
        </w:rPr>
        <w:t>Companies are invited to comment on the questions below.</w:t>
      </w:r>
    </w:p>
    <w:p w:rsidR="004B04E6" w:rsidRDefault="00F022ED">
      <w:pPr>
        <w:rPr>
          <w:b/>
          <w:lang w:val="en-US"/>
        </w:rPr>
      </w:pPr>
      <w:r>
        <w:rPr>
          <w:b/>
          <w:highlight w:val="yellow"/>
          <w:lang w:val="en-US"/>
        </w:rPr>
        <w:t>FL1 High Priority Question 5-1a</w:t>
      </w:r>
      <w:r>
        <w:rPr>
          <w:b/>
          <w:lang w:val="en-US"/>
        </w:rPr>
        <w:t>: Please indicate your preferences among the following options:</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For UE BB bandwidth reduction, simultaneous MBS broadcast/multicast and unicast when the total number of PRBs exceeds the maximum number of PRBs that the UE can receive or process pe</w:t>
      </w:r>
      <w:r>
        <w:rPr>
          <w:rFonts w:ascii="Times New Roman" w:hAnsi="Times New Roman" w:cs="Times New Roman"/>
          <w:b/>
          <w:sz w:val="20"/>
          <w:szCs w:val="20"/>
          <w:lang w:val="en-US"/>
        </w:rPr>
        <w:t xml:space="preserv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w:t>
      </w:r>
      <w:r>
        <w:rPr>
          <w:rFonts w:ascii="Times New Roman" w:hAnsi="Times New Roman" w:cs="Times New Roman"/>
          <w:b/>
          <w:sz w:val="20"/>
          <w:szCs w:val="20"/>
          <w:u w:val="single"/>
          <w:lang w:val="en-US"/>
        </w:rPr>
        <w:t>rioritizes unicast over MBS broadcast/multicast</w:t>
      </w:r>
      <w:r>
        <w:rPr>
          <w:rFonts w:ascii="Times New Roman" w:hAnsi="Times New Roman" w:cs="Times New Roman"/>
          <w:b/>
          <w:sz w:val="20"/>
          <w:szCs w:val="20"/>
          <w:lang w:val="en-US"/>
        </w:rPr>
        <w:t>.</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rsidR="004B04E6" w:rsidRDefault="00F022ED">
            <w:pPr>
              <w:jc w:val="left"/>
              <w:rPr>
                <w:rFonts w:eastAsiaTheme="minorEastAsia"/>
                <w:lang w:val="en-US" w:eastAsia="zh-CN"/>
              </w:rPr>
            </w:pPr>
            <w:r>
              <w:rPr>
                <w:rFonts w:eastAsiaTheme="minorEastAsia"/>
                <w:lang w:val="en-US" w:eastAsia="zh-CN"/>
              </w:rPr>
              <w:t xml:space="preserve">Option 1 is our </w:t>
            </w:r>
            <w:r>
              <w:rPr>
                <w:rFonts w:eastAsiaTheme="minorEastAsia"/>
                <w:lang w:val="en-US" w:eastAsia="zh-CN"/>
              </w:rPr>
              <w:t xml:space="preserve">preference for both broadcast and multicast. But we can be open to support option 2 for broadcast if companies think option 1 for broadcast MBS is too restrictive. Because for multicast, the UE will always receive each multicast PDSCH. While for broadcast </w:t>
            </w:r>
            <w:r>
              <w:rPr>
                <w:rFonts w:eastAsiaTheme="minorEastAsia"/>
                <w:lang w:val="en-US" w:eastAsia="zh-CN"/>
              </w:rPr>
              <w:t>MBS, the UE only receives it when the UE wants to receive.</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w:t>
            </w:r>
            <w:r>
              <w:rPr>
                <w:rFonts w:hint="eastAsia"/>
                <w:lang w:val="en-US" w:eastAsia="zh-CN"/>
              </w:rPr>
              <w:t>ion of broadcast and unicast can depend on UE capability.</w:t>
            </w:r>
          </w:p>
          <w:p w:rsidR="004B04E6" w:rsidRDefault="00F022ED">
            <w:pPr>
              <w:rPr>
                <w:rFonts w:eastAsiaTheme="minorEastAsia"/>
                <w:lang w:val="en-US" w:eastAsia="zh-CN"/>
              </w:rPr>
            </w:pPr>
            <w:r>
              <w:rPr>
                <w:rFonts w:hint="eastAsia"/>
                <w:lang w:val="en-US" w:eastAsia="zh-CN"/>
              </w:rPr>
              <w:t xml:space="preserve">In MBS topic,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w:t>
            </w:r>
            <w:r>
              <w:rPr>
                <w:rFonts w:hint="eastAsia"/>
                <w:lang w:val="en-US" w:eastAsia="zh-CN"/>
              </w:rPr>
              <w:t xml:space="preserve">firstly may impact HARQ of multicast. One solution is option1, and gNB avoids scheduling unicast to be FDMed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RedCap UEs </w:t>
            </w:r>
            <w:r>
              <w:rPr>
                <w:rFonts w:hint="eastAsia"/>
                <w:lang w:val="en-US" w:eastAsia="zh-CN"/>
              </w:rPr>
              <w:lastRenderedPageBreak/>
              <w:t>and legacy UEs are in the same multicast gro</w:t>
            </w:r>
            <w:r>
              <w:rPr>
                <w:rFonts w:hint="eastAsia"/>
                <w:lang w:val="en-US" w:eastAsia="zh-CN"/>
              </w:rPr>
              <w:t>up, the scheduling of multicast of legacy UEs will not be impacted.</w:t>
            </w:r>
          </w:p>
        </w:tc>
      </w:tr>
      <w:tr w:rsidR="004B04E6">
        <w:tc>
          <w:tcPr>
            <w:tcW w:w="1479" w:type="dxa"/>
          </w:tcPr>
          <w:p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w:t>
            </w:r>
            <w:r>
              <w:rPr>
                <w:rFonts w:eastAsiaTheme="minorEastAsia"/>
                <w:lang w:val="en-US" w:eastAsia="zh-CN"/>
              </w:rPr>
              <w:t xml:space="preserve">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w:t>
            </w:r>
            <w:r>
              <w:rPr>
                <w:rFonts w:eastAsiaTheme="minorEastAsia" w:hint="eastAsia"/>
                <w:lang w:val="en-US" w:eastAsia="zh-CN"/>
              </w:rPr>
              <w:t>PRBs number larger than 5MHz without relaxation. Therefore, option2 is a baseline solution. If companies has strong preference on option1, we are OK to consider it as an optional capability.</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Spreadtrum</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4B04E6">
            <w:pPr>
              <w:jc w:val="left"/>
              <w:rPr>
                <w:rFonts w:eastAsiaTheme="minorEastAsia"/>
                <w:highlight w:val="magent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4B04E6">
            <w:pPr>
              <w:tabs>
                <w:tab w:val="left" w:pos="551"/>
              </w:tabs>
              <w:jc w:val="left"/>
              <w:rPr>
                <w:rFonts w:eastAsiaTheme="minorEastAsia"/>
                <w:lang w:val="en-US" w:eastAsia="zh-CN"/>
              </w:rPr>
            </w:pPr>
          </w:p>
        </w:tc>
        <w:tc>
          <w:tcPr>
            <w:tcW w:w="5411" w:type="dxa"/>
          </w:tcPr>
          <w:p w:rsidR="004B04E6" w:rsidRDefault="00F022ED">
            <w:pPr>
              <w:jc w:val="left"/>
              <w:rPr>
                <w:rFonts w:eastAsiaTheme="minorEastAsia"/>
                <w:lang w:val="en-US" w:eastAsia="zh-CN"/>
              </w:rPr>
            </w:pPr>
            <w:r>
              <w:rPr>
                <w:rFonts w:eastAsiaTheme="minorEastAsia"/>
                <w:lang w:val="en-US" w:eastAsia="zh-CN"/>
              </w:rPr>
              <w:t xml:space="preserve">For clarification, does this proposal assume a UE supports the following feature groups </w:t>
            </w:r>
            <w:r>
              <w:rPr>
                <w:rFonts w:eastAsiaTheme="minorEastAsia"/>
                <w:lang w:val="en-US" w:eastAsia="zh-CN"/>
              </w:rPr>
              <w:t>[FG33-1-2: FDM-ed unicast PDSCH and group-common PDSCH for broadcast] and [FG 33-3-2: FDM-ed unicast PDSCH and one group-common PDSCH for multicast]. If this is the case, we can support option 2 for both.</w:t>
            </w: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4B04E6">
            <w:pPr>
              <w:tabs>
                <w:tab w:val="left" w:pos="551"/>
              </w:tabs>
              <w:jc w:val="left"/>
              <w:rPr>
                <w:rFonts w:eastAsiaTheme="minorEastAsia"/>
                <w:lang w:val="en-US" w:eastAsia="zh-CN"/>
              </w:rPr>
            </w:pPr>
          </w:p>
        </w:tc>
        <w:tc>
          <w:tcPr>
            <w:tcW w:w="5411" w:type="dxa"/>
          </w:tcPr>
          <w:p w:rsidR="004B04E6" w:rsidRDefault="00F022ED">
            <w:pPr>
              <w:jc w:val="left"/>
              <w:rPr>
                <w:rFonts w:eastAsiaTheme="minorEastAsia"/>
                <w:lang w:val="en-US" w:eastAsia="zh-CN"/>
              </w:rPr>
            </w:pPr>
            <w:r>
              <w:rPr>
                <w:rFonts w:eastAsia="Yu Mincho"/>
                <w:lang w:val="en-US" w:eastAsia="ja-JP"/>
              </w:rPr>
              <w:t>We think the Option 2 is more benefici</w:t>
            </w:r>
            <w:r>
              <w:rPr>
                <w:rFonts w:eastAsia="Yu Mincho"/>
                <w:lang w:val="en-US" w:eastAsia="ja-JP"/>
              </w:rPr>
              <w:t>al for the scheduling flexibility. But the Option 1 is also fine since it can reduce the UE complexity.</w:t>
            </w:r>
          </w:p>
        </w:tc>
      </w:tr>
      <w:tr w:rsidR="004B04E6">
        <w:tc>
          <w:tcPr>
            <w:tcW w:w="1479" w:type="dxa"/>
          </w:tcPr>
          <w:p w:rsidR="004B04E6" w:rsidRDefault="00F022ED">
            <w:pPr>
              <w:jc w:val="left"/>
              <w:rPr>
                <w:rFonts w:eastAsia="Yu Mincho"/>
                <w:lang w:val="en-US" w:eastAsia="ja-JP"/>
              </w:rPr>
            </w:pPr>
            <w:r>
              <w:rPr>
                <w:rFonts w:eastAsia="Yu Mincho"/>
                <w:lang w:val="en-US" w:eastAsia="ja-JP"/>
              </w:rPr>
              <w:t>Nokia, NSB</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rsidR="004B04E6" w:rsidRDefault="00F022ED">
            <w:pPr>
              <w:jc w:val="left"/>
              <w:rPr>
                <w:rFonts w:eastAsia="Yu Mincho"/>
                <w:lang w:val="en-US" w:eastAsia="ja-JP"/>
              </w:rPr>
            </w:pPr>
            <w:r>
              <w:rPr>
                <w:lang w:val="en-US" w:eastAsia="ja-JP"/>
              </w:rPr>
              <w:t>In our view, this is a valid case as otherwise the gNB would either have to always restrict the number of PRBs to be withi</w:t>
            </w:r>
            <w:r>
              <w:rPr>
                <w:lang w:val="en-US" w:eastAsia="ja-JP"/>
              </w:rPr>
              <w:t>n the 5 MHz limit or avoid simultaneous scheduling of unicast and broadcast/multicast all together. Unicast should be prioritized over MBS broadcast/multicast</w:t>
            </w: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rsidR="004B04E6" w:rsidRDefault="00F022ED">
            <w:pPr>
              <w:jc w:val="left"/>
              <w:rPr>
                <w:lang w:val="en-US" w:eastAsia="ja-JP"/>
              </w:rPr>
            </w:pPr>
            <w:r>
              <w:rPr>
                <w:rFonts w:eastAsia="Yu Mincho"/>
                <w:lang w:val="en-US" w:eastAsia="ja-JP"/>
              </w:rPr>
              <w:t xml:space="preserve">While our preference is option 1 to make the </w:t>
            </w:r>
            <w:r>
              <w:rPr>
                <w:rFonts w:eastAsia="Yu Mincho"/>
                <w:lang w:val="en-US" w:eastAsia="ja-JP"/>
              </w:rPr>
              <w:t>discussion simpler, we are open to discuss to support option 2.</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Theme="minorEastAsia"/>
                <w:lang w:val="en-US" w:eastAsia="zh-CN"/>
              </w:rPr>
            </w:pPr>
            <w:r>
              <w:t>Option 2</w:t>
            </w:r>
          </w:p>
        </w:tc>
        <w:tc>
          <w:tcPr>
            <w:tcW w:w="1372" w:type="dxa"/>
          </w:tcPr>
          <w:p w:rsidR="004B04E6" w:rsidRDefault="00F022ED">
            <w:pPr>
              <w:tabs>
                <w:tab w:val="left" w:pos="551"/>
              </w:tabs>
              <w:jc w:val="left"/>
              <w:rPr>
                <w:rFonts w:eastAsia="Yu Mincho"/>
                <w:lang w:val="en-US" w:eastAsia="ja-JP"/>
              </w:rPr>
            </w:pPr>
            <w:r>
              <w:t>Option 2</w:t>
            </w:r>
          </w:p>
        </w:tc>
        <w:tc>
          <w:tcPr>
            <w:tcW w:w="5411" w:type="dxa"/>
          </w:tcPr>
          <w:p w:rsidR="004B04E6" w:rsidRDefault="00F022ED">
            <w:pPr>
              <w:jc w:val="left"/>
              <w:rPr>
                <w:rFonts w:eastAsia="Yu Mincho"/>
                <w:lang w:val="en-US" w:eastAsia="ja-JP"/>
              </w:rPr>
            </w:pPr>
            <w:r>
              <w:t xml:space="preserve">Option 1 means that UE does not expect the scheduling. But in repetition cases, Unicast PDSCH cannot be scheduled during at most 8 consecutive slot. It is obviously hard </w:t>
            </w:r>
            <w:r>
              <w:t>restriction and unicast PDSCH can be long delayed in Option1 at worst cases.</w:t>
            </w:r>
          </w:p>
        </w:tc>
      </w:tr>
      <w:tr w:rsidR="004B04E6">
        <w:tc>
          <w:tcPr>
            <w:tcW w:w="1479" w:type="dxa"/>
          </w:tcPr>
          <w:p w:rsidR="004B04E6" w:rsidRDefault="00F022ED">
            <w:pPr>
              <w:jc w:val="left"/>
            </w:pPr>
            <w:r>
              <w:rPr>
                <w:rFonts w:eastAsia="Yu Mincho"/>
                <w:lang w:val="en-US" w:eastAsia="ja-JP"/>
              </w:rPr>
              <w:t>NEC</w:t>
            </w:r>
          </w:p>
        </w:tc>
        <w:tc>
          <w:tcPr>
            <w:tcW w:w="1372" w:type="dxa"/>
          </w:tcPr>
          <w:p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rsidR="004B04E6" w:rsidRDefault="00F022ED">
            <w:pPr>
              <w:jc w:val="left"/>
            </w:pPr>
            <w:r>
              <w:rPr>
                <w:rFonts w:eastAsia="Yu Mincho"/>
                <w:lang w:val="en-US" w:eastAsia="ja-JP"/>
              </w:rPr>
              <w:t>Simpler option would be preferable to keep Rel-18 RedCap UE simpler. But open to other options.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QC</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F022ED">
            <w:pPr>
              <w:jc w:val="left"/>
              <w:rPr>
                <w:rFonts w:eastAsiaTheme="minorEastAsia"/>
                <w:lang w:val="en-US" w:eastAsia="zh-CN"/>
              </w:rPr>
            </w:pPr>
            <w:r>
              <w:rPr>
                <w:rFonts w:eastAsiaTheme="minorEastAsia"/>
                <w:lang w:val="en-US" w:eastAsia="zh-CN"/>
              </w:rPr>
              <w:t xml:space="preserve">If we consider it as a valid case, we </w:t>
            </w:r>
            <w:r>
              <w:rPr>
                <w:rFonts w:eastAsiaTheme="minorEastAsia"/>
                <w:lang w:val="en-US" w:eastAsia="zh-CN"/>
              </w:rPr>
              <w:t xml:space="preserve">think a better way to prioritize should be based on the PDSCH has HARQ_ACK feedback or not. UE should prioritize the PDSCH with feedback. </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OPPO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w:t>
            </w:r>
            <w:r>
              <w:rPr>
                <w:rFonts w:eastAsiaTheme="minorEastAsia"/>
                <w:lang w:val="en-US" w:eastAsia="zh-CN"/>
              </w:rPr>
              <w:t>BS.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rsidR="004B04E6" w:rsidRDefault="00F022ED">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w:t>
            </w:r>
            <w:r>
              <w:rPr>
                <w:rFonts w:eastAsiaTheme="minorEastAsia"/>
                <w:lang w:val="en-US" w:eastAsia="zh-CN"/>
              </w:rPr>
              <w:lastRenderedPageBreak/>
              <w:t xml:space="preserve">intended for a single UE) exceeds ~5 MHz. </w:t>
            </w:r>
            <w:r>
              <w:rPr>
                <w:rFonts w:eastAsiaTheme="minorEastAsia"/>
                <w:lang w:val="en-US" w:eastAsia="zh-CN"/>
              </w:rPr>
              <w:t>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4B04E6">
              <w:tc>
                <w:tcPr>
                  <w:tcW w:w="5098" w:type="dxa"/>
                </w:tcPr>
                <w:p w:rsidR="004B04E6" w:rsidRDefault="00F022ED">
                  <w:pPr>
                    <w:jc w:val="left"/>
                    <w:rPr>
                      <w:rFonts w:eastAsiaTheme="minorEastAsia"/>
                      <w:lang w:val="en-US" w:eastAsia="zh-CN"/>
                    </w:rPr>
                  </w:pPr>
                  <w:r>
                    <w:rPr>
                      <w:noProof/>
                      <w:lang w:val="en-US" w:eastAsia="zh-CN"/>
                    </w:rPr>
                    <w:drawing>
                      <wp:inline distT="0" distB="0" distL="0" distR="0">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rsidR="004B04E6" w:rsidRDefault="00F022ED">
            <w:pPr>
              <w:jc w:val="left"/>
              <w:rPr>
                <w:lang w:val="en-US"/>
              </w:rPr>
            </w:pPr>
            <w:r>
              <w:rPr>
                <w:lang w:val="en-US"/>
              </w:rPr>
              <w:t xml:space="preserve"> </w:t>
            </w: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lastRenderedPageBreak/>
              <w:t>Samsung</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prefer to simplify the case, but we are open to support option 2 for broadcast case if the </w:t>
            </w:r>
            <w:r>
              <w:rPr>
                <w:rFonts w:eastAsia="Malgun Gothic"/>
                <w:lang w:val="en-US" w:eastAsia="ko-KR"/>
              </w:rPr>
              <w:t>majority prefer it.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w:t>
            </w:r>
            <w:r>
              <w:rPr>
                <w:rFonts w:eastAsiaTheme="minorEastAsia"/>
                <w:lang w:val="en-US" w:eastAsia="zh-CN"/>
              </w:rPr>
              <w:t>ary.</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rsidR="004B04E6" w:rsidRDefault="00F022ED">
            <w:pPr>
              <w:pStyle w:val="aff0"/>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rsidR="004B04E6" w:rsidRDefault="00F022ED">
            <w:pPr>
              <w:rPr>
                <w:b/>
                <w:lang w:val="en-US"/>
              </w:rPr>
            </w:pPr>
            <w:r>
              <w:rPr>
                <w:b/>
                <w:highlight w:val="yellow"/>
                <w:lang w:val="en-US"/>
              </w:rPr>
              <w:t>High Priority Question 5-1b</w:t>
            </w:r>
            <w:r>
              <w:rPr>
                <w:b/>
                <w:lang w:val="en-US"/>
              </w:rPr>
              <w:t>: If Opti</w:t>
            </w:r>
            <w:r>
              <w:rPr>
                <w:b/>
                <w:lang w:val="en-US"/>
              </w:rPr>
              <w:t>on 1 is adopted, would it mean that gNB should not schedule MBS broadcast/multicast to any UEs if the total number of PRBs is exceeded for just one of them (e.g., in a scenario where only one of the UEs is to be scheduled with unicast)?</w:t>
            </w:r>
          </w:p>
        </w:tc>
      </w:tr>
      <w:tr w:rsidR="004B04E6">
        <w:tc>
          <w:tcPr>
            <w:tcW w:w="1479" w:type="dxa"/>
            <w:shd w:val="clear" w:color="auto" w:fill="D9D9D9" w:themeFill="background1" w:themeFillShade="D9"/>
          </w:tcPr>
          <w:p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rsidR="004B04E6" w:rsidRDefault="00F022ED">
            <w:pPr>
              <w:jc w:val="left"/>
              <w:rPr>
                <w:rFonts w:eastAsiaTheme="minorEastAsia"/>
                <w:b/>
                <w:bCs/>
                <w:lang w:val="en-US" w:eastAsia="zh-CN"/>
              </w:rPr>
            </w:pPr>
            <w:r>
              <w:rPr>
                <w:rFonts w:eastAsiaTheme="minorEastAsia"/>
                <w:b/>
                <w:bCs/>
                <w:lang w:val="en-US" w:eastAsia="zh-CN"/>
              </w:rPr>
              <w:t>Comments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宋体"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w:t>
            </w:r>
            <w:r>
              <w:rPr>
                <w:rFonts w:hint="eastAsia"/>
                <w:lang w:val="en-US" w:eastAsia="zh-CN"/>
              </w:rPr>
              <w:t>gacy UEs will not be impacted.</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Nokia, NSB</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lang w:val="en-US" w:eastAsia="zh-CN"/>
              </w:rPr>
            </w:pPr>
            <w:r>
              <w:rPr>
                <w:rFonts w:hint="eastAsia"/>
                <w:lang w:val="en-US" w:eastAsia="zh-CN"/>
              </w:rPr>
              <w:t>It means the gNB</w:t>
            </w:r>
            <w:r>
              <w:rPr>
                <w:rFonts w:hint="eastAsia"/>
                <w:lang w:val="en-US" w:eastAsia="zh-CN"/>
              </w:rPr>
              <w:t xml:space="preserve"> should consider to avoid this kind of scheduling. Actually, considering the other UEs MBS service, the gNB is not going to schedule unicast. In this case, the unicast PDSCH is deprioritized in some sense. Therefore, we do not think option1 should be adopt</w:t>
            </w:r>
            <w:r>
              <w:rPr>
                <w:rFonts w:hint="eastAsia"/>
                <w:lang w:val="en-US" w:eastAsia="zh-CN"/>
              </w:rPr>
              <w:t>ed.</w:t>
            </w: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rsidR="004B04E6" w:rsidRDefault="00F022ED">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tc>
          <w:tcPr>
            <w:tcW w:w="1479" w:type="dxa"/>
          </w:tcPr>
          <w:p w:rsidR="004B04E6" w:rsidRDefault="00F022ED">
            <w:pPr>
              <w:jc w:val="left"/>
              <w:rPr>
                <w:rFonts w:eastAsiaTheme="minorEastAsia"/>
                <w:lang w:val="en-US" w:eastAsia="zh-CN"/>
              </w:rPr>
            </w:pPr>
            <w:r>
              <w:t>LG</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rFonts w:eastAsiaTheme="minorEastAsia"/>
                <w:lang w:val="en-US" w:eastAsia="zh-CN"/>
              </w:rPr>
            </w:pPr>
            <w:r>
              <w:t xml:space="preserve">Even if gNB can do it, it will be generally a big burden and hard for gNB to schedule the UE with avoiding this kind of the FDMed scheduling (e.g., </w:t>
            </w:r>
            <w:r>
              <w:lastRenderedPageBreak/>
              <w:t>especially in repetition case for at most 8 consecutive slots). So, option 2 is preferred.</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rsidR="004B04E6" w:rsidRDefault="00F022ED">
            <w:pPr>
              <w:jc w:val="left"/>
              <w:rPr>
                <w:rFonts w:eastAsiaTheme="minorEastAsia"/>
                <w:lang w:val="en-US" w:eastAsia="zh-CN"/>
              </w:rPr>
            </w:pPr>
            <w:r>
              <w:rPr>
                <w:rFonts w:eastAsiaTheme="minorEastAsia"/>
                <w:lang w:val="en-US" w:eastAsia="zh-CN"/>
              </w:rPr>
              <w:t>As othe</w:t>
            </w:r>
            <w:r>
              <w:rPr>
                <w:rFonts w:eastAsiaTheme="minorEastAsia"/>
                <w:lang w:val="en-US" w:eastAsia="zh-CN"/>
              </w:rPr>
              <w:t>rs have commented, another viewpoint of this is that gNB should avoid unicast transmission to that UE in that case.</w:t>
            </w:r>
          </w:p>
          <w:p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OPPO</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lang w:val="en-US" w:eastAsia="zh-CN"/>
              </w:rPr>
            </w:pPr>
            <w:r>
              <w:rPr>
                <w:lang w:val="en-US" w:eastAsia="zh-CN"/>
              </w:rPr>
              <w:t>In that</w:t>
            </w:r>
            <w:r>
              <w:rPr>
                <w:lang w:val="en-US" w:eastAsia="zh-CN"/>
              </w:rPr>
              <w:t xml:space="preserve"> case the UE will be scheduled with small unicast.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rsidR="004B04E6" w:rsidRDefault="004B04E6">
            <w:pPr>
              <w:jc w:val="left"/>
              <w:rPr>
                <w:lang w:val="en-US" w:eastAsia="zh-CN"/>
              </w:rPr>
            </w:pPr>
          </w:p>
        </w:tc>
      </w:tr>
      <w:tr w:rsidR="004B04E6">
        <w:tc>
          <w:tcPr>
            <w:tcW w:w="1479" w:type="dxa"/>
          </w:tcPr>
          <w:p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4B04E6">
        <w:tc>
          <w:tcPr>
            <w:tcW w:w="1479" w:type="dxa"/>
          </w:tcPr>
          <w:p w:rsidR="004B04E6" w:rsidRDefault="00F022ED">
            <w:pPr>
              <w:jc w:val="left"/>
              <w:rPr>
                <w:rFonts w:eastAsia="Yu Mincho"/>
                <w:lang w:val="en-US" w:eastAsia="ja-JP"/>
              </w:rPr>
            </w:pPr>
            <w:r>
              <w:rPr>
                <w:rFonts w:eastAsia="Malgun Gothic" w:hint="eastAsia"/>
                <w:lang w:val="en-US" w:eastAsia="ko-KR"/>
              </w:rPr>
              <w:t>Samsung</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tc>
          <w:tcPr>
            <w:tcW w:w="1479" w:type="dxa"/>
          </w:tcPr>
          <w:p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rsidR="004B04E6" w:rsidRDefault="004B04E6">
            <w:pPr>
              <w:tabs>
                <w:tab w:val="left" w:pos="551"/>
              </w:tabs>
              <w:jc w:val="left"/>
              <w:rPr>
                <w:rFonts w:eastAsiaTheme="minorEastAsia"/>
                <w:lang w:val="en-US" w:eastAsia="zh-CN"/>
              </w:rPr>
            </w:pPr>
          </w:p>
        </w:tc>
        <w:tc>
          <w:tcPr>
            <w:tcW w:w="6783" w:type="dxa"/>
            <w:gridSpan w:val="2"/>
          </w:tcPr>
          <w:p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tc>
          <w:tcPr>
            <w:tcW w:w="1479" w:type="dxa"/>
          </w:tcPr>
          <w:p w:rsidR="004B04E6" w:rsidRDefault="00F022ED">
            <w:pPr>
              <w:jc w:val="left"/>
              <w:rPr>
                <w:rFonts w:eastAsia="Yu Mincho"/>
                <w:lang w:val="en-US" w:eastAsia="ja-JP"/>
              </w:rPr>
            </w:pPr>
            <w:r>
              <w:rPr>
                <w:rFonts w:eastAsia="Yu Mincho"/>
                <w:lang w:val="en-US" w:eastAsia="ja-JP"/>
              </w:rPr>
              <w:t>FL4</w:t>
            </w:r>
          </w:p>
        </w:tc>
        <w:tc>
          <w:tcPr>
            <w:tcW w:w="8155" w:type="dxa"/>
            <w:gridSpan w:val="3"/>
          </w:tcPr>
          <w:p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rsidR="004B04E6" w:rsidRDefault="00F022ED">
            <w:pPr>
              <w:rPr>
                <w:b/>
                <w:lang w:val="en-US"/>
              </w:rPr>
            </w:pPr>
            <w:r>
              <w:rPr>
                <w:b/>
                <w:highlight w:val="yellow"/>
                <w:lang w:val="en-US"/>
              </w:rPr>
              <w:t>High Priority Proposal 5-1c</w:t>
            </w:r>
            <w:r>
              <w:rPr>
                <w:b/>
                <w:lang w:val="en-US"/>
              </w:rPr>
              <w:t>:</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rsidR="004B04E6" w:rsidRDefault="00F022ED">
            <w:pPr>
              <w:pStyle w:val="aff0"/>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w:t>
            </w:r>
            <w:r>
              <w:rPr>
                <w:rFonts w:ascii="Times New Roman" w:hAnsi="Times New Roman" w:cs="Times New Roman"/>
                <w:b/>
                <w:sz w:val="20"/>
                <w:szCs w:val="20"/>
                <w:lang w:val="en-US"/>
              </w:rPr>
              <w:t>e.</w:t>
            </w:r>
          </w:p>
          <w:p w:rsidR="004B04E6" w:rsidRDefault="00F022ED">
            <w:pPr>
              <w:pStyle w:val="aff0"/>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rsidR="004B04E6" w:rsidRDefault="00F022ED">
            <w:pPr>
              <w:pStyle w:val="aff0"/>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w:t>
            </w:r>
            <w:r>
              <w:rPr>
                <w:rFonts w:ascii="Times New Roman" w:hAnsi="Times New Roman" w:cs="Times New Roman"/>
                <w:b/>
                <w:sz w:val="20"/>
                <w:szCs w:val="20"/>
                <w:lang w:val="en-US"/>
              </w:rPr>
              <w:t>slot, down-select between the following options:</w:t>
            </w:r>
          </w:p>
          <w:p w:rsidR="004B04E6" w:rsidRDefault="00F022ED">
            <w:pPr>
              <w:pStyle w:val="aff0"/>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rsidR="004B04E6" w:rsidRDefault="00F022ED">
            <w:pPr>
              <w:pStyle w:val="aff0"/>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tc>
          <w:tcPr>
            <w:tcW w:w="1479" w:type="dxa"/>
          </w:tcPr>
          <w:p w:rsidR="004B04E6" w:rsidRDefault="00F022ED">
            <w:pPr>
              <w:jc w:val="left"/>
              <w:rPr>
                <w:rFonts w:eastAsia="Yu Mincho"/>
                <w:lang w:val="en-US" w:eastAsia="ja-JP"/>
              </w:rPr>
            </w:pPr>
            <w:r>
              <w:rPr>
                <w:rFonts w:eastAsia="Yu Mincho"/>
                <w:lang w:val="en-US" w:eastAsia="ja-JP"/>
              </w:rPr>
              <w:t>FL5</w:t>
            </w:r>
          </w:p>
        </w:tc>
        <w:tc>
          <w:tcPr>
            <w:tcW w:w="8155" w:type="dxa"/>
            <w:gridSpan w:val="3"/>
          </w:tcPr>
          <w:p w:rsidR="004B04E6" w:rsidRDefault="00F022ED">
            <w:pPr>
              <w:jc w:val="left"/>
              <w:rPr>
                <w:rFonts w:eastAsia="Yu Mincho"/>
                <w:lang w:val="en-US" w:eastAsia="ja-JP"/>
              </w:rPr>
            </w:pPr>
            <w:r>
              <w:rPr>
                <w:rFonts w:eastAsia="Yu Mincho"/>
                <w:lang w:val="en-US" w:eastAsia="ja-JP"/>
              </w:rPr>
              <w:t xml:space="preserve">The above proposal was discussed in the Tuesday online session. The latest version on </w:t>
            </w:r>
            <w:r>
              <w:rPr>
                <w:rFonts w:eastAsia="Yu Mincho"/>
                <w:lang w:val="en-US" w:eastAsia="ja-JP"/>
              </w:rPr>
              <w:t>the screen looked like this:</w:t>
            </w:r>
          </w:p>
          <w:p w:rsidR="004B04E6" w:rsidRDefault="00F022ED">
            <w:pPr>
              <w:pStyle w:val="aff0"/>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rsidR="004B04E6" w:rsidRDefault="00F022ED">
            <w:pPr>
              <w:pStyle w:val="aff0"/>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rsidR="004B04E6" w:rsidRDefault="00F022ED">
            <w:pPr>
              <w:pStyle w:val="aff0"/>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w:t>
            </w:r>
            <w:r>
              <w:rPr>
                <w:rFonts w:ascii="Times New Roman" w:hAnsi="Times New Roman" w:cs="Times New Roman"/>
                <w:bCs/>
                <w:sz w:val="20"/>
                <w:szCs w:val="20"/>
                <w:lang w:val="en-US"/>
              </w:rPr>
              <w:t xml:space="preserve"> unicast over broadcast.</w:t>
            </w:r>
          </w:p>
          <w:p w:rsidR="004B04E6" w:rsidRDefault="00F022ED">
            <w:pPr>
              <w:pStyle w:val="aff0"/>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w:t>
            </w:r>
            <w:r>
              <w:rPr>
                <w:rFonts w:ascii="Times New Roman" w:hAnsi="Times New Roman" w:cs="Times New Roman"/>
                <w:bCs/>
                <w:sz w:val="20"/>
                <w:szCs w:val="20"/>
                <w:lang w:val="en-US"/>
              </w:rPr>
              <w:t>ons:</w:t>
            </w:r>
          </w:p>
          <w:p w:rsidR="004B04E6" w:rsidRDefault="00F022ED">
            <w:pPr>
              <w:pStyle w:val="aff0"/>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rsidR="004B04E6" w:rsidRDefault="00F022ED">
            <w:pPr>
              <w:pStyle w:val="aff0"/>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rsidR="004B04E6" w:rsidRDefault="004B04E6">
      <w:pPr>
        <w:jc w:val="left"/>
        <w:rPr>
          <w:lang w:val="en-US"/>
        </w:rPr>
      </w:pPr>
    </w:p>
    <w:p w:rsidR="004B04E6" w:rsidRDefault="00F022ED">
      <w:pPr>
        <w:jc w:val="left"/>
        <w:rPr>
          <w:lang w:val="en-US"/>
        </w:rPr>
      </w:pPr>
      <w:r>
        <w:rPr>
          <w:lang w:val="en-US"/>
        </w:rPr>
        <w:t>Regarding broadcast:</w:t>
      </w:r>
    </w:p>
    <w:p w:rsidR="004B04E6" w:rsidRDefault="00F022ED">
      <w:pPr>
        <w:jc w:val="left"/>
        <w:rPr>
          <w:lang w:val="en-US"/>
        </w:rPr>
      </w:pPr>
      <w:r>
        <w:rPr>
          <w:b/>
          <w:highlight w:val="yellow"/>
          <w:lang w:val="en-US"/>
        </w:rPr>
        <w:lastRenderedPageBreak/>
        <w:t>FL5 High Priority Proposal 5-2a</w:t>
      </w:r>
      <w:r>
        <w:rPr>
          <w:b/>
          <w:lang w:val="en-US"/>
        </w:rPr>
        <w:t>:</w:t>
      </w:r>
    </w:p>
    <w:p w:rsidR="004B04E6" w:rsidRDefault="00F022ED">
      <w:pPr>
        <w:pStyle w:val="aff0"/>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w:t>
      </w:r>
      <w:r>
        <w:rPr>
          <w:rFonts w:ascii="Times New Roman" w:hAnsi="Times New Roman" w:cs="Times New Roman"/>
          <w:b/>
          <w:sz w:val="20"/>
          <w:szCs w:val="20"/>
          <w:lang w:val="en-US"/>
        </w:rPr>
        <w:t xml:space="preserve">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rsidR="004B04E6" w:rsidRDefault="00F022ED">
      <w:pPr>
        <w:pStyle w:val="aff0"/>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w:t>
      </w:r>
      <w:r>
        <w:rPr>
          <w:rFonts w:ascii="Times New Roman" w:eastAsia="Microsoft YaHei UI" w:hAnsi="Times New Roman" w:cs="Times New Roman"/>
          <w:b/>
          <w:sz w:val="20"/>
          <w:szCs w:val="20"/>
          <w:lang w:val="en-US" w:eastAsia="zh-CN"/>
        </w:rPr>
        <w:t>the maximum number of PRBs that the UE can receive or process per slot, down-select between the following options:</w:t>
      </w:r>
    </w:p>
    <w:p w:rsidR="004B04E6" w:rsidRDefault="00F022ED">
      <w:pPr>
        <w:pStyle w:val="aff0"/>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rsidR="004B04E6" w:rsidRDefault="00F022ED">
      <w:pPr>
        <w:pStyle w:val="aff0"/>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rsidR="004B04E6" w:rsidRDefault="00F022ED">
      <w:pPr>
        <w:pStyle w:val="aff0"/>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Option 3: The UE prioritization is </w:t>
      </w:r>
      <w:r>
        <w:rPr>
          <w:rFonts w:ascii="Times New Roman" w:hAnsi="Times New Roman" w:cs="Times New Roman"/>
          <w:b/>
          <w:sz w:val="20"/>
          <w:szCs w:val="20"/>
          <w:lang w:val="en-US"/>
        </w:rPr>
        <w:t>up to the UE implementation.</w:t>
      </w:r>
    </w:p>
    <w:p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Y/N</w:t>
            </w:r>
          </w:p>
        </w:tc>
        <w:tc>
          <w:tcPr>
            <w:tcW w:w="1372" w:type="dxa"/>
            <w:shd w:val="clear" w:color="auto" w:fill="D9D9D9" w:themeFill="background1" w:themeFillShade="D9"/>
          </w:tcPr>
          <w:p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 xml:space="preserve">onsidering </w:t>
            </w:r>
            <w:r>
              <w:rPr>
                <w:rFonts w:eastAsiaTheme="minorEastAsia"/>
                <w:bCs/>
                <w:lang w:val="en-US" w:eastAsia="zh-CN"/>
              </w:rPr>
              <w:t>‘</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rsidR="004B04E6" w:rsidRDefault="00F022ED">
            <w:pPr>
              <w:jc w:val="left"/>
              <w:rPr>
                <w:rFonts w:eastAsiaTheme="minorEastAsia"/>
                <w:lang w:val="en-US" w:eastAsia="zh-CN"/>
              </w:rPr>
            </w:pPr>
            <w:r>
              <w:rPr>
                <w:rFonts w:eastAsiaTheme="minorEastAsia"/>
                <w:lang w:val="en-US" w:eastAsia="zh-CN"/>
              </w:rPr>
              <w:t>We are fine with the latest proposal in general and support option 1, which means that this case shouldn’t be specified. If it really occurs by gNB scheduling, it should be taken as an error case and the UE behavior is up to UE implementation. There are to</w:t>
            </w:r>
            <w:r>
              <w:rPr>
                <w:rFonts w:eastAsiaTheme="minorEastAsia"/>
                <w:lang w:val="en-US" w:eastAsia="zh-CN"/>
              </w:rPr>
              <w:t xml:space="preserve">o many things not specified in the legacy releases, which should be taken error cases if scheduled.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w:t>
            </w:r>
            <w:r>
              <w:rPr>
                <w:b/>
                <w:u w:val="single"/>
                <w:lang w:val="en-US"/>
              </w:rPr>
              <w:t>adcast</w:t>
            </w:r>
            <w:r>
              <w:rPr>
                <w:b/>
                <w:lang w:val="en-US"/>
              </w:rPr>
              <w:t xml:space="preserve"> MBS</w:t>
            </w:r>
            <w:r>
              <w:rPr>
                <w:rFonts w:eastAsiaTheme="minorEastAsia"/>
                <w:lang w:val="en-US" w:eastAsia="zh-CN"/>
              </w:rPr>
              <w:t>”.</w:t>
            </w:r>
          </w:p>
          <w:p w:rsidR="004B04E6" w:rsidRDefault="00F022ED">
            <w:pPr>
              <w:jc w:val="left"/>
              <w:rPr>
                <w:rFonts w:eastAsiaTheme="minorEastAsia"/>
                <w:lang w:val="en-US" w:eastAsia="zh-CN"/>
              </w:rPr>
            </w:pPr>
            <w:r>
              <w:rPr>
                <w:rFonts w:eastAsiaTheme="minorEastAsia"/>
                <w:lang w:val="en-US" w:eastAsia="zh-CN"/>
              </w:rPr>
              <w:t xml:space="preserve">We sympathise with the comment made online by Qualcomm in the online session that “sometimes broadcast is more important than unicast”, but wouldn’t the gNB have thought about that when scheduling unicast at the same time as broadcast? If the </w:t>
            </w:r>
            <w:r>
              <w:rPr>
                <w:rFonts w:eastAsiaTheme="minorEastAsia"/>
                <w:lang w:val="en-US" w:eastAsia="zh-CN"/>
              </w:rPr>
              <w:t>gNB had thought that the broadcast transmission was more important than the unicast transmission, it would not have scheduled unicast at the same time as broadcast. Hence, it still seems that the UE should prioritise reception of the unicast PDSCH, i.e. op</w:t>
            </w:r>
            <w:r>
              <w:rPr>
                <w:rFonts w:eastAsiaTheme="minorEastAsia"/>
                <w:lang w:val="en-US" w:eastAsia="zh-CN"/>
              </w:rPr>
              <w:t>tion 1.</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rsidR="004B04E6" w:rsidRDefault="00F022ED">
            <w:pPr>
              <w:jc w:val="left"/>
              <w:rPr>
                <w:rFonts w:eastAsiaTheme="minorEastAsia"/>
                <w:lang w:val="en-US" w:eastAsia="zh-CN"/>
              </w:rPr>
            </w:pPr>
            <w:r>
              <w:rPr>
                <w:rFonts w:eastAsiaTheme="minorEastAsia" w:hint="eastAsia"/>
                <w:lang w:val="en-US" w:eastAsia="zh-CN"/>
              </w:rPr>
              <w:t xml:space="preserve">According </w:t>
            </w:r>
            <w:r>
              <w:rPr>
                <w:rFonts w:eastAsiaTheme="minorEastAsia" w:hint="eastAsia"/>
                <w:lang w:val="en-US" w:eastAsia="zh-CN"/>
              </w:rPr>
              <w:t xml:space="preserve">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tc>
          <w:tcPr>
            <w:tcW w:w="1479" w:type="dxa"/>
          </w:tcPr>
          <w:p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2B3E50" w:rsidRDefault="002B3E50" w:rsidP="002B3E50">
            <w:pPr>
              <w:tabs>
                <w:tab w:val="left" w:pos="551"/>
              </w:tabs>
              <w:jc w:val="left"/>
              <w:rPr>
                <w:rFonts w:eastAsiaTheme="minorEastAsia"/>
                <w:lang w:val="en-US" w:eastAsia="zh-CN"/>
              </w:rPr>
            </w:pPr>
          </w:p>
        </w:tc>
        <w:tc>
          <w:tcPr>
            <w:tcW w:w="1372" w:type="dxa"/>
          </w:tcPr>
          <w:p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rsidR="002B3E50" w:rsidRDefault="002B3E50" w:rsidP="002B3E50">
            <w:pPr>
              <w:jc w:val="left"/>
              <w:rPr>
                <w:rFonts w:eastAsiaTheme="minorEastAsia"/>
                <w:lang w:val="en-US" w:eastAsia="zh-CN"/>
              </w:rPr>
            </w:pPr>
            <w:r>
              <w:rPr>
                <w:rFonts w:eastAsiaTheme="minorEastAsia"/>
                <w:lang w:val="en-US" w:eastAsia="zh-CN"/>
              </w:rPr>
              <w:t>Similar understanding as CATT.</w:t>
            </w:r>
          </w:p>
        </w:tc>
      </w:tr>
    </w:tbl>
    <w:p w:rsidR="004B04E6" w:rsidRDefault="004B04E6">
      <w:pPr>
        <w:jc w:val="left"/>
        <w:rPr>
          <w:lang w:val="en-US"/>
        </w:rPr>
      </w:pPr>
    </w:p>
    <w:p w:rsidR="004B04E6" w:rsidRDefault="00F022ED">
      <w:pPr>
        <w:jc w:val="left"/>
        <w:rPr>
          <w:lang w:val="en-US"/>
        </w:rPr>
      </w:pPr>
      <w:r>
        <w:rPr>
          <w:lang w:val="en-US"/>
        </w:rPr>
        <w:t>Regarding multicast:</w:t>
      </w:r>
    </w:p>
    <w:p w:rsidR="004B04E6" w:rsidRDefault="00F022ED">
      <w:pPr>
        <w:jc w:val="left"/>
        <w:rPr>
          <w:lang w:val="en-US"/>
        </w:rPr>
      </w:pPr>
      <w:r>
        <w:rPr>
          <w:b/>
          <w:highlight w:val="yellow"/>
          <w:lang w:val="en-US"/>
        </w:rPr>
        <w:t>FL5 High Priority Proposal 5-3a</w:t>
      </w:r>
      <w:r>
        <w:rPr>
          <w:b/>
          <w:lang w:val="en-US"/>
        </w:rPr>
        <w:t>:</w:t>
      </w:r>
    </w:p>
    <w:p w:rsidR="004B04E6" w:rsidRDefault="00F022ED">
      <w:pPr>
        <w:pStyle w:val="aff0"/>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rsidR="004B04E6" w:rsidRDefault="00F022ED">
      <w:pPr>
        <w:pStyle w:val="aff0"/>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w:t>
      </w:r>
      <w:r>
        <w:rPr>
          <w:rFonts w:ascii="Times New Roman" w:eastAsia="Microsoft YaHei UI" w:hAnsi="Times New Roman" w:cs="Times New Roman"/>
          <w:b/>
          <w:sz w:val="20"/>
          <w:szCs w:val="20"/>
          <w:lang w:val="en-US" w:eastAsia="zh-CN"/>
        </w:rPr>
        <w:t>eds the maximum number of PRBs that the UE can receive or process per slot, down-select between the following options:</w:t>
      </w:r>
    </w:p>
    <w:p w:rsidR="004B04E6" w:rsidRDefault="00F022ED">
      <w:pPr>
        <w:pStyle w:val="aff0"/>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rsidR="004B04E6" w:rsidRDefault="00F022ED">
      <w:pPr>
        <w:pStyle w:val="aff0"/>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rsidR="004B04E6" w:rsidRDefault="00F022ED">
      <w:pPr>
        <w:pStyle w:val="aff0"/>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w:t>
      </w:r>
      <w:r>
        <w:rPr>
          <w:rFonts w:ascii="Times New Roman" w:hAnsi="Times New Roman" w:cs="Times New Roman"/>
          <w:b/>
          <w:sz w:val="20"/>
          <w:szCs w:val="20"/>
          <w:lang w:val="en-US"/>
        </w:rPr>
        <w:t xml:space="preserve"> is up to the UE implementation.</w:t>
      </w:r>
    </w:p>
    <w:p w:rsidR="004B04E6" w:rsidRDefault="00F022ED">
      <w:pPr>
        <w:jc w:val="left"/>
        <w:rPr>
          <w:lang w:val="en-US"/>
        </w:rPr>
      </w:pPr>
      <w:r>
        <w:rPr>
          <w:rFonts w:eastAsia="Microsoft YaHei UI"/>
          <w:b/>
          <w:lang w:val="en-US" w:eastAsia="zh-CN"/>
        </w:rPr>
        <w:lastRenderedPageBreak/>
        <w:t>Companies are invited to indicate their preferred option(s) and 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Y/N</w:t>
            </w:r>
          </w:p>
        </w:tc>
        <w:tc>
          <w:tcPr>
            <w:tcW w:w="1372" w:type="dxa"/>
            <w:shd w:val="clear" w:color="auto" w:fill="D9D9D9" w:themeFill="background1" w:themeFillShade="D9"/>
          </w:tcPr>
          <w:p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rsidR="004B04E6" w:rsidRDefault="00F022ED">
            <w:pPr>
              <w:rPr>
                <w:rFonts w:eastAsiaTheme="minorEastAsia"/>
                <w:bCs/>
                <w:lang w:val="en-US" w:eastAsia="zh-CN"/>
              </w:rPr>
            </w:pPr>
            <w:r>
              <w:rPr>
                <w:rFonts w:eastAsiaTheme="minorEastAsia"/>
                <w:bCs/>
                <w:lang w:val="en-US" w:eastAsia="zh-CN"/>
              </w:rPr>
              <w:t xml:space="preserve">Same as </w:t>
            </w:r>
            <w:r>
              <w:rPr>
                <w:rFonts w:eastAsiaTheme="minorEastAsia"/>
                <w:bCs/>
                <w:lang w:val="en-US" w:eastAsia="zh-CN"/>
              </w:rPr>
              <w:t>5-2a.</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Xiaomi2</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4B04E6">
            <w:pPr>
              <w:tabs>
                <w:tab w:val="left" w:pos="551"/>
              </w:tabs>
              <w:jc w:val="left"/>
              <w:rPr>
                <w:rFonts w:eastAsiaTheme="minorEastAsia"/>
                <w:lang w:val="en-US" w:eastAsia="zh-CN"/>
              </w:rPr>
            </w:pP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rsidR="004B04E6" w:rsidRDefault="00F022ED">
            <w:pPr>
              <w:jc w:val="left"/>
              <w:rPr>
                <w:rFonts w:eastAsiaTheme="minorEastAsia"/>
                <w:lang w:val="en-US" w:eastAsia="zh-CN"/>
              </w:rPr>
            </w:pPr>
            <w:r>
              <w:rPr>
                <w:rFonts w:eastAsiaTheme="minorEastAsia" w:hint="eastAsia"/>
                <w:lang w:val="en-US" w:eastAsia="zh-CN"/>
              </w:rPr>
              <w:t xml:space="preserve">According </w:t>
            </w:r>
            <w:r>
              <w:rPr>
                <w:rFonts w:eastAsiaTheme="minorEastAsia" w:hint="eastAsia"/>
                <w:lang w:val="en-US" w:eastAsia="zh-CN"/>
              </w:rPr>
              <w:t xml:space="preserve">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tc>
          <w:tcPr>
            <w:tcW w:w="1479" w:type="dxa"/>
          </w:tcPr>
          <w:p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2B3E50" w:rsidRDefault="002B3E50" w:rsidP="002B3E50">
            <w:pPr>
              <w:tabs>
                <w:tab w:val="left" w:pos="551"/>
              </w:tabs>
              <w:jc w:val="left"/>
              <w:rPr>
                <w:rFonts w:eastAsiaTheme="minorEastAsia"/>
                <w:lang w:val="en-US" w:eastAsia="zh-CN"/>
              </w:rPr>
            </w:pPr>
          </w:p>
        </w:tc>
        <w:tc>
          <w:tcPr>
            <w:tcW w:w="1372" w:type="dxa"/>
          </w:tcPr>
          <w:p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rsidR="002B3E50" w:rsidRDefault="002B3E50" w:rsidP="002B3E50">
            <w:pPr>
              <w:jc w:val="left"/>
              <w:rPr>
                <w:rFonts w:eastAsiaTheme="minorEastAsia"/>
                <w:lang w:val="en-US" w:eastAsia="zh-CN"/>
              </w:rPr>
            </w:pPr>
          </w:p>
        </w:tc>
      </w:tr>
    </w:tbl>
    <w:p w:rsidR="004B04E6" w:rsidRDefault="004B04E6">
      <w:pPr>
        <w:jc w:val="left"/>
        <w:rPr>
          <w:lang w:val="en-US"/>
        </w:rPr>
      </w:pPr>
    </w:p>
    <w:p w:rsidR="004B04E6" w:rsidRDefault="00F022ED">
      <w:pPr>
        <w:pStyle w:val="1"/>
        <w:ind w:left="1134" w:hanging="1134"/>
        <w:rPr>
          <w:lang w:val="en-US"/>
        </w:rPr>
      </w:pPr>
      <w:r>
        <w:rPr>
          <w:lang w:val="en-US"/>
        </w:rPr>
        <w:t>6</w:t>
      </w:r>
      <w:r>
        <w:rPr>
          <w:lang w:val="en-US"/>
        </w:rPr>
        <w:tab/>
      </w:r>
      <w:r>
        <w:rPr>
          <w:lang w:val="en-US"/>
        </w:rPr>
        <w:t>Simultaneous reception of SI and other PDSCH</w:t>
      </w:r>
    </w:p>
    <w:p w:rsidR="004B04E6" w:rsidRDefault="00F022ED">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4B04E6">
        <w:tc>
          <w:tcPr>
            <w:tcW w:w="9856" w:type="dxa"/>
          </w:tcPr>
          <w:p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w:t>
            </w:r>
            <w:r>
              <w:rPr>
                <w:lang w:val="en-US" w:eastAsia="zh-CN"/>
              </w:rPr>
              <w:t xml:space="preserve"> total number of PRBs for the PDSCH scheduled with SI-RNTI and the PDSCH scheduled with C-RNTI, MCS-C-RNTI, or CS-RNTI scheduled in the slot is larger than the maximum number of PRBs that the UE can process per slot, the UE may skip decoding of the schedul</w:t>
            </w:r>
            <w:r>
              <w:rPr>
                <w:lang w:val="en-US" w:eastAsia="zh-CN"/>
              </w:rPr>
              <w:t>ed PDSCH with C-RNTI, MCS-C-RNTI, or CS-RNTI.</w:t>
            </w:r>
          </w:p>
          <w:p w:rsidR="004B04E6" w:rsidRDefault="004B04E6">
            <w:pPr>
              <w:spacing w:after="0" w:line="240" w:lineRule="auto"/>
              <w:jc w:val="left"/>
              <w:rPr>
                <w:rFonts w:ascii="Times" w:eastAsia="等线" w:hAnsi="Times"/>
                <w:szCs w:val="24"/>
                <w:highlight w:val="green"/>
                <w:lang w:eastAsia="zh-CN"/>
              </w:rPr>
            </w:pPr>
          </w:p>
          <w:p w:rsidR="004B04E6" w:rsidRDefault="00F022ED">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rsidR="004B04E6" w:rsidRDefault="00F022ED">
            <w:pPr>
              <w:numPr>
                <w:ilvl w:val="1"/>
                <w:numId w:val="11"/>
              </w:numPr>
              <w:spacing w:after="0" w:line="240" w:lineRule="auto"/>
              <w:jc w:val="left"/>
              <w:rPr>
                <w:lang w:val="en-US" w:eastAsia="sv-SE"/>
              </w:rPr>
            </w:pPr>
            <w:r>
              <w:rPr>
                <w:lang w:val="en-US" w:eastAsia="sv-SE"/>
              </w:rPr>
              <w:t>UE behavior 2: Relaxed random access pr</w:t>
            </w:r>
            <w:r>
              <w:rPr>
                <w:lang w:val="en-US" w:eastAsia="sv-SE"/>
              </w:rPr>
              <w:t>ocessing timeline in connected mode:</w:t>
            </w:r>
          </w:p>
          <w:p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w:t>
            </w:r>
            <w:r>
              <w:rPr>
                <w:lang w:val="en-US" w:eastAsia="sv-SE"/>
              </w:rPr>
              <w:t xml:space="preserve"> RA-RNTI or MSGB-RNTI.</w:t>
            </w:r>
          </w:p>
          <w:p w:rsidR="004B04E6" w:rsidRDefault="004B04E6">
            <w:pPr>
              <w:spacing w:after="0" w:line="240" w:lineRule="auto"/>
              <w:jc w:val="left"/>
              <w:rPr>
                <w:lang w:val="en-US" w:eastAsia="sv-SE"/>
              </w:rPr>
            </w:pPr>
          </w:p>
          <w:p w:rsidR="004B04E6" w:rsidRDefault="00F022ED">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w:t>
            </w:r>
            <w:r>
              <w:rPr>
                <w:rFonts w:eastAsia="Microsoft YaHei UI"/>
                <w:lang w:val="en-US" w:eastAsia="zh-CN"/>
              </w:rPr>
              <w:t>BS PDSCH repetition</w:t>
            </w:r>
          </w:p>
          <w:p w:rsidR="004B04E6" w:rsidRDefault="004B04E6">
            <w:pPr>
              <w:spacing w:after="0" w:line="240" w:lineRule="auto"/>
              <w:jc w:val="left"/>
              <w:rPr>
                <w:szCs w:val="22"/>
                <w:lang w:val="en-US" w:eastAsia="zh-CN"/>
              </w:rPr>
            </w:pPr>
          </w:p>
        </w:tc>
      </w:tr>
    </w:tbl>
    <w:p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64" w:history="1">
              <w:r>
                <w:rPr>
                  <w:rStyle w:val="afc"/>
                  <w:color w:val="0000FF"/>
                </w:rPr>
                <w:t>R1-2312167</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Ericsson</w:t>
            </w:r>
          </w:p>
        </w:tc>
      </w:tr>
    </w:tbl>
    <w:p w:rsidR="004B04E6" w:rsidRDefault="00F022ED">
      <w:pPr>
        <w:rPr>
          <w:bCs/>
          <w:lang w:val="en-US"/>
        </w:rPr>
      </w:pPr>
      <w:r>
        <w:rPr>
          <w:bCs/>
          <w:lang w:val="en-US"/>
        </w:rPr>
        <w:br/>
        <w:t xml:space="preserve">Contribution [28] notes that the first agreement listed above (related to SI PDSCH reception) seems to be based on an assumption that the UE only needs a single slot to process a transmission wider than 25/12 PRBs for 15/30 kHz SCS, whereas the </w:t>
      </w:r>
      <w:r>
        <w:rPr>
          <w:bCs/>
          <w:lang w:val="en-US"/>
        </w:rPr>
        <w:t>second agreement (related to RAR PDSCH reception) and the third agreement (related to MBS PDSCH reception) seem to be based on an assumption that the UE may need two slots to process a transmission.</w:t>
      </w:r>
    </w:p>
    <w:p w:rsidR="004B04E6" w:rsidRDefault="00F022ED">
      <w:pPr>
        <w:rPr>
          <w:b/>
          <w:bCs/>
          <w:lang w:val="en-US"/>
        </w:rPr>
      </w:pPr>
      <w:r>
        <w:rPr>
          <w:b/>
          <w:highlight w:val="cyan"/>
          <w:lang w:val="en-US"/>
        </w:rPr>
        <w:t>FL1/FL2/FL3/FL5 Medium Priority Question 6-1a</w:t>
      </w:r>
      <w:r>
        <w:rPr>
          <w:b/>
          <w:bCs/>
          <w:lang w:val="en-US"/>
        </w:rPr>
        <w:t>: Is there a</w:t>
      </w:r>
      <w:r>
        <w:rPr>
          <w:b/>
          <w:bCs/>
          <w:lang w:val="en-US"/>
        </w:rPr>
        <w:t xml:space="preserve">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lastRenderedPageBreak/>
              <w:t>Company</w:t>
            </w:r>
          </w:p>
        </w:tc>
        <w:tc>
          <w:tcPr>
            <w:tcW w:w="1372" w:type="dxa"/>
            <w:shd w:val="clear" w:color="auto" w:fill="D9D9D9" w:themeFill="background1" w:themeFillShade="D9"/>
          </w:tcPr>
          <w:p w:rsidR="004B04E6" w:rsidRDefault="00F022ED">
            <w:pPr>
              <w:jc w:val="left"/>
              <w:rPr>
                <w:b/>
                <w:bCs/>
                <w:lang w:val="en-US"/>
              </w:rPr>
            </w:pPr>
            <w:r>
              <w:rPr>
                <w:b/>
                <w:bCs/>
                <w:lang w:val="en-US"/>
              </w:rPr>
              <w:t>Y/N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rsidR="004B04E6" w:rsidRDefault="00F022ED">
            <w:pPr>
              <w:rPr>
                <w:rFonts w:eastAsiaTheme="minorEastAsia"/>
                <w:bCs/>
                <w:lang w:val="en-US" w:eastAsia="zh-CN"/>
              </w:rPr>
            </w:pPr>
            <w:r>
              <w:rPr>
                <w:rFonts w:eastAsiaTheme="minorEastAsia"/>
                <w:bCs/>
                <w:lang w:val="en-US" w:eastAsia="zh-CN"/>
              </w:rPr>
              <w:t>Different from RAR, there is no subsequent transmission is requested for SI reception and broadcast MBS PDSCH reception. Comparing the SIB and broadcast MBS PDSCH reception, the TBS is usually smaller than broadcast MBS PDSCH, so additional slot ma</w:t>
            </w:r>
            <w:r>
              <w:rPr>
                <w:rFonts w:eastAsiaTheme="minorEastAsia"/>
                <w:bCs/>
                <w:lang w:val="en-US" w:eastAsia="zh-CN"/>
              </w:rPr>
              <w:t xml:space="preserve">y not be needed.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Nordic</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 xml:space="preserve">We think it can be aligned with RAR processing and </w:t>
            </w:r>
            <w:r>
              <w:rPr>
                <w:rFonts w:eastAsiaTheme="minorEastAsia" w:hint="eastAsia"/>
                <w:lang w:val="en-US" w:eastAsia="zh-CN"/>
              </w:rPr>
              <w:t>there is no harm to the UE.</w:t>
            </w:r>
          </w:p>
        </w:tc>
      </w:tr>
      <w:tr w:rsidR="004B04E6">
        <w:tc>
          <w:tcPr>
            <w:tcW w:w="1479" w:type="dxa"/>
          </w:tcPr>
          <w:p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pickup the preferred one and skip subsequent ones based on SSB (unless the very unfortune case, i.e. </w:t>
            </w:r>
            <w:r>
              <w:rPr>
                <w:rFonts w:eastAsiaTheme="minorEastAsia"/>
                <w:lang w:val="en-US" w:eastAsia="zh-CN"/>
              </w:rPr>
              <w:t>the preferred SSB is the largest index SSB), and thus the timeline is already relaxed.</w:t>
            </w:r>
          </w:p>
          <w:p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tc>
          <w:tcPr>
            <w:tcW w:w="1479" w:type="dxa"/>
          </w:tcPr>
          <w:p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w:t>
            </w:r>
            <w:r>
              <w:rPr>
                <w:rFonts w:eastAsia="Yu Mincho"/>
                <w:lang w:val="en-US" w:eastAsia="ja-JP"/>
              </w:rPr>
              <w:t>ere is corresponding uplink transmission for RAR PDSCH. That is the difference between SI PDSCH and RAR PDSCH, and hence, the relaxed requirement was agreed to applied for the RAR PDSCH case per our understanding.</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Yu Mincho"/>
                <w:lang w:val="en-US" w:eastAsia="ja-JP"/>
              </w:rPr>
            </w:pPr>
            <w:r>
              <w:t xml:space="preserve">N </w:t>
            </w:r>
          </w:p>
        </w:tc>
        <w:tc>
          <w:tcPr>
            <w:tcW w:w="6783" w:type="dxa"/>
          </w:tcPr>
          <w:p w:rsidR="004B04E6" w:rsidRDefault="00F022ED">
            <w:pPr>
              <w:jc w:val="left"/>
              <w:rPr>
                <w:rFonts w:eastAsia="Yu Mincho"/>
                <w:lang w:val="en-US" w:eastAsia="ja-JP"/>
              </w:rPr>
            </w:pPr>
            <w:r>
              <w:t>Partially same as CATT and DCM, the</w:t>
            </w:r>
            <w:r>
              <w:t xml:space="preserve"> TBS size of SI PDSCH is not generally larger than unicast. And, SI PDSCH can be buffered and be decoded in/within a few slots. such consideration such as autonomous SI PDSCH can be applied for PI-RNTI triggered SI PDSCH. </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QC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The 1 slot extra processing time was never fully justified – we have provided counter example in an offline discussion in previous meeting to show the necessity of it is not solid. Plus, we never thought such long timeline relaxation is needed. The agreeme</w:t>
            </w:r>
            <w:r>
              <w:rPr>
                <w:rFonts w:eastAsiaTheme="minorEastAsia"/>
                <w:lang w:val="en-US" w:eastAsia="zh-CN"/>
              </w:rPr>
              <w:t xml:space="preserve">nts of timeline relaxation were compromises to make RAN1 moving forward. It does not mean we agree to extend same timeline relaxation everywhere. </w:t>
            </w:r>
          </w:p>
          <w:p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tc>
          <w:tcPr>
            <w:tcW w:w="1479" w:type="dxa"/>
          </w:tcPr>
          <w:p w:rsidR="004B04E6" w:rsidRDefault="00F022ED">
            <w:pPr>
              <w:jc w:val="left"/>
              <w:rPr>
                <w:rFonts w:eastAsiaTheme="minorEastAsia"/>
                <w:lang w:eastAsia="zh-CN"/>
              </w:rPr>
            </w:pPr>
            <w:r>
              <w:rPr>
                <w:rFonts w:eastAsiaTheme="minorEastAsia"/>
                <w:lang w:eastAsia="zh-CN"/>
              </w:rPr>
              <w:t>OPPO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consider the SI information </w:t>
            </w:r>
            <w:r>
              <w:rPr>
                <w:rFonts w:eastAsiaTheme="minorEastAsia"/>
                <w:lang w:val="en-US" w:eastAsia="zh-CN"/>
              </w:rPr>
              <w:t xml:space="preserve">would not be too large to have 2 slot to be processed. Thus, would be fine with the inconsistent style of conclusions. </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We think it would be good to discuss. Although we don’t have a strong view regarding whether to relax the agreed requirements</w:t>
            </w:r>
            <w:r>
              <w:rPr>
                <w:rFonts w:eastAsiaTheme="minorEastAsia"/>
                <w:lang w:val="en-US" w:eastAsia="zh-CN"/>
              </w:rPr>
              <w:t xml:space="preserve"> or not, we are open to hear the views from other companies. </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would like the specifications to be clear that the UE can apply some form of relaxation, rather than leaving it down to assumptions on SI TBS </w:t>
            </w:r>
            <w:r>
              <w:rPr>
                <w:rFonts w:eastAsiaTheme="minorEastAsia"/>
                <w:lang w:val="en-US" w:eastAsia="zh-CN"/>
              </w:rPr>
              <w:t>etc. The UE implementation needs to be based on the corner case rather than some assumptions (like on SI TBS size), however valid / reasonable such assumptions are.</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rsidR="004B04E6" w:rsidRDefault="00F022ED">
            <w:pPr>
              <w:jc w:val="left"/>
              <w:rPr>
                <w:rFonts w:eastAsia="Malgun Gothic"/>
                <w:lang w:val="en-US" w:eastAsia="ko-KR"/>
              </w:rPr>
            </w:pPr>
            <w:r>
              <w:rPr>
                <w:rFonts w:eastAsia="Malgun Gothic" w:hint="eastAsia"/>
                <w:lang w:val="en-US" w:eastAsia="ko-KR"/>
              </w:rPr>
              <w:t>Share views with CATT</w:t>
            </w:r>
          </w:p>
        </w:tc>
      </w:tr>
    </w:tbl>
    <w:p w:rsidR="004B04E6" w:rsidRDefault="004B04E6">
      <w:pPr>
        <w:rPr>
          <w:rFonts w:eastAsia="宋体"/>
          <w:lang w:val="en-US"/>
        </w:rPr>
      </w:pPr>
    </w:p>
    <w:p w:rsidR="004B04E6" w:rsidRDefault="00F022ED">
      <w:pPr>
        <w:pStyle w:val="1"/>
        <w:ind w:left="1134" w:hanging="1134"/>
        <w:rPr>
          <w:lang w:val="en-US"/>
        </w:rPr>
      </w:pPr>
      <w:r>
        <w:rPr>
          <w:lang w:val="en-US"/>
        </w:rPr>
        <w:t>7</w:t>
      </w:r>
      <w:r>
        <w:rPr>
          <w:lang w:val="en-US"/>
        </w:rPr>
        <w:tab/>
      </w:r>
      <w:r>
        <w:rPr>
          <w:lang w:val="en-US"/>
        </w:rPr>
        <w:t>Default values of peak rate related UE capabilities</w:t>
      </w:r>
    </w:p>
    <w:p w:rsidR="004B04E6" w:rsidRDefault="00F022ED">
      <w:pPr>
        <w:rPr>
          <w:lang w:val="en-US" w:eastAsia="ja-JP"/>
        </w:rPr>
      </w:pPr>
      <w:r>
        <w:rPr>
          <w:lang w:val="en-US" w:eastAsia="ja-JP"/>
        </w:rPr>
        <w:t xml:space="preserve">RAN1#114bis discussed a proposal to modify the default values of the peak rate related UE capability parameters for eRedCap UEs [3]. It was suggested to continue the discussion if needed when it is clear </w:t>
      </w:r>
      <w:r>
        <w:rPr>
          <w:lang w:val="en-US" w:eastAsia="ja-JP"/>
        </w:rPr>
        <w:t>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65" w:history="1">
              <w:r>
                <w:rPr>
                  <w:rStyle w:val="afc"/>
                  <w:color w:val="0000FF"/>
                  <w:lang w:val="en-US"/>
                </w:rPr>
                <w:t>R1-2308610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 xml:space="preserve">LS on reduced </w:t>
            </w:r>
            <w:r>
              <w:rPr>
                <w:lang w:val="en-US"/>
              </w:rPr>
              <w:t>peak data rate for Rel-18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RAN1,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rsidR="004B04E6" w:rsidRDefault="00F022ED">
            <w:pPr>
              <w:spacing w:after="0" w:line="276" w:lineRule="auto"/>
              <w:jc w:val="left"/>
            </w:pPr>
            <w:hyperlink r:id="rId66" w:history="1">
              <w:r>
                <w:rPr>
                  <w:rStyle w:val="afc"/>
                  <w:color w:val="0000FF"/>
                </w:rPr>
                <w:t>R2-2312189</w:t>
              </w:r>
            </w:hyperlink>
          </w:p>
        </w:tc>
        <w:tc>
          <w:tcPr>
            <w:tcW w:w="4921" w:type="dxa"/>
            <w:tcMar>
              <w:top w:w="0" w:type="dxa"/>
              <w:left w:w="70" w:type="dxa"/>
              <w:bottom w:w="0" w:type="dxa"/>
              <w:right w:w="70" w:type="dxa"/>
            </w:tcMar>
          </w:tcPr>
          <w:p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rsidR="004B04E6" w:rsidRDefault="00F022ED">
            <w:pPr>
              <w:spacing w:after="0" w:line="276" w:lineRule="auto"/>
              <w:jc w:val="left"/>
            </w:pPr>
            <w:r>
              <w:t>Intel Corporation</w:t>
            </w:r>
          </w:p>
        </w:tc>
      </w:tr>
      <w:tr w:rsidR="004B04E6">
        <w:trPr>
          <w:trHeight w:val="450"/>
        </w:trPr>
        <w:tc>
          <w:tcPr>
            <w:tcW w:w="704" w:type="dxa"/>
            <w:tcBorders>
              <w:bottom w:val="single" w:sz="4" w:space="0" w:color="auto"/>
            </w:tcBorders>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rsidR="004B04E6" w:rsidRDefault="00F022ED">
            <w:pPr>
              <w:spacing w:after="0" w:line="276" w:lineRule="auto"/>
              <w:jc w:val="left"/>
            </w:pPr>
            <w:hyperlink r:id="rId67" w:history="1">
              <w:r>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rsidR="004B04E6" w:rsidRDefault="00F022ED">
            <w:pPr>
              <w:spacing w:after="0" w:line="276" w:lineRule="auto"/>
              <w:jc w:val="left"/>
            </w:pPr>
            <w:r>
              <w:t>Intel Corporation</w:t>
            </w:r>
          </w:p>
        </w:tc>
      </w:tr>
      <w:tr w:rsidR="004B04E6">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rsidR="004B04E6" w:rsidRDefault="00F022ED">
            <w:pPr>
              <w:spacing w:after="0" w:line="276" w:lineRule="auto"/>
              <w:jc w:val="left"/>
            </w:pPr>
            <w:hyperlink r:id="rId68" w:history="1">
              <w:r>
                <w:rPr>
                  <w:rStyle w:val="afc"/>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rsidR="004B04E6" w:rsidRDefault="00F022ED">
            <w:pPr>
              <w:spacing w:after="0" w:line="276" w:lineRule="auto"/>
              <w:jc w:val="left"/>
            </w:pPr>
            <w:r>
              <w:t>Xiaomi</w:t>
            </w:r>
          </w:p>
        </w:tc>
      </w:tr>
    </w:tbl>
    <w:p w:rsidR="004B04E6" w:rsidRDefault="00F022ED">
      <w:pPr>
        <w:rPr>
          <w:lang w:val="en-US" w:eastAsia="ja-JP"/>
        </w:rPr>
      </w:pPr>
      <w:r>
        <w:rPr>
          <w:lang w:val="en-US" w:eastAsia="ja-JP"/>
        </w:rPr>
        <w:br/>
        <w:t>Contribution [13] expresses that the current default values of the peak rate</w:t>
      </w:r>
      <w:r>
        <w:rPr>
          <w:lang w:val="en-US" w:eastAsia="ja-JP"/>
        </w:rPr>
        <w:t xml:space="preserve"> related UE capability parameters are not suitable for eRedCap UEs and proposes to follow one of these directions:</w:t>
      </w:r>
    </w:p>
    <w:p w:rsidR="004B04E6" w:rsidRDefault="00F022ED">
      <w:pPr>
        <w:pStyle w:val="aff0"/>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w:t>
      </w:r>
      <w:r>
        <w:rPr>
          <w:i/>
          <w:iCs/>
          <w:sz w:val="20"/>
          <w:szCs w:val="22"/>
          <w:lang w:val="en-US"/>
        </w:rPr>
        <w:t>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rsidR="004B04E6" w:rsidRDefault="00F022ED">
      <w:pPr>
        <w:pStyle w:val="aff0"/>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rsidR="004B04E6" w:rsidRDefault="00F022ED">
      <w:pPr>
        <w:rPr>
          <w:b/>
          <w:bCs/>
          <w:lang w:val="en-US"/>
        </w:rPr>
      </w:pPr>
      <w:r>
        <w:rPr>
          <w:b/>
          <w:bCs/>
          <w:highlight w:val="yellow"/>
          <w:lang w:val="en-US"/>
        </w:rPr>
        <w:t>FL1 High Priority Question 7-1a</w:t>
      </w:r>
      <w:r>
        <w:rPr>
          <w:b/>
          <w:bCs/>
          <w:lang w:val="en-US"/>
        </w:rPr>
        <w:t>: Is there an issue with the current default valu</w:t>
      </w:r>
      <w:r>
        <w:rPr>
          <w:b/>
          <w:bCs/>
          <w:lang w:val="en-US"/>
        </w:rPr>
        <w:t>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372" w:type="dxa"/>
            <w:shd w:val="clear" w:color="auto" w:fill="D9D9D9" w:themeFill="background1" w:themeFillShade="D9"/>
          </w:tcPr>
          <w:p w:rsidR="004B04E6" w:rsidRDefault="00F022ED">
            <w:pPr>
              <w:jc w:val="left"/>
              <w:rPr>
                <w:b/>
                <w:bCs/>
                <w:lang w:val="en-US"/>
              </w:rPr>
            </w:pPr>
            <w:r>
              <w:rPr>
                <w:b/>
                <w:bCs/>
                <w:lang w:val="en-US"/>
              </w:rPr>
              <w:t>Y/N</w:t>
            </w:r>
          </w:p>
        </w:tc>
        <w:tc>
          <w:tcPr>
            <w:tcW w:w="6783"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eRedCap, then it seems clear that the peak data rate for Rel-18 eRedCap is </w:t>
            </w:r>
            <w:r>
              <w:rPr>
                <w:rFonts w:eastAsiaTheme="minorEastAsia"/>
                <w:lang w:val="en-US" w:eastAsia="zh-CN"/>
              </w:rPr>
              <w:t>around 10Mbps?</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tc>
          <w:tcPr>
            <w:tcW w:w="1479" w:type="dxa"/>
          </w:tcPr>
          <w:p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rsidR="004B04E6" w:rsidRDefault="004B04E6">
            <w:pPr>
              <w:tabs>
                <w:tab w:val="left" w:pos="551"/>
              </w:tabs>
              <w:jc w:val="left"/>
              <w:rPr>
                <w:rFonts w:eastAsiaTheme="minorEastAsia"/>
                <w:highlight w:val="magenta"/>
                <w:lang w:val="en-US" w:eastAsia="zh-CN"/>
              </w:rPr>
            </w:pPr>
          </w:p>
        </w:tc>
        <w:tc>
          <w:tcPr>
            <w:tcW w:w="6783" w:type="dxa"/>
          </w:tcPr>
          <w:p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 xml:space="preserve">o not feel </w:t>
            </w:r>
            <w:r>
              <w:rPr>
                <w:rFonts w:eastAsiaTheme="minorEastAsia"/>
                <w:lang w:val="en-US" w:eastAsia="zh-CN"/>
              </w:rPr>
              <w:t>necessary to introduce UE capability report just for this reason. Direction 2 can be up to RAN2.</w:t>
            </w:r>
          </w:p>
        </w:tc>
      </w:tr>
      <w:tr w:rsidR="004B04E6">
        <w:tc>
          <w:tcPr>
            <w:tcW w:w="1479" w:type="dxa"/>
          </w:tcPr>
          <w:p w:rsidR="004B04E6" w:rsidRDefault="00F022ED">
            <w:pPr>
              <w:jc w:val="left"/>
              <w:rPr>
                <w:rFonts w:eastAsiaTheme="minorEastAsia"/>
                <w:lang w:eastAsia="zh-CN"/>
              </w:rPr>
            </w:pPr>
            <w:r>
              <w:rPr>
                <w:rFonts w:eastAsiaTheme="minorEastAsia"/>
                <w:lang w:eastAsia="zh-CN"/>
              </w:rPr>
              <w:t>FUTUREWEI</w:t>
            </w:r>
          </w:p>
        </w:tc>
        <w:tc>
          <w:tcPr>
            <w:tcW w:w="1372" w:type="dxa"/>
          </w:tcPr>
          <w:p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RAN2 is capable of resolving any issue about default values</w:t>
            </w:r>
          </w:p>
        </w:tc>
      </w:tr>
      <w:tr w:rsidR="004B04E6">
        <w:tc>
          <w:tcPr>
            <w:tcW w:w="1479" w:type="dxa"/>
          </w:tcPr>
          <w:p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tc>
          <w:tcPr>
            <w:tcW w:w="1479" w:type="dxa"/>
          </w:tcPr>
          <w:p w:rsidR="004B04E6" w:rsidRDefault="00F022ED">
            <w:pPr>
              <w:jc w:val="left"/>
              <w:rPr>
                <w:rFonts w:eastAsia="Yu Mincho"/>
                <w:lang w:eastAsia="ja-JP"/>
              </w:rPr>
            </w:pPr>
            <w:r>
              <w:rPr>
                <w:rFonts w:eastAsia="Yu Mincho"/>
                <w:lang w:eastAsia="ja-JP"/>
              </w:rPr>
              <w:t>Nokia, NSB</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Yu Mincho"/>
                <w:lang w:val="en-US" w:eastAsia="ja-JP"/>
              </w:rPr>
            </w:pPr>
            <w:r>
              <w:rPr>
                <w:rFonts w:eastAsia="Yu Mincho"/>
                <w:lang w:val="en-US" w:eastAsia="ja-JP"/>
              </w:rPr>
              <w:t xml:space="preserve">We don’t see an issue. If any, we can </w:t>
            </w:r>
            <w:r>
              <w:rPr>
                <w:rFonts w:eastAsia="Yu Mincho"/>
                <w:lang w:val="en-US" w:eastAsia="ja-JP"/>
              </w:rPr>
              <w:t>leave to RAN2</w:t>
            </w:r>
          </w:p>
        </w:tc>
      </w:tr>
      <w:tr w:rsidR="004B04E6">
        <w:tc>
          <w:tcPr>
            <w:tcW w:w="1479" w:type="dxa"/>
          </w:tcPr>
          <w:p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tc>
          <w:tcPr>
            <w:tcW w:w="1479" w:type="dxa"/>
          </w:tcPr>
          <w:p w:rsidR="004B04E6" w:rsidRDefault="00F022ED">
            <w:pPr>
              <w:jc w:val="left"/>
              <w:rPr>
                <w:rFonts w:eastAsia="Yu Mincho"/>
                <w:lang w:val="en-US" w:eastAsia="ja-JP"/>
              </w:rPr>
            </w:pPr>
            <w:r>
              <w:t>LG</w:t>
            </w:r>
          </w:p>
        </w:tc>
        <w:tc>
          <w:tcPr>
            <w:tcW w:w="1372" w:type="dxa"/>
          </w:tcPr>
          <w:p w:rsidR="004B04E6" w:rsidRDefault="00F022ED">
            <w:pPr>
              <w:tabs>
                <w:tab w:val="left" w:pos="551"/>
              </w:tabs>
              <w:jc w:val="left"/>
              <w:rPr>
                <w:rFonts w:eastAsiaTheme="minorEastAsia"/>
                <w:lang w:val="en-US" w:eastAsia="zh-CN"/>
              </w:rPr>
            </w:pPr>
            <w:r>
              <w:t>N</w:t>
            </w:r>
          </w:p>
        </w:tc>
        <w:tc>
          <w:tcPr>
            <w:tcW w:w="6783" w:type="dxa"/>
          </w:tcPr>
          <w:p w:rsidR="004B04E6" w:rsidRDefault="00F022ED">
            <w:pPr>
              <w:jc w:val="left"/>
              <w:rPr>
                <w:rFonts w:eastAsia="Yu Mincho"/>
                <w:lang w:val="en-US" w:eastAsia="ja-JP"/>
              </w:rPr>
            </w:pPr>
            <w:r>
              <w:t>It seems to be up to RAN2</w:t>
            </w:r>
          </w:p>
        </w:tc>
      </w:tr>
      <w:tr w:rsidR="004B04E6">
        <w:tc>
          <w:tcPr>
            <w:tcW w:w="1479" w:type="dxa"/>
          </w:tcPr>
          <w:p w:rsidR="004B04E6" w:rsidRDefault="00F022ED">
            <w:pPr>
              <w:jc w:val="left"/>
            </w:pPr>
            <w:r>
              <w:rPr>
                <w:rFonts w:eastAsia="Yu Mincho" w:hint="eastAsia"/>
                <w:lang w:eastAsia="ja-JP"/>
              </w:rPr>
              <w:t>N</w:t>
            </w:r>
            <w:r>
              <w:rPr>
                <w:rFonts w:eastAsia="Yu Mincho"/>
                <w:lang w:eastAsia="ja-JP"/>
              </w:rPr>
              <w:t>EC</w:t>
            </w:r>
          </w:p>
        </w:tc>
        <w:tc>
          <w:tcPr>
            <w:tcW w:w="1372" w:type="dxa"/>
          </w:tcPr>
          <w:p w:rsidR="004B04E6" w:rsidRDefault="004B04E6">
            <w:pPr>
              <w:tabs>
                <w:tab w:val="left" w:pos="551"/>
              </w:tabs>
              <w:jc w:val="left"/>
            </w:pPr>
          </w:p>
        </w:tc>
        <w:tc>
          <w:tcPr>
            <w:tcW w:w="6783" w:type="dxa"/>
          </w:tcPr>
          <w:p w:rsidR="004B04E6" w:rsidRDefault="00F022ED">
            <w:pPr>
              <w:jc w:val="left"/>
            </w:pPr>
            <w:r>
              <w:rPr>
                <w:rFonts w:eastAsia="Yu Mincho"/>
                <w:lang w:val="en-US" w:eastAsia="ja-JP"/>
              </w:rPr>
              <w:t xml:space="preserve">Signaling details should be up to RAN2. The network knows the UE type through EI. Irrespective of the </w:t>
            </w:r>
            <w:r>
              <w:rPr>
                <w:rFonts w:eastAsia="Yu Mincho"/>
                <w:lang w:val="en-US" w:eastAsia="ja-JP"/>
              </w:rPr>
              <w:t>signaled value, the peak data rate is fixed to 10Mbps (10000000 bps)?</w:t>
            </w:r>
          </w:p>
        </w:tc>
      </w:tr>
      <w:tr w:rsidR="004B04E6">
        <w:tc>
          <w:tcPr>
            <w:tcW w:w="1479" w:type="dxa"/>
          </w:tcPr>
          <w:p w:rsidR="004B04E6" w:rsidRDefault="00F022ED">
            <w:pPr>
              <w:jc w:val="left"/>
              <w:rPr>
                <w:rFonts w:eastAsiaTheme="minorEastAsia"/>
                <w:lang w:eastAsia="zh-CN"/>
              </w:rPr>
            </w:pPr>
            <w:r>
              <w:rPr>
                <w:rFonts w:eastAsiaTheme="minorEastAsia"/>
                <w:lang w:val="en-US" w:eastAsia="zh-CN"/>
              </w:rPr>
              <w:t>QC</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tc>
          <w:tcPr>
            <w:tcW w:w="1479" w:type="dxa"/>
          </w:tcPr>
          <w:p w:rsidR="004B04E6" w:rsidRDefault="00F022ED">
            <w:pPr>
              <w:jc w:val="left"/>
              <w:rPr>
                <w:rFonts w:eastAsia="Yu Mincho"/>
                <w:lang w:eastAsia="ja-JP"/>
              </w:rPr>
            </w:pPr>
            <w:r>
              <w:rPr>
                <w:rFonts w:eastAsia="Yu Mincho"/>
                <w:lang w:eastAsia="ja-JP"/>
              </w:rPr>
              <w:lastRenderedPageBreak/>
              <w:t>OPPO</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pPr>
            <w:r>
              <w:t xml:space="preserve">We are fine with leaving this to RAN2. </w:t>
            </w:r>
          </w:p>
          <w:p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m:t>
                  </m:r>
                  <m:r>
                    <w:rPr>
                      <w:rFonts w:ascii="Cambria Math"/>
                    </w:rPr>
                    <m:t>j</m:t>
                  </m:r>
                  <m:r>
                    <w:rPr>
                      <w:rFonts w:ascii="Cambria Math"/>
                    </w:rPr>
                    <m:t>)</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tc>
          <w:tcPr>
            <w:tcW w:w="1479"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SONY</w:t>
            </w:r>
          </w:p>
        </w:tc>
        <w:tc>
          <w:tcPr>
            <w:tcW w:w="1372" w:type="dxa"/>
          </w:tcPr>
          <w:p w:rsidR="004B04E6" w:rsidRDefault="004B04E6">
            <w:pPr>
              <w:tabs>
                <w:tab w:val="left" w:pos="551"/>
              </w:tabs>
              <w:jc w:val="left"/>
              <w:rPr>
                <w:rFonts w:eastAsiaTheme="minorEastAsia"/>
                <w:lang w:val="en-US" w:eastAsia="zh-CN"/>
              </w:rPr>
            </w:pPr>
          </w:p>
        </w:tc>
        <w:tc>
          <w:tcPr>
            <w:tcW w:w="6783" w:type="dxa"/>
          </w:tcPr>
          <w:p w:rsidR="004B04E6" w:rsidRDefault="00F022ED">
            <w:pPr>
              <w:jc w:val="left"/>
              <w:rPr>
                <w:rFonts w:eastAsiaTheme="minorEastAsia"/>
                <w:lang w:val="en-US" w:eastAsia="zh-CN"/>
              </w:rPr>
            </w:pPr>
            <w:r>
              <w:rPr>
                <w:rFonts w:eastAsiaTheme="minorEastAsia"/>
                <w:lang w:val="en-US" w:eastAsia="zh-CN"/>
              </w:rPr>
              <w:t>Agree with vivo</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rsidR="004B04E6" w:rsidRDefault="00F022ED">
            <w:pPr>
              <w:rPr>
                <w:b/>
                <w:bCs/>
                <w:lang w:val="en-US"/>
              </w:rPr>
            </w:pPr>
            <w:r>
              <w:rPr>
                <w:b/>
                <w:bCs/>
                <w:highlight w:val="yellow"/>
                <w:lang w:val="en-US"/>
              </w:rPr>
              <w:t>High Priority Proposal 7-1b</w:t>
            </w:r>
            <w:r>
              <w:rPr>
                <w:b/>
                <w:bCs/>
                <w:lang w:val="en-US"/>
              </w:rPr>
              <w:t xml:space="preserve">: Conclusion: It is up to RAN2 to decide whether or not to change the current default values of the peak rate related </w:t>
            </w:r>
            <w:r>
              <w:rPr>
                <w:b/>
                <w:bCs/>
                <w:lang w:val="en-US"/>
              </w:rPr>
              <w:t>UE capability parameters.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Nokia, NSB</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FUTUREWEI</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Malgun Gothic"/>
                <w:lang w:val="en-US" w:eastAsia="ko-KR"/>
              </w:rPr>
            </w:pPr>
            <w:r>
              <w:rPr>
                <w:rFonts w:eastAsia="Malgun Gothic" w:hint="eastAsia"/>
                <w:lang w:val="en-US" w:eastAsia="ko-KR"/>
              </w:rPr>
              <w:t>LG</w:t>
            </w:r>
          </w:p>
        </w:tc>
        <w:tc>
          <w:tcPr>
            <w:tcW w:w="1372" w:type="dxa"/>
          </w:tcPr>
          <w:p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rsidR="004B04E6" w:rsidRDefault="00F022ED">
            <w:pPr>
              <w:jc w:val="left"/>
              <w:rPr>
                <w:rFonts w:eastAsia="Malgun Gothic"/>
                <w:lang w:val="en-US" w:eastAsia="ko-KR"/>
              </w:rPr>
            </w:pPr>
            <w:r>
              <w:rPr>
                <w:rFonts w:eastAsia="Malgun Gothic" w:hint="eastAsia"/>
                <w:lang w:val="en-US" w:eastAsia="ko-KR"/>
              </w:rPr>
              <w:t>OK</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OPPO</w:t>
            </w:r>
          </w:p>
        </w:tc>
        <w:tc>
          <w:tcPr>
            <w:tcW w:w="1372"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Malgun Gothic" w:hint="eastAsia"/>
                <w:lang w:val="en-US" w:eastAsia="ko-KR"/>
              </w:rPr>
              <w:t>Samsung</w:t>
            </w:r>
          </w:p>
        </w:tc>
        <w:tc>
          <w:tcPr>
            <w:tcW w:w="1372" w:type="dxa"/>
          </w:tcPr>
          <w:p w:rsidR="004B04E6" w:rsidRDefault="00F022ED">
            <w:pPr>
              <w:tabs>
                <w:tab w:val="left" w:pos="551"/>
              </w:tabs>
              <w:jc w:val="left"/>
              <w:rPr>
                <w:rFonts w:eastAsia="Yu Mincho"/>
                <w:lang w:val="en-US" w:eastAsia="ja-JP"/>
              </w:rPr>
            </w:pPr>
            <w:r>
              <w:rPr>
                <w:rFonts w:eastAsia="Malgun Gothic" w:hint="eastAsia"/>
                <w:lang w:val="en-US" w:eastAsia="ko-KR"/>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rsidR="004B04E6" w:rsidRDefault="00F022ED">
            <w:pPr>
              <w:spacing w:after="0" w:line="240" w:lineRule="auto"/>
              <w:jc w:val="left"/>
              <w:rPr>
                <w:rFonts w:ascii="Times" w:hAnsi="Times"/>
                <w:szCs w:val="24"/>
                <w:lang w:val="en-US"/>
              </w:rPr>
            </w:pPr>
            <w:r>
              <w:rPr>
                <w:rFonts w:ascii="Times" w:hAnsi="Times"/>
                <w:szCs w:val="24"/>
                <w:lang w:val="en-US"/>
              </w:rPr>
              <w:t>Conclusion:</w:t>
            </w:r>
          </w:p>
          <w:p w:rsidR="004B04E6" w:rsidRDefault="00F022ED">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rsidR="004B04E6" w:rsidRDefault="004B04E6">
            <w:pPr>
              <w:spacing w:after="0" w:line="252" w:lineRule="auto"/>
              <w:contextualSpacing/>
              <w:jc w:val="left"/>
              <w:rPr>
                <w:rFonts w:eastAsiaTheme="minorEastAsia"/>
                <w:lang w:val="en-US" w:eastAsia="zh-CN"/>
              </w:rPr>
            </w:pPr>
          </w:p>
        </w:tc>
      </w:tr>
    </w:tbl>
    <w:p w:rsidR="004B04E6" w:rsidRDefault="004B04E6">
      <w:pPr>
        <w:rPr>
          <w:lang w:val="en-US" w:eastAsia="zh-CN"/>
        </w:rPr>
      </w:pPr>
    </w:p>
    <w:p w:rsidR="004B04E6" w:rsidRDefault="00F022ED">
      <w:pPr>
        <w:pStyle w:val="1"/>
        <w:ind w:left="1134" w:hanging="1134"/>
        <w:rPr>
          <w:lang w:val="en-US"/>
        </w:rPr>
      </w:pPr>
      <w:r>
        <w:rPr>
          <w:lang w:val="en-US"/>
        </w:rPr>
        <w:t>8</w:t>
      </w:r>
      <w:r>
        <w:rPr>
          <w:lang w:val="en-US"/>
        </w:rPr>
        <w:tab/>
      </w:r>
      <w:r>
        <w:rPr>
          <w:lang w:val="en-US"/>
        </w:rPr>
        <w:t>Clarification of “UE that [has not] indicated FG 48-2”</w:t>
      </w:r>
    </w:p>
    <w:p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w:t>
      </w:r>
      <w:r>
        <w:rPr>
          <w:lang w:val="en-US"/>
        </w:rPr>
        <w:t>7.1A [3, 35, 36]:</w:t>
      </w:r>
    </w:p>
    <w:tbl>
      <w:tblPr>
        <w:tblStyle w:val="af8"/>
        <w:tblW w:w="9634" w:type="dxa"/>
        <w:tblLook w:val="04A0" w:firstRow="1" w:lastRow="0" w:firstColumn="1" w:lastColumn="0" w:noHBand="0" w:noVBand="1"/>
      </w:tblPr>
      <w:tblGrid>
        <w:gridCol w:w="9634"/>
      </w:tblGrid>
      <w:tr w:rsidR="004B04E6">
        <w:tc>
          <w:tcPr>
            <w:tcW w:w="9634" w:type="dxa"/>
          </w:tcPr>
          <w:p w:rsidR="004B04E6" w:rsidRDefault="00F022ED">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rsidR="004B04E6" w:rsidRDefault="00F022ED">
            <w:pPr>
              <w:jc w:val="left"/>
              <w:rPr>
                <w:lang w:eastAsia="zh-CN"/>
              </w:rPr>
            </w:pPr>
            <w:r>
              <w:rPr>
                <w:highlight w:val="yellow"/>
                <w:lang w:val="en-US"/>
              </w:rPr>
              <w:t>A UE that has not indicated FG 48-2</w:t>
            </w:r>
            <w:r>
              <w:rPr>
                <w:lang w:val="en-US"/>
              </w:rPr>
              <w:t xml:space="preserve"> does not ex</w:t>
            </w:r>
            <w:r>
              <w:rPr>
                <w:lang w:val="en-US"/>
              </w:rPr>
              <w:t xml:space="preserve">pect to process </w:t>
            </w:r>
            <w:r>
              <w:rPr>
                <w:lang w:eastAsia="zh-CN"/>
              </w:rPr>
              <w:t xml:space="preserve">a PDSCH reception that is scheduled by a DCI format with CRC scrambled by a C-RNTI, CS-RNTI, MCS-C-RNTI, G-RNTI for multicast, or G-CS-RNTI over a number of PRBs that is larger than 25 PRBs for 15 kHz SCS, or larger than 12 PRBs for 30 kHz </w:t>
            </w:r>
            <w:r>
              <w:rPr>
                <w:lang w:eastAsia="zh-CN"/>
              </w:rPr>
              <w:t>SCS, in a slot.</w:t>
            </w:r>
          </w:p>
          <w:p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w:t>
            </w:r>
            <w:r>
              <w:rPr>
                <w:lang w:eastAsia="zh-CN"/>
              </w:rPr>
              <w:t xml:space="preserve">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p w:rsidR="004B04E6" w:rsidRDefault="00F022ED">
            <w:pPr>
              <w:jc w:val="left"/>
              <w:rPr>
                <w:lang w:eastAsia="zh-CN"/>
              </w:rPr>
            </w:pPr>
            <w:r>
              <w:t xml:space="preserve">A UE is not required to process </w:t>
            </w:r>
            <w:r>
              <w:rPr>
                <w:lang w:eastAsia="zh-CN"/>
              </w:rPr>
              <w:t xml:space="preserve">a PDSCH reception that is scheduled by a DCI format with CRC scrambled by a </w:t>
            </w:r>
            <w:r>
              <w:rPr>
                <w:lang w:eastAsia="zh-CN"/>
              </w:rPr>
              <w:t>TC-RNTI over a number of PRBs that is larger than 25 PRBs for 15 kHz SCS, or larger than 12 PRBs for 30 kHz SCS, in a slot.</w:t>
            </w:r>
          </w:p>
          <w:p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w:t>
            </w:r>
            <w:r>
              <w:rPr>
                <w:rFonts w:eastAsia="PMingLiU"/>
                <w:kern w:val="2"/>
                <w:lang w:eastAsia="zh-TW"/>
              </w:rPr>
              <w:t>r a Type-2 random access procedure.</w:t>
            </w:r>
          </w:p>
        </w:tc>
      </w:tr>
    </w:tbl>
    <w:p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69" w:history="1">
              <w:r>
                <w:rPr>
                  <w:rStyle w:val="afc"/>
                  <w:color w:val="0000FF"/>
                  <w:lang w:val="en-US"/>
                </w:rPr>
                <w:t>R1-2310820</w:t>
              </w:r>
            </w:hyperlink>
            <w:r>
              <w:rPr>
                <w:color w:val="000000"/>
              </w:rPr>
              <w:br/>
            </w:r>
            <w:r>
              <w:rPr>
                <w:color w:val="000000"/>
              </w:rP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FUTUREWEI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0" w:history="1">
              <w:r>
                <w:rPr>
                  <w:rStyle w:val="afc"/>
                  <w:color w:val="0000FF"/>
                  <w:lang w:val="en-US"/>
                </w:rPr>
                <w:t>R1-2310857</w:t>
              </w:r>
            </w:hyperlink>
            <w:r>
              <w:rPr>
                <w:color w:val="000000"/>
              </w:rPr>
              <w:br/>
              <w:t>(section 2.2.2)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Huawei, HiSilicon</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1" w:history="1">
              <w:r>
                <w:rPr>
                  <w:rStyle w:val="afc"/>
                  <w:color w:val="0000FF"/>
                  <w:lang w:val="en-US"/>
                </w:rPr>
                <w:t>R1-2310992</w:t>
              </w:r>
            </w:hyperlink>
            <w:r>
              <w:rPr>
                <w:color w:val="000000"/>
              </w:rPr>
              <w:br/>
              <w:t>(TP 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ZTE, Sanechips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2" w:history="1">
              <w:r>
                <w:rPr>
                  <w:rStyle w:val="afc"/>
                  <w:color w:val="0000FF"/>
                  <w:lang w:val="en-US"/>
                </w:rPr>
                <w:t>R</w:t>
              </w:r>
              <w:r>
                <w:rPr>
                  <w:rStyle w:val="afc"/>
                  <w:color w:val="0000FF"/>
                  <w:lang w:val="en-US"/>
                </w:rPr>
                <w:t>1-2311000</w:t>
              </w:r>
            </w:hyperlink>
            <w:r>
              <w:rPr>
                <w:color w:val="000000"/>
              </w:rPr>
              <w:br/>
              <w:t>(section 2.3)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Panasonic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3" w:history="1">
              <w:r>
                <w:rPr>
                  <w:rStyle w:val="afc"/>
                  <w:color w:val="0000FF"/>
                  <w:lang w:val="en-US"/>
                </w:rPr>
                <w:t>R1-2311101</w:t>
              </w:r>
            </w:hyperlink>
            <w:r>
              <w:rPr>
                <w:color w:val="000000"/>
              </w:rPr>
              <w:br/>
              <w:t>(section 4)</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V</w:t>
            </w:r>
            <w:r>
              <w:rPr>
                <w:color w:val="000000"/>
              </w:rPr>
              <w:t>ivo</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4" w:history="1">
              <w:r>
                <w:rPr>
                  <w:rStyle w:val="afc"/>
                  <w:color w:val="0000FF"/>
                  <w:lang w:val="en-US"/>
                </w:rPr>
                <w:t>R1-2311169</w:t>
              </w:r>
            </w:hyperlink>
            <w:r>
              <w:rPr>
                <w:color w:val="000000"/>
              </w:rPr>
              <w:br/>
              <w:t>(section 2.1)</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rsidR="004B04E6" w:rsidRDefault="00F022ED">
            <w:pPr>
              <w:spacing w:after="0" w:line="276" w:lineRule="auto"/>
              <w:jc w:val="left"/>
              <w:rPr>
                <w:lang w:val="en-US"/>
              </w:rPr>
            </w:pPr>
            <w:bookmarkStart w:id="7" w:name="_GoBack"/>
            <w:r>
              <w:rPr>
                <w:color w:val="000000"/>
              </w:rPr>
              <w:t>Spreadtrum</w:t>
            </w:r>
            <w:bookmarkEnd w:id="7"/>
            <w:r>
              <w:rPr>
                <w:color w:val="000000"/>
              </w:rPr>
              <w:t xml:space="preserve"> Communications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5" w:history="1">
              <w:r>
                <w:rPr>
                  <w:rStyle w:val="afc"/>
                  <w:color w:val="0000FF"/>
                  <w:lang w:val="en-US"/>
                </w:rPr>
                <w:t>R1-2311346</w:t>
              </w:r>
            </w:hyperlink>
            <w:r>
              <w:rPr>
                <w:color w:val="000000"/>
              </w:rPr>
              <w:br/>
              <w:t>(section 4)</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CATT</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6" w:history="1">
              <w:r>
                <w:rPr>
                  <w:rStyle w:val="afc"/>
                  <w:color w:val="0000FF"/>
                  <w:lang w:val="en-US"/>
                </w:rPr>
                <w:t>R1-2311406</w:t>
              </w:r>
            </w:hyperlink>
            <w:r>
              <w:rPr>
                <w:color w:val="000000"/>
              </w:rPr>
              <w:br/>
              <w:t>(se</w:t>
            </w:r>
            <w:r>
              <w:rPr>
                <w:color w:val="000000"/>
              </w:rPr>
              <w:t>ction 2.5)</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Xiaomi</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7" w:history="1">
              <w:r>
                <w:rPr>
                  <w:rStyle w:val="afc"/>
                  <w:color w:val="0000FF"/>
                  <w:lang w:val="en-US"/>
                </w:rPr>
                <w:t>R1-2311486</w:t>
              </w:r>
            </w:hyperlink>
            <w:r>
              <w:rPr>
                <w:color w:val="000000"/>
              </w:rPr>
              <w:br/>
              <w:t>(section 2.5)</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CMCC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8" w:history="1">
              <w:r>
                <w:rPr>
                  <w:rStyle w:val="afc"/>
                  <w:color w:val="0000FF"/>
                  <w:lang w:val="en-US"/>
                </w:rPr>
                <w:t>R1-2311541</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NEC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79" w:history="1">
              <w:r>
                <w:rPr>
                  <w:rStyle w:val="afc"/>
                  <w:color w:val="0000FF"/>
                  <w:lang w:val="en-US"/>
                </w:rPr>
                <w:t>R1-2311626</w:t>
              </w:r>
            </w:hyperlink>
            <w:r>
              <w:rPr>
                <w:color w:val="000000"/>
              </w:rPr>
              <w:br/>
              <w:t>(section 2.1</w:t>
            </w:r>
            <w:r>
              <w:rPr>
                <w:color w:val="000000"/>
              </w:rPr>
              <w:t>/2.2)</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NTT DOCOMO, INC.</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0" w:history="1">
              <w:r>
                <w:rPr>
                  <w:rStyle w:val="afc"/>
                  <w:color w:val="0000FF"/>
                  <w:lang w:val="en-US"/>
                </w:rPr>
                <w:t>R1-2311749</w:t>
              </w:r>
            </w:hyperlink>
            <w:r>
              <w:rPr>
                <w:color w:val="000000"/>
              </w:rPr>
              <w:br/>
              <w:t>(issue 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Sharp</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1" w:history="1">
              <w:r>
                <w:rPr>
                  <w:rStyle w:val="afc"/>
                  <w:color w:val="0000FF"/>
                  <w:lang w:val="en-US"/>
                </w:rPr>
                <w:t>R1-2311786</w:t>
              </w:r>
            </w:hyperlink>
            <w:r>
              <w:rPr>
                <w:color w:val="000000"/>
              </w:rPr>
              <w:br/>
              <w:t>(issue 4)</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Nokia, Nokia Shanghai Bell</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2" w:history="1">
              <w:r>
                <w:rPr>
                  <w:rStyle w:val="afc"/>
                  <w:color w:val="0000FF"/>
                  <w:lang w:val="en-US"/>
                </w:rPr>
                <w:t>R1</w:t>
              </w:r>
              <w:r>
                <w:rPr>
                  <w:rStyle w:val="afc"/>
                  <w:color w:val="0000FF"/>
                  <w:lang w:val="en-US"/>
                </w:rPr>
                <w:t>-2311848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Samsung</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3" w:history="1">
              <w:r>
                <w:rPr>
                  <w:rStyle w:val="afc"/>
                  <w:color w:val="0000FF"/>
                  <w:lang w:val="en-US"/>
                </w:rPr>
                <w:t>R1-2311894</w:t>
              </w:r>
            </w:hyperlink>
            <w:r>
              <w:rPr>
                <w:color w:val="000000"/>
              </w:rPr>
              <w:br/>
              <w:t>(issue 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Remaining issues of further UE complexity reduction for eR</w:t>
            </w:r>
            <w:r>
              <w:rPr>
                <w:color w:val="000000"/>
              </w:rPr>
              <w:t>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LG Electronics</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rsidR="004B04E6" w:rsidRDefault="00F022ED">
            <w:pPr>
              <w:spacing w:after="0" w:line="276" w:lineRule="auto"/>
              <w:jc w:val="left"/>
            </w:pPr>
            <w:hyperlink r:id="rId84" w:history="1">
              <w:r>
                <w:rPr>
                  <w:rStyle w:val="afc"/>
                  <w:color w:val="0000FF"/>
                </w:rPr>
                <w:t>R1-2312040</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t>Qualcomm Incorporated</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5" w:history="1">
              <w:r>
                <w:rPr>
                  <w:rStyle w:val="afc"/>
                  <w:color w:val="0000FF"/>
                  <w:lang w:val="en-US"/>
                </w:rPr>
                <w:t>R1-2312126</w:t>
              </w:r>
            </w:hyperlink>
            <w:r>
              <w:rPr>
                <w:color w:val="000000"/>
              </w:rPr>
              <w:br/>
              <w:t>(section 2.2)</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Nordic Semiconductor ASA</w:t>
            </w:r>
          </w:p>
        </w:tc>
      </w:tr>
      <w:tr w:rsidR="004B04E6">
        <w:trPr>
          <w:trHeight w:val="397"/>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6" w:history="1">
              <w:r>
                <w:rPr>
                  <w:rStyle w:val="afc"/>
                  <w:color w:val="0000FF"/>
                  <w:lang w:val="en-US"/>
                </w:rPr>
                <w:t>R1-2312167</w:t>
              </w:r>
            </w:hyperlink>
            <w:r>
              <w:rPr>
                <w:color w:val="000000"/>
              </w:rPr>
              <w:br/>
              <w:t>(section 4)</w:t>
            </w:r>
          </w:p>
        </w:tc>
        <w:tc>
          <w:tcPr>
            <w:tcW w:w="4921" w:type="dxa"/>
            <w:tcMar>
              <w:top w:w="0" w:type="dxa"/>
              <w:left w:w="70" w:type="dxa"/>
              <w:bottom w:w="0" w:type="dxa"/>
              <w:right w:w="70" w:type="dxa"/>
            </w:tcMar>
          </w:tcPr>
          <w:p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rsidR="004B04E6" w:rsidRDefault="00F022ED">
            <w:pPr>
              <w:spacing w:after="0" w:line="276" w:lineRule="auto"/>
              <w:jc w:val="left"/>
              <w:rPr>
                <w:color w:val="000000"/>
              </w:rPr>
            </w:pPr>
            <w:r>
              <w:rPr>
                <w:color w:val="000000"/>
              </w:rPr>
              <w:t>Ericsson</w:t>
            </w:r>
          </w:p>
        </w:tc>
      </w:tr>
    </w:tbl>
    <w:p w:rsidR="004B04E6" w:rsidRDefault="00F022ED">
      <w:pPr>
        <w:rPr>
          <w:bCs/>
          <w:lang w:val="en-US"/>
        </w:rPr>
      </w:pPr>
      <w:r>
        <w:rPr>
          <w:bCs/>
          <w:lang w:val="en-US"/>
        </w:rPr>
        <w:br/>
        <w:t xml:space="preserve">The views expressed in the contributions are summarized below for each one of the affected </w:t>
      </w:r>
      <w:r>
        <w:rPr>
          <w:bCs/>
          <w:lang w:val="en-US"/>
        </w:rPr>
        <w:t>paragraphs in 38.213 [36].</w:t>
      </w:r>
    </w:p>
    <w:p w:rsidR="004B04E6" w:rsidRDefault="00F022ED">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4B04E6">
        <w:tc>
          <w:tcPr>
            <w:tcW w:w="9634" w:type="dxa"/>
            <w:gridSpan w:val="3"/>
          </w:tcPr>
          <w:p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w:t>
            </w:r>
            <w:r>
              <w:rPr>
                <w:lang w:eastAsia="zh-CN"/>
              </w:rPr>
              <w:t>ot.</w:t>
            </w:r>
          </w:p>
        </w:tc>
      </w:tr>
      <w:tr w:rsidR="004B04E6">
        <w:tc>
          <w:tcPr>
            <w:tcW w:w="9634" w:type="dxa"/>
            <w:gridSpan w:val="3"/>
            <w:shd w:val="clear" w:color="auto" w:fill="auto"/>
          </w:tcPr>
          <w:p w:rsidR="004B04E6" w:rsidRDefault="00F022ED">
            <w:pPr>
              <w:jc w:val="left"/>
              <w:rPr>
                <w:bCs/>
                <w:lang w:val="en-US"/>
              </w:rPr>
            </w:pPr>
            <w:r>
              <w:rPr>
                <w:bCs/>
                <w:lang w:val="en-US"/>
              </w:rPr>
              <w:t>The contributions express the following views regarding the above paragraph:</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w:t>
            </w:r>
            <w:r>
              <w:rPr>
                <w:rFonts w:ascii="Times New Roman" w:hAnsi="Times New Roman" w:cs="Times New Roman"/>
                <w:sz w:val="20"/>
                <w:szCs w:val="20"/>
                <w:lang w:val="en-US"/>
              </w:rPr>
              <w:t>ting FG 48-2” to make the text clearer.</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rsidR="004B04E6" w:rsidRDefault="00F022ED">
            <w:pPr>
              <w:rPr>
                <w:b/>
                <w:lang w:val="en-US"/>
              </w:rPr>
            </w:pPr>
            <w:r>
              <w:rPr>
                <w:b/>
                <w:highlight w:val="cyan"/>
                <w:lang w:val="en-US"/>
              </w:rPr>
              <w:t>FL1 Medium Priority Question 8-1a</w:t>
            </w:r>
            <w:r>
              <w:rPr>
                <w:b/>
                <w:lang w:val="en-US"/>
              </w:rPr>
              <w:t xml:space="preserve">: Please indicate your preferred view(s) for the above 38.213 </w:t>
            </w:r>
            <w:r>
              <w:rPr>
                <w:b/>
                <w:lang w:val="en-US"/>
              </w:rPr>
              <w:t>paragraph.</w:t>
            </w:r>
          </w:p>
        </w:tc>
      </w:tr>
      <w:tr w:rsidR="004B04E6">
        <w:tc>
          <w:tcPr>
            <w:tcW w:w="1650" w:type="dxa"/>
            <w:shd w:val="clear" w:color="auto" w:fill="D9D9D9" w:themeFill="background1" w:themeFillShade="D9"/>
          </w:tcPr>
          <w:p w:rsidR="004B04E6" w:rsidRDefault="00F022ED">
            <w:pPr>
              <w:jc w:val="left"/>
              <w:rPr>
                <w:b/>
                <w:bCs/>
                <w:lang w:val="en-US"/>
              </w:rPr>
            </w:pPr>
            <w:r>
              <w:rPr>
                <w:b/>
                <w:bCs/>
                <w:lang w:val="en-US"/>
              </w:rPr>
              <w:t>Company</w:t>
            </w:r>
          </w:p>
        </w:tc>
        <w:tc>
          <w:tcPr>
            <w:tcW w:w="1618" w:type="dxa"/>
            <w:shd w:val="clear" w:color="auto" w:fill="D9D9D9" w:themeFill="background1" w:themeFillShade="D9"/>
          </w:tcPr>
          <w:p w:rsidR="004B04E6" w:rsidRDefault="00F022ED">
            <w:pPr>
              <w:jc w:val="left"/>
              <w:rPr>
                <w:b/>
                <w:bCs/>
                <w:lang w:val="en-US"/>
              </w:rPr>
            </w:pPr>
            <w:r>
              <w:rPr>
                <w:b/>
                <w:bCs/>
                <w:lang w:val="en-US"/>
              </w:rPr>
              <w:t>Preferred view(s)</w:t>
            </w:r>
          </w:p>
        </w:tc>
        <w:tc>
          <w:tcPr>
            <w:tcW w:w="6366"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w:t>
            </w:r>
            <w:r>
              <w:rPr>
                <w:rFonts w:eastAsiaTheme="minorEastAsia"/>
                <w:lang w:eastAsia="zh-CN"/>
              </w:rPr>
              <w:t>valid/effective as long as an eRedCap UE indicates once, even if the eRedCap is release to the idle mode or changed the cell/operators. The UE may consider it “has indicated”.</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rsidR="004B04E6" w:rsidRDefault="004B04E6">
            <w:pPr>
              <w:tabs>
                <w:tab w:val="left" w:pos="551"/>
              </w:tabs>
              <w:jc w:val="left"/>
              <w:rPr>
                <w:rFonts w:eastAsiaTheme="minorEastAsia"/>
                <w:lang w:val="en-US" w:eastAsia="zh-CN"/>
              </w:rPr>
            </w:pPr>
          </w:p>
        </w:tc>
        <w:tc>
          <w:tcPr>
            <w:tcW w:w="6366" w:type="dxa"/>
          </w:tcPr>
          <w:p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w:t>
            </w:r>
            <w:r>
              <w:rPr>
                <w:rFonts w:eastAsiaTheme="minorEastAsia"/>
                <w:lang w:eastAsia="zh-CN"/>
              </w:rPr>
              <w:t xml:space="preserve">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rsidR="004B04E6" w:rsidRDefault="00F022ED">
            <w:pPr>
              <w:jc w:val="left"/>
              <w:rPr>
                <w:rFonts w:eastAsia="宋体"/>
                <w:lang w:val="en-US" w:eastAsia="zh-CN"/>
              </w:rPr>
            </w:pPr>
            <w:r>
              <w:rPr>
                <w:rFonts w:eastAsia="宋体"/>
                <w:lang w:val="en-US" w:eastAsia="zh-CN"/>
              </w:rPr>
              <w:t xml:space="preserve">The change of “does not support” </w:t>
            </w:r>
            <w:r>
              <w:rPr>
                <w:rFonts w:eastAsia="宋体"/>
                <w:lang w:val="en-US" w:eastAsia="zh-CN"/>
              </w:rPr>
              <w:t>has also take ambiguity for gNB’s scheduler, we perfer to keep current wording.</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rsidR="004B04E6" w:rsidRDefault="00F022ED">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Spreadtrum</w:t>
            </w:r>
          </w:p>
        </w:tc>
        <w:tc>
          <w:tcPr>
            <w:tcW w:w="1618"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rsidR="004B04E6" w:rsidRDefault="00F022ED">
            <w:pPr>
              <w:jc w:val="left"/>
              <w:rPr>
                <w:rFonts w:eastAsia="宋体"/>
                <w:lang w:val="en-US" w:eastAsia="zh-CN"/>
              </w:rPr>
            </w:pPr>
            <w:r>
              <w:rPr>
                <w:rFonts w:eastAsia="宋体"/>
                <w:lang w:val="en-US" w:eastAsia="zh-CN"/>
              </w:rPr>
              <w:t xml:space="preserve">If view 1 is adopted, then paragraph 5 </w:t>
            </w:r>
            <w:r>
              <w:rPr>
                <w:rFonts w:eastAsia="宋体"/>
                <w:lang w:val="en-US" w:eastAsia="zh-CN"/>
              </w:rPr>
              <w:t>needs to be updated, otherwise, the restriction for 48-2 UE for initial access is not clear (we need to keep the same initial access behavior between 48-1 and 48-1 UEs).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t>FUTUREWEI</w:t>
            </w:r>
          </w:p>
        </w:tc>
        <w:tc>
          <w:tcPr>
            <w:tcW w:w="1618" w:type="dxa"/>
          </w:tcPr>
          <w:p w:rsidR="004B04E6" w:rsidRDefault="00F022ED">
            <w:pPr>
              <w:tabs>
                <w:tab w:val="left" w:pos="551"/>
              </w:tabs>
              <w:jc w:val="left"/>
              <w:rPr>
                <w:rFonts w:eastAsiaTheme="minorEastAsia"/>
                <w:lang w:val="en-US" w:eastAsia="zh-CN"/>
              </w:rPr>
            </w:pPr>
            <w:r>
              <w:t>View 4</w:t>
            </w:r>
          </w:p>
        </w:tc>
        <w:tc>
          <w:tcPr>
            <w:tcW w:w="6366" w:type="dxa"/>
          </w:tcPr>
          <w:p w:rsidR="004B04E6" w:rsidRDefault="00F022ED">
            <w:pPr>
              <w:jc w:val="left"/>
              <w:rPr>
                <w:rFonts w:eastAsia="宋体"/>
                <w:lang w:val="en-US" w:eastAsia="zh-CN"/>
              </w:rPr>
            </w:pPr>
            <w:r>
              <w:t xml:space="preserve">The specification ensures a FG 48-2 UE follows the </w:t>
            </w:r>
            <w:r>
              <w:t>same operation as a FG 48-1 during initial access. The phrase “indicated” is used throughout 38.213.</w:t>
            </w:r>
          </w:p>
        </w:tc>
      </w:tr>
      <w:tr w:rsidR="004B04E6">
        <w:tc>
          <w:tcPr>
            <w:tcW w:w="1650" w:type="dxa"/>
          </w:tcPr>
          <w:p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rsidR="004B04E6" w:rsidRDefault="004B04E6">
            <w:pPr>
              <w:jc w:val="left"/>
            </w:pPr>
          </w:p>
        </w:tc>
      </w:tr>
      <w:tr w:rsidR="004B04E6">
        <w:tc>
          <w:tcPr>
            <w:tcW w:w="1650" w:type="dxa"/>
          </w:tcPr>
          <w:p w:rsidR="004B04E6" w:rsidRDefault="00F022ED">
            <w:pPr>
              <w:jc w:val="left"/>
              <w:rPr>
                <w:rFonts w:eastAsia="Yu Mincho"/>
                <w:lang w:val="en-US" w:eastAsia="ja-JP"/>
              </w:rPr>
            </w:pPr>
            <w:r>
              <w:rPr>
                <w:rFonts w:eastAsia="Yu Mincho"/>
                <w:lang w:val="en-US" w:eastAsia="ja-JP"/>
              </w:rPr>
              <w:t>Nokia, NSB</w:t>
            </w:r>
          </w:p>
        </w:tc>
        <w:tc>
          <w:tcPr>
            <w:tcW w:w="1618"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rsidR="004B04E6" w:rsidRDefault="004B04E6">
            <w:pPr>
              <w:jc w:val="left"/>
            </w:pPr>
          </w:p>
        </w:tc>
      </w:tr>
      <w:tr w:rsidR="004B04E6">
        <w:tc>
          <w:tcPr>
            <w:tcW w:w="1650" w:type="dxa"/>
          </w:tcPr>
          <w:p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rsidR="004B04E6" w:rsidRDefault="00F022ED">
            <w:pPr>
              <w:jc w:val="left"/>
            </w:pPr>
            <w:r>
              <w:lastRenderedPageBreak/>
              <w:t>For “A UE that has not indicated FG 48-2”, it represents the UE supports only FG48-1 and the UE supports FG48-2 before reporting its UE capability.</w:t>
            </w:r>
          </w:p>
          <w:p w:rsidR="004B04E6" w:rsidRDefault="00F022ED">
            <w:pPr>
              <w:jc w:val="left"/>
            </w:pPr>
            <w:r>
              <w:t>For “A UE that indicated FG 48-2”, it represents the UE supports FG48-2 after reporting its UE capability.</w:t>
            </w:r>
          </w:p>
          <w:p w:rsidR="004B04E6" w:rsidRDefault="00F022ED">
            <w:pPr>
              <w:jc w:val="left"/>
            </w:pPr>
            <w:r>
              <w:t>For “A UE not supporting FG 48-2”, it represents the UE supports only FG48-1.</w:t>
            </w:r>
          </w:p>
          <w:p w:rsidR="004B04E6" w:rsidRDefault="00F022ED">
            <w:pPr>
              <w:jc w:val="left"/>
            </w:pPr>
            <w:r>
              <w:t>For “A UE supporting FG 48-2”, it represents the UE supports FG48-2.</w:t>
            </w:r>
          </w:p>
        </w:tc>
      </w:tr>
      <w:tr w:rsidR="004B04E6">
        <w:tc>
          <w:tcPr>
            <w:tcW w:w="1650" w:type="dxa"/>
          </w:tcPr>
          <w:p w:rsidR="004B04E6" w:rsidRDefault="00F022ED">
            <w:pPr>
              <w:jc w:val="left"/>
              <w:rPr>
                <w:rFonts w:eastAsia="Yu Mincho"/>
                <w:lang w:val="en-US" w:eastAsia="ja-JP"/>
              </w:rPr>
            </w:pPr>
            <w:r>
              <w:lastRenderedPageBreak/>
              <w:t>LG</w:t>
            </w:r>
          </w:p>
        </w:tc>
        <w:tc>
          <w:tcPr>
            <w:tcW w:w="1618" w:type="dxa"/>
          </w:tcPr>
          <w:p w:rsidR="004B04E6" w:rsidRDefault="00F022ED">
            <w:pPr>
              <w:tabs>
                <w:tab w:val="left" w:pos="551"/>
              </w:tabs>
              <w:jc w:val="left"/>
              <w:rPr>
                <w:rFonts w:eastAsia="Yu Mincho"/>
                <w:lang w:val="en-US" w:eastAsia="ja-JP"/>
              </w:rPr>
            </w:pPr>
            <w:r>
              <w:t>View 4</w:t>
            </w:r>
          </w:p>
        </w:tc>
        <w:tc>
          <w:tcPr>
            <w:tcW w:w="6366" w:type="dxa"/>
          </w:tcPr>
          <w:p w:rsidR="004B04E6" w:rsidRDefault="00F022ED">
            <w:pPr>
              <w:jc w:val="left"/>
              <w:rPr>
                <w:rFonts w:eastAsia="Yu Mincho"/>
                <w:lang w:eastAsia="ja-JP"/>
              </w:rPr>
            </w:pPr>
            <w:r>
              <w:t>But, we can live with View 1</w:t>
            </w:r>
          </w:p>
        </w:tc>
      </w:tr>
      <w:tr w:rsidR="004B04E6">
        <w:tc>
          <w:tcPr>
            <w:tcW w:w="1650" w:type="dxa"/>
          </w:tcPr>
          <w:p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rsidR="004B04E6" w:rsidRDefault="004B04E6">
            <w:pPr>
              <w:jc w:val="left"/>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QC</w:t>
            </w:r>
          </w:p>
        </w:tc>
        <w:tc>
          <w:tcPr>
            <w:tcW w:w="1618"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Yu Mincho"/>
                <w:lang w:val="en-US" w:eastAsia="ja-JP"/>
              </w:rPr>
            </w:pPr>
            <w:r>
              <w:rPr>
                <w:rFonts w:eastAsia="Yu Mincho"/>
                <w:lang w:val="en-US" w:eastAsia="ja-JP"/>
              </w:rPr>
              <w:t>OPPO</w:t>
            </w:r>
          </w:p>
        </w:tc>
        <w:tc>
          <w:tcPr>
            <w:tcW w:w="1618" w:type="dxa"/>
          </w:tcPr>
          <w:p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rsidR="004B04E6" w:rsidRDefault="00F022ED">
            <w:pPr>
              <w:jc w:val="left"/>
            </w:pPr>
            <w:r>
              <w:t xml:space="preserve">We see the current phase is </w:t>
            </w:r>
            <w:r>
              <w:t>good enough in our contribution.</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618"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w:t>
            </w:r>
            <w:r>
              <w:rPr>
                <w:lang w:eastAsia="zh-CN"/>
              </w:rPr>
              <w:t xml:space="preserve">UE receives another PDSCH in slot </w:t>
            </w:r>
            <m:oMath>
              <m:r>
                <w:rPr>
                  <w:rFonts w:ascii="Cambria Math" w:hAnsi="Cambria Math"/>
                  <w:lang w:eastAsia="zh-CN"/>
                </w:rPr>
                <m:t>n</m:t>
              </m:r>
              <m:r>
                <w:rPr>
                  <w:rFonts w:ascii="Cambria Math" w:hAnsi="Cambria Math"/>
                  <w:lang w:eastAsia="zh-CN"/>
                </w:rPr>
                <m:t>+1</m:t>
              </m:r>
            </m:oMath>
            <w:r>
              <w:rPr>
                <w:lang w:eastAsia="zh-CN"/>
              </w:rPr>
              <w:t>.</w:t>
            </w:r>
          </w:p>
          <w:p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the PDSCH and PUSCH channel bandwidth limitation for FG 48-1 during</w:t>
            </w:r>
            <w:r>
              <w:rPr>
                <w:rFonts w:eastAsiaTheme="minorEastAsia"/>
                <w:lang w:eastAsia="zh-CN"/>
              </w:rPr>
              <w:t xml:space="preserve">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w:t>
            </w:r>
            <w:r>
              <w:rPr>
                <w:rFonts w:eastAsiaTheme="minorEastAsia"/>
                <w:lang w:eastAsia="zh-CN"/>
              </w:rPr>
              <w:t>ised together to cover all the PUSCH cases mentioned above.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SONY</w:t>
            </w:r>
          </w:p>
        </w:tc>
        <w:tc>
          <w:tcPr>
            <w:tcW w:w="1618" w:type="dxa"/>
          </w:tcPr>
          <w:p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rsidR="004B04E6" w:rsidRDefault="00F022ED">
            <w:pPr>
              <w:jc w:val="left"/>
              <w:rPr>
                <w:rFonts w:eastAsiaTheme="minorEastAsia"/>
                <w:lang w:val="en-US" w:eastAsia="zh-CN"/>
              </w:rPr>
            </w:pPr>
            <w:r>
              <w:rPr>
                <w:rFonts w:eastAsiaTheme="minorEastAsia" w:hint="eastAsia"/>
                <w:lang w:val="en-US" w:eastAsia="zh-CN"/>
              </w:rPr>
              <w:t>View 1</w:t>
            </w:r>
          </w:p>
        </w:tc>
      </w:tr>
    </w:tbl>
    <w:p w:rsidR="004B04E6" w:rsidRDefault="00F022ED">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4B04E6">
        <w:tc>
          <w:tcPr>
            <w:tcW w:w="9634" w:type="dxa"/>
            <w:gridSpan w:val="3"/>
          </w:tcPr>
          <w:p w:rsidR="004B04E6" w:rsidRDefault="00F022ED">
            <w:pPr>
              <w:jc w:val="left"/>
              <w:rPr>
                <w:lang w:eastAsia="zh-CN"/>
              </w:rPr>
            </w:pPr>
            <w:r>
              <w:rPr>
                <w:highlight w:val="yellow"/>
                <w:lang w:val="en-US"/>
              </w:rPr>
              <w:t xml:space="preserve">A UE that has not </w:t>
            </w:r>
            <w:r>
              <w:rPr>
                <w:highlight w:val="yellow"/>
                <w:lang w:val="en-US"/>
              </w:rPr>
              <w:t>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w:t>
            </w:r>
            <w:r>
              <w:rPr>
                <w:lang w:eastAsia="zh-CN"/>
              </w:rPr>
              <w:t>rger than 12 PRBs for 30 kHz SCS, in a slot.</w:t>
            </w:r>
          </w:p>
        </w:tc>
      </w:tr>
      <w:tr w:rsidR="004B04E6">
        <w:tc>
          <w:tcPr>
            <w:tcW w:w="9634" w:type="dxa"/>
            <w:gridSpan w:val="3"/>
            <w:shd w:val="clear" w:color="auto" w:fill="auto"/>
          </w:tcPr>
          <w:p w:rsidR="004B04E6" w:rsidRDefault="00F022ED">
            <w:pPr>
              <w:jc w:val="left"/>
              <w:rPr>
                <w:bCs/>
                <w:lang w:val="en-US"/>
              </w:rPr>
            </w:pPr>
            <w:r>
              <w:rPr>
                <w:bCs/>
                <w:lang w:val="en-US"/>
              </w:rPr>
              <w:t>The contributions express the following views regarding the above paragraph:</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w:t>
            </w:r>
            <w:r>
              <w:rPr>
                <w:rFonts w:ascii="Times New Roman" w:hAnsi="Times New Roman" w:cs="Times New Roman"/>
                <w:sz w:val="20"/>
                <w:szCs w:val="20"/>
                <w:lang w:val="en-US"/>
              </w:rPr>
              <w:t xml:space="preserve"> with UE BB bandwidth reduction in all RRC states, and FG 48-2 UEs in RRC_IDLE.</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w:t>
            </w:r>
            <w:r>
              <w:rPr>
                <w:rFonts w:ascii="Times New Roman" w:hAnsi="Times New Roman" w:cs="Times New Roman"/>
                <w:sz w:val="20"/>
                <w:szCs w:val="20"/>
                <w:lang w:val="en-US"/>
              </w:rPr>
              <w:t>the highlighted text with “A UE not indicating FG 48-2” to make the text clearer.</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rsidR="004B04E6" w:rsidRDefault="00F022ED">
            <w:pPr>
              <w:rPr>
                <w:b/>
                <w:lang w:val="en-US"/>
              </w:rPr>
            </w:pPr>
            <w:r>
              <w:rPr>
                <w:b/>
                <w:highlight w:val="cyan"/>
                <w:lang w:val="en-US"/>
              </w:rPr>
              <w:t>FL1 Medium Priority Question 8-2a</w:t>
            </w:r>
            <w:r>
              <w:rPr>
                <w:b/>
                <w:lang w:val="en-US"/>
              </w:rPr>
              <w:t>: Please indicate your prefer</w:t>
            </w:r>
            <w:r>
              <w:rPr>
                <w:b/>
                <w:lang w:val="en-US"/>
              </w:rPr>
              <w:t>red view(s) for the above 38.213 paragraph.</w:t>
            </w:r>
          </w:p>
        </w:tc>
      </w:tr>
      <w:tr w:rsidR="004B04E6">
        <w:tc>
          <w:tcPr>
            <w:tcW w:w="1650" w:type="dxa"/>
            <w:shd w:val="clear" w:color="auto" w:fill="D9D9D9" w:themeFill="background1" w:themeFillShade="D9"/>
          </w:tcPr>
          <w:p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rsidR="004B04E6" w:rsidRDefault="00F022ED">
            <w:pPr>
              <w:jc w:val="left"/>
              <w:rPr>
                <w:b/>
                <w:bCs/>
                <w:lang w:val="en-US"/>
              </w:rPr>
            </w:pPr>
            <w:r>
              <w:rPr>
                <w:b/>
                <w:bCs/>
                <w:lang w:val="en-US"/>
              </w:rPr>
              <w:t>Preferred view(s)</w:t>
            </w:r>
          </w:p>
        </w:tc>
        <w:tc>
          <w:tcPr>
            <w:tcW w:w="6621"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tc>
          <w:tcPr>
            <w:tcW w:w="1650" w:type="dxa"/>
          </w:tcPr>
          <w:p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rsidR="004B04E6" w:rsidRDefault="004B04E6">
            <w:pPr>
              <w:tabs>
                <w:tab w:val="left" w:pos="551"/>
              </w:tabs>
              <w:jc w:val="left"/>
              <w:rPr>
                <w:rFonts w:eastAsiaTheme="minorEastAsia"/>
                <w:lang w:val="en-US" w:eastAsia="zh-CN"/>
              </w:rPr>
            </w:pPr>
          </w:p>
        </w:tc>
        <w:tc>
          <w:tcPr>
            <w:tcW w:w="6621"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t>FUTUREWEI</w:t>
            </w:r>
          </w:p>
        </w:tc>
        <w:tc>
          <w:tcPr>
            <w:tcW w:w="1363" w:type="dxa"/>
          </w:tcPr>
          <w:p w:rsidR="004B04E6" w:rsidRDefault="00F022ED">
            <w:pPr>
              <w:tabs>
                <w:tab w:val="left" w:pos="551"/>
              </w:tabs>
              <w:jc w:val="left"/>
              <w:rPr>
                <w:rFonts w:eastAsiaTheme="minorEastAsia"/>
                <w:lang w:val="en-US" w:eastAsia="zh-CN"/>
              </w:rPr>
            </w:pPr>
            <w:r>
              <w:t>View 5</w:t>
            </w:r>
          </w:p>
        </w:tc>
        <w:tc>
          <w:tcPr>
            <w:tcW w:w="6621" w:type="dxa"/>
          </w:tcPr>
          <w:p w:rsidR="004B04E6" w:rsidRDefault="00F022ED">
            <w:pPr>
              <w:jc w:val="left"/>
              <w:rPr>
                <w:rFonts w:eastAsia="宋体"/>
                <w:lang w:val="en-US" w:eastAsia="zh-CN"/>
              </w:rPr>
            </w:pPr>
            <w:r>
              <w:t>We can accept view 5</w:t>
            </w:r>
          </w:p>
        </w:tc>
      </w:tr>
      <w:tr w:rsidR="004B04E6">
        <w:tc>
          <w:tcPr>
            <w:tcW w:w="1650" w:type="dxa"/>
          </w:tcPr>
          <w:p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rsidR="004B04E6" w:rsidRDefault="004B04E6">
            <w:pPr>
              <w:jc w:val="left"/>
            </w:pPr>
          </w:p>
        </w:tc>
      </w:tr>
      <w:tr w:rsidR="004B04E6">
        <w:tc>
          <w:tcPr>
            <w:tcW w:w="1650" w:type="dxa"/>
          </w:tcPr>
          <w:p w:rsidR="004B04E6" w:rsidRDefault="00F022ED">
            <w:pPr>
              <w:jc w:val="left"/>
              <w:rPr>
                <w:rFonts w:eastAsia="Yu Mincho"/>
                <w:lang w:val="en-US" w:eastAsia="ja-JP"/>
              </w:rPr>
            </w:pPr>
            <w:r>
              <w:rPr>
                <w:rFonts w:eastAsia="Yu Mincho"/>
                <w:lang w:val="en-US" w:eastAsia="ja-JP"/>
              </w:rPr>
              <w:t>Nokia, NSB</w:t>
            </w:r>
          </w:p>
        </w:tc>
        <w:tc>
          <w:tcPr>
            <w:tcW w:w="1363"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rsidR="004B04E6" w:rsidRDefault="004B04E6">
            <w:pPr>
              <w:jc w:val="left"/>
            </w:pPr>
          </w:p>
        </w:tc>
      </w:tr>
      <w:tr w:rsidR="004B04E6">
        <w:tc>
          <w:tcPr>
            <w:tcW w:w="1650" w:type="dxa"/>
          </w:tcPr>
          <w:p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rsidR="004B04E6" w:rsidRDefault="004B04E6">
            <w:pPr>
              <w:jc w:val="left"/>
            </w:pPr>
          </w:p>
        </w:tc>
      </w:tr>
      <w:tr w:rsidR="004B04E6">
        <w:tc>
          <w:tcPr>
            <w:tcW w:w="1650" w:type="dxa"/>
          </w:tcPr>
          <w:p w:rsidR="004B04E6" w:rsidRDefault="00F022ED">
            <w:pPr>
              <w:jc w:val="left"/>
              <w:rPr>
                <w:rFonts w:eastAsia="Yu Mincho"/>
                <w:lang w:val="en-US" w:eastAsia="ja-JP"/>
              </w:rPr>
            </w:pPr>
            <w:r>
              <w:t>LG</w:t>
            </w:r>
          </w:p>
        </w:tc>
        <w:tc>
          <w:tcPr>
            <w:tcW w:w="1363" w:type="dxa"/>
          </w:tcPr>
          <w:p w:rsidR="004B04E6" w:rsidRDefault="00F022ED">
            <w:pPr>
              <w:tabs>
                <w:tab w:val="left" w:pos="551"/>
              </w:tabs>
              <w:jc w:val="left"/>
              <w:rPr>
                <w:rFonts w:eastAsia="Yu Mincho"/>
                <w:lang w:val="en-US" w:eastAsia="ja-JP"/>
              </w:rPr>
            </w:pPr>
            <w:r>
              <w:t>View 5</w:t>
            </w:r>
          </w:p>
        </w:tc>
        <w:tc>
          <w:tcPr>
            <w:tcW w:w="6621" w:type="dxa"/>
          </w:tcPr>
          <w:p w:rsidR="004B04E6" w:rsidRDefault="00F022ED">
            <w:pPr>
              <w:jc w:val="left"/>
            </w:pPr>
            <w:r>
              <w:t>But, we can live with view 1</w:t>
            </w:r>
          </w:p>
        </w:tc>
      </w:tr>
      <w:tr w:rsidR="004B04E6">
        <w:tc>
          <w:tcPr>
            <w:tcW w:w="1650" w:type="dxa"/>
          </w:tcPr>
          <w:p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rsidR="004B04E6" w:rsidRDefault="004B04E6">
            <w:pPr>
              <w:jc w:val="left"/>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QC</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Yu Mincho"/>
                <w:lang w:val="en-US" w:eastAsia="ja-JP"/>
              </w:rPr>
            </w:pPr>
            <w:r>
              <w:rPr>
                <w:rFonts w:eastAsia="Yu Mincho"/>
                <w:lang w:val="en-US" w:eastAsia="ja-JP"/>
              </w:rPr>
              <w:t>OPPO</w:t>
            </w:r>
          </w:p>
        </w:tc>
        <w:tc>
          <w:tcPr>
            <w:tcW w:w="1363" w:type="dxa"/>
          </w:tcPr>
          <w:p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rsidR="004B04E6" w:rsidRDefault="004B04E6">
            <w:pPr>
              <w:jc w:val="left"/>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SONY</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rsidR="004B04E6" w:rsidRDefault="004B04E6">
            <w:pPr>
              <w:jc w:val="left"/>
              <w:rPr>
                <w:rFonts w:eastAsia="Malgun Gothic"/>
                <w:lang w:val="en-US" w:eastAsia="ko-KR"/>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rsidR="004B04E6" w:rsidRDefault="00F022ED">
      <w:pPr>
        <w:rPr>
          <w:bCs/>
          <w:lang w:val="en-US"/>
        </w:rPr>
      </w:pPr>
      <w:r>
        <w:rPr>
          <w:lang w:val="en-US"/>
        </w:rPr>
        <w:lastRenderedPageBreak/>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4B04E6">
        <w:tc>
          <w:tcPr>
            <w:tcW w:w="9634" w:type="dxa"/>
            <w:gridSpan w:val="3"/>
          </w:tcPr>
          <w:p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w:t>
            </w:r>
            <w:r>
              <w:rPr>
                <w:lang w:eastAsia="zh-CN"/>
              </w:rPr>
              <w:t xml:space="preserve">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r w:rsidR="004B04E6">
        <w:tc>
          <w:tcPr>
            <w:tcW w:w="9634" w:type="dxa"/>
            <w:gridSpan w:val="3"/>
            <w:shd w:val="clear" w:color="auto" w:fill="auto"/>
          </w:tcPr>
          <w:p w:rsidR="004B04E6" w:rsidRDefault="00F022ED">
            <w:pPr>
              <w:jc w:val="left"/>
              <w:rPr>
                <w:bCs/>
                <w:lang w:val="en-US"/>
              </w:rPr>
            </w:pPr>
            <w:r>
              <w:rPr>
                <w:bCs/>
                <w:lang w:val="en-US"/>
              </w:rPr>
              <w:t>The contributions express the following views regarding the above paragraph:</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w:t>
            </w:r>
            <w:r>
              <w:rPr>
                <w:rFonts w:ascii="Times New Roman" w:hAnsi="Times New Roman" w:cs="Times New Roman"/>
                <w:sz w:val="20"/>
                <w:szCs w:val="20"/>
                <w:lang w:val="en-US"/>
              </w:rPr>
              <w:t xml:space="preserve"> UEs with UE BB bandwidth reduction in all RRC states, and FG 48-2 UEs in RRC_IDLE.</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w:t>
            </w:r>
            <w:r>
              <w:rPr>
                <w:rFonts w:ascii="Times New Roman" w:hAnsi="Times New Roman" w:cs="Times New Roman"/>
                <w:sz w:val="20"/>
                <w:szCs w:val="20"/>
                <w:lang w:val="en-US"/>
              </w:rPr>
              <w:t>s that there is no need for a clarification in this paragraph.</w:t>
            </w:r>
          </w:p>
          <w:p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tc>
          <w:tcPr>
            <w:tcW w:w="1650" w:type="dxa"/>
            <w:shd w:val="clear" w:color="auto" w:fill="D9D9D9" w:themeFill="background1" w:themeFillShade="D9"/>
          </w:tcPr>
          <w:p w:rsidR="004B04E6" w:rsidRDefault="00F022ED">
            <w:pPr>
              <w:jc w:val="left"/>
              <w:rPr>
                <w:b/>
                <w:bCs/>
                <w:lang w:val="en-US"/>
              </w:rPr>
            </w:pPr>
            <w:r>
              <w:rPr>
                <w:b/>
                <w:bCs/>
                <w:lang w:val="en-US"/>
              </w:rPr>
              <w:t>Company</w:t>
            </w:r>
          </w:p>
        </w:tc>
        <w:tc>
          <w:tcPr>
            <w:tcW w:w="1363" w:type="dxa"/>
            <w:shd w:val="clear" w:color="auto" w:fill="D9D9D9" w:themeFill="background1" w:themeFillShade="D9"/>
          </w:tcPr>
          <w:p w:rsidR="004B04E6" w:rsidRDefault="00F022ED">
            <w:pPr>
              <w:jc w:val="left"/>
              <w:rPr>
                <w:b/>
                <w:bCs/>
                <w:lang w:val="en-US"/>
              </w:rPr>
            </w:pPr>
            <w:r>
              <w:rPr>
                <w:b/>
                <w:bCs/>
                <w:lang w:val="en-US"/>
              </w:rPr>
              <w:t>Preferred view(s)</w:t>
            </w:r>
          </w:p>
        </w:tc>
        <w:tc>
          <w:tcPr>
            <w:tcW w:w="6621"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w:t>
            </w:r>
            <w:r>
              <w:rPr>
                <w:rFonts w:eastAsiaTheme="minorEastAsia"/>
                <w:lang w:val="en-US" w:eastAsia="zh-CN"/>
              </w:rPr>
              <w:t xml:space="preserve"> 1 or View 4</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rsidR="004B04E6" w:rsidRDefault="004B04E6">
            <w:pPr>
              <w:tabs>
                <w:tab w:val="left" w:pos="551"/>
              </w:tabs>
              <w:jc w:val="left"/>
              <w:rPr>
                <w:rFonts w:eastAsiaTheme="minorEastAsia"/>
                <w:lang w:val="en-US" w:eastAsia="zh-CN"/>
              </w:rPr>
            </w:pPr>
          </w:p>
        </w:tc>
        <w:tc>
          <w:tcPr>
            <w:tcW w:w="6621"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Theme="minorEastAsia"/>
                <w:lang w:val="en-US" w:eastAsia="zh-CN"/>
              </w:rPr>
            </w:pPr>
            <w:r>
              <w:t>FUTUREWEI</w:t>
            </w:r>
          </w:p>
        </w:tc>
        <w:tc>
          <w:tcPr>
            <w:tcW w:w="1363" w:type="dxa"/>
          </w:tcPr>
          <w:p w:rsidR="004B04E6" w:rsidRDefault="00F022ED">
            <w:pPr>
              <w:tabs>
                <w:tab w:val="left" w:pos="551"/>
              </w:tabs>
              <w:jc w:val="left"/>
              <w:rPr>
                <w:rFonts w:eastAsiaTheme="minorEastAsia"/>
                <w:lang w:val="en-US" w:eastAsia="zh-CN"/>
              </w:rPr>
            </w:pPr>
            <w:r>
              <w:t>View 4</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Yu Mincho"/>
                <w:lang w:val="en-US" w:eastAsia="ja-JP"/>
              </w:rPr>
            </w:pPr>
            <w:r>
              <w:t>LG</w:t>
            </w:r>
          </w:p>
        </w:tc>
        <w:tc>
          <w:tcPr>
            <w:tcW w:w="1363" w:type="dxa"/>
          </w:tcPr>
          <w:p w:rsidR="004B04E6" w:rsidRDefault="00F022ED">
            <w:pPr>
              <w:tabs>
                <w:tab w:val="left" w:pos="551"/>
              </w:tabs>
              <w:jc w:val="left"/>
              <w:rPr>
                <w:rFonts w:eastAsia="Yu Mincho"/>
                <w:lang w:val="en-US" w:eastAsia="ja-JP"/>
              </w:rPr>
            </w:pPr>
            <w:r>
              <w:t>View 4</w:t>
            </w:r>
          </w:p>
        </w:tc>
        <w:tc>
          <w:tcPr>
            <w:tcW w:w="6621" w:type="dxa"/>
          </w:tcPr>
          <w:p w:rsidR="004B04E6" w:rsidRDefault="00F022ED">
            <w:pPr>
              <w:jc w:val="left"/>
              <w:rPr>
                <w:rFonts w:eastAsia="宋体"/>
                <w:lang w:val="en-US" w:eastAsia="zh-CN"/>
              </w:rPr>
            </w:pPr>
            <w:r>
              <w:t>But, we can live with view 1</w:t>
            </w:r>
          </w:p>
        </w:tc>
      </w:tr>
      <w:tr w:rsidR="004B04E6">
        <w:tc>
          <w:tcPr>
            <w:tcW w:w="1650" w:type="dxa"/>
          </w:tcPr>
          <w:p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rsidR="004B04E6" w:rsidRDefault="004B04E6">
            <w:pPr>
              <w:jc w:val="left"/>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QC</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Yu Mincho"/>
                <w:lang w:val="en-US" w:eastAsia="ja-JP"/>
              </w:rPr>
              <w:t>OPPO</w:t>
            </w:r>
          </w:p>
        </w:tc>
        <w:tc>
          <w:tcPr>
            <w:tcW w:w="1363" w:type="dxa"/>
          </w:tcPr>
          <w:p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SONY</w:t>
            </w:r>
          </w:p>
        </w:tc>
        <w:tc>
          <w:tcPr>
            <w:tcW w:w="1363"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rsidR="004B04E6" w:rsidRDefault="004B04E6">
            <w:pPr>
              <w:jc w:val="left"/>
              <w:rPr>
                <w:rFonts w:eastAsia="Malgun Gothic"/>
                <w:lang w:val="en-US" w:eastAsia="ko-KR"/>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 xml:space="preserve">Based on received responses, it seems unlikely that there </w:t>
            </w:r>
            <w:r>
              <w:rPr>
                <w:rFonts w:eastAsiaTheme="minorEastAsia"/>
                <w:lang w:val="en-US" w:eastAsia="zh-CN"/>
              </w:rPr>
              <w:t>will be consensus for a spec change.</w:t>
            </w:r>
          </w:p>
        </w:tc>
      </w:tr>
    </w:tbl>
    <w:p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4B04E6">
        <w:tc>
          <w:tcPr>
            <w:tcW w:w="9634" w:type="dxa"/>
            <w:gridSpan w:val="3"/>
          </w:tcPr>
          <w:p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w:t>
            </w:r>
            <w:r>
              <w:rPr>
                <w:rFonts w:eastAsia="PMingLiU"/>
                <w:kern w:val="2"/>
                <w:lang w:eastAsia="zh-TW"/>
              </w:rPr>
              <w:t>RBs for 15 kHz SCS, or larger than 12 PRBs for 30 kHz SCS, per hop in a slot, where the PUSCH is scheduled by RAR UL grant or by a DCI scrambled by a TC-RNTI, or is configured for a Type-2 random access procedure.</w:t>
            </w:r>
          </w:p>
        </w:tc>
      </w:tr>
      <w:tr w:rsidR="004B04E6">
        <w:tc>
          <w:tcPr>
            <w:tcW w:w="9634" w:type="dxa"/>
            <w:gridSpan w:val="3"/>
            <w:shd w:val="clear" w:color="auto" w:fill="auto"/>
          </w:tcPr>
          <w:p w:rsidR="004B04E6" w:rsidRDefault="00F022ED">
            <w:pPr>
              <w:jc w:val="left"/>
              <w:rPr>
                <w:bCs/>
                <w:lang w:val="en-US"/>
              </w:rPr>
            </w:pPr>
            <w:r>
              <w:rPr>
                <w:bCs/>
                <w:lang w:val="en-US"/>
              </w:rPr>
              <w:t>The contributions express the following v</w:t>
            </w:r>
            <w:r>
              <w:rPr>
                <w:bCs/>
                <w:lang w:val="en-US"/>
              </w:rPr>
              <w:t>iews regarding the above paragraph:</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w:t>
            </w:r>
            <w:r>
              <w:rPr>
                <w:rFonts w:ascii="Times New Roman" w:hAnsi="Times New Roman" w:cs="Times New Roman"/>
                <w:sz w:val="20"/>
                <w:szCs w:val="20"/>
                <w:lang w:val="en-US"/>
              </w:rPr>
              <w:t>xt clearer.</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w:t>
            </w:r>
            <w:r>
              <w:rPr>
                <w:rFonts w:ascii="Times New Roman" w:hAnsi="Times New Roman" w:cs="Times New Roman"/>
                <w:sz w:val="20"/>
                <w:szCs w:val="20"/>
                <w:lang w:val="en-US"/>
              </w:rPr>
              <w:t xml:space="preserve"> proposes to clarify that the highlighted text refers to FG 48-2 UEs in RRC_INACTIVE and RRC_CONNECTED.</w:t>
            </w:r>
          </w:p>
          <w:p w:rsidR="004B04E6" w:rsidRDefault="00F022ED">
            <w:pPr>
              <w:pStyle w:val="aff0"/>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rsidR="004B04E6" w:rsidRDefault="00F022ED">
            <w:pPr>
              <w:rPr>
                <w:b/>
                <w:lang w:val="en-US"/>
              </w:rPr>
            </w:pPr>
            <w:r>
              <w:rPr>
                <w:b/>
                <w:highlight w:val="cyan"/>
                <w:lang w:val="en-US"/>
              </w:rPr>
              <w:t>FL1 Medium Priority Question 8-4a</w:t>
            </w:r>
            <w:r>
              <w:rPr>
                <w:b/>
                <w:lang w:val="en-US"/>
              </w:rPr>
              <w:t>: Please in</w:t>
            </w:r>
            <w:r>
              <w:rPr>
                <w:b/>
                <w:lang w:val="en-US"/>
              </w:rPr>
              <w:t>dicate your preferred view(s) for the above 38.213 paragraph.</w:t>
            </w:r>
          </w:p>
        </w:tc>
      </w:tr>
      <w:tr w:rsidR="004B04E6">
        <w:tc>
          <w:tcPr>
            <w:tcW w:w="1650" w:type="dxa"/>
            <w:shd w:val="clear" w:color="auto" w:fill="D9D9D9" w:themeFill="background1" w:themeFillShade="D9"/>
          </w:tcPr>
          <w:p w:rsidR="004B04E6" w:rsidRDefault="00F022ED">
            <w:pPr>
              <w:jc w:val="left"/>
              <w:rPr>
                <w:b/>
                <w:bCs/>
                <w:lang w:val="en-US"/>
              </w:rPr>
            </w:pPr>
            <w:r>
              <w:rPr>
                <w:b/>
                <w:bCs/>
                <w:lang w:val="en-US"/>
              </w:rPr>
              <w:t>Company</w:t>
            </w:r>
          </w:p>
        </w:tc>
        <w:tc>
          <w:tcPr>
            <w:tcW w:w="1362" w:type="dxa"/>
            <w:shd w:val="clear" w:color="auto" w:fill="D9D9D9" w:themeFill="background1" w:themeFillShade="D9"/>
          </w:tcPr>
          <w:p w:rsidR="004B04E6" w:rsidRDefault="00F022ED">
            <w:pPr>
              <w:jc w:val="left"/>
              <w:rPr>
                <w:b/>
                <w:bCs/>
                <w:lang w:val="en-US"/>
              </w:rPr>
            </w:pPr>
            <w:r>
              <w:rPr>
                <w:b/>
                <w:bCs/>
                <w:lang w:val="en-US"/>
              </w:rPr>
              <w:t>Preferred view(s)</w:t>
            </w:r>
          </w:p>
        </w:tc>
        <w:tc>
          <w:tcPr>
            <w:tcW w:w="6622"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w:t>
            </w:r>
            <w:r>
              <w:rPr>
                <w:lang w:eastAsia="zh-CN"/>
              </w:rPr>
              <w:t>CI format with CRC scrambled by a TC-RNTI over a number of PRBs that is larger than 25 PRBs for 15 kHz SCS, or larger than 12 PRBs for 30 kHz SCS, in a slot.”</w:t>
            </w:r>
          </w:p>
        </w:tc>
      </w:tr>
      <w:tr w:rsidR="004B04E6">
        <w:tc>
          <w:tcPr>
            <w:tcW w:w="1650" w:type="dxa"/>
          </w:tcPr>
          <w:p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rsidR="004B04E6" w:rsidRDefault="004B04E6">
            <w:pPr>
              <w:tabs>
                <w:tab w:val="left" w:pos="551"/>
              </w:tabs>
              <w:jc w:val="left"/>
              <w:rPr>
                <w:rFonts w:eastAsiaTheme="minorEastAsia"/>
                <w:lang w:val="en-US" w:eastAsia="zh-CN"/>
              </w:rPr>
            </w:pPr>
          </w:p>
        </w:tc>
        <w:tc>
          <w:tcPr>
            <w:tcW w:w="6622" w:type="dxa"/>
          </w:tcPr>
          <w:p w:rsidR="004B04E6" w:rsidRDefault="00F022ED">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rsidR="004B04E6" w:rsidRDefault="00F022ED">
            <w:pPr>
              <w:jc w:val="left"/>
              <w:rPr>
                <w:rFonts w:eastAsia="宋体"/>
                <w:lang w:val="en-US" w:eastAsia="zh-CN"/>
              </w:rPr>
            </w:pPr>
            <w:r>
              <w:rPr>
                <w:rFonts w:eastAsia="宋体"/>
                <w:lang w:val="en-US" w:eastAsia="zh-CN"/>
              </w:rPr>
              <w:t>it is aligned with the conclusion of that FG48-1 and FG48-2 UEs</w:t>
            </w:r>
            <w:r>
              <w:rPr>
                <w:rFonts w:eastAsia="宋体"/>
                <w:lang w:val="en-US" w:eastAsia="zh-CN"/>
              </w:rPr>
              <w:t xml:space="preserve"> have the same procedure in CF</w:t>
            </w:r>
            <w:r>
              <w:rPr>
                <w:rFonts w:eastAsia="宋体" w:hint="eastAsia"/>
                <w:lang w:val="en-US" w:eastAsia="zh-CN"/>
              </w:rPr>
              <w:t>RA</w:t>
            </w:r>
            <w:r>
              <w:rPr>
                <w:rFonts w:eastAsia="宋体"/>
                <w:lang w:val="en-US" w:eastAsia="zh-CN"/>
              </w:rPr>
              <w:t>.</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rsidR="004B04E6" w:rsidRDefault="004B04E6">
            <w:pPr>
              <w:jc w:val="left"/>
              <w:rPr>
                <w:rFonts w:eastAsia="宋体"/>
                <w:lang w:val="en-US" w:eastAsia="zh-CN"/>
              </w:rPr>
            </w:pPr>
          </w:p>
        </w:tc>
      </w:tr>
      <w:tr w:rsidR="004B04E6">
        <w:tc>
          <w:tcPr>
            <w:tcW w:w="1650"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rsidR="004B04E6" w:rsidRDefault="00F022ED">
            <w:pPr>
              <w:jc w:val="left"/>
              <w:rPr>
                <w:rFonts w:eastAsia="宋体"/>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4B04E6">
        <w:tc>
          <w:tcPr>
            <w:tcW w:w="1650" w:type="dxa"/>
          </w:tcPr>
          <w:p w:rsidR="004B04E6" w:rsidRDefault="00F022ED">
            <w:pPr>
              <w:tabs>
                <w:tab w:val="left" w:pos="551"/>
              </w:tabs>
              <w:jc w:val="left"/>
              <w:rPr>
                <w:rFonts w:eastAsiaTheme="minorEastAsia"/>
                <w:lang w:val="en-US" w:eastAsia="zh-CN"/>
              </w:rPr>
            </w:pPr>
            <w:r>
              <w:lastRenderedPageBreak/>
              <w:t>FUTUREWEI</w:t>
            </w:r>
          </w:p>
        </w:tc>
        <w:tc>
          <w:tcPr>
            <w:tcW w:w="1362" w:type="dxa"/>
          </w:tcPr>
          <w:p w:rsidR="004B04E6" w:rsidRDefault="00F022ED">
            <w:pPr>
              <w:tabs>
                <w:tab w:val="left" w:pos="551"/>
              </w:tabs>
              <w:jc w:val="left"/>
              <w:rPr>
                <w:rFonts w:eastAsiaTheme="minorEastAsia"/>
                <w:lang w:val="en-US" w:eastAsia="zh-CN"/>
              </w:rPr>
            </w:pPr>
            <w:r>
              <w:t xml:space="preserve">View 6 </w:t>
            </w:r>
          </w:p>
        </w:tc>
        <w:tc>
          <w:tcPr>
            <w:tcW w:w="6622" w:type="dxa"/>
          </w:tcPr>
          <w:p w:rsidR="004B04E6" w:rsidRDefault="00F022ED">
            <w:pPr>
              <w:jc w:val="left"/>
              <w:rPr>
                <w:rFonts w:eastAsiaTheme="minorEastAsia"/>
                <w:lang w:val="en-US" w:eastAsia="zh-CN"/>
              </w:rPr>
            </w:pPr>
            <w:r>
              <w:t xml:space="preserve">We can consider View 1 when the </w:t>
            </w:r>
            <w:r>
              <w:t>highlighted text is replaced with “A UE”</w:t>
            </w:r>
          </w:p>
        </w:tc>
      </w:tr>
      <w:tr w:rsidR="004B04E6">
        <w:tc>
          <w:tcPr>
            <w:tcW w:w="1650" w:type="dxa"/>
          </w:tcPr>
          <w:p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rsidR="004B04E6" w:rsidRDefault="00F022ED">
            <w:pPr>
              <w:jc w:val="left"/>
            </w:pPr>
            <w:r>
              <w:rPr>
                <w:lang w:val="en-US"/>
              </w:rPr>
              <w:t>Either “A UE” or “A UE supporting FG 48-2” is fine.</w:t>
            </w:r>
          </w:p>
        </w:tc>
      </w:tr>
      <w:tr w:rsidR="004B04E6">
        <w:tc>
          <w:tcPr>
            <w:tcW w:w="1650" w:type="dxa"/>
          </w:tcPr>
          <w:p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rsidR="004B04E6" w:rsidRDefault="00F022ED">
            <w:pPr>
              <w:jc w:val="left"/>
              <w:rPr>
                <w:lang w:val="en-US"/>
              </w:rPr>
            </w:pPr>
            <w:r>
              <w:rPr>
                <w:lang w:val="en-US"/>
              </w:rPr>
              <w:t>No strong view, we can also consider View 1 with the highlighted text replaced with “A UE”</w:t>
            </w:r>
          </w:p>
        </w:tc>
      </w:tr>
      <w:tr w:rsidR="004B04E6">
        <w:tc>
          <w:tcPr>
            <w:tcW w:w="1650" w:type="dxa"/>
          </w:tcPr>
          <w:p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rsidR="004B04E6" w:rsidRDefault="00F022ED">
            <w:pPr>
              <w:tabs>
                <w:tab w:val="left" w:pos="551"/>
              </w:tabs>
              <w:jc w:val="left"/>
              <w:rPr>
                <w:rFonts w:eastAsia="Yu Mincho"/>
                <w:lang w:val="en-US" w:eastAsia="ja-JP"/>
              </w:rPr>
            </w:pPr>
            <w:r>
              <w:rPr>
                <w:rFonts w:eastAsia="Yu Mincho"/>
                <w:lang w:val="en-US" w:eastAsia="ja-JP"/>
              </w:rPr>
              <w:t xml:space="preserve">View 2, but can live with </w:t>
            </w:r>
            <w:r>
              <w:rPr>
                <w:rFonts w:eastAsia="Yu Mincho"/>
                <w:lang w:val="en-US" w:eastAsia="ja-JP"/>
              </w:rPr>
              <w:t>view1</w:t>
            </w:r>
          </w:p>
        </w:tc>
        <w:tc>
          <w:tcPr>
            <w:tcW w:w="6622" w:type="dxa"/>
          </w:tcPr>
          <w:p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tc>
          <w:tcPr>
            <w:tcW w:w="1650" w:type="dxa"/>
          </w:tcPr>
          <w:p w:rsidR="004B04E6" w:rsidRDefault="00F022ED">
            <w:pPr>
              <w:tabs>
                <w:tab w:val="left" w:pos="551"/>
              </w:tabs>
              <w:jc w:val="left"/>
              <w:rPr>
                <w:rFonts w:eastAsia="Yu Mincho"/>
                <w:lang w:val="en-US" w:eastAsia="ja-JP"/>
              </w:rPr>
            </w:pPr>
            <w:r>
              <w:t xml:space="preserve">LG </w:t>
            </w:r>
          </w:p>
        </w:tc>
        <w:tc>
          <w:tcPr>
            <w:tcW w:w="1362" w:type="dxa"/>
          </w:tcPr>
          <w:p w:rsidR="004B04E6" w:rsidRDefault="00F022ED">
            <w:pPr>
              <w:tabs>
                <w:tab w:val="left" w:pos="551"/>
              </w:tabs>
              <w:jc w:val="left"/>
              <w:rPr>
                <w:rFonts w:eastAsia="Yu Mincho"/>
                <w:lang w:val="en-US" w:eastAsia="ja-JP"/>
              </w:rPr>
            </w:pPr>
            <w:r>
              <w:t>View 6</w:t>
            </w:r>
          </w:p>
        </w:tc>
        <w:tc>
          <w:tcPr>
            <w:tcW w:w="6622" w:type="dxa"/>
          </w:tcPr>
          <w:p w:rsidR="004B04E6" w:rsidRDefault="00F022ED">
            <w:pPr>
              <w:jc w:val="left"/>
              <w:rPr>
                <w:rFonts w:eastAsia="Yu Mincho"/>
                <w:lang w:val="en-US" w:eastAsia="ja-JP"/>
              </w:rPr>
            </w:pPr>
            <w:r>
              <w:t>But, we can live with view 1</w:t>
            </w:r>
          </w:p>
        </w:tc>
      </w:tr>
      <w:tr w:rsidR="004B04E6">
        <w:tc>
          <w:tcPr>
            <w:tcW w:w="1650" w:type="dxa"/>
          </w:tcPr>
          <w:p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rsidR="004B04E6" w:rsidRDefault="00F022ED">
            <w:pPr>
              <w:jc w:val="left"/>
            </w:pPr>
            <w:r>
              <w:rPr>
                <w:rFonts w:eastAsia="Yu Mincho"/>
                <w:lang w:val="en-US" w:eastAsia="ja-JP"/>
              </w:rPr>
              <w:t>Our preference is “A UE in the in</w:t>
            </w:r>
            <w:r>
              <w:rPr>
                <w:rFonts w:eastAsia="Yu Mincho"/>
                <w:lang w:val="en-US" w:eastAsia="ja-JP"/>
              </w:rPr>
              <w:t xml:space="preserve">itial access procedure or CBRA”. </w:t>
            </w:r>
            <w:r>
              <w:rPr>
                <w:rFonts w:eastAsia="Yu Mincho" w:hint="eastAsia"/>
                <w:lang w:val="en-US" w:eastAsia="ja-JP"/>
              </w:rPr>
              <w:t>V</w:t>
            </w:r>
            <w:r>
              <w:rPr>
                <w:rFonts w:eastAsia="Yu Mincho"/>
                <w:lang w:val="en-US" w:eastAsia="ja-JP"/>
              </w:rPr>
              <w:t>iew 6 is also fine.</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QC</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w:t>
            </w:r>
            <w:r>
              <w:rPr>
                <w:rFonts w:eastAsiaTheme="minorEastAsia"/>
                <w:lang w:val="en-US" w:eastAsia="zh-CN"/>
              </w:rPr>
              <w:t xml:space="preserve">d conditional endorsement. So, if there is no consensus can be achieved eventually, by default, this whole paragraph should be deleted. If the group have different views on this, we should ask 213 spec editor to clarify the situation.    </w:t>
            </w:r>
          </w:p>
        </w:tc>
      </w:tr>
      <w:tr w:rsidR="004B04E6">
        <w:tc>
          <w:tcPr>
            <w:tcW w:w="1650" w:type="dxa"/>
          </w:tcPr>
          <w:p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rsidR="004B04E6" w:rsidRDefault="00F022ED">
            <w:pPr>
              <w:jc w:val="left"/>
              <w:rPr>
                <w:lang w:val="en-US"/>
              </w:rPr>
            </w:pPr>
            <w:r>
              <w:rPr>
                <w:lang w:val="en-US"/>
              </w:rPr>
              <w:t>In c</w:t>
            </w:r>
            <w:r>
              <w:rPr>
                <w:lang w:val="en-US"/>
              </w:rPr>
              <w:t>ontribution [11], it sugest remove that.</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SONY</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rsidR="004B04E6" w:rsidRDefault="00F022ED">
            <w:pPr>
              <w:jc w:val="left"/>
              <w:rPr>
                <w:b/>
                <w:lang w:val="en-US"/>
              </w:rPr>
            </w:pPr>
            <w:r>
              <w:rPr>
                <w:b/>
                <w:highlight w:val="cyan"/>
                <w:lang w:val="en-US"/>
              </w:rPr>
              <w:t>Medium Priority Proposal 8-4b</w:t>
            </w:r>
            <w:r>
              <w:rPr>
                <w:b/>
                <w:lang w:val="en-US"/>
              </w:rPr>
              <w:t xml:space="preserve">: </w:t>
            </w:r>
            <w:r>
              <w:rPr>
                <w:b/>
                <w:lang w:val="en-US"/>
              </w:rPr>
              <w:t>Adopt the following TP for TS 38.213 clause 17.1A:</w:t>
            </w:r>
          </w:p>
          <w:tbl>
            <w:tblPr>
              <w:tblStyle w:val="af8"/>
              <w:tblW w:w="0" w:type="auto"/>
              <w:tblLook w:val="04A0" w:firstRow="1" w:lastRow="0" w:firstColumn="1" w:lastColumn="0" w:noHBand="0" w:noVBand="1"/>
            </w:tblPr>
            <w:tblGrid>
              <w:gridCol w:w="7758"/>
            </w:tblGrid>
            <w:tr w:rsidR="004B04E6">
              <w:tc>
                <w:tcPr>
                  <w:tcW w:w="7758" w:type="dxa"/>
                </w:tcPr>
                <w:p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slot, where the PUSCH is </w:t>
                  </w:r>
                  <w:r>
                    <w:rPr>
                      <w:rFonts w:eastAsia="PMingLiU"/>
                      <w:kern w:val="2"/>
                      <w:lang w:eastAsia="zh-TW"/>
                    </w:rPr>
                    <w:t>scheduled by RAR UL grant or by a DCI scrambled by a TC-RNTI, or is configured for a Type-2 random access procedure</w:t>
                  </w:r>
                  <w:r>
                    <w:rPr>
                      <w:kern w:val="2"/>
                    </w:rPr>
                    <w:t>.</w:t>
                  </w:r>
                </w:p>
              </w:tc>
            </w:tr>
          </w:tbl>
          <w:p w:rsidR="004B04E6" w:rsidRDefault="00F022ED">
            <w:pPr>
              <w:jc w:val="left"/>
              <w:rPr>
                <w:b/>
                <w:lang w:val="en-US"/>
              </w:rPr>
            </w:pPr>
            <w:r>
              <w:rPr>
                <w:b/>
                <w:lang w:val="en-US"/>
              </w:rPr>
              <w:t xml:space="preserve">  </w:t>
            </w:r>
          </w:p>
        </w:tc>
      </w:tr>
      <w:tr w:rsidR="004B04E6">
        <w:tc>
          <w:tcPr>
            <w:tcW w:w="1650" w:type="dxa"/>
            <w:shd w:val="clear" w:color="auto" w:fill="D9D9D9" w:themeFill="background1" w:themeFillShade="D9"/>
          </w:tcPr>
          <w:p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rsidR="004B04E6" w:rsidRDefault="00F022ED">
            <w:pPr>
              <w:jc w:val="left"/>
              <w:rPr>
                <w:rFonts w:eastAsiaTheme="minorEastAsia"/>
                <w:lang w:val="en-US" w:eastAsia="zh-CN"/>
              </w:rPr>
            </w:pPr>
            <w:r>
              <w:rPr>
                <w:b/>
                <w:bCs/>
                <w:lang w:val="en-US"/>
              </w:rPr>
              <w:t>Comments</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Nokia, NSB</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rsidR="004B04E6" w:rsidRDefault="00F022ED">
            <w:pPr>
              <w:jc w:val="left"/>
              <w:rPr>
                <w:rFonts w:eastAsiaTheme="minorEastAsia"/>
                <w:lang w:val="en-US" w:eastAsia="zh-CN"/>
              </w:rPr>
            </w:pPr>
            <w:r>
              <w:rPr>
                <w:rFonts w:eastAsiaTheme="minorEastAsia"/>
                <w:lang w:val="en-US" w:eastAsia="zh-CN"/>
              </w:rPr>
              <w:t>We are OK to accept this</w:t>
            </w: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FUTUREWEI</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Theme="minorEastAsia"/>
                <w:lang w:val="en-US" w:eastAsia="zh-CN"/>
              </w:rPr>
            </w:pPr>
            <w:r>
              <w:rPr>
                <w:rFonts w:eastAsia="Malgun Gothic"/>
                <w:lang w:val="en-US" w:eastAsia="ko-KR"/>
              </w:rPr>
              <w:t>LG</w:t>
            </w:r>
          </w:p>
        </w:tc>
        <w:tc>
          <w:tcPr>
            <w:tcW w:w="1362" w:type="dxa"/>
          </w:tcPr>
          <w:p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Ericsson</w:t>
            </w:r>
          </w:p>
        </w:tc>
        <w:tc>
          <w:tcPr>
            <w:tcW w:w="1362"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w:t>
            </w:r>
            <w:r>
              <w:rPr>
                <w:rFonts w:eastAsiaTheme="minorEastAsia"/>
                <w:lang w:val="en-US" w:eastAsia="zh-CN"/>
              </w:rPr>
              <w:t>y of the section.</w:t>
            </w:r>
          </w:p>
        </w:tc>
      </w:tr>
      <w:tr w:rsidR="004B04E6">
        <w:tc>
          <w:tcPr>
            <w:tcW w:w="1650" w:type="dxa"/>
          </w:tcPr>
          <w:p w:rsidR="004B04E6" w:rsidRDefault="00F022ED">
            <w:pPr>
              <w:jc w:val="left"/>
              <w:rPr>
                <w:rFonts w:eastAsia="Yu Mincho"/>
                <w:lang w:val="en-US" w:eastAsia="ja-JP"/>
              </w:rPr>
            </w:pPr>
            <w:r>
              <w:rPr>
                <w:rFonts w:eastAsia="Yu Mincho"/>
                <w:lang w:val="en-US" w:eastAsia="ja-JP"/>
              </w:rPr>
              <w:t>OPPO</w:t>
            </w:r>
          </w:p>
        </w:tc>
        <w:tc>
          <w:tcPr>
            <w:tcW w:w="1362" w:type="dxa"/>
          </w:tcPr>
          <w:p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tc>
          <w:tcPr>
            <w:tcW w:w="1650" w:type="dxa"/>
          </w:tcPr>
          <w:p w:rsidR="004B04E6" w:rsidRDefault="00F022ED">
            <w:pPr>
              <w:jc w:val="left"/>
              <w:rPr>
                <w:rFonts w:eastAsia="宋体"/>
                <w:lang w:val="en-US" w:eastAsia="zh-CN"/>
              </w:rPr>
            </w:pPr>
            <w:r>
              <w:rPr>
                <w:rFonts w:eastAsia="宋体" w:hint="eastAsia"/>
                <w:lang w:val="en-US" w:eastAsia="zh-CN"/>
              </w:rPr>
              <w:t>New H3C</w:t>
            </w:r>
          </w:p>
        </w:tc>
        <w:tc>
          <w:tcPr>
            <w:tcW w:w="1362" w:type="dxa"/>
          </w:tcPr>
          <w:p w:rsidR="004B04E6" w:rsidRDefault="00F022ED">
            <w:pPr>
              <w:tabs>
                <w:tab w:val="left" w:pos="551"/>
              </w:tabs>
              <w:jc w:val="left"/>
              <w:rPr>
                <w:rFonts w:eastAsia="宋体"/>
                <w:lang w:val="en-US" w:eastAsia="zh-CN"/>
              </w:rPr>
            </w:pPr>
            <w:r>
              <w:rPr>
                <w:rFonts w:eastAsia="宋体" w:hint="eastAsia"/>
                <w:lang w:val="en-US" w:eastAsia="zh-CN"/>
              </w:rPr>
              <w:t>Y</w:t>
            </w:r>
          </w:p>
        </w:tc>
        <w:tc>
          <w:tcPr>
            <w:tcW w:w="6622" w:type="dxa"/>
          </w:tcPr>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rsidR="004B04E6" w:rsidRDefault="004B04E6">
            <w:pPr>
              <w:tabs>
                <w:tab w:val="left" w:pos="551"/>
              </w:tabs>
              <w:jc w:val="left"/>
              <w:rPr>
                <w:rFonts w:eastAsia="宋体"/>
                <w:lang w:val="en-US" w:eastAsia="zh-CN"/>
              </w:rPr>
            </w:pPr>
          </w:p>
        </w:tc>
        <w:tc>
          <w:tcPr>
            <w:tcW w:w="6622" w:type="dxa"/>
          </w:tcPr>
          <w:p w:rsidR="004B04E6" w:rsidRDefault="00F022ED">
            <w:pPr>
              <w:jc w:val="left"/>
              <w:rPr>
                <w:rFonts w:eastAsia="Yu Mincho"/>
                <w:lang w:val="en-US" w:eastAsia="ja-JP"/>
              </w:rPr>
            </w:pPr>
            <w:r>
              <w:rPr>
                <w:rFonts w:eastAsia="Yu Mincho"/>
                <w:lang w:val="en-US" w:eastAsia="ja-JP"/>
              </w:rPr>
              <w:t>This is not our preference but can live with it.</w:t>
            </w:r>
          </w:p>
          <w:p w:rsidR="004B04E6" w:rsidRDefault="00F022ED">
            <w:pPr>
              <w:jc w:val="left"/>
              <w:rPr>
                <w:rFonts w:eastAsia="Yu Mincho"/>
                <w:lang w:val="en-US" w:eastAsia="ja-JP"/>
              </w:rPr>
            </w:pPr>
            <w:r>
              <w:rPr>
                <w:rFonts w:eastAsia="Yu Mincho"/>
                <w:lang w:val="en-US" w:eastAsia="ja-JP"/>
              </w:rPr>
              <w:t xml:space="preserve">In our understanding, such scheduling restrictions need to be applied to UE </w:t>
            </w:r>
            <w:r>
              <w:rPr>
                <w:rFonts w:eastAsia="Yu Mincho"/>
                <w:lang w:val="en-US" w:eastAsia="ja-JP"/>
              </w:rPr>
              <w:t>supporting FG48-2 since NW cannot distinguish UEs supporting/not supporting FG48-2 before UE capability reporting. In that sense, the scheduling restriction should be applied to other PUSCHs before capability reporting such as Msg5 PUSCH as well in additio</w:t>
            </w:r>
            <w:r>
              <w:rPr>
                <w:rFonts w:eastAsia="Yu Mincho"/>
                <w:lang w:val="en-US" w:eastAsia="ja-JP"/>
              </w:rPr>
              <w:t>n to the PUSCHs included in the cited spec.</w:t>
            </w:r>
          </w:p>
          <w:p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4B04E6">
              <w:tc>
                <w:tcPr>
                  <w:tcW w:w="6396" w:type="dxa"/>
                </w:tcPr>
                <w:p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w:t>
                  </w:r>
                  <w:r>
                    <w:rPr>
                      <w:rFonts w:eastAsia="PMingLiU"/>
                      <w:kern w:val="2"/>
                      <w:lang w:eastAsia="zh-TW"/>
                    </w:rPr>
                    <w:t>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w:t>
                  </w:r>
                  <w:r>
                    <w:rPr>
                      <w:rFonts w:eastAsia="PMingLiU"/>
                      <w:color w:val="0070C0"/>
                      <w:kern w:val="2"/>
                      <w:lang w:eastAsia="zh-TW"/>
                    </w:rPr>
                    <w:t>on]</w:t>
                  </w:r>
                  <w:r>
                    <w:rPr>
                      <w:kern w:val="2"/>
                    </w:rPr>
                    <w:t>.</w:t>
                  </w:r>
                </w:p>
              </w:tc>
            </w:tr>
          </w:tbl>
          <w:p w:rsidR="004B04E6" w:rsidRDefault="004B04E6">
            <w:pPr>
              <w:jc w:val="left"/>
              <w:rPr>
                <w:rFonts w:eastAsiaTheme="minorEastAsia"/>
                <w:lang w:val="en-US" w:eastAsia="zh-CN"/>
              </w:rPr>
            </w:pPr>
          </w:p>
        </w:tc>
      </w:tr>
      <w:tr w:rsidR="004B04E6">
        <w:tc>
          <w:tcPr>
            <w:tcW w:w="1650" w:type="dxa"/>
          </w:tcPr>
          <w:p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rsidR="004B04E6" w:rsidRDefault="004B04E6">
            <w:pPr>
              <w:jc w:val="left"/>
              <w:rPr>
                <w:rFonts w:eastAsia="Yu Mincho"/>
                <w:lang w:val="en-US" w:eastAsia="ja-JP"/>
              </w:rPr>
            </w:pPr>
          </w:p>
        </w:tc>
      </w:tr>
      <w:tr w:rsidR="004B04E6">
        <w:tc>
          <w:tcPr>
            <w:tcW w:w="1650" w:type="dxa"/>
          </w:tcPr>
          <w:p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4B04E6">
              <w:tc>
                <w:tcPr>
                  <w:tcW w:w="7758" w:type="dxa"/>
                </w:tcPr>
                <w:p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w:t>
                  </w:r>
                  <w:r>
                    <w:rPr>
                      <w:rFonts w:eastAsia="PMingLiU"/>
                      <w:kern w:val="2"/>
                      <w:lang w:eastAsia="zh-TW"/>
                    </w:rPr>
                    <w:t>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4B04E6">
              <w:tc>
                <w:tcPr>
                  <w:tcW w:w="7758" w:type="dxa"/>
                </w:tcPr>
                <w:p w:rsidR="004B04E6" w:rsidRDefault="00F022ED">
                  <w:pPr>
                    <w:jc w:val="left"/>
                    <w:rPr>
                      <w:rFonts w:eastAsia="PMingLiU"/>
                      <w:kern w:val="2"/>
                      <w:lang w:eastAsia="zh-TW"/>
                    </w:rPr>
                  </w:pPr>
                  <w:r>
                    <w:rPr>
                      <w:b/>
                      <w:lang w:val="en-US"/>
                    </w:rPr>
                    <w:t xml:space="preserve">Reason </w:t>
                  </w:r>
                  <w:r>
                    <w:rPr>
                      <w:b/>
                      <w:lang w:val="en-US"/>
                    </w:rPr>
                    <w:t>for change:</w:t>
                  </w:r>
                  <w:r>
                    <w:rPr>
                      <w:bCs/>
                      <w:lang w:val="en-US"/>
                    </w:rPr>
                    <w:t xml:space="preserve"> The formulation “A UE that indicated FG 48-2” may have ambiguous interpretation since the UE may not yet have indicate FG 48-2 when it transmits Msg3.</w:t>
                  </w:r>
                </w:p>
              </w:tc>
            </w:tr>
            <w:tr w:rsidR="004B04E6">
              <w:tc>
                <w:tcPr>
                  <w:tcW w:w="7758" w:type="dxa"/>
                </w:tcPr>
                <w:p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tc>
                <w:tcPr>
                  <w:tcW w:w="7758" w:type="dxa"/>
                </w:tcPr>
                <w:p w:rsidR="004B04E6" w:rsidRDefault="00F022ED">
                  <w:pPr>
                    <w:jc w:val="left"/>
                    <w:rPr>
                      <w:rFonts w:eastAsia="PMingLiU"/>
                      <w:kern w:val="2"/>
                      <w:lang w:eastAsia="zh-TW"/>
                    </w:rPr>
                  </w:pPr>
                  <w:r>
                    <w:rPr>
                      <w:b/>
                      <w:lang w:val="en-US"/>
                    </w:rPr>
                    <w:t>Consequences if not a</w:t>
                  </w:r>
                  <w:r>
                    <w:rPr>
                      <w:b/>
                      <w:lang w:val="en-US"/>
                    </w:rPr>
                    <w:t>pproved:</w:t>
                  </w:r>
                  <w:r>
                    <w:rPr>
                      <w:bCs/>
                      <w:lang w:val="en-US"/>
                    </w:rPr>
                    <w:t xml:space="preserve"> Different interpretations of the current text may result in different implementations of the Msg3 PUSCH transmission for FG 48-2 UEs.</w:t>
                  </w:r>
                </w:p>
              </w:tc>
            </w:tr>
          </w:tbl>
          <w:p w:rsidR="004B04E6" w:rsidRDefault="00F022ED">
            <w:pPr>
              <w:jc w:val="left"/>
              <w:rPr>
                <w:bCs/>
                <w:lang w:val="en-US"/>
              </w:rPr>
            </w:pPr>
            <w:r>
              <w:rPr>
                <w:bCs/>
                <w:lang w:val="en-US"/>
              </w:rPr>
              <w:t xml:space="preserve"> </w:t>
            </w:r>
          </w:p>
        </w:tc>
      </w:tr>
      <w:tr w:rsidR="004B04E6">
        <w:tc>
          <w:tcPr>
            <w:tcW w:w="1650" w:type="dxa"/>
          </w:tcPr>
          <w:p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rsidR="004B04E6" w:rsidRDefault="00F022ED">
            <w:pPr>
              <w:spacing w:after="0" w:line="240" w:lineRule="auto"/>
              <w:jc w:val="left"/>
              <w:rPr>
                <w:rFonts w:ascii="Times" w:hAnsi="Times"/>
                <w:bCs/>
                <w:szCs w:val="24"/>
                <w:lang w:val="en-US"/>
              </w:rPr>
            </w:pPr>
            <w:r>
              <w:rPr>
                <w:rFonts w:ascii="Times" w:hAnsi="Times"/>
                <w:bCs/>
                <w:szCs w:val="24"/>
                <w:lang w:val="en-US"/>
              </w:rPr>
              <w:t xml:space="preserve">Adopt the following TP for TS </w:t>
            </w:r>
            <w:r>
              <w:rPr>
                <w:rFonts w:ascii="Times" w:hAnsi="Times"/>
                <w:bCs/>
                <w:szCs w:val="24"/>
                <w:lang w:val="en-US"/>
              </w:rPr>
              <w:t>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tc>
                <w:tcPr>
                  <w:tcW w:w="7758" w:type="dxa"/>
                  <w:shd w:val="clear" w:color="auto" w:fill="auto"/>
                </w:tcPr>
                <w:p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w:t>
                  </w:r>
                  <w:r>
                    <w:rPr>
                      <w:rFonts w:ascii="Times" w:eastAsia="PMingLiU" w:hAnsi="Times"/>
                      <w:kern w:val="2"/>
                      <w:szCs w:val="24"/>
                      <w:lang w:eastAsia="zh-TW"/>
                    </w:rPr>
                    <w:t xml:space="preserve"> DCI scrambled by a TC-RNTI, or is configured for a Type-2 random access procedure</w:t>
                  </w:r>
                  <w:r>
                    <w:rPr>
                      <w:rFonts w:ascii="Times" w:hAnsi="Times"/>
                      <w:kern w:val="2"/>
                      <w:szCs w:val="24"/>
                    </w:rPr>
                    <w:t>.</w:t>
                  </w:r>
                </w:p>
              </w:tc>
            </w:tr>
            <w:tr w:rsidR="004B04E6">
              <w:tc>
                <w:tcPr>
                  <w:tcW w:w="7758" w:type="dxa"/>
                  <w:shd w:val="clear" w:color="auto" w:fill="auto"/>
                </w:tcPr>
                <w:p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tc>
                <w:tcPr>
                  <w:tcW w:w="7758" w:type="dxa"/>
                  <w:shd w:val="clear" w:color="auto" w:fill="auto"/>
                </w:tcPr>
                <w:p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tc>
                <w:tcPr>
                  <w:tcW w:w="7758" w:type="dxa"/>
                  <w:shd w:val="clear" w:color="auto" w:fill="auto"/>
                </w:tcPr>
                <w:p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rsidR="004B04E6" w:rsidRDefault="00F022ED">
            <w:pPr>
              <w:jc w:val="left"/>
              <w:rPr>
                <w:rFonts w:eastAsiaTheme="minorEastAsia"/>
                <w:lang w:val="en-US" w:eastAsia="zh-CN"/>
              </w:rPr>
            </w:pPr>
            <w:r>
              <w:rPr>
                <w:lang w:val="en-US" w:eastAsia="zh-CN"/>
              </w:rPr>
              <w:t xml:space="preserve"> </w:t>
            </w:r>
          </w:p>
        </w:tc>
      </w:tr>
    </w:tbl>
    <w:p w:rsidR="004B04E6" w:rsidRDefault="004B04E6">
      <w:pPr>
        <w:rPr>
          <w:lang w:val="en-US"/>
        </w:rPr>
      </w:pPr>
    </w:p>
    <w:p w:rsidR="004B04E6" w:rsidRDefault="00F022ED">
      <w:pPr>
        <w:pStyle w:val="1"/>
        <w:ind w:left="1134" w:hanging="1134"/>
        <w:rPr>
          <w:lang w:val="en-US"/>
        </w:rPr>
      </w:pPr>
      <w:r>
        <w:rPr>
          <w:lang w:val="en-US"/>
        </w:rPr>
        <w:t>9</w:t>
      </w:r>
      <w:r>
        <w:rPr>
          <w:lang w:val="en-US"/>
        </w:rPr>
        <w:tab/>
        <w:t>Other aspects</w:t>
      </w:r>
    </w:p>
    <w:p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7" w:history="1">
              <w:r>
                <w:rPr>
                  <w:rStyle w:val="afc"/>
                  <w:color w:val="0000FF"/>
                  <w:lang w:val="en-US"/>
                </w:rPr>
                <w:t>R1-2311797</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UE complexity reduct</w:t>
            </w:r>
            <w:r>
              <w:rPr>
                <w:color w:val="000000"/>
              </w:rPr>
              <w: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Transsion Holdings</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8" w:history="1">
              <w:r>
                <w:rPr>
                  <w:rStyle w:val="afc"/>
                  <w:color w:val="0000FF"/>
                  <w:lang w:val="en-US"/>
                </w:rPr>
                <w:t>R1-2311848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Samsung</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89" w:history="1">
              <w:r>
                <w:rPr>
                  <w:rStyle w:val="afc"/>
                  <w:color w:val="0000FF"/>
                  <w:lang w:val="en-US"/>
                </w:rPr>
                <w:t>R1-2312126</w:t>
              </w:r>
            </w:hyperlink>
            <w:r>
              <w:rPr>
                <w:color w:val="000000"/>
              </w:rPr>
              <w:br/>
              <w:t>(section 3)</w:t>
            </w:r>
          </w:p>
        </w:tc>
        <w:tc>
          <w:tcPr>
            <w:tcW w:w="4921" w:type="dxa"/>
            <w:tcMar>
              <w:top w:w="0" w:type="dxa"/>
              <w:left w:w="70" w:type="dxa"/>
              <w:bottom w:w="0" w:type="dxa"/>
              <w:right w:w="70" w:type="dxa"/>
            </w:tcMar>
          </w:tcPr>
          <w:p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color w:val="000000"/>
              </w:rPr>
              <w:t>Nordic Semiconductor ASA</w:t>
            </w:r>
          </w:p>
        </w:tc>
      </w:tr>
    </w:tbl>
    <w:p w:rsidR="004B04E6" w:rsidRDefault="00F022ED">
      <w:pPr>
        <w:rPr>
          <w:lang w:val="en-US"/>
        </w:rPr>
      </w:pPr>
      <w:r>
        <w:rPr>
          <w:lang w:val="en-US"/>
        </w:rPr>
        <w:br/>
        <w:t>The above contributions have the following proposals:</w:t>
      </w:r>
    </w:p>
    <w:p w:rsidR="004B04E6" w:rsidRDefault="00F022ED">
      <w:pPr>
        <w:pStyle w:val="aff0"/>
        <w:numPr>
          <w:ilvl w:val="0"/>
          <w:numId w:val="30"/>
        </w:numPr>
        <w:jc w:val="left"/>
        <w:rPr>
          <w:sz w:val="20"/>
          <w:szCs w:val="22"/>
          <w:lang w:val="en-US"/>
        </w:rPr>
      </w:pPr>
      <w:r>
        <w:rPr>
          <w:sz w:val="20"/>
          <w:szCs w:val="22"/>
          <w:lang w:val="en-US"/>
        </w:rPr>
        <w:t>Contribut</w:t>
      </w:r>
      <w:r>
        <w:rPr>
          <w:sz w:val="20"/>
          <w:szCs w:val="22"/>
          <w:lang w:val="en-US"/>
        </w:rPr>
        <w:t>ion [22] proposes that the optional feature of DL 256QAM is not applicable to FG 48-2 UEs.</w:t>
      </w:r>
    </w:p>
    <w:p w:rsidR="004B04E6" w:rsidRDefault="00F022ED">
      <w:pPr>
        <w:pStyle w:val="aff0"/>
        <w:numPr>
          <w:ilvl w:val="0"/>
          <w:numId w:val="30"/>
        </w:numPr>
        <w:jc w:val="left"/>
        <w:rPr>
          <w:sz w:val="20"/>
          <w:szCs w:val="22"/>
          <w:lang w:val="en-US"/>
        </w:rPr>
      </w:pPr>
      <w:r>
        <w:rPr>
          <w:sz w:val="20"/>
          <w:szCs w:val="22"/>
          <w:lang w:val="en-US"/>
        </w:rPr>
        <w:t>Contribution [23] proposes that unicast FDRA indications and RBG sizes can be based on 5-MHz sub-bands.</w:t>
      </w:r>
    </w:p>
    <w:p w:rsidR="004B04E6" w:rsidRDefault="00F022ED">
      <w:pPr>
        <w:pStyle w:val="aff0"/>
        <w:numPr>
          <w:ilvl w:val="0"/>
          <w:numId w:val="30"/>
        </w:numPr>
        <w:jc w:val="left"/>
        <w:rPr>
          <w:sz w:val="20"/>
          <w:szCs w:val="22"/>
          <w:lang w:val="en-US"/>
        </w:rPr>
      </w:pPr>
      <w:r>
        <w:rPr>
          <w:sz w:val="20"/>
          <w:szCs w:val="22"/>
          <w:lang w:val="en-US"/>
        </w:rPr>
        <w:t xml:space="preserve">Contribution [27] proposes that HD-FDD UE is capable of </w:t>
      </w:r>
      <w:r>
        <w:rPr>
          <w:sz w:val="20"/>
          <w:szCs w:val="22"/>
          <w:lang w:val="en-US"/>
        </w:rPr>
        <w:t>processing one additional unicast DCI for PUSCH.</w:t>
      </w:r>
    </w:p>
    <w:p w:rsidR="004B04E6" w:rsidRDefault="00F022ED">
      <w:pPr>
        <w:rPr>
          <w:lang w:val="en-US"/>
        </w:rPr>
      </w:pPr>
      <w:r>
        <w:rPr>
          <w:lang w:val="en-US"/>
        </w:rPr>
        <w:t>Companies were invited to comment on similar proposals also in the previous RAN1 meeting [3].</w:t>
      </w:r>
    </w:p>
    <w:p w:rsidR="004B04E6" w:rsidRDefault="00F022ED">
      <w:pPr>
        <w:rPr>
          <w:b/>
          <w:bCs/>
          <w:lang w:val="en-US"/>
        </w:rPr>
      </w:pPr>
      <w:r>
        <w:rPr>
          <w:b/>
          <w:highlight w:val="lightGray"/>
          <w:lang w:val="en-US"/>
        </w:rPr>
        <w:t>FL1/FL2/FL3 Low Priority Question 9-1a</w:t>
      </w:r>
      <w:r>
        <w:rPr>
          <w:b/>
          <w:bCs/>
          <w:lang w:val="en-US"/>
        </w:rPr>
        <w:t xml:space="preserve">: Is there a need to treat any of the proposals listed above in this </w:t>
      </w:r>
      <w:r>
        <w:rPr>
          <w:b/>
          <w:bCs/>
          <w:lang w:val="en-US"/>
        </w:rPr>
        <w:t>meeting?</w:t>
      </w:r>
    </w:p>
    <w:tbl>
      <w:tblPr>
        <w:tblStyle w:val="af8"/>
        <w:tblW w:w="9634" w:type="dxa"/>
        <w:tblLayout w:type="fixed"/>
        <w:tblLook w:val="04A0" w:firstRow="1" w:lastRow="0" w:firstColumn="1" w:lastColumn="0" w:noHBand="0" w:noVBand="1"/>
      </w:tblPr>
      <w:tblGrid>
        <w:gridCol w:w="1479"/>
        <w:gridCol w:w="1635"/>
        <w:gridCol w:w="6520"/>
      </w:tblGrid>
      <w:tr w:rsidR="004B04E6">
        <w:tc>
          <w:tcPr>
            <w:tcW w:w="1479" w:type="dxa"/>
            <w:shd w:val="clear" w:color="auto" w:fill="D9D9D9" w:themeFill="background1" w:themeFillShade="D9"/>
          </w:tcPr>
          <w:p w:rsidR="004B04E6" w:rsidRDefault="00F022ED">
            <w:pPr>
              <w:jc w:val="left"/>
              <w:rPr>
                <w:b/>
                <w:bCs/>
                <w:lang w:val="en-US"/>
              </w:rPr>
            </w:pPr>
            <w:r>
              <w:rPr>
                <w:b/>
                <w:bCs/>
                <w:lang w:val="en-US"/>
              </w:rPr>
              <w:t>Company</w:t>
            </w:r>
          </w:p>
        </w:tc>
        <w:tc>
          <w:tcPr>
            <w:tcW w:w="1635" w:type="dxa"/>
            <w:shd w:val="clear" w:color="auto" w:fill="D9D9D9" w:themeFill="background1" w:themeFillShade="D9"/>
          </w:tcPr>
          <w:p w:rsidR="004B04E6" w:rsidRDefault="00F022ED">
            <w:pPr>
              <w:jc w:val="left"/>
              <w:rPr>
                <w:b/>
                <w:bCs/>
                <w:lang w:val="en-US"/>
              </w:rPr>
            </w:pPr>
            <w:r>
              <w:rPr>
                <w:b/>
                <w:bCs/>
                <w:lang w:val="en-US"/>
              </w:rPr>
              <w:t>Y/N</w:t>
            </w:r>
          </w:p>
        </w:tc>
        <w:tc>
          <w:tcPr>
            <w:tcW w:w="6520" w:type="dxa"/>
            <w:shd w:val="clear" w:color="auto" w:fill="D9D9D9" w:themeFill="background1" w:themeFillShade="D9"/>
          </w:tcPr>
          <w:p w:rsidR="004B04E6" w:rsidRDefault="00F022ED">
            <w:pPr>
              <w:jc w:val="left"/>
              <w:rPr>
                <w:b/>
                <w:bCs/>
                <w:lang w:val="en-US"/>
              </w:rPr>
            </w:pPr>
            <w:r>
              <w:rPr>
                <w:b/>
                <w:bCs/>
                <w:lang w:val="en-US"/>
              </w:rPr>
              <w:t>Comments</w:t>
            </w:r>
          </w:p>
        </w:tc>
      </w:tr>
      <w:tr w:rsidR="004B04E6">
        <w:tc>
          <w:tcPr>
            <w:tcW w:w="1479" w:type="dxa"/>
          </w:tcPr>
          <w:p w:rsidR="004B04E6" w:rsidRDefault="00F022ED">
            <w:pPr>
              <w:jc w:val="left"/>
              <w:rPr>
                <w:rFonts w:eastAsia="Malgun Gothic"/>
                <w:lang w:val="en-US" w:eastAsia="ko-KR"/>
              </w:rPr>
            </w:pPr>
            <w:r>
              <w:rPr>
                <w:rFonts w:eastAsia="Malgun Gothic" w:hint="eastAsia"/>
                <w:lang w:val="en-US" w:eastAsia="ko-KR"/>
              </w:rPr>
              <w:t>LG</w:t>
            </w:r>
          </w:p>
        </w:tc>
        <w:tc>
          <w:tcPr>
            <w:tcW w:w="1635" w:type="dxa"/>
          </w:tcPr>
          <w:p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QC</w:t>
            </w:r>
          </w:p>
        </w:tc>
        <w:tc>
          <w:tcPr>
            <w:tcW w:w="1635" w:type="dxa"/>
          </w:tcPr>
          <w:p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rsidR="004B04E6" w:rsidRDefault="00F022ED">
            <w:pPr>
              <w:jc w:val="left"/>
              <w:rPr>
                <w:rFonts w:eastAsiaTheme="minorEastAsia"/>
                <w:lang w:val="en-US" w:eastAsia="zh-CN"/>
              </w:rPr>
            </w:pPr>
            <w:r>
              <w:rPr>
                <w:rFonts w:eastAsiaTheme="minorEastAsia"/>
                <w:lang w:val="en-US" w:eastAsia="zh-CN"/>
              </w:rPr>
              <w:t>We should discuss</w:t>
            </w: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Nokia, NSB</w:t>
            </w:r>
          </w:p>
        </w:tc>
        <w:tc>
          <w:tcPr>
            <w:tcW w:w="1635"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rsidR="004B04E6" w:rsidRDefault="004B04E6">
            <w:pPr>
              <w:jc w:val="left"/>
              <w:rPr>
                <w:rFonts w:eastAsiaTheme="minorEastAsia"/>
                <w:lang w:val="en-US" w:eastAsia="zh-CN"/>
              </w:rPr>
            </w:pPr>
          </w:p>
        </w:tc>
      </w:tr>
      <w:tr w:rsidR="004B04E6">
        <w:tc>
          <w:tcPr>
            <w:tcW w:w="1479" w:type="dxa"/>
          </w:tcPr>
          <w:p w:rsidR="004B04E6" w:rsidRDefault="00F022ED">
            <w:pPr>
              <w:jc w:val="left"/>
              <w:rPr>
                <w:rFonts w:eastAsiaTheme="minorEastAsia"/>
                <w:lang w:val="en-US" w:eastAsia="zh-CN"/>
              </w:rPr>
            </w:pPr>
            <w:r>
              <w:rPr>
                <w:rFonts w:eastAsiaTheme="minorEastAsia"/>
                <w:lang w:val="en-US" w:eastAsia="zh-CN"/>
              </w:rPr>
              <w:t>Ericsson</w:t>
            </w:r>
          </w:p>
        </w:tc>
        <w:tc>
          <w:tcPr>
            <w:tcW w:w="1635" w:type="dxa"/>
          </w:tcPr>
          <w:p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rsidR="004B04E6" w:rsidRDefault="004B04E6">
      <w:pPr>
        <w:rPr>
          <w:szCs w:val="22"/>
          <w:lang w:val="en-US"/>
        </w:rPr>
      </w:pPr>
    </w:p>
    <w:p w:rsidR="004B04E6" w:rsidRDefault="00F022ED">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trPr>
          <w:trHeight w:val="450"/>
        </w:trPr>
        <w:tc>
          <w:tcPr>
            <w:tcW w:w="704" w:type="dxa"/>
            <w:shd w:val="clear" w:color="auto" w:fill="FFFFFF"/>
            <w:tcMar>
              <w:top w:w="0" w:type="dxa"/>
              <w:left w:w="70" w:type="dxa"/>
              <w:bottom w:w="0" w:type="dxa"/>
              <w:right w:w="70" w:type="dxa"/>
            </w:tcMar>
          </w:tcPr>
          <w:bookmarkEnd w:id="8"/>
          <w:p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rsidR="004B04E6" w:rsidRDefault="00F022ED">
            <w:pPr>
              <w:spacing w:after="0" w:line="276" w:lineRule="auto"/>
              <w:jc w:val="left"/>
              <w:rPr>
                <w:color w:val="0000FF"/>
                <w:u w:val="single"/>
                <w:lang w:val="en-US"/>
              </w:rPr>
            </w:pPr>
            <w:hyperlink r:id="rId90" w:history="1">
              <w:r>
                <w:rPr>
                  <w:rStyle w:val="afc"/>
                  <w:color w:val="0000FF"/>
                  <w:lang w:val="en-US"/>
                </w:rPr>
                <w:t>RP-232671</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rsidR="004B04E6" w:rsidRDefault="00F022ED">
            <w:pPr>
              <w:spacing w:after="0" w:line="276" w:lineRule="auto"/>
              <w:jc w:val="left"/>
              <w:rPr>
                <w:rFonts w:eastAsia="Calibri"/>
                <w:color w:val="0000FF"/>
                <w:u w:val="single"/>
                <w:lang w:val="en-US"/>
              </w:rPr>
            </w:pPr>
            <w:hyperlink r:id="rId91" w:history="1">
              <w:r>
                <w:rPr>
                  <w:rStyle w:val="afc"/>
                  <w:color w:val="0000FF"/>
                  <w:lang w:val="en-US"/>
                </w:rPr>
                <w:t>R1-2300177</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Rapporteur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92" w:history="1">
              <w:r>
                <w:rPr>
                  <w:rStyle w:val="afc"/>
                  <w:color w:val="0000FF"/>
                  <w:lang w:val="en-US"/>
                </w:rPr>
                <w:t>R1-2310568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Moderator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93" w:history="1">
              <w:r>
                <w:rPr>
                  <w:rStyle w:val="afc"/>
                  <w:color w:val="0000FF"/>
                  <w:lang w:val="en-US"/>
                </w:rPr>
                <w:t>R1-2310329</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Rapporteur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94" w:history="1">
              <w:r>
                <w:rPr>
                  <w:rStyle w:val="afc"/>
                  <w:color w:val="0000FF"/>
                </w:rPr>
                <w:t>R1-2310820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FUTUREWEI</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rPr>
            </w:pPr>
            <w:hyperlink r:id="rId95" w:history="1">
              <w:r>
                <w:rPr>
                  <w:rStyle w:val="afc"/>
                  <w:color w:val="0000FF"/>
                </w:rPr>
                <w:t>R1-2310857</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Huawei, HiSilicon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96" w:history="1">
              <w:r>
                <w:rPr>
                  <w:rStyle w:val="afc"/>
                  <w:color w:val="0000FF"/>
                </w:rPr>
                <w:t>R1-2310992</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ZTE, Sanechips</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97" w:history="1">
              <w:r>
                <w:rPr>
                  <w:rStyle w:val="afc"/>
                  <w:color w:val="0000FF"/>
                </w:rPr>
                <w:t>R1-2311000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Panasonic</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98" w:history="1">
              <w:r>
                <w:rPr>
                  <w:rStyle w:val="afc"/>
                  <w:color w:val="0000FF"/>
                </w:rPr>
                <w:t>R1-2311101</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Vivo</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99" w:history="1">
              <w:r>
                <w:rPr>
                  <w:rStyle w:val="afc"/>
                  <w:color w:val="0000FF"/>
                </w:rPr>
                <w:t>R1-2311169</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rsidR="004B04E6" w:rsidRDefault="00F022ED">
            <w:pPr>
              <w:spacing w:after="0" w:line="276" w:lineRule="auto"/>
              <w:jc w:val="left"/>
              <w:rPr>
                <w:lang w:val="en-US"/>
              </w:rPr>
            </w:pPr>
            <w:r>
              <w:t>Spreadtrum Communications</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0" w:history="1">
              <w:r>
                <w:rPr>
                  <w:rStyle w:val="afc"/>
                  <w:color w:val="0000FF"/>
                </w:rPr>
                <w:t>R1</w:t>
              </w:r>
              <w:r>
                <w:rPr>
                  <w:rStyle w:val="afc"/>
                  <w:color w:val="0000FF"/>
                </w:rPr>
                <w:t>-2311262</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OPPO</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1" w:history="1">
              <w:r>
                <w:rPr>
                  <w:rStyle w:val="afc"/>
                  <w:color w:val="0000FF"/>
                </w:rPr>
                <w:t>R1-2311346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CATT</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2" w:history="1">
              <w:r>
                <w:rPr>
                  <w:rStyle w:val="afc"/>
                  <w:color w:val="0000FF"/>
                </w:rPr>
                <w:t>R1-2311406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t>Xiaomi</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3" w:history="1">
              <w:r>
                <w:rPr>
                  <w:rStyle w:val="afc"/>
                  <w:color w:val="0000FF"/>
                </w:rPr>
                <w:t>R1</w:t>
              </w:r>
              <w:r>
                <w:rPr>
                  <w:rStyle w:val="afc"/>
                  <w:color w:val="0000FF"/>
                </w:rPr>
                <w:t>-2311486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CMCC</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4" w:history="1">
              <w:r>
                <w:rPr>
                  <w:rStyle w:val="afc"/>
                  <w:color w:val="0000FF"/>
                </w:rPr>
                <w:t>R1-2311541</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rsidR="004B04E6" w:rsidRDefault="00F022ED">
            <w:pPr>
              <w:spacing w:after="0" w:line="276" w:lineRule="auto"/>
              <w:jc w:val="left"/>
              <w:rPr>
                <w:lang w:val="en-US"/>
              </w:rPr>
            </w:pPr>
            <w:r>
              <w:t>NEC</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5" w:history="1">
              <w:r>
                <w:rPr>
                  <w:rStyle w:val="afc"/>
                  <w:color w:val="0000FF"/>
                </w:rPr>
                <w:t>R1-2311545</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t>China Telecom</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6" w:history="1">
              <w:r>
                <w:rPr>
                  <w:rStyle w:val="afc"/>
                  <w:color w:val="0000FF"/>
                </w:rPr>
                <w:t>R1-2311626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NTT DOCOMO, INC.</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7" w:history="1">
              <w:r>
                <w:rPr>
                  <w:rStyle w:val="afc"/>
                  <w:color w:val="0000FF"/>
                </w:rPr>
                <w:t>R1-2311688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Apple</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8" w:history="1">
              <w:r>
                <w:rPr>
                  <w:rStyle w:val="afc"/>
                  <w:color w:val="0000FF"/>
                </w:rPr>
                <w:t>R1-2311746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DENSO CORPORATION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09" w:history="1">
              <w:r>
                <w:rPr>
                  <w:rStyle w:val="afc"/>
                  <w:color w:val="0000FF"/>
                </w:rPr>
                <w:t>R1-2311749</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Sharp</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0" w:history="1">
              <w:r>
                <w:rPr>
                  <w:rStyle w:val="afc"/>
                  <w:color w:val="0000FF"/>
                </w:rPr>
                <w:t>R1-2311786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Nokia, Nokia Shanghai Bell</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1" w:history="1">
              <w:r>
                <w:rPr>
                  <w:rStyle w:val="afc"/>
                  <w:color w:val="0000FF"/>
                </w:rPr>
                <w:t>R1-2311797</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Transsion Holdings</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2" w:history="1">
              <w:r>
                <w:rPr>
                  <w:rStyle w:val="afc"/>
                  <w:color w:val="0000FF"/>
                </w:rPr>
                <w:t>R1-2311848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 xml:space="preserve">Remaining issues on further </w:t>
            </w:r>
            <w:r>
              <w:t>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Samsung</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3" w:history="1">
              <w:r>
                <w:rPr>
                  <w:rStyle w:val="afc"/>
                  <w:color w:val="0000FF"/>
                </w:rPr>
                <w:t>R1-2311894</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LG Electronics</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4" w:history="1">
              <w:r>
                <w:rPr>
                  <w:rStyle w:val="afc"/>
                  <w:color w:val="0000FF"/>
                </w:rPr>
                <w:t>R1-2311978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rsidR="004B04E6" w:rsidRDefault="00F022ED">
            <w:pPr>
              <w:spacing w:after="0" w:line="276" w:lineRule="auto"/>
              <w:jc w:val="left"/>
              <w:rPr>
                <w:lang w:val="en-US"/>
              </w:rPr>
            </w:pPr>
            <w:r>
              <w:t>MediaTek Inc.</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5" w:history="1">
              <w:r>
                <w:rPr>
                  <w:rStyle w:val="afc"/>
                  <w:color w:val="0000FF"/>
                </w:rPr>
                <w:t>R1-2312040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 xml:space="preserve">UE complexity </w:t>
            </w:r>
            <w:r>
              <w:t>reduction for eRedCap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Qualcomm Incorporated</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6" w:history="1">
              <w:r>
                <w:rPr>
                  <w:rStyle w:val="afc"/>
                  <w:color w:val="0000FF"/>
                </w:rPr>
                <w:t>R1-2312126</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rsidR="004B04E6" w:rsidRDefault="00F022ED">
            <w:pPr>
              <w:spacing w:after="0" w:line="276" w:lineRule="auto"/>
              <w:jc w:val="left"/>
              <w:rPr>
                <w:lang w:val="en-US"/>
              </w:rPr>
            </w:pPr>
            <w:r>
              <w:t>Nordic Semiconductor ASA</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7" w:history="1">
              <w:r>
                <w:rPr>
                  <w:rStyle w:val="afc"/>
                  <w:color w:val="0000FF"/>
                </w:rPr>
                <w:t>R1-2312167</w:t>
              </w:r>
            </w:hyperlink>
          </w:p>
        </w:tc>
        <w:tc>
          <w:tcPr>
            <w:tcW w:w="4921" w:type="dxa"/>
            <w:tcMar>
              <w:top w:w="0" w:type="dxa"/>
              <w:left w:w="70" w:type="dxa"/>
              <w:bottom w:w="0" w:type="dxa"/>
              <w:right w:w="70" w:type="dxa"/>
            </w:tcMar>
          </w:tcPr>
          <w:p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rsidR="004B04E6" w:rsidRDefault="00F022ED">
            <w:pPr>
              <w:spacing w:after="0" w:line="276" w:lineRule="auto"/>
              <w:jc w:val="left"/>
              <w:rPr>
                <w:lang w:val="en-US" w:eastAsia="sv-SE"/>
              </w:rPr>
            </w:pPr>
            <w:r>
              <w:t>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rsidR="004B04E6" w:rsidRDefault="00F022ED">
            <w:pPr>
              <w:spacing w:after="0" w:line="276" w:lineRule="auto"/>
              <w:jc w:val="left"/>
              <w:rPr>
                <w:rStyle w:val="afc"/>
                <w:color w:val="0000FF"/>
                <w:lang w:val="en-US" w:eastAsia="sv-SE"/>
              </w:rPr>
            </w:pPr>
            <w:hyperlink r:id="rId118" w:history="1">
              <w:r>
                <w:rPr>
                  <w:rStyle w:val="afc"/>
                  <w:color w:val="0000FF"/>
                </w:rPr>
                <w:t>R1-2312204</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Mainten</w:t>
            </w:r>
            <w:r>
              <w:t>ance issues for UE Redcap</w:t>
            </w:r>
          </w:p>
        </w:tc>
        <w:tc>
          <w:tcPr>
            <w:tcW w:w="2553" w:type="dxa"/>
            <w:tcMar>
              <w:top w:w="0" w:type="dxa"/>
              <w:left w:w="70" w:type="dxa"/>
              <w:bottom w:w="0" w:type="dxa"/>
              <w:right w:w="70" w:type="dxa"/>
            </w:tcMar>
          </w:tcPr>
          <w:p w:rsidR="004B04E6" w:rsidRDefault="00F022ED">
            <w:pPr>
              <w:spacing w:after="0" w:line="276" w:lineRule="auto"/>
              <w:jc w:val="left"/>
              <w:rPr>
                <w:lang w:val="en-US"/>
              </w:rPr>
            </w:pPr>
            <w:r>
              <w:t>Sony</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rsidR="004B04E6" w:rsidRDefault="00F022ED">
            <w:pPr>
              <w:spacing w:after="0" w:line="276" w:lineRule="auto"/>
              <w:jc w:val="left"/>
              <w:rPr>
                <w:lang w:val="en-US"/>
              </w:rPr>
            </w:pPr>
            <w:hyperlink r:id="rId119" w:history="1">
              <w:r>
                <w:rPr>
                  <w:rStyle w:val="afc"/>
                  <w:color w:val="0000FF"/>
                  <w:lang w:val="en-US"/>
                </w:rPr>
                <w:t>R1-2304262</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RAN1,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rsidR="004B04E6" w:rsidRDefault="00F022ED">
            <w:pPr>
              <w:spacing w:after="0" w:line="276" w:lineRule="auto"/>
              <w:jc w:val="left"/>
              <w:rPr>
                <w:lang w:val="en-US"/>
              </w:rPr>
            </w:pPr>
            <w:hyperlink r:id="rId120" w:history="1">
              <w:r>
                <w:rPr>
                  <w:rStyle w:val="afc"/>
                  <w:color w:val="0000FF"/>
                  <w:lang w:val="en-US"/>
                </w:rPr>
                <w:t>R1-2308830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RAN2, Vivo</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rsidR="004B04E6" w:rsidRDefault="00F022ED">
            <w:pPr>
              <w:spacing w:after="0" w:line="276" w:lineRule="auto"/>
              <w:jc w:val="left"/>
              <w:rPr>
                <w:lang w:val="en-US"/>
              </w:rPr>
            </w:pPr>
            <w:hyperlink r:id="rId121" w:history="1">
              <w:r>
                <w:rPr>
                  <w:rStyle w:val="afc"/>
                  <w:color w:val="0000FF"/>
                  <w:lang w:val="en-US"/>
                </w:rPr>
                <w:t>R1-2308610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RAN1, Ericsson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rsidR="004B04E6" w:rsidRDefault="00F022ED">
            <w:pPr>
              <w:spacing w:after="0" w:line="276" w:lineRule="auto"/>
              <w:jc w:val="left"/>
              <w:rPr>
                <w:lang w:val="en-US"/>
              </w:rPr>
            </w:pPr>
            <w:hyperlink r:id="rId122" w:history="1">
              <w:r>
                <w:rPr>
                  <w:rStyle w:val="afc"/>
                  <w:color w:val="0000FF"/>
                </w:rPr>
                <w:t>R</w:t>
              </w:r>
              <w:r>
                <w:rPr>
                  <w:rStyle w:val="afc"/>
                  <w:color w:val="0000FF"/>
                </w:rPr>
                <w:t>2-2312189</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rsidR="004B04E6" w:rsidRDefault="00F022ED">
            <w:pPr>
              <w:spacing w:after="0" w:line="276" w:lineRule="auto"/>
              <w:jc w:val="left"/>
              <w:rPr>
                <w:lang w:val="en-US"/>
              </w:rPr>
            </w:pPr>
            <w:r>
              <w:t>Intel Corporation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rsidR="004B04E6" w:rsidRDefault="00F022ED">
            <w:pPr>
              <w:spacing w:after="0" w:line="276" w:lineRule="auto"/>
              <w:jc w:val="left"/>
            </w:pPr>
            <w:hyperlink r:id="rId123" w:history="1">
              <w:r>
                <w:rPr>
                  <w:rStyle w:val="afc"/>
                  <w:color w:val="0000FF"/>
                </w:rPr>
                <w:t>R2-2312190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t xml:space="preserve">38.331 CR draft (Rel-18, B) UE capabilities for Rel-18 </w:t>
            </w:r>
            <w:r>
              <w:t>eRedCap WI</w:t>
            </w:r>
          </w:p>
        </w:tc>
        <w:tc>
          <w:tcPr>
            <w:tcW w:w="2553" w:type="dxa"/>
            <w:tcMar>
              <w:top w:w="0" w:type="dxa"/>
              <w:left w:w="70" w:type="dxa"/>
              <w:bottom w:w="0" w:type="dxa"/>
              <w:right w:w="70" w:type="dxa"/>
            </w:tcMar>
          </w:tcPr>
          <w:p w:rsidR="004B04E6" w:rsidRDefault="00F022ED">
            <w:pPr>
              <w:spacing w:after="0" w:line="276" w:lineRule="auto"/>
              <w:jc w:val="left"/>
              <w:rPr>
                <w:lang w:val="en-US"/>
              </w:rPr>
            </w:pPr>
            <w:r>
              <w:t>Intel Corporation</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rsidR="004B04E6" w:rsidRDefault="00F022ED">
            <w:pPr>
              <w:spacing w:after="0" w:line="276" w:lineRule="auto"/>
              <w:jc w:val="left"/>
            </w:pPr>
            <w:hyperlink r:id="rId124" w:history="1">
              <w:r>
                <w:rPr>
                  <w:rStyle w:val="afc"/>
                  <w:color w:val="0000FF"/>
                  <w:lang w:val="en-US"/>
                </w:rPr>
                <w:t>TS 38.213 V18.0.0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3GPP</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rsidR="004B04E6" w:rsidRDefault="00F022ED">
            <w:pPr>
              <w:spacing w:after="0" w:line="276" w:lineRule="auto"/>
              <w:jc w:val="left"/>
            </w:pPr>
            <w:hyperlink r:id="rId125" w:history="1">
              <w:r>
                <w:rPr>
                  <w:rStyle w:val="afc"/>
                  <w:color w:val="0000FF"/>
                  <w:lang w:val="en-US"/>
                </w:rPr>
                <w:t>R1-2310738</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Samsung</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rsidR="004B04E6" w:rsidRDefault="00F022ED">
            <w:pPr>
              <w:spacing w:after="0" w:line="276" w:lineRule="auto"/>
              <w:jc w:val="left"/>
            </w:pPr>
            <w:hyperlink r:id="rId126" w:history="1">
              <w:r>
                <w:rPr>
                  <w:rStyle w:val="afc"/>
                  <w:color w:val="0000FF"/>
                  <w:lang w:val="en-US"/>
                </w:rPr>
                <w:t>TS 38.214 V18.0.0</w:t>
              </w:r>
            </w:hyperlink>
          </w:p>
        </w:tc>
        <w:tc>
          <w:tcPr>
            <w:tcW w:w="4921" w:type="dxa"/>
            <w:tcMar>
              <w:top w:w="0" w:type="dxa"/>
              <w:left w:w="70" w:type="dxa"/>
              <w:bottom w:w="0" w:type="dxa"/>
              <w:right w:w="70" w:type="dxa"/>
            </w:tcMar>
          </w:tcPr>
          <w:p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rsidR="004B04E6" w:rsidRDefault="00F022ED">
            <w:pPr>
              <w:spacing w:after="0" w:line="276" w:lineRule="auto"/>
              <w:jc w:val="left"/>
              <w:rPr>
                <w:lang w:val="en-US"/>
              </w:rPr>
            </w:pPr>
            <w:r>
              <w:rPr>
                <w:lang w:val="en-US"/>
              </w:rPr>
              <w:t>3GPP</w:t>
            </w:r>
          </w:p>
        </w:tc>
      </w:tr>
      <w:tr w:rsidR="004B04E6">
        <w:trPr>
          <w:trHeight w:val="450"/>
        </w:trPr>
        <w:tc>
          <w:tcPr>
            <w:tcW w:w="704" w:type="dxa"/>
            <w:shd w:val="clear" w:color="auto" w:fill="FFFFFF"/>
            <w:tcMar>
              <w:top w:w="0" w:type="dxa"/>
              <w:left w:w="70" w:type="dxa"/>
              <w:bottom w:w="0" w:type="dxa"/>
              <w:right w:w="70" w:type="dxa"/>
            </w:tcMar>
          </w:tcPr>
          <w:p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rsidR="004B04E6" w:rsidRDefault="00F022ED">
            <w:pPr>
              <w:spacing w:after="0" w:line="276" w:lineRule="auto"/>
              <w:jc w:val="left"/>
              <w:rPr>
                <w:color w:val="0000FF"/>
                <w:u w:val="single"/>
              </w:rPr>
            </w:pPr>
            <w:hyperlink r:id="rId127" w:history="1">
              <w:r>
                <w:rPr>
                  <w:rStyle w:val="afc"/>
                  <w:color w:val="0000FF"/>
                  <w:lang w:val="en-US"/>
                </w:rPr>
                <w:t>R1-2310767</w:t>
              </w:r>
            </w:hyperlink>
          </w:p>
        </w:tc>
        <w:tc>
          <w:tcPr>
            <w:tcW w:w="4921" w:type="dxa"/>
            <w:tcMar>
              <w:top w:w="0" w:type="dxa"/>
              <w:left w:w="70" w:type="dxa"/>
              <w:bottom w:w="0" w:type="dxa"/>
              <w:right w:w="70" w:type="dxa"/>
            </w:tcMar>
          </w:tcPr>
          <w:p w:rsidR="004B04E6" w:rsidRDefault="00F022ED">
            <w:pPr>
              <w:spacing w:after="0" w:line="276" w:lineRule="auto"/>
              <w:jc w:val="left"/>
            </w:pPr>
            <w:r>
              <w:t xml:space="preserve">38.214 CR draft (Rel-18, F) Correction </w:t>
            </w:r>
            <w:r>
              <w:t>of enhanced reduced capability NR devices</w:t>
            </w:r>
          </w:p>
        </w:tc>
        <w:tc>
          <w:tcPr>
            <w:tcW w:w="2553" w:type="dxa"/>
            <w:tcMar>
              <w:top w:w="0" w:type="dxa"/>
              <w:left w:w="70" w:type="dxa"/>
              <w:bottom w:w="0" w:type="dxa"/>
              <w:right w:w="70" w:type="dxa"/>
            </w:tcMar>
          </w:tcPr>
          <w:p w:rsidR="004B04E6" w:rsidRDefault="00F022ED">
            <w:pPr>
              <w:spacing w:after="0" w:line="276" w:lineRule="auto"/>
              <w:jc w:val="left"/>
            </w:pPr>
            <w:r>
              <w:t>Nokia</w:t>
            </w:r>
          </w:p>
        </w:tc>
      </w:tr>
    </w:tbl>
    <w:p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ED" w:rsidRDefault="00F022ED">
      <w:pPr>
        <w:spacing w:line="240" w:lineRule="auto"/>
      </w:pPr>
      <w:r>
        <w:separator/>
      </w:r>
    </w:p>
  </w:endnote>
  <w:endnote w:type="continuationSeparator" w:id="0">
    <w:p w:rsidR="00F022ED" w:rsidRDefault="00F02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default"/>
    <w:sig w:usb0="A00002BF" w:usb1="68C7FCFB" w:usb2="00000010"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BatangChe">
    <w:altName w:val="Malgun Gothic"/>
    <w:charset w:val="81"/>
    <w:family w:val="modern"/>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ED" w:rsidRDefault="00F022ED">
      <w:pPr>
        <w:spacing w:after="0"/>
      </w:pPr>
      <w:r>
        <w:separator/>
      </w:r>
    </w:p>
  </w:footnote>
  <w:footnote w:type="continuationSeparator" w:id="0">
    <w:p w:rsidR="00F022ED" w:rsidRDefault="00F022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4"/>
  </w:num>
  <w:num w:numId="12">
    <w:abstractNumId w:val="24"/>
  </w:num>
  <w:num w:numId="13">
    <w:abstractNumId w:val="25"/>
  </w:num>
  <w:num w:numId="14">
    <w:abstractNumId w:val="13"/>
  </w:num>
  <w:num w:numId="15">
    <w:abstractNumId w:val="26"/>
  </w:num>
  <w:num w:numId="16">
    <w:abstractNumId w:val="17"/>
  </w:num>
  <w:num w:numId="17">
    <w:abstractNumId w:val="23"/>
  </w:num>
  <w:num w:numId="18">
    <w:abstractNumId w:val="8"/>
  </w:num>
  <w:num w:numId="19">
    <w:abstractNumId w:val="29"/>
  </w:num>
  <w:num w:numId="20">
    <w:abstractNumId w:val="2"/>
  </w:num>
  <w:num w:numId="21">
    <w:abstractNumId w:val="11"/>
  </w:num>
  <w:num w:numId="22">
    <w:abstractNumId w:val="14"/>
  </w:num>
  <w:num w:numId="23">
    <w:abstractNumId w:val="10"/>
  </w:num>
  <w:num w:numId="24">
    <w:abstractNumId w:val="6"/>
  </w:num>
  <w:num w:numId="25">
    <w:abstractNumId w:val="27"/>
  </w:num>
  <w:num w:numId="26">
    <w:abstractNumId w:val="16"/>
  </w:num>
  <w:num w:numId="27">
    <w:abstractNumId w:val="21"/>
  </w:num>
  <w:num w:numId="28">
    <w:abstractNumId w:val="3"/>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B6D8"/>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2040.zip" TargetMode="External"/><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56" Type="http://schemas.openxmlformats.org/officeDocument/2006/relationships/hyperlink" Target="https://www.3gpp.org/ftp/TSG_RAN/WG1_RL1/TSGR1_115/Docs/R1-2311749.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25" Type="http://schemas.openxmlformats.org/officeDocument/2006/relationships/hyperlink" Target="https://www.3gpp.org/ftp/TSG_RAN/WG1_RL1/TSGR1_115/Docs/R1-2311978.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46" Type="http://schemas.openxmlformats.org/officeDocument/2006/relationships/hyperlink" Target="https://www.3gpp.org/ftp/TSG_RAN/WG1_RL1/TSGR1_115/Docs/R1-2310992.zip" TargetMode="External"/><Relationship Id="rId59" Type="http://schemas.openxmlformats.org/officeDocument/2006/relationships/hyperlink" Target="https://www.3gpp.org/ftp/TSG_RAN/WG1_RL1/TSGR1_115/Docs/R1-2312040.zip" TargetMode="External"/><Relationship Id="rId67" Type="http://schemas.openxmlformats.org/officeDocument/2006/relationships/hyperlink" Target="https://www.3gpp.org/ftp/TSG_RAN/WG2_RL2/TSGR2_124/Docs/R2-231219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16" Type="http://schemas.openxmlformats.org/officeDocument/2006/relationships/hyperlink" Target="https://www.3gpp.org/ftp/TSG_RAN/WG1_RL1/TSGR1_115/Docs/R1-231212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54" Type="http://schemas.openxmlformats.org/officeDocument/2006/relationships/hyperlink" Target="https://www.3gpp.org/ftp/TSG_RAN/WG1_RL1/TSGR1_115/Docs/R1-2311688.zip" TargetMode="External"/><Relationship Id="rId62" Type="http://schemas.openxmlformats.org/officeDocument/2006/relationships/hyperlink" Target="https://www.3gpp.org/ftp/TSG_RAN/WG1_RL1/TSGR1_115/Docs/R1-2312204.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11" Type="http://schemas.openxmlformats.org/officeDocument/2006/relationships/hyperlink" Target="https://www.3gpp.org/ftp/TSG_RAN/WG1_RL1/TSGR1_115/Docs/R1-231179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262.zip" TargetMode="Externa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36" Type="http://schemas.openxmlformats.org/officeDocument/2006/relationships/hyperlink" Target="https://www.3gpp.org/ftp/TSG_RAN/WG1_RL1/TSGR1_115/Docs/R1-2310857.zip" TargetMode="External"/><Relationship Id="rId49" Type="http://schemas.openxmlformats.org/officeDocument/2006/relationships/hyperlink" Target="https://www.3gpp.org/ftp/TSG_RAN/WG1_RL1/TSGR1_115/Docs/R1-2311169.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44"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C283D1B-B7EE-4BA7-9097-DBB1EA27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15969</Words>
  <Characters>91028</Characters>
  <Application>Microsoft Office Word</Application>
  <DocSecurity>0</DocSecurity>
  <Lines>758</Lines>
  <Paragraphs>213</Paragraphs>
  <ScaleCrop>false</ScaleCrop>
  <Company>Ericsson</Company>
  <LinksUpToDate>false</LinksUpToDate>
  <CharactersWithSpaces>106784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cp:lastModifiedBy>
  <cp:revision>11</cp:revision>
  <dcterms:created xsi:type="dcterms:W3CDTF">2023-11-14T23:23:00Z</dcterms:created>
  <dcterms:modified xsi:type="dcterms:W3CDTF">2023-11-15T11:05:00Z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