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000000" w:rsidP="009E618D">
            <w:pPr>
              <w:spacing w:after="0"/>
              <w:jc w:val="center"/>
              <w:rPr>
                <w:rFonts w:eastAsiaTheme="minorEastAsia"/>
                <w:lang w:val="en-US" w:eastAsia="zh-CN"/>
              </w:rPr>
            </w:pPr>
            <w:hyperlink r:id="rId12" w:history="1">
              <w:r w:rsidR="00411CEC" w:rsidRPr="00EE1E6B">
                <w:rPr>
                  <w:rStyle w:val="Hyperlink"/>
                  <w:rFonts w:eastAsiaTheme="minorEastAsia" w:hint="eastAsia"/>
                  <w:lang w:val="en-US" w:eastAsia="zh-CN"/>
                </w:rPr>
                <w:t>f</w:t>
              </w:r>
              <w:r w:rsidR="00411CEC" w:rsidRPr="00EE1E6B">
                <w:rPr>
                  <w:rStyle w:val="Hyperlink"/>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proofErr w:type="spellStart"/>
            <w:r w:rsidRPr="00F2014F">
              <w:t>Seungjin</w:t>
            </w:r>
            <w:proofErr w:type="spellEnd"/>
            <w:r w:rsidRPr="00F2014F">
              <w:t xml:space="preserve"> Ahn</w:t>
            </w:r>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000000" w:rsidP="008C2340">
            <w:pPr>
              <w:spacing w:after="0"/>
              <w:jc w:val="center"/>
              <w:rPr>
                <w:rFonts w:eastAsia="Yu Mincho"/>
                <w:lang w:val="en-US" w:eastAsia="ja-JP"/>
              </w:rPr>
            </w:pPr>
            <w:hyperlink r:id="rId13" w:history="1">
              <w:r w:rsidR="00196166" w:rsidRPr="00885741">
                <w:rPr>
                  <w:rStyle w:val="Hyperlink"/>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bl>
    <w:p w14:paraId="12766FE5" w14:textId="77777777" w:rsidR="000254AA" w:rsidRDefault="000254AA">
      <w:pPr>
        <w:rPr>
          <w:szCs w:val="22"/>
          <w:highlight w:val="magenta"/>
          <w:lang w:val="en-US"/>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TableGrid"/>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Hyperlink"/>
                <w:color w:val="0000FF"/>
                <w:lang w:val="en-US"/>
              </w:rPr>
            </w:pPr>
            <w:hyperlink r:id="rId14"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TableGrid"/>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w:t>
            </w:r>
            <w:r>
              <w:rPr>
                <w:rFonts w:eastAsia="SimSun"/>
                <w:lang w:val="en-US"/>
              </w:rPr>
              <w:lastRenderedPageBreak/>
              <w:t xml:space="preserve">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Hyperlink"/>
                <w:color w:val="0000FF"/>
                <w:lang w:val="en-US"/>
              </w:rPr>
            </w:pPr>
            <w:hyperlink r:id="rId15"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Hyperlink"/>
                <w:color w:val="0000FF"/>
                <w:lang w:val="en-US"/>
              </w:rPr>
            </w:pPr>
            <w:hyperlink r:id="rId16"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Hyperlink"/>
                <w:color w:val="0000FF"/>
                <w:lang w:val="en-US"/>
              </w:rPr>
            </w:pPr>
            <w:hyperlink r:id="rId17"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Hyperlink"/>
                <w:color w:val="0000FF"/>
                <w:lang w:val="en-US"/>
              </w:rPr>
            </w:pPr>
            <w:hyperlink r:id="rId18"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Hyperlink"/>
                <w:color w:val="0000FF"/>
                <w:lang w:val="en-US"/>
              </w:rPr>
            </w:pPr>
            <w:hyperlink r:id="rId19"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Hyperlink"/>
                <w:color w:val="0000FF"/>
                <w:lang w:val="en-US"/>
              </w:rPr>
            </w:pPr>
            <w:hyperlink r:id="rId20"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Hyperlink"/>
                <w:color w:val="0000FF"/>
                <w:lang w:val="en-US"/>
              </w:rPr>
            </w:pPr>
            <w:hyperlink r:id="rId21"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Hyperlink"/>
                <w:color w:val="0000FF"/>
                <w:lang w:val="en-US"/>
              </w:rPr>
            </w:pPr>
            <w:hyperlink r:id="rId22"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Hyperlink"/>
                <w:color w:val="0000FF"/>
                <w:lang w:val="en-US"/>
              </w:rPr>
            </w:pPr>
            <w:hyperlink r:id="rId23"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Hyperlink"/>
                <w:color w:val="0000FF"/>
                <w:lang w:val="en-US"/>
              </w:rPr>
            </w:pPr>
            <w:hyperlink r:id="rId24"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Hyperlink"/>
                <w:color w:val="0000FF"/>
                <w:lang w:val="en-US"/>
              </w:rPr>
            </w:pPr>
            <w:hyperlink r:id="rId25"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Hyperlink"/>
                <w:color w:val="0000FF"/>
                <w:lang w:val="en-US"/>
              </w:rPr>
            </w:pPr>
            <w:hyperlink r:id="rId26"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Hyperlink"/>
                <w:color w:val="0000FF"/>
                <w:lang w:val="en-US"/>
              </w:rPr>
            </w:pPr>
            <w:hyperlink r:id="rId27"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Hyperlink"/>
                <w:color w:val="0000FF"/>
                <w:lang w:val="en-US"/>
              </w:rPr>
            </w:pPr>
            <w:hyperlink r:id="rId28"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Hyperlink"/>
                <w:color w:val="0000FF"/>
                <w:lang w:val="en-US"/>
              </w:rPr>
            </w:pPr>
            <w:hyperlink r:id="rId29"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Hyperlink"/>
                <w:color w:val="0000FF"/>
                <w:lang w:val="en-US"/>
              </w:rPr>
            </w:pPr>
            <w:hyperlink r:id="rId30"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Hyperlink"/>
                <w:color w:val="0000FF"/>
                <w:lang w:val="en-US"/>
              </w:rPr>
            </w:pPr>
            <w:hyperlink r:id="rId31"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lastRenderedPageBreak/>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 xml:space="preserve">otherwise, the UE </w:t>
            </w:r>
            <w:proofErr w:type="spellStart"/>
            <w:r w:rsidRPr="009C6606">
              <w:rPr>
                <w:rFonts w:eastAsia="Yu Mincho"/>
                <w:lang w:val="en-US" w:eastAsia="ja-JP"/>
              </w:rPr>
              <w:t>behaviour</w:t>
            </w:r>
            <w:proofErr w:type="spellEnd"/>
            <w:r w:rsidRPr="009C6606">
              <w:rPr>
                <w:rFonts w:eastAsia="Yu Mincho"/>
                <w:lang w:val="en-US" w:eastAsia="ja-JP"/>
              </w:rPr>
              <w:t xml:space="preserve">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1210EF">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1210EF">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SimSun"/>
                <w:szCs w:val="24"/>
                <w:lang w:val="en-US" w:eastAsia="zh-CN"/>
              </w:rPr>
              <w:t>FG 48-2 UEs for CFRA</w:t>
            </w:r>
            <w:r>
              <w:rPr>
                <w:rFonts w:eastAsia="SimSun"/>
                <w:szCs w:val="24"/>
                <w:lang w:val="en-US" w:eastAsia="zh-CN"/>
              </w:rPr>
              <w:t xml:space="preserve"> does not need </w:t>
            </w:r>
            <w:r w:rsidRPr="00693BDF">
              <w:rPr>
                <w:rFonts w:eastAsia="SimSun"/>
                <w:szCs w:val="24"/>
                <w:lang w:val="en-US" w:eastAsia="zh-CN"/>
              </w:rPr>
              <w:t>RAR PDSCH timeline relaxation</w:t>
            </w:r>
            <w:r>
              <w:rPr>
                <w:rFonts w:eastAsia="SimSun"/>
                <w:szCs w:val="24"/>
                <w:lang w:val="en-US" w:eastAsia="zh-CN"/>
              </w:rPr>
              <w:t xml:space="preserve">.  </w:t>
            </w:r>
            <w:r>
              <w:rPr>
                <w:bCs/>
                <w:lang w:val="en-US"/>
              </w:rPr>
              <w:t xml:space="preserve"> </w:t>
            </w:r>
          </w:p>
          <w:p w14:paraId="2321B834" w14:textId="77777777" w:rsidR="000D7337" w:rsidRPr="003A2F4A" w:rsidRDefault="000D7337" w:rsidP="001210EF">
            <w:pPr>
              <w:jc w:val="left"/>
              <w:rPr>
                <w:rFonts w:eastAsiaTheme="minorEastAsia"/>
                <w:lang w:val="en-US" w:eastAsia="zh-CN"/>
              </w:rPr>
            </w:pPr>
            <w:r>
              <w:rPr>
                <w:rFonts w:eastAsia="SimSun"/>
                <w:szCs w:val="24"/>
                <w:lang w:val="en-US" w:eastAsia="zh-CN"/>
              </w:rPr>
              <w:lastRenderedPageBreak/>
              <w:t xml:space="preserve">In summary, we think current specification is not following the agreement, which should be modified to capture the agreement. This is a RAN1 procedure we should follow.   </w:t>
            </w:r>
            <w:r>
              <w:rPr>
                <w:bCs/>
                <w:lang w:val="en-US"/>
              </w:rPr>
              <w:t xml:space="preserve"> </w:t>
            </w:r>
          </w:p>
        </w:tc>
      </w:tr>
    </w:tbl>
    <w:p w14:paraId="2F682A9C" w14:textId="77777777" w:rsidR="000254AA" w:rsidRDefault="0032761E">
      <w:pPr>
        <w:pStyle w:val="Heading1"/>
        <w:ind w:left="1134" w:hanging="1134"/>
        <w:rPr>
          <w:lang w:val="en-US"/>
        </w:rPr>
      </w:pPr>
      <w:r>
        <w:rPr>
          <w:lang w:val="en-US"/>
        </w:rPr>
        <w:lastRenderedPageBreak/>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TableGrid"/>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lastRenderedPageBreak/>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lastRenderedPageBreak/>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3"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4"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5"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6"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Hyperlink"/>
                <w:color w:val="0000FF"/>
                <w:lang w:val="en-US"/>
              </w:rPr>
            </w:pPr>
            <w:hyperlink r:id="rId37"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TableGrid"/>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proofErr w:type="gramStart"/>
            <w:r w:rsidRPr="00411CEC">
              <w:rPr>
                <w:rFonts w:eastAsiaTheme="minorEastAsia"/>
                <w:lang w:val="en-US" w:eastAsia="zh-CN"/>
              </w:rPr>
              <w:t>A</w:t>
            </w:r>
            <w:proofErr w:type="gramEnd"/>
            <w:r w:rsidRPr="00411CEC">
              <w:rPr>
                <w:rFonts w:eastAsiaTheme="minorEastAsia"/>
                <w:lang w:val="en-US" w:eastAsia="zh-CN"/>
              </w:rPr>
              <w:t xml:space="preserve">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tc>
          <w:tcPr>
            <w:tcW w:w="1479"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6E1138" w14:textId="77777777" w:rsidR="00EA56AB" w:rsidRDefault="00EA56AB" w:rsidP="00EA56AB">
            <w:pPr>
              <w:tabs>
                <w:tab w:val="left" w:pos="551"/>
              </w:tabs>
              <w:jc w:val="left"/>
              <w:rPr>
                <w:rFonts w:eastAsiaTheme="minorEastAsia"/>
                <w:lang w:val="en-US" w:eastAsia="zh-CN"/>
              </w:rPr>
            </w:pPr>
          </w:p>
        </w:tc>
        <w:tc>
          <w:tcPr>
            <w:tcW w:w="7038"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proofErr w:type="spellStart"/>
            <w:r>
              <w:rPr>
                <w:rFonts w:eastAsia="Yu Mincho"/>
                <w:lang w:val="en-US" w:eastAsia="ja-JP"/>
              </w:rPr>
              <w:t>behaviour</w:t>
            </w:r>
            <w:proofErr w:type="spellEnd"/>
            <w:r>
              <w:rPr>
                <w:rFonts w:eastAsia="Yu Mincho"/>
                <w:lang w:val="en-US" w:eastAsia="ja-JP"/>
              </w:rPr>
              <w:t xml:space="preserve"> related to contention resolution timer is applied to UE supporting FG48-2.</w:t>
            </w:r>
          </w:p>
        </w:tc>
      </w:tr>
      <w:tr w:rsidR="008C2340" w14:paraId="07BF299A" w14:textId="77777777">
        <w:tc>
          <w:tcPr>
            <w:tcW w:w="1479" w:type="dxa"/>
          </w:tcPr>
          <w:p w14:paraId="5048A4A7" w14:textId="19E98A45" w:rsidR="008C2340" w:rsidRDefault="008C2340" w:rsidP="008C2340">
            <w:pPr>
              <w:jc w:val="left"/>
              <w:rPr>
                <w:rFonts w:eastAsia="Yu Mincho"/>
                <w:lang w:val="en-US" w:eastAsia="ja-JP"/>
              </w:rPr>
            </w:pPr>
            <w:r w:rsidRPr="003B28AA">
              <w:t>LG</w:t>
            </w:r>
          </w:p>
        </w:tc>
        <w:tc>
          <w:tcPr>
            <w:tcW w:w="1372"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7038"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tc>
          <w:tcPr>
            <w:tcW w:w="1479"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7038" w:type="dxa"/>
          </w:tcPr>
          <w:p w14:paraId="03F6AA1A" w14:textId="77777777" w:rsidR="00196166" w:rsidRPr="003B28AA" w:rsidRDefault="00196166" w:rsidP="008C2340">
            <w:pPr>
              <w:jc w:val="left"/>
            </w:pPr>
          </w:p>
        </w:tc>
      </w:tr>
      <w:tr w:rsidR="000D6578" w:rsidRPr="003A2F4A" w14:paraId="387751A7" w14:textId="77777777" w:rsidTr="000D6578">
        <w:tc>
          <w:tcPr>
            <w:tcW w:w="1479" w:type="dxa"/>
          </w:tcPr>
          <w:p w14:paraId="405B8860" w14:textId="77777777" w:rsidR="000D6578" w:rsidRPr="003A2F4A"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128BA8C3" w14:textId="77777777" w:rsidR="000D6578" w:rsidRPr="003A2F4A" w:rsidRDefault="000D6578" w:rsidP="001210EF">
            <w:pPr>
              <w:tabs>
                <w:tab w:val="left" w:pos="551"/>
              </w:tabs>
              <w:jc w:val="left"/>
              <w:rPr>
                <w:rFonts w:eastAsiaTheme="minorEastAsia"/>
                <w:lang w:val="en-US" w:eastAsia="zh-CN"/>
              </w:rPr>
            </w:pPr>
            <w:r>
              <w:rPr>
                <w:rFonts w:eastAsiaTheme="minorEastAsia"/>
                <w:lang w:val="en-US" w:eastAsia="zh-CN"/>
              </w:rPr>
              <w:t>Yes</w:t>
            </w:r>
          </w:p>
        </w:tc>
        <w:tc>
          <w:tcPr>
            <w:tcW w:w="7038" w:type="dxa"/>
          </w:tcPr>
          <w:p w14:paraId="12D60B2C" w14:textId="77777777" w:rsidR="000D6578" w:rsidRPr="003A2F4A" w:rsidRDefault="000D6578" w:rsidP="001210EF">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bl>
    <w:p w14:paraId="6A488A9C" w14:textId="77777777" w:rsidR="000254AA" w:rsidRDefault="000254AA">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Hyperlink"/>
                <w:color w:val="0000FF"/>
                <w:lang w:val="en-US"/>
              </w:rPr>
            </w:pPr>
            <w:hyperlink r:id="rId38"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Hyperlink"/>
                <w:color w:val="0000FF"/>
                <w:lang w:val="en-US"/>
              </w:rPr>
            </w:pPr>
            <w:hyperlink r:id="rId39"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Hyperlink"/>
                <w:color w:val="0000FF"/>
                <w:lang w:val="en-US"/>
              </w:rPr>
            </w:pPr>
            <w:hyperlink r:id="rId40"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Hyperlink"/>
                <w:color w:val="0000FF"/>
                <w:lang w:val="en-US"/>
              </w:rPr>
            </w:pPr>
            <w:hyperlink r:id="rId41"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Hyperlink"/>
                <w:color w:val="0000FF"/>
                <w:lang w:val="en-US"/>
              </w:rPr>
            </w:pPr>
            <w:hyperlink r:id="rId42"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Hyperlink"/>
                <w:color w:val="0000FF"/>
                <w:lang w:val="en-US"/>
              </w:rPr>
            </w:pPr>
            <w:hyperlink r:id="rId43"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Hyperlink"/>
                <w:color w:val="0000FF"/>
                <w:lang w:val="en-US"/>
              </w:rPr>
            </w:pPr>
            <w:hyperlink r:id="rId44"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Hyperlink"/>
                <w:color w:val="0000FF"/>
                <w:lang w:val="en-US"/>
              </w:rPr>
            </w:pPr>
            <w:hyperlink r:id="rId45"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lastRenderedPageBreak/>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2</w:t>
            </w:r>
            <w:proofErr w:type="gramStart"/>
            <w:r>
              <w:rPr>
                <w:rFonts w:eastAsiaTheme="minorEastAsia"/>
                <w:lang w:val="en-US" w:eastAsia="zh-CN"/>
              </w:rPr>
              <w:t xml:space="preserve">, </w:t>
            </w:r>
            <w:r w:rsidRPr="007C1B5C">
              <w:rPr>
                <w:rFonts w:eastAsiaTheme="minorEastAsia"/>
                <w:lang w:val="en-US" w:eastAsia="zh-CN"/>
              </w:rPr>
              <w:t>actually</w:t>
            </w:r>
            <w:r w:rsidR="000A4976" w:rsidRPr="007C1B5C">
              <w:rPr>
                <w:rFonts w:eastAsiaTheme="minorEastAsia"/>
                <w:lang w:val="en-US" w:eastAsia="zh-CN"/>
              </w:rPr>
              <w:t>, we</w:t>
            </w:r>
            <w:proofErr w:type="gramEnd"/>
            <w:r w:rsidR="000A4976" w:rsidRPr="007C1B5C">
              <w:rPr>
                <w:rFonts w:eastAsiaTheme="minorEastAsia"/>
                <w:lang w:val="en-US" w:eastAsia="zh-CN"/>
              </w:rPr>
              <w:t xml:space="preserv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w:t>
            </w:r>
            <w:proofErr w:type="spellStart"/>
            <w:r w:rsidRPr="00467D47">
              <w:rPr>
                <w:rFonts w:eastAsia="Yu Mincho"/>
                <w:lang w:val="en-US" w:eastAsia="ja-JP"/>
              </w:rPr>
              <w:t>eRedCap</w:t>
            </w:r>
            <w:proofErr w:type="spellEnd"/>
            <w:r w:rsidRPr="00467D47">
              <w:rPr>
                <w:rFonts w:eastAsia="Yu Mincho"/>
                <w:lang w:val="en-US" w:eastAsia="ja-JP"/>
              </w:rPr>
              <w:t xml:space="preserve"> UE’s performance, which is not reasonable. The </w:t>
            </w:r>
            <w:proofErr w:type="spellStart"/>
            <w:r w:rsidRPr="00467D47">
              <w:rPr>
                <w:rFonts w:eastAsia="Yu Mincho"/>
                <w:lang w:val="en-US" w:eastAsia="ja-JP"/>
              </w:rPr>
              <w:t>eRedCap</w:t>
            </w:r>
            <w:proofErr w:type="spellEnd"/>
            <w:r w:rsidRPr="00467D47">
              <w:rPr>
                <w:rFonts w:eastAsia="Yu Mincho"/>
                <w:lang w:val="en-US" w:eastAsia="ja-JP"/>
              </w:rPr>
              <w:t xml:space="preserve">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1210EF">
            <w:pPr>
              <w:tabs>
                <w:tab w:val="left" w:pos="551"/>
              </w:tabs>
              <w:jc w:val="left"/>
              <w:rPr>
                <w:rFonts w:eastAsiaTheme="minorEastAsia"/>
                <w:lang w:val="en-US" w:eastAsia="zh-CN"/>
              </w:rPr>
            </w:pPr>
          </w:p>
        </w:tc>
        <w:tc>
          <w:tcPr>
            <w:tcW w:w="7038" w:type="dxa"/>
          </w:tcPr>
          <w:p w14:paraId="443D5928" w14:textId="77777777" w:rsidR="000D6578" w:rsidRDefault="000D6578" w:rsidP="001210EF">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1210EF">
            <w:pPr>
              <w:spacing w:after="0" w:line="240" w:lineRule="auto"/>
              <w:jc w:val="left"/>
              <w:rPr>
                <w:rFonts w:eastAsia="DengXian"/>
                <w:highlight w:val="green"/>
                <w:lang w:eastAsia="zh-CN"/>
              </w:rPr>
            </w:pPr>
            <w:r w:rsidRPr="00BC0A46">
              <w:rPr>
                <w:rFonts w:eastAsia="DengXian"/>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no larger than 20MHz. This means for the case that the total span of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w:t>
            </w:r>
            <w:proofErr w:type="spellStart"/>
            <w:r w:rsidRPr="00301F78">
              <w:rPr>
                <w:rFonts w:eastAsiaTheme="minorEastAsia"/>
                <w:sz w:val="20"/>
                <w:lang w:val="en-US" w:eastAsia="zh-CN"/>
              </w:rPr>
              <w:t>RedCap</w:t>
            </w:r>
            <w:proofErr w:type="spellEnd"/>
            <w:r w:rsidRPr="00301F78">
              <w:rPr>
                <w:rFonts w:eastAsiaTheme="minorEastAsia"/>
                <w:sz w:val="20"/>
                <w:lang w:val="en-US" w:eastAsia="zh-CN"/>
              </w:rPr>
              <w:t xml:space="preserve">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7E9B02E5" w14:textId="77777777" w:rsidR="000D6578" w:rsidRDefault="000D6578"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1210EF">
            <w:pPr>
              <w:jc w:val="left"/>
              <w:rPr>
                <w:rFonts w:eastAsiaTheme="minorEastAsia"/>
                <w:lang w:val="en-US" w:eastAsia="zh-CN"/>
              </w:rPr>
            </w:pP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0D6578">
        <w:tc>
          <w:tcPr>
            <w:tcW w:w="1479" w:type="dxa"/>
          </w:tcPr>
          <w:p w14:paraId="46A4C8D3"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1210EF">
            <w:pPr>
              <w:tabs>
                <w:tab w:val="left" w:pos="551"/>
              </w:tabs>
              <w:jc w:val="left"/>
              <w:rPr>
                <w:rFonts w:eastAsiaTheme="minorEastAsia"/>
                <w:lang w:val="en-US" w:eastAsia="zh-CN"/>
              </w:rPr>
            </w:pPr>
          </w:p>
        </w:tc>
        <w:tc>
          <w:tcPr>
            <w:tcW w:w="7038" w:type="dxa"/>
          </w:tcPr>
          <w:p w14:paraId="6E031235" w14:textId="77777777" w:rsidR="000D6578" w:rsidRDefault="000D6578" w:rsidP="001210EF">
            <w:pPr>
              <w:jc w:val="left"/>
              <w:rPr>
                <w:rFonts w:eastAsiaTheme="minorEastAsia"/>
                <w:lang w:val="en-US" w:eastAsia="zh-CN"/>
              </w:rPr>
            </w:pPr>
            <w:r>
              <w:rPr>
                <w:rFonts w:eastAsiaTheme="minorEastAsia"/>
                <w:lang w:val="en-US" w:eastAsia="zh-CN"/>
              </w:rPr>
              <w:t xml:space="preserve">Don’t see clear motivation to prioritize these proposals. </w:t>
            </w:r>
          </w:p>
        </w:tc>
      </w:tr>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Hyperlink"/>
                <w:color w:val="0000FF"/>
                <w:lang w:val="en-US"/>
              </w:rPr>
            </w:pPr>
            <w:hyperlink r:id="rId47"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Hyperlink"/>
                <w:color w:val="0000FF"/>
                <w:lang w:val="en-US"/>
              </w:rPr>
            </w:pPr>
            <w:hyperlink r:id="rId48"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Hyperlink"/>
                <w:color w:val="0000FF"/>
                <w:lang w:val="en-US"/>
              </w:rPr>
            </w:pPr>
            <w:hyperlink r:id="rId49"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Hyperlink"/>
                <w:color w:val="0000FF"/>
                <w:lang w:val="en-US"/>
              </w:rPr>
            </w:pPr>
            <w:hyperlink r:id="rId50"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Hyperlink"/>
                <w:color w:val="0000FF"/>
                <w:lang w:val="en-US"/>
              </w:rPr>
            </w:pPr>
            <w:hyperlink r:id="rId51"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Hyperlink"/>
                <w:color w:val="0000FF"/>
                <w:lang w:val="en-US"/>
              </w:rPr>
            </w:pPr>
            <w:hyperlink r:id="rId52"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Hyperlink"/>
                <w:color w:val="0000FF"/>
                <w:lang w:val="en-US"/>
              </w:rPr>
            </w:pPr>
            <w:hyperlink r:id="rId53"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Hyperlink"/>
                <w:color w:val="0000FF"/>
                <w:lang w:val="en-US"/>
              </w:rPr>
            </w:pPr>
            <w:hyperlink r:id="rId54"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Hyperlink"/>
                <w:color w:val="0000FF"/>
                <w:lang w:val="en-US"/>
              </w:rPr>
            </w:pPr>
            <w:hyperlink r:id="rId55"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Hyperlink"/>
                <w:color w:val="0000FF"/>
                <w:lang w:val="en-US"/>
              </w:rPr>
            </w:pPr>
            <w:hyperlink r:id="rId56"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Hyperlink"/>
                <w:color w:val="0000FF"/>
                <w:lang w:val="en-US"/>
              </w:rPr>
            </w:pPr>
            <w:hyperlink r:id="rId57"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Hyperlink"/>
                <w:color w:val="0000FF"/>
                <w:lang w:val="en-US"/>
              </w:rPr>
            </w:pPr>
            <w:hyperlink r:id="rId58"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Hyperlink"/>
                <w:color w:val="0000FF"/>
                <w:lang w:val="en-US"/>
              </w:rPr>
            </w:pPr>
            <w:hyperlink r:id="rId59"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Hyperlink"/>
                <w:color w:val="0000FF"/>
                <w:lang w:val="en-US"/>
              </w:rPr>
            </w:pPr>
            <w:hyperlink r:id="rId60"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Hyperlink"/>
                <w:color w:val="0000FF"/>
                <w:lang w:val="en-US"/>
              </w:rPr>
            </w:pPr>
            <w:hyperlink r:id="rId61"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Hyperlink"/>
                <w:color w:val="0000FF"/>
                <w:lang w:val="en-US"/>
              </w:rPr>
            </w:pPr>
            <w:hyperlink r:id="rId62"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Hyperlink"/>
                <w:color w:val="0000FF"/>
                <w:lang w:val="en-US"/>
              </w:rPr>
            </w:pPr>
            <w:hyperlink r:id="rId63"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Hyperlink"/>
                <w:color w:val="0000FF"/>
                <w:lang w:val="en-US"/>
              </w:rPr>
            </w:pPr>
            <w:hyperlink r:id="rId64"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Hyperlink"/>
                <w:color w:val="0000FF"/>
                <w:lang w:val="en-US"/>
              </w:rPr>
            </w:pPr>
            <w:hyperlink r:id="rId65"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 xml:space="preserve">Option 1 means that UE does not expect the scheduling. But in repetition cases, Unicast PDSCH cannot be scheduled during at most 8 consecutive </w:t>
            </w:r>
            <w:proofErr w:type="gramStart"/>
            <w:r w:rsidRPr="00FF6921">
              <w:t>slot</w:t>
            </w:r>
            <w:proofErr w:type="gramEnd"/>
            <w:r w:rsidRPr="00FF6921">
              <w: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9D66CC" w14:paraId="0674BB5E" w14:textId="77777777" w:rsidTr="009D66CC">
        <w:tc>
          <w:tcPr>
            <w:tcW w:w="1479" w:type="dxa"/>
          </w:tcPr>
          <w:p w14:paraId="0CD3079D"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1210EF">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bl>
    <w:p w14:paraId="7EFFFD94" w14:textId="77777777" w:rsidR="000254AA" w:rsidRDefault="000254AA">
      <w:pPr>
        <w:jc w:val="left"/>
        <w:rPr>
          <w:lang w:val="en-US"/>
        </w:rPr>
      </w:pPr>
    </w:p>
    <w:p w14:paraId="3DB00C41" w14:textId="77777777" w:rsidR="000254AA" w:rsidRDefault="0032761E">
      <w:pPr>
        <w:pStyle w:val="Heading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Hyperlink"/>
                <w:color w:val="0000FF"/>
                <w:lang w:val="en-US"/>
              </w:rPr>
            </w:pPr>
            <w:hyperlink r:id="rId66"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 xml:space="preserve">Contribution [28] notes that the first agreement listed above (related to SI PDSCH reception) seems to be based on an assumption that the UE only needs a single slot to process a transmission wider than 25/12 PRBs for 15/30 kHz SCS, </w:t>
      </w:r>
      <w:r>
        <w:rPr>
          <w:bCs/>
          <w:lang w:val="en-US"/>
        </w:rPr>
        <w:lastRenderedPageBreak/>
        <w:t>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w:t>
            </w:r>
            <w:proofErr w:type="gramStart"/>
            <w:r w:rsidRPr="00A952AF">
              <w:t>And,</w:t>
            </w:r>
            <w:proofErr w:type="gramEnd"/>
            <w:r w:rsidRPr="00A952AF">
              <w:t xml:space="preserve"> SI PDSCH can be buffered and be decoded in/within a few slots. such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1210EF">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1210EF">
            <w:pPr>
              <w:tabs>
                <w:tab w:val="left" w:pos="551"/>
              </w:tabs>
              <w:jc w:val="left"/>
              <w:rPr>
                <w:rFonts w:eastAsiaTheme="minorEastAsia"/>
                <w:lang w:val="en-US" w:eastAsia="zh-CN"/>
              </w:rPr>
            </w:pPr>
          </w:p>
        </w:tc>
        <w:tc>
          <w:tcPr>
            <w:tcW w:w="7038" w:type="dxa"/>
          </w:tcPr>
          <w:p w14:paraId="475BE969" w14:textId="77777777" w:rsidR="009D66CC" w:rsidRPr="001A225E" w:rsidRDefault="009D66CC" w:rsidP="001210EF">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1210EF">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Hyperlink"/>
                <w:color w:val="0000FF"/>
                <w:lang w:val="en-US" w:eastAsia="sv-SE"/>
              </w:rPr>
            </w:pPr>
            <w:hyperlink r:id="rId67"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8"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9"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lastRenderedPageBreak/>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70"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1210EF">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1210EF">
            <w:pPr>
              <w:tabs>
                <w:tab w:val="left" w:pos="551"/>
              </w:tabs>
              <w:jc w:val="left"/>
              <w:rPr>
                <w:rFonts w:eastAsiaTheme="minorEastAsia"/>
                <w:lang w:val="en-US" w:eastAsia="zh-CN"/>
              </w:rPr>
            </w:pPr>
          </w:p>
        </w:tc>
        <w:tc>
          <w:tcPr>
            <w:tcW w:w="7038" w:type="dxa"/>
          </w:tcPr>
          <w:p w14:paraId="0AAFF457" w14:textId="77777777" w:rsidR="009D66CC" w:rsidRDefault="009D66CC" w:rsidP="001210EF">
            <w:pPr>
              <w:jc w:val="left"/>
              <w:rPr>
                <w:rFonts w:eastAsiaTheme="minorEastAsia"/>
                <w:lang w:val="en-US" w:eastAsia="zh-CN"/>
              </w:rPr>
            </w:pPr>
            <w:r>
              <w:rPr>
                <w:rFonts w:eastAsiaTheme="minorEastAsia"/>
                <w:lang w:val="en-US" w:eastAsia="zh-CN"/>
              </w:rPr>
              <w:t xml:space="preserve">We are open to discuss this issue. </w:t>
            </w: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lastRenderedPageBreak/>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09D3C87" w14:textId="77777777" w:rsidR="000254AA" w:rsidRDefault="0032761E">
      <w:pPr>
        <w:rPr>
          <w:lang w:val="en-US"/>
        </w:rPr>
      </w:pPr>
      <w:r>
        <w:rPr>
          <w:lang w:val="en-US"/>
        </w:rPr>
        <w:lastRenderedPageBreak/>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Hyperlink"/>
                <w:color w:val="0000FF"/>
                <w:lang w:val="en-US"/>
              </w:rPr>
            </w:pPr>
            <w:hyperlink r:id="rId71"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Hyperlink"/>
                <w:color w:val="0000FF"/>
                <w:lang w:val="en-US"/>
              </w:rPr>
            </w:pPr>
            <w:hyperlink r:id="rId72"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Hyperlink"/>
                <w:color w:val="0000FF"/>
                <w:lang w:val="en-US"/>
              </w:rPr>
            </w:pPr>
            <w:hyperlink r:id="rId73"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Hyperlink"/>
                <w:color w:val="0000FF"/>
                <w:lang w:val="en-US"/>
              </w:rPr>
            </w:pPr>
            <w:hyperlink r:id="rId74"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Hyperlink"/>
                <w:color w:val="0000FF"/>
                <w:lang w:val="en-US"/>
              </w:rPr>
            </w:pPr>
            <w:hyperlink r:id="rId75"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Hyperlink"/>
                <w:color w:val="0000FF"/>
                <w:lang w:val="en-US"/>
              </w:rPr>
            </w:pPr>
            <w:hyperlink r:id="rId76"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Hyperlink"/>
                <w:color w:val="0000FF"/>
                <w:lang w:val="en-US"/>
              </w:rPr>
            </w:pPr>
            <w:hyperlink r:id="rId77"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Hyperlink"/>
                <w:color w:val="0000FF"/>
                <w:lang w:val="en-US"/>
              </w:rPr>
            </w:pPr>
            <w:hyperlink r:id="rId78"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Hyperlink"/>
                <w:color w:val="0000FF"/>
                <w:lang w:val="en-US"/>
              </w:rPr>
            </w:pPr>
            <w:hyperlink r:id="rId79"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Hyperlink"/>
                <w:color w:val="0000FF"/>
                <w:lang w:val="en-US"/>
              </w:rPr>
            </w:pPr>
            <w:hyperlink r:id="rId80"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Hyperlink"/>
                <w:color w:val="0000FF"/>
                <w:lang w:val="en-US"/>
              </w:rPr>
            </w:pPr>
            <w:hyperlink r:id="rId81"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Hyperlink"/>
                <w:color w:val="0000FF"/>
                <w:lang w:val="en-US"/>
              </w:rPr>
            </w:pPr>
            <w:hyperlink r:id="rId82"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Hyperlink"/>
                <w:color w:val="0000FF"/>
                <w:lang w:val="en-US"/>
              </w:rPr>
            </w:pPr>
            <w:hyperlink r:id="rId83"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Hyperlink"/>
                <w:color w:val="0000FF"/>
                <w:lang w:val="en-US"/>
              </w:rPr>
            </w:pPr>
            <w:hyperlink r:id="rId84"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Hyperlink"/>
                <w:color w:val="0000FF"/>
                <w:lang w:val="en-US"/>
              </w:rPr>
            </w:pPr>
            <w:hyperlink r:id="rId85"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6"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Hyperlink"/>
                <w:color w:val="0000FF"/>
                <w:lang w:val="en-US"/>
              </w:rPr>
            </w:pPr>
            <w:hyperlink r:id="rId87"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Hyperlink"/>
                <w:color w:val="0000FF"/>
                <w:lang w:val="en-US"/>
              </w:rPr>
            </w:pPr>
            <w:hyperlink r:id="rId88"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 xml:space="preserve">The specification ensures </w:t>
            </w:r>
            <w:proofErr w:type="gramStart"/>
            <w:r w:rsidRPr="00075FB0">
              <w:t>a</w:t>
            </w:r>
            <w:proofErr w:type="gramEnd"/>
            <w:r w:rsidRPr="00075FB0">
              <w:t xml:space="preserve">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35"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775" w:type="dxa"/>
          </w:tcPr>
          <w:p w14:paraId="30E57982" w14:textId="77777777" w:rsidR="00C63831" w:rsidRPr="00075FB0" w:rsidRDefault="00C63831" w:rsidP="002E45F3">
            <w:pPr>
              <w:jc w:val="left"/>
            </w:pPr>
          </w:p>
        </w:tc>
      </w:tr>
      <w:tr w:rsidR="00EA56AB" w14:paraId="74D20150" w14:textId="77777777" w:rsidTr="00412B68">
        <w:tc>
          <w:tcPr>
            <w:tcW w:w="1479"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35"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775"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lastRenderedPageBreak/>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412B68">
        <w:tc>
          <w:tcPr>
            <w:tcW w:w="1479" w:type="dxa"/>
          </w:tcPr>
          <w:p w14:paraId="56E0E9DC" w14:textId="2816DEA7" w:rsidR="008C2340" w:rsidRDefault="008C2340" w:rsidP="008C2340">
            <w:pPr>
              <w:jc w:val="left"/>
              <w:rPr>
                <w:rFonts w:eastAsia="Yu Mincho"/>
                <w:lang w:val="en-US" w:eastAsia="ja-JP"/>
              </w:rPr>
            </w:pPr>
            <w:r w:rsidRPr="002259F1">
              <w:lastRenderedPageBreak/>
              <w:t>LG</w:t>
            </w:r>
          </w:p>
        </w:tc>
        <w:tc>
          <w:tcPr>
            <w:tcW w:w="1635"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775" w:type="dxa"/>
          </w:tcPr>
          <w:p w14:paraId="62B2DA07" w14:textId="13A9CA29" w:rsidR="008C2340" w:rsidRDefault="008C2340" w:rsidP="008C2340">
            <w:pPr>
              <w:jc w:val="left"/>
              <w:rPr>
                <w:rFonts w:eastAsia="Yu Mincho"/>
                <w:lang w:eastAsia="ja-JP"/>
              </w:rPr>
            </w:pPr>
            <w:proofErr w:type="gramStart"/>
            <w:r w:rsidRPr="002259F1">
              <w:t>But,</w:t>
            </w:r>
            <w:proofErr w:type="gramEnd"/>
            <w:r w:rsidRPr="002259F1">
              <w:t xml:space="preserve"> we can live with View 1</w:t>
            </w:r>
          </w:p>
        </w:tc>
      </w:tr>
      <w:tr w:rsidR="00196166" w14:paraId="6C78EC2C" w14:textId="77777777" w:rsidTr="00412B68">
        <w:tc>
          <w:tcPr>
            <w:tcW w:w="1479"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35"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775" w:type="dxa"/>
          </w:tcPr>
          <w:p w14:paraId="1CFE8D21" w14:textId="77777777" w:rsidR="00196166" w:rsidRPr="002259F1" w:rsidRDefault="00196166" w:rsidP="00196166">
            <w:pPr>
              <w:jc w:val="left"/>
            </w:pPr>
          </w:p>
        </w:tc>
      </w:tr>
      <w:tr w:rsidR="009D66CC" w14:paraId="5B9DEE2E" w14:textId="77777777" w:rsidTr="009D66CC">
        <w:tc>
          <w:tcPr>
            <w:tcW w:w="1479" w:type="dxa"/>
          </w:tcPr>
          <w:p w14:paraId="47500790"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635" w:type="dxa"/>
          </w:tcPr>
          <w:p w14:paraId="643EFA0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775" w:type="dxa"/>
          </w:tcPr>
          <w:p w14:paraId="5F0B9D49" w14:textId="77777777" w:rsidR="009D66CC" w:rsidRDefault="009D66CC" w:rsidP="001210EF">
            <w:pPr>
              <w:jc w:val="left"/>
              <w:rPr>
                <w:rFonts w:eastAsiaTheme="minorEastAsia"/>
                <w:lang w:val="en-US" w:eastAsia="zh-CN"/>
              </w:rPr>
            </w:pPr>
          </w:p>
        </w:tc>
      </w:tr>
    </w:tbl>
    <w:p w14:paraId="242F5802" w14:textId="77777777" w:rsidR="009D66CC" w:rsidRDefault="009D66CC">
      <w:pPr>
        <w:rPr>
          <w:lang w:val="en-US"/>
        </w:rPr>
      </w:pPr>
    </w:p>
    <w:p w14:paraId="425D06CA" w14:textId="27488552" w:rsidR="000254AA" w:rsidRDefault="0032761E">
      <w:pPr>
        <w:rPr>
          <w:bCs/>
          <w:lang w:val="en-US"/>
        </w:rPr>
      </w:pPr>
      <w:r>
        <w:rPr>
          <w:lang w:val="en-US"/>
        </w:rPr>
        <w:br/>
      </w:r>
      <w:r>
        <w:rPr>
          <w:bCs/>
          <w:lang w:val="en-US"/>
        </w:rPr>
        <w:t>Second, we have the unicast PDSCH paragraph:</w:t>
      </w:r>
    </w:p>
    <w:tbl>
      <w:tblPr>
        <w:tblStyle w:val="TableGrid"/>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72"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7038" w:type="dxa"/>
          </w:tcPr>
          <w:p w14:paraId="687214D7" w14:textId="77777777" w:rsidR="00C63831" w:rsidRPr="0025627F" w:rsidRDefault="00C63831" w:rsidP="003A2EEC">
            <w:pPr>
              <w:jc w:val="left"/>
            </w:pPr>
          </w:p>
        </w:tc>
      </w:tr>
      <w:tr w:rsidR="00EA56AB" w14:paraId="14ABEAE1" w14:textId="77777777">
        <w:tc>
          <w:tcPr>
            <w:tcW w:w="1479"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573B2FF7" w14:textId="77777777" w:rsidR="00EA56AB" w:rsidRPr="0025627F" w:rsidRDefault="00EA56AB" w:rsidP="00EA56AB">
            <w:pPr>
              <w:jc w:val="left"/>
            </w:pPr>
          </w:p>
        </w:tc>
      </w:tr>
      <w:tr w:rsidR="008C2340" w14:paraId="44E6CEC7" w14:textId="77777777">
        <w:tc>
          <w:tcPr>
            <w:tcW w:w="1479" w:type="dxa"/>
          </w:tcPr>
          <w:p w14:paraId="6026DC23" w14:textId="62287F68" w:rsidR="008C2340" w:rsidRDefault="008C2340" w:rsidP="008C2340">
            <w:pPr>
              <w:jc w:val="left"/>
              <w:rPr>
                <w:rFonts w:eastAsia="Yu Mincho"/>
                <w:lang w:val="en-US" w:eastAsia="ja-JP"/>
              </w:rPr>
            </w:pPr>
            <w:r w:rsidRPr="00544C82">
              <w:lastRenderedPageBreak/>
              <w:t>LG</w:t>
            </w:r>
          </w:p>
        </w:tc>
        <w:tc>
          <w:tcPr>
            <w:tcW w:w="1372"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7038" w:type="dxa"/>
          </w:tcPr>
          <w:p w14:paraId="74643F8C" w14:textId="66383742" w:rsidR="008C2340" w:rsidRPr="0025627F" w:rsidRDefault="008C2340" w:rsidP="008C2340">
            <w:pPr>
              <w:jc w:val="left"/>
            </w:pPr>
            <w:proofErr w:type="gramStart"/>
            <w:r w:rsidRPr="00544C82">
              <w:t>But,</w:t>
            </w:r>
            <w:proofErr w:type="gramEnd"/>
            <w:r w:rsidRPr="00544C82">
              <w:t xml:space="preserve"> we can live with view 1</w:t>
            </w:r>
          </w:p>
        </w:tc>
      </w:tr>
      <w:tr w:rsidR="00196166" w14:paraId="2ABE44DA" w14:textId="77777777">
        <w:tc>
          <w:tcPr>
            <w:tcW w:w="1479"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7038" w:type="dxa"/>
          </w:tcPr>
          <w:p w14:paraId="335DA636" w14:textId="77777777" w:rsidR="00196166" w:rsidRPr="00544C82" w:rsidRDefault="00196166" w:rsidP="00196166">
            <w:pPr>
              <w:jc w:val="left"/>
            </w:pPr>
          </w:p>
        </w:tc>
      </w:tr>
      <w:tr w:rsidR="009D66CC" w14:paraId="5D0F2DE6" w14:textId="77777777" w:rsidTr="009D66CC">
        <w:tc>
          <w:tcPr>
            <w:tcW w:w="1479" w:type="dxa"/>
          </w:tcPr>
          <w:p w14:paraId="11891C26"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5409A62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113944C0" w14:textId="77777777" w:rsidR="009D66CC" w:rsidRDefault="009D66CC" w:rsidP="001210EF">
            <w:pPr>
              <w:jc w:val="left"/>
              <w:rPr>
                <w:rFonts w:eastAsiaTheme="minorEastAsia"/>
                <w:lang w:val="en-US" w:eastAsia="zh-CN"/>
              </w:rPr>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72"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7038" w:type="dxa"/>
          </w:tcPr>
          <w:p w14:paraId="693B0E43" w14:textId="77777777" w:rsidR="00CC6C08" w:rsidRDefault="00CC6C08" w:rsidP="0002605E">
            <w:pPr>
              <w:jc w:val="left"/>
              <w:rPr>
                <w:rFonts w:eastAsia="SimSun"/>
                <w:lang w:val="en-US" w:eastAsia="zh-CN"/>
              </w:rPr>
            </w:pPr>
          </w:p>
        </w:tc>
      </w:tr>
      <w:tr w:rsidR="00EA56AB" w14:paraId="03C3033D" w14:textId="77777777">
        <w:tc>
          <w:tcPr>
            <w:tcW w:w="1479"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2C2E3564" w14:textId="77777777" w:rsidR="00EA56AB" w:rsidRDefault="00EA56AB" w:rsidP="00EA56AB">
            <w:pPr>
              <w:jc w:val="left"/>
              <w:rPr>
                <w:rFonts w:eastAsia="SimSun"/>
                <w:lang w:val="en-US" w:eastAsia="zh-CN"/>
              </w:rPr>
            </w:pPr>
          </w:p>
        </w:tc>
      </w:tr>
      <w:tr w:rsidR="008C2340" w14:paraId="724F664E" w14:textId="77777777">
        <w:tc>
          <w:tcPr>
            <w:tcW w:w="1479"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72" w:type="dxa"/>
          </w:tcPr>
          <w:p w14:paraId="2549C48C" w14:textId="4F178EA8" w:rsidR="008C2340" w:rsidRDefault="008C2340" w:rsidP="008C2340">
            <w:pPr>
              <w:tabs>
                <w:tab w:val="left" w:pos="551"/>
              </w:tabs>
              <w:jc w:val="left"/>
              <w:rPr>
                <w:rFonts w:eastAsia="Yu Mincho"/>
                <w:lang w:val="en-US" w:eastAsia="ja-JP"/>
              </w:rPr>
            </w:pPr>
            <w:r>
              <w:t>View 4</w:t>
            </w:r>
          </w:p>
        </w:tc>
        <w:tc>
          <w:tcPr>
            <w:tcW w:w="7038" w:type="dxa"/>
          </w:tcPr>
          <w:p w14:paraId="1A05F9DE" w14:textId="0C37DF6E" w:rsidR="008C2340" w:rsidRDefault="008C2340" w:rsidP="008C2340">
            <w:pPr>
              <w:jc w:val="left"/>
              <w:rPr>
                <w:rFonts w:eastAsia="SimSun"/>
                <w:lang w:val="en-US" w:eastAsia="zh-CN"/>
              </w:rPr>
            </w:pPr>
            <w:proofErr w:type="gramStart"/>
            <w:r w:rsidRPr="000D05FF">
              <w:t>But,</w:t>
            </w:r>
            <w:proofErr w:type="gramEnd"/>
            <w:r w:rsidRPr="000D05FF">
              <w:t xml:space="preserve"> we can live with view 1</w:t>
            </w:r>
          </w:p>
        </w:tc>
      </w:tr>
      <w:tr w:rsidR="00196166" w14:paraId="3D7A805B" w14:textId="77777777">
        <w:tc>
          <w:tcPr>
            <w:tcW w:w="1479"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7038" w:type="dxa"/>
          </w:tcPr>
          <w:p w14:paraId="2FA08E29" w14:textId="77777777" w:rsidR="00196166" w:rsidRPr="000D05FF" w:rsidRDefault="00196166" w:rsidP="008C2340">
            <w:pPr>
              <w:jc w:val="left"/>
            </w:pPr>
          </w:p>
        </w:tc>
      </w:tr>
      <w:tr w:rsidR="009D66CC" w14:paraId="3070CF55" w14:textId="77777777" w:rsidTr="009D66CC">
        <w:tc>
          <w:tcPr>
            <w:tcW w:w="1479" w:type="dxa"/>
          </w:tcPr>
          <w:p w14:paraId="45B8CB28"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5D568862"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5BBB030C" w14:textId="77777777" w:rsidR="009D66CC" w:rsidRDefault="009D66CC" w:rsidP="001210EF">
            <w:pPr>
              <w:jc w:val="left"/>
              <w:rPr>
                <w:rFonts w:eastAsiaTheme="minorEastAsia"/>
                <w:lang w:val="en-US" w:eastAsia="zh-CN"/>
              </w:rPr>
            </w:pP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TableGrid"/>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 xml:space="preserve">it is aligned with the conclusion of that FG48-1 and FG48-2 </w:t>
            </w:r>
            <w:proofErr w:type="spellStart"/>
            <w:r>
              <w:rPr>
                <w:rFonts w:eastAsia="SimSun"/>
                <w:lang w:val="en-US" w:eastAsia="zh-CN"/>
              </w:rPr>
              <w:t>Ues</w:t>
            </w:r>
            <w:proofErr w:type="spellEnd"/>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Yu Mincho" w:hint="eastAsia"/>
                <w:lang w:val="en-US" w:eastAsia="ja-JP"/>
              </w:rPr>
              <w:lastRenderedPageBreak/>
              <w:t>P</w:t>
            </w:r>
            <w:r>
              <w:rPr>
                <w:rFonts w:eastAsia="Yu Mincho"/>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7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tc>
          <w:tcPr>
            <w:tcW w:w="1479"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7038"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tc>
          <w:tcPr>
            <w:tcW w:w="1479"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7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7038" w:type="dxa"/>
          </w:tcPr>
          <w:p w14:paraId="32B85F76" w14:textId="39DFAD4A" w:rsidR="008C2340" w:rsidRDefault="008C2340" w:rsidP="008C2340">
            <w:pPr>
              <w:jc w:val="left"/>
              <w:rPr>
                <w:rFonts w:eastAsia="Yu Mincho"/>
                <w:lang w:val="en-US" w:eastAsia="ja-JP"/>
              </w:rPr>
            </w:pPr>
            <w:proofErr w:type="gramStart"/>
            <w:r w:rsidRPr="002D7B28">
              <w:t>But,</w:t>
            </w:r>
            <w:proofErr w:type="gramEnd"/>
            <w:r w:rsidRPr="002D7B28">
              <w:t xml:space="preserve"> we can live with view 1</w:t>
            </w:r>
          </w:p>
        </w:tc>
      </w:tr>
      <w:tr w:rsidR="00196166" w14:paraId="16338D82" w14:textId="77777777">
        <w:tc>
          <w:tcPr>
            <w:tcW w:w="1479"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7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9D66CC">
        <w:tc>
          <w:tcPr>
            <w:tcW w:w="1479" w:type="dxa"/>
          </w:tcPr>
          <w:p w14:paraId="295CBF4E"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6623D2F3"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2</w:t>
            </w:r>
          </w:p>
        </w:tc>
        <w:tc>
          <w:tcPr>
            <w:tcW w:w="7038" w:type="dxa"/>
          </w:tcPr>
          <w:p w14:paraId="0760964A" w14:textId="77777777" w:rsidR="009D66CC" w:rsidRDefault="009D66CC" w:rsidP="001210EF">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bl>
    <w:p w14:paraId="5685559E" w14:textId="77777777" w:rsidR="000254AA" w:rsidRPr="009D66CC" w:rsidRDefault="000254AA">
      <w:pPr>
        <w:rPr>
          <w:lang w:val="en-US"/>
        </w:rPr>
      </w:pPr>
    </w:p>
    <w:p w14:paraId="54328515" w14:textId="77777777" w:rsidR="000254AA" w:rsidRDefault="0032761E">
      <w:pPr>
        <w:pStyle w:val="Heading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Hyperlink"/>
                <w:color w:val="0000FF"/>
                <w:lang w:val="en-US"/>
              </w:rPr>
            </w:pPr>
            <w:hyperlink r:id="rId89"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Hyperlink"/>
                <w:color w:val="0000FF"/>
                <w:lang w:val="en-US"/>
              </w:rPr>
            </w:pPr>
            <w:hyperlink r:id="rId90"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Hyperlink"/>
                <w:color w:val="0000FF"/>
                <w:lang w:val="en-US"/>
              </w:rPr>
            </w:pPr>
            <w:hyperlink r:id="rId91"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2"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lastRenderedPageBreak/>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3"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Hyperlink"/>
                <w:color w:val="0000FF"/>
                <w:lang w:val="en-US"/>
              </w:rPr>
            </w:pPr>
            <w:hyperlink r:id="rId94"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Hyperlink"/>
                <w:color w:val="0000FF"/>
                <w:lang w:val="en-US"/>
              </w:rPr>
            </w:pPr>
            <w:hyperlink r:id="rId95"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Hyperlink"/>
                <w:color w:val="0000FF"/>
                <w:lang w:val="en-US"/>
              </w:rPr>
            </w:pPr>
            <w:hyperlink r:id="rId96"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 xml:space="preserve">Maintenance of R18 </w:t>
            </w:r>
            <w:proofErr w:type="spellStart"/>
            <w:r>
              <w:t>RedCap</w:t>
            </w:r>
            <w:proofErr w:type="spellEnd"/>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Hyperlink"/>
                <w:color w:val="0000FF"/>
                <w:lang w:val="en-US"/>
              </w:rPr>
            </w:pPr>
            <w:hyperlink r:id="rId97"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 xml:space="preserve">Maintenance on Rel-18 </w:t>
            </w:r>
            <w:proofErr w:type="spellStart"/>
            <w:r>
              <w:t>RedCap</w:t>
            </w:r>
            <w:proofErr w:type="spellEnd"/>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Hyperlink"/>
                <w:color w:val="0000FF"/>
                <w:lang w:val="en-US" w:eastAsia="sv-SE"/>
              </w:rPr>
            </w:pPr>
            <w:hyperlink r:id="rId98"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Hyperlink"/>
                <w:color w:val="0000FF"/>
                <w:lang w:val="en-US" w:eastAsia="sv-SE"/>
              </w:rPr>
            </w:pPr>
            <w:hyperlink r:id="rId99"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Hyperlink"/>
                <w:color w:val="0000FF"/>
                <w:lang w:val="en-US" w:eastAsia="sv-SE"/>
              </w:rPr>
            </w:pPr>
            <w:hyperlink r:id="rId100"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Hyperlink"/>
                <w:color w:val="0000FF"/>
                <w:lang w:val="en-US" w:eastAsia="sv-SE"/>
              </w:rPr>
            </w:pPr>
            <w:hyperlink r:id="rId101"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Hyperlink"/>
                <w:color w:val="0000FF"/>
                <w:lang w:val="en-US" w:eastAsia="sv-SE"/>
              </w:rPr>
            </w:pPr>
            <w:hyperlink r:id="rId102"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 xml:space="preserve">Further consideration on specification for Rel-18 </w:t>
            </w:r>
            <w:proofErr w:type="spellStart"/>
            <w:r>
              <w:t>RedCap</w:t>
            </w:r>
            <w:proofErr w:type="spellEnd"/>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Hyperlink"/>
                <w:color w:val="0000FF"/>
                <w:lang w:val="en-US" w:eastAsia="sv-SE"/>
              </w:rPr>
            </w:pPr>
            <w:hyperlink r:id="rId103"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 xml:space="preserve">Remaining issues of Rel-18 </w:t>
            </w:r>
            <w:proofErr w:type="spellStart"/>
            <w:r>
              <w:t>RedCap</w:t>
            </w:r>
            <w:proofErr w:type="spellEnd"/>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Hyperlink"/>
                <w:color w:val="0000FF"/>
                <w:lang w:val="en-US" w:eastAsia="sv-SE"/>
              </w:rPr>
            </w:pPr>
            <w:hyperlink r:id="rId104"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Hyperlink"/>
                <w:color w:val="0000FF"/>
                <w:lang w:val="en-US" w:eastAsia="sv-SE"/>
              </w:rPr>
            </w:pPr>
            <w:hyperlink r:id="rId105"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Hyperlink"/>
                <w:color w:val="0000FF"/>
                <w:lang w:val="en-US" w:eastAsia="sv-SE"/>
              </w:rPr>
            </w:pPr>
            <w:hyperlink r:id="rId106"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 xml:space="preserve">Maintenance on Rel-18 </w:t>
            </w:r>
            <w:proofErr w:type="spellStart"/>
            <w:r>
              <w:t>RedCap</w:t>
            </w:r>
            <w:proofErr w:type="spellEnd"/>
            <w:r>
              <w:t xml:space="preserve">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Hyperlink"/>
                <w:color w:val="0000FF"/>
                <w:lang w:val="en-US" w:eastAsia="sv-SE"/>
              </w:rPr>
            </w:pPr>
            <w:hyperlink r:id="rId107"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Hyperlink"/>
                <w:color w:val="0000FF"/>
                <w:lang w:val="en-US" w:eastAsia="sv-SE"/>
              </w:rPr>
            </w:pPr>
            <w:hyperlink r:id="rId108"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Hyperlink"/>
                <w:color w:val="0000FF"/>
                <w:lang w:val="en-US" w:eastAsia="sv-SE"/>
              </w:rPr>
            </w:pPr>
            <w:hyperlink r:id="rId109"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 xml:space="preserve">Further </w:t>
            </w:r>
            <w:proofErr w:type="spellStart"/>
            <w:r>
              <w:t>RedCap</w:t>
            </w:r>
            <w:proofErr w:type="spellEnd"/>
            <w:r>
              <w:t xml:space="preserve">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Hyperlink"/>
                <w:color w:val="0000FF"/>
                <w:lang w:val="en-US" w:eastAsia="sv-SE"/>
              </w:rPr>
            </w:pPr>
            <w:hyperlink r:id="rId110"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Hyperlink"/>
                <w:color w:val="0000FF"/>
                <w:lang w:val="en-US" w:eastAsia="sv-SE"/>
              </w:rPr>
            </w:pPr>
            <w:hyperlink r:id="rId111"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Hyperlink"/>
                <w:color w:val="0000FF"/>
                <w:lang w:val="en-US" w:eastAsia="sv-SE"/>
              </w:rPr>
            </w:pPr>
            <w:hyperlink r:id="rId112"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Hyperlink"/>
                <w:color w:val="0000FF"/>
                <w:lang w:val="en-US" w:eastAsia="sv-SE"/>
              </w:rPr>
            </w:pPr>
            <w:hyperlink r:id="rId113"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Hyperlink"/>
                <w:color w:val="0000FF"/>
                <w:lang w:val="en-US" w:eastAsia="sv-SE"/>
              </w:rPr>
            </w:pPr>
            <w:hyperlink r:id="rId114"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Hyperlink"/>
                <w:color w:val="0000FF"/>
                <w:lang w:val="en-US" w:eastAsia="sv-SE"/>
              </w:rPr>
            </w:pPr>
            <w:hyperlink r:id="rId115"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Hyperlink"/>
                <w:color w:val="0000FF"/>
                <w:lang w:val="en-US" w:eastAsia="sv-SE"/>
              </w:rPr>
            </w:pPr>
            <w:hyperlink r:id="rId116"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Hyperlink"/>
                <w:color w:val="0000FF"/>
                <w:lang w:val="en-US" w:eastAsia="sv-SE"/>
              </w:rPr>
            </w:pPr>
            <w:hyperlink r:id="rId117"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Hyperlink"/>
                <w:color w:val="0000FF"/>
                <w:lang w:val="en-US" w:eastAsia="sv-SE"/>
              </w:rPr>
            </w:pPr>
            <w:hyperlink r:id="rId118"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Hyperlink"/>
                <w:color w:val="0000FF"/>
                <w:lang w:val="en-US" w:eastAsia="sv-SE"/>
              </w:rPr>
            </w:pPr>
            <w:hyperlink r:id="rId119"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Hyperlink"/>
                <w:color w:val="0000FF"/>
                <w:lang w:val="en-US" w:eastAsia="sv-SE"/>
              </w:rPr>
            </w:pPr>
            <w:hyperlink r:id="rId120"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21"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2"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 xml:space="preserve">RAN2, </w:t>
            </w:r>
            <w:proofErr w:type="gramStart"/>
            <w:r>
              <w:rPr>
                <w:lang w:val="en-US"/>
              </w:rPr>
              <w:t>Vivo</w:t>
            </w:r>
            <w:proofErr w:type="gramEnd"/>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3"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4"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5"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6"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7"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8"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9"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AA95" w14:textId="77777777" w:rsidR="00B801B9" w:rsidRDefault="00B801B9">
      <w:pPr>
        <w:spacing w:line="240" w:lineRule="auto"/>
      </w:pPr>
      <w:r>
        <w:separator/>
      </w:r>
    </w:p>
  </w:endnote>
  <w:endnote w:type="continuationSeparator" w:id="0">
    <w:p w14:paraId="4468D3E2" w14:textId="77777777" w:rsidR="00B801B9" w:rsidRDefault="00B80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2B60" w14:textId="77777777" w:rsidR="00B801B9" w:rsidRDefault="00B801B9">
      <w:pPr>
        <w:spacing w:after="0"/>
      </w:pPr>
      <w:r>
        <w:separator/>
      </w:r>
    </w:p>
  </w:footnote>
  <w:footnote w:type="continuationSeparator" w:id="0">
    <w:p w14:paraId="7FA304A6" w14:textId="77777777" w:rsidR="00B801B9" w:rsidRDefault="00B801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3497025">
    <w:abstractNumId w:val="8"/>
  </w:num>
  <w:num w:numId="2" w16cid:durableId="232282650">
    <w:abstractNumId w:val="1"/>
  </w:num>
  <w:num w:numId="3" w16cid:durableId="651636001">
    <w:abstractNumId w:val="0"/>
  </w:num>
  <w:num w:numId="4" w16cid:durableId="21446232">
    <w:abstractNumId w:val="12"/>
  </w:num>
  <w:num w:numId="5" w16cid:durableId="1285768227">
    <w:abstractNumId w:val="18"/>
    <w:lvlOverride w:ilvl="0">
      <w:startOverride w:val="1"/>
    </w:lvlOverride>
  </w:num>
  <w:num w:numId="6" w16cid:durableId="1720670801">
    <w:abstractNumId w:val="19"/>
  </w:num>
  <w:num w:numId="7" w16cid:durableId="83914345">
    <w:abstractNumId w:val="22"/>
  </w:num>
  <w:num w:numId="8" w16cid:durableId="690298448">
    <w:abstractNumId w:val="28"/>
  </w:num>
  <w:num w:numId="9" w16cid:durableId="204680347">
    <w:abstractNumId w:val="5"/>
  </w:num>
  <w:num w:numId="10" w16cid:durableId="1377701228">
    <w:abstractNumId w:val="15"/>
  </w:num>
  <w:num w:numId="11" w16cid:durableId="1777091300">
    <w:abstractNumId w:val="10"/>
  </w:num>
  <w:num w:numId="12" w16cid:durableId="650865671">
    <w:abstractNumId w:val="26"/>
  </w:num>
  <w:num w:numId="13" w16cid:durableId="365327113">
    <w:abstractNumId w:val="4"/>
  </w:num>
  <w:num w:numId="14" w16cid:durableId="1214462227">
    <w:abstractNumId w:val="24"/>
  </w:num>
  <w:num w:numId="15" w16cid:durableId="1854106326">
    <w:abstractNumId w:val="13"/>
  </w:num>
  <w:num w:numId="16" w16cid:durableId="825049510">
    <w:abstractNumId w:val="25"/>
  </w:num>
  <w:num w:numId="17" w16cid:durableId="1824614853">
    <w:abstractNumId w:val="17"/>
  </w:num>
  <w:num w:numId="18" w16cid:durableId="2000424982">
    <w:abstractNumId w:val="23"/>
  </w:num>
  <w:num w:numId="19" w16cid:durableId="1887443983">
    <w:abstractNumId w:val="7"/>
  </w:num>
  <w:num w:numId="20" w16cid:durableId="518742781">
    <w:abstractNumId w:val="29"/>
  </w:num>
  <w:num w:numId="21" w16cid:durableId="2074157359">
    <w:abstractNumId w:val="2"/>
  </w:num>
  <w:num w:numId="22" w16cid:durableId="730007225">
    <w:abstractNumId w:val="11"/>
  </w:num>
  <w:num w:numId="23" w16cid:durableId="581794470">
    <w:abstractNumId w:val="16"/>
  </w:num>
  <w:num w:numId="24" w16cid:durableId="1843818224">
    <w:abstractNumId w:val="21"/>
  </w:num>
  <w:num w:numId="25" w16cid:durableId="340209224">
    <w:abstractNumId w:val="3"/>
  </w:num>
  <w:num w:numId="26" w16cid:durableId="1238587832">
    <w:abstractNumId w:val="20"/>
  </w:num>
  <w:num w:numId="27" w16cid:durableId="541938531">
    <w:abstractNumId w:val="6"/>
  </w:num>
  <w:num w:numId="28" w16cid:durableId="1488280073">
    <w:abstractNumId w:val="30"/>
  </w:num>
  <w:num w:numId="29" w16cid:durableId="385222802">
    <w:abstractNumId w:val="14"/>
  </w:num>
  <w:num w:numId="30" w16cid:durableId="1658729398">
    <w:abstractNumId w:val="9"/>
  </w:num>
  <w:num w:numId="31" w16cid:durableId="12574473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rsid w:val="00411CEC"/>
    <w:rPr>
      <w:color w:val="605E5C"/>
      <w:shd w:val="clear" w:color="auto" w:fill="E1DFDD"/>
    </w:rPr>
  </w:style>
  <w:style w:type="character" w:styleId="UnresolvedMention">
    <w:name w:val="Unresolved Mention"/>
    <w:basedOn w:val="DefaultParagraphFont"/>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040.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2_RL2/TSGR2_124/Docs/R2-2312189.zip" TargetMode="External"/><Relationship Id="rId84" Type="http://schemas.openxmlformats.org/officeDocument/2006/relationships/hyperlink" Target="https://www.3gpp.org/ftp/TSG_RAN/WG1_RL1/TSGR1_115/Docs/R1-2311848.zip" TargetMode="External"/><Relationship Id="rId89" Type="http://schemas.openxmlformats.org/officeDocument/2006/relationships/hyperlink" Target="https://www.3gpp.org/ftp/TSG_RAN/WG1_RL1/TSGR1_115/Docs/R1-2311797.zip" TargetMode="External"/><Relationship Id="rId112" Type="http://schemas.openxmlformats.org/officeDocument/2006/relationships/hyperlink" Target="https://www.3gpp.org/ftp/TSG_RAN/WG1_RL1/TSGR1_115/Docs/R1-2311786.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5.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1000.zip" TargetMode="External"/><Relationship Id="rId79" Type="http://schemas.openxmlformats.org/officeDocument/2006/relationships/hyperlink" Target="https://www.3gpp.org/ftp/TSG_RAN/WG1_RL1/TSGR1_115/Docs/R1-2311486.zip" TargetMode="External"/><Relationship Id="rId102" Type="http://schemas.openxmlformats.org/officeDocument/2006/relationships/hyperlink" Target="https://www.3gpp.org/ftp/TSG_RAN/WG1_RL1/TSGR1_115/Docs/R1-2311262.zip" TargetMode="External"/><Relationship Id="rId123" Type="http://schemas.openxmlformats.org/officeDocument/2006/relationships/hyperlink" Target="https://www.3gpp.org/ftp/tsg_ran/WG1_RL1/TSGR1_114/Docs/R1-2308610.zip" TargetMode="External"/><Relationship Id="rId128" Type="http://schemas.openxmlformats.org/officeDocument/2006/relationships/hyperlink" Target="https://www.3gpp.org/ftp/Specs/archive/38_series/38.214/38214-i00.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848.zip" TargetMode="External"/><Relationship Id="rId95" Type="http://schemas.openxmlformats.org/officeDocument/2006/relationships/hyperlink" Target="https://www.3gpp.org/ftp/tsg_ran/WG1_RL1/TSGR1_114b/Docs/R1-2310329.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90.zip" TargetMode="External"/><Relationship Id="rId113" Type="http://schemas.openxmlformats.org/officeDocument/2006/relationships/hyperlink" Target="https://www.3gpp.org/ftp/TSG_RAN/WG1_RL1/TSGR1_115/Docs/R1-2311797.zip" TargetMode="External"/><Relationship Id="rId118" Type="http://schemas.openxmlformats.org/officeDocument/2006/relationships/hyperlink" Target="https://www.3gpp.org/ftp/TSG_RAN/WG1_RL1/TSGR1_115/Docs/R1-2312126.zip" TargetMode="External"/><Relationship Id="rId80" Type="http://schemas.openxmlformats.org/officeDocument/2006/relationships/hyperlink" Target="https://www.3gpp.org/ftp/TSG_RAN/WG1_RL1/TSGR1_115/Docs/R1-2311541.zip" TargetMode="External"/><Relationship Id="rId85" Type="http://schemas.openxmlformats.org/officeDocument/2006/relationships/hyperlink" Target="https://www.3gpp.org/ftp/TSG_RAN/WG1_RL1/TSGR1_115/Docs/R1-2311894.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346.zip" TargetMode="External"/><Relationship Id="rId108" Type="http://schemas.openxmlformats.org/officeDocument/2006/relationships/hyperlink" Target="https://www.3gpp.org/ftp/TSG_RAN/WG1_RL1/TSGR1_115/Docs/R1-2311626.zip" TargetMode="External"/><Relationship Id="rId124" Type="http://schemas.openxmlformats.org/officeDocument/2006/relationships/hyperlink" Target="https://www.3gpp.org/ftp/TSG_RAN/WG2_RL2/TSGR2_124/Docs/R2-2312189.zip" TargetMode="External"/><Relationship Id="rId129" Type="http://schemas.openxmlformats.org/officeDocument/2006/relationships/hyperlink" Target="https://www.3gpp.org/ftp/tsg_ran/WG1_RL1/TSGR1_114b/Docs/R1-2310767.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1_RL1/TSGR1_115/Docs/R1-2311406.zip" TargetMode="External"/><Relationship Id="rId75" Type="http://schemas.openxmlformats.org/officeDocument/2006/relationships/hyperlink" Target="https://www.3gpp.org/ftp/TSG_RAN/WG1_RL1/TSGR1_115/Docs/R1-2311101.zip" TargetMode="External"/><Relationship Id="rId91" Type="http://schemas.openxmlformats.org/officeDocument/2006/relationships/hyperlink" Target="https://www.3gpp.org/ftp/TSG_RAN/WG1_RL1/TSGR1_115/Docs/R1-2312126.zip" TargetMode="External"/><Relationship Id="rId96" Type="http://schemas.openxmlformats.org/officeDocument/2006/relationships/hyperlink" Target="https://www.3gpp.org/ftp/TSG_RAN/WG1_RL1/TSGR1_115/Docs/R1-231082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848.zip" TargetMode="External"/><Relationship Id="rId119" Type="http://schemas.openxmlformats.org/officeDocument/2006/relationships/hyperlink" Target="https://www.3gpp.org/ftp/TSG_RAN/WG1_RL1/TSGR1_115/Docs/R1-2312167.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626.zip" TargetMode="External"/><Relationship Id="rId86" Type="http://schemas.openxmlformats.org/officeDocument/2006/relationships/hyperlink" Target="https://www.3gpp.org/ftp/TSG_RAN/WG1_RL1/TSGR1_115/Docs/R1-2312040.zip" TargetMode="External"/><Relationship Id="rId130" Type="http://schemas.openxmlformats.org/officeDocument/2006/relationships/fontTable" Target="fontTable.xm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88.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69.zip" TargetMode="External"/><Relationship Id="rId97" Type="http://schemas.openxmlformats.org/officeDocument/2006/relationships/hyperlink" Target="https://www.3gpp.org/ftp/TSG_RAN/WG1_RL1/TSGR1_115/Docs/R1-2310857.zip" TargetMode="External"/><Relationship Id="rId104" Type="http://schemas.openxmlformats.org/officeDocument/2006/relationships/hyperlink" Target="https://www.3gpp.org/ftp/TSG_RAN/WG1_RL1/TSGR1_115/Docs/R1-2311406.zip" TargetMode="External"/><Relationship Id="rId120" Type="http://schemas.openxmlformats.org/officeDocument/2006/relationships/hyperlink" Target="https://www.3gpp.org/ftp/TSG_RAN/WG1_RL1/TSGR1_115/Docs/R1-2312204.zip" TargetMode="External"/><Relationship Id="rId125" Type="http://schemas.openxmlformats.org/officeDocument/2006/relationships/hyperlink" Target="https://www.3gpp.org/ftp/TSG_RAN/WG2_RL2/TSGR2_124/Docs/R2-231219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20.zip" TargetMode="External"/><Relationship Id="rId92" Type="http://schemas.openxmlformats.org/officeDocument/2006/relationships/hyperlink" Target="https://www.3gpp.org/ftp/tsg_ran/TSG_RAN/TSGR_101/Docs/RP-232671.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hyperlink" Target="https://www.3gpp.org/ftp/TSG_RAN/WG1_RL1/TSGR1_115/Docs/R1-2312167.zip" TargetMode="External"/><Relationship Id="rId87" Type="http://schemas.openxmlformats.org/officeDocument/2006/relationships/hyperlink" Target="https://www.3gpp.org/ftp/TSG_RAN/WG1_RL1/TSGR1_115/Docs/R1-2312126.zip" TargetMode="External"/><Relationship Id="rId110" Type="http://schemas.openxmlformats.org/officeDocument/2006/relationships/hyperlink" Target="https://www.3gpp.org/ftp/TSG_RAN/WG1_RL1/TSGR1_115/Docs/R1-2311746.zip" TargetMode="External"/><Relationship Id="rId115" Type="http://schemas.openxmlformats.org/officeDocument/2006/relationships/hyperlink" Target="https://www.3gpp.org/ftp/TSG_RAN/WG1_RL1/TSGR1_115/Docs/R1-2311894.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749.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346.zip" TargetMode="External"/><Relationship Id="rId100" Type="http://schemas.openxmlformats.org/officeDocument/2006/relationships/hyperlink" Target="https://www.3gpp.org/ftp/TSG_RAN/WG1_RL1/TSGR1_115/Docs/R1-2311101.zip" TargetMode="External"/><Relationship Id="rId105" Type="http://schemas.openxmlformats.org/officeDocument/2006/relationships/hyperlink" Target="https://www.3gpp.org/ftp/TSG_RAN/WG1_RL1/TSGR1_115/Docs/R1-2311486.zip" TargetMode="External"/><Relationship Id="rId126" Type="http://schemas.openxmlformats.org/officeDocument/2006/relationships/hyperlink" Target="https://www.3gpp.org/ftp/Specs/archive/38_series/38.213/38213-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57.zip" TargetMode="External"/><Relationship Id="rId93" Type="http://schemas.openxmlformats.org/officeDocument/2006/relationships/hyperlink" Target="https://www.3gpp.org/ftp/TSG_RAN/WG1_RL1/TSGR1_112/Docs/R1-2300177.zip" TargetMode="External"/><Relationship Id="rId98" Type="http://schemas.openxmlformats.org/officeDocument/2006/relationships/hyperlink" Target="https://www.3gpp.org/ftp/TSG_RAN/WG1_RL1/TSGR1_115/Docs/R1-2310992.zip" TargetMode="External"/><Relationship Id="rId12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4/Docs/R1-2308610.zip" TargetMode="External"/><Relationship Id="rId116" Type="http://schemas.openxmlformats.org/officeDocument/2006/relationships/hyperlink" Target="https://www.3gpp.org/ftp/TSG_RAN/WG1_RL1/TSGR1_115/Docs/R1-2311978.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86.zip" TargetMode="External"/><Relationship Id="rId88" Type="http://schemas.openxmlformats.org/officeDocument/2006/relationships/hyperlink" Target="https://www.3gpp.org/ftp/TSG_RAN/WG1_RL1/TSGR1_115/Docs/R1-2312167.zip" TargetMode="External"/><Relationship Id="rId111" Type="http://schemas.openxmlformats.org/officeDocument/2006/relationships/hyperlink" Target="https://www.3gpp.org/ftp/TSG_RAN/WG1_RL1/TSGR1_115/Docs/R1-2311749.zip" TargetMode="Externa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541.zip" TargetMode="External"/><Relationship Id="rId127" Type="http://schemas.openxmlformats.org/officeDocument/2006/relationships/hyperlink" Target="https://www.3gpp.org/ftp/tsg_ran/WG1_RL1/TSGR1_114b/Docs/R1-2310738.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992.zip" TargetMode="External"/><Relationship Id="rId78" Type="http://schemas.openxmlformats.org/officeDocument/2006/relationships/hyperlink" Target="https://www.3gpp.org/ftp/TSG_RAN/WG1_RL1/TSGR1_115/Docs/R1-2311406.zip" TargetMode="External"/><Relationship Id="rId94" Type="http://schemas.openxmlformats.org/officeDocument/2006/relationships/hyperlink" Target="https://www.3gpp.org/ftp/tsg_ran/WG1_RL1/TSGR1_114b/Docs/R1-2310568.zip" TargetMode="External"/><Relationship Id="rId99" Type="http://schemas.openxmlformats.org/officeDocument/2006/relationships/hyperlink" Target="https://www.3gpp.org/ftp/TSG_RAN/WG1_RL1/TSGR1_115/Docs/R1-2311000.zip" TargetMode="External"/><Relationship Id="rId101" Type="http://schemas.openxmlformats.org/officeDocument/2006/relationships/hyperlink" Target="https://www.3gpp.org/ftp/TSG_RAN/WG1_RL1/TSGR1_115/Docs/R1-2311169.zip" TargetMode="External"/><Relationship Id="rId122"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F094DBB-ED25-46F3-BA61-87016FD30F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11372</Words>
  <Characters>64822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Huang</cp:lastModifiedBy>
  <cp:revision>2</cp:revision>
  <dcterms:created xsi:type="dcterms:W3CDTF">2023-11-13T18:39:00Z</dcterms:created>
  <dcterms:modified xsi:type="dcterms:W3CDTF">2023-11-13T18:39:00Z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