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4DCF" w14:textId="36652C9D" w:rsidR="005A5FA8" w:rsidRPr="00293BD5" w:rsidRDefault="005A5FA8" w:rsidP="005A5FA8">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Pr>
          <w:b/>
          <w:noProof/>
          <w:sz w:val="24"/>
          <w:szCs w:val="24"/>
        </w:rPr>
        <w:t>#11</w:t>
      </w:r>
      <w:r w:rsidR="00A358C2">
        <w:rPr>
          <w:b/>
          <w:noProof/>
          <w:sz w:val="24"/>
          <w:szCs w:val="24"/>
        </w:rPr>
        <w:t xml:space="preserve">5       </w:t>
      </w:r>
      <w:r w:rsidR="00853E43">
        <w:rPr>
          <w:b/>
          <w:noProof/>
          <w:sz w:val="24"/>
          <w:szCs w:val="24"/>
        </w:rPr>
        <w:t xml:space="preserve">  </w:t>
      </w:r>
      <w:r>
        <w:rPr>
          <w:b/>
          <w:sz w:val="24"/>
          <w:szCs w:val="24"/>
        </w:rPr>
        <w:t xml:space="preserve">                                                       </w:t>
      </w:r>
      <w:r w:rsidR="001D5F6A">
        <w:rPr>
          <w:b/>
          <w:sz w:val="24"/>
          <w:szCs w:val="24"/>
        </w:rPr>
        <w:t xml:space="preserve">  </w:t>
      </w:r>
      <w:r>
        <w:rPr>
          <w:b/>
          <w:sz w:val="24"/>
          <w:szCs w:val="24"/>
        </w:rPr>
        <w:t xml:space="preserve">    </w:t>
      </w:r>
      <w:r>
        <w:rPr>
          <w:b/>
          <w:sz w:val="24"/>
          <w:szCs w:val="24"/>
          <w:lang w:eastAsia="ko-KR"/>
        </w:rPr>
        <w:t>R1-2</w:t>
      </w:r>
      <w:r w:rsidR="00BB7AB3">
        <w:rPr>
          <w:b/>
          <w:sz w:val="24"/>
          <w:szCs w:val="24"/>
          <w:lang w:eastAsia="ko-KR"/>
        </w:rPr>
        <w:t>3</w:t>
      </w:r>
      <w:r w:rsidR="00276DA4">
        <w:rPr>
          <w:b/>
          <w:sz w:val="24"/>
          <w:szCs w:val="24"/>
          <w:lang w:eastAsia="ko-KR"/>
        </w:rPr>
        <w:t>1</w:t>
      </w:r>
      <w:r w:rsidR="00BF52ED">
        <w:rPr>
          <w:b/>
          <w:sz w:val="24"/>
          <w:szCs w:val="24"/>
          <w:lang w:eastAsia="ko-KR"/>
        </w:rPr>
        <w:t>xxxx</w:t>
      </w:r>
    </w:p>
    <w:bookmarkEnd w:id="0"/>
    <w:bookmarkEnd w:id="1"/>
    <w:p w14:paraId="15AE1049" w14:textId="77777777" w:rsidR="00A358C2" w:rsidRPr="00E6668F" w:rsidRDefault="00A358C2" w:rsidP="00A358C2">
      <w:pPr>
        <w:tabs>
          <w:tab w:val="center" w:pos="4536"/>
          <w:tab w:val="right" w:pos="7938"/>
          <w:tab w:val="right" w:pos="9639"/>
        </w:tabs>
        <w:ind w:right="2"/>
        <w:rPr>
          <w:rFonts w:ascii="Arial" w:eastAsia="MS Mincho" w:hAnsi="Arial" w:cs="Arial"/>
          <w:b/>
          <w:bCs/>
          <w:sz w:val="24"/>
          <w:szCs w:val="18"/>
          <w:lang w:eastAsia="ja-JP"/>
        </w:rPr>
      </w:pPr>
      <w:r w:rsidRPr="00E45346">
        <w:rPr>
          <w:rFonts w:ascii="Arial" w:eastAsia="MS Mincho" w:hAnsi="Arial" w:cs="Arial"/>
          <w:b/>
          <w:bCs/>
          <w:sz w:val="24"/>
          <w:szCs w:val="18"/>
          <w:lang w:eastAsia="ja-JP"/>
        </w:rPr>
        <w:t>Chicago, USA, November 13</w:t>
      </w:r>
      <w:r w:rsidRPr="00E45346">
        <w:rPr>
          <w:rFonts w:ascii="Malgun Gothic" w:hAnsi="Malgun Gothic" w:cs="Malgun Gothic" w:hint="eastAsia"/>
          <w:b/>
          <w:bCs/>
          <w:sz w:val="24"/>
          <w:szCs w:val="18"/>
          <w:vertAlign w:val="superscript"/>
        </w:rPr>
        <w:t>th</w:t>
      </w:r>
      <w:r w:rsidRPr="00E45346">
        <w:rPr>
          <w:rFonts w:ascii="Arial" w:eastAsia="MS Mincho" w:hAnsi="Arial" w:cs="Arial"/>
          <w:b/>
          <w:bCs/>
          <w:sz w:val="24"/>
          <w:szCs w:val="18"/>
          <w:lang w:eastAsia="ja-JP"/>
        </w:rPr>
        <w:t xml:space="preserve"> </w:t>
      </w:r>
      <w:r w:rsidRPr="00E45346">
        <w:rPr>
          <w:rFonts w:ascii="Arial" w:hAnsi="Arial" w:cs="Arial"/>
          <w:b/>
          <w:bCs/>
          <w:sz w:val="24"/>
          <w:szCs w:val="18"/>
        </w:rPr>
        <w:t>– November</w:t>
      </w:r>
      <w:r w:rsidRPr="00E45346">
        <w:rPr>
          <w:rFonts w:ascii="Arial" w:eastAsia="MS Mincho" w:hAnsi="Arial" w:cs="Arial"/>
          <w:b/>
          <w:bCs/>
          <w:sz w:val="24"/>
          <w:szCs w:val="18"/>
          <w:lang w:eastAsia="ja-JP"/>
        </w:rPr>
        <w:t xml:space="preserve"> 17</w:t>
      </w:r>
      <w:r w:rsidRPr="00E45346">
        <w:rPr>
          <w:rFonts w:ascii="Arial" w:eastAsia="MS Mincho" w:hAnsi="Arial" w:cs="Arial"/>
          <w:b/>
          <w:bCs/>
          <w:sz w:val="24"/>
          <w:szCs w:val="18"/>
          <w:vertAlign w:val="superscript"/>
          <w:lang w:eastAsia="ja-JP"/>
        </w:rPr>
        <w:t>th</w:t>
      </w:r>
      <w:r w:rsidRPr="00E45346">
        <w:rPr>
          <w:rFonts w:ascii="Arial" w:hAnsi="Arial" w:cs="Arial"/>
          <w:b/>
          <w:bCs/>
          <w:szCs w:val="16"/>
        </w:rPr>
        <w:t xml:space="preserve">, </w:t>
      </w:r>
      <w:r w:rsidRPr="00590EA0">
        <w:rPr>
          <w:rFonts w:ascii="Arial" w:hAnsi="Arial" w:cs="Arial"/>
          <w:b/>
          <w:bCs/>
          <w:sz w:val="24"/>
          <w:szCs w:val="18"/>
        </w:rPr>
        <w:t>2023</w:t>
      </w:r>
    </w:p>
    <w:p w14:paraId="5B27BFE1" w14:textId="1C15C313" w:rsidR="005A5FA8" w:rsidRPr="006A0AE3" w:rsidRDefault="005A5FA8" w:rsidP="005A5FA8">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8C45A9">
        <w:rPr>
          <w:rFonts w:ascii="Arial" w:eastAsia="SimSun" w:hAnsi="Arial" w:cs="Arial"/>
          <w:sz w:val="24"/>
          <w:szCs w:val="24"/>
          <w:lang w:eastAsia="zh-CN"/>
        </w:rPr>
        <w:t>8</w:t>
      </w:r>
      <w:r>
        <w:rPr>
          <w:rFonts w:ascii="Arial" w:eastAsia="SimSun" w:hAnsi="Arial" w:cs="Arial" w:hint="eastAsia"/>
          <w:sz w:val="24"/>
          <w:szCs w:val="24"/>
          <w:lang w:eastAsia="zh-CN"/>
        </w:rPr>
        <w:t>.1</w:t>
      </w:r>
      <w:r w:rsidR="008C45A9">
        <w:rPr>
          <w:rFonts w:ascii="Arial" w:eastAsia="SimSun" w:hAnsi="Arial" w:cs="Arial"/>
          <w:sz w:val="24"/>
          <w:szCs w:val="24"/>
          <w:lang w:eastAsia="zh-CN"/>
        </w:rPr>
        <w:t>7</w:t>
      </w:r>
    </w:p>
    <w:p w14:paraId="1EF900DE"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Pr="00293BD5">
        <w:rPr>
          <w:rFonts w:ascii="Arial" w:hAnsi="Arial" w:cs="Arial"/>
          <w:sz w:val="24"/>
          <w:szCs w:val="24"/>
        </w:rPr>
        <w:t>Moderator (</w:t>
      </w:r>
      <w:r w:rsidRPr="006A0AE3">
        <w:rPr>
          <w:rFonts w:ascii="Arial" w:hAnsi="Arial" w:cs="Arial"/>
          <w:sz w:val="24"/>
          <w:szCs w:val="24"/>
        </w:rPr>
        <w:t>Samsung</w:t>
      </w:r>
      <w:r>
        <w:rPr>
          <w:rFonts w:ascii="Arial" w:hAnsi="Arial" w:cs="Arial"/>
          <w:sz w:val="24"/>
          <w:szCs w:val="24"/>
        </w:rPr>
        <w:t>)</w:t>
      </w:r>
    </w:p>
    <w:p w14:paraId="51A30E3A" w14:textId="67930A1D" w:rsidR="005A5FA8" w:rsidRPr="006A0AE3" w:rsidRDefault="005A5FA8" w:rsidP="000B5AA7">
      <w:pPr>
        <w:tabs>
          <w:tab w:val="left" w:pos="1985"/>
        </w:tabs>
        <w:spacing w:after="120" w:line="240" w:lineRule="auto"/>
        <w:ind w:left="1980" w:hanging="1980"/>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0B5AA7" w:rsidRPr="000B5AA7">
        <w:rPr>
          <w:rFonts w:ascii="Arial" w:hAnsi="Arial" w:cs="Arial"/>
          <w:sz w:val="24"/>
          <w:szCs w:val="24"/>
        </w:rPr>
        <w:t xml:space="preserve">Summary of discussion on </w:t>
      </w:r>
      <w:r w:rsidR="008C45A9">
        <w:rPr>
          <w:rFonts w:ascii="Arial" w:hAnsi="Arial" w:cs="Arial"/>
          <w:sz w:val="24"/>
          <w:szCs w:val="24"/>
        </w:rPr>
        <w:t>multiplexing HARQ-ACK in a PUSCH</w:t>
      </w:r>
    </w:p>
    <w:bookmarkEnd w:id="2"/>
    <w:bookmarkEnd w:id="3"/>
    <w:p w14:paraId="7765AF25"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Pr="006A0AE3">
        <w:rPr>
          <w:rFonts w:ascii="Arial" w:hAnsi="Arial" w:cs="Arial" w:hint="eastAsia"/>
          <w:sz w:val="24"/>
          <w:szCs w:val="24"/>
        </w:rPr>
        <w:t xml:space="preserve"> and Decision</w:t>
      </w:r>
    </w:p>
    <w:p w14:paraId="12FD03BF" w14:textId="77777777" w:rsidR="005A5FA8" w:rsidRPr="006A0AE3" w:rsidRDefault="005A5FA8" w:rsidP="005A5FA8">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08BD9363" w14:textId="2370CDBA" w:rsidR="000B5AA7" w:rsidRDefault="000B5AA7" w:rsidP="009D3D2E">
      <w:pPr>
        <w:spacing w:after="240"/>
        <w:jc w:val="both"/>
        <w:rPr>
          <w:rFonts w:ascii="Times New Roman" w:hAnsi="Times New Roman"/>
          <w:sz w:val="20"/>
          <w:szCs w:val="20"/>
        </w:rPr>
      </w:pPr>
      <w:r w:rsidRPr="000B5AA7">
        <w:rPr>
          <w:rFonts w:ascii="Times New Roman" w:hAnsi="Times New Roman"/>
          <w:sz w:val="20"/>
          <w:szCs w:val="20"/>
        </w:rPr>
        <w:t xml:space="preserve">This contribution aims to collect and summarize company views on the </w:t>
      </w:r>
      <w:r w:rsidR="00941134">
        <w:rPr>
          <w:rFonts w:ascii="Times New Roman" w:hAnsi="Times New Roman"/>
          <w:sz w:val="20"/>
          <w:szCs w:val="20"/>
        </w:rPr>
        <w:t xml:space="preserve">Rel-18 TEI </w:t>
      </w:r>
      <w:r w:rsidR="008C45A9">
        <w:rPr>
          <w:rFonts w:ascii="Times New Roman" w:hAnsi="Times New Roman"/>
          <w:sz w:val="20"/>
          <w:szCs w:val="20"/>
        </w:rPr>
        <w:t>issue of multiplexing HARQ-ACK in a PUSCH</w:t>
      </w:r>
      <w:r w:rsidRPr="000B5AA7">
        <w:rPr>
          <w:rFonts w:ascii="Times New Roman" w:hAnsi="Times New Roman"/>
          <w:sz w:val="20"/>
          <w:szCs w:val="20"/>
        </w:rPr>
        <w:t xml:space="preserve"> as </w:t>
      </w:r>
      <w:r w:rsidR="00941134">
        <w:rPr>
          <w:rFonts w:ascii="Times New Roman" w:hAnsi="Times New Roman"/>
          <w:sz w:val="20"/>
          <w:szCs w:val="20"/>
        </w:rPr>
        <w:t>discussed</w:t>
      </w:r>
      <w:r w:rsidRPr="000B5AA7">
        <w:rPr>
          <w:rFonts w:ascii="Times New Roman" w:hAnsi="Times New Roman"/>
          <w:sz w:val="20"/>
          <w:szCs w:val="20"/>
        </w:rPr>
        <w:t xml:space="preserve"> in [1]</w:t>
      </w:r>
      <w:r w:rsidR="00A84E18">
        <w:rPr>
          <w:rFonts w:ascii="Times New Roman" w:hAnsi="Times New Roman"/>
          <w:sz w:val="20"/>
          <w:szCs w:val="20"/>
        </w:rPr>
        <w:t xml:space="preserve"> and [2]</w:t>
      </w:r>
      <w:r w:rsidR="008C45A9">
        <w:rPr>
          <w:rFonts w:ascii="Times New Roman" w:hAnsi="Times New Roman"/>
          <w:sz w:val="20"/>
          <w:szCs w:val="20"/>
        </w:rPr>
        <w:t>.</w:t>
      </w:r>
    </w:p>
    <w:p w14:paraId="530A4407" w14:textId="37D180DE" w:rsidR="005A5FA8" w:rsidRDefault="005A5FA8" w:rsidP="009D3D2E">
      <w:pPr>
        <w:spacing w:after="240"/>
        <w:jc w:val="both"/>
        <w:rPr>
          <w:rFonts w:ascii="Times New Roman" w:hAnsi="Times New Roman"/>
          <w:sz w:val="20"/>
          <w:szCs w:val="20"/>
        </w:rPr>
      </w:pPr>
      <w:r>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Email address(es)</w:t>
            </w:r>
          </w:p>
        </w:tc>
      </w:tr>
      <w:tr w:rsidR="005A5FA8" w14:paraId="1CF250C0" w14:textId="77777777" w:rsidTr="00264257">
        <w:tc>
          <w:tcPr>
            <w:tcW w:w="2518" w:type="dxa"/>
          </w:tcPr>
          <w:p w14:paraId="7E866470" w14:textId="77777777" w:rsidR="005A5FA8" w:rsidRPr="00BE6937" w:rsidRDefault="005A5FA8" w:rsidP="00264257">
            <w:pPr>
              <w:spacing w:after="0" w:line="240" w:lineRule="auto"/>
              <w:jc w:val="center"/>
              <w:rPr>
                <w:rFonts w:ascii="Times New Roman" w:eastAsiaTheme="minorEastAsia" w:hAnsi="Times New Roman"/>
                <w:lang w:eastAsia="zh-CN"/>
              </w:rPr>
            </w:pPr>
            <w:r w:rsidRPr="00BE6937">
              <w:rPr>
                <w:rFonts w:ascii="Times New Roman" w:eastAsiaTheme="minorEastAsia" w:hAnsi="Times New Roman"/>
                <w:lang w:eastAsia="zh-CN"/>
              </w:rPr>
              <w:t>Samsung</w:t>
            </w:r>
            <w:r>
              <w:rPr>
                <w:rFonts w:ascii="Times New Roman" w:eastAsiaTheme="minorEastAsia" w:hAnsi="Times New Roman"/>
                <w:lang w:eastAsia="zh-CN"/>
              </w:rPr>
              <w:t xml:space="preserve"> (Moderator)</w:t>
            </w:r>
          </w:p>
        </w:tc>
        <w:tc>
          <w:tcPr>
            <w:tcW w:w="2067" w:type="dxa"/>
          </w:tcPr>
          <w:p w14:paraId="04C82B34" w14:textId="08EA83DF"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 Zhang</w:t>
            </w:r>
          </w:p>
        </w:tc>
        <w:tc>
          <w:tcPr>
            <w:tcW w:w="4410" w:type="dxa"/>
          </w:tcPr>
          <w:p w14:paraId="0E2E2FF4" w14:textId="6F88204B"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sa.zhang@samsung.com</w:t>
            </w:r>
          </w:p>
        </w:tc>
      </w:tr>
      <w:tr w:rsidR="005A5FA8" w14:paraId="5292FDE6" w14:textId="77777777" w:rsidTr="00264257">
        <w:tc>
          <w:tcPr>
            <w:tcW w:w="2518" w:type="dxa"/>
          </w:tcPr>
          <w:p w14:paraId="17109691"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Default="005A5FA8" w:rsidP="00264257">
            <w:pPr>
              <w:spacing w:after="0" w:line="240" w:lineRule="auto"/>
              <w:jc w:val="center"/>
              <w:rPr>
                <w:rFonts w:ascii="Times New Roman" w:eastAsiaTheme="minorEastAsia" w:hAnsi="Times New Roman"/>
                <w:lang w:eastAsia="zh-CN"/>
              </w:rPr>
            </w:pPr>
          </w:p>
        </w:tc>
      </w:tr>
      <w:tr w:rsidR="005A5FA8" w14:paraId="772E48B6" w14:textId="77777777" w:rsidTr="00264257">
        <w:tc>
          <w:tcPr>
            <w:tcW w:w="2518" w:type="dxa"/>
          </w:tcPr>
          <w:p w14:paraId="6C234C99"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Default="005A5FA8" w:rsidP="00264257">
            <w:pPr>
              <w:spacing w:after="0" w:line="240" w:lineRule="auto"/>
              <w:jc w:val="center"/>
              <w:rPr>
                <w:rFonts w:ascii="Times New Roman" w:eastAsiaTheme="minorEastAsia" w:hAnsi="Times New Roman"/>
                <w:lang w:eastAsia="zh-CN"/>
              </w:rPr>
            </w:pPr>
          </w:p>
        </w:tc>
      </w:tr>
      <w:tr w:rsidR="009D3D2E" w14:paraId="1C07605D" w14:textId="77777777" w:rsidTr="00264257">
        <w:tc>
          <w:tcPr>
            <w:tcW w:w="2518" w:type="dxa"/>
          </w:tcPr>
          <w:p w14:paraId="2FB4E78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7ED1351E" w14:textId="77777777" w:rsidTr="00264257">
        <w:tc>
          <w:tcPr>
            <w:tcW w:w="2518" w:type="dxa"/>
          </w:tcPr>
          <w:p w14:paraId="1D697E6F"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40A7A91B" w14:textId="77777777" w:rsidTr="00264257">
        <w:tc>
          <w:tcPr>
            <w:tcW w:w="2518" w:type="dxa"/>
          </w:tcPr>
          <w:p w14:paraId="134FC5F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55852CA2" w14:textId="77777777" w:rsidTr="00264257">
        <w:tc>
          <w:tcPr>
            <w:tcW w:w="2518" w:type="dxa"/>
          </w:tcPr>
          <w:p w14:paraId="0F490A6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12ACFCB6" w14:textId="77777777" w:rsidTr="00264257">
        <w:tc>
          <w:tcPr>
            <w:tcW w:w="2518" w:type="dxa"/>
          </w:tcPr>
          <w:p w14:paraId="7A5121B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Background</w:t>
      </w:r>
    </w:p>
    <w:p w14:paraId="3C6801C7" w14:textId="019E74FD" w:rsidR="001A59EA" w:rsidRPr="001F45AB" w:rsidRDefault="001A59EA" w:rsidP="001A59EA">
      <w:pPr>
        <w:pStyle w:val="BodyText"/>
        <w:rPr>
          <w:rFonts w:ascii="Times New Roman" w:hAnsi="Times New Roman"/>
          <w:iCs/>
          <w:sz w:val="20"/>
          <w:szCs w:val="20"/>
        </w:rPr>
      </w:pPr>
      <w:r w:rsidRPr="001F45AB">
        <w:rPr>
          <w:rFonts w:ascii="Times New Roman" w:hAnsi="Times New Roman"/>
          <w:iCs/>
          <w:sz w:val="20"/>
          <w:szCs w:val="20"/>
        </w:rPr>
        <w:t>In RAN1#113 meeting, the following agreement was made.</w:t>
      </w:r>
    </w:p>
    <w:tbl>
      <w:tblPr>
        <w:tblStyle w:val="TableGrid"/>
        <w:tblW w:w="0" w:type="auto"/>
        <w:tblLook w:val="04A0" w:firstRow="1" w:lastRow="0" w:firstColumn="1" w:lastColumn="0" w:noHBand="0" w:noVBand="1"/>
      </w:tblPr>
      <w:tblGrid>
        <w:gridCol w:w="9017"/>
      </w:tblGrid>
      <w:tr w:rsidR="001A59EA" w:rsidRPr="001F45AB" w14:paraId="648DA4C7" w14:textId="77777777" w:rsidTr="004D0605">
        <w:tc>
          <w:tcPr>
            <w:tcW w:w="9628" w:type="dxa"/>
          </w:tcPr>
          <w:p w14:paraId="7D1904DC" w14:textId="77777777" w:rsidR="001A59EA" w:rsidRPr="001F45AB" w:rsidRDefault="001A59EA" w:rsidP="004D0605">
            <w:pPr>
              <w:rPr>
                <w:rFonts w:ascii="Times New Roman" w:hAnsi="Times New Roman"/>
                <w:bCs/>
                <w:szCs w:val="16"/>
                <w:highlight w:val="green"/>
              </w:rPr>
            </w:pPr>
            <w:r w:rsidRPr="001F45AB">
              <w:rPr>
                <w:rFonts w:ascii="Times New Roman" w:hAnsi="Times New Roman"/>
                <w:bCs/>
                <w:szCs w:val="16"/>
                <w:highlight w:val="green"/>
              </w:rPr>
              <w:t>Agreement</w:t>
            </w:r>
          </w:p>
          <w:p w14:paraId="43DC5665" w14:textId="77777777" w:rsidR="001A59EA" w:rsidRPr="001F45AB" w:rsidRDefault="001A59EA" w:rsidP="004D0605">
            <w:pPr>
              <w:jc w:val="both"/>
              <w:rPr>
                <w:rFonts w:ascii="Times New Roman" w:eastAsia="Times New Roman" w:hAnsi="Times New Roman"/>
                <w:lang w:eastAsia="x-none"/>
              </w:rPr>
            </w:pPr>
            <w:r w:rsidRPr="001F45AB">
              <w:rPr>
                <w:rFonts w:ascii="Times New Roman" w:hAnsi="Times New Roman"/>
                <w:lang w:eastAsia="x-none"/>
              </w:rPr>
              <w:t xml:space="preserve">If UCI multiplexing of different priorities is not enabled, the restriction on scheduling PDSCH after UL grant is removed for the case of PUSCH with repetitions except the first </w:t>
            </w:r>
            <w:proofErr w:type="gramStart"/>
            <w:r w:rsidRPr="001F45AB">
              <w:rPr>
                <w:rFonts w:ascii="Times New Roman" w:hAnsi="Times New Roman"/>
                <w:lang w:eastAsia="x-none"/>
              </w:rPr>
              <w:t>repetition</w:t>
            </w:r>
            <w:proofErr w:type="gramEnd"/>
          </w:p>
          <w:p w14:paraId="76EB3EE0"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Type-1 HARQ-ACK codebook according to the existing specification with the modification of setting the actual ‘ACK/NACK’ value corresponding to PDSCH(s) scheduled after the UL grant.</w:t>
            </w:r>
          </w:p>
          <w:p w14:paraId="39D7FD9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Type-2/3 HARQ-ACK codebook according to the existing specification.</w:t>
            </w:r>
          </w:p>
          <w:p w14:paraId="2E27E751"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For Type-2 CB, UL DAI is used for generating HARQ CB.</w:t>
            </w:r>
          </w:p>
          <w:p w14:paraId="4BE1CC0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This feature is subject to separate UE capabilities for type-1, type-2, and type-3 codebooks. </w:t>
            </w:r>
          </w:p>
          <w:p w14:paraId="305C9B22"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RRC parameter(s) to configure the function of scheduling PDSCH after a UL DCI format and multiplexing associated HARQ on a PUSCH repetition except the first repetition are introduced in Rel-18.</w:t>
            </w:r>
          </w:p>
          <w:p w14:paraId="6BB82D7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Note: the number of PUSCH repetitions can be scheduled/configured by gNB.</w:t>
            </w:r>
          </w:p>
          <w:p w14:paraId="13B5C87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Note: same principle of current specification which UL DAI in UL grant is applied to each PUSCH repetition is reused.</w:t>
            </w:r>
          </w:p>
          <w:p w14:paraId="3FD9202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The timeline specified in TS 38.213 Clause 9.2.5 are satisfied, </w:t>
            </w:r>
            <w:proofErr w:type="gramStart"/>
            <w:r w:rsidRPr="001F45AB">
              <w:rPr>
                <w:rFonts w:ascii="Times New Roman" w:hAnsi="Times New Roman"/>
                <w:lang w:eastAsia="x-none"/>
              </w:rPr>
              <w:t>i.e.</w:t>
            </w:r>
            <w:proofErr w:type="gramEnd"/>
            <w:r w:rsidRPr="001F45AB">
              <w:rPr>
                <w:rFonts w:ascii="Times New Roman" w:hAnsi="Times New Roman"/>
                <w:lang w:eastAsia="x-none"/>
              </w:rPr>
              <w:t xml:space="preserve">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1F45AB">
              <w:rPr>
                <w:rFonts w:ascii="Times New Roman" w:hAnsi="Times New Roman"/>
                <w:lang w:eastAsia="x-none"/>
              </w:rPr>
              <w:t xml:space="preserve">between the last PDSCH and PUCCH,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1F45AB">
              <w:rPr>
                <w:rFonts w:ascii="Times New Roman" w:hAnsi="Times New Roman"/>
                <w:lang w:eastAsia="x-none"/>
              </w:rPr>
              <w:t xml:space="preserve"> between the last PDCCH among UL grant /DL grant(s) and the earliest PUCCH or PUSCH  </w:t>
            </w:r>
          </w:p>
          <w:p w14:paraId="07B4441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Additional UE capabilities are introduced to support the following functions (UE will be configured by gNB to use the following features via RRC)</w:t>
            </w:r>
          </w:p>
          <w:p w14:paraId="29A5668C"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HARQ-ACK codebook size change on a PUCCH slot</w:t>
            </w:r>
          </w:p>
          <w:p w14:paraId="495BDF2D" w14:textId="77777777" w:rsidR="001A59EA" w:rsidRPr="001F45AB" w:rsidRDefault="001A59EA" w:rsidP="001A59EA">
            <w:pPr>
              <w:numPr>
                <w:ilvl w:val="1"/>
                <w:numId w:val="11"/>
              </w:numPr>
              <w:spacing w:after="0" w:line="240" w:lineRule="auto"/>
              <w:rPr>
                <w:rFonts w:ascii="Times New Roman" w:hAnsi="Times New Roman"/>
                <w:iCs/>
              </w:rPr>
            </w:pPr>
            <w:r w:rsidRPr="001F45AB">
              <w:rPr>
                <w:rFonts w:ascii="Times New Roman" w:hAnsi="Times New Roman"/>
                <w:lang w:eastAsia="x-none"/>
              </w:rPr>
              <w:lastRenderedPageBreak/>
              <w:t>PUCCH resource change on a PUCCH slot</w:t>
            </w:r>
          </w:p>
        </w:tc>
      </w:tr>
    </w:tbl>
    <w:p w14:paraId="2C2C593B" w14:textId="36FAB972" w:rsidR="001A59EA" w:rsidRDefault="001A59EA" w:rsidP="001A59EA"/>
    <w:p w14:paraId="7CA0E3C5" w14:textId="0E6B6E8F" w:rsidR="00361753" w:rsidRDefault="00361753" w:rsidP="00361753">
      <w:pPr>
        <w:pStyle w:val="BodyText"/>
        <w:rPr>
          <w:rFonts w:ascii="Times New Roman" w:hAnsi="Times New Roman"/>
          <w:iCs/>
          <w:sz w:val="20"/>
          <w:szCs w:val="20"/>
        </w:rPr>
      </w:pPr>
      <w:r w:rsidRPr="001F45AB">
        <w:rPr>
          <w:rFonts w:ascii="Times New Roman" w:hAnsi="Times New Roman"/>
          <w:iCs/>
          <w:sz w:val="20"/>
          <w:szCs w:val="20"/>
        </w:rPr>
        <w:t>In RAN1#11</w:t>
      </w:r>
      <w:r>
        <w:rPr>
          <w:rFonts w:ascii="Times New Roman" w:hAnsi="Times New Roman"/>
          <w:iCs/>
          <w:sz w:val="20"/>
          <w:szCs w:val="20"/>
        </w:rPr>
        <w:t>4bis</w:t>
      </w:r>
      <w:r w:rsidRPr="001F45AB">
        <w:rPr>
          <w:rFonts w:ascii="Times New Roman" w:hAnsi="Times New Roman"/>
          <w:iCs/>
          <w:sz w:val="20"/>
          <w:szCs w:val="20"/>
        </w:rPr>
        <w:t xml:space="preserve"> meeting, the following </w:t>
      </w:r>
      <w:r>
        <w:rPr>
          <w:rFonts w:ascii="Times New Roman" w:hAnsi="Times New Roman"/>
          <w:iCs/>
          <w:sz w:val="20"/>
          <w:szCs w:val="20"/>
        </w:rPr>
        <w:t>proposal</w:t>
      </w:r>
      <w:r w:rsidR="009658D6">
        <w:rPr>
          <w:rFonts w:ascii="Times New Roman" w:hAnsi="Times New Roman"/>
          <w:iCs/>
          <w:sz w:val="20"/>
          <w:szCs w:val="20"/>
        </w:rPr>
        <w:t xml:space="preserve"> proposed by Samsung</w:t>
      </w:r>
      <w:r w:rsidRPr="001F45AB">
        <w:rPr>
          <w:rFonts w:ascii="Times New Roman" w:hAnsi="Times New Roman"/>
          <w:iCs/>
          <w:sz w:val="20"/>
          <w:szCs w:val="20"/>
        </w:rPr>
        <w:t xml:space="preserve"> was </w:t>
      </w:r>
      <w:r>
        <w:rPr>
          <w:rFonts w:ascii="Times New Roman" w:hAnsi="Times New Roman"/>
          <w:iCs/>
          <w:sz w:val="20"/>
          <w:szCs w:val="20"/>
        </w:rPr>
        <w:t>discussed without consensus [3]</w:t>
      </w:r>
      <w:r w:rsidRPr="001F45AB">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658D6" w14:paraId="1912AC5B" w14:textId="77777777" w:rsidTr="009658D6">
        <w:tc>
          <w:tcPr>
            <w:tcW w:w="9017" w:type="dxa"/>
          </w:tcPr>
          <w:p w14:paraId="60E29A3B" w14:textId="77777777" w:rsidR="009658D6" w:rsidRDefault="009658D6" w:rsidP="009658D6">
            <w:pPr>
              <w:jc w:val="both"/>
              <w:rPr>
                <w:b/>
                <w:bCs/>
                <w:lang w:val="en-GB"/>
              </w:rPr>
            </w:pPr>
            <w:r w:rsidRPr="00DE3442">
              <w:rPr>
                <w:b/>
                <w:bCs/>
                <w:lang w:val="en-GB"/>
              </w:rPr>
              <w:t xml:space="preserve">Proposal: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7043B1F5" w14:textId="77777777" w:rsidR="009658D6" w:rsidRDefault="009658D6" w:rsidP="009658D6">
            <w:pPr>
              <w:rPr>
                <w:b/>
                <w:bCs/>
                <w:lang w:val="en-GB"/>
              </w:rPr>
            </w:pPr>
            <w:r w:rsidRPr="00021374">
              <w:rPr>
                <w:bCs/>
                <w:szCs w:val="16"/>
                <w:highlight w:val="green"/>
              </w:rPr>
              <w:t>Agreement</w:t>
            </w:r>
          </w:p>
          <w:p w14:paraId="700EECC0" w14:textId="77777777" w:rsidR="009658D6" w:rsidRPr="00021374" w:rsidRDefault="009658D6" w:rsidP="009658D6">
            <w:pPr>
              <w:jc w:val="both"/>
              <w:rPr>
                <w:rFonts w:eastAsia="Times New Roman" w:cs="MS PGothic"/>
                <w:lang w:eastAsia="x-none"/>
              </w:rPr>
            </w:pPr>
            <w:r w:rsidRPr="00021374">
              <w:rPr>
                <w:lang w:eastAsia="x-none"/>
              </w:rPr>
              <w:t xml:space="preserve">If UCI multiplexing of different priorities is not enabled, the restriction on scheduling PDSCH after UL grant is removed for the case of PUSCH with repetitions except the first </w:t>
            </w:r>
            <w:proofErr w:type="gramStart"/>
            <w:r w:rsidRPr="00021374">
              <w:rPr>
                <w:lang w:eastAsia="x-none"/>
              </w:rPr>
              <w:t>repetition</w:t>
            </w:r>
            <w:proofErr w:type="gramEnd"/>
          </w:p>
          <w:p w14:paraId="079D7F8F" w14:textId="77777777" w:rsidR="009658D6" w:rsidRPr="00021374" w:rsidRDefault="009658D6" w:rsidP="009658D6">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40334387" w14:textId="77777777" w:rsidR="009658D6" w:rsidRPr="00021374" w:rsidRDefault="009658D6" w:rsidP="009658D6">
            <w:pPr>
              <w:numPr>
                <w:ilvl w:val="0"/>
                <w:numId w:val="11"/>
              </w:numPr>
              <w:spacing w:after="0" w:line="240" w:lineRule="auto"/>
              <w:rPr>
                <w:lang w:eastAsia="x-none"/>
              </w:rPr>
            </w:pPr>
            <w:r w:rsidRPr="00021374">
              <w:rPr>
                <w:lang w:eastAsia="x-none"/>
              </w:rPr>
              <w:t>UE generates Type-2/3 HARQ-ACK codebook according to the existing specification.</w:t>
            </w:r>
          </w:p>
          <w:p w14:paraId="09B25CD3" w14:textId="77777777" w:rsidR="009658D6" w:rsidRPr="00021374" w:rsidRDefault="009658D6" w:rsidP="009658D6">
            <w:pPr>
              <w:numPr>
                <w:ilvl w:val="1"/>
                <w:numId w:val="11"/>
              </w:numPr>
              <w:spacing w:after="0" w:line="240" w:lineRule="auto"/>
              <w:rPr>
                <w:lang w:eastAsia="x-none"/>
              </w:rPr>
            </w:pPr>
            <w:r w:rsidRPr="00021374">
              <w:rPr>
                <w:lang w:eastAsia="x-none"/>
              </w:rPr>
              <w:t>For Type-2 CB, UL DAI is used for generating HARQ CB.</w:t>
            </w:r>
          </w:p>
          <w:p w14:paraId="1A9FC8C5"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7EE5F74B" w14:textId="77777777" w:rsidR="009658D6" w:rsidRPr="00021374" w:rsidRDefault="009658D6" w:rsidP="009658D6">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574CEE42" w14:textId="77777777" w:rsidR="009658D6" w:rsidRPr="00021374" w:rsidRDefault="009658D6" w:rsidP="009658D6">
            <w:pPr>
              <w:numPr>
                <w:ilvl w:val="0"/>
                <w:numId w:val="11"/>
              </w:numPr>
              <w:spacing w:after="0" w:line="240" w:lineRule="auto"/>
              <w:rPr>
                <w:lang w:eastAsia="x-none"/>
              </w:rPr>
            </w:pPr>
            <w:r w:rsidRPr="00021374">
              <w:rPr>
                <w:lang w:eastAsia="x-none"/>
              </w:rPr>
              <w:t>Note: the number of PUSCH repetitions can be scheduled/configured by gNB.</w:t>
            </w:r>
          </w:p>
          <w:p w14:paraId="3D5D371D" w14:textId="77777777" w:rsidR="009658D6" w:rsidRPr="00021374" w:rsidRDefault="009658D6" w:rsidP="009658D6">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3C1824E8"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The timeline specified in TS 38.213 Clause 9.2.5 are satisfied, </w:t>
            </w:r>
            <w:proofErr w:type="gramStart"/>
            <w:r w:rsidRPr="00021374">
              <w:rPr>
                <w:lang w:eastAsia="x-none"/>
              </w:rPr>
              <w:t>i.e.</w:t>
            </w:r>
            <w:proofErr w:type="gramEnd"/>
            <w:r w:rsidRPr="00021374">
              <w:rPr>
                <w:lang w:eastAsia="x-none"/>
              </w:rPr>
              <w:t xml:space="preserv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054CBC2A" w14:textId="77777777" w:rsidR="009658D6" w:rsidRPr="00021374" w:rsidRDefault="009658D6" w:rsidP="009658D6">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6BDB4F9A" w14:textId="77777777" w:rsidR="009658D6" w:rsidRPr="00021374" w:rsidRDefault="009658D6" w:rsidP="009658D6">
            <w:pPr>
              <w:numPr>
                <w:ilvl w:val="1"/>
                <w:numId w:val="11"/>
              </w:numPr>
              <w:spacing w:after="0" w:line="240" w:lineRule="auto"/>
              <w:rPr>
                <w:lang w:eastAsia="x-none"/>
              </w:rPr>
            </w:pPr>
            <w:r w:rsidRPr="00021374">
              <w:rPr>
                <w:lang w:eastAsia="x-none"/>
              </w:rPr>
              <w:t>HARQ-ACK codebook size change on a PUCCH slot</w:t>
            </w:r>
          </w:p>
          <w:p w14:paraId="1D747E01" w14:textId="5953E973" w:rsidR="009658D6" w:rsidRDefault="009658D6" w:rsidP="009658D6">
            <w:pPr>
              <w:numPr>
                <w:ilvl w:val="1"/>
                <w:numId w:val="11"/>
              </w:numPr>
              <w:spacing w:after="0" w:line="240" w:lineRule="auto"/>
              <w:rPr>
                <w:rFonts w:ascii="Times New Roman" w:hAnsi="Times New Roman"/>
                <w:iCs/>
              </w:rPr>
            </w:pPr>
            <w:r w:rsidRPr="00021374">
              <w:rPr>
                <w:lang w:eastAsia="x-none"/>
              </w:rPr>
              <w:t xml:space="preserve">PUCCH </w:t>
            </w:r>
            <w:r w:rsidRPr="000222F8">
              <w:rPr>
                <w:color w:val="FF0000"/>
                <w:lang w:eastAsia="x-none"/>
              </w:rPr>
              <w:t xml:space="preserve">time domain </w:t>
            </w:r>
            <w:r w:rsidRPr="00021374">
              <w:rPr>
                <w:lang w:eastAsia="x-none"/>
              </w:rPr>
              <w:t>resource change on a PUCCH slot</w:t>
            </w:r>
          </w:p>
        </w:tc>
      </w:tr>
    </w:tbl>
    <w:p w14:paraId="4A7D2510" w14:textId="507E9833" w:rsidR="009658D6" w:rsidRDefault="009658D6" w:rsidP="00361753">
      <w:pPr>
        <w:pStyle w:val="BodyText"/>
        <w:rPr>
          <w:rFonts w:ascii="Times New Roman" w:hAnsi="Times New Roman"/>
          <w:iCs/>
          <w:sz w:val="20"/>
          <w:szCs w:val="20"/>
        </w:rPr>
      </w:pPr>
    </w:p>
    <w:p w14:paraId="23A1CA86" w14:textId="2C586361" w:rsidR="009658D6" w:rsidRDefault="009658D6" w:rsidP="00361753">
      <w:pPr>
        <w:pStyle w:val="BodyText"/>
        <w:rPr>
          <w:rFonts w:ascii="Times New Roman" w:hAnsi="Times New Roman"/>
          <w:iCs/>
          <w:sz w:val="20"/>
          <w:szCs w:val="20"/>
        </w:rPr>
      </w:pPr>
      <w:r>
        <w:rPr>
          <w:rFonts w:ascii="Times New Roman" w:hAnsi="Times New Roman"/>
          <w:iCs/>
          <w:sz w:val="20"/>
          <w:szCs w:val="20"/>
        </w:rPr>
        <w:t>In</w:t>
      </w:r>
      <w:r w:rsidR="005E1202">
        <w:rPr>
          <w:rFonts w:ascii="Times New Roman" w:hAnsi="Times New Roman"/>
          <w:iCs/>
          <w:sz w:val="20"/>
          <w:szCs w:val="20"/>
        </w:rPr>
        <w:t xml:space="preserve"> the summitted contributions, Samsung and Ericsson </w:t>
      </w:r>
      <w:r w:rsidR="00430387">
        <w:rPr>
          <w:rFonts w:ascii="Times New Roman" w:hAnsi="Times New Roman"/>
          <w:iCs/>
          <w:sz w:val="20"/>
          <w:szCs w:val="20"/>
        </w:rPr>
        <w:t xml:space="preserve">further </w:t>
      </w:r>
      <w:r w:rsidR="005E1202">
        <w:rPr>
          <w:rFonts w:ascii="Times New Roman" w:hAnsi="Times New Roman"/>
          <w:iCs/>
          <w:sz w:val="20"/>
          <w:szCs w:val="20"/>
        </w:rPr>
        <w:t>discuss the issue</w:t>
      </w:r>
      <w:r>
        <w:rPr>
          <w:rFonts w:ascii="Times New Roman" w:hAnsi="Times New Roman"/>
          <w:iCs/>
          <w:sz w:val="20"/>
          <w:szCs w:val="20"/>
        </w:rPr>
        <w:t>, the following observations and proposal</w:t>
      </w:r>
      <w:r w:rsidR="00430387">
        <w:rPr>
          <w:rFonts w:ascii="Times New Roman" w:hAnsi="Times New Roman"/>
          <w:iCs/>
          <w:sz w:val="20"/>
          <w:szCs w:val="20"/>
        </w:rPr>
        <w:t xml:space="preserve"> are made by Samsung</w:t>
      </w:r>
      <w:r w:rsidR="005E1202">
        <w:rPr>
          <w:rFonts w:ascii="Times New Roman" w:hAnsi="Times New Roman"/>
          <w:iCs/>
          <w:sz w:val="20"/>
          <w:szCs w:val="20"/>
        </w:rPr>
        <w:t xml:space="preserve"> [1]</w:t>
      </w:r>
      <w:r>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658D6" w14:paraId="105AD169" w14:textId="77777777" w:rsidTr="009658D6">
        <w:tc>
          <w:tcPr>
            <w:tcW w:w="9017" w:type="dxa"/>
          </w:tcPr>
          <w:p w14:paraId="7FC4A397" w14:textId="77777777" w:rsidR="009658D6" w:rsidRDefault="009658D6" w:rsidP="009658D6">
            <w:pPr>
              <w:jc w:val="both"/>
              <w:rPr>
                <w:u w:val="single"/>
              </w:rPr>
            </w:pPr>
            <w:r w:rsidRPr="005747C1">
              <w:rPr>
                <w:b/>
                <w:bCs/>
              </w:rPr>
              <w:t>Observation</w:t>
            </w:r>
            <w:r>
              <w:rPr>
                <w:b/>
                <w:bCs/>
              </w:rPr>
              <w:t xml:space="preserve"> 1</w:t>
            </w:r>
            <w:r>
              <w:t xml:space="preserve">: </w:t>
            </w:r>
            <w:r w:rsidRPr="005747C1">
              <w:rPr>
                <w:u w:val="single"/>
              </w:rPr>
              <w:t xml:space="preserve">If the time domain of the PUCCH resource </w:t>
            </w:r>
            <w:r>
              <w:rPr>
                <w:u w:val="single"/>
              </w:rPr>
              <w:t>does not change</w:t>
            </w:r>
            <w:r w:rsidRPr="005747C1">
              <w:rPr>
                <w:u w:val="single"/>
              </w:rPr>
              <w:t xml:space="preserve"> before </w:t>
            </w:r>
            <w:r>
              <w:rPr>
                <w:u w:val="single"/>
              </w:rPr>
              <w:t xml:space="preserve">and after </w:t>
            </w:r>
            <w:r w:rsidRPr="005747C1">
              <w:rPr>
                <w:u w:val="single"/>
              </w:rPr>
              <w:t xml:space="preserve">the UL grant, </w:t>
            </w:r>
            <w:r>
              <w:rPr>
                <w:u w:val="single"/>
              </w:rPr>
              <w:t xml:space="preserve">a </w:t>
            </w:r>
            <w:r w:rsidRPr="005747C1">
              <w:rPr>
                <w:u w:val="single"/>
              </w:rPr>
              <w:t>UE does not need additional timeline to determine the PUSCH for HARQ-ACK multiplexing.</w:t>
            </w:r>
          </w:p>
          <w:p w14:paraId="35C4CACC" w14:textId="77777777" w:rsidR="009658D6" w:rsidRDefault="009658D6" w:rsidP="009658D6">
            <w:pPr>
              <w:spacing w:before="240" w:line="288" w:lineRule="auto"/>
              <w:jc w:val="both"/>
              <w:rPr>
                <w:rFonts w:eastAsiaTheme="minorEastAsia"/>
                <w:b/>
                <w:bCs/>
              </w:rPr>
            </w:pPr>
            <w:r w:rsidRPr="005747C1">
              <w:rPr>
                <w:b/>
                <w:bCs/>
              </w:rPr>
              <w:t>Observation</w:t>
            </w:r>
            <w:r>
              <w:rPr>
                <w:b/>
                <w:bCs/>
              </w:rPr>
              <w:t xml:space="preserve"> 2</w:t>
            </w:r>
            <w:r>
              <w:t xml:space="preserve">: </w:t>
            </w:r>
            <w:r w:rsidRPr="005747C1">
              <w:rPr>
                <w:u w:val="single"/>
              </w:rPr>
              <w:t xml:space="preserve">If </w:t>
            </w:r>
            <w:r>
              <w:rPr>
                <w:u w:val="single"/>
              </w:rPr>
              <w:t xml:space="preserve">the DL grant coming after the UL grant indicating a PUCCH transmission not overlapping with the PUSCH repetition and </w:t>
            </w:r>
            <w:r w:rsidRPr="00BA7D72">
              <w:rPr>
                <w:u w:val="single"/>
              </w:rPr>
              <w:t xml:space="preserve">if the PDCCH reception that includes the DL grant is not earlier than a predefined timeline from the beginning of the </w:t>
            </w:r>
            <w:r>
              <w:rPr>
                <w:u w:val="single"/>
              </w:rPr>
              <w:t>PUSCH repetition</w:t>
            </w:r>
            <w:r w:rsidRPr="00BA7D72">
              <w:rPr>
                <w:u w:val="single"/>
              </w:rPr>
              <w:t xml:space="preserve">, a UE does not have enough processing time to cancel the multiplexing of HARQ-ACK in the </w:t>
            </w:r>
            <w:r>
              <w:rPr>
                <w:u w:val="single"/>
              </w:rPr>
              <w:t>PUSCH repetition</w:t>
            </w:r>
            <w:r w:rsidRPr="00BA7D72">
              <w:rPr>
                <w:u w:val="single"/>
              </w:rPr>
              <w:t>.</w:t>
            </w:r>
            <w:r w:rsidRPr="00A51138">
              <w:rPr>
                <w:rFonts w:eastAsiaTheme="minorEastAsia"/>
                <w:b/>
                <w:bCs/>
              </w:rPr>
              <w:t xml:space="preserve"> </w:t>
            </w:r>
          </w:p>
          <w:p w14:paraId="59A4C029" w14:textId="77777777" w:rsidR="009658D6" w:rsidRDefault="009658D6" w:rsidP="009658D6">
            <w:pPr>
              <w:spacing w:before="240" w:line="288" w:lineRule="auto"/>
              <w:jc w:val="both"/>
              <w:rPr>
                <w:u w:val="single"/>
              </w:rPr>
            </w:pPr>
            <w:r w:rsidRPr="005747C1">
              <w:rPr>
                <w:b/>
                <w:bCs/>
              </w:rPr>
              <w:t>Observation</w:t>
            </w:r>
            <w:r>
              <w:rPr>
                <w:b/>
                <w:bCs/>
              </w:rPr>
              <w:t xml:space="preserve"> 3</w:t>
            </w:r>
            <w:r>
              <w:t xml:space="preserve">: </w:t>
            </w:r>
            <w:r w:rsidRPr="005747C1">
              <w:rPr>
                <w:u w:val="single"/>
              </w:rPr>
              <w:t>If</w:t>
            </w:r>
            <w:r>
              <w:rPr>
                <w:u w:val="single"/>
              </w:rPr>
              <w:t xml:space="preserve"> </w:t>
            </w:r>
            <w:r w:rsidRPr="00CC6908">
              <w:rPr>
                <w:u w:val="single"/>
              </w:rPr>
              <w:t xml:space="preserve">a UE does not indicate the capability of supporting PUCCH resource change in a PUCCH slot or the capability of supporting HARQ-ACK codebook size change, the following </w:t>
            </w:r>
            <w:r>
              <w:rPr>
                <w:u w:val="single"/>
              </w:rPr>
              <w:t>case</w:t>
            </w:r>
            <w:r w:rsidRPr="00CC6908">
              <w:rPr>
                <w:u w:val="single"/>
              </w:rPr>
              <w:t xml:space="preserve"> should be avoided by gNB.</w:t>
            </w:r>
          </w:p>
          <w:p w14:paraId="206CCCBF" w14:textId="77777777" w:rsidR="009658D6" w:rsidRPr="001227FA" w:rsidRDefault="009658D6" w:rsidP="009658D6">
            <w:pPr>
              <w:pStyle w:val="ListParagraph"/>
              <w:numPr>
                <w:ilvl w:val="0"/>
                <w:numId w:val="13"/>
              </w:numPr>
              <w:spacing w:before="240" w:after="180" w:line="288" w:lineRule="auto"/>
              <w:contextualSpacing w:val="0"/>
              <w:jc w:val="both"/>
              <w:rPr>
                <w:u w:val="single"/>
              </w:rPr>
            </w:pPr>
            <w:r w:rsidRPr="001227FA">
              <w:rPr>
                <w:u w:val="single"/>
              </w:rPr>
              <w:t xml:space="preserve">A UE </w:t>
            </w:r>
            <w:r>
              <w:rPr>
                <w:u w:val="single"/>
              </w:rPr>
              <w:t>detects</w:t>
            </w:r>
            <w:r w:rsidRPr="001227FA">
              <w:rPr>
                <w:u w:val="single"/>
              </w:rPr>
              <w:t xml:space="preserve"> a DL </w:t>
            </w:r>
            <w:r>
              <w:rPr>
                <w:u w:val="single"/>
              </w:rPr>
              <w:t>DCI format</w:t>
            </w:r>
            <w:r w:rsidRPr="001227FA">
              <w:rPr>
                <w:u w:val="single"/>
              </w:rPr>
              <w:t xml:space="preserve"> coming after the UL </w:t>
            </w:r>
            <w:r>
              <w:rPr>
                <w:u w:val="single"/>
              </w:rPr>
              <w:t>DCI format scheduling a PUSCH repetition and the DL DCI format</w:t>
            </w:r>
            <w:r w:rsidRPr="001227FA">
              <w:rPr>
                <w:u w:val="single"/>
              </w:rPr>
              <w:t xml:space="preserve"> indicat</w:t>
            </w:r>
            <w:r>
              <w:rPr>
                <w:u w:val="single"/>
              </w:rPr>
              <w:t>es</w:t>
            </w:r>
            <w:r w:rsidRPr="001227FA">
              <w:rPr>
                <w:u w:val="single"/>
              </w:rPr>
              <w:t xml:space="preserve"> a PUCCH transmission overlapping with the PUSCH repetition and </w:t>
            </w:r>
            <w:r>
              <w:rPr>
                <w:u w:val="single"/>
              </w:rPr>
              <w:t>there is no PUCCH with HARQ-ACK overlapping with the PUSCH repetition before detecting the DL DCI format.</w:t>
            </w:r>
          </w:p>
          <w:p w14:paraId="08F78BCA" w14:textId="77777777" w:rsidR="009658D6" w:rsidRDefault="009658D6" w:rsidP="009658D6">
            <w:pPr>
              <w:jc w:val="both"/>
              <w:rPr>
                <w:b/>
                <w:bCs/>
                <w:lang w:val="en-GB"/>
              </w:rPr>
            </w:pPr>
            <w:r w:rsidRPr="00DE3442">
              <w:rPr>
                <w:b/>
                <w:bCs/>
                <w:lang w:val="en-GB"/>
              </w:rPr>
              <w:lastRenderedPageBreak/>
              <w:t>Proposal</w:t>
            </w:r>
            <w:r>
              <w:rPr>
                <w:b/>
                <w:bCs/>
                <w:lang w:val="en-GB"/>
              </w:rPr>
              <w:t xml:space="preserve"> 1</w:t>
            </w:r>
            <w:r w:rsidRPr="00DE3442">
              <w:rPr>
                <w:b/>
                <w:bCs/>
                <w:lang w:val="en-GB"/>
              </w:rPr>
              <w:t xml:space="preserve">: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1BBA740A" w14:textId="77777777" w:rsidR="009658D6" w:rsidRDefault="009658D6" w:rsidP="009658D6">
            <w:pPr>
              <w:rPr>
                <w:b/>
                <w:bCs/>
                <w:lang w:val="en-GB"/>
              </w:rPr>
            </w:pPr>
            <w:r w:rsidRPr="00021374">
              <w:rPr>
                <w:bCs/>
                <w:szCs w:val="16"/>
                <w:highlight w:val="green"/>
              </w:rPr>
              <w:t>Agreement</w:t>
            </w:r>
          </w:p>
          <w:p w14:paraId="5B026B30" w14:textId="77777777" w:rsidR="009658D6" w:rsidRPr="00021374" w:rsidRDefault="009658D6" w:rsidP="009658D6">
            <w:pPr>
              <w:jc w:val="both"/>
              <w:rPr>
                <w:rFonts w:eastAsia="Times New Roman" w:cs="MS PGothic"/>
                <w:lang w:eastAsia="x-none"/>
              </w:rPr>
            </w:pPr>
            <w:r w:rsidRPr="00021374">
              <w:rPr>
                <w:lang w:eastAsia="x-none"/>
              </w:rPr>
              <w:t xml:space="preserve">If UCI multiplexing of different priorities is not enabled, the restriction on </w:t>
            </w:r>
            <w:r w:rsidRPr="0048229C">
              <w:rPr>
                <w:color w:val="FF0000"/>
                <w:lang w:eastAsia="x-none"/>
              </w:rPr>
              <w:t>DL DCI</w:t>
            </w:r>
            <w:r>
              <w:rPr>
                <w:color w:val="FF0000"/>
                <w:lang w:eastAsia="x-none"/>
              </w:rPr>
              <w:t xml:space="preserve"> format</w:t>
            </w:r>
            <w:r w:rsidRPr="0048229C">
              <w:rPr>
                <w:color w:val="FF0000"/>
                <w:lang w:eastAsia="x-none"/>
              </w:rPr>
              <w:t xml:space="preserve"> indicating HARQ-ACK information </w:t>
            </w:r>
            <w:r>
              <w:rPr>
                <w:color w:val="FF0000"/>
                <w:lang w:eastAsia="x-none"/>
              </w:rPr>
              <w:t xml:space="preserve">with/without </w:t>
            </w:r>
            <w:r w:rsidRPr="0048229C">
              <w:rPr>
                <w:lang w:eastAsia="x-none"/>
              </w:rPr>
              <w:t>scheduling PDSCH</w:t>
            </w:r>
            <w:r w:rsidRPr="0048229C">
              <w:rPr>
                <w:color w:val="FF0000"/>
                <w:lang w:eastAsia="x-none"/>
              </w:rPr>
              <w:t xml:space="preserve"> </w:t>
            </w:r>
            <w:r w:rsidRPr="00021374">
              <w:rPr>
                <w:lang w:eastAsia="x-none"/>
              </w:rPr>
              <w:t xml:space="preserve">after UL grant is removed for the case of PUSCH with repetitions except the first </w:t>
            </w:r>
            <w:proofErr w:type="gramStart"/>
            <w:r w:rsidRPr="00021374">
              <w:rPr>
                <w:lang w:eastAsia="x-none"/>
              </w:rPr>
              <w:t>repetition</w:t>
            </w:r>
            <w:proofErr w:type="gramEnd"/>
          </w:p>
          <w:p w14:paraId="06D6FC30" w14:textId="77777777" w:rsidR="009658D6" w:rsidRPr="00021374" w:rsidRDefault="009658D6" w:rsidP="009658D6">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0095788F" w14:textId="77777777" w:rsidR="009658D6" w:rsidRPr="00021374" w:rsidRDefault="009658D6" w:rsidP="009658D6">
            <w:pPr>
              <w:numPr>
                <w:ilvl w:val="0"/>
                <w:numId w:val="11"/>
              </w:numPr>
              <w:spacing w:after="0" w:line="240" w:lineRule="auto"/>
              <w:rPr>
                <w:lang w:eastAsia="x-none"/>
              </w:rPr>
            </w:pPr>
            <w:r w:rsidRPr="00021374">
              <w:rPr>
                <w:lang w:eastAsia="x-none"/>
              </w:rPr>
              <w:t>UE generates Type-2/3 HARQ-ACK codebook according to the existing specification.</w:t>
            </w:r>
          </w:p>
          <w:p w14:paraId="013EC57E" w14:textId="77777777" w:rsidR="009658D6" w:rsidRPr="00021374" w:rsidRDefault="009658D6" w:rsidP="009658D6">
            <w:pPr>
              <w:numPr>
                <w:ilvl w:val="1"/>
                <w:numId w:val="11"/>
              </w:numPr>
              <w:spacing w:after="0" w:line="240" w:lineRule="auto"/>
              <w:rPr>
                <w:lang w:eastAsia="x-none"/>
              </w:rPr>
            </w:pPr>
            <w:r w:rsidRPr="00021374">
              <w:rPr>
                <w:lang w:eastAsia="x-none"/>
              </w:rPr>
              <w:t>For Type-2 CB, UL DAI is used for generating HARQ CB.</w:t>
            </w:r>
          </w:p>
          <w:p w14:paraId="602B2773"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72954059" w14:textId="77777777" w:rsidR="009658D6" w:rsidRPr="00021374" w:rsidRDefault="009658D6" w:rsidP="009658D6">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62D2988E" w14:textId="77777777" w:rsidR="009658D6" w:rsidRPr="00021374" w:rsidRDefault="009658D6" w:rsidP="009658D6">
            <w:pPr>
              <w:numPr>
                <w:ilvl w:val="0"/>
                <w:numId w:val="11"/>
              </w:numPr>
              <w:spacing w:after="0" w:line="240" w:lineRule="auto"/>
              <w:rPr>
                <w:lang w:eastAsia="x-none"/>
              </w:rPr>
            </w:pPr>
            <w:r w:rsidRPr="00021374">
              <w:rPr>
                <w:lang w:eastAsia="x-none"/>
              </w:rPr>
              <w:t>Note: the number of PUSCH repetitions can be scheduled/configured by gNB.</w:t>
            </w:r>
          </w:p>
          <w:p w14:paraId="44337419" w14:textId="77777777" w:rsidR="009658D6" w:rsidRPr="00021374" w:rsidRDefault="009658D6" w:rsidP="009658D6">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04F9CE3C"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w:t>
            </w:r>
            <w:r>
              <w:rPr>
                <w:lang w:eastAsia="x-none"/>
              </w:rPr>
              <w:t xml:space="preserve"> </w:t>
            </w:r>
            <w:r w:rsidRPr="00CC6908">
              <w:rPr>
                <w:color w:val="FF0000"/>
                <w:lang w:eastAsia="x-none"/>
              </w:rPr>
              <w:t>assuming the PUCCH indicated by the DL DCI format after UL grant overlaps with the PUSCH repetition</w:t>
            </w:r>
            <w:r>
              <w:rPr>
                <w:lang w:eastAsia="x-none"/>
              </w:rPr>
              <w:t>.</w:t>
            </w:r>
            <w:r w:rsidRPr="00021374">
              <w:rPr>
                <w:lang w:eastAsia="x-none"/>
              </w:rPr>
              <w:t xml:space="preserve">  </w:t>
            </w:r>
          </w:p>
          <w:p w14:paraId="7E697D87" w14:textId="77777777" w:rsidR="009658D6" w:rsidRPr="00021374" w:rsidRDefault="009658D6" w:rsidP="009658D6">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3001AAEA" w14:textId="77777777" w:rsidR="009658D6" w:rsidRPr="00021374" w:rsidRDefault="009658D6" w:rsidP="009658D6">
            <w:pPr>
              <w:numPr>
                <w:ilvl w:val="1"/>
                <w:numId w:val="11"/>
              </w:numPr>
              <w:spacing w:after="0" w:line="240" w:lineRule="auto"/>
              <w:rPr>
                <w:lang w:eastAsia="x-none"/>
              </w:rPr>
            </w:pPr>
            <w:r w:rsidRPr="00021374">
              <w:rPr>
                <w:lang w:eastAsia="x-none"/>
              </w:rPr>
              <w:t>HARQ-ACK codebook size change on a PUCCH slot</w:t>
            </w:r>
          </w:p>
          <w:p w14:paraId="39C9DE1D" w14:textId="26C8A37F" w:rsidR="009658D6" w:rsidRDefault="009658D6" w:rsidP="009658D6">
            <w:pPr>
              <w:numPr>
                <w:ilvl w:val="1"/>
                <w:numId w:val="11"/>
              </w:numPr>
              <w:spacing w:after="0" w:line="240" w:lineRule="auto"/>
              <w:rPr>
                <w:rFonts w:ascii="Times New Roman" w:hAnsi="Times New Roman"/>
                <w:iCs/>
              </w:rPr>
            </w:pPr>
            <w:r w:rsidRPr="00021374">
              <w:rPr>
                <w:lang w:eastAsia="x-none"/>
              </w:rPr>
              <w:t xml:space="preserve">PUCCH </w:t>
            </w:r>
            <w:r w:rsidRPr="000222F8">
              <w:rPr>
                <w:color w:val="FF0000"/>
                <w:lang w:eastAsia="x-none"/>
              </w:rPr>
              <w:t xml:space="preserve">time domain </w:t>
            </w:r>
            <w:r w:rsidRPr="00021374">
              <w:rPr>
                <w:lang w:eastAsia="x-none"/>
              </w:rPr>
              <w:t>resource change on a PUCCH slot</w:t>
            </w:r>
          </w:p>
        </w:tc>
      </w:tr>
    </w:tbl>
    <w:p w14:paraId="29C61378" w14:textId="77777777" w:rsidR="00941134" w:rsidRDefault="00941134" w:rsidP="00941134">
      <w:pPr>
        <w:pStyle w:val="BodyText"/>
        <w:rPr>
          <w:rFonts w:ascii="Times New Roman" w:hAnsi="Times New Roman"/>
          <w:iCs/>
          <w:sz w:val="20"/>
          <w:szCs w:val="20"/>
        </w:rPr>
      </w:pPr>
    </w:p>
    <w:p w14:paraId="1B9C5689" w14:textId="5392165D" w:rsidR="009658D6" w:rsidRDefault="00941134" w:rsidP="00361753">
      <w:pPr>
        <w:pStyle w:val="BodyText"/>
        <w:rPr>
          <w:rFonts w:ascii="Times New Roman" w:hAnsi="Times New Roman"/>
          <w:iCs/>
          <w:sz w:val="20"/>
          <w:szCs w:val="20"/>
        </w:rPr>
      </w:pPr>
      <w:r>
        <w:rPr>
          <w:rFonts w:ascii="Times New Roman" w:hAnsi="Times New Roman"/>
          <w:iCs/>
          <w:sz w:val="20"/>
          <w:szCs w:val="20"/>
        </w:rPr>
        <w:t>In [2], the following observations and proposals</w:t>
      </w:r>
      <w:r w:rsidR="00430387">
        <w:rPr>
          <w:rFonts w:ascii="Times New Roman" w:hAnsi="Times New Roman"/>
          <w:iCs/>
          <w:sz w:val="20"/>
          <w:szCs w:val="20"/>
        </w:rPr>
        <w:t xml:space="preserve"> are made by Ericsson</w:t>
      </w:r>
      <w:r>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41134" w14:paraId="49819B8C" w14:textId="77777777" w:rsidTr="00941134">
        <w:tc>
          <w:tcPr>
            <w:tcW w:w="9017" w:type="dxa"/>
          </w:tcPr>
          <w:p w14:paraId="779F57A6"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1</w:t>
            </w:r>
            <w:r w:rsidRPr="00941134">
              <w:rPr>
                <w:rFonts w:ascii="Times New Roman" w:hAnsi="Times New Roman"/>
                <w:b/>
                <w:bCs/>
                <w:iCs/>
              </w:rPr>
              <w:tab/>
              <w:t>The condition on same codebook size is technically incorrect.</w:t>
            </w:r>
          </w:p>
          <w:p w14:paraId="36F2627B"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2</w:t>
            </w:r>
            <w:r w:rsidRPr="00941134">
              <w:rPr>
                <w:rFonts w:ascii="Times New Roman" w:hAnsi="Times New Roman"/>
                <w:b/>
                <w:bCs/>
                <w:iCs/>
              </w:rPr>
              <w:tab/>
              <w:t>The condition on same codebook size increases UE complexity.</w:t>
            </w:r>
          </w:p>
          <w:p w14:paraId="0BB8E72C"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3</w:t>
            </w:r>
            <w:r w:rsidRPr="00941134">
              <w:rPr>
                <w:rFonts w:ascii="Times New Roman" w:hAnsi="Times New Roman"/>
                <w:b/>
                <w:bCs/>
                <w:iCs/>
              </w:rPr>
              <w:tab/>
              <w:t>The condition on same codebook size makes the feature useless to be enabled.</w:t>
            </w:r>
          </w:p>
          <w:p w14:paraId="4F893855"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4</w:t>
            </w:r>
            <w:r w:rsidRPr="00941134">
              <w:rPr>
                <w:rFonts w:ascii="Times New Roman" w:hAnsi="Times New Roman"/>
                <w:b/>
                <w:bCs/>
                <w:iCs/>
              </w:rPr>
              <w:tab/>
              <w:t>The important factor is following the UL DAI for codebook generation before or after UL DAI, and not requiring the same codebook size before or after UL DAI</w:t>
            </w:r>
          </w:p>
          <w:p w14:paraId="5E42FB4E"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5</w:t>
            </w:r>
            <w:r w:rsidRPr="00941134">
              <w:rPr>
                <w:rFonts w:ascii="Times New Roman" w:hAnsi="Times New Roman"/>
                <w:b/>
                <w:bCs/>
                <w:iCs/>
              </w:rPr>
              <w:tab/>
              <w:t>The condition on same PUCCH resource increases UE complexity.</w:t>
            </w:r>
          </w:p>
          <w:p w14:paraId="4AAFC4CA"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6</w:t>
            </w:r>
            <w:r w:rsidRPr="00941134">
              <w:rPr>
                <w:rFonts w:ascii="Times New Roman" w:hAnsi="Times New Roman"/>
                <w:b/>
                <w:bCs/>
                <w:iCs/>
              </w:rPr>
              <w:tab/>
              <w:t>Reusing multiplexing timeline for a PUCCH slot with HARQ-ACK before UL grant and after UL grant reduces UE complexity.</w:t>
            </w:r>
          </w:p>
          <w:p w14:paraId="541D50F9" w14:textId="77777777" w:rsidR="00941134" w:rsidRPr="00941134" w:rsidRDefault="00941134" w:rsidP="00941134">
            <w:pPr>
              <w:pStyle w:val="BodyText"/>
              <w:rPr>
                <w:rFonts w:ascii="Times New Roman" w:hAnsi="Times New Roman"/>
                <w:b/>
                <w:bCs/>
                <w:iCs/>
              </w:rPr>
            </w:pPr>
          </w:p>
          <w:p w14:paraId="03B84743"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1</w:t>
            </w:r>
            <w:r w:rsidRPr="00941134">
              <w:rPr>
                <w:rFonts w:ascii="Times New Roman" w:hAnsi="Times New Roman"/>
                <w:b/>
                <w:bCs/>
                <w:iCs/>
              </w:rPr>
              <w:tab/>
              <w:t>Remove “HARQ-ACK codebook size change on a PUCCH slot” in above agreement.</w:t>
            </w:r>
          </w:p>
          <w:p w14:paraId="4F9290E8"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2</w:t>
            </w:r>
            <w:r w:rsidRPr="00941134">
              <w:rPr>
                <w:rFonts w:ascii="Times New Roman" w:hAnsi="Times New Roman"/>
                <w:b/>
                <w:bCs/>
                <w:iCs/>
              </w:rPr>
              <w:tab/>
              <w:t>Remove “PUCCH resource change on a PUCCH slot” in the above agreement.</w:t>
            </w:r>
          </w:p>
          <w:p w14:paraId="44CDFDA1"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3</w:t>
            </w:r>
            <w:r w:rsidRPr="00941134">
              <w:rPr>
                <w:rFonts w:ascii="Times New Roman" w:hAnsi="Times New Roman"/>
                <w:b/>
                <w:bCs/>
                <w:iCs/>
              </w:rPr>
              <w:tab/>
              <w:t>Update the agreement to introduce additional capability such that the UE can reuse the multiplexing timeline for a PUCCH slot before UL grant, if the PUCCH after UL grant occurs in the same slot. The condition is the same starting time of the PUCCH resources before and after UL grant.</w:t>
            </w:r>
          </w:p>
          <w:p w14:paraId="2D87F22A" w14:textId="675CE5F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4</w:t>
            </w:r>
            <w:r w:rsidRPr="00941134">
              <w:rPr>
                <w:rFonts w:ascii="Times New Roman" w:hAnsi="Times New Roman"/>
                <w:b/>
                <w:bCs/>
                <w:iCs/>
              </w:rPr>
              <w:tab/>
              <w:t>Update the previous agreement as the following:</w:t>
            </w:r>
          </w:p>
          <w:tbl>
            <w:tblPr>
              <w:tblStyle w:val="TableGrid"/>
              <w:tblW w:w="0" w:type="auto"/>
              <w:tblLook w:val="04A0" w:firstRow="1" w:lastRow="0" w:firstColumn="1" w:lastColumn="0" w:noHBand="0" w:noVBand="1"/>
            </w:tblPr>
            <w:tblGrid>
              <w:gridCol w:w="8791"/>
            </w:tblGrid>
            <w:tr w:rsidR="00941134" w14:paraId="3DFD27E8" w14:textId="77777777" w:rsidTr="00941134">
              <w:tc>
                <w:tcPr>
                  <w:tcW w:w="8791" w:type="dxa"/>
                </w:tcPr>
                <w:p w14:paraId="2EA7712C" w14:textId="77777777" w:rsidR="00941134" w:rsidRPr="00021374" w:rsidRDefault="00941134" w:rsidP="00941134">
                  <w:pPr>
                    <w:rPr>
                      <w:bCs/>
                      <w:szCs w:val="16"/>
                      <w:highlight w:val="green"/>
                    </w:rPr>
                  </w:pPr>
                  <w:r w:rsidRPr="00021374">
                    <w:rPr>
                      <w:bCs/>
                      <w:szCs w:val="16"/>
                      <w:highlight w:val="green"/>
                    </w:rPr>
                    <w:lastRenderedPageBreak/>
                    <w:t>Agreement</w:t>
                  </w:r>
                </w:p>
                <w:p w14:paraId="68AD6831" w14:textId="77777777" w:rsidR="00941134" w:rsidRPr="00021374" w:rsidRDefault="00941134" w:rsidP="00941134">
                  <w:pPr>
                    <w:rPr>
                      <w:rFonts w:eastAsia="Times New Roman" w:cs="MS PGothic"/>
                      <w:lang w:eastAsia="x-none"/>
                    </w:rPr>
                  </w:pPr>
                  <w:r w:rsidRPr="00021374">
                    <w:rPr>
                      <w:lang w:eastAsia="x-none"/>
                    </w:rPr>
                    <w:t xml:space="preserve">If UCI multiplexing of different priorities is not enabled, the restriction on scheduling PDSCH after UL grant is removed for the case of PUSCH with repetitions except the first </w:t>
                  </w:r>
                  <w:proofErr w:type="gramStart"/>
                  <w:r w:rsidRPr="00021374">
                    <w:rPr>
                      <w:lang w:eastAsia="x-none"/>
                    </w:rPr>
                    <w:t>repetition</w:t>
                  </w:r>
                  <w:proofErr w:type="gramEnd"/>
                </w:p>
                <w:p w14:paraId="5F831D61" w14:textId="77777777" w:rsidR="00941134" w:rsidRPr="00021374" w:rsidRDefault="00941134" w:rsidP="00941134">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440AFC90" w14:textId="77777777" w:rsidR="00941134" w:rsidRPr="00021374" w:rsidRDefault="00941134" w:rsidP="00941134">
                  <w:pPr>
                    <w:numPr>
                      <w:ilvl w:val="0"/>
                      <w:numId w:val="11"/>
                    </w:numPr>
                    <w:spacing w:after="0" w:line="240" w:lineRule="auto"/>
                    <w:rPr>
                      <w:lang w:eastAsia="x-none"/>
                    </w:rPr>
                  </w:pPr>
                  <w:r w:rsidRPr="00021374">
                    <w:rPr>
                      <w:lang w:eastAsia="x-none"/>
                    </w:rPr>
                    <w:t>UE generates Type-2/3 HARQ-ACK codebook according to the existing specification.</w:t>
                  </w:r>
                </w:p>
                <w:p w14:paraId="7487F07C" w14:textId="77777777" w:rsidR="00941134" w:rsidRPr="00021374" w:rsidRDefault="00941134" w:rsidP="00941134">
                  <w:pPr>
                    <w:numPr>
                      <w:ilvl w:val="1"/>
                      <w:numId w:val="11"/>
                    </w:numPr>
                    <w:spacing w:after="0" w:line="240" w:lineRule="auto"/>
                    <w:rPr>
                      <w:lang w:eastAsia="x-none"/>
                    </w:rPr>
                  </w:pPr>
                  <w:r w:rsidRPr="00021374">
                    <w:rPr>
                      <w:lang w:eastAsia="x-none"/>
                    </w:rPr>
                    <w:t>For Type-2 CB, UL DAI is used for generating HARQ CB.</w:t>
                  </w:r>
                </w:p>
                <w:p w14:paraId="1E21AC86" w14:textId="77777777" w:rsidR="00941134" w:rsidRPr="00021374" w:rsidRDefault="00941134" w:rsidP="00941134">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0CE464AE" w14:textId="77777777" w:rsidR="00941134" w:rsidRPr="00021374" w:rsidRDefault="00941134" w:rsidP="00941134">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30F70C14" w14:textId="77777777" w:rsidR="00941134" w:rsidRPr="00021374" w:rsidRDefault="00941134" w:rsidP="00941134">
                  <w:pPr>
                    <w:numPr>
                      <w:ilvl w:val="0"/>
                      <w:numId w:val="11"/>
                    </w:numPr>
                    <w:spacing w:after="0" w:line="240" w:lineRule="auto"/>
                    <w:rPr>
                      <w:lang w:eastAsia="x-none"/>
                    </w:rPr>
                  </w:pPr>
                  <w:r w:rsidRPr="00021374">
                    <w:rPr>
                      <w:lang w:eastAsia="x-none"/>
                    </w:rPr>
                    <w:t>Note: the number of PUSCH repetitions can be scheduled/configured by gNB.</w:t>
                  </w:r>
                </w:p>
                <w:p w14:paraId="10971CD5" w14:textId="77777777" w:rsidR="00941134" w:rsidRPr="00021374" w:rsidRDefault="00941134" w:rsidP="00941134">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1039C863" w14:textId="77777777" w:rsidR="00941134" w:rsidRPr="00021374" w:rsidRDefault="00941134" w:rsidP="00941134">
                  <w:pPr>
                    <w:numPr>
                      <w:ilvl w:val="0"/>
                      <w:numId w:val="11"/>
                    </w:numPr>
                    <w:spacing w:after="0" w:line="240" w:lineRule="auto"/>
                    <w:rPr>
                      <w:lang w:eastAsia="x-none"/>
                    </w:rPr>
                  </w:pPr>
                  <w:r w:rsidRPr="00021374">
                    <w:rPr>
                      <w:lang w:eastAsia="x-none"/>
                    </w:rPr>
                    <w:t xml:space="preserve">The timeline specified in TS 38.213 Clause 9.2.5 are satisfied, </w:t>
                  </w:r>
                  <w:proofErr w:type="gramStart"/>
                  <w:r w:rsidRPr="00021374">
                    <w:rPr>
                      <w:lang w:eastAsia="x-none"/>
                    </w:rPr>
                    <w:t>i.e.</w:t>
                  </w:r>
                  <w:proofErr w:type="gramEnd"/>
                  <w:r w:rsidRPr="00021374">
                    <w:rPr>
                      <w:lang w:eastAsia="x-none"/>
                    </w:rPr>
                    <w:t xml:space="preserv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13C92980" w14:textId="77777777" w:rsidR="00941134" w:rsidRPr="00021374" w:rsidRDefault="00941134" w:rsidP="00941134">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2749DB6F" w14:textId="77777777" w:rsidR="00941134" w:rsidRPr="00E67A6F" w:rsidRDefault="00941134" w:rsidP="00941134">
                  <w:pPr>
                    <w:numPr>
                      <w:ilvl w:val="1"/>
                      <w:numId w:val="11"/>
                    </w:numPr>
                    <w:spacing w:after="0" w:line="240" w:lineRule="auto"/>
                    <w:rPr>
                      <w:strike/>
                      <w:color w:val="FF0000"/>
                      <w:lang w:eastAsia="x-none"/>
                    </w:rPr>
                  </w:pPr>
                  <w:r w:rsidRPr="00E67A6F">
                    <w:rPr>
                      <w:strike/>
                      <w:color w:val="FF0000"/>
                      <w:lang w:eastAsia="x-none"/>
                    </w:rPr>
                    <w:t>HARQ-ACK codebook size change on a PUCCH slot</w:t>
                  </w:r>
                </w:p>
                <w:p w14:paraId="5773F32F" w14:textId="77777777" w:rsidR="00941134" w:rsidRPr="001E0F1E" w:rsidRDefault="00941134" w:rsidP="00941134">
                  <w:pPr>
                    <w:numPr>
                      <w:ilvl w:val="1"/>
                      <w:numId w:val="11"/>
                    </w:numPr>
                    <w:spacing w:after="0" w:line="240" w:lineRule="auto"/>
                    <w:rPr>
                      <w:iCs/>
                      <w:strike/>
                    </w:rPr>
                  </w:pPr>
                  <w:r w:rsidRPr="00E67A6F">
                    <w:rPr>
                      <w:strike/>
                      <w:color w:val="FF0000"/>
                      <w:lang w:eastAsia="x-none"/>
                    </w:rPr>
                    <w:t>PUCCH resource change on a PUCCH slot</w:t>
                  </w:r>
                </w:p>
                <w:p w14:paraId="16454551" w14:textId="77777777" w:rsidR="00941134" w:rsidRPr="00E67A6F" w:rsidRDefault="00941134" w:rsidP="00941134">
                  <w:pPr>
                    <w:numPr>
                      <w:ilvl w:val="1"/>
                      <w:numId w:val="11"/>
                    </w:numPr>
                    <w:spacing w:after="0" w:line="240" w:lineRule="auto"/>
                    <w:rPr>
                      <w:iCs/>
                      <w:strike/>
                    </w:rPr>
                  </w:pPr>
                  <w:r w:rsidRPr="00921CF2">
                    <w:rPr>
                      <w:rFonts w:asciiTheme="majorHAnsi" w:hAnsiTheme="majorHAnsi" w:cstheme="majorHAnsi"/>
                      <w:color w:val="FF0000"/>
                      <w:szCs w:val="18"/>
                    </w:rPr>
                    <w:t xml:space="preserve">Support determining a PUCCH resource in a slot that starts in a same time in the slot as the PUCCH resource determined based on HARQ-ACK information associated with PDSCH reception(s) scheduled before a UL grant that schedules a PUSCH in that </w:t>
                  </w:r>
                  <w:proofErr w:type="gramStart"/>
                  <w:r w:rsidRPr="00921CF2">
                    <w:rPr>
                      <w:rFonts w:asciiTheme="majorHAnsi" w:hAnsiTheme="majorHAnsi" w:cstheme="majorHAnsi"/>
                      <w:color w:val="FF0000"/>
                      <w:szCs w:val="18"/>
                    </w:rPr>
                    <w:t>slot</w:t>
                  </w:r>
                  <w:proofErr w:type="gramEnd"/>
                </w:p>
                <w:p w14:paraId="6B8A9182" w14:textId="77777777" w:rsidR="00941134" w:rsidRDefault="00941134" w:rsidP="00941134">
                  <w:pPr>
                    <w:pStyle w:val="BodyText"/>
                    <w:rPr>
                      <w:rFonts w:ascii="Times New Roman" w:hAnsi="Times New Roman"/>
                      <w:iCs/>
                    </w:rPr>
                  </w:pPr>
                </w:p>
              </w:tc>
            </w:tr>
          </w:tbl>
          <w:p w14:paraId="71EF10E4" w14:textId="77777777" w:rsidR="00941134" w:rsidRPr="00941134" w:rsidRDefault="00941134" w:rsidP="00941134">
            <w:pPr>
              <w:pStyle w:val="BodyText"/>
              <w:rPr>
                <w:rFonts w:ascii="Times New Roman" w:hAnsi="Times New Roman"/>
                <w:iCs/>
              </w:rPr>
            </w:pPr>
          </w:p>
          <w:p w14:paraId="549093C4" w14:textId="53620595"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5</w:t>
            </w:r>
            <w:r w:rsidRPr="00941134">
              <w:rPr>
                <w:rFonts w:ascii="Times New Roman" w:hAnsi="Times New Roman"/>
                <w:b/>
                <w:bCs/>
                <w:iCs/>
              </w:rPr>
              <w:tab/>
              <w:t>Further discuss the updates needed for the corresponding specifications.</w:t>
            </w:r>
          </w:p>
        </w:tc>
      </w:tr>
    </w:tbl>
    <w:p w14:paraId="615408C4" w14:textId="77777777" w:rsidR="009658D6" w:rsidRPr="001F45AB" w:rsidRDefault="009658D6" w:rsidP="00361753">
      <w:pPr>
        <w:pStyle w:val="BodyText"/>
        <w:rPr>
          <w:rFonts w:ascii="Times New Roman" w:hAnsi="Times New Roman"/>
          <w:iCs/>
          <w:sz w:val="20"/>
          <w:szCs w:val="20"/>
        </w:rPr>
      </w:pPr>
    </w:p>
    <w:p w14:paraId="68F53FBD" w14:textId="13740EBE"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118D5F2" w14:textId="6CD70B6E" w:rsidR="00BA5D4C" w:rsidRPr="00A23161" w:rsidRDefault="00BA5D4C" w:rsidP="00BA5D4C">
      <w:pPr>
        <w:pStyle w:val="Heading2"/>
        <w:rPr>
          <w:rFonts w:ascii="Arial" w:hAnsi="Arial" w:cs="Arial"/>
          <w:i w:val="0"/>
          <w:iCs w:val="0"/>
          <w:sz w:val="24"/>
          <w:szCs w:val="24"/>
        </w:rPr>
      </w:pPr>
      <w:r w:rsidRPr="00A23161">
        <w:rPr>
          <w:rFonts w:ascii="Arial" w:hAnsi="Arial" w:cs="Arial"/>
          <w:i w:val="0"/>
          <w:iCs w:val="0"/>
          <w:sz w:val="24"/>
          <w:szCs w:val="24"/>
        </w:rPr>
        <w:t>On condition for the codebook size</w:t>
      </w:r>
    </w:p>
    <w:p w14:paraId="5C68ACE6" w14:textId="6F4AB1EE" w:rsidR="00D70907" w:rsidRDefault="00D70907" w:rsidP="0002322B">
      <w:pPr>
        <w:jc w:val="both"/>
        <w:rPr>
          <w:rFonts w:ascii="Times New Roman" w:hAnsi="Times New Roman"/>
          <w:sz w:val="20"/>
          <w:szCs w:val="20"/>
        </w:rPr>
      </w:pPr>
      <w:r>
        <w:rPr>
          <w:rFonts w:ascii="Times New Roman" w:hAnsi="Times New Roman"/>
          <w:sz w:val="20"/>
          <w:szCs w:val="20"/>
        </w:rPr>
        <w:t>In [2], Ericsson discusse</w:t>
      </w:r>
      <w:r w:rsidR="00A43C86">
        <w:rPr>
          <w:rFonts w:ascii="Times New Roman" w:hAnsi="Times New Roman"/>
          <w:sz w:val="20"/>
          <w:szCs w:val="20"/>
        </w:rPr>
        <w:t>s</w:t>
      </w:r>
      <w:r>
        <w:rPr>
          <w:rFonts w:ascii="Times New Roman" w:hAnsi="Times New Roman"/>
          <w:sz w:val="20"/>
          <w:szCs w:val="20"/>
        </w:rPr>
        <w:t xml:space="preserve"> the impact of the condition for the codebook size change, copied below.</w:t>
      </w:r>
    </w:p>
    <w:tbl>
      <w:tblPr>
        <w:tblStyle w:val="TableGrid"/>
        <w:tblW w:w="0" w:type="auto"/>
        <w:tblLook w:val="04A0" w:firstRow="1" w:lastRow="0" w:firstColumn="1" w:lastColumn="0" w:noHBand="0" w:noVBand="1"/>
      </w:tblPr>
      <w:tblGrid>
        <w:gridCol w:w="9017"/>
      </w:tblGrid>
      <w:tr w:rsidR="00D70907" w14:paraId="6D255B93" w14:textId="77777777" w:rsidTr="00D70907">
        <w:tc>
          <w:tcPr>
            <w:tcW w:w="9017" w:type="dxa"/>
          </w:tcPr>
          <w:p w14:paraId="4D370479" w14:textId="77777777" w:rsidR="00D70907" w:rsidRPr="00D70907" w:rsidRDefault="00D70907" w:rsidP="00D70907">
            <w:pPr>
              <w:rPr>
                <w:rFonts w:ascii="Times New Roman" w:hAnsi="Times New Roman"/>
                <w:lang w:eastAsia="ja-JP"/>
              </w:rPr>
            </w:pPr>
            <w:proofErr w:type="gramStart"/>
            <w:r w:rsidRPr="00D70907">
              <w:rPr>
                <w:rFonts w:ascii="Times New Roman" w:hAnsi="Times New Roman"/>
                <w:lang w:eastAsia="ja-JP"/>
              </w:rPr>
              <w:t>Definitely the</w:t>
            </w:r>
            <w:proofErr w:type="gramEnd"/>
            <w:r w:rsidRPr="00D70907">
              <w:rPr>
                <w:rFonts w:ascii="Times New Roman" w:hAnsi="Times New Roman"/>
                <w:lang w:eastAsia="ja-JP"/>
              </w:rPr>
              <w:t xml:space="preserve"> restriction on the same codebook size is not motivated from network point of view, since the typical case of operation is that there are more DL opportunities to schedule before UL grant that after UL grant before start of repetition. Hence, this restriction makes the feature almost useless from network point of view.</w:t>
            </w:r>
          </w:p>
          <w:p w14:paraId="52B3695A"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 xml:space="preserve">On the other hand, it is not clear the how the restriction on same of different codebook size has any benefit and reduces UE’s complexity. Indeed, it forces the UE to adopt different logic and procedures for this case as compared to the normal UE procedures for codebook generation. </w:t>
            </w:r>
          </w:p>
          <w:p w14:paraId="47DD81E7"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 xml:space="preserve">That in practice means that after any UL grant the UE </w:t>
            </w:r>
            <w:proofErr w:type="gramStart"/>
            <w:r w:rsidRPr="00D70907">
              <w:rPr>
                <w:rFonts w:ascii="Times New Roman" w:hAnsi="Times New Roman"/>
                <w:lang w:eastAsia="ja-JP"/>
              </w:rPr>
              <w:t>has to</w:t>
            </w:r>
            <w:proofErr w:type="gramEnd"/>
            <w:r w:rsidRPr="00D70907">
              <w:rPr>
                <w:rFonts w:ascii="Times New Roman" w:hAnsi="Times New Roman"/>
                <w:lang w:eastAsia="ja-JP"/>
              </w:rPr>
              <w:t xml:space="preserve"> execute the new logic/procedure.</w:t>
            </w:r>
          </w:p>
          <w:p w14:paraId="17CD5D74"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And how does the new logic work?</w:t>
            </w:r>
          </w:p>
          <w:p w14:paraId="3C86D926" w14:textId="77777777" w:rsidR="00D70907" w:rsidRPr="00D70907" w:rsidRDefault="00D70907" w:rsidP="00D70907">
            <w:pPr>
              <w:pStyle w:val="ListParagraph"/>
              <w:numPr>
                <w:ilvl w:val="0"/>
                <w:numId w:val="15"/>
              </w:numPr>
              <w:spacing w:after="0" w:line="259" w:lineRule="auto"/>
              <w:contextualSpacing w:val="0"/>
              <w:rPr>
                <w:rFonts w:ascii="Times New Roman" w:hAnsi="Times New Roman"/>
                <w:lang w:eastAsia="ja-JP"/>
              </w:rPr>
            </w:pPr>
            <w:r w:rsidRPr="00D70907">
              <w:rPr>
                <w:rFonts w:ascii="Times New Roman" w:hAnsi="Times New Roman"/>
                <w:lang w:eastAsia="ja-JP"/>
              </w:rPr>
              <w:lastRenderedPageBreak/>
              <w:t xml:space="preserve">For </w:t>
            </w:r>
            <w:proofErr w:type="gramStart"/>
            <w:r w:rsidRPr="00D70907">
              <w:rPr>
                <w:rFonts w:ascii="Times New Roman" w:hAnsi="Times New Roman"/>
                <w:lang w:eastAsia="ja-JP"/>
              </w:rPr>
              <w:t>example</w:t>
            </w:r>
            <w:proofErr w:type="gramEnd"/>
            <w:r w:rsidRPr="00D70907">
              <w:rPr>
                <w:rFonts w:ascii="Times New Roman" w:hAnsi="Times New Roman"/>
                <w:lang w:eastAsia="ja-JP"/>
              </w:rPr>
              <w:t xml:space="preserve"> for Type-2 codebook, UE determines the size of codebook size based on detected PDSCHs and UL DAI. Then, UE needs to make a comparison and evaluate whether the generated codebook is valid or not based on its size. Considering the chance of DL miss-detection UE may assume error case in case of </w:t>
            </w:r>
            <w:proofErr w:type="gramStart"/>
            <w:r w:rsidRPr="00D70907">
              <w:rPr>
                <w:rFonts w:ascii="Times New Roman" w:hAnsi="Times New Roman"/>
                <w:lang w:eastAsia="ja-JP"/>
              </w:rPr>
              <w:t>mis-match</w:t>
            </w:r>
            <w:proofErr w:type="gramEnd"/>
            <w:r w:rsidRPr="00D70907">
              <w:rPr>
                <w:rFonts w:ascii="Times New Roman" w:hAnsi="Times New Roman"/>
                <w:lang w:eastAsia="ja-JP"/>
              </w:rPr>
              <w:t xml:space="preserve"> and after comparison. </w:t>
            </w:r>
          </w:p>
          <w:p w14:paraId="1C454E83" w14:textId="77777777" w:rsidR="00D70907" w:rsidRPr="00D70907" w:rsidRDefault="00D70907" w:rsidP="00D70907">
            <w:pPr>
              <w:pStyle w:val="ListParagraph"/>
              <w:numPr>
                <w:ilvl w:val="0"/>
                <w:numId w:val="15"/>
              </w:numPr>
              <w:spacing w:after="0" w:line="259" w:lineRule="auto"/>
              <w:contextualSpacing w:val="0"/>
              <w:rPr>
                <w:rFonts w:ascii="Times New Roman" w:hAnsi="Times New Roman"/>
                <w:lang w:eastAsia="ja-JP"/>
              </w:rPr>
            </w:pPr>
            <w:r w:rsidRPr="00D70907">
              <w:rPr>
                <w:rFonts w:ascii="Times New Roman" w:hAnsi="Times New Roman"/>
                <w:lang w:eastAsia="ja-JP"/>
              </w:rPr>
              <w:t xml:space="preserve">Another example for Type-2 codebook is that the UE determines the size of codebook size based on detected PDSCHs and UL DAI and stops detecting PDSCHs when the size matched the size of codebook size before the UL grant, or the UE performs padding to match the size if needed. </w:t>
            </w:r>
          </w:p>
          <w:p w14:paraId="29E1CAE9" w14:textId="77777777" w:rsidR="00D70907" w:rsidRPr="00D70907" w:rsidRDefault="00D70907" w:rsidP="00D70907">
            <w:pPr>
              <w:rPr>
                <w:rFonts w:ascii="Times New Roman" w:hAnsi="Times New Roman"/>
                <w:lang w:eastAsia="ja-JP"/>
              </w:rPr>
            </w:pPr>
          </w:p>
          <w:p w14:paraId="563225E2"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 argument that the gNB should ensure the same codebook size, is not a reasonable argument due to DL miss-detection and contradicts with the whole principal on codebook generation.</w:t>
            </w:r>
          </w:p>
          <w:p w14:paraId="5CE435C0"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 important factor is to follow the UL DAI for codebook generation before or after UL DAI.</w:t>
            </w:r>
          </w:p>
          <w:p w14:paraId="39EF011C"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Moreover, FG 55-4a/b/c include a note that the codebook size before and after UL DAI should be the same. However, they are considered as pre-requisite of the FG 55-4e where its description suggests completely the opposite.</w:t>
            </w:r>
          </w:p>
          <w:p w14:paraId="210A5A67"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Therefore, this restriction not only is technically wrong but also increases UE complexity and make the feature useless from network point of view.</w:t>
            </w:r>
          </w:p>
          <w:p w14:paraId="253AE2FB" w14:textId="77777777" w:rsidR="00D70907" w:rsidRPr="00D70907" w:rsidRDefault="00D70907" w:rsidP="00D70907">
            <w:pPr>
              <w:pStyle w:val="Observation"/>
              <w:rPr>
                <w:rFonts w:ascii="Times New Roman" w:hAnsi="Times New Roman" w:cs="Times New Roman"/>
              </w:rPr>
            </w:pPr>
            <w:bookmarkStart w:id="4" w:name="_Toc149950257"/>
            <w:r w:rsidRPr="00D70907">
              <w:rPr>
                <w:rFonts w:ascii="Times New Roman" w:hAnsi="Times New Roman" w:cs="Times New Roman"/>
              </w:rPr>
              <w:t>The condition on same codebook size is technically incorrect.</w:t>
            </w:r>
            <w:bookmarkEnd w:id="4"/>
          </w:p>
          <w:p w14:paraId="5F228E8C" w14:textId="77777777" w:rsidR="00D70907" w:rsidRPr="00D70907" w:rsidRDefault="00D70907" w:rsidP="00D70907">
            <w:pPr>
              <w:pStyle w:val="Observation"/>
              <w:rPr>
                <w:rFonts w:ascii="Times New Roman" w:hAnsi="Times New Roman" w:cs="Times New Roman"/>
              </w:rPr>
            </w:pPr>
            <w:bookmarkStart w:id="5" w:name="_Toc149950258"/>
            <w:r w:rsidRPr="00D70907">
              <w:rPr>
                <w:rFonts w:ascii="Times New Roman" w:hAnsi="Times New Roman" w:cs="Times New Roman"/>
              </w:rPr>
              <w:t>The condition on same codebook size increases UE complexity.</w:t>
            </w:r>
            <w:bookmarkEnd w:id="5"/>
          </w:p>
          <w:p w14:paraId="4BC3891E" w14:textId="77777777" w:rsidR="00D70907" w:rsidRPr="00D70907" w:rsidRDefault="00D70907" w:rsidP="00D70907">
            <w:pPr>
              <w:pStyle w:val="Observation"/>
              <w:rPr>
                <w:rFonts w:ascii="Times New Roman" w:hAnsi="Times New Roman" w:cs="Times New Roman"/>
              </w:rPr>
            </w:pPr>
            <w:bookmarkStart w:id="6" w:name="_Toc149950259"/>
            <w:r w:rsidRPr="00D70907">
              <w:rPr>
                <w:rFonts w:ascii="Times New Roman" w:hAnsi="Times New Roman" w:cs="Times New Roman"/>
              </w:rPr>
              <w:t>The condition on same codebook size makes the feature useless to be enabled.</w:t>
            </w:r>
            <w:bookmarkEnd w:id="6"/>
          </w:p>
          <w:p w14:paraId="27703232" w14:textId="77777777" w:rsidR="00D70907" w:rsidRPr="00D70907" w:rsidRDefault="00D70907" w:rsidP="00D70907">
            <w:pPr>
              <w:pStyle w:val="Observation"/>
              <w:rPr>
                <w:rFonts w:ascii="Times New Roman" w:hAnsi="Times New Roman" w:cs="Times New Roman"/>
              </w:rPr>
            </w:pPr>
            <w:bookmarkStart w:id="7" w:name="_Toc149950260"/>
            <w:r w:rsidRPr="00D70907">
              <w:rPr>
                <w:rFonts w:ascii="Times New Roman" w:hAnsi="Times New Roman" w:cs="Times New Roman"/>
              </w:rPr>
              <w:t>The important factor is following the UL DAI for codebook generation before or after UL DAI, and not requiring the same codebook size before or after UL DAI</w:t>
            </w:r>
            <w:bookmarkEnd w:id="7"/>
          </w:p>
          <w:p w14:paraId="16426A07" w14:textId="77777777" w:rsidR="00D70907" w:rsidRPr="00D70907" w:rsidRDefault="00D70907" w:rsidP="00D70907">
            <w:pPr>
              <w:pStyle w:val="Observation"/>
              <w:rPr>
                <w:rFonts w:ascii="Times New Roman" w:hAnsi="Times New Roman" w:cs="Times New Roman"/>
              </w:rPr>
            </w:pPr>
            <w:bookmarkStart w:id="8" w:name="_Toc149950261"/>
            <w:r w:rsidRPr="00D70907">
              <w:rPr>
                <w:rFonts w:ascii="Times New Roman" w:hAnsi="Times New Roman" w:cs="Times New Roman"/>
              </w:rPr>
              <w:t>The condition on same codebook size has caused contradictions in corresponding UE features descriptions.</w:t>
            </w:r>
            <w:bookmarkEnd w:id="8"/>
          </w:p>
          <w:p w14:paraId="42C726B9" w14:textId="77777777" w:rsidR="00D70907" w:rsidRDefault="00D70907" w:rsidP="0002322B">
            <w:pPr>
              <w:jc w:val="both"/>
              <w:rPr>
                <w:rFonts w:ascii="Times New Roman" w:hAnsi="Times New Roman"/>
              </w:rPr>
            </w:pPr>
          </w:p>
        </w:tc>
      </w:tr>
    </w:tbl>
    <w:p w14:paraId="2A46CFD2" w14:textId="19282F15" w:rsidR="00D70907" w:rsidRDefault="00D70907" w:rsidP="0002322B">
      <w:pPr>
        <w:jc w:val="both"/>
        <w:rPr>
          <w:rFonts w:ascii="Times New Roman" w:hAnsi="Times New Roman"/>
          <w:sz w:val="20"/>
          <w:szCs w:val="20"/>
        </w:rPr>
      </w:pPr>
    </w:p>
    <w:p w14:paraId="3F6A25FF" w14:textId="77777777" w:rsidR="00B541D8" w:rsidRDefault="005E1202" w:rsidP="0002322B">
      <w:pPr>
        <w:jc w:val="both"/>
        <w:rPr>
          <w:rFonts w:ascii="Times New Roman" w:hAnsi="Times New Roman"/>
          <w:sz w:val="20"/>
          <w:szCs w:val="20"/>
        </w:rPr>
      </w:pPr>
      <w:r>
        <w:rPr>
          <w:rFonts w:ascii="Times New Roman" w:hAnsi="Times New Roman"/>
          <w:sz w:val="20"/>
          <w:szCs w:val="20"/>
        </w:rPr>
        <w:t xml:space="preserve">Regarding the above analysis and observations, Moderator has a different understanding. </w:t>
      </w:r>
    </w:p>
    <w:p w14:paraId="4ED4FDC0" w14:textId="44BC0D7E" w:rsidR="00AF2E49" w:rsidRDefault="00B541D8" w:rsidP="00CB4004">
      <w:pPr>
        <w:jc w:val="both"/>
        <w:rPr>
          <w:rFonts w:ascii="Times New Roman" w:hAnsi="Times New Roman"/>
          <w:sz w:val="20"/>
          <w:szCs w:val="20"/>
        </w:rPr>
      </w:pPr>
      <w:r w:rsidRPr="00042A5F">
        <w:rPr>
          <w:rFonts w:ascii="Times New Roman" w:hAnsi="Times New Roman"/>
          <w:sz w:val="20"/>
          <w:szCs w:val="20"/>
        </w:rPr>
        <w:t>On the motivation, i</w:t>
      </w:r>
      <w:r w:rsidR="005E1202" w:rsidRPr="00042A5F">
        <w:rPr>
          <w:rFonts w:ascii="Times New Roman" w:hAnsi="Times New Roman"/>
          <w:sz w:val="20"/>
          <w:szCs w:val="20"/>
        </w:rPr>
        <w:t>n Moderator’s understanding, the motivation of the additional UE feature report is to provide more flexibility to enable the feature</w:t>
      </w:r>
      <w:r w:rsidR="00D2071A" w:rsidRPr="00042A5F">
        <w:rPr>
          <w:rFonts w:ascii="Times New Roman" w:hAnsi="Times New Roman"/>
          <w:sz w:val="20"/>
          <w:szCs w:val="20"/>
        </w:rPr>
        <w:t xml:space="preserve"> at least for less capable UEs. For example, if a UE does not support HARQ-ACK codebook size change due to implementation reasons, the UE cannot </w:t>
      </w:r>
      <w:r w:rsidR="002E0E55" w:rsidRPr="00042A5F">
        <w:rPr>
          <w:rFonts w:ascii="Times New Roman" w:hAnsi="Times New Roman"/>
          <w:sz w:val="20"/>
          <w:szCs w:val="20"/>
        </w:rPr>
        <w:t>indicate</w:t>
      </w:r>
      <w:r w:rsidR="00D2071A" w:rsidRPr="00042A5F">
        <w:rPr>
          <w:rFonts w:ascii="Times New Roman" w:hAnsi="Times New Roman"/>
          <w:sz w:val="20"/>
          <w:szCs w:val="20"/>
        </w:rPr>
        <w:t xml:space="preserve"> to support FG 55-4a/4b/4c, in this case, network cannot schedule a DL grant after a UL grant. On the </w:t>
      </w:r>
      <w:r w:rsidR="002E0E55" w:rsidRPr="00042A5F">
        <w:rPr>
          <w:rFonts w:ascii="Times New Roman" w:hAnsi="Times New Roman"/>
          <w:sz w:val="20"/>
          <w:szCs w:val="20"/>
        </w:rPr>
        <w:t>contrary</w:t>
      </w:r>
      <w:r w:rsidR="00D2071A" w:rsidRPr="00042A5F">
        <w:rPr>
          <w:rFonts w:ascii="Times New Roman" w:hAnsi="Times New Roman"/>
          <w:sz w:val="20"/>
          <w:szCs w:val="20"/>
        </w:rPr>
        <w:t>, with the separate UE capability FG 55-4e, the less capable UEs can still support FG 55-4a/4b/4c</w:t>
      </w:r>
      <w:r w:rsidR="002E0E55" w:rsidRPr="00042A5F">
        <w:rPr>
          <w:rFonts w:ascii="Times New Roman" w:hAnsi="Times New Roman"/>
          <w:sz w:val="20"/>
          <w:szCs w:val="20"/>
        </w:rPr>
        <w:t xml:space="preserve"> without indicating to support FG 55-4e</w:t>
      </w:r>
      <w:r w:rsidR="00D2071A" w:rsidRPr="00042A5F">
        <w:rPr>
          <w:rFonts w:ascii="Times New Roman" w:hAnsi="Times New Roman"/>
          <w:sz w:val="20"/>
          <w:szCs w:val="20"/>
        </w:rPr>
        <w:t>.</w:t>
      </w:r>
      <w:r w:rsidR="007B2562" w:rsidRPr="00042A5F">
        <w:rPr>
          <w:rFonts w:ascii="Times New Roman" w:hAnsi="Times New Roman"/>
          <w:sz w:val="20"/>
          <w:szCs w:val="20"/>
        </w:rPr>
        <w:t xml:space="preserve"> During previous discussion, it was pointed out that in legacy the HARQ-ACK codebook </w:t>
      </w:r>
      <w:r w:rsidR="00F13AFB" w:rsidRPr="00042A5F">
        <w:rPr>
          <w:rFonts w:ascii="Times New Roman" w:hAnsi="Times New Roman"/>
          <w:sz w:val="20"/>
          <w:szCs w:val="20"/>
        </w:rPr>
        <w:t xml:space="preserve">size </w:t>
      </w:r>
      <w:r w:rsidR="007B2562" w:rsidRPr="00042A5F">
        <w:rPr>
          <w:rFonts w:ascii="Times New Roman" w:hAnsi="Times New Roman"/>
          <w:sz w:val="20"/>
          <w:szCs w:val="20"/>
        </w:rPr>
        <w:t>can be determined once the UL grant is received instead of waiting to a deadline determined based on the overlapping PUCCH/PUSCHs</w:t>
      </w:r>
      <w:r w:rsidR="00AF2E49" w:rsidRPr="00042A5F">
        <w:rPr>
          <w:rFonts w:ascii="Times New Roman" w:hAnsi="Times New Roman"/>
          <w:sz w:val="20"/>
          <w:szCs w:val="20"/>
        </w:rPr>
        <w:t xml:space="preserve">. </w:t>
      </w:r>
      <w:r w:rsidR="00F13AFB" w:rsidRPr="00042A5F">
        <w:rPr>
          <w:rFonts w:ascii="Times New Roman" w:hAnsi="Times New Roman"/>
          <w:sz w:val="20"/>
          <w:szCs w:val="20"/>
        </w:rPr>
        <w:t xml:space="preserve">Then, the UE can determine the REs for the UCI and UL data. If the HARQ-ACK codebook size does not change, the UE only needs to replace the HARQ-ACK information bits without re-determining the REs for the UCI and UL data and </w:t>
      </w:r>
      <w:r w:rsidR="00417074">
        <w:rPr>
          <w:rFonts w:ascii="Times New Roman" w:hAnsi="Times New Roman"/>
          <w:sz w:val="20"/>
          <w:szCs w:val="20"/>
        </w:rPr>
        <w:t xml:space="preserve">thus simplify UE implementation. It was also pointed out by companies that </w:t>
      </w:r>
      <w:r w:rsidR="00417074" w:rsidRPr="00042A5F">
        <w:rPr>
          <w:rFonts w:ascii="Times New Roman" w:hAnsi="Times New Roman"/>
          <w:sz w:val="20"/>
          <w:szCs w:val="20"/>
        </w:rPr>
        <w:t xml:space="preserve">UCI multiplexing in a CG PUSCH also requires the UE to wait to monitoring DCI before a deadline determined by </w:t>
      </w:r>
      <m:oMath>
        <m:sSubSup>
          <m:sSubSupPr>
            <m:ctrlPr>
              <w:rPr>
                <w:rFonts w:ascii="Cambria Math" w:eastAsia="MS PGothic" w:hAnsi="Cambria Math"/>
                <w:i/>
                <w:iCs/>
                <w:sz w:val="20"/>
                <w:szCs w:val="20"/>
                <w:lang w:eastAsia="zh-TW"/>
              </w:rPr>
            </m:ctrlPr>
          </m:sSubSupPr>
          <m:e>
            <m:r>
              <w:rPr>
                <w:rFonts w:ascii="Cambria Math" w:hAnsi="Cambria Math"/>
                <w:sz w:val="20"/>
                <w:szCs w:val="20"/>
                <w:lang w:val="en-AU"/>
              </w:rPr>
              <m:t>T</m:t>
            </m:r>
          </m:e>
          <m:sub>
            <m:r>
              <w:rPr>
                <w:rFonts w:ascii="Cambria Math" w:hAnsi="Cambria Math"/>
                <w:sz w:val="20"/>
                <w:szCs w:val="20"/>
                <w:lang w:val="en-AU"/>
              </w:rPr>
              <m:t>proc,2</m:t>
            </m:r>
          </m:sub>
          <m:sup>
            <m:r>
              <w:rPr>
                <w:rFonts w:ascii="Cambria Math" w:hAnsi="Cambria Math"/>
                <w:sz w:val="20"/>
                <w:szCs w:val="20"/>
                <w:lang w:val="en-AU"/>
              </w:rPr>
              <m:t>mux</m:t>
            </m:r>
          </m:sup>
        </m:sSubSup>
      </m:oMath>
      <w:r w:rsidR="00417074" w:rsidRPr="00042A5F">
        <w:rPr>
          <w:rFonts w:ascii="Times New Roman" w:hAnsi="Times New Roman"/>
          <w:iCs/>
          <w:sz w:val="20"/>
          <w:szCs w:val="20"/>
          <w:lang w:eastAsia="zh-TW"/>
        </w:rPr>
        <w:t xml:space="preserve"> and the earliest symbol of the overlapping PUCCH/PUSCH</w:t>
      </w:r>
      <w:r w:rsidR="00417074">
        <w:rPr>
          <w:rFonts w:ascii="Times New Roman" w:hAnsi="Times New Roman"/>
          <w:iCs/>
          <w:sz w:val="20"/>
          <w:szCs w:val="20"/>
          <w:lang w:eastAsia="zh-TW"/>
        </w:rPr>
        <w:t xml:space="preserve">, however, </w:t>
      </w:r>
      <w:r w:rsidR="00CB4004" w:rsidRPr="00042A5F">
        <w:rPr>
          <w:rFonts w:ascii="Times New Roman" w:hAnsi="Times New Roman"/>
          <w:iCs/>
          <w:sz w:val="20"/>
          <w:szCs w:val="20"/>
          <w:lang w:eastAsia="zh-TW"/>
        </w:rPr>
        <w:t>supporting CG PUSCH is an optional feature in legacy and may not be supported by all the UEs.</w:t>
      </w:r>
      <w:r w:rsidR="00CB4004">
        <w:rPr>
          <w:rFonts w:ascii="Times New Roman" w:hAnsi="Times New Roman"/>
          <w:iCs/>
          <w:sz w:val="20"/>
          <w:szCs w:val="20"/>
          <w:lang w:eastAsia="zh-TW"/>
        </w:rPr>
        <w:t xml:space="preserve"> In addition, </w:t>
      </w:r>
      <w:r w:rsidR="00F13AFB" w:rsidRPr="00042A5F">
        <w:rPr>
          <w:rFonts w:ascii="Times New Roman" w:hAnsi="Times New Roman"/>
          <w:sz w:val="20"/>
          <w:szCs w:val="20"/>
        </w:rPr>
        <w:t>same HARQ-ACK codebook size is a typical case for Type-1 and Type-3 HARQ-ACK codebook</w:t>
      </w:r>
      <w:r w:rsidR="00CB4004">
        <w:rPr>
          <w:rFonts w:ascii="Times New Roman" w:hAnsi="Times New Roman"/>
          <w:sz w:val="20"/>
          <w:szCs w:val="20"/>
        </w:rPr>
        <w:t>, enforcing UE to support HARQ-ACK codebook size change seems not necessary.</w:t>
      </w:r>
      <w:r w:rsidR="00042A5F" w:rsidRPr="00042A5F">
        <w:rPr>
          <w:rFonts w:ascii="Times New Roman" w:hAnsi="Times New Roman"/>
          <w:iCs/>
          <w:sz w:val="20"/>
          <w:szCs w:val="20"/>
          <w:lang w:eastAsia="zh-TW"/>
        </w:rPr>
        <w:t xml:space="preserve"> </w:t>
      </w:r>
    </w:p>
    <w:p w14:paraId="12C63CB4" w14:textId="7270E515" w:rsidR="004E09DC" w:rsidRDefault="00B541D8" w:rsidP="0002322B">
      <w:pPr>
        <w:jc w:val="both"/>
        <w:rPr>
          <w:rFonts w:ascii="Times New Roman" w:hAnsi="Times New Roman"/>
          <w:sz w:val="20"/>
          <w:szCs w:val="20"/>
        </w:rPr>
      </w:pPr>
      <w:r>
        <w:rPr>
          <w:rFonts w:ascii="Times New Roman" w:hAnsi="Times New Roman"/>
          <w:sz w:val="20"/>
          <w:szCs w:val="20"/>
        </w:rPr>
        <w:t>On the UE complexity, in Moderator’s understanding,</w:t>
      </w:r>
      <w:r w:rsidR="0083671F">
        <w:rPr>
          <w:rFonts w:ascii="Times New Roman" w:hAnsi="Times New Roman"/>
          <w:sz w:val="20"/>
          <w:szCs w:val="20"/>
        </w:rPr>
        <w:t xml:space="preserve"> </w:t>
      </w:r>
      <w:r w:rsidR="00EB6513">
        <w:rPr>
          <w:rFonts w:ascii="Times New Roman" w:hAnsi="Times New Roman"/>
          <w:sz w:val="20"/>
          <w:szCs w:val="20"/>
        </w:rPr>
        <w:t xml:space="preserve">the UE </w:t>
      </w:r>
      <w:proofErr w:type="spellStart"/>
      <w:r w:rsidR="00EB6513">
        <w:rPr>
          <w:rFonts w:ascii="Times New Roman" w:hAnsi="Times New Roman"/>
          <w:sz w:val="20"/>
          <w:szCs w:val="20"/>
        </w:rPr>
        <w:t>behaviour</w:t>
      </w:r>
      <w:proofErr w:type="spellEnd"/>
      <w:r w:rsidR="00EB6513">
        <w:rPr>
          <w:rFonts w:ascii="Times New Roman" w:hAnsi="Times New Roman"/>
          <w:sz w:val="20"/>
          <w:szCs w:val="20"/>
        </w:rPr>
        <w:t xml:space="preserve"> of generating a HARQ-ACK codebook is the same as legacy </w:t>
      </w:r>
      <w:r w:rsidR="00030ED8">
        <w:rPr>
          <w:rFonts w:ascii="Times New Roman" w:hAnsi="Times New Roman"/>
          <w:sz w:val="20"/>
          <w:szCs w:val="20"/>
        </w:rPr>
        <w:t xml:space="preserve">as stated in the agreement </w:t>
      </w:r>
      <w:r w:rsidR="00EB6513">
        <w:rPr>
          <w:rFonts w:ascii="Times New Roman" w:hAnsi="Times New Roman"/>
          <w:sz w:val="20"/>
          <w:szCs w:val="20"/>
        </w:rPr>
        <w:t xml:space="preserve">and </w:t>
      </w:r>
      <w:r w:rsidR="0083671F">
        <w:rPr>
          <w:rFonts w:ascii="Times New Roman" w:hAnsi="Times New Roman"/>
          <w:sz w:val="20"/>
          <w:szCs w:val="20"/>
        </w:rPr>
        <w:t xml:space="preserve">it does not require the UE to </w:t>
      </w:r>
      <w:r w:rsidR="0083671F" w:rsidRPr="00D70907">
        <w:rPr>
          <w:rFonts w:ascii="Times New Roman" w:hAnsi="Times New Roman"/>
          <w:sz w:val="20"/>
          <w:szCs w:val="20"/>
          <w:lang w:eastAsia="ja-JP"/>
        </w:rPr>
        <w:t xml:space="preserve">make a comparison and evaluate </w:t>
      </w:r>
      <w:r w:rsidR="0083671F" w:rsidRPr="00D70907">
        <w:rPr>
          <w:rFonts w:ascii="Times New Roman" w:hAnsi="Times New Roman"/>
          <w:sz w:val="20"/>
          <w:szCs w:val="20"/>
          <w:lang w:eastAsia="ja-JP"/>
        </w:rPr>
        <w:lastRenderedPageBreak/>
        <w:t>whether the generated codebook is valid or not</w:t>
      </w:r>
      <w:r w:rsidR="0083671F">
        <w:rPr>
          <w:rFonts w:ascii="Times New Roman" w:hAnsi="Times New Roman"/>
          <w:sz w:val="20"/>
          <w:szCs w:val="20"/>
          <w:lang w:eastAsia="ja-JP"/>
        </w:rPr>
        <w:t xml:space="preserve">. On the other hand, it is </w:t>
      </w:r>
      <w:proofErr w:type="spellStart"/>
      <w:r w:rsidR="0083671F">
        <w:rPr>
          <w:rFonts w:ascii="Times New Roman" w:hAnsi="Times New Roman"/>
          <w:sz w:val="20"/>
          <w:szCs w:val="20"/>
          <w:lang w:eastAsia="ja-JP"/>
        </w:rPr>
        <w:t>gNB’s</w:t>
      </w:r>
      <w:proofErr w:type="spellEnd"/>
      <w:r w:rsidR="0083671F">
        <w:rPr>
          <w:rFonts w:ascii="Times New Roman" w:hAnsi="Times New Roman"/>
          <w:sz w:val="20"/>
          <w:szCs w:val="20"/>
          <w:lang w:eastAsia="ja-JP"/>
        </w:rPr>
        <w:t xml:space="preserve"> responsibility to ensure that the HARQ-ACK codebook size is not </w:t>
      </w:r>
      <w:proofErr w:type="gramStart"/>
      <w:r w:rsidR="0083671F">
        <w:rPr>
          <w:rFonts w:ascii="Times New Roman" w:hAnsi="Times New Roman"/>
          <w:sz w:val="20"/>
          <w:szCs w:val="20"/>
          <w:lang w:eastAsia="ja-JP"/>
        </w:rPr>
        <w:t>changed</w:t>
      </w:r>
      <w:proofErr w:type="gramEnd"/>
      <w:r w:rsidR="0083671F">
        <w:rPr>
          <w:rFonts w:ascii="Times New Roman" w:hAnsi="Times New Roman"/>
          <w:sz w:val="20"/>
          <w:szCs w:val="20"/>
          <w:lang w:eastAsia="ja-JP"/>
        </w:rPr>
        <w:t xml:space="preserve"> and the UE generates the HARQ-ACK codebook based on this assumption. For Type-2 HARQ-ACK codebook, even if there is DL DCI missing, it does not mean the UE determines a different HARQ-ACK codebook size. For example, gNB schedules 4 DL DCI and UL DAI indicates 4, if the UE receives at least one DL DCI, the HARQ-ACK codebook size would be determined as 4 assuming 1 TB case. </w:t>
      </w:r>
      <w:proofErr w:type="gramStart"/>
      <w:r w:rsidR="0083671F">
        <w:rPr>
          <w:rFonts w:ascii="Times New Roman" w:hAnsi="Times New Roman"/>
          <w:sz w:val="20"/>
          <w:szCs w:val="20"/>
          <w:lang w:eastAsia="ja-JP"/>
        </w:rPr>
        <w:t>Actually, the</w:t>
      </w:r>
      <w:proofErr w:type="gramEnd"/>
      <w:r w:rsidR="0083671F">
        <w:rPr>
          <w:rFonts w:ascii="Times New Roman" w:hAnsi="Times New Roman"/>
          <w:sz w:val="20"/>
          <w:szCs w:val="20"/>
          <w:lang w:eastAsia="ja-JP"/>
        </w:rPr>
        <w:t xml:space="preserve"> HARQ-ACK codebook size would not be an issue if the number of continuous DL DCIs is no larger than 4. </w:t>
      </w:r>
      <w:r w:rsidR="00EB6513">
        <w:rPr>
          <w:rFonts w:ascii="Times New Roman" w:hAnsi="Times New Roman"/>
          <w:sz w:val="20"/>
          <w:szCs w:val="20"/>
          <w:lang w:eastAsia="ja-JP"/>
        </w:rPr>
        <w:t>The case of 4 or more continuous DL DCIs missing should be avoided by gNB implementation and usually is not considered for Type-2 HARQ-ACK codebook. For the 2</w:t>
      </w:r>
      <w:r w:rsidR="00EB6513" w:rsidRPr="00EB6513">
        <w:rPr>
          <w:rFonts w:ascii="Times New Roman" w:hAnsi="Times New Roman"/>
          <w:sz w:val="20"/>
          <w:szCs w:val="20"/>
          <w:vertAlign w:val="superscript"/>
          <w:lang w:eastAsia="ja-JP"/>
        </w:rPr>
        <w:t>nd</w:t>
      </w:r>
      <w:r w:rsidR="00EB6513">
        <w:rPr>
          <w:rFonts w:ascii="Times New Roman" w:hAnsi="Times New Roman"/>
          <w:sz w:val="20"/>
          <w:szCs w:val="20"/>
          <w:lang w:eastAsia="ja-JP"/>
        </w:rPr>
        <w:t xml:space="preserve"> Ericsson’s example, the UE does not need to stop detecting DCI since UE would not assume that gNB would schedule a DL DCI resulting in a different HARQ-ACK codebook size. If the </w:t>
      </w:r>
      <w:r w:rsidR="00AF0BCD">
        <w:rPr>
          <w:rFonts w:ascii="Times New Roman" w:hAnsi="Times New Roman"/>
          <w:sz w:val="20"/>
          <w:szCs w:val="20"/>
          <w:lang w:eastAsia="ja-JP"/>
        </w:rPr>
        <w:t xml:space="preserve">last </w:t>
      </w:r>
      <w:r w:rsidR="00EB6513">
        <w:rPr>
          <w:rFonts w:ascii="Times New Roman" w:hAnsi="Times New Roman"/>
          <w:sz w:val="20"/>
          <w:szCs w:val="20"/>
          <w:lang w:eastAsia="ja-JP"/>
        </w:rPr>
        <w:t xml:space="preserve">DL </w:t>
      </w:r>
      <w:r w:rsidR="00AF0BCD">
        <w:rPr>
          <w:rFonts w:ascii="Times New Roman" w:hAnsi="Times New Roman"/>
          <w:sz w:val="20"/>
          <w:szCs w:val="20"/>
          <w:lang w:eastAsia="ja-JP"/>
        </w:rPr>
        <w:t>C-</w:t>
      </w:r>
      <w:r w:rsidR="00EB6513">
        <w:rPr>
          <w:rFonts w:ascii="Times New Roman" w:hAnsi="Times New Roman"/>
          <w:sz w:val="20"/>
          <w:szCs w:val="20"/>
          <w:lang w:eastAsia="ja-JP"/>
        </w:rPr>
        <w:t>DAI</w:t>
      </w:r>
      <w:r w:rsidR="00AF0BCD">
        <w:rPr>
          <w:rFonts w:ascii="Times New Roman" w:hAnsi="Times New Roman"/>
          <w:sz w:val="20"/>
          <w:szCs w:val="20"/>
          <w:lang w:eastAsia="ja-JP"/>
        </w:rPr>
        <w:t>/T-DAI</w:t>
      </w:r>
      <w:r w:rsidR="00EB6513">
        <w:rPr>
          <w:rFonts w:ascii="Times New Roman" w:hAnsi="Times New Roman"/>
          <w:sz w:val="20"/>
          <w:szCs w:val="20"/>
          <w:lang w:eastAsia="ja-JP"/>
        </w:rPr>
        <w:t xml:space="preserve"> does not equal to UL DAI, padding NACKs would be added which is </w:t>
      </w:r>
      <w:r w:rsidR="00AF0BCD">
        <w:rPr>
          <w:rFonts w:ascii="Times New Roman" w:hAnsi="Times New Roman"/>
          <w:sz w:val="20"/>
          <w:szCs w:val="20"/>
          <w:lang w:eastAsia="ja-JP"/>
        </w:rPr>
        <w:t xml:space="preserve">also </w:t>
      </w:r>
      <w:r w:rsidR="00EB6513">
        <w:rPr>
          <w:rFonts w:ascii="Times New Roman" w:hAnsi="Times New Roman"/>
          <w:sz w:val="20"/>
          <w:szCs w:val="20"/>
          <w:lang w:eastAsia="ja-JP"/>
        </w:rPr>
        <w:t xml:space="preserve">the same as legacy. </w:t>
      </w:r>
    </w:p>
    <w:p w14:paraId="31055074" w14:textId="7EDE6A68" w:rsidR="00030ED8" w:rsidRDefault="00D2071A" w:rsidP="00D2071A">
      <w:pPr>
        <w:jc w:val="both"/>
        <w:rPr>
          <w:rFonts w:ascii="Times New Roman" w:hAnsi="Times New Roman"/>
          <w:b/>
          <w:bCs/>
          <w:sz w:val="20"/>
          <w:szCs w:val="20"/>
        </w:rPr>
      </w:pPr>
      <w:r w:rsidRPr="00BA4910">
        <w:rPr>
          <w:rFonts w:ascii="Times New Roman" w:hAnsi="Times New Roman"/>
          <w:b/>
          <w:bCs/>
          <w:sz w:val="20"/>
          <w:szCs w:val="20"/>
        </w:rPr>
        <w:t>Q1</w:t>
      </w:r>
      <w:r>
        <w:rPr>
          <w:rFonts w:ascii="Times New Roman" w:hAnsi="Times New Roman"/>
          <w:b/>
          <w:bCs/>
          <w:sz w:val="20"/>
          <w:szCs w:val="20"/>
        </w:rPr>
        <w:t>:</w:t>
      </w:r>
      <w:r w:rsidRPr="00BA4910">
        <w:rPr>
          <w:rFonts w:ascii="Times New Roman" w:hAnsi="Times New Roman"/>
          <w:b/>
          <w:bCs/>
          <w:sz w:val="20"/>
          <w:szCs w:val="20"/>
        </w:rPr>
        <w:t xml:space="preserve"> </w:t>
      </w:r>
      <w:r w:rsidR="00532649">
        <w:rPr>
          <w:rFonts w:ascii="Times New Roman" w:hAnsi="Times New Roman"/>
          <w:b/>
          <w:bCs/>
          <w:sz w:val="20"/>
          <w:szCs w:val="20"/>
        </w:rPr>
        <w:t xml:space="preserve">What is your understanding regarding the UE </w:t>
      </w:r>
      <w:proofErr w:type="spellStart"/>
      <w:r w:rsidR="00532649">
        <w:rPr>
          <w:rFonts w:ascii="Times New Roman" w:hAnsi="Times New Roman"/>
          <w:b/>
          <w:bCs/>
          <w:sz w:val="20"/>
          <w:szCs w:val="20"/>
        </w:rPr>
        <w:t>behaviour</w:t>
      </w:r>
      <w:proofErr w:type="spellEnd"/>
      <w:r w:rsidR="00532649">
        <w:rPr>
          <w:rFonts w:ascii="Times New Roman" w:hAnsi="Times New Roman"/>
          <w:b/>
          <w:bCs/>
          <w:sz w:val="20"/>
          <w:szCs w:val="20"/>
        </w:rPr>
        <w:t xml:space="preserve"> if the UE does not indicate to support FG 55-4e (HARQ-ACK codebook size</w:t>
      </w:r>
      <w:r w:rsidR="00FF560A">
        <w:rPr>
          <w:rFonts w:ascii="Times New Roman" w:hAnsi="Times New Roman"/>
          <w:b/>
          <w:bCs/>
          <w:sz w:val="20"/>
          <w:szCs w:val="20"/>
        </w:rPr>
        <w:t xml:space="preserve"> change</w:t>
      </w:r>
      <w:proofErr w:type="gramStart"/>
      <w:r w:rsidR="00532649">
        <w:rPr>
          <w:rFonts w:ascii="Times New Roman" w:hAnsi="Times New Roman"/>
          <w:b/>
          <w:bCs/>
          <w:sz w:val="20"/>
          <w:szCs w:val="20"/>
        </w:rPr>
        <w:t>) ?</w:t>
      </w:r>
      <w:proofErr w:type="gramEnd"/>
    </w:p>
    <w:p w14:paraId="3D628482" w14:textId="4E0FEF54" w:rsidR="00030ED8" w:rsidRDefault="00030ED8" w:rsidP="00D2071A">
      <w:pPr>
        <w:jc w:val="both"/>
        <w:rPr>
          <w:rFonts w:ascii="Times New Roman" w:hAnsi="Times New Roman"/>
          <w:b/>
          <w:bCs/>
          <w:sz w:val="20"/>
          <w:szCs w:val="20"/>
        </w:rPr>
      </w:pPr>
      <w:r>
        <w:rPr>
          <w:rFonts w:ascii="Times New Roman" w:hAnsi="Times New Roman"/>
          <w:b/>
          <w:bCs/>
          <w:sz w:val="20"/>
          <w:szCs w:val="20"/>
        </w:rPr>
        <w:t>Alt1</w:t>
      </w:r>
      <w:r w:rsidRPr="00532649">
        <w:rPr>
          <w:rFonts w:ascii="Times New Roman" w:hAnsi="Times New Roman" w:hint="eastAsia"/>
          <w:b/>
          <w:bCs/>
          <w:sz w:val="20"/>
          <w:szCs w:val="20"/>
        </w:rPr>
        <w:t>:</w:t>
      </w:r>
      <w:r>
        <w:rPr>
          <w:rFonts w:ascii="Times New Roman" w:hAnsi="Times New Roman"/>
          <w:b/>
          <w:bCs/>
          <w:sz w:val="20"/>
          <w:szCs w:val="20"/>
        </w:rPr>
        <w:t xml:space="preserve"> UE makes a comparison</w:t>
      </w:r>
      <w:r w:rsidRPr="00030ED8">
        <w:rPr>
          <w:rFonts w:ascii="Times New Roman" w:hAnsi="Times New Roman"/>
          <w:b/>
          <w:bCs/>
          <w:sz w:val="20"/>
          <w:szCs w:val="20"/>
        </w:rPr>
        <w:t xml:space="preserve"> and evaluate whether the generated codebook is valid or not</w:t>
      </w:r>
      <w:r w:rsidR="00532649">
        <w:rPr>
          <w:rFonts w:ascii="Times New Roman" w:hAnsi="Times New Roman"/>
          <w:b/>
          <w:bCs/>
          <w:sz w:val="20"/>
          <w:szCs w:val="20"/>
        </w:rPr>
        <w:t>.</w:t>
      </w:r>
    </w:p>
    <w:p w14:paraId="28A7CBFA" w14:textId="7759E0BF" w:rsidR="00030ED8" w:rsidRDefault="00030ED8" w:rsidP="00D2071A">
      <w:pPr>
        <w:jc w:val="both"/>
        <w:rPr>
          <w:rFonts w:ascii="Times New Roman" w:hAnsi="Times New Roman"/>
          <w:b/>
          <w:bCs/>
          <w:sz w:val="20"/>
          <w:szCs w:val="20"/>
        </w:rPr>
      </w:pPr>
      <w:r>
        <w:rPr>
          <w:rFonts w:ascii="Times New Roman" w:hAnsi="Times New Roman"/>
          <w:b/>
          <w:bCs/>
          <w:sz w:val="20"/>
          <w:szCs w:val="20"/>
        </w:rPr>
        <w:t>Alt2</w:t>
      </w:r>
      <w:r w:rsidRPr="00532649">
        <w:rPr>
          <w:rFonts w:ascii="Times New Roman" w:hAnsi="Times New Roman" w:hint="eastAsia"/>
          <w:b/>
          <w:bCs/>
          <w:sz w:val="20"/>
          <w:szCs w:val="20"/>
        </w:rPr>
        <w:t>:</w:t>
      </w:r>
      <w:r w:rsidRPr="00532649">
        <w:rPr>
          <w:rFonts w:ascii="Times New Roman" w:hAnsi="Times New Roman"/>
          <w:b/>
          <w:bCs/>
          <w:sz w:val="20"/>
          <w:szCs w:val="20"/>
        </w:rPr>
        <w:t xml:space="preserve"> UE assumes the network would ensure the HARQ-ACK codebook size would not be changed</w:t>
      </w:r>
      <w:r w:rsidR="00532649">
        <w:rPr>
          <w:rFonts w:ascii="Times New Roman" w:hAnsi="Times New Roman"/>
          <w:b/>
          <w:bCs/>
          <w:sz w:val="20"/>
          <w:szCs w:val="20"/>
        </w:rPr>
        <w:t xml:space="preserve"> after receiving DL DCI coming after UL grant.</w:t>
      </w:r>
    </w:p>
    <w:tbl>
      <w:tblPr>
        <w:tblStyle w:val="TableGrid"/>
        <w:tblW w:w="0" w:type="auto"/>
        <w:tblLook w:val="04A0" w:firstRow="1" w:lastRow="0" w:firstColumn="1" w:lastColumn="0" w:noHBand="0" w:noVBand="1"/>
      </w:tblPr>
      <w:tblGrid>
        <w:gridCol w:w="1129"/>
        <w:gridCol w:w="7888"/>
      </w:tblGrid>
      <w:tr w:rsidR="00532649" w14:paraId="4980AD65" w14:textId="77777777" w:rsidTr="00532649">
        <w:tc>
          <w:tcPr>
            <w:tcW w:w="1129" w:type="dxa"/>
          </w:tcPr>
          <w:p w14:paraId="6801FF02" w14:textId="1646824D" w:rsidR="00532649" w:rsidRPr="00532649" w:rsidRDefault="00532649" w:rsidP="0002322B">
            <w:pPr>
              <w:jc w:val="both"/>
              <w:rPr>
                <w:rFonts w:ascii="Times New Roman" w:hAnsi="Times New Roman"/>
                <w:b/>
                <w:bCs/>
              </w:rPr>
            </w:pPr>
            <w:r w:rsidRPr="00532649">
              <w:rPr>
                <w:rFonts w:ascii="Times New Roman" w:hAnsi="Times New Roman"/>
                <w:b/>
                <w:bCs/>
              </w:rPr>
              <w:t>Alt 1</w:t>
            </w:r>
          </w:p>
        </w:tc>
        <w:tc>
          <w:tcPr>
            <w:tcW w:w="7888" w:type="dxa"/>
          </w:tcPr>
          <w:p w14:paraId="2FA0DE66" w14:textId="77777777" w:rsidR="00532649" w:rsidRDefault="00532649" w:rsidP="0002322B">
            <w:pPr>
              <w:jc w:val="both"/>
              <w:rPr>
                <w:rFonts w:ascii="Times New Roman" w:hAnsi="Times New Roman"/>
              </w:rPr>
            </w:pPr>
          </w:p>
        </w:tc>
      </w:tr>
      <w:tr w:rsidR="00532649" w14:paraId="78FC15A8" w14:textId="77777777" w:rsidTr="00532649">
        <w:tc>
          <w:tcPr>
            <w:tcW w:w="1129" w:type="dxa"/>
          </w:tcPr>
          <w:p w14:paraId="6888DA53" w14:textId="0107F69F" w:rsidR="00532649" w:rsidRPr="00532649" w:rsidRDefault="00532649" w:rsidP="0002322B">
            <w:pPr>
              <w:jc w:val="both"/>
              <w:rPr>
                <w:rFonts w:ascii="Times New Roman" w:hAnsi="Times New Roman"/>
                <w:b/>
                <w:bCs/>
              </w:rPr>
            </w:pPr>
            <w:r w:rsidRPr="00532649">
              <w:rPr>
                <w:rFonts w:ascii="Times New Roman" w:hAnsi="Times New Roman"/>
                <w:b/>
                <w:bCs/>
              </w:rPr>
              <w:t>Alt 2</w:t>
            </w:r>
          </w:p>
        </w:tc>
        <w:tc>
          <w:tcPr>
            <w:tcW w:w="7888" w:type="dxa"/>
          </w:tcPr>
          <w:p w14:paraId="652C8BCD" w14:textId="77777777" w:rsidR="00532649" w:rsidRDefault="00532649" w:rsidP="0002322B">
            <w:pPr>
              <w:jc w:val="both"/>
              <w:rPr>
                <w:rFonts w:ascii="Times New Roman" w:hAnsi="Times New Roman"/>
              </w:rPr>
            </w:pPr>
          </w:p>
        </w:tc>
      </w:tr>
    </w:tbl>
    <w:p w14:paraId="70B9021A" w14:textId="77777777" w:rsidR="00532649" w:rsidRDefault="00532649" w:rsidP="0002322B">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532649" w14:paraId="5D373949" w14:textId="77777777" w:rsidTr="0084293F">
        <w:tc>
          <w:tcPr>
            <w:tcW w:w="2065" w:type="dxa"/>
            <w:shd w:val="clear" w:color="auto" w:fill="E7E6E6" w:themeFill="background2"/>
          </w:tcPr>
          <w:p w14:paraId="1D218BD1"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AFD9483"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View</w:t>
            </w:r>
          </w:p>
        </w:tc>
      </w:tr>
      <w:tr w:rsidR="00532649" w14:paraId="3307B81F" w14:textId="77777777" w:rsidTr="0084293F">
        <w:tc>
          <w:tcPr>
            <w:tcW w:w="2065" w:type="dxa"/>
          </w:tcPr>
          <w:p w14:paraId="2A9D7B3D" w14:textId="77777777" w:rsidR="00532649" w:rsidRDefault="00532649" w:rsidP="0084293F">
            <w:pPr>
              <w:spacing w:after="0"/>
              <w:jc w:val="both"/>
              <w:rPr>
                <w:rFonts w:ascii="Times New Roman" w:hAnsi="Times New Roman"/>
              </w:rPr>
            </w:pPr>
          </w:p>
        </w:tc>
        <w:tc>
          <w:tcPr>
            <w:tcW w:w="6952" w:type="dxa"/>
          </w:tcPr>
          <w:p w14:paraId="768DA534" w14:textId="77777777" w:rsidR="00532649" w:rsidRDefault="00532649" w:rsidP="0084293F">
            <w:pPr>
              <w:spacing w:after="0"/>
              <w:jc w:val="both"/>
              <w:rPr>
                <w:rFonts w:ascii="Times New Roman" w:hAnsi="Times New Roman"/>
              </w:rPr>
            </w:pPr>
          </w:p>
        </w:tc>
      </w:tr>
      <w:tr w:rsidR="00532649" w14:paraId="35CEE11B" w14:textId="77777777" w:rsidTr="0084293F">
        <w:tc>
          <w:tcPr>
            <w:tcW w:w="2065" w:type="dxa"/>
          </w:tcPr>
          <w:p w14:paraId="4A2F5D65" w14:textId="77777777" w:rsidR="00532649" w:rsidRPr="00A47BA6" w:rsidRDefault="00532649" w:rsidP="0084293F">
            <w:pPr>
              <w:spacing w:after="0"/>
              <w:jc w:val="both"/>
              <w:rPr>
                <w:rFonts w:ascii="Times New Roman" w:eastAsiaTheme="minorEastAsia" w:hAnsi="Times New Roman"/>
                <w:lang w:eastAsia="zh-CN"/>
              </w:rPr>
            </w:pPr>
          </w:p>
        </w:tc>
        <w:tc>
          <w:tcPr>
            <w:tcW w:w="6952" w:type="dxa"/>
          </w:tcPr>
          <w:p w14:paraId="161EC742" w14:textId="77777777" w:rsidR="00532649" w:rsidRPr="00A47BA6" w:rsidRDefault="00532649" w:rsidP="0084293F">
            <w:pPr>
              <w:spacing w:after="0"/>
              <w:jc w:val="both"/>
              <w:rPr>
                <w:rFonts w:ascii="Times New Roman" w:eastAsiaTheme="minorEastAsia" w:hAnsi="Times New Roman"/>
                <w:lang w:eastAsia="zh-CN"/>
              </w:rPr>
            </w:pPr>
          </w:p>
        </w:tc>
      </w:tr>
      <w:tr w:rsidR="00532649" w14:paraId="5E60A437" w14:textId="77777777" w:rsidTr="0084293F">
        <w:tc>
          <w:tcPr>
            <w:tcW w:w="2065" w:type="dxa"/>
          </w:tcPr>
          <w:p w14:paraId="5C9E9024" w14:textId="77777777" w:rsidR="00532649" w:rsidRPr="008C1E8D" w:rsidRDefault="00532649" w:rsidP="0084293F">
            <w:pPr>
              <w:spacing w:after="0"/>
              <w:jc w:val="both"/>
              <w:rPr>
                <w:rFonts w:ascii="Times New Roman" w:eastAsiaTheme="minorEastAsia" w:hAnsi="Times New Roman"/>
                <w:lang w:eastAsia="zh-CN"/>
              </w:rPr>
            </w:pPr>
          </w:p>
        </w:tc>
        <w:tc>
          <w:tcPr>
            <w:tcW w:w="6952" w:type="dxa"/>
          </w:tcPr>
          <w:p w14:paraId="4A0C8BEB" w14:textId="77777777" w:rsidR="00532649" w:rsidRPr="008C1E8D" w:rsidRDefault="00532649" w:rsidP="0084293F">
            <w:pPr>
              <w:spacing w:after="0"/>
              <w:jc w:val="both"/>
              <w:rPr>
                <w:rFonts w:ascii="Times New Roman" w:eastAsiaTheme="minorEastAsia" w:hAnsi="Times New Roman"/>
                <w:lang w:eastAsia="zh-CN"/>
              </w:rPr>
            </w:pPr>
          </w:p>
        </w:tc>
      </w:tr>
      <w:tr w:rsidR="00532649" w14:paraId="73D3E2CA" w14:textId="77777777" w:rsidTr="0084293F">
        <w:tc>
          <w:tcPr>
            <w:tcW w:w="2065" w:type="dxa"/>
          </w:tcPr>
          <w:p w14:paraId="3C88B6C2" w14:textId="77777777" w:rsidR="00532649" w:rsidRPr="005438AF" w:rsidRDefault="00532649" w:rsidP="0084293F">
            <w:pPr>
              <w:spacing w:after="0"/>
              <w:jc w:val="both"/>
              <w:rPr>
                <w:rFonts w:ascii="Times New Roman" w:eastAsiaTheme="minorEastAsia" w:hAnsi="Times New Roman"/>
                <w:lang w:eastAsia="zh-CN"/>
              </w:rPr>
            </w:pPr>
          </w:p>
        </w:tc>
        <w:tc>
          <w:tcPr>
            <w:tcW w:w="6952" w:type="dxa"/>
          </w:tcPr>
          <w:p w14:paraId="63D81614" w14:textId="77777777" w:rsidR="00532649" w:rsidRPr="005438AF" w:rsidRDefault="00532649" w:rsidP="0084293F">
            <w:pPr>
              <w:spacing w:after="0"/>
              <w:jc w:val="both"/>
              <w:rPr>
                <w:rFonts w:ascii="Times New Roman" w:eastAsiaTheme="minorEastAsia" w:hAnsi="Times New Roman"/>
                <w:lang w:eastAsia="zh-CN"/>
              </w:rPr>
            </w:pPr>
          </w:p>
        </w:tc>
      </w:tr>
      <w:tr w:rsidR="00532649" w14:paraId="2B252681" w14:textId="77777777" w:rsidTr="0084293F">
        <w:tc>
          <w:tcPr>
            <w:tcW w:w="2065" w:type="dxa"/>
          </w:tcPr>
          <w:p w14:paraId="22B0644F" w14:textId="77777777" w:rsidR="00532649" w:rsidRDefault="00532649" w:rsidP="0084293F">
            <w:pPr>
              <w:spacing w:after="0"/>
              <w:jc w:val="both"/>
              <w:rPr>
                <w:rFonts w:ascii="Times New Roman" w:hAnsi="Times New Roman"/>
              </w:rPr>
            </w:pPr>
          </w:p>
        </w:tc>
        <w:tc>
          <w:tcPr>
            <w:tcW w:w="6952" w:type="dxa"/>
          </w:tcPr>
          <w:p w14:paraId="6404E72A" w14:textId="77777777" w:rsidR="00532649" w:rsidRDefault="00532649" w:rsidP="0084293F">
            <w:pPr>
              <w:spacing w:after="0"/>
              <w:jc w:val="both"/>
              <w:rPr>
                <w:rFonts w:ascii="Times New Roman" w:hAnsi="Times New Roman"/>
              </w:rPr>
            </w:pPr>
          </w:p>
        </w:tc>
      </w:tr>
      <w:tr w:rsidR="00532649" w14:paraId="6D36C0B7" w14:textId="77777777" w:rsidTr="0084293F">
        <w:tc>
          <w:tcPr>
            <w:tcW w:w="2065" w:type="dxa"/>
          </w:tcPr>
          <w:p w14:paraId="4B42DA16" w14:textId="77777777" w:rsidR="00532649" w:rsidRDefault="00532649" w:rsidP="0084293F">
            <w:pPr>
              <w:spacing w:after="0"/>
              <w:jc w:val="both"/>
              <w:rPr>
                <w:rFonts w:ascii="Times New Roman" w:hAnsi="Times New Roman"/>
              </w:rPr>
            </w:pPr>
          </w:p>
        </w:tc>
        <w:tc>
          <w:tcPr>
            <w:tcW w:w="6952" w:type="dxa"/>
          </w:tcPr>
          <w:p w14:paraId="5EB552CF" w14:textId="77777777" w:rsidR="00532649" w:rsidRDefault="00532649" w:rsidP="0084293F">
            <w:pPr>
              <w:spacing w:after="0"/>
              <w:jc w:val="both"/>
              <w:rPr>
                <w:rFonts w:ascii="Times New Roman" w:hAnsi="Times New Roman"/>
              </w:rPr>
            </w:pPr>
          </w:p>
        </w:tc>
      </w:tr>
      <w:tr w:rsidR="00532649" w14:paraId="09C5189D" w14:textId="77777777" w:rsidTr="0084293F">
        <w:tc>
          <w:tcPr>
            <w:tcW w:w="2065" w:type="dxa"/>
          </w:tcPr>
          <w:p w14:paraId="688C0D6F" w14:textId="77777777" w:rsidR="00532649" w:rsidRDefault="00532649" w:rsidP="0084293F">
            <w:pPr>
              <w:spacing w:after="0"/>
              <w:jc w:val="both"/>
              <w:rPr>
                <w:rFonts w:ascii="Times New Roman" w:hAnsi="Times New Roman"/>
              </w:rPr>
            </w:pPr>
          </w:p>
        </w:tc>
        <w:tc>
          <w:tcPr>
            <w:tcW w:w="6952" w:type="dxa"/>
          </w:tcPr>
          <w:p w14:paraId="5FEC5D53" w14:textId="77777777" w:rsidR="00532649" w:rsidRDefault="00532649" w:rsidP="0084293F">
            <w:pPr>
              <w:spacing w:after="0"/>
              <w:jc w:val="both"/>
              <w:rPr>
                <w:rFonts w:ascii="Times New Roman" w:hAnsi="Times New Roman"/>
              </w:rPr>
            </w:pPr>
          </w:p>
        </w:tc>
      </w:tr>
    </w:tbl>
    <w:p w14:paraId="62A157A5" w14:textId="7D60C23C" w:rsidR="00532649" w:rsidRDefault="00532649" w:rsidP="0002322B">
      <w:pPr>
        <w:jc w:val="both"/>
        <w:rPr>
          <w:rFonts w:ascii="Times New Roman" w:hAnsi="Times New Roman"/>
          <w:sz w:val="20"/>
          <w:szCs w:val="20"/>
        </w:rPr>
      </w:pPr>
    </w:p>
    <w:p w14:paraId="5FCE10B0" w14:textId="4AD24A0C" w:rsidR="00E34E06" w:rsidRDefault="00E34E06" w:rsidP="00E34E06">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2:</w:t>
      </w:r>
      <w:r w:rsidRPr="00BA4910">
        <w:rPr>
          <w:rFonts w:ascii="Times New Roman" w:hAnsi="Times New Roman"/>
          <w:b/>
          <w:bCs/>
          <w:sz w:val="20"/>
          <w:szCs w:val="20"/>
        </w:rPr>
        <w:t xml:space="preserve"> </w:t>
      </w:r>
      <w:r>
        <w:rPr>
          <w:rFonts w:ascii="Times New Roman" w:hAnsi="Times New Roman"/>
          <w:b/>
          <w:bCs/>
          <w:sz w:val="20"/>
          <w:szCs w:val="20"/>
        </w:rPr>
        <w:t>Do you agree to remove the UE capability of indicating HARQ-ACK codebook size change?</w:t>
      </w:r>
    </w:p>
    <w:tbl>
      <w:tblPr>
        <w:tblStyle w:val="TableGrid"/>
        <w:tblW w:w="0" w:type="auto"/>
        <w:tblLook w:val="04A0" w:firstRow="1" w:lastRow="0" w:firstColumn="1" w:lastColumn="0" w:noHBand="0" w:noVBand="1"/>
      </w:tblPr>
      <w:tblGrid>
        <w:gridCol w:w="2065"/>
        <w:gridCol w:w="6952"/>
      </w:tblGrid>
      <w:tr w:rsidR="00E34E06" w14:paraId="2B203410" w14:textId="77777777" w:rsidTr="0084293F">
        <w:tc>
          <w:tcPr>
            <w:tcW w:w="2065" w:type="dxa"/>
            <w:shd w:val="clear" w:color="auto" w:fill="E7E6E6" w:themeFill="background2"/>
          </w:tcPr>
          <w:p w14:paraId="454319D4" w14:textId="77777777" w:rsidR="00E34E06" w:rsidRPr="005D7A02" w:rsidRDefault="00E34E06"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A42AE29" w14:textId="77777777" w:rsidR="00E34E06" w:rsidRPr="005D7A02" w:rsidRDefault="00E34E06" w:rsidP="0084293F">
            <w:pPr>
              <w:spacing w:after="0"/>
              <w:jc w:val="both"/>
              <w:rPr>
                <w:rFonts w:ascii="Times New Roman" w:hAnsi="Times New Roman"/>
                <w:b/>
              </w:rPr>
            </w:pPr>
            <w:r w:rsidRPr="005D7A02">
              <w:rPr>
                <w:rFonts w:ascii="Times New Roman" w:hAnsi="Times New Roman"/>
                <w:b/>
              </w:rPr>
              <w:t>View</w:t>
            </w:r>
          </w:p>
        </w:tc>
      </w:tr>
      <w:tr w:rsidR="00E34E06" w14:paraId="00465174" w14:textId="77777777" w:rsidTr="0084293F">
        <w:tc>
          <w:tcPr>
            <w:tcW w:w="2065" w:type="dxa"/>
          </w:tcPr>
          <w:p w14:paraId="0D7A0323" w14:textId="77777777" w:rsidR="00E34E06" w:rsidRDefault="00E34E06" w:rsidP="0084293F">
            <w:pPr>
              <w:spacing w:after="0"/>
              <w:jc w:val="both"/>
              <w:rPr>
                <w:rFonts w:ascii="Times New Roman" w:hAnsi="Times New Roman"/>
              </w:rPr>
            </w:pPr>
          </w:p>
        </w:tc>
        <w:tc>
          <w:tcPr>
            <w:tcW w:w="6952" w:type="dxa"/>
          </w:tcPr>
          <w:p w14:paraId="1CD70778" w14:textId="77777777" w:rsidR="00E34E06" w:rsidRDefault="00E34E06" w:rsidP="0084293F">
            <w:pPr>
              <w:spacing w:after="0"/>
              <w:jc w:val="both"/>
              <w:rPr>
                <w:rFonts w:ascii="Times New Roman" w:hAnsi="Times New Roman"/>
              </w:rPr>
            </w:pPr>
          </w:p>
        </w:tc>
      </w:tr>
      <w:tr w:rsidR="00E34E06" w14:paraId="6EC23B99" w14:textId="77777777" w:rsidTr="0084293F">
        <w:tc>
          <w:tcPr>
            <w:tcW w:w="2065" w:type="dxa"/>
          </w:tcPr>
          <w:p w14:paraId="24AF6DDD" w14:textId="77777777" w:rsidR="00E34E06" w:rsidRPr="00A47BA6" w:rsidRDefault="00E34E06" w:rsidP="0084293F">
            <w:pPr>
              <w:spacing w:after="0"/>
              <w:jc w:val="both"/>
              <w:rPr>
                <w:rFonts w:ascii="Times New Roman" w:eastAsiaTheme="minorEastAsia" w:hAnsi="Times New Roman"/>
                <w:lang w:eastAsia="zh-CN"/>
              </w:rPr>
            </w:pPr>
          </w:p>
        </w:tc>
        <w:tc>
          <w:tcPr>
            <w:tcW w:w="6952" w:type="dxa"/>
          </w:tcPr>
          <w:p w14:paraId="79167CE4" w14:textId="77777777" w:rsidR="00E34E06" w:rsidRPr="00A47BA6" w:rsidRDefault="00E34E06" w:rsidP="0084293F">
            <w:pPr>
              <w:spacing w:after="0"/>
              <w:jc w:val="both"/>
              <w:rPr>
                <w:rFonts w:ascii="Times New Roman" w:eastAsiaTheme="minorEastAsia" w:hAnsi="Times New Roman"/>
                <w:lang w:eastAsia="zh-CN"/>
              </w:rPr>
            </w:pPr>
          </w:p>
        </w:tc>
      </w:tr>
      <w:tr w:rsidR="00E34E06" w14:paraId="3FC08AFF" w14:textId="77777777" w:rsidTr="0084293F">
        <w:tc>
          <w:tcPr>
            <w:tcW w:w="2065" w:type="dxa"/>
          </w:tcPr>
          <w:p w14:paraId="2C7557B1" w14:textId="77777777" w:rsidR="00E34E06" w:rsidRPr="008C1E8D" w:rsidRDefault="00E34E06" w:rsidP="0084293F">
            <w:pPr>
              <w:spacing w:after="0"/>
              <w:jc w:val="both"/>
              <w:rPr>
                <w:rFonts w:ascii="Times New Roman" w:eastAsiaTheme="minorEastAsia" w:hAnsi="Times New Roman"/>
                <w:lang w:eastAsia="zh-CN"/>
              </w:rPr>
            </w:pPr>
          </w:p>
        </w:tc>
        <w:tc>
          <w:tcPr>
            <w:tcW w:w="6952" w:type="dxa"/>
          </w:tcPr>
          <w:p w14:paraId="2CB1E590" w14:textId="77777777" w:rsidR="00E34E06" w:rsidRPr="008C1E8D" w:rsidRDefault="00E34E06" w:rsidP="0084293F">
            <w:pPr>
              <w:spacing w:after="0"/>
              <w:jc w:val="both"/>
              <w:rPr>
                <w:rFonts w:ascii="Times New Roman" w:eastAsiaTheme="minorEastAsia" w:hAnsi="Times New Roman"/>
                <w:lang w:eastAsia="zh-CN"/>
              </w:rPr>
            </w:pPr>
          </w:p>
        </w:tc>
      </w:tr>
      <w:tr w:rsidR="00E34E06" w14:paraId="1B3B88D2" w14:textId="77777777" w:rsidTr="0084293F">
        <w:tc>
          <w:tcPr>
            <w:tcW w:w="2065" w:type="dxa"/>
          </w:tcPr>
          <w:p w14:paraId="58A12FA1" w14:textId="77777777" w:rsidR="00E34E06" w:rsidRPr="005438AF" w:rsidRDefault="00E34E06" w:rsidP="0084293F">
            <w:pPr>
              <w:spacing w:after="0"/>
              <w:jc w:val="both"/>
              <w:rPr>
                <w:rFonts w:ascii="Times New Roman" w:eastAsiaTheme="minorEastAsia" w:hAnsi="Times New Roman"/>
                <w:lang w:eastAsia="zh-CN"/>
              </w:rPr>
            </w:pPr>
          </w:p>
        </w:tc>
        <w:tc>
          <w:tcPr>
            <w:tcW w:w="6952" w:type="dxa"/>
          </w:tcPr>
          <w:p w14:paraId="3AAD08E8" w14:textId="77777777" w:rsidR="00E34E06" w:rsidRPr="005438AF" w:rsidRDefault="00E34E06" w:rsidP="0084293F">
            <w:pPr>
              <w:spacing w:after="0"/>
              <w:jc w:val="both"/>
              <w:rPr>
                <w:rFonts w:ascii="Times New Roman" w:eastAsiaTheme="minorEastAsia" w:hAnsi="Times New Roman"/>
                <w:lang w:eastAsia="zh-CN"/>
              </w:rPr>
            </w:pPr>
          </w:p>
        </w:tc>
      </w:tr>
      <w:tr w:rsidR="00E34E06" w14:paraId="55675981" w14:textId="77777777" w:rsidTr="0084293F">
        <w:tc>
          <w:tcPr>
            <w:tcW w:w="2065" w:type="dxa"/>
          </w:tcPr>
          <w:p w14:paraId="55FCA047" w14:textId="77777777" w:rsidR="00E34E06" w:rsidRDefault="00E34E06" w:rsidP="0084293F">
            <w:pPr>
              <w:spacing w:after="0"/>
              <w:jc w:val="both"/>
              <w:rPr>
                <w:rFonts w:ascii="Times New Roman" w:hAnsi="Times New Roman"/>
              </w:rPr>
            </w:pPr>
          </w:p>
        </w:tc>
        <w:tc>
          <w:tcPr>
            <w:tcW w:w="6952" w:type="dxa"/>
          </w:tcPr>
          <w:p w14:paraId="579DA247" w14:textId="77777777" w:rsidR="00E34E06" w:rsidRDefault="00E34E06" w:rsidP="0084293F">
            <w:pPr>
              <w:spacing w:after="0"/>
              <w:jc w:val="both"/>
              <w:rPr>
                <w:rFonts w:ascii="Times New Roman" w:hAnsi="Times New Roman"/>
              </w:rPr>
            </w:pPr>
          </w:p>
        </w:tc>
      </w:tr>
      <w:tr w:rsidR="00E34E06" w14:paraId="62A256FB" w14:textId="77777777" w:rsidTr="0084293F">
        <w:tc>
          <w:tcPr>
            <w:tcW w:w="2065" w:type="dxa"/>
          </w:tcPr>
          <w:p w14:paraId="78E19049" w14:textId="77777777" w:rsidR="00E34E06" w:rsidRDefault="00E34E06" w:rsidP="0084293F">
            <w:pPr>
              <w:spacing w:after="0"/>
              <w:jc w:val="both"/>
              <w:rPr>
                <w:rFonts w:ascii="Times New Roman" w:hAnsi="Times New Roman"/>
              </w:rPr>
            </w:pPr>
          </w:p>
        </w:tc>
        <w:tc>
          <w:tcPr>
            <w:tcW w:w="6952" w:type="dxa"/>
          </w:tcPr>
          <w:p w14:paraId="00694C57" w14:textId="77777777" w:rsidR="00E34E06" w:rsidRDefault="00E34E06" w:rsidP="0084293F">
            <w:pPr>
              <w:spacing w:after="0"/>
              <w:jc w:val="both"/>
              <w:rPr>
                <w:rFonts w:ascii="Times New Roman" w:hAnsi="Times New Roman"/>
              </w:rPr>
            </w:pPr>
          </w:p>
        </w:tc>
      </w:tr>
      <w:tr w:rsidR="00E34E06" w14:paraId="270F8281" w14:textId="77777777" w:rsidTr="0084293F">
        <w:tc>
          <w:tcPr>
            <w:tcW w:w="2065" w:type="dxa"/>
          </w:tcPr>
          <w:p w14:paraId="08EFCFED" w14:textId="77777777" w:rsidR="00E34E06" w:rsidRDefault="00E34E06" w:rsidP="0084293F">
            <w:pPr>
              <w:spacing w:after="0"/>
              <w:jc w:val="both"/>
              <w:rPr>
                <w:rFonts w:ascii="Times New Roman" w:hAnsi="Times New Roman"/>
              </w:rPr>
            </w:pPr>
          </w:p>
        </w:tc>
        <w:tc>
          <w:tcPr>
            <w:tcW w:w="6952" w:type="dxa"/>
          </w:tcPr>
          <w:p w14:paraId="730878CF" w14:textId="77777777" w:rsidR="00E34E06" w:rsidRDefault="00E34E06" w:rsidP="0084293F">
            <w:pPr>
              <w:spacing w:after="0"/>
              <w:jc w:val="both"/>
              <w:rPr>
                <w:rFonts w:ascii="Times New Roman" w:hAnsi="Times New Roman"/>
              </w:rPr>
            </w:pPr>
          </w:p>
        </w:tc>
      </w:tr>
    </w:tbl>
    <w:p w14:paraId="43A381B3" w14:textId="4E589422" w:rsidR="00A72A12" w:rsidRDefault="00A72A12" w:rsidP="008A5C26"/>
    <w:p w14:paraId="6EE80C62" w14:textId="7C885A4A" w:rsidR="00B728F8" w:rsidRDefault="00B728F8" w:rsidP="00B728F8">
      <w:pPr>
        <w:pStyle w:val="Heading2"/>
        <w:rPr>
          <w:rFonts w:ascii="Arial" w:hAnsi="Arial" w:cs="Arial"/>
          <w:i w:val="0"/>
          <w:iCs w:val="0"/>
          <w:sz w:val="24"/>
          <w:szCs w:val="24"/>
        </w:rPr>
      </w:pPr>
      <w:r w:rsidRPr="00A23161">
        <w:rPr>
          <w:rFonts w:ascii="Arial" w:hAnsi="Arial" w:cs="Arial"/>
          <w:i w:val="0"/>
          <w:iCs w:val="0"/>
          <w:sz w:val="24"/>
          <w:szCs w:val="24"/>
        </w:rPr>
        <w:t xml:space="preserve">On condition for </w:t>
      </w:r>
      <w:r>
        <w:rPr>
          <w:rFonts w:ascii="Arial" w:hAnsi="Arial" w:cs="Arial"/>
          <w:i w:val="0"/>
          <w:iCs w:val="0"/>
          <w:sz w:val="24"/>
          <w:szCs w:val="24"/>
        </w:rPr>
        <w:t>PUCCH resource change</w:t>
      </w:r>
    </w:p>
    <w:p w14:paraId="15FCCB43" w14:textId="089D8376" w:rsidR="00BD262C" w:rsidRPr="00BD262C" w:rsidRDefault="00BD262C" w:rsidP="00BD262C">
      <w:pPr>
        <w:rPr>
          <w:rFonts w:ascii="Times New Roman" w:hAnsi="Times New Roman"/>
          <w:sz w:val="20"/>
          <w:szCs w:val="20"/>
          <w:lang w:val="x-none"/>
        </w:rPr>
      </w:pPr>
      <w:r w:rsidRPr="00BD262C">
        <w:rPr>
          <w:rFonts w:ascii="Times New Roman" w:hAnsi="Times New Roman"/>
          <w:sz w:val="20"/>
          <w:szCs w:val="20"/>
          <w:lang w:val="x-none"/>
        </w:rPr>
        <w:t>In [1], Samsung discusse</w:t>
      </w:r>
      <w:r w:rsidR="00FF560A">
        <w:rPr>
          <w:rFonts w:ascii="Times New Roman" w:hAnsi="Times New Roman"/>
          <w:sz w:val="20"/>
          <w:szCs w:val="20"/>
          <w:lang w:val="x-none"/>
        </w:rPr>
        <w:t>s</w:t>
      </w:r>
      <w:r w:rsidRPr="00BD262C">
        <w:rPr>
          <w:rFonts w:ascii="Times New Roman" w:hAnsi="Times New Roman"/>
          <w:sz w:val="20"/>
          <w:szCs w:val="20"/>
          <w:lang w:val="x-none"/>
        </w:rPr>
        <w:t xml:space="preserve"> the impact of PUCCH resource change, copied below.</w:t>
      </w:r>
    </w:p>
    <w:tbl>
      <w:tblPr>
        <w:tblStyle w:val="TableGrid"/>
        <w:tblW w:w="0" w:type="auto"/>
        <w:tblLook w:val="04A0" w:firstRow="1" w:lastRow="0" w:firstColumn="1" w:lastColumn="0" w:noHBand="0" w:noVBand="1"/>
      </w:tblPr>
      <w:tblGrid>
        <w:gridCol w:w="9017"/>
      </w:tblGrid>
      <w:tr w:rsidR="00BD262C" w:rsidRPr="00BD262C" w14:paraId="115D3ADE" w14:textId="77777777" w:rsidTr="00BD262C">
        <w:tc>
          <w:tcPr>
            <w:tcW w:w="9017" w:type="dxa"/>
          </w:tcPr>
          <w:p w14:paraId="1E0E7EEA" w14:textId="77777777" w:rsidR="00BD262C" w:rsidRPr="00BD262C" w:rsidRDefault="00BD262C" w:rsidP="00BD262C">
            <w:pPr>
              <w:jc w:val="both"/>
              <w:rPr>
                <w:rFonts w:ascii="Times New Roman" w:hAnsi="Times New Roman"/>
              </w:rPr>
            </w:pPr>
            <w:r w:rsidRPr="00BD262C">
              <w:rPr>
                <w:rFonts w:ascii="Times New Roman" w:hAnsi="Times New Roman"/>
              </w:rPr>
              <w:lastRenderedPageBreak/>
              <w:t xml:space="preserve">When a DL assignment comes after an UL grant for a UE, the UE determines the HARQ-ACK codebook and a PUCCH resource based on the HARQ-ACK codebook size and the PRI indication in the last DCI format for DL assignment before the UL grant. After that, the UE multiplexes the HARQ-ACK in a PUSCH overlapping with the PUCCH, if any. If PUCCH time domain resource is different from the PUCCH that UE determines before the UL grant, UE may multiplex the HARQ-ACK in another PUSCH. As a result, it would take additional time for the UE to re-determine the PUSCH and the REs for both the HARQ-ACK and the data in the PUSCH. </w:t>
            </w:r>
          </w:p>
          <w:p w14:paraId="2D27ABFA" w14:textId="77777777" w:rsidR="00BD262C" w:rsidRPr="00BD262C" w:rsidRDefault="00BD262C" w:rsidP="00BD262C">
            <w:pPr>
              <w:jc w:val="both"/>
              <w:rPr>
                <w:rFonts w:ascii="Times New Roman" w:hAnsi="Times New Roman"/>
              </w:rPr>
            </w:pPr>
            <w:r w:rsidRPr="00BD262C">
              <w:rPr>
                <w:rFonts w:ascii="Times New Roman" w:hAnsi="Times New Roman"/>
              </w:rPr>
              <w:t>An example is given in Figure 1 for illustration. UE first determines to multiplex HARQ-ACK in PUCCH#1 before receiving the UL DCI#1 and UL DCI#2, and then UE determines to multiplex HARQ-ACK in PUSCH#1 after receiving the UL DCI#1 and UL DCI#2. If the UE receives DL DCI 2a as shown in case a), UE needs to re-determine the PUSCH for multiplexing based on the PUCCH resource indicated by DL DCI 2a. On the other hand, if UE receives DL DCI 2b as shown in case b) indicating the same PUCCH time domain resource as PUCCH#1, the UE does not need to re-determine the PUSCH for HARQ-ACK multiplexing. The additional timeline is not required for this case. Therefore, the additional UE capability is not needed either.</w:t>
            </w:r>
          </w:p>
          <w:p w14:paraId="65FD6EE8" w14:textId="77777777" w:rsidR="00BD262C" w:rsidRPr="00BD262C" w:rsidRDefault="00BD262C" w:rsidP="00BD262C">
            <w:pPr>
              <w:jc w:val="both"/>
              <w:rPr>
                <w:rFonts w:ascii="Times New Roman" w:hAnsi="Times New Roman"/>
              </w:rPr>
            </w:pPr>
            <w:r w:rsidRPr="00BD262C">
              <w:rPr>
                <w:rFonts w:ascii="Times New Roman" w:hAnsi="Times New Roman"/>
                <w:b/>
                <w:bCs/>
              </w:rPr>
              <w:t>Observation 1</w:t>
            </w:r>
            <w:r w:rsidRPr="00BD262C">
              <w:rPr>
                <w:rFonts w:ascii="Times New Roman" w:hAnsi="Times New Roman"/>
              </w:rPr>
              <w:t xml:space="preserve">: </w:t>
            </w:r>
            <w:r w:rsidRPr="00BD262C">
              <w:rPr>
                <w:rFonts w:ascii="Times New Roman" w:hAnsi="Times New Roman"/>
                <w:u w:val="single"/>
              </w:rPr>
              <w:t>If the time domain of the PUCCH resource does not change before and after the UL grant, a UE does not need additional timeline to determine the PUSCH for HARQ-ACK multiplexing.</w:t>
            </w:r>
          </w:p>
          <w:p w14:paraId="4694B95C" w14:textId="77777777" w:rsidR="00BD262C" w:rsidRPr="00BD262C" w:rsidRDefault="00BD262C" w:rsidP="00BD262C">
            <w:pPr>
              <w:rPr>
                <w:rFonts w:ascii="Times New Roman" w:hAnsi="Times New Roman"/>
              </w:rPr>
            </w:pPr>
          </w:p>
          <w:p w14:paraId="5297DAA8" w14:textId="77777777" w:rsidR="00BD262C" w:rsidRPr="00BD262C" w:rsidRDefault="00BD262C" w:rsidP="00BD262C">
            <w:pPr>
              <w:jc w:val="center"/>
              <w:rPr>
                <w:rFonts w:ascii="Times New Roman" w:hAnsi="Times New Roman"/>
              </w:rPr>
            </w:pPr>
            <w:r w:rsidRPr="00BD262C">
              <w:rPr>
                <w:rFonts w:ascii="Times New Roman" w:hAnsi="Times New Roman"/>
                <w:noProof/>
              </w:rPr>
              <w:drawing>
                <wp:inline distT="0" distB="0" distL="0" distR="0" wp14:anchorId="3A9CF52F" wp14:editId="3276DBE0">
                  <wp:extent cx="2520000" cy="1430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r w:rsidRPr="00BD262C">
              <w:rPr>
                <w:rFonts w:ascii="Times New Roman" w:hAnsi="Times New Roman"/>
                <w:noProof/>
              </w:rPr>
              <w:t xml:space="preserve">             </w:t>
            </w:r>
            <w:r w:rsidRPr="00BD262C">
              <w:rPr>
                <w:rFonts w:ascii="Times New Roman" w:hAnsi="Times New Roman"/>
                <w:noProof/>
              </w:rPr>
              <w:drawing>
                <wp:inline distT="0" distB="0" distL="0" distR="0" wp14:anchorId="14DDE503" wp14:editId="1FA76641">
                  <wp:extent cx="2520000" cy="14303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p>
          <w:p w14:paraId="26AC4FE0" w14:textId="77777777" w:rsidR="00BD262C" w:rsidRPr="00BD262C" w:rsidRDefault="00BD262C" w:rsidP="00BD262C">
            <w:pPr>
              <w:jc w:val="center"/>
              <w:rPr>
                <w:rFonts w:ascii="Times New Roman" w:hAnsi="Times New Roman"/>
              </w:rPr>
            </w:pPr>
            <w:r w:rsidRPr="00BD262C">
              <w:rPr>
                <w:rFonts w:ascii="Times New Roman" w:hAnsi="Times New Roman"/>
              </w:rPr>
              <w:t xml:space="preserve">case </w:t>
            </w:r>
            <w:proofErr w:type="gramStart"/>
            <w:r w:rsidRPr="00BD262C">
              <w:rPr>
                <w:rFonts w:ascii="Times New Roman" w:hAnsi="Times New Roman"/>
              </w:rPr>
              <w:t xml:space="preserve">a)   </w:t>
            </w:r>
            <w:proofErr w:type="gramEnd"/>
            <w:r w:rsidRPr="00BD262C">
              <w:rPr>
                <w:rFonts w:ascii="Times New Roman" w:hAnsi="Times New Roman"/>
              </w:rPr>
              <w:t xml:space="preserve">                                              case b)           </w:t>
            </w:r>
          </w:p>
          <w:p w14:paraId="3B810CFB" w14:textId="77777777" w:rsidR="00BD262C" w:rsidRPr="00BD262C" w:rsidRDefault="00BD262C" w:rsidP="00BD262C">
            <w:pPr>
              <w:jc w:val="center"/>
              <w:rPr>
                <w:rFonts w:ascii="Times New Roman" w:hAnsi="Times New Roman"/>
              </w:rPr>
            </w:pPr>
            <w:r w:rsidRPr="00BD262C">
              <w:rPr>
                <w:rFonts w:ascii="Times New Roman" w:hAnsi="Times New Roman"/>
              </w:rPr>
              <w:t>Figure 1</w:t>
            </w:r>
          </w:p>
          <w:p w14:paraId="60DBD365" w14:textId="77777777" w:rsidR="00BD262C" w:rsidRPr="00BD262C" w:rsidRDefault="00BD262C" w:rsidP="00BD262C">
            <w:pPr>
              <w:jc w:val="both"/>
              <w:rPr>
                <w:rFonts w:ascii="Times New Roman" w:hAnsi="Times New Roman"/>
              </w:rPr>
            </w:pPr>
            <w:r w:rsidRPr="00BD262C">
              <w:rPr>
                <w:rFonts w:ascii="Times New Roman" w:hAnsi="Times New Roman"/>
              </w:rPr>
              <w:t xml:space="preserve">If a UE indicates the capability of supporting PUCCH resource change in a PUCCH slot, it is possible that the final PUCCH after receiving the last DL grant does not overlap with the PUSCH repetition. An example in given in Figure 2 for illustration. </w:t>
            </w:r>
            <w:r w:rsidRPr="00BD262C">
              <w:rPr>
                <w:rFonts w:ascii="Times New Roman" w:eastAsiaTheme="minorEastAsia" w:hAnsi="Times New Roman"/>
              </w:rPr>
              <w:t xml:space="preserve">The UE first determines a PUCCH#1 with HARQ-ACK overlapping with a PUSCH repetition in a slot, the HARQ-ACK would be multiplexed in the PUSCH repetition and if the UE does not receive any DL grant coming after the UL grant as in legacy. However, if a Rel-18 UE receives a DCI format </w:t>
            </w:r>
            <w:proofErr w:type="gramStart"/>
            <w:r w:rsidRPr="00BD262C">
              <w:rPr>
                <w:rFonts w:ascii="Times New Roman" w:eastAsiaTheme="minorEastAsia" w:hAnsi="Times New Roman"/>
              </w:rPr>
              <w:t>at a later time</w:t>
            </w:r>
            <w:proofErr w:type="gramEnd"/>
            <w:r w:rsidRPr="00BD262C">
              <w:rPr>
                <w:rFonts w:ascii="Times New Roman" w:eastAsiaTheme="minorEastAsia" w:hAnsi="Times New Roman"/>
              </w:rPr>
              <w:t xml:space="preserve"> indicating HARQ-ACK in the same slot, the UE should perform HARQ-ACK overriding and re-determine a PUCCH resource for the multiplexed HARQ-ACK information bits. If the later determined PUCCH#2 does not overlap with the PUSCH, the UE should not multiplex HARQ-ACK in the PUSCH, therefore, it should be ensured that the UE has enough time to cancel the multiplexing of HARQ-ACK in the PUSCH, i.e., the time gap between T0 (the ending of PDCCH with the DL grant) and T1 (the starting of the PUSCH repetition) should be no less than a threshold. The current spec only defines the timeline requirement for the case where PUCCH#2 overlaps with the PUSCH repetition. The timeline for this case should also be defined, for example, the multiplexing timeline defined in 9.2.5 can apply here assuming PUCCH#2 overlaps with the PUSCH repetition #2.</w:t>
            </w:r>
          </w:p>
          <w:p w14:paraId="6C49BE34" w14:textId="77777777" w:rsidR="00BD262C" w:rsidRPr="00BD262C" w:rsidRDefault="00BD262C" w:rsidP="00BD262C">
            <w:pPr>
              <w:jc w:val="center"/>
              <w:rPr>
                <w:rFonts w:ascii="Times New Roman" w:hAnsi="Times New Roman"/>
              </w:rPr>
            </w:pPr>
            <w:r w:rsidRPr="00BD262C">
              <w:rPr>
                <w:rFonts w:ascii="Times New Roman" w:hAnsi="Times New Roman"/>
                <w:noProof/>
              </w:rPr>
              <w:lastRenderedPageBreak/>
              <w:drawing>
                <wp:inline distT="0" distB="0" distL="0" distR="0" wp14:anchorId="740A8DFF" wp14:editId="71CBE2FA">
                  <wp:extent cx="3600000" cy="17340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1734026"/>
                          </a:xfrm>
                          <a:prstGeom prst="rect">
                            <a:avLst/>
                          </a:prstGeom>
                          <a:noFill/>
                        </pic:spPr>
                      </pic:pic>
                    </a:graphicData>
                  </a:graphic>
                </wp:inline>
              </w:drawing>
            </w:r>
          </w:p>
          <w:p w14:paraId="6412BC09" w14:textId="77777777" w:rsidR="00BD262C" w:rsidRPr="00BD262C" w:rsidRDefault="00BD262C" w:rsidP="00BD262C">
            <w:pPr>
              <w:jc w:val="center"/>
              <w:rPr>
                <w:rFonts w:ascii="Times New Roman" w:hAnsi="Times New Roman"/>
              </w:rPr>
            </w:pPr>
            <w:r w:rsidRPr="00BD262C">
              <w:rPr>
                <w:rFonts w:ascii="Times New Roman" w:hAnsi="Times New Roman"/>
              </w:rPr>
              <w:t>Figure 2</w:t>
            </w:r>
          </w:p>
          <w:p w14:paraId="228632F2" w14:textId="7D2FC72B" w:rsidR="00BD262C" w:rsidRPr="00BD262C" w:rsidRDefault="00BD262C" w:rsidP="00CC4C8A">
            <w:pPr>
              <w:spacing w:before="240" w:line="288" w:lineRule="auto"/>
              <w:jc w:val="both"/>
              <w:rPr>
                <w:rFonts w:ascii="Times New Roman" w:hAnsi="Times New Roman"/>
              </w:rPr>
            </w:pPr>
            <w:r w:rsidRPr="00BD262C">
              <w:rPr>
                <w:rFonts w:ascii="Times New Roman" w:hAnsi="Times New Roman"/>
                <w:b/>
                <w:bCs/>
              </w:rPr>
              <w:t>Observation 2</w:t>
            </w:r>
            <w:r w:rsidRPr="00BD262C">
              <w:rPr>
                <w:rFonts w:ascii="Times New Roman" w:hAnsi="Times New Roman"/>
              </w:rPr>
              <w:t xml:space="preserve">: </w:t>
            </w:r>
            <w:r w:rsidRPr="00BD262C">
              <w:rPr>
                <w:rFonts w:ascii="Times New Roman" w:hAnsi="Times New Roman"/>
                <w:u w:val="single"/>
              </w:rPr>
              <w:t>If the DL grant coming after the UL grant indicating a PUCCH transmission not overlapping with the PUSCH repetition and if the PDCCH reception that includes the DL grant is not earlier than a predefined timeline from the beginning of the PUSCH repetition, a UE does not have enough processing time to cancel the multiplexing of HARQ-ACK in the PUSCH repetition.</w:t>
            </w:r>
            <w:r w:rsidRPr="00BD262C">
              <w:rPr>
                <w:rFonts w:ascii="Times New Roman" w:eastAsiaTheme="minorEastAsia" w:hAnsi="Times New Roman"/>
                <w:b/>
                <w:bCs/>
              </w:rPr>
              <w:t xml:space="preserve"> </w:t>
            </w:r>
          </w:p>
        </w:tc>
      </w:tr>
    </w:tbl>
    <w:p w14:paraId="73B51EA0" w14:textId="77777777" w:rsidR="00470653" w:rsidRDefault="00470653" w:rsidP="00B728F8">
      <w:pPr>
        <w:jc w:val="both"/>
        <w:rPr>
          <w:rFonts w:ascii="Times New Roman" w:hAnsi="Times New Roman"/>
          <w:sz w:val="20"/>
          <w:szCs w:val="20"/>
        </w:rPr>
      </w:pPr>
    </w:p>
    <w:p w14:paraId="3737B358" w14:textId="445CDC42" w:rsidR="00B728F8" w:rsidRPr="00B728F8" w:rsidRDefault="00B728F8" w:rsidP="00B728F8">
      <w:pPr>
        <w:jc w:val="both"/>
      </w:pPr>
      <w:r>
        <w:rPr>
          <w:rFonts w:ascii="Times New Roman" w:hAnsi="Times New Roman"/>
          <w:sz w:val="20"/>
          <w:szCs w:val="20"/>
        </w:rPr>
        <w:t xml:space="preserve">In [2], Ericsson </w:t>
      </w:r>
      <w:r w:rsidR="00470653">
        <w:rPr>
          <w:rFonts w:ascii="Times New Roman" w:hAnsi="Times New Roman"/>
          <w:sz w:val="20"/>
          <w:szCs w:val="20"/>
        </w:rPr>
        <w:t xml:space="preserve">also </w:t>
      </w:r>
      <w:r>
        <w:rPr>
          <w:rFonts w:ascii="Times New Roman" w:hAnsi="Times New Roman"/>
          <w:sz w:val="20"/>
          <w:szCs w:val="20"/>
        </w:rPr>
        <w:t>discusse</w:t>
      </w:r>
      <w:r w:rsidR="00FF560A">
        <w:rPr>
          <w:rFonts w:ascii="Times New Roman" w:hAnsi="Times New Roman"/>
          <w:sz w:val="20"/>
          <w:szCs w:val="20"/>
        </w:rPr>
        <w:t>s</w:t>
      </w:r>
      <w:r>
        <w:rPr>
          <w:rFonts w:ascii="Times New Roman" w:hAnsi="Times New Roman"/>
          <w:sz w:val="20"/>
          <w:szCs w:val="20"/>
        </w:rPr>
        <w:t xml:space="preserve"> the impact of the condition for the </w:t>
      </w:r>
      <w:r w:rsidR="00A51DED">
        <w:rPr>
          <w:rFonts w:ascii="Times New Roman" w:hAnsi="Times New Roman"/>
          <w:sz w:val="20"/>
          <w:szCs w:val="20"/>
        </w:rPr>
        <w:t>PUCCH resource</w:t>
      </w:r>
      <w:r>
        <w:rPr>
          <w:rFonts w:ascii="Times New Roman" w:hAnsi="Times New Roman"/>
          <w:sz w:val="20"/>
          <w:szCs w:val="20"/>
        </w:rPr>
        <w:t xml:space="preserve"> change, copied below.</w:t>
      </w:r>
    </w:p>
    <w:tbl>
      <w:tblPr>
        <w:tblStyle w:val="TableGrid"/>
        <w:tblW w:w="0" w:type="auto"/>
        <w:tblLook w:val="04A0" w:firstRow="1" w:lastRow="0" w:firstColumn="1" w:lastColumn="0" w:noHBand="0" w:noVBand="1"/>
      </w:tblPr>
      <w:tblGrid>
        <w:gridCol w:w="9017"/>
      </w:tblGrid>
      <w:tr w:rsidR="00B728F8" w14:paraId="66B5A710" w14:textId="77777777" w:rsidTr="00B728F8">
        <w:tc>
          <w:tcPr>
            <w:tcW w:w="9017" w:type="dxa"/>
          </w:tcPr>
          <w:p w14:paraId="61D70BEB" w14:textId="77777777" w:rsidR="00B728F8" w:rsidRPr="00B728F8" w:rsidRDefault="00B728F8" w:rsidP="00B728F8">
            <w:pPr>
              <w:rPr>
                <w:rFonts w:ascii="Times New Roman" w:hAnsi="Times New Roman"/>
                <w:lang w:eastAsia="ja-JP"/>
              </w:rPr>
            </w:pPr>
            <w:r w:rsidRPr="00B728F8">
              <w:rPr>
                <w:rFonts w:ascii="Times New Roman" w:hAnsi="Times New Roman"/>
                <w:lang w:val="en-GB" w:eastAsia="ja-JP"/>
              </w:rPr>
              <w:t xml:space="preserve">Another condition for the UE features in the agreement above is the condition on the same PUCCH resource. </w:t>
            </w:r>
            <w:proofErr w:type="gramStart"/>
            <w:r w:rsidRPr="00B728F8">
              <w:rPr>
                <w:rFonts w:ascii="Times New Roman" w:hAnsi="Times New Roman"/>
                <w:lang w:val="en-GB" w:eastAsia="ja-JP"/>
              </w:rPr>
              <w:t>Similar to</w:t>
            </w:r>
            <w:proofErr w:type="gramEnd"/>
            <w:r w:rsidRPr="00B728F8">
              <w:rPr>
                <w:rFonts w:ascii="Times New Roman" w:hAnsi="Times New Roman"/>
                <w:lang w:val="en-GB" w:eastAsia="ja-JP"/>
              </w:rPr>
              <w:t xml:space="preserve"> the previous discussion, </w:t>
            </w:r>
            <w:r w:rsidRPr="00B728F8">
              <w:rPr>
                <w:rFonts w:ascii="Times New Roman" w:hAnsi="Times New Roman"/>
                <w:lang w:eastAsia="ja-JP"/>
              </w:rPr>
              <w:t>it is not clear the how the restriction on PUCCH resource has any benefit and reduces UE’s complexity. Indeed, it forces the UE to adopt different logic and procedures for this case as compared to the normal UE procedures for PUCCH resource determination.</w:t>
            </w:r>
          </w:p>
          <w:p w14:paraId="11F120EC" w14:textId="77777777" w:rsidR="00B728F8" w:rsidRPr="00B728F8" w:rsidRDefault="00B728F8" w:rsidP="00B728F8">
            <w:pPr>
              <w:rPr>
                <w:rFonts w:ascii="Times New Roman" w:hAnsi="Times New Roman"/>
                <w:lang w:eastAsia="ja-JP"/>
              </w:rPr>
            </w:pPr>
            <w:r w:rsidRPr="00B728F8">
              <w:rPr>
                <w:rFonts w:ascii="Times New Roman" w:hAnsi="Times New Roman"/>
                <w:lang w:eastAsia="ja-JP"/>
              </w:rPr>
              <w:t xml:space="preserve">Per normal procedures, based on the codebook size and indicated PRI, the UE determines the PUCCH resource for carrying HARQ-ACK. That in practice means that after any UL grant the UE </w:t>
            </w:r>
            <w:proofErr w:type="gramStart"/>
            <w:r w:rsidRPr="00B728F8">
              <w:rPr>
                <w:rFonts w:ascii="Times New Roman" w:hAnsi="Times New Roman"/>
                <w:lang w:eastAsia="ja-JP"/>
              </w:rPr>
              <w:t>has to</w:t>
            </w:r>
            <w:proofErr w:type="gramEnd"/>
            <w:r w:rsidRPr="00B728F8">
              <w:rPr>
                <w:rFonts w:ascii="Times New Roman" w:hAnsi="Times New Roman"/>
                <w:lang w:eastAsia="ja-JP"/>
              </w:rPr>
              <w:t xml:space="preserve"> execute the new logic/procedure.</w:t>
            </w:r>
          </w:p>
          <w:p w14:paraId="6A88BC72" w14:textId="77777777" w:rsidR="00B728F8" w:rsidRPr="00B728F8" w:rsidRDefault="00B728F8" w:rsidP="00B728F8">
            <w:pPr>
              <w:rPr>
                <w:rFonts w:ascii="Times New Roman" w:hAnsi="Times New Roman"/>
                <w:lang w:eastAsia="ja-JP"/>
              </w:rPr>
            </w:pPr>
            <w:r w:rsidRPr="00B728F8">
              <w:rPr>
                <w:rFonts w:ascii="Times New Roman" w:hAnsi="Times New Roman"/>
                <w:lang w:eastAsia="ja-JP"/>
              </w:rPr>
              <w:t>And how does the new logic work?</w:t>
            </w:r>
          </w:p>
          <w:p w14:paraId="1AB262E5" w14:textId="77777777" w:rsidR="00B728F8" w:rsidRPr="00B728F8" w:rsidRDefault="00B728F8" w:rsidP="00B728F8">
            <w:pPr>
              <w:pStyle w:val="ListParagraph"/>
              <w:numPr>
                <w:ilvl w:val="0"/>
                <w:numId w:val="15"/>
              </w:numPr>
              <w:spacing w:after="0" w:line="259" w:lineRule="auto"/>
              <w:contextualSpacing w:val="0"/>
              <w:rPr>
                <w:rFonts w:ascii="Times New Roman" w:hAnsi="Times New Roman"/>
                <w:lang w:eastAsia="ja-JP"/>
              </w:rPr>
            </w:pPr>
            <w:r w:rsidRPr="00B728F8">
              <w:rPr>
                <w:rFonts w:ascii="Times New Roman" w:hAnsi="Times New Roman"/>
                <w:lang w:eastAsia="ja-JP"/>
              </w:rPr>
              <w:t>Does the UE determine PUCCH resources before and after and make comparison? What if there is a mismatch at the outcome of comparison due to DL misdetection?</w:t>
            </w:r>
          </w:p>
          <w:p w14:paraId="488899DF"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When it comes to PUCCH resource, there is one element that can indeed reduce the UE complexity, and that skipping multiplexing timeline calculation as the following:</w:t>
            </w:r>
          </w:p>
          <w:p w14:paraId="3B83E012"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If in a PUCCH slot that UE has determined a PUCCH resource for HARQ-ACK information corresponding to the PDSCHs before UL grant and UE determines a PUCCH resource for HARQ-ACK information corresponding to the PDSCHs after UL grant, the UE can skip new timeline calculation if these two PUCCH resources start at the same time in the PUCCH slot.</w:t>
            </w:r>
          </w:p>
          <w:p w14:paraId="4D37E722"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We believe that is an important aspect that simplifies UE’s complexity and worth to be indicated as capability.</w:t>
            </w:r>
          </w:p>
          <w:p w14:paraId="74AADFF6" w14:textId="77777777" w:rsidR="00B728F8" w:rsidRPr="00B728F8" w:rsidRDefault="00B728F8" w:rsidP="00B728F8">
            <w:pPr>
              <w:pStyle w:val="Observation"/>
              <w:rPr>
                <w:rFonts w:ascii="Times New Roman" w:hAnsi="Times New Roman" w:cs="Times New Roman"/>
              </w:rPr>
            </w:pPr>
            <w:bookmarkStart w:id="9" w:name="_Toc149949812"/>
            <w:r w:rsidRPr="00B728F8">
              <w:rPr>
                <w:rFonts w:ascii="Times New Roman" w:hAnsi="Times New Roman" w:cs="Times New Roman"/>
              </w:rPr>
              <w:t>The condition on same PUCCH resource increases UE complexity.</w:t>
            </w:r>
            <w:bookmarkEnd w:id="9"/>
          </w:p>
          <w:p w14:paraId="5A5ECDB0" w14:textId="77777777" w:rsidR="00B728F8" w:rsidRPr="00B728F8" w:rsidRDefault="00B728F8" w:rsidP="00B728F8">
            <w:pPr>
              <w:pStyle w:val="Observation"/>
              <w:rPr>
                <w:rFonts w:ascii="Times New Roman" w:hAnsi="Times New Roman" w:cs="Times New Roman"/>
              </w:rPr>
            </w:pPr>
            <w:bookmarkStart w:id="10" w:name="_Toc149949813"/>
            <w:r w:rsidRPr="00B728F8">
              <w:rPr>
                <w:rFonts w:ascii="Times New Roman" w:hAnsi="Times New Roman" w:cs="Times New Roman"/>
              </w:rPr>
              <w:t>Reusing multiplexing timeline for a PUCCH slot with HARQ-ACK before UL grant and after UL grant reduces UE complexity.</w:t>
            </w:r>
            <w:bookmarkEnd w:id="10"/>
          </w:p>
          <w:p w14:paraId="716910C7" w14:textId="77777777" w:rsidR="00B728F8" w:rsidRPr="00B728F8" w:rsidRDefault="00B728F8" w:rsidP="008A5C26"/>
        </w:tc>
      </w:tr>
    </w:tbl>
    <w:p w14:paraId="1F47497C" w14:textId="46D1578C" w:rsidR="00B728F8" w:rsidRDefault="00B728F8" w:rsidP="008A5C26">
      <w:pPr>
        <w:rPr>
          <w:lang w:val="x-none"/>
        </w:rPr>
      </w:pPr>
    </w:p>
    <w:p w14:paraId="68187E02" w14:textId="49AC4C73" w:rsidR="000263CC" w:rsidRDefault="000263CC" w:rsidP="00057F4E">
      <w:pPr>
        <w:jc w:val="both"/>
        <w:rPr>
          <w:rFonts w:ascii="Times New Roman" w:hAnsi="Times New Roman"/>
          <w:sz w:val="20"/>
          <w:szCs w:val="20"/>
        </w:rPr>
      </w:pPr>
      <w:r w:rsidRPr="00057F4E">
        <w:rPr>
          <w:rFonts w:ascii="Times New Roman" w:hAnsi="Times New Roman"/>
          <w:sz w:val="20"/>
          <w:szCs w:val="20"/>
        </w:rPr>
        <w:lastRenderedPageBreak/>
        <w:t xml:space="preserve">In both contributions, </w:t>
      </w:r>
      <w:r w:rsidR="00057F4E">
        <w:rPr>
          <w:rFonts w:ascii="Times New Roman" w:hAnsi="Times New Roman"/>
          <w:sz w:val="20"/>
          <w:szCs w:val="20"/>
        </w:rPr>
        <w:t xml:space="preserve">the restriction of PUCCH resource change in frequency domain </w:t>
      </w:r>
      <w:r w:rsidR="0043319F">
        <w:rPr>
          <w:rFonts w:ascii="Times New Roman" w:hAnsi="Times New Roman"/>
          <w:sz w:val="20"/>
          <w:szCs w:val="20"/>
        </w:rPr>
        <w:t>is</w:t>
      </w:r>
      <w:r w:rsidR="00057F4E">
        <w:rPr>
          <w:rFonts w:ascii="Times New Roman" w:hAnsi="Times New Roman"/>
          <w:sz w:val="20"/>
          <w:szCs w:val="20"/>
        </w:rPr>
        <w:t xml:space="preserve"> suggested to be removed. The issue was also discussed in RAN1#114bis meeting and a majority companies are fine with remov</w:t>
      </w:r>
      <w:r w:rsidR="00696F40">
        <w:rPr>
          <w:rFonts w:ascii="Times New Roman" w:hAnsi="Times New Roman"/>
          <w:sz w:val="20"/>
          <w:szCs w:val="20"/>
        </w:rPr>
        <w:t>ing</w:t>
      </w:r>
      <w:r w:rsidR="00057F4E">
        <w:rPr>
          <w:rFonts w:ascii="Times New Roman" w:hAnsi="Times New Roman"/>
          <w:sz w:val="20"/>
          <w:szCs w:val="20"/>
        </w:rPr>
        <w:t xml:space="preserve"> the restriction</w:t>
      </w:r>
      <w:r w:rsidR="00670949">
        <w:rPr>
          <w:rFonts w:ascii="Times New Roman" w:hAnsi="Times New Roman"/>
          <w:sz w:val="20"/>
          <w:szCs w:val="20"/>
        </w:rPr>
        <w:t xml:space="preserve"> [3]</w:t>
      </w:r>
      <w:r w:rsidR="00057F4E">
        <w:rPr>
          <w:rFonts w:ascii="Times New Roman" w:hAnsi="Times New Roman"/>
          <w:sz w:val="20"/>
          <w:szCs w:val="20"/>
        </w:rPr>
        <w:t>.</w:t>
      </w:r>
    </w:p>
    <w:p w14:paraId="05660C65" w14:textId="52A4E9DC" w:rsidR="00057F4E" w:rsidRDefault="00057F4E" w:rsidP="00057F4E">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3:</w:t>
      </w:r>
      <w:r w:rsidRPr="00BA4910">
        <w:rPr>
          <w:rFonts w:ascii="Times New Roman" w:hAnsi="Times New Roman"/>
          <w:b/>
          <w:bCs/>
          <w:sz w:val="20"/>
          <w:szCs w:val="20"/>
        </w:rPr>
        <w:t xml:space="preserve"> </w:t>
      </w:r>
      <w:r>
        <w:rPr>
          <w:rFonts w:ascii="Times New Roman" w:hAnsi="Times New Roman"/>
          <w:b/>
          <w:bCs/>
          <w:sz w:val="20"/>
          <w:szCs w:val="20"/>
        </w:rPr>
        <w:t>Do you agree to remove the additional UE capability of indicating PUCCH resource change in frequency domain?</w:t>
      </w:r>
    </w:p>
    <w:tbl>
      <w:tblPr>
        <w:tblStyle w:val="TableGrid"/>
        <w:tblW w:w="0" w:type="auto"/>
        <w:tblLook w:val="04A0" w:firstRow="1" w:lastRow="0" w:firstColumn="1" w:lastColumn="0" w:noHBand="0" w:noVBand="1"/>
      </w:tblPr>
      <w:tblGrid>
        <w:gridCol w:w="2065"/>
        <w:gridCol w:w="6952"/>
      </w:tblGrid>
      <w:tr w:rsidR="00057F4E" w14:paraId="6D36DBCC" w14:textId="77777777" w:rsidTr="006535E0">
        <w:tc>
          <w:tcPr>
            <w:tcW w:w="2065" w:type="dxa"/>
            <w:shd w:val="clear" w:color="auto" w:fill="E7E6E6" w:themeFill="background2"/>
          </w:tcPr>
          <w:p w14:paraId="36F64281" w14:textId="77777777" w:rsidR="00057F4E" w:rsidRPr="005D7A02" w:rsidRDefault="00057F4E"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062111A" w14:textId="77777777" w:rsidR="00057F4E" w:rsidRPr="005D7A02" w:rsidRDefault="00057F4E" w:rsidP="006535E0">
            <w:pPr>
              <w:spacing w:after="0"/>
              <w:jc w:val="both"/>
              <w:rPr>
                <w:rFonts w:ascii="Times New Roman" w:hAnsi="Times New Roman"/>
                <w:b/>
              </w:rPr>
            </w:pPr>
            <w:r w:rsidRPr="005D7A02">
              <w:rPr>
                <w:rFonts w:ascii="Times New Roman" w:hAnsi="Times New Roman"/>
                <w:b/>
              </w:rPr>
              <w:t>View</w:t>
            </w:r>
          </w:p>
        </w:tc>
      </w:tr>
      <w:tr w:rsidR="00057F4E" w14:paraId="3774B43C" w14:textId="77777777" w:rsidTr="006535E0">
        <w:tc>
          <w:tcPr>
            <w:tcW w:w="2065" w:type="dxa"/>
          </w:tcPr>
          <w:p w14:paraId="6C9B1AA4" w14:textId="4971B30E" w:rsidR="00057F4E" w:rsidRDefault="00A77399" w:rsidP="006535E0">
            <w:pPr>
              <w:spacing w:after="0"/>
              <w:jc w:val="both"/>
              <w:rPr>
                <w:rFonts w:ascii="Times New Roman" w:hAnsi="Times New Roman"/>
              </w:rPr>
            </w:pPr>
            <w:r>
              <w:rPr>
                <w:rFonts w:ascii="Times New Roman" w:hAnsi="Times New Roman"/>
              </w:rPr>
              <w:t>QC</w:t>
            </w:r>
          </w:p>
        </w:tc>
        <w:tc>
          <w:tcPr>
            <w:tcW w:w="6952" w:type="dxa"/>
          </w:tcPr>
          <w:p w14:paraId="3E271DB9" w14:textId="77777777" w:rsidR="00057F4E" w:rsidRDefault="00A77399" w:rsidP="006535E0">
            <w:pPr>
              <w:spacing w:after="0"/>
              <w:jc w:val="both"/>
              <w:rPr>
                <w:rFonts w:ascii="Times New Roman" w:hAnsi="Times New Roman"/>
              </w:rPr>
            </w:pPr>
            <w:r>
              <w:rPr>
                <w:rFonts w:ascii="Times New Roman" w:hAnsi="Times New Roman"/>
              </w:rPr>
              <w:t>If we assume the timeline considerations in 9.2.3 are adhered to, we wonder if any of these issues arise. We seem to have missed it in TEI agreement. May be adding it explicitly might resolve some of the above issues.</w:t>
            </w:r>
          </w:p>
          <w:p w14:paraId="4EA45B2B" w14:textId="77777777" w:rsidR="00A77399" w:rsidRDefault="00A77399" w:rsidP="006535E0">
            <w:pPr>
              <w:spacing w:after="0"/>
              <w:jc w:val="both"/>
              <w:rPr>
                <w:rFonts w:ascii="Times New Roman" w:hAnsi="Times New Roman"/>
              </w:rPr>
            </w:pPr>
          </w:p>
          <w:p w14:paraId="1559F766" w14:textId="67F9B61A" w:rsidR="00A77399" w:rsidRDefault="00A77399" w:rsidP="006535E0">
            <w:pPr>
              <w:spacing w:after="0"/>
              <w:jc w:val="both"/>
              <w:rPr>
                <w:rFonts w:ascii="Times New Roman" w:hAnsi="Times New Roman"/>
              </w:rPr>
            </w:pPr>
            <w:r>
              <w:rPr>
                <w:rFonts w:ascii="Times New Roman" w:hAnsi="Times New Roman"/>
              </w:rPr>
              <w:t>We want to be a bit cautious with the capabilities here as we don’t want to inadvertently agree to an alternate timeline that does not line up with legacy behavior (especially in the CG-PUSCH context)</w:t>
            </w:r>
          </w:p>
        </w:tc>
      </w:tr>
      <w:tr w:rsidR="00057F4E" w14:paraId="2ED14856" w14:textId="77777777" w:rsidTr="006535E0">
        <w:tc>
          <w:tcPr>
            <w:tcW w:w="2065" w:type="dxa"/>
          </w:tcPr>
          <w:p w14:paraId="133333C6" w14:textId="179808DD" w:rsidR="00057F4E" w:rsidRPr="00A47BA6" w:rsidRDefault="000C333E"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6952" w:type="dxa"/>
          </w:tcPr>
          <w:p w14:paraId="2E55DB78" w14:textId="59F8809F" w:rsidR="00057F4E" w:rsidRPr="00A47BA6" w:rsidRDefault="000C333E" w:rsidP="006535E0">
            <w:pPr>
              <w:spacing w:after="0"/>
              <w:jc w:val="both"/>
              <w:rPr>
                <w:rFonts w:ascii="Times New Roman" w:eastAsiaTheme="minorEastAsia" w:hAnsi="Times New Roman"/>
                <w:lang w:eastAsia="zh-CN"/>
              </w:rPr>
            </w:pPr>
            <w:r>
              <w:rPr>
                <w:rFonts w:ascii="Times New Roman" w:eastAsiaTheme="minorEastAsia" w:hAnsi="Times New Roman"/>
                <w:lang w:eastAsia="zh-CN"/>
              </w:rPr>
              <w:t xml:space="preserve">We share similar view as QC. Maybe with addition that once N3 timeline (9.2.3) is added, the UE capability to indicate PUCCH resource change (in time, </w:t>
            </w:r>
            <w:proofErr w:type="spellStart"/>
            <w:r>
              <w:rPr>
                <w:rFonts w:ascii="Times New Roman" w:eastAsiaTheme="minorEastAsia" w:hAnsi="Times New Roman"/>
                <w:lang w:eastAsia="zh-CN"/>
              </w:rPr>
              <w:t>freq</w:t>
            </w:r>
            <w:proofErr w:type="spellEnd"/>
            <w:r>
              <w:rPr>
                <w:rFonts w:ascii="Times New Roman" w:eastAsiaTheme="minorEastAsia" w:hAnsi="Times New Roman"/>
                <w:lang w:eastAsia="zh-CN"/>
              </w:rPr>
              <w:t>) can be removed.</w:t>
            </w:r>
          </w:p>
        </w:tc>
      </w:tr>
      <w:tr w:rsidR="00057F4E" w14:paraId="7D6E6DBA" w14:textId="77777777" w:rsidTr="006535E0">
        <w:tc>
          <w:tcPr>
            <w:tcW w:w="2065" w:type="dxa"/>
          </w:tcPr>
          <w:p w14:paraId="2DD0D87F" w14:textId="77777777" w:rsidR="00057F4E" w:rsidRPr="008C1E8D" w:rsidRDefault="00057F4E" w:rsidP="006535E0">
            <w:pPr>
              <w:spacing w:after="0"/>
              <w:jc w:val="both"/>
              <w:rPr>
                <w:rFonts w:ascii="Times New Roman" w:eastAsiaTheme="minorEastAsia" w:hAnsi="Times New Roman"/>
                <w:lang w:eastAsia="zh-CN"/>
              </w:rPr>
            </w:pPr>
          </w:p>
        </w:tc>
        <w:tc>
          <w:tcPr>
            <w:tcW w:w="6952" w:type="dxa"/>
          </w:tcPr>
          <w:p w14:paraId="400E3E07" w14:textId="77777777" w:rsidR="00057F4E" w:rsidRPr="008C1E8D" w:rsidRDefault="00057F4E" w:rsidP="006535E0">
            <w:pPr>
              <w:spacing w:after="0"/>
              <w:jc w:val="both"/>
              <w:rPr>
                <w:rFonts w:ascii="Times New Roman" w:eastAsiaTheme="minorEastAsia" w:hAnsi="Times New Roman"/>
                <w:lang w:eastAsia="zh-CN"/>
              </w:rPr>
            </w:pPr>
          </w:p>
        </w:tc>
      </w:tr>
      <w:tr w:rsidR="00057F4E" w14:paraId="36258D2A" w14:textId="77777777" w:rsidTr="006535E0">
        <w:tc>
          <w:tcPr>
            <w:tcW w:w="2065" w:type="dxa"/>
          </w:tcPr>
          <w:p w14:paraId="10747AF3" w14:textId="77777777" w:rsidR="00057F4E" w:rsidRPr="005438AF" w:rsidRDefault="00057F4E" w:rsidP="006535E0">
            <w:pPr>
              <w:spacing w:after="0"/>
              <w:jc w:val="both"/>
              <w:rPr>
                <w:rFonts w:ascii="Times New Roman" w:eastAsiaTheme="minorEastAsia" w:hAnsi="Times New Roman"/>
                <w:lang w:eastAsia="zh-CN"/>
              </w:rPr>
            </w:pPr>
          </w:p>
        </w:tc>
        <w:tc>
          <w:tcPr>
            <w:tcW w:w="6952" w:type="dxa"/>
          </w:tcPr>
          <w:p w14:paraId="5F9D71D9" w14:textId="77777777" w:rsidR="00057F4E" w:rsidRPr="005438AF" w:rsidRDefault="00057F4E" w:rsidP="006535E0">
            <w:pPr>
              <w:spacing w:after="0"/>
              <w:jc w:val="both"/>
              <w:rPr>
                <w:rFonts w:ascii="Times New Roman" w:eastAsiaTheme="minorEastAsia" w:hAnsi="Times New Roman"/>
                <w:lang w:eastAsia="zh-CN"/>
              </w:rPr>
            </w:pPr>
          </w:p>
        </w:tc>
      </w:tr>
      <w:tr w:rsidR="00057F4E" w14:paraId="320AC099" w14:textId="77777777" w:rsidTr="006535E0">
        <w:tc>
          <w:tcPr>
            <w:tcW w:w="2065" w:type="dxa"/>
          </w:tcPr>
          <w:p w14:paraId="59A55D59" w14:textId="77777777" w:rsidR="00057F4E" w:rsidRDefault="00057F4E" w:rsidP="006535E0">
            <w:pPr>
              <w:spacing w:after="0"/>
              <w:jc w:val="both"/>
              <w:rPr>
                <w:rFonts w:ascii="Times New Roman" w:hAnsi="Times New Roman"/>
              </w:rPr>
            </w:pPr>
          </w:p>
        </w:tc>
        <w:tc>
          <w:tcPr>
            <w:tcW w:w="6952" w:type="dxa"/>
          </w:tcPr>
          <w:p w14:paraId="37FAF80C" w14:textId="77777777" w:rsidR="00057F4E" w:rsidRDefault="00057F4E" w:rsidP="006535E0">
            <w:pPr>
              <w:spacing w:after="0"/>
              <w:jc w:val="both"/>
              <w:rPr>
                <w:rFonts w:ascii="Times New Roman" w:hAnsi="Times New Roman"/>
              </w:rPr>
            </w:pPr>
          </w:p>
        </w:tc>
      </w:tr>
      <w:tr w:rsidR="00057F4E" w14:paraId="468DD116" w14:textId="77777777" w:rsidTr="006535E0">
        <w:tc>
          <w:tcPr>
            <w:tcW w:w="2065" w:type="dxa"/>
          </w:tcPr>
          <w:p w14:paraId="618B780F" w14:textId="77777777" w:rsidR="00057F4E" w:rsidRDefault="00057F4E" w:rsidP="006535E0">
            <w:pPr>
              <w:spacing w:after="0"/>
              <w:jc w:val="both"/>
              <w:rPr>
                <w:rFonts w:ascii="Times New Roman" w:hAnsi="Times New Roman"/>
              </w:rPr>
            </w:pPr>
          </w:p>
        </w:tc>
        <w:tc>
          <w:tcPr>
            <w:tcW w:w="6952" w:type="dxa"/>
          </w:tcPr>
          <w:p w14:paraId="3E89C66B" w14:textId="77777777" w:rsidR="00057F4E" w:rsidRDefault="00057F4E" w:rsidP="006535E0">
            <w:pPr>
              <w:spacing w:after="0"/>
              <w:jc w:val="both"/>
              <w:rPr>
                <w:rFonts w:ascii="Times New Roman" w:hAnsi="Times New Roman"/>
              </w:rPr>
            </w:pPr>
          </w:p>
        </w:tc>
      </w:tr>
      <w:tr w:rsidR="00057F4E" w14:paraId="2080102C" w14:textId="77777777" w:rsidTr="006535E0">
        <w:tc>
          <w:tcPr>
            <w:tcW w:w="2065" w:type="dxa"/>
          </w:tcPr>
          <w:p w14:paraId="499B0724" w14:textId="77777777" w:rsidR="00057F4E" w:rsidRDefault="00057F4E" w:rsidP="006535E0">
            <w:pPr>
              <w:spacing w:after="0"/>
              <w:jc w:val="both"/>
              <w:rPr>
                <w:rFonts w:ascii="Times New Roman" w:hAnsi="Times New Roman"/>
              </w:rPr>
            </w:pPr>
          </w:p>
        </w:tc>
        <w:tc>
          <w:tcPr>
            <w:tcW w:w="6952" w:type="dxa"/>
          </w:tcPr>
          <w:p w14:paraId="5B6DDB39" w14:textId="77777777" w:rsidR="00057F4E" w:rsidRDefault="00057F4E" w:rsidP="006535E0">
            <w:pPr>
              <w:spacing w:after="0"/>
              <w:jc w:val="both"/>
              <w:rPr>
                <w:rFonts w:ascii="Times New Roman" w:hAnsi="Times New Roman"/>
              </w:rPr>
            </w:pPr>
          </w:p>
        </w:tc>
      </w:tr>
    </w:tbl>
    <w:p w14:paraId="6BF92220" w14:textId="5C617B00" w:rsidR="00057F4E" w:rsidRPr="0043319F" w:rsidRDefault="00057F4E" w:rsidP="00057F4E">
      <w:pPr>
        <w:jc w:val="both"/>
        <w:rPr>
          <w:rFonts w:ascii="Times New Roman" w:hAnsi="Times New Roman"/>
          <w:sz w:val="20"/>
          <w:szCs w:val="20"/>
        </w:rPr>
      </w:pPr>
    </w:p>
    <w:p w14:paraId="22B8A923" w14:textId="7F9B5657" w:rsidR="0043319F" w:rsidRPr="0043319F" w:rsidRDefault="0043319F" w:rsidP="00057F4E">
      <w:pPr>
        <w:jc w:val="both"/>
        <w:rPr>
          <w:rFonts w:ascii="Times New Roman" w:hAnsi="Times New Roman"/>
          <w:sz w:val="20"/>
          <w:szCs w:val="20"/>
        </w:rPr>
      </w:pPr>
      <w:r w:rsidRPr="0043319F">
        <w:rPr>
          <w:rFonts w:ascii="Times New Roman" w:hAnsi="Times New Roman"/>
          <w:sz w:val="20"/>
          <w:szCs w:val="20"/>
        </w:rPr>
        <w:t xml:space="preserve">Ericsson </w:t>
      </w:r>
      <w:r>
        <w:rPr>
          <w:rFonts w:ascii="Times New Roman" w:hAnsi="Times New Roman"/>
          <w:sz w:val="20"/>
          <w:szCs w:val="20"/>
        </w:rPr>
        <w:t xml:space="preserve">points out that </w:t>
      </w:r>
      <w:r w:rsidR="007952B2">
        <w:rPr>
          <w:rFonts w:ascii="Times New Roman" w:hAnsi="Times New Roman"/>
          <w:sz w:val="20"/>
          <w:szCs w:val="20"/>
        </w:rPr>
        <w:t xml:space="preserve">the restriction on PUCCH resource change </w:t>
      </w:r>
      <w:r w:rsidR="007952B2" w:rsidRPr="007952B2">
        <w:rPr>
          <w:rFonts w:ascii="Times New Roman" w:hAnsi="Times New Roman"/>
          <w:sz w:val="20"/>
          <w:szCs w:val="20"/>
        </w:rPr>
        <w:t>forces the UE to adopt different logic and procedures</w:t>
      </w:r>
      <w:r w:rsidR="007952B2">
        <w:rPr>
          <w:rFonts w:ascii="Times New Roman" w:hAnsi="Times New Roman"/>
          <w:sz w:val="20"/>
          <w:szCs w:val="20"/>
        </w:rPr>
        <w:t xml:space="preserve"> that </w:t>
      </w:r>
      <w:r>
        <w:rPr>
          <w:rFonts w:ascii="Times New Roman" w:hAnsi="Times New Roman"/>
          <w:sz w:val="20"/>
          <w:szCs w:val="20"/>
        </w:rPr>
        <w:t>UE needs to make a comparison on the PUCCH resources determined before and after UL grant, however, in Moderator’s understanding, such comparison is not needed for UE</w:t>
      </w:r>
      <w:r w:rsidR="007952B2">
        <w:rPr>
          <w:rFonts w:ascii="Times New Roman" w:hAnsi="Times New Roman"/>
          <w:sz w:val="20"/>
          <w:szCs w:val="20"/>
        </w:rPr>
        <w:t xml:space="preserve"> and the UE </w:t>
      </w:r>
      <w:proofErr w:type="spellStart"/>
      <w:r w:rsidR="007952B2">
        <w:rPr>
          <w:rFonts w:ascii="Times New Roman" w:hAnsi="Times New Roman"/>
          <w:sz w:val="20"/>
          <w:szCs w:val="20"/>
        </w:rPr>
        <w:t>behaviour</w:t>
      </w:r>
      <w:proofErr w:type="spellEnd"/>
      <w:r w:rsidR="007952B2">
        <w:rPr>
          <w:rFonts w:ascii="Times New Roman" w:hAnsi="Times New Roman"/>
          <w:sz w:val="20"/>
          <w:szCs w:val="20"/>
        </w:rPr>
        <w:t xml:space="preserve"> is the same as legacy for PUCCH resource determination.</w:t>
      </w:r>
      <w:r>
        <w:rPr>
          <w:rFonts w:ascii="Times New Roman" w:hAnsi="Times New Roman"/>
          <w:sz w:val="20"/>
          <w:szCs w:val="20"/>
        </w:rPr>
        <w:t xml:space="preserve"> </w:t>
      </w:r>
      <w:r w:rsidR="007952B2">
        <w:rPr>
          <w:rFonts w:ascii="Times New Roman" w:hAnsi="Times New Roman"/>
          <w:sz w:val="20"/>
          <w:szCs w:val="20"/>
        </w:rPr>
        <w:t>I</w:t>
      </w:r>
      <w:r>
        <w:rPr>
          <w:rFonts w:ascii="Times New Roman" w:hAnsi="Times New Roman"/>
          <w:sz w:val="20"/>
          <w:szCs w:val="20"/>
        </w:rPr>
        <w:t>nstead</w:t>
      </w:r>
      <w:r w:rsidR="007952B2">
        <w:rPr>
          <w:rFonts w:ascii="Times New Roman" w:hAnsi="Times New Roman"/>
          <w:sz w:val="20"/>
          <w:szCs w:val="20"/>
        </w:rPr>
        <w:t>,</w:t>
      </w:r>
      <w:r>
        <w:rPr>
          <w:rFonts w:ascii="Times New Roman" w:hAnsi="Times New Roman"/>
          <w:sz w:val="20"/>
          <w:szCs w:val="20"/>
        </w:rPr>
        <w:t xml:space="preserve"> it should be ensured by network that the PUCCH resource does not change if a UE does not indicate the additional UE capability of supporting PUCCH resource change.</w:t>
      </w:r>
    </w:p>
    <w:p w14:paraId="0C427645" w14:textId="361D2318" w:rsidR="00FF560A" w:rsidRDefault="00FF560A" w:rsidP="00FF560A">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4:</w:t>
      </w:r>
      <w:r w:rsidRPr="00BA4910">
        <w:rPr>
          <w:rFonts w:ascii="Times New Roman" w:hAnsi="Times New Roman"/>
          <w:b/>
          <w:bCs/>
          <w:sz w:val="20"/>
          <w:szCs w:val="20"/>
        </w:rPr>
        <w:t xml:space="preserve"> </w:t>
      </w:r>
      <w:r>
        <w:rPr>
          <w:rFonts w:ascii="Times New Roman" w:hAnsi="Times New Roman"/>
          <w:b/>
          <w:bCs/>
          <w:sz w:val="20"/>
          <w:szCs w:val="20"/>
        </w:rPr>
        <w:t xml:space="preserve">What is your understanding regarding the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if the UE does not indicate to support FG 55-4</w:t>
      </w:r>
      <w:r w:rsidR="00665C24">
        <w:rPr>
          <w:rFonts w:ascii="Times New Roman" w:hAnsi="Times New Roman"/>
          <w:b/>
          <w:bCs/>
          <w:sz w:val="20"/>
          <w:szCs w:val="20"/>
        </w:rPr>
        <w:t>d</w:t>
      </w:r>
      <w:r>
        <w:rPr>
          <w:rFonts w:ascii="Times New Roman" w:hAnsi="Times New Roman"/>
          <w:b/>
          <w:bCs/>
          <w:sz w:val="20"/>
          <w:szCs w:val="20"/>
        </w:rPr>
        <w:t xml:space="preserve"> (PUCCH resource change</w:t>
      </w:r>
      <w:proofErr w:type="gramStart"/>
      <w:r>
        <w:rPr>
          <w:rFonts w:ascii="Times New Roman" w:hAnsi="Times New Roman"/>
          <w:b/>
          <w:bCs/>
          <w:sz w:val="20"/>
          <w:szCs w:val="20"/>
        </w:rPr>
        <w:t>) ?</w:t>
      </w:r>
      <w:proofErr w:type="gramEnd"/>
    </w:p>
    <w:p w14:paraId="6CBFFA13" w14:textId="48B2F505" w:rsidR="00FF560A" w:rsidRDefault="00FF560A" w:rsidP="00FF560A">
      <w:pPr>
        <w:jc w:val="both"/>
        <w:rPr>
          <w:rFonts w:ascii="Times New Roman" w:hAnsi="Times New Roman"/>
          <w:b/>
          <w:bCs/>
          <w:sz w:val="20"/>
          <w:szCs w:val="20"/>
        </w:rPr>
      </w:pPr>
      <w:r>
        <w:rPr>
          <w:rFonts w:ascii="Times New Roman" w:hAnsi="Times New Roman"/>
          <w:b/>
          <w:bCs/>
          <w:sz w:val="20"/>
          <w:szCs w:val="20"/>
        </w:rPr>
        <w:t>Alt1</w:t>
      </w:r>
      <w:r w:rsidRPr="00532649">
        <w:rPr>
          <w:rFonts w:ascii="Times New Roman" w:hAnsi="Times New Roman" w:hint="eastAsia"/>
          <w:b/>
          <w:bCs/>
          <w:sz w:val="20"/>
          <w:szCs w:val="20"/>
        </w:rPr>
        <w:t>:</w:t>
      </w:r>
      <w:r>
        <w:rPr>
          <w:rFonts w:ascii="Times New Roman" w:hAnsi="Times New Roman"/>
          <w:b/>
          <w:bCs/>
          <w:sz w:val="20"/>
          <w:szCs w:val="20"/>
        </w:rPr>
        <w:t xml:space="preserve"> UE makes a comparison</w:t>
      </w:r>
      <w:r w:rsidRPr="00030ED8">
        <w:rPr>
          <w:rFonts w:ascii="Times New Roman" w:hAnsi="Times New Roman"/>
          <w:b/>
          <w:bCs/>
          <w:sz w:val="20"/>
          <w:szCs w:val="20"/>
        </w:rPr>
        <w:t xml:space="preserve"> </w:t>
      </w:r>
      <w:r w:rsidRPr="00FF560A">
        <w:rPr>
          <w:rFonts w:ascii="Times New Roman" w:hAnsi="Times New Roman"/>
          <w:b/>
          <w:bCs/>
          <w:sz w:val="20"/>
          <w:szCs w:val="20"/>
        </w:rPr>
        <w:t>on the PUCCH resources determined before and after UL grant</w:t>
      </w:r>
      <w:r>
        <w:rPr>
          <w:rFonts w:ascii="Times New Roman" w:hAnsi="Times New Roman"/>
          <w:b/>
          <w:bCs/>
          <w:sz w:val="20"/>
          <w:szCs w:val="20"/>
        </w:rPr>
        <w:t>.</w:t>
      </w:r>
    </w:p>
    <w:p w14:paraId="1BE98FE9" w14:textId="2D05A40B" w:rsidR="00FF560A" w:rsidRDefault="00FF560A" w:rsidP="00FF560A">
      <w:pPr>
        <w:jc w:val="both"/>
        <w:rPr>
          <w:rFonts w:ascii="Times New Roman" w:hAnsi="Times New Roman"/>
          <w:b/>
          <w:bCs/>
          <w:sz w:val="20"/>
          <w:szCs w:val="20"/>
        </w:rPr>
      </w:pPr>
      <w:r>
        <w:rPr>
          <w:rFonts w:ascii="Times New Roman" w:hAnsi="Times New Roman"/>
          <w:b/>
          <w:bCs/>
          <w:sz w:val="20"/>
          <w:szCs w:val="20"/>
        </w:rPr>
        <w:t>Alt2</w:t>
      </w:r>
      <w:r w:rsidRPr="00532649">
        <w:rPr>
          <w:rFonts w:ascii="Times New Roman" w:hAnsi="Times New Roman" w:hint="eastAsia"/>
          <w:b/>
          <w:bCs/>
          <w:sz w:val="20"/>
          <w:szCs w:val="20"/>
        </w:rPr>
        <w:t>:</w:t>
      </w:r>
      <w:r w:rsidRPr="00532649">
        <w:rPr>
          <w:rFonts w:ascii="Times New Roman" w:hAnsi="Times New Roman"/>
          <w:b/>
          <w:bCs/>
          <w:sz w:val="20"/>
          <w:szCs w:val="20"/>
        </w:rPr>
        <w:t xml:space="preserve"> UE assumes the network would ensure the </w:t>
      </w:r>
      <w:r>
        <w:rPr>
          <w:rFonts w:ascii="Times New Roman" w:hAnsi="Times New Roman"/>
          <w:b/>
          <w:bCs/>
          <w:sz w:val="20"/>
          <w:szCs w:val="20"/>
        </w:rPr>
        <w:t>PUCCH resource</w:t>
      </w:r>
      <w:r w:rsidRPr="00532649">
        <w:rPr>
          <w:rFonts w:ascii="Times New Roman" w:hAnsi="Times New Roman"/>
          <w:b/>
          <w:bCs/>
          <w:sz w:val="20"/>
          <w:szCs w:val="20"/>
        </w:rPr>
        <w:t xml:space="preserve"> would not be changed</w:t>
      </w:r>
      <w:r>
        <w:rPr>
          <w:rFonts w:ascii="Times New Roman" w:hAnsi="Times New Roman"/>
          <w:b/>
          <w:bCs/>
          <w:sz w:val="20"/>
          <w:szCs w:val="20"/>
        </w:rPr>
        <w:t xml:space="preserve"> after receiving DL DCI coming after UL grant.</w:t>
      </w:r>
    </w:p>
    <w:tbl>
      <w:tblPr>
        <w:tblStyle w:val="TableGrid"/>
        <w:tblW w:w="0" w:type="auto"/>
        <w:tblLook w:val="04A0" w:firstRow="1" w:lastRow="0" w:firstColumn="1" w:lastColumn="0" w:noHBand="0" w:noVBand="1"/>
      </w:tblPr>
      <w:tblGrid>
        <w:gridCol w:w="1129"/>
        <w:gridCol w:w="7888"/>
      </w:tblGrid>
      <w:tr w:rsidR="00FF560A" w14:paraId="0D75F187" w14:textId="77777777" w:rsidTr="006535E0">
        <w:tc>
          <w:tcPr>
            <w:tcW w:w="1129" w:type="dxa"/>
          </w:tcPr>
          <w:p w14:paraId="6A428B6C" w14:textId="77777777" w:rsidR="00FF560A" w:rsidRPr="00532649" w:rsidRDefault="00FF560A" w:rsidP="006535E0">
            <w:pPr>
              <w:jc w:val="both"/>
              <w:rPr>
                <w:rFonts w:ascii="Times New Roman" w:hAnsi="Times New Roman"/>
                <w:b/>
                <w:bCs/>
              </w:rPr>
            </w:pPr>
            <w:r w:rsidRPr="00532649">
              <w:rPr>
                <w:rFonts w:ascii="Times New Roman" w:hAnsi="Times New Roman"/>
                <w:b/>
                <w:bCs/>
              </w:rPr>
              <w:t>Alt 1</w:t>
            </w:r>
          </w:p>
        </w:tc>
        <w:tc>
          <w:tcPr>
            <w:tcW w:w="7888" w:type="dxa"/>
          </w:tcPr>
          <w:p w14:paraId="15EBADC4" w14:textId="77777777" w:rsidR="00FF560A" w:rsidRDefault="00FF560A" w:rsidP="006535E0">
            <w:pPr>
              <w:jc w:val="both"/>
              <w:rPr>
                <w:rFonts w:ascii="Times New Roman" w:hAnsi="Times New Roman"/>
              </w:rPr>
            </w:pPr>
          </w:p>
        </w:tc>
      </w:tr>
      <w:tr w:rsidR="00FF560A" w14:paraId="234535D1" w14:textId="77777777" w:rsidTr="006535E0">
        <w:tc>
          <w:tcPr>
            <w:tcW w:w="1129" w:type="dxa"/>
          </w:tcPr>
          <w:p w14:paraId="00BF79CD" w14:textId="77777777" w:rsidR="00FF560A" w:rsidRPr="00532649" w:rsidRDefault="00FF560A" w:rsidP="006535E0">
            <w:pPr>
              <w:jc w:val="both"/>
              <w:rPr>
                <w:rFonts w:ascii="Times New Roman" w:hAnsi="Times New Roman"/>
                <w:b/>
                <w:bCs/>
              </w:rPr>
            </w:pPr>
            <w:r w:rsidRPr="00532649">
              <w:rPr>
                <w:rFonts w:ascii="Times New Roman" w:hAnsi="Times New Roman"/>
                <w:b/>
                <w:bCs/>
              </w:rPr>
              <w:t>Alt 2</w:t>
            </w:r>
          </w:p>
        </w:tc>
        <w:tc>
          <w:tcPr>
            <w:tcW w:w="7888" w:type="dxa"/>
          </w:tcPr>
          <w:p w14:paraId="4CB051F6" w14:textId="77777777" w:rsidR="00FF560A" w:rsidRDefault="00FF560A" w:rsidP="006535E0">
            <w:pPr>
              <w:jc w:val="both"/>
              <w:rPr>
                <w:rFonts w:ascii="Times New Roman" w:hAnsi="Times New Roman"/>
              </w:rPr>
            </w:pPr>
          </w:p>
        </w:tc>
      </w:tr>
    </w:tbl>
    <w:p w14:paraId="312E6400" w14:textId="77777777" w:rsidR="00FF560A" w:rsidRDefault="00FF560A" w:rsidP="00FF560A">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FF560A" w14:paraId="64B9D3B4" w14:textId="77777777" w:rsidTr="006535E0">
        <w:tc>
          <w:tcPr>
            <w:tcW w:w="2065" w:type="dxa"/>
            <w:shd w:val="clear" w:color="auto" w:fill="E7E6E6" w:themeFill="background2"/>
          </w:tcPr>
          <w:p w14:paraId="5BBF1C01"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DA2418E"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View</w:t>
            </w:r>
          </w:p>
        </w:tc>
      </w:tr>
      <w:tr w:rsidR="00FF560A" w14:paraId="23131551" w14:textId="77777777" w:rsidTr="006535E0">
        <w:tc>
          <w:tcPr>
            <w:tcW w:w="2065" w:type="dxa"/>
          </w:tcPr>
          <w:p w14:paraId="47FB888A" w14:textId="77777777" w:rsidR="00FF560A" w:rsidRDefault="00FF560A" w:rsidP="006535E0">
            <w:pPr>
              <w:spacing w:after="0"/>
              <w:jc w:val="both"/>
              <w:rPr>
                <w:rFonts w:ascii="Times New Roman" w:hAnsi="Times New Roman"/>
              </w:rPr>
            </w:pPr>
          </w:p>
        </w:tc>
        <w:tc>
          <w:tcPr>
            <w:tcW w:w="6952" w:type="dxa"/>
          </w:tcPr>
          <w:p w14:paraId="17B20268" w14:textId="77777777" w:rsidR="00FF560A" w:rsidRDefault="00FF560A" w:rsidP="006535E0">
            <w:pPr>
              <w:spacing w:after="0"/>
              <w:jc w:val="both"/>
              <w:rPr>
                <w:rFonts w:ascii="Times New Roman" w:hAnsi="Times New Roman"/>
              </w:rPr>
            </w:pPr>
          </w:p>
        </w:tc>
      </w:tr>
      <w:tr w:rsidR="00FF560A" w14:paraId="42555CC2" w14:textId="77777777" w:rsidTr="006535E0">
        <w:tc>
          <w:tcPr>
            <w:tcW w:w="2065" w:type="dxa"/>
          </w:tcPr>
          <w:p w14:paraId="2E258D7B" w14:textId="77777777" w:rsidR="00FF560A" w:rsidRPr="00A47BA6" w:rsidRDefault="00FF560A" w:rsidP="006535E0">
            <w:pPr>
              <w:spacing w:after="0"/>
              <w:jc w:val="both"/>
              <w:rPr>
                <w:rFonts w:ascii="Times New Roman" w:eastAsiaTheme="minorEastAsia" w:hAnsi="Times New Roman"/>
                <w:lang w:eastAsia="zh-CN"/>
              </w:rPr>
            </w:pPr>
          </w:p>
        </w:tc>
        <w:tc>
          <w:tcPr>
            <w:tcW w:w="6952" w:type="dxa"/>
          </w:tcPr>
          <w:p w14:paraId="71B18557" w14:textId="77777777" w:rsidR="00FF560A" w:rsidRPr="00A47BA6" w:rsidRDefault="00FF560A" w:rsidP="006535E0">
            <w:pPr>
              <w:spacing w:after="0"/>
              <w:jc w:val="both"/>
              <w:rPr>
                <w:rFonts w:ascii="Times New Roman" w:eastAsiaTheme="minorEastAsia" w:hAnsi="Times New Roman"/>
                <w:lang w:eastAsia="zh-CN"/>
              </w:rPr>
            </w:pPr>
          </w:p>
        </w:tc>
      </w:tr>
      <w:tr w:rsidR="00FF560A" w14:paraId="216D48CF" w14:textId="77777777" w:rsidTr="006535E0">
        <w:tc>
          <w:tcPr>
            <w:tcW w:w="2065" w:type="dxa"/>
          </w:tcPr>
          <w:p w14:paraId="5FD44595" w14:textId="77777777" w:rsidR="00FF560A" w:rsidRPr="008C1E8D" w:rsidRDefault="00FF560A" w:rsidP="006535E0">
            <w:pPr>
              <w:spacing w:after="0"/>
              <w:jc w:val="both"/>
              <w:rPr>
                <w:rFonts w:ascii="Times New Roman" w:eastAsiaTheme="minorEastAsia" w:hAnsi="Times New Roman"/>
                <w:lang w:eastAsia="zh-CN"/>
              </w:rPr>
            </w:pPr>
          </w:p>
        </w:tc>
        <w:tc>
          <w:tcPr>
            <w:tcW w:w="6952" w:type="dxa"/>
          </w:tcPr>
          <w:p w14:paraId="6D7E4D6D" w14:textId="77777777" w:rsidR="00FF560A" w:rsidRPr="008C1E8D" w:rsidRDefault="00FF560A" w:rsidP="006535E0">
            <w:pPr>
              <w:spacing w:after="0"/>
              <w:jc w:val="both"/>
              <w:rPr>
                <w:rFonts w:ascii="Times New Roman" w:eastAsiaTheme="minorEastAsia" w:hAnsi="Times New Roman"/>
                <w:lang w:eastAsia="zh-CN"/>
              </w:rPr>
            </w:pPr>
          </w:p>
        </w:tc>
      </w:tr>
      <w:tr w:rsidR="00FF560A" w14:paraId="5844476C" w14:textId="77777777" w:rsidTr="006535E0">
        <w:tc>
          <w:tcPr>
            <w:tcW w:w="2065" w:type="dxa"/>
          </w:tcPr>
          <w:p w14:paraId="788EEA90" w14:textId="77777777" w:rsidR="00FF560A" w:rsidRPr="005438AF" w:rsidRDefault="00FF560A" w:rsidP="006535E0">
            <w:pPr>
              <w:spacing w:after="0"/>
              <w:jc w:val="both"/>
              <w:rPr>
                <w:rFonts w:ascii="Times New Roman" w:eastAsiaTheme="minorEastAsia" w:hAnsi="Times New Roman"/>
                <w:lang w:eastAsia="zh-CN"/>
              </w:rPr>
            </w:pPr>
          </w:p>
        </w:tc>
        <w:tc>
          <w:tcPr>
            <w:tcW w:w="6952" w:type="dxa"/>
          </w:tcPr>
          <w:p w14:paraId="1DC98D73" w14:textId="77777777" w:rsidR="00FF560A" w:rsidRPr="005438AF" w:rsidRDefault="00FF560A" w:rsidP="006535E0">
            <w:pPr>
              <w:spacing w:after="0"/>
              <w:jc w:val="both"/>
              <w:rPr>
                <w:rFonts w:ascii="Times New Roman" w:eastAsiaTheme="minorEastAsia" w:hAnsi="Times New Roman"/>
                <w:lang w:eastAsia="zh-CN"/>
              </w:rPr>
            </w:pPr>
          </w:p>
        </w:tc>
      </w:tr>
      <w:tr w:rsidR="00FF560A" w14:paraId="648A2138" w14:textId="77777777" w:rsidTr="006535E0">
        <w:tc>
          <w:tcPr>
            <w:tcW w:w="2065" w:type="dxa"/>
          </w:tcPr>
          <w:p w14:paraId="4E74E17C" w14:textId="77777777" w:rsidR="00FF560A" w:rsidRDefault="00FF560A" w:rsidP="006535E0">
            <w:pPr>
              <w:spacing w:after="0"/>
              <w:jc w:val="both"/>
              <w:rPr>
                <w:rFonts w:ascii="Times New Roman" w:hAnsi="Times New Roman"/>
              </w:rPr>
            </w:pPr>
          </w:p>
        </w:tc>
        <w:tc>
          <w:tcPr>
            <w:tcW w:w="6952" w:type="dxa"/>
          </w:tcPr>
          <w:p w14:paraId="74FB376C" w14:textId="77777777" w:rsidR="00FF560A" w:rsidRDefault="00FF560A" w:rsidP="006535E0">
            <w:pPr>
              <w:spacing w:after="0"/>
              <w:jc w:val="both"/>
              <w:rPr>
                <w:rFonts w:ascii="Times New Roman" w:hAnsi="Times New Roman"/>
              </w:rPr>
            </w:pPr>
          </w:p>
        </w:tc>
      </w:tr>
      <w:tr w:rsidR="00FF560A" w14:paraId="62AD06D8" w14:textId="77777777" w:rsidTr="006535E0">
        <w:tc>
          <w:tcPr>
            <w:tcW w:w="2065" w:type="dxa"/>
          </w:tcPr>
          <w:p w14:paraId="22294C45" w14:textId="77777777" w:rsidR="00FF560A" w:rsidRDefault="00FF560A" w:rsidP="006535E0">
            <w:pPr>
              <w:spacing w:after="0"/>
              <w:jc w:val="both"/>
              <w:rPr>
                <w:rFonts w:ascii="Times New Roman" w:hAnsi="Times New Roman"/>
              </w:rPr>
            </w:pPr>
          </w:p>
        </w:tc>
        <w:tc>
          <w:tcPr>
            <w:tcW w:w="6952" w:type="dxa"/>
          </w:tcPr>
          <w:p w14:paraId="255FAE43" w14:textId="77777777" w:rsidR="00FF560A" w:rsidRDefault="00FF560A" w:rsidP="006535E0">
            <w:pPr>
              <w:spacing w:after="0"/>
              <w:jc w:val="both"/>
              <w:rPr>
                <w:rFonts w:ascii="Times New Roman" w:hAnsi="Times New Roman"/>
              </w:rPr>
            </w:pPr>
          </w:p>
        </w:tc>
      </w:tr>
      <w:tr w:rsidR="00FF560A" w14:paraId="6903DA2F" w14:textId="77777777" w:rsidTr="006535E0">
        <w:tc>
          <w:tcPr>
            <w:tcW w:w="2065" w:type="dxa"/>
          </w:tcPr>
          <w:p w14:paraId="22EC89C0" w14:textId="77777777" w:rsidR="00FF560A" w:rsidRDefault="00FF560A" w:rsidP="006535E0">
            <w:pPr>
              <w:spacing w:after="0"/>
              <w:jc w:val="both"/>
              <w:rPr>
                <w:rFonts w:ascii="Times New Roman" w:hAnsi="Times New Roman"/>
              </w:rPr>
            </w:pPr>
          </w:p>
        </w:tc>
        <w:tc>
          <w:tcPr>
            <w:tcW w:w="6952" w:type="dxa"/>
          </w:tcPr>
          <w:p w14:paraId="676D5933" w14:textId="77777777" w:rsidR="00FF560A" w:rsidRDefault="00FF560A" w:rsidP="006535E0">
            <w:pPr>
              <w:spacing w:after="0"/>
              <w:jc w:val="both"/>
              <w:rPr>
                <w:rFonts w:ascii="Times New Roman" w:hAnsi="Times New Roman"/>
              </w:rPr>
            </w:pPr>
          </w:p>
        </w:tc>
      </w:tr>
    </w:tbl>
    <w:p w14:paraId="070C2304" w14:textId="77777777" w:rsidR="004E2A52" w:rsidRDefault="004E2A52" w:rsidP="00057F4E">
      <w:pPr>
        <w:jc w:val="both"/>
        <w:rPr>
          <w:rFonts w:ascii="Times New Roman" w:hAnsi="Times New Roman"/>
          <w:sz w:val="20"/>
          <w:szCs w:val="20"/>
        </w:rPr>
      </w:pPr>
    </w:p>
    <w:p w14:paraId="640D1561" w14:textId="18D49AB0" w:rsidR="00057F4E" w:rsidRDefault="004E2A52" w:rsidP="00057F4E">
      <w:pPr>
        <w:jc w:val="both"/>
        <w:rPr>
          <w:rFonts w:ascii="Times New Roman" w:hAnsi="Times New Roman"/>
          <w:sz w:val="20"/>
          <w:szCs w:val="20"/>
        </w:rPr>
      </w:pPr>
      <w:r>
        <w:rPr>
          <w:rFonts w:ascii="Times New Roman" w:hAnsi="Times New Roman"/>
          <w:sz w:val="20"/>
          <w:szCs w:val="20"/>
        </w:rPr>
        <w:t>The timeline conditions are discussed in both contributions, Samsung pointed out a new timeline issue as shown in Figure 2 [1].</w:t>
      </w:r>
    </w:p>
    <w:p w14:paraId="2F3F051D" w14:textId="7BD30FA6" w:rsidR="004E2A52" w:rsidRDefault="004E2A52" w:rsidP="00057F4E">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5:</w:t>
      </w:r>
      <w:r w:rsidRPr="00BA4910">
        <w:rPr>
          <w:rFonts w:ascii="Times New Roman" w:hAnsi="Times New Roman"/>
          <w:b/>
          <w:bCs/>
          <w:sz w:val="20"/>
          <w:szCs w:val="20"/>
        </w:rPr>
        <w:t xml:space="preserve"> </w:t>
      </w:r>
      <w:r>
        <w:rPr>
          <w:rFonts w:ascii="Times New Roman" w:hAnsi="Times New Roman"/>
          <w:b/>
          <w:bCs/>
          <w:sz w:val="20"/>
          <w:szCs w:val="20"/>
        </w:rPr>
        <w:t>Do you agree with the following observation made by Samsung?</w:t>
      </w:r>
    </w:p>
    <w:p w14:paraId="45B202C3" w14:textId="69478014" w:rsidR="004E2A52" w:rsidRDefault="004E2A52" w:rsidP="00057F4E">
      <w:pPr>
        <w:jc w:val="both"/>
        <w:rPr>
          <w:rFonts w:ascii="Times New Roman" w:hAnsi="Times New Roman"/>
          <w:sz w:val="20"/>
          <w:szCs w:val="20"/>
          <w:u w:val="single"/>
        </w:rPr>
      </w:pPr>
      <w:r w:rsidRPr="00BD262C">
        <w:rPr>
          <w:rFonts w:ascii="Times New Roman" w:hAnsi="Times New Roman"/>
          <w:b/>
          <w:bCs/>
          <w:sz w:val="20"/>
          <w:szCs w:val="20"/>
        </w:rPr>
        <w:t>Observation 2</w:t>
      </w:r>
      <w:r w:rsidRPr="00BD262C">
        <w:rPr>
          <w:rFonts w:ascii="Times New Roman" w:hAnsi="Times New Roman"/>
          <w:sz w:val="20"/>
          <w:szCs w:val="20"/>
        </w:rPr>
        <w:t xml:space="preserve">: </w:t>
      </w:r>
      <w:r w:rsidRPr="00BD262C">
        <w:rPr>
          <w:rFonts w:ascii="Times New Roman" w:hAnsi="Times New Roman"/>
          <w:sz w:val="20"/>
          <w:szCs w:val="20"/>
          <w:u w:val="single"/>
        </w:rPr>
        <w:t>If the DL grant coming after the UL grant indicating a PUCCH transmission not overlapping with the PUSCH repetition and if the PDCCH reception that includes the DL grant is not earlier than a predefined timeline from the beginning of the PUSCH repetition, a UE does not have enough processing time to cancel the multiplexing of HARQ-ACK in the PUSCH repetition.</w:t>
      </w:r>
    </w:p>
    <w:tbl>
      <w:tblPr>
        <w:tblStyle w:val="TableGrid"/>
        <w:tblW w:w="0" w:type="auto"/>
        <w:tblLook w:val="04A0" w:firstRow="1" w:lastRow="0" w:firstColumn="1" w:lastColumn="0" w:noHBand="0" w:noVBand="1"/>
      </w:tblPr>
      <w:tblGrid>
        <w:gridCol w:w="2065"/>
        <w:gridCol w:w="6952"/>
      </w:tblGrid>
      <w:tr w:rsidR="004E2A52" w14:paraId="41292918" w14:textId="77777777" w:rsidTr="006535E0">
        <w:tc>
          <w:tcPr>
            <w:tcW w:w="2065" w:type="dxa"/>
            <w:shd w:val="clear" w:color="auto" w:fill="E7E6E6" w:themeFill="background2"/>
          </w:tcPr>
          <w:p w14:paraId="143FC7B1"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6DDC8D64"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View</w:t>
            </w:r>
          </w:p>
        </w:tc>
      </w:tr>
      <w:tr w:rsidR="004E2A52" w14:paraId="17AFEF7E" w14:textId="77777777" w:rsidTr="006535E0">
        <w:tc>
          <w:tcPr>
            <w:tcW w:w="2065" w:type="dxa"/>
          </w:tcPr>
          <w:p w14:paraId="631A499F" w14:textId="77777777" w:rsidR="004E2A52" w:rsidRDefault="004E2A52" w:rsidP="006535E0">
            <w:pPr>
              <w:spacing w:after="0"/>
              <w:jc w:val="both"/>
              <w:rPr>
                <w:rFonts w:ascii="Times New Roman" w:hAnsi="Times New Roman"/>
              </w:rPr>
            </w:pPr>
          </w:p>
        </w:tc>
        <w:tc>
          <w:tcPr>
            <w:tcW w:w="6952" w:type="dxa"/>
          </w:tcPr>
          <w:p w14:paraId="028732AE" w14:textId="77777777" w:rsidR="004E2A52" w:rsidRDefault="004E2A52" w:rsidP="006535E0">
            <w:pPr>
              <w:spacing w:after="0"/>
              <w:jc w:val="both"/>
              <w:rPr>
                <w:rFonts w:ascii="Times New Roman" w:hAnsi="Times New Roman"/>
              </w:rPr>
            </w:pPr>
          </w:p>
        </w:tc>
      </w:tr>
      <w:tr w:rsidR="004E2A52" w14:paraId="3063E417" w14:textId="77777777" w:rsidTr="006535E0">
        <w:tc>
          <w:tcPr>
            <w:tcW w:w="2065" w:type="dxa"/>
          </w:tcPr>
          <w:p w14:paraId="538363AE" w14:textId="77777777" w:rsidR="004E2A52" w:rsidRPr="00A47BA6" w:rsidRDefault="004E2A52" w:rsidP="006535E0">
            <w:pPr>
              <w:spacing w:after="0"/>
              <w:jc w:val="both"/>
              <w:rPr>
                <w:rFonts w:ascii="Times New Roman" w:eastAsiaTheme="minorEastAsia" w:hAnsi="Times New Roman"/>
                <w:lang w:eastAsia="zh-CN"/>
              </w:rPr>
            </w:pPr>
          </w:p>
        </w:tc>
        <w:tc>
          <w:tcPr>
            <w:tcW w:w="6952" w:type="dxa"/>
          </w:tcPr>
          <w:p w14:paraId="7293EFD0" w14:textId="77777777" w:rsidR="004E2A52" w:rsidRPr="00A47BA6" w:rsidRDefault="004E2A52" w:rsidP="006535E0">
            <w:pPr>
              <w:spacing w:after="0"/>
              <w:jc w:val="both"/>
              <w:rPr>
                <w:rFonts w:ascii="Times New Roman" w:eastAsiaTheme="minorEastAsia" w:hAnsi="Times New Roman"/>
                <w:lang w:eastAsia="zh-CN"/>
              </w:rPr>
            </w:pPr>
          </w:p>
        </w:tc>
      </w:tr>
      <w:tr w:rsidR="004E2A52" w14:paraId="6ADD3722" w14:textId="77777777" w:rsidTr="006535E0">
        <w:tc>
          <w:tcPr>
            <w:tcW w:w="2065" w:type="dxa"/>
          </w:tcPr>
          <w:p w14:paraId="033224FE" w14:textId="77777777" w:rsidR="004E2A52" w:rsidRPr="008C1E8D" w:rsidRDefault="004E2A52" w:rsidP="006535E0">
            <w:pPr>
              <w:spacing w:after="0"/>
              <w:jc w:val="both"/>
              <w:rPr>
                <w:rFonts w:ascii="Times New Roman" w:eastAsiaTheme="minorEastAsia" w:hAnsi="Times New Roman"/>
                <w:lang w:eastAsia="zh-CN"/>
              </w:rPr>
            </w:pPr>
          </w:p>
        </w:tc>
        <w:tc>
          <w:tcPr>
            <w:tcW w:w="6952" w:type="dxa"/>
          </w:tcPr>
          <w:p w14:paraId="35C1E78F" w14:textId="77777777" w:rsidR="004E2A52" w:rsidRPr="008C1E8D" w:rsidRDefault="004E2A52" w:rsidP="006535E0">
            <w:pPr>
              <w:spacing w:after="0"/>
              <w:jc w:val="both"/>
              <w:rPr>
                <w:rFonts w:ascii="Times New Roman" w:eastAsiaTheme="minorEastAsia" w:hAnsi="Times New Roman"/>
                <w:lang w:eastAsia="zh-CN"/>
              </w:rPr>
            </w:pPr>
          </w:p>
        </w:tc>
      </w:tr>
      <w:tr w:rsidR="004E2A52" w14:paraId="0E69119D" w14:textId="77777777" w:rsidTr="006535E0">
        <w:tc>
          <w:tcPr>
            <w:tcW w:w="2065" w:type="dxa"/>
          </w:tcPr>
          <w:p w14:paraId="4399108F" w14:textId="77777777" w:rsidR="004E2A52" w:rsidRPr="005438AF" w:rsidRDefault="004E2A52" w:rsidP="006535E0">
            <w:pPr>
              <w:spacing w:after="0"/>
              <w:jc w:val="both"/>
              <w:rPr>
                <w:rFonts w:ascii="Times New Roman" w:eastAsiaTheme="minorEastAsia" w:hAnsi="Times New Roman"/>
                <w:lang w:eastAsia="zh-CN"/>
              </w:rPr>
            </w:pPr>
          </w:p>
        </w:tc>
        <w:tc>
          <w:tcPr>
            <w:tcW w:w="6952" w:type="dxa"/>
          </w:tcPr>
          <w:p w14:paraId="621D0581" w14:textId="77777777" w:rsidR="004E2A52" w:rsidRPr="005438AF" w:rsidRDefault="004E2A52" w:rsidP="006535E0">
            <w:pPr>
              <w:spacing w:after="0"/>
              <w:jc w:val="both"/>
              <w:rPr>
                <w:rFonts w:ascii="Times New Roman" w:eastAsiaTheme="minorEastAsia" w:hAnsi="Times New Roman"/>
                <w:lang w:eastAsia="zh-CN"/>
              </w:rPr>
            </w:pPr>
          </w:p>
        </w:tc>
      </w:tr>
      <w:tr w:rsidR="004E2A52" w14:paraId="6B99BA93" w14:textId="77777777" w:rsidTr="006535E0">
        <w:tc>
          <w:tcPr>
            <w:tcW w:w="2065" w:type="dxa"/>
          </w:tcPr>
          <w:p w14:paraId="6FD56F27" w14:textId="77777777" w:rsidR="004E2A52" w:rsidRDefault="004E2A52" w:rsidP="006535E0">
            <w:pPr>
              <w:spacing w:after="0"/>
              <w:jc w:val="both"/>
              <w:rPr>
                <w:rFonts w:ascii="Times New Roman" w:hAnsi="Times New Roman"/>
              </w:rPr>
            </w:pPr>
          </w:p>
        </w:tc>
        <w:tc>
          <w:tcPr>
            <w:tcW w:w="6952" w:type="dxa"/>
          </w:tcPr>
          <w:p w14:paraId="6A161111" w14:textId="77777777" w:rsidR="004E2A52" w:rsidRDefault="004E2A52" w:rsidP="006535E0">
            <w:pPr>
              <w:spacing w:after="0"/>
              <w:jc w:val="both"/>
              <w:rPr>
                <w:rFonts w:ascii="Times New Roman" w:hAnsi="Times New Roman"/>
              </w:rPr>
            </w:pPr>
          </w:p>
        </w:tc>
      </w:tr>
      <w:tr w:rsidR="004E2A52" w14:paraId="14BF657C" w14:textId="77777777" w:rsidTr="006535E0">
        <w:tc>
          <w:tcPr>
            <w:tcW w:w="2065" w:type="dxa"/>
          </w:tcPr>
          <w:p w14:paraId="03978DD8" w14:textId="77777777" w:rsidR="004E2A52" w:rsidRDefault="004E2A52" w:rsidP="006535E0">
            <w:pPr>
              <w:spacing w:after="0"/>
              <w:jc w:val="both"/>
              <w:rPr>
                <w:rFonts w:ascii="Times New Roman" w:hAnsi="Times New Roman"/>
              </w:rPr>
            </w:pPr>
          </w:p>
        </w:tc>
        <w:tc>
          <w:tcPr>
            <w:tcW w:w="6952" w:type="dxa"/>
          </w:tcPr>
          <w:p w14:paraId="6829556F" w14:textId="77777777" w:rsidR="004E2A52" w:rsidRDefault="004E2A52" w:rsidP="006535E0">
            <w:pPr>
              <w:spacing w:after="0"/>
              <w:jc w:val="both"/>
              <w:rPr>
                <w:rFonts w:ascii="Times New Roman" w:hAnsi="Times New Roman"/>
              </w:rPr>
            </w:pPr>
          </w:p>
        </w:tc>
      </w:tr>
      <w:tr w:rsidR="004E2A52" w14:paraId="6E67A3ED" w14:textId="77777777" w:rsidTr="006535E0">
        <w:tc>
          <w:tcPr>
            <w:tcW w:w="2065" w:type="dxa"/>
          </w:tcPr>
          <w:p w14:paraId="0DA4F794" w14:textId="77777777" w:rsidR="004E2A52" w:rsidRDefault="004E2A52" w:rsidP="006535E0">
            <w:pPr>
              <w:spacing w:after="0"/>
              <w:jc w:val="both"/>
              <w:rPr>
                <w:rFonts w:ascii="Times New Roman" w:hAnsi="Times New Roman"/>
              </w:rPr>
            </w:pPr>
          </w:p>
        </w:tc>
        <w:tc>
          <w:tcPr>
            <w:tcW w:w="6952" w:type="dxa"/>
          </w:tcPr>
          <w:p w14:paraId="0CBA9EB8" w14:textId="77777777" w:rsidR="004E2A52" w:rsidRDefault="004E2A52" w:rsidP="006535E0">
            <w:pPr>
              <w:spacing w:after="0"/>
              <w:jc w:val="both"/>
              <w:rPr>
                <w:rFonts w:ascii="Times New Roman" w:hAnsi="Times New Roman"/>
              </w:rPr>
            </w:pPr>
          </w:p>
        </w:tc>
      </w:tr>
    </w:tbl>
    <w:p w14:paraId="77096EE8" w14:textId="5A28089F" w:rsidR="004E2A52" w:rsidRDefault="004E2A52" w:rsidP="00057F4E">
      <w:pPr>
        <w:jc w:val="both"/>
        <w:rPr>
          <w:rFonts w:ascii="Times New Roman" w:hAnsi="Times New Roman"/>
          <w:sz w:val="20"/>
          <w:szCs w:val="20"/>
          <w:u w:val="single"/>
        </w:rPr>
      </w:pPr>
    </w:p>
    <w:p w14:paraId="4CDFA808" w14:textId="1D31729A" w:rsidR="00DF1557" w:rsidRPr="00DF1557" w:rsidRDefault="00DF1557" w:rsidP="00057F4E">
      <w:pPr>
        <w:jc w:val="both"/>
        <w:rPr>
          <w:rFonts w:ascii="Times New Roman" w:hAnsi="Times New Roman"/>
          <w:sz w:val="20"/>
          <w:szCs w:val="20"/>
        </w:rPr>
      </w:pPr>
      <w:r w:rsidRPr="00DF1557">
        <w:rPr>
          <w:rFonts w:ascii="Times New Roman" w:hAnsi="Times New Roman"/>
          <w:sz w:val="20"/>
          <w:szCs w:val="20"/>
        </w:rPr>
        <w:t xml:space="preserve">To resolve the </w:t>
      </w:r>
      <w:r>
        <w:rPr>
          <w:rFonts w:ascii="Times New Roman" w:hAnsi="Times New Roman"/>
          <w:sz w:val="20"/>
          <w:szCs w:val="20"/>
        </w:rPr>
        <w:t>new timeline issue, Samsung proposes that the PDCCH carrying DL grant should satisfy the UCI multiplexing timeline regardless of the later determined PUCCH overlaps with the PUSCH or not.</w:t>
      </w:r>
    </w:p>
    <w:p w14:paraId="510A3FB5" w14:textId="7797DAA6" w:rsidR="00DF1557" w:rsidRPr="00DF1557" w:rsidRDefault="006C6CFA" w:rsidP="00DF1557">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6: Do you agree t</w:t>
      </w:r>
      <w:r w:rsidR="00DF1557">
        <w:rPr>
          <w:rFonts w:ascii="Times New Roman" w:hAnsi="Times New Roman"/>
          <w:b/>
          <w:bCs/>
          <w:sz w:val="20"/>
          <w:szCs w:val="20"/>
        </w:rPr>
        <w:t xml:space="preserve">hat </w:t>
      </w:r>
      <w:r w:rsidR="00DF1557" w:rsidRPr="00DF1557">
        <w:rPr>
          <w:rFonts w:ascii="Times New Roman" w:hAnsi="Times New Roman"/>
          <w:b/>
          <w:bCs/>
          <w:sz w:val="20"/>
          <w:szCs w:val="20"/>
        </w:rPr>
        <w:t xml:space="preserve">the PDCCH carrying DL grant should satisfy the UCI multiplexing timeline regardless of the later determined PUCCH </w:t>
      </w:r>
      <w:r w:rsidR="0013551B">
        <w:rPr>
          <w:rFonts w:ascii="Times New Roman" w:hAnsi="Times New Roman"/>
          <w:b/>
          <w:bCs/>
          <w:sz w:val="20"/>
          <w:szCs w:val="20"/>
        </w:rPr>
        <w:t xml:space="preserve">resource </w:t>
      </w:r>
      <w:r w:rsidR="00DF1557" w:rsidRPr="00DF1557">
        <w:rPr>
          <w:rFonts w:ascii="Times New Roman" w:hAnsi="Times New Roman"/>
          <w:b/>
          <w:bCs/>
          <w:sz w:val="20"/>
          <w:szCs w:val="20"/>
        </w:rPr>
        <w:t xml:space="preserve">overlaps with the PUSCH </w:t>
      </w:r>
      <w:r w:rsidR="0013551B">
        <w:rPr>
          <w:rFonts w:ascii="Times New Roman" w:hAnsi="Times New Roman"/>
          <w:b/>
          <w:bCs/>
          <w:sz w:val="20"/>
          <w:szCs w:val="20"/>
        </w:rPr>
        <w:t xml:space="preserve">repetition </w:t>
      </w:r>
      <w:r w:rsidR="00DF1557" w:rsidRPr="00DF1557">
        <w:rPr>
          <w:rFonts w:ascii="Times New Roman" w:hAnsi="Times New Roman"/>
          <w:b/>
          <w:bCs/>
          <w:sz w:val="20"/>
          <w:szCs w:val="20"/>
        </w:rPr>
        <w:t>or not</w:t>
      </w:r>
      <w:r w:rsidR="00DF1557">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DF1557" w14:paraId="26C4814A" w14:textId="77777777" w:rsidTr="006535E0">
        <w:tc>
          <w:tcPr>
            <w:tcW w:w="2065" w:type="dxa"/>
            <w:shd w:val="clear" w:color="auto" w:fill="E7E6E6" w:themeFill="background2"/>
          </w:tcPr>
          <w:p w14:paraId="02C81F7C"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526C7B56"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View</w:t>
            </w:r>
          </w:p>
        </w:tc>
      </w:tr>
      <w:tr w:rsidR="00DF1557" w14:paraId="019065D5" w14:textId="77777777" w:rsidTr="006535E0">
        <w:tc>
          <w:tcPr>
            <w:tcW w:w="2065" w:type="dxa"/>
          </w:tcPr>
          <w:p w14:paraId="5BA0C5B4" w14:textId="77777777" w:rsidR="00DF1557" w:rsidRDefault="00DF1557" w:rsidP="006535E0">
            <w:pPr>
              <w:spacing w:after="0"/>
              <w:jc w:val="both"/>
              <w:rPr>
                <w:rFonts w:ascii="Times New Roman" w:hAnsi="Times New Roman"/>
              </w:rPr>
            </w:pPr>
          </w:p>
        </w:tc>
        <w:tc>
          <w:tcPr>
            <w:tcW w:w="6952" w:type="dxa"/>
          </w:tcPr>
          <w:p w14:paraId="41CD71B8" w14:textId="77777777" w:rsidR="00DF1557" w:rsidRDefault="00DF1557" w:rsidP="006535E0">
            <w:pPr>
              <w:spacing w:after="0"/>
              <w:jc w:val="both"/>
              <w:rPr>
                <w:rFonts w:ascii="Times New Roman" w:hAnsi="Times New Roman"/>
              </w:rPr>
            </w:pPr>
          </w:p>
        </w:tc>
      </w:tr>
      <w:tr w:rsidR="00DF1557" w14:paraId="524E59C9" w14:textId="77777777" w:rsidTr="006535E0">
        <w:tc>
          <w:tcPr>
            <w:tcW w:w="2065" w:type="dxa"/>
          </w:tcPr>
          <w:p w14:paraId="1B9F4285" w14:textId="77777777" w:rsidR="00DF1557" w:rsidRPr="00A47BA6" w:rsidRDefault="00DF1557" w:rsidP="006535E0">
            <w:pPr>
              <w:spacing w:after="0"/>
              <w:jc w:val="both"/>
              <w:rPr>
                <w:rFonts w:ascii="Times New Roman" w:eastAsiaTheme="minorEastAsia" w:hAnsi="Times New Roman"/>
                <w:lang w:eastAsia="zh-CN"/>
              </w:rPr>
            </w:pPr>
          </w:p>
        </w:tc>
        <w:tc>
          <w:tcPr>
            <w:tcW w:w="6952" w:type="dxa"/>
          </w:tcPr>
          <w:p w14:paraId="47C7AD40" w14:textId="77777777" w:rsidR="00DF1557" w:rsidRPr="00A47BA6" w:rsidRDefault="00DF1557" w:rsidP="006535E0">
            <w:pPr>
              <w:spacing w:after="0"/>
              <w:jc w:val="both"/>
              <w:rPr>
                <w:rFonts w:ascii="Times New Roman" w:eastAsiaTheme="minorEastAsia" w:hAnsi="Times New Roman"/>
                <w:lang w:eastAsia="zh-CN"/>
              </w:rPr>
            </w:pPr>
          </w:p>
        </w:tc>
      </w:tr>
      <w:tr w:rsidR="00DF1557" w14:paraId="6AA27D79" w14:textId="77777777" w:rsidTr="006535E0">
        <w:tc>
          <w:tcPr>
            <w:tcW w:w="2065" w:type="dxa"/>
          </w:tcPr>
          <w:p w14:paraId="22D75AF9" w14:textId="77777777" w:rsidR="00DF1557" w:rsidRPr="008C1E8D" w:rsidRDefault="00DF1557" w:rsidP="006535E0">
            <w:pPr>
              <w:spacing w:after="0"/>
              <w:jc w:val="both"/>
              <w:rPr>
                <w:rFonts w:ascii="Times New Roman" w:eastAsiaTheme="minorEastAsia" w:hAnsi="Times New Roman"/>
                <w:lang w:eastAsia="zh-CN"/>
              </w:rPr>
            </w:pPr>
          </w:p>
        </w:tc>
        <w:tc>
          <w:tcPr>
            <w:tcW w:w="6952" w:type="dxa"/>
          </w:tcPr>
          <w:p w14:paraId="3AC9CBF6" w14:textId="77777777" w:rsidR="00DF1557" w:rsidRPr="008C1E8D" w:rsidRDefault="00DF1557" w:rsidP="006535E0">
            <w:pPr>
              <w:spacing w:after="0"/>
              <w:jc w:val="both"/>
              <w:rPr>
                <w:rFonts w:ascii="Times New Roman" w:eastAsiaTheme="minorEastAsia" w:hAnsi="Times New Roman"/>
                <w:lang w:eastAsia="zh-CN"/>
              </w:rPr>
            </w:pPr>
          </w:p>
        </w:tc>
      </w:tr>
      <w:tr w:rsidR="00DF1557" w14:paraId="014C5675" w14:textId="77777777" w:rsidTr="006535E0">
        <w:tc>
          <w:tcPr>
            <w:tcW w:w="2065" w:type="dxa"/>
          </w:tcPr>
          <w:p w14:paraId="76B47461" w14:textId="77777777" w:rsidR="00DF1557" w:rsidRPr="005438AF" w:rsidRDefault="00DF1557" w:rsidP="006535E0">
            <w:pPr>
              <w:spacing w:after="0"/>
              <w:jc w:val="both"/>
              <w:rPr>
                <w:rFonts w:ascii="Times New Roman" w:eastAsiaTheme="minorEastAsia" w:hAnsi="Times New Roman"/>
                <w:lang w:eastAsia="zh-CN"/>
              </w:rPr>
            </w:pPr>
          </w:p>
        </w:tc>
        <w:tc>
          <w:tcPr>
            <w:tcW w:w="6952" w:type="dxa"/>
          </w:tcPr>
          <w:p w14:paraId="03E19CE3" w14:textId="77777777" w:rsidR="00DF1557" w:rsidRPr="005438AF" w:rsidRDefault="00DF1557" w:rsidP="006535E0">
            <w:pPr>
              <w:spacing w:after="0"/>
              <w:jc w:val="both"/>
              <w:rPr>
                <w:rFonts w:ascii="Times New Roman" w:eastAsiaTheme="minorEastAsia" w:hAnsi="Times New Roman"/>
                <w:lang w:eastAsia="zh-CN"/>
              </w:rPr>
            </w:pPr>
          </w:p>
        </w:tc>
      </w:tr>
      <w:tr w:rsidR="00DF1557" w14:paraId="64BA1E45" w14:textId="77777777" w:rsidTr="006535E0">
        <w:tc>
          <w:tcPr>
            <w:tcW w:w="2065" w:type="dxa"/>
          </w:tcPr>
          <w:p w14:paraId="689D7D80" w14:textId="77777777" w:rsidR="00DF1557" w:rsidRDefault="00DF1557" w:rsidP="006535E0">
            <w:pPr>
              <w:spacing w:after="0"/>
              <w:jc w:val="both"/>
              <w:rPr>
                <w:rFonts w:ascii="Times New Roman" w:hAnsi="Times New Roman"/>
              </w:rPr>
            </w:pPr>
          </w:p>
        </w:tc>
        <w:tc>
          <w:tcPr>
            <w:tcW w:w="6952" w:type="dxa"/>
          </w:tcPr>
          <w:p w14:paraId="7CE47DC6" w14:textId="77777777" w:rsidR="00DF1557" w:rsidRDefault="00DF1557" w:rsidP="006535E0">
            <w:pPr>
              <w:spacing w:after="0"/>
              <w:jc w:val="both"/>
              <w:rPr>
                <w:rFonts w:ascii="Times New Roman" w:hAnsi="Times New Roman"/>
              </w:rPr>
            </w:pPr>
          </w:p>
        </w:tc>
      </w:tr>
      <w:tr w:rsidR="00DF1557" w14:paraId="31FCD7E5" w14:textId="77777777" w:rsidTr="006535E0">
        <w:tc>
          <w:tcPr>
            <w:tcW w:w="2065" w:type="dxa"/>
          </w:tcPr>
          <w:p w14:paraId="53283B52" w14:textId="77777777" w:rsidR="00DF1557" w:rsidRDefault="00DF1557" w:rsidP="006535E0">
            <w:pPr>
              <w:spacing w:after="0"/>
              <w:jc w:val="both"/>
              <w:rPr>
                <w:rFonts w:ascii="Times New Roman" w:hAnsi="Times New Roman"/>
              </w:rPr>
            </w:pPr>
          </w:p>
        </w:tc>
        <w:tc>
          <w:tcPr>
            <w:tcW w:w="6952" w:type="dxa"/>
          </w:tcPr>
          <w:p w14:paraId="4978951A" w14:textId="77777777" w:rsidR="00DF1557" w:rsidRDefault="00DF1557" w:rsidP="006535E0">
            <w:pPr>
              <w:spacing w:after="0"/>
              <w:jc w:val="both"/>
              <w:rPr>
                <w:rFonts w:ascii="Times New Roman" w:hAnsi="Times New Roman"/>
              </w:rPr>
            </w:pPr>
          </w:p>
        </w:tc>
      </w:tr>
      <w:tr w:rsidR="00DF1557" w14:paraId="361E8E51" w14:textId="77777777" w:rsidTr="006535E0">
        <w:tc>
          <w:tcPr>
            <w:tcW w:w="2065" w:type="dxa"/>
          </w:tcPr>
          <w:p w14:paraId="4BF330AD" w14:textId="77777777" w:rsidR="00DF1557" w:rsidRDefault="00DF1557" w:rsidP="006535E0">
            <w:pPr>
              <w:spacing w:after="0"/>
              <w:jc w:val="both"/>
              <w:rPr>
                <w:rFonts w:ascii="Times New Roman" w:hAnsi="Times New Roman"/>
              </w:rPr>
            </w:pPr>
          </w:p>
        </w:tc>
        <w:tc>
          <w:tcPr>
            <w:tcW w:w="6952" w:type="dxa"/>
          </w:tcPr>
          <w:p w14:paraId="4B9F3770" w14:textId="77777777" w:rsidR="00DF1557" w:rsidRDefault="00DF1557" w:rsidP="006535E0">
            <w:pPr>
              <w:spacing w:after="0"/>
              <w:jc w:val="both"/>
              <w:rPr>
                <w:rFonts w:ascii="Times New Roman" w:hAnsi="Times New Roman"/>
              </w:rPr>
            </w:pPr>
          </w:p>
        </w:tc>
      </w:tr>
    </w:tbl>
    <w:p w14:paraId="0F23D056" w14:textId="113AD8ED" w:rsidR="004E2A52" w:rsidRDefault="004E2A52" w:rsidP="00057F4E">
      <w:pPr>
        <w:jc w:val="both"/>
        <w:rPr>
          <w:rFonts w:ascii="Times New Roman" w:hAnsi="Times New Roman"/>
          <w:sz w:val="20"/>
          <w:szCs w:val="20"/>
          <w:u w:val="single"/>
        </w:rPr>
      </w:pPr>
    </w:p>
    <w:p w14:paraId="41CB2502" w14:textId="555CCFE0" w:rsidR="004E2A52" w:rsidRDefault="00C368A1" w:rsidP="00057F4E">
      <w:pPr>
        <w:jc w:val="both"/>
        <w:rPr>
          <w:rFonts w:ascii="Times New Roman" w:hAnsi="Times New Roman"/>
          <w:sz w:val="20"/>
          <w:szCs w:val="20"/>
        </w:rPr>
      </w:pPr>
      <w:r w:rsidRPr="00C368A1">
        <w:rPr>
          <w:rFonts w:ascii="Times New Roman" w:hAnsi="Times New Roman"/>
          <w:sz w:val="20"/>
          <w:szCs w:val="20"/>
        </w:rPr>
        <w:t xml:space="preserve">Ericsson </w:t>
      </w:r>
      <w:r>
        <w:rPr>
          <w:rFonts w:ascii="Times New Roman" w:hAnsi="Times New Roman"/>
          <w:sz w:val="20"/>
          <w:szCs w:val="20"/>
        </w:rPr>
        <w:t xml:space="preserve">points out that </w:t>
      </w:r>
      <w:r w:rsidRPr="00C368A1">
        <w:rPr>
          <w:rFonts w:ascii="Times New Roman" w:hAnsi="Times New Roman"/>
          <w:sz w:val="20"/>
          <w:szCs w:val="20"/>
        </w:rPr>
        <w:t>the UE can skip new timeline calculation if PUCCH resources start at the same time in the PUCCH slot</w:t>
      </w:r>
      <w:r>
        <w:rPr>
          <w:rFonts w:ascii="Times New Roman" w:hAnsi="Times New Roman"/>
          <w:sz w:val="20"/>
          <w:szCs w:val="20"/>
        </w:rPr>
        <w:t xml:space="preserve"> determined before and after the UL grant and propose it as a new UE capability. However, in moderator’s understanding, the separate UE capability is for advanced UEs, the proposed UE capability seems for less capable UEs. If Moderator’s understanding is correct, this should be baseline, supporting different starting PUCCH resource should be an additional UE capability. In addition, the </w:t>
      </w:r>
      <w:r w:rsidR="00CB64ED">
        <w:rPr>
          <w:rFonts w:ascii="Times New Roman" w:hAnsi="Times New Roman"/>
          <w:sz w:val="20"/>
          <w:szCs w:val="20"/>
        </w:rPr>
        <w:t>new UE capability</w:t>
      </w:r>
      <w:r>
        <w:rPr>
          <w:rFonts w:ascii="Times New Roman" w:hAnsi="Times New Roman"/>
          <w:sz w:val="20"/>
          <w:szCs w:val="20"/>
        </w:rPr>
        <w:t xml:space="preserve"> still </w:t>
      </w:r>
      <w:r w:rsidR="00CB64ED">
        <w:rPr>
          <w:rFonts w:ascii="Times New Roman" w:hAnsi="Times New Roman"/>
          <w:sz w:val="20"/>
          <w:szCs w:val="20"/>
        </w:rPr>
        <w:t>requires a</w:t>
      </w:r>
      <w:r>
        <w:rPr>
          <w:rFonts w:ascii="Times New Roman" w:hAnsi="Times New Roman"/>
          <w:sz w:val="20"/>
          <w:szCs w:val="20"/>
        </w:rPr>
        <w:t xml:space="preserve"> UE to re-determine the PUSCH selection as shown in Figure 1</w:t>
      </w:r>
      <w:r w:rsidR="00CB64ED">
        <w:rPr>
          <w:rFonts w:ascii="Times New Roman" w:hAnsi="Times New Roman"/>
          <w:sz w:val="20"/>
          <w:szCs w:val="20"/>
        </w:rPr>
        <w:t>. Before detecting DCI#2, the HARQ-ACK is multiplexed in PUSCH#1 REP#2 of CC2 but after detecting DCI#2, the HARQ-ACK is multiplexed in PUSCH#2 REP#2 of CC1 with the smaller serving cell index.</w:t>
      </w:r>
      <w:r w:rsidR="00E06052">
        <w:rPr>
          <w:rFonts w:ascii="Times New Roman" w:hAnsi="Times New Roman"/>
          <w:sz w:val="20"/>
          <w:szCs w:val="20"/>
        </w:rPr>
        <w:t xml:space="preserve"> On the other hand, the restriction on the PUCCH resource change in time domain can avoid re-determining the PUSCH for HARQ-ACK multiplexing.</w:t>
      </w:r>
      <w:r w:rsidR="0032745C">
        <w:rPr>
          <w:rFonts w:ascii="Times New Roman" w:hAnsi="Times New Roman"/>
          <w:sz w:val="20"/>
          <w:szCs w:val="20"/>
        </w:rPr>
        <w:t xml:space="preserve"> There are 3 alternatives for the additional UE capability regarding PUCCH.</w:t>
      </w:r>
    </w:p>
    <w:p w14:paraId="22457B47" w14:textId="10C65385"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Alt 1</w:t>
      </w:r>
      <w:r w:rsidRPr="0032745C">
        <w:rPr>
          <w:rFonts w:ascii="Times New Roman" w:hAnsi="Times New Roman" w:hint="eastAsia"/>
          <w:sz w:val="20"/>
          <w:szCs w:val="20"/>
        </w:rPr>
        <w:t>:</w:t>
      </w:r>
      <w:r w:rsidRPr="0032745C">
        <w:rPr>
          <w:rFonts w:ascii="Times New Roman" w:hAnsi="Times New Roman"/>
          <w:sz w:val="20"/>
          <w:szCs w:val="20"/>
        </w:rPr>
        <w:t xml:space="preserve"> Support determining a PUCCH resource in a slot that starts in a </w:t>
      </w:r>
      <w:r w:rsidRPr="0032745C">
        <w:rPr>
          <w:rFonts w:ascii="Times New Roman" w:hAnsi="Times New Roman"/>
          <w:color w:val="FF0000"/>
          <w:sz w:val="20"/>
          <w:szCs w:val="20"/>
        </w:rPr>
        <w:t xml:space="preserve">same </w:t>
      </w:r>
      <w:r w:rsidRPr="0032745C">
        <w:rPr>
          <w:rFonts w:ascii="Times New Roman" w:hAnsi="Times New Roman"/>
          <w:sz w:val="20"/>
          <w:szCs w:val="20"/>
        </w:rPr>
        <w:t>time in the slot as the PUCCH resource determined based on HARQ-ACK information before a UL grant that schedules a PUSCH in that slot. (Ericsson’s proposal)</w:t>
      </w:r>
    </w:p>
    <w:p w14:paraId="5E971CE5" w14:textId="5B5503FC"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lastRenderedPageBreak/>
        <w:t>Alt 2</w:t>
      </w:r>
      <w:r w:rsidRPr="0032745C">
        <w:rPr>
          <w:rFonts w:ascii="Times New Roman" w:hAnsi="Times New Roman" w:hint="eastAsia"/>
          <w:sz w:val="20"/>
          <w:szCs w:val="20"/>
        </w:rPr>
        <w:t>:</w:t>
      </w:r>
      <w:r w:rsidRPr="0032745C">
        <w:rPr>
          <w:rFonts w:ascii="Times New Roman" w:hAnsi="Times New Roman"/>
          <w:sz w:val="20"/>
          <w:szCs w:val="20"/>
        </w:rPr>
        <w:t xml:space="preserve"> Support determining a PUCCH resource in a slot that starts in a </w:t>
      </w:r>
      <w:r w:rsidRPr="0032745C">
        <w:rPr>
          <w:rFonts w:ascii="Times New Roman" w:hAnsi="Times New Roman"/>
          <w:color w:val="FF0000"/>
          <w:sz w:val="20"/>
          <w:szCs w:val="20"/>
        </w:rPr>
        <w:t xml:space="preserve">different </w:t>
      </w:r>
      <w:r w:rsidRPr="0032745C">
        <w:rPr>
          <w:rFonts w:ascii="Times New Roman" w:hAnsi="Times New Roman"/>
          <w:sz w:val="20"/>
          <w:szCs w:val="20"/>
        </w:rPr>
        <w:t>time in the slot as the PUCCH resource determined based on HARQ-ACK information scheduled before a UL grant that schedules a PUSCH in that slot. (Moderator’s update based on Ericsson’s proposal)</w:t>
      </w:r>
    </w:p>
    <w:p w14:paraId="663C6FAE" w14:textId="4EEC2BE5"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 xml:space="preserve">Alt 3: PUCCH </w:t>
      </w:r>
      <w:r w:rsidRPr="0032745C">
        <w:rPr>
          <w:rFonts w:ascii="Times New Roman" w:hAnsi="Times New Roman"/>
          <w:color w:val="FF0000"/>
          <w:sz w:val="20"/>
          <w:szCs w:val="20"/>
        </w:rPr>
        <w:t>time domain</w:t>
      </w:r>
      <w:r w:rsidRPr="0032745C">
        <w:rPr>
          <w:rFonts w:ascii="Times New Roman" w:hAnsi="Times New Roman"/>
          <w:sz w:val="20"/>
          <w:szCs w:val="20"/>
        </w:rPr>
        <w:t xml:space="preserve"> resource change in a PUCCH slot.  (Samsung’s proposal)</w:t>
      </w:r>
    </w:p>
    <w:p w14:paraId="207421E8" w14:textId="13D24B37" w:rsidR="0032745C" w:rsidRDefault="00E457A8" w:rsidP="00057F4E">
      <w:pPr>
        <w:jc w:val="both"/>
        <w:rPr>
          <w:rFonts w:ascii="Times New Roman" w:hAnsi="Times New Roman"/>
          <w:sz w:val="20"/>
          <w:szCs w:val="20"/>
        </w:rPr>
      </w:pPr>
      <w:r>
        <w:rPr>
          <w:rFonts w:ascii="Times New Roman" w:hAnsi="Times New Roman"/>
          <w:sz w:val="20"/>
          <w:szCs w:val="20"/>
        </w:rPr>
        <w:t xml:space="preserve">For Alt 1, it is not clear to the Moderator what is the default capability if a UE does not report the additional capability, </w:t>
      </w:r>
      <w:r w:rsidRPr="00E457A8">
        <w:rPr>
          <w:rFonts w:ascii="Times New Roman" w:hAnsi="Times New Roman"/>
          <w:sz w:val="20"/>
          <w:szCs w:val="20"/>
          <w:highlight w:val="yellow"/>
        </w:rPr>
        <w:t>@Ericsson, please help clarify.</w:t>
      </w:r>
    </w:p>
    <w:p w14:paraId="059C38C7" w14:textId="29E258F3" w:rsidR="00E457A8" w:rsidRDefault="00E457A8" w:rsidP="00057F4E">
      <w:pPr>
        <w:jc w:val="both"/>
        <w:rPr>
          <w:rFonts w:ascii="Times New Roman" w:hAnsi="Times New Roman"/>
          <w:sz w:val="20"/>
          <w:szCs w:val="20"/>
        </w:rPr>
      </w:pPr>
      <w:r>
        <w:rPr>
          <w:rFonts w:ascii="Times New Roman" w:hAnsi="Times New Roman"/>
          <w:sz w:val="20"/>
          <w:szCs w:val="20"/>
        </w:rPr>
        <w:t>In moderator’s understanding, both Alt 2 and Alt 3 can avoid the new timeline checking and the difference is that alt 3 can avoid PUSCH re-determination but Alt 2 cannot avoid it.</w:t>
      </w:r>
    </w:p>
    <w:p w14:paraId="2263D012" w14:textId="06CCAC8A" w:rsidR="004E2A52" w:rsidRDefault="00190EE7" w:rsidP="00C368A1">
      <w:pPr>
        <w:jc w:val="center"/>
        <w:rPr>
          <w:rFonts w:ascii="Times New Roman" w:hAnsi="Times New Roman"/>
          <w:sz w:val="20"/>
          <w:szCs w:val="20"/>
        </w:rPr>
      </w:pPr>
      <w:r>
        <w:rPr>
          <w:rFonts w:ascii="Times New Roman" w:hAnsi="Times New Roman"/>
          <w:noProof/>
          <w:sz w:val="20"/>
          <w:szCs w:val="20"/>
        </w:rPr>
        <w:drawing>
          <wp:inline distT="0" distB="0" distL="0" distR="0" wp14:anchorId="4F9AAE72" wp14:editId="326DD1E6">
            <wp:extent cx="4320000" cy="238135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381359"/>
                    </a:xfrm>
                    <a:prstGeom prst="rect">
                      <a:avLst/>
                    </a:prstGeom>
                    <a:noFill/>
                  </pic:spPr>
                </pic:pic>
              </a:graphicData>
            </a:graphic>
          </wp:inline>
        </w:drawing>
      </w:r>
    </w:p>
    <w:p w14:paraId="5A45E272" w14:textId="2D3F7019" w:rsidR="00C368A1" w:rsidRDefault="00C368A1" w:rsidP="00C368A1">
      <w:pPr>
        <w:jc w:val="center"/>
        <w:rPr>
          <w:rFonts w:ascii="Times New Roman" w:hAnsi="Times New Roman"/>
          <w:sz w:val="20"/>
          <w:szCs w:val="20"/>
        </w:rPr>
      </w:pPr>
      <w:r>
        <w:rPr>
          <w:rFonts w:ascii="Times New Roman" w:hAnsi="Times New Roman"/>
          <w:sz w:val="20"/>
          <w:szCs w:val="20"/>
        </w:rPr>
        <w:t>Figure 1</w:t>
      </w:r>
    </w:p>
    <w:p w14:paraId="75BC4638" w14:textId="52DEDC10" w:rsidR="00C368A1" w:rsidRDefault="00C368A1" w:rsidP="00057F4E">
      <w:pPr>
        <w:jc w:val="both"/>
        <w:rPr>
          <w:rFonts w:ascii="Times New Roman" w:hAnsi="Times New Roman"/>
          <w:sz w:val="20"/>
          <w:szCs w:val="20"/>
        </w:rPr>
      </w:pPr>
    </w:p>
    <w:p w14:paraId="09BA1B27" w14:textId="0F45D0BD" w:rsidR="00F714EC" w:rsidRDefault="00F714EC" w:rsidP="00F714EC">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7:</w:t>
      </w:r>
      <w:r w:rsidRPr="00BA4910">
        <w:rPr>
          <w:rFonts w:ascii="Times New Roman" w:hAnsi="Times New Roman"/>
          <w:b/>
          <w:bCs/>
          <w:sz w:val="20"/>
          <w:szCs w:val="20"/>
        </w:rPr>
        <w:t xml:space="preserve"> </w:t>
      </w:r>
      <w:r>
        <w:rPr>
          <w:rFonts w:ascii="Times New Roman" w:hAnsi="Times New Roman"/>
          <w:b/>
          <w:bCs/>
          <w:sz w:val="20"/>
          <w:szCs w:val="20"/>
        </w:rPr>
        <w:t xml:space="preserve">What is your </w:t>
      </w:r>
      <w:r w:rsidR="002B5604">
        <w:rPr>
          <w:rFonts w:ascii="Times New Roman" w:hAnsi="Times New Roman"/>
          <w:b/>
          <w:bCs/>
          <w:sz w:val="20"/>
          <w:szCs w:val="20"/>
        </w:rPr>
        <w:t>preference</w:t>
      </w:r>
      <w:r>
        <w:rPr>
          <w:rFonts w:ascii="Times New Roman" w:hAnsi="Times New Roman"/>
          <w:b/>
          <w:bCs/>
          <w:sz w:val="20"/>
          <w:szCs w:val="20"/>
        </w:rPr>
        <w:t xml:space="preserve"> on the </w:t>
      </w:r>
      <w:r w:rsidR="002B5604">
        <w:rPr>
          <w:rFonts w:ascii="Times New Roman" w:hAnsi="Times New Roman"/>
          <w:b/>
          <w:bCs/>
          <w:sz w:val="20"/>
          <w:szCs w:val="20"/>
        </w:rPr>
        <w:t>additional</w:t>
      </w:r>
      <w:r>
        <w:rPr>
          <w:rFonts w:ascii="Times New Roman" w:hAnsi="Times New Roman"/>
          <w:b/>
          <w:bCs/>
          <w:sz w:val="20"/>
          <w:szCs w:val="20"/>
        </w:rPr>
        <w:t xml:space="preserve"> UE capability</w:t>
      </w:r>
      <w:r w:rsidR="002B5604">
        <w:rPr>
          <w:rFonts w:ascii="Times New Roman" w:hAnsi="Times New Roman"/>
          <w:b/>
          <w:bCs/>
          <w:sz w:val="20"/>
          <w:szCs w:val="20"/>
        </w:rPr>
        <w:t xml:space="preserve"> regarding PUCCH resource</w:t>
      </w:r>
      <w:r>
        <w:rPr>
          <w:rFonts w:ascii="Times New Roman" w:hAnsi="Times New Roman"/>
          <w:b/>
          <w:bCs/>
          <w:sz w:val="20"/>
          <w:szCs w:val="20"/>
        </w:rPr>
        <w:t>?</w:t>
      </w:r>
    </w:p>
    <w:p w14:paraId="01C2855B" w14:textId="7FA1E15E" w:rsidR="00F714EC" w:rsidRDefault="00F714EC" w:rsidP="00F714EC">
      <w:pPr>
        <w:jc w:val="both"/>
        <w:rPr>
          <w:rFonts w:ascii="Times New Roman" w:hAnsi="Times New Roman"/>
          <w:b/>
          <w:bCs/>
          <w:sz w:val="20"/>
          <w:szCs w:val="20"/>
        </w:rPr>
      </w:pPr>
      <w:r>
        <w:rPr>
          <w:rFonts w:ascii="Times New Roman" w:hAnsi="Times New Roman"/>
          <w:b/>
          <w:bCs/>
          <w:sz w:val="20"/>
          <w:szCs w:val="20"/>
        </w:rPr>
        <w:t>Alt 1</w:t>
      </w:r>
      <w:r w:rsidRPr="00532649">
        <w:rPr>
          <w:rFonts w:ascii="Times New Roman" w:hAnsi="Times New Roman" w:hint="eastAsia"/>
          <w:b/>
          <w:bCs/>
          <w:sz w:val="20"/>
          <w:szCs w:val="20"/>
        </w:rPr>
        <w:t>:</w:t>
      </w:r>
      <w:r>
        <w:rPr>
          <w:rFonts w:ascii="Times New Roman" w:hAnsi="Times New Roman"/>
          <w:b/>
          <w:bCs/>
          <w:sz w:val="20"/>
          <w:szCs w:val="20"/>
        </w:rPr>
        <w:t xml:space="preserve"> </w:t>
      </w:r>
      <w:r w:rsidRPr="00F714EC">
        <w:rPr>
          <w:rFonts w:ascii="Times New Roman" w:hAnsi="Times New Roman"/>
          <w:b/>
          <w:bCs/>
          <w:sz w:val="20"/>
          <w:szCs w:val="20"/>
        </w:rPr>
        <w:t xml:space="preserve">Support determining a PUCCH resource in a slot that starts in a </w:t>
      </w:r>
      <w:r w:rsidRPr="00F714EC">
        <w:rPr>
          <w:rFonts w:ascii="Times New Roman" w:hAnsi="Times New Roman"/>
          <w:b/>
          <w:bCs/>
          <w:color w:val="FF0000"/>
          <w:sz w:val="20"/>
          <w:szCs w:val="20"/>
        </w:rPr>
        <w:t xml:space="preserve">same </w:t>
      </w:r>
      <w:r w:rsidRPr="00F714EC">
        <w:rPr>
          <w:rFonts w:ascii="Times New Roman" w:hAnsi="Times New Roman"/>
          <w:b/>
          <w:bCs/>
          <w:sz w:val="20"/>
          <w:szCs w:val="20"/>
        </w:rPr>
        <w:t>time in the slot as the PUCCH resource determined based on HARQ-ACK information before a UL grant that schedules a PUSCH in that slot</w:t>
      </w:r>
      <w:r>
        <w:rPr>
          <w:rFonts w:ascii="Times New Roman" w:hAnsi="Times New Roman"/>
          <w:b/>
          <w:bCs/>
          <w:sz w:val="20"/>
          <w:szCs w:val="20"/>
        </w:rPr>
        <w:t>.</w:t>
      </w:r>
    </w:p>
    <w:p w14:paraId="29EC1D82" w14:textId="072C4C70" w:rsidR="00F714EC" w:rsidRDefault="00F714EC" w:rsidP="00F714EC">
      <w:pPr>
        <w:jc w:val="both"/>
        <w:rPr>
          <w:rFonts w:ascii="Times New Roman" w:hAnsi="Times New Roman"/>
          <w:b/>
          <w:bCs/>
          <w:sz w:val="20"/>
          <w:szCs w:val="20"/>
        </w:rPr>
      </w:pPr>
      <w:r>
        <w:rPr>
          <w:rFonts w:ascii="Times New Roman" w:hAnsi="Times New Roman"/>
          <w:b/>
          <w:bCs/>
          <w:sz w:val="20"/>
          <w:szCs w:val="20"/>
        </w:rPr>
        <w:t>Alt 2</w:t>
      </w:r>
      <w:r w:rsidRPr="00532649">
        <w:rPr>
          <w:rFonts w:ascii="Times New Roman" w:hAnsi="Times New Roman" w:hint="eastAsia"/>
          <w:b/>
          <w:bCs/>
          <w:sz w:val="20"/>
          <w:szCs w:val="20"/>
        </w:rPr>
        <w:t>:</w:t>
      </w:r>
      <w:r w:rsidRPr="00532649">
        <w:rPr>
          <w:rFonts w:ascii="Times New Roman" w:hAnsi="Times New Roman"/>
          <w:b/>
          <w:bCs/>
          <w:sz w:val="20"/>
          <w:szCs w:val="20"/>
        </w:rPr>
        <w:t xml:space="preserve"> </w:t>
      </w:r>
      <w:r w:rsidRPr="00F714EC">
        <w:rPr>
          <w:rFonts w:ascii="Times New Roman" w:hAnsi="Times New Roman"/>
          <w:b/>
          <w:bCs/>
          <w:sz w:val="20"/>
          <w:szCs w:val="20"/>
        </w:rPr>
        <w:t xml:space="preserve">Support determining a PUCCH resource in a slot that starts in a </w:t>
      </w:r>
      <w:r w:rsidRPr="00F714EC">
        <w:rPr>
          <w:rFonts w:ascii="Times New Roman" w:hAnsi="Times New Roman"/>
          <w:b/>
          <w:bCs/>
          <w:color w:val="FF0000"/>
          <w:sz w:val="20"/>
          <w:szCs w:val="20"/>
        </w:rPr>
        <w:t xml:space="preserve">different </w:t>
      </w:r>
      <w:r w:rsidRPr="00F714EC">
        <w:rPr>
          <w:rFonts w:ascii="Times New Roman" w:hAnsi="Times New Roman"/>
          <w:b/>
          <w:bCs/>
          <w:sz w:val="20"/>
          <w:szCs w:val="20"/>
        </w:rPr>
        <w:t>time in the slot as the PUCCH resource determined based on HARQ-ACK information</w:t>
      </w:r>
      <w:r w:rsidR="00F3414E">
        <w:rPr>
          <w:rFonts w:ascii="Times New Roman" w:hAnsi="Times New Roman"/>
          <w:b/>
          <w:bCs/>
          <w:sz w:val="20"/>
          <w:szCs w:val="20"/>
        </w:rPr>
        <w:t xml:space="preserve"> </w:t>
      </w:r>
      <w:r w:rsidRPr="00F714EC">
        <w:rPr>
          <w:rFonts w:ascii="Times New Roman" w:hAnsi="Times New Roman"/>
          <w:b/>
          <w:bCs/>
          <w:sz w:val="20"/>
          <w:szCs w:val="20"/>
        </w:rPr>
        <w:t>scheduled before a UL grant that schedules a PUSCH in that slot</w:t>
      </w:r>
      <w:r>
        <w:rPr>
          <w:rFonts w:ascii="Times New Roman" w:hAnsi="Times New Roman"/>
          <w:b/>
          <w:bCs/>
          <w:sz w:val="20"/>
          <w:szCs w:val="20"/>
        </w:rPr>
        <w:t>.</w:t>
      </w:r>
    </w:p>
    <w:p w14:paraId="5DFCEFD9" w14:textId="24FF3A44" w:rsidR="00F714EC" w:rsidRDefault="00F714EC" w:rsidP="00F714EC">
      <w:pPr>
        <w:jc w:val="both"/>
        <w:rPr>
          <w:rFonts w:ascii="Times New Roman" w:hAnsi="Times New Roman"/>
          <w:b/>
          <w:bCs/>
          <w:sz w:val="20"/>
          <w:szCs w:val="20"/>
        </w:rPr>
      </w:pPr>
      <w:r>
        <w:rPr>
          <w:rFonts w:ascii="Times New Roman" w:hAnsi="Times New Roman"/>
          <w:b/>
          <w:bCs/>
          <w:sz w:val="20"/>
          <w:szCs w:val="20"/>
        </w:rPr>
        <w:t xml:space="preserve">Alt 3: </w:t>
      </w:r>
      <w:r w:rsidR="002B5604">
        <w:rPr>
          <w:rFonts w:ascii="Times New Roman" w:hAnsi="Times New Roman"/>
          <w:b/>
          <w:bCs/>
          <w:sz w:val="20"/>
          <w:szCs w:val="20"/>
        </w:rPr>
        <w:t xml:space="preserve">PUCCH </w:t>
      </w:r>
      <w:r w:rsidR="002B5604" w:rsidRPr="002B5604">
        <w:rPr>
          <w:rFonts w:ascii="Times New Roman" w:hAnsi="Times New Roman"/>
          <w:b/>
          <w:bCs/>
          <w:color w:val="FF0000"/>
          <w:sz w:val="20"/>
          <w:szCs w:val="20"/>
        </w:rPr>
        <w:t>time domain</w:t>
      </w:r>
      <w:r w:rsidR="002B5604">
        <w:rPr>
          <w:rFonts w:ascii="Times New Roman" w:hAnsi="Times New Roman"/>
          <w:b/>
          <w:bCs/>
          <w:sz w:val="20"/>
          <w:szCs w:val="20"/>
        </w:rPr>
        <w:t xml:space="preserve"> resource change in a PUCCH slot. </w:t>
      </w:r>
    </w:p>
    <w:tbl>
      <w:tblPr>
        <w:tblStyle w:val="TableGrid"/>
        <w:tblW w:w="0" w:type="auto"/>
        <w:tblLook w:val="04A0" w:firstRow="1" w:lastRow="0" w:firstColumn="1" w:lastColumn="0" w:noHBand="0" w:noVBand="1"/>
      </w:tblPr>
      <w:tblGrid>
        <w:gridCol w:w="1129"/>
        <w:gridCol w:w="7888"/>
      </w:tblGrid>
      <w:tr w:rsidR="00F714EC" w14:paraId="50501360" w14:textId="77777777" w:rsidTr="006535E0">
        <w:tc>
          <w:tcPr>
            <w:tcW w:w="1129" w:type="dxa"/>
          </w:tcPr>
          <w:p w14:paraId="4B8A36D7" w14:textId="77777777" w:rsidR="00F714EC" w:rsidRPr="00532649" w:rsidRDefault="00F714EC" w:rsidP="006535E0">
            <w:pPr>
              <w:jc w:val="both"/>
              <w:rPr>
                <w:rFonts w:ascii="Times New Roman" w:hAnsi="Times New Roman"/>
                <w:b/>
                <w:bCs/>
              </w:rPr>
            </w:pPr>
            <w:r w:rsidRPr="00532649">
              <w:rPr>
                <w:rFonts w:ascii="Times New Roman" w:hAnsi="Times New Roman"/>
                <w:b/>
                <w:bCs/>
              </w:rPr>
              <w:t>Alt 1</w:t>
            </w:r>
          </w:p>
        </w:tc>
        <w:tc>
          <w:tcPr>
            <w:tcW w:w="7888" w:type="dxa"/>
          </w:tcPr>
          <w:p w14:paraId="1066BC3C" w14:textId="77777777" w:rsidR="00F714EC" w:rsidRDefault="00F714EC" w:rsidP="006535E0">
            <w:pPr>
              <w:jc w:val="both"/>
              <w:rPr>
                <w:rFonts w:ascii="Times New Roman" w:hAnsi="Times New Roman"/>
              </w:rPr>
            </w:pPr>
          </w:p>
        </w:tc>
      </w:tr>
      <w:tr w:rsidR="00F714EC" w14:paraId="3B3E49C9" w14:textId="77777777" w:rsidTr="006535E0">
        <w:tc>
          <w:tcPr>
            <w:tcW w:w="1129" w:type="dxa"/>
          </w:tcPr>
          <w:p w14:paraId="2B0431F4" w14:textId="77777777" w:rsidR="00F714EC" w:rsidRPr="00532649" w:rsidRDefault="00F714EC" w:rsidP="006535E0">
            <w:pPr>
              <w:jc w:val="both"/>
              <w:rPr>
                <w:rFonts w:ascii="Times New Roman" w:hAnsi="Times New Roman"/>
                <w:b/>
                <w:bCs/>
              </w:rPr>
            </w:pPr>
            <w:r w:rsidRPr="00532649">
              <w:rPr>
                <w:rFonts w:ascii="Times New Roman" w:hAnsi="Times New Roman"/>
                <w:b/>
                <w:bCs/>
              </w:rPr>
              <w:t>Alt 2</w:t>
            </w:r>
          </w:p>
        </w:tc>
        <w:tc>
          <w:tcPr>
            <w:tcW w:w="7888" w:type="dxa"/>
          </w:tcPr>
          <w:p w14:paraId="5AFD1C94" w14:textId="77777777" w:rsidR="00F714EC" w:rsidRDefault="00F714EC" w:rsidP="006535E0">
            <w:pPr>
              <w:jc w:val="both"/>
              <w:rPr>
                <w:rFonts w:ascii="Times New Roman" w:hAnsi="Times New Roman"/>
              </w:rPr>
            </w:pPr>
          </w:p>
        </w:tc>
      </w:tr>
      <w:tr w:rsidR="00F714EC" w14:paraId="3153D576" w14:textId="77777777" w:rsidTr="006535E0">
        <w:tc>
          <w:tcPr>
            <w:tcW w:w="1129" w:type="dxa"/>
          </w:tcPr>
          <w:p w14:paraId="58CF74AE" w14:textId="1E4E63E1" w:rsidR="00F714EC" w:rsidRPr="00532649" w:rsidRDefault="00F714EC" w:rsidP="006535E0">
            <w:pPr>
              <w:jc w:val="both"/>
              <w:rPr>
                <w:rFonts w:ascii="Times New Roman" w:hAnsi="Times New Roman"/>
                <w:b/>
                <w:bCs/>
              </w:rPr>
            </w:pPr>
            <w:r>
              <w:rPr>
                <w:rFonts w:ascii="Times New Roman" w:hAnsi="Times New Roman"/>
                <w:b/>
                <w:bCs/>
              </w:rPr>
              <w:t>Alt 3</w:t>
            </w:r>
          </w:p>
        </w:tc>
        <w:tc>
          <w:tcPr>
            <w:tcW w:w="7888" w:type="dxa"/>
          </w:tcPr>
          <w:p w14:paraId="29BC213C" w14:textId="77777777" w:rsidR="00F714EC" w:rsidRDefault="00F714EC" w:rsidP="006535E0">
            <w:pPr>
              <w:jc w:val="both"/>
              <w:rPr>
                <w:rFonts w:ascii="Times New Roman" w:hAnsi="Times New Roman"/>
              </w:rPr>
            </w:pPr>
          </w:p>
        </w:tc>
      </w:tr>
    </w:tbl>
    <w:p w14:paraId="5FA16CB3" w14:textId="77777777" w:rsidR="00F714EC" w:rsidRDefault="00F714EC" w:rsidP="00F714EC">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F714EC" w14:paraId="77B8D276" w14:textId="77777777" w:rsidTr="006535E0">
        <w:tc>
          <w:tcPr>
            <w:tcW w:w="2065" w:type="dxa"/>
            <w:shd w:val="clear" w:color="auto" w:fill="E7E6E6" w:themeFill="background2"/>
          </w:tcPr>
          <w:p w14:paraId="4ED3F035"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3B311A6"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View</w:t>
            </w:r>
          </w:p>
        </w:tc>
      </w:tr>
      <w:tr w:rsidR="00F714EC" w14:paraId="529CEF1A" w14:textId="77777777" w:rsidTr="006535E0">
        <w:tc>
          <w:tcPr>
            <w:tcW w:w="2065" w:type="dxa"/>
          </w:tcPr>
          <w:p w14:paraId="086EEBD0" w14:textId="77777777" w:rsidR="00F714EC" w:rsidRDefault="00F714EC" w:rsidP="006535E0">
            <w:pPr>
              <w:spacing w:after="0"/>
              <w:jc w:val="both"/>
              <w:rPr>
                <w:rFonts w:ascii="Times New Roman" w:hAnsi="Times New Roman"/>
              </w:rPr>
            </w:pPr>
          </w:p>
        </w:tc>
        <w:tc>
          <w:tcPr>
            <w:tcW w:w="6952" w:type="dxa"/>
          </w:tcPr>
          <w:p w14:paraId="22593041" w14:textId="77777777" w:rsidR="00F714EC" w:rsidRDefault="00F714EC" w:rsidP="006535E0">
            <w:pPr>
              <w:spacing w:after="0"/>
              <w:jc w:val="both"/>
              <w:rPr>
                <w:rFonts w:ascii="Times New Roman" w:hAnsi="Times New Roman"/>
              </w:rPr>
            </w:pPr>
          </w:p>
        </w:tc>
      </w:tr>
      <w:tr w:rsidR="00F714EC" w14:paraId="05CB2EF8" w14:textId="77777777" w:rsidTr="006535E0">
        <w:tc>
          <w:tcPr>
            <w:tcW w:w="2065" w:type="dxa"/>
          </w:tcPr>
          <w:p w14:paraId="698D88D7" w14:textId="77777777" w:rsidR="00F714EC" w:rsidRPr="00A47BA6" w:rsidRDefault="00F714EC" w:rsidP="006535E0">
            <w:pPr>
              <w:spacing w:after="0"/>
              <w:jc w:val="both"/>
              <w:rPr>
                <w:rFonts w:ascii="Times New Roman" w:eastAsiaTheme="minorEastAsia" w:hAnsi="Times New Roman"/>
                <w:lang w:eastAsia="zh-CN"/>
              </w:rPr>
            </w:pPr>
          </w:p>
        </w:tc>
        <w:tc>
          <w:tcPr>
            <w:tcW w:w="6952" w:type="dxa"/>
          </w:tcPr>
          <w:p w14:paraId="75C79C7C" w14:textId="77777777" w:rsidR="00F714EC" w:rsidRPr="00A47BA6" w:rsidRDefault="00F714EC" w:rsidP="006535E0">
            <w:pPr>
              <w:spacing w:after="0"/>
              <w:jc w:val="both"/>
              <w:rPr>
                <w:rFonts w:ascii="Times New Roman" w:eastAsiaTheme="minorEastAsia" w:hAnsi="Times New Roman"/>
                <w:lang w:eastAsia="zh-CN"/>
              </w:rPr>
            </w:pPr>
          </w:p>
        </w:tc>
      </w:tr>
      <w:tr w:rsidR="00F714EC" w14:paraId="4F697A44" w14:textId="77777777" w:rsidTr="006535E0">
        <w:tc>
          <w:tcPr>
            <w:tcW w:w="2065" w:type="dxa"/>
          </w:tcPr>
          <w:p w14:paraId="5ED5A58D" w14:textId="77777777" w:rsidR="00F714EC" w:rsidRPr="008C1E8D" w:rsidRDefault="00F714EC" w:rsidP="006535E0">
            <w:pPr>
              <w:spacing w:after="0"/>
              <w:jc w:val="both"/>
              <w:rPr>
                <w:rFonts w:ascii="Times New Roman" w:eastAsiaTheme="minorEastAsia" w:hAnsi="Times New Roman"/>
                <w:lang w:eastAsia="zh-CN"/>
              </w:rPr>
            </w:pPr>
          </w:p>
        </w:tc>
        <w:tc>
          <w:tcPr>
            <w:tcW w:w="6952" w:type="dxa"/>
          </w:tcPr>
          <w:p w14:paraId="453CFAAC" w14:textId="77777777" w:rsidR="00F714EC" w:rsidRPr="008C1E8D" w:rsidRDefault="00F714EC" w:rsidP="006535E0">
            <w:pPr>
              <w:spacing w:after="0"/>
              <w:jc w:val="both"/>
              <w:rPr>
                <w:rFonts w:ascii="Times New Roman" w:eastAsiaTheme="minorEastAsia" w:hAnsi="Times New Roman"/>
                <w:lang w:eastAsia="zh-CN"/>
              </w:rPr>
            </w:pPr>
          </w:p>
        </w:tc>
      </w:tr>
      <w:tr w:rsidR="00F714EC" w14:paraId="408F84B7" w14:textId="77777777" w:rsidTr="006535E0">
        <w:tc>
          <w:tcPr>
            <w:tcW w:w="2065" w:type="dxa"/>
          </w:tcPr>
          <w:p w14:paraId="1C845E1E" w14:textId="77777777" w:rsidR="00F714EC" w:rsidRPr="005438AF" w:rsidRDefault="00F714EC" w:rsidP="006535E0">
            <w:pPr>
              <w:spacing w:after="0"/>
              <w:jc w:val="both"/>
              <w:rPr>
                <w:rFonts w:ascii="Times New Roman" w:eastAsiaTheme="minorEastAsia" w:hAnsi="Times New Roman"/>
                <w:lang w:eastAsia="zh-CN"/>
              </w:rPr>
            </w:pPr>
          </w:p>
        </w:tc>
        <w:tc>
          <w:tcPr>
            <w:tcW w:w="6952" w:type="dxa"/>
          </w:tcPr>
          <w:p w14:paraId="1D1B6F74" w14:textId="77777777" w:rsidR="00F714EC" w:rsidRPr="005438AF" w:rsidRDefault="00F714EC" w:rsidP="006535E0">
            <w:pPr>
              <w:spacing w:after="0"/>
              <w:jc w:val="both"/>
              <w:rPr>
                <w:rFonts w:ascii="Times New Roman" w:eastAsiaTheme="minorEastAsia" w:hAnsi="Times New Roman"/>
                <w:lang w:eastAsia="zh-CN"/>
              </w:rPr>
            </w:pPr>
          </w:p>
        </w:tc>
      </w:tr>
      <w:tr w:rsidR="00F714EC" w14:paraId="19B932BA" w14:textId="77777777" w:rsidTr="006535E0">
        <w:tc>
          <w:tcPr>
            <w:tcW w:w="2065" w:type="dxa"/>
          </w:tcPr>
          <w:p w14:paraId="5CE33692" w14:textId="77777777" w:rsidR="00F714EC" w:rsidRDefault="00F714EC" w:rsidP="006535E0">
            <w:pPr>
              <w:spacing w:after="0"/>
              <w:jc w:val="both"/>
              <w:rPr>
                <w:rFonts w:ascii="Times New Roman" w:hAnsi="Times New Roman"/>
              </w:rPr>
            </w:pPr>
          </w:p>
        </w:tc>
        <w:tc>
          <w:tcPr>
            <w:tcW w:w="6952" w:type="dxa"/>
          </w:tcPr>
          <w:p w14:paraId="13B173EE" w14:textId="77777777" w:rsidR="00F714EC" w:rsidRDefault="00F714EC" w:rsidP="006535E0">
            <w:pPr>
              <w:spacing w:after="0"/>
              <w:jc w:val="both"/>
              <w:rPr>
                <w:rFonts w:ascii="Times New Roman" w:hAnsi="Times New Roman"/>
              </w:rPr>
            </w:pPr>
          </w:p>
        </w:tc>
      </w:tr>
      <w:tr w:rsidR="00F714EC" w14:paraId="0C5019AD" w14:textId="77777777" w:rsidTr="006535E0">
        <w:tc>
          <w:tcPr>
            <w:tcW w:w="2065" w:type="dxa"/>
          </w:tcPr>
          <w:p w14:paraId="70DBC510" w14:textId="77777777" w:rsidR="00F714EC" w:rsidRDefault="00F714EC" w:rsidP="006535E0">
            <w:pPr>
              <w:spacing w:after="0"/>
              <w:jc w:val="both"/>
              <w:rPr>
                <w:rFonts w:ascii="Times New Roman" w:hAnsi="Times New Roman"/>
              </w:rPr>
            </w:pPr>
          </w:p>
        </w:tc>
        <w:tc>
          <w:tcPr>
            <w:tcW w:w="6952" w:type="dxa"/>
          </w:tcPr>
          <w:p w14:paraId="3A23D932" w14:textId="77777777" w:rsidR="00F714EC" w:rsidRDefault="00F714EC" w:rsidP="006535E0">
            <w:pPr>
              <w:spacing w:after="0"/>
              <w:jc w:val="both"/>
              <w:rPr>
                <w:rFonts w:ascii="Times New Roman" w:hAnsi="Times New Roman"/>
              </w:rPr>
            </w:pPr>
          </w:p>
        </w:tc>
      </w:tr>
      <w:tr w:rsidR="00F714EC" w14:paraId="07D11062" w14:textId="77777777" w:rsidTr="006535E0">
        <w:tc>
          <w:tcPr>
            <w:tcW w:w="2065" w:type="dxa"/>
          </w:tcPr>
          <w:p w14:paraId="77F5B266" w14:textId="77777777" w:rsidR="00F714EC" w:rsidRDefault="00F714EC" w:rsidP="006535E0">
            <w:pPr>
              <w:spacing w:after="0"/>
              <w:jc w:val="both"/>
              <w:rPr>
                <w:rFonts w:ascii="Times New Roman" w:hAnsi="Times New Roman"/>
              </w:rPr>
            </w:pPr>
          </w:p>
        </w:tc>
        <w:tc>
          <w:tcPr>
            <w:tcW w:w="6952" w:type="dxa"/>
          </w:tcPr>
          <w:p w14:paraId="27C9E7DF" w14:textId="77777777" w:rsidR="00F714EC" w:rsidRDefault="00F714EC" w:rsidP="006535E0">
            <w:pPr>
              <w:spacing w:after="0"/>
              <w:jc w:val="both"/>
              <w:rPr>
                <w:rFonts w:ascii="Times New Roman" w:hAnsi="Times New Roman"/>
              </w:rPr>
            </w:pPr>
          </w:p>
        </w:tc>
      </w:tr>
    </w:tbl>
    <w:p w14:paraId="1373FE39" w14:textId="02311CC8" w:rsidR="001F042B" w:rsidRDefault="001F042B" w:rsidP="001F042B">
      <w:pPr>
        <w:pStyle w:val="Heading2"/>
        <w:rPr>
          <w:rFonts w:ascii="Arial" w:hAnsi="Arial" w:cs="Arial"/>
          <w:i w:val="0"/>
          <w:iCs w:val="0"/>
          <w:sz w:val="24"/>
          <w:szCs w:val="24"/>
        </w:rPr>
      </w:pPr>
      <w:r>
        <w:rPr>
          <w:rFonts w:ascii="Arial" w:hAnsi="Arial" w:cs="Arial"/>
          <w:i w:val="0"/>
          <w:iCs w:val="0"/>
          <w:sz w:val="24"/>
          <w:szCs w:val="24"/>
        </w:rPr>
        <w:t>DL DCI without scheduling a PDSCH</w:t>
      </w:r>
    </w:p>
    <w:p w14:paraId="47824348" w14:textId="4965F39F" w:rsidR="001F042B" w:rsidRPr="00544247" w:rsidRDefault="001F042B" w:rsidP="001F042B">
      <w:pPr>
        <w:jc w:val="both"/>
        <w:rPr>
          <w:rFonts w:ascii="Times New Roman" w:hAnsi="Times New Roman"/>
          <w:sz w:val="20"/>
          <w:szCs w:val="20"/>
        </w:rPr>
      </w:pPr>
      <w:r w:rsidRPr="00544247">
        <w:rPr>
          <w:rFonts w:ascii="Times New Roman" w:hAnsi="Times New Roman"/>
          <w:sz w:val="20"/>
          <w:szCs w:val="20"/>
          <w:lang w:val="x-none"/>
        </w:rPr>
        <w:t xml:space="preserve">Samsung points out that </w:t>
      </w:r>
      <w:r w:rsidRPr="00544247">
        <w:rPr>
          <w:rFonts w:ascii="Times New Roman" w:hAnsi="Times New Roman"/>
          <w:sz w:val="20"/>
          <w:szCs w:val="20"/>
        </w:rPr>
        <w:t xml:space="preserve">the previous discussion only considers the DL grant scheduling a PDSCH, for a DCI format indicating HARQ-ACK information without scheduling a PDSCH, there is no essential difference and the same restriction can also be relaxed to provide the flexibility of network scheduling. </w:t>
      </w:r>
    </w:p>
    <w:p w14:paraId="2A108088" w14:textId="490E818D" w:rsidR="001F042B" w:rsidRPr="00DF1557" w:rsidRDefault="001F042B" w:rsidP="001F042B">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 xml:space="preserve">8: Do you see any difference between a DL DCI scheduling a PDSCH and a DL DCI not scheduling a PDSCH </w:t>
      </w:r>
      <w:r w:rsidR="00040E17">
        <w:rPr>
          <w:rFonts w:ascii="Times New Roman" w:hAnsi="Times New Roman"/>
          <w:b/>
          <w:bCs/>
          <w:sz w:val="20"/>
          <w:szCs w:val="20"/>
        </w:rPr>
        <w:t>indicating HARQ-ACK in a PUCCH for the Rel-18 TEI case of UCI multiplexing in a PUSCH repetition?</w:t>
      </w:r>
    </w:p>
    <w:tbl>
      <w:tblPr>
        <w:tblStyle w:val="TableGrid"/>
        <w:tblW w:w="0" w:type="auto"/>
        <w:tblLook w:val="04A0" w:firstRow="1" w:lastRow="0" w:firstColumn="1" w:lastColumn="0" w:noHBand="0" w:noVBand="1"/>
      </w:tblPr>
      <w:tblGrid>
        <w:gridCol w:w="2065"/>
        <w:gridCol w:w="6952"/>
      </w:tblGrid>
      <w:tr w:rsidR="001F042B" w14:paraId="7A6326F6" w14:textId="77777777" w:rsidTr="006535E0">
        <w:tc>
          <w:tcPr>
            <w:tcW w:w="2065" w:type="dxa"/>
            <w:shd w:val="clear" w:color="auto" w:fill="E7E6E6" w:themeFill="background2"/>
          </w:tcPr>
          <w:p w14:paraId="561FB972" w14:textId="77777777" w:rsidR="001F042B" w:rsidRPr="005D7A02" w:rsidRDefault="001F042B"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1A1A34AA" w14:textId="77777777" w:rsidR="001F042B" w:rsidRPr="005D7A02" w:rsidRDefault="001F042B" w:rsidP="006535E0">
            <w:pPr>
              <w:spacing w:after="0"/>
              <w:jc w:val="both"/>
              <w:rPr>
                <w:rFonts w:ascii="Times New Roman" w:hAnsi="Times New Roman"/>
                <w:b/>
              </w:rPr>
            </w:pPr>
            <w:r w:rsidRPr="005D7A02">
              <w:rPr>
                <w:rFonts w:ascii="Times New Roman" w:hAnsi="Times New Roman"/>
                <w:b/>
              </w:rPr>
              <w:t>View</w:t>
            </w:r>
          </w:p>
        </w:tc>
      </w:tr>
      <w:tr w:rsidR="001F042B" w14:paraId="607A4C93" w14:textId="77777777" w:rsidTr="006535E0">
        <w:tc>
          <w:tcPr>
            <w:tcW w:w="2065" w:type="dxa"/>
          </w:tcPr>
          <w:p w14:paraId="48DA96F7" w14:textId="77777777" w:rsidR="001F042B" w:rsidRDefault="001F042B" w:rsidP="006535E0">
            <w:pPr>
              <w:spacing w:after="0"/>
              <w:jc w:val="both"/>
              <w:rPr>
                <w:rFonts w:ascii="Times New Roman" w:hAnsi="Times New Roman"/>
              </w:rPr>
            </w:pPr>
          </w:p>
        </w:tc>
        <w:tc>
          <w:tcPr>
            <w:tcW w:w="6952" w:type="dxa"/>
          </w:tcPr>
          <w:p w14:paraId="04DE5548" w14:textId="77777777" w:rsidR="001F042B" w:rsidRDefault="001F042B" w:rsidP="006535E0">
            <w:pPr>
              <w:spacing w:after="0"/>
              <w:jc w:val="both"/>
              <w:rPr>
                <w:rFonts w:ascii="Times New Roman" w:hAnsi="Times New Roman"/>
              </w:rPr>
            </w:pPr>
          </w:p>
        </w:tc>
      </w:tr>
      <w:tr w:rsidR="001F042B" w14:paraId="4F2E23E6" w14:textId="77777777" w:rsidTr="006535E0">
        <w:tc>
          <w:tcPr>
            <w:tcW w:w="2065" w:type="dxa"/>
          </w:tcPr>
          <w:p w14:paraId="4ED87DB1" w14:textId="77777777" w:rsidR="001F042B" w:rsidRPr="00A47BA6" w:rsidRDefault="001F042B" w:rsidP="006535E0">
            <w:pPr>
              <w:spacing w:after="0"/>
              <w:jc w:val="both"/>
              <w:rPr>
                <w:rFonts w:ascii="Times New Roman" w:eastAsiaTheme="minorEastAsia" w:hAnsi="Times New Roman"/>
                <w:lang w:eastAsia="zh-CN"/>
              </w:rPr>
            </w:pPr>
          </w:p>
        </w:tc>
        <w:tc>
          <w:tcPr>
            <w:tcW w:w="6952" w:type="dxa"/>
          </w:tcPr>
          <w:p w14:paraId="625AC46B" w14:textId="77777777" w:rsidR="001F042B" w:rsidRPr="00A47BA6" w:rsidRDefault="001F042B" w:rsidP="006535E0">
            <w:pPr>
              <w:spacing w:after="0"/>
              <w:jc w:val="both"/>
              <w:rPr>
                <w:rFonts w:ascii="Times New Roman" w:eastAsiaTheme="minorEastAsia" w:hAnsi="Times New Roman"/>
                <w:lang w:eastAsia="zh-CN"/>
              </w:rPr>
            </w:pPr>
          </w:p>
        </w:tc>
      </w:tr>
      <w:tr w:rsidR="001F042B" w14:paraId="684B00D7" w14:textId="77777777" w:rsidTr="006535E0">
        <w:tc>
          <w:tcPr>
            <w:tcW w:w="2065" w:type="dxa"/>
          </w:tcPr>
          <w:p w14:paraId="3823FF07" w14:textId="77777777" w:rsidR="001F042B" w:rsidRPr="008C1E8D" w:rsidRDefault="001F042B" w:rsidP="006535E0">
            <w:pPr>
              <w:spacing w:after="0"/>
              <w:jc w:val="both"/>
              <w:rPr>
                <w:rFonts w:ascii="Times New Roman" w:eastAsiaTheme="minorEastAsia" w:hAnsi="Times New Roman"/>
                <w:lang w:eastAsia="zh-CN"/>
              </w:rPr>
            </w:pPr>
          </w:p>
        </w:tc>
        <w:tc>
          <w:tcPr>
            <w:tcW w:w="6952" w:type="dxa"/>
          </w:tcPr>
          <w:p w14:paraId="57FB8C87" w14:textId="77777777" w:rsidR="001F042B" w:rsidRPr="008C1E8D" w:rsidRDefault="001F042B" w:rsidP="006535E0">
            <w:pPr>
              <w:spacing w:after="0"/>
              <w:jc w:val="both"/>
              <w:rPr>
                <w:rFonts w:ascii="Times New Roman" w:eastAsiaTheme="minorEastAsia" w:hAnsi="Times New Roman"/>
                <w:lang w:eastAsia="zh-CN"/>
              </w:rPr>
            </w:pPr>
          </w:p>
        </w:tc>
      </w:tr>
      <w:tr w:rsidR="001F042B" w14:paraId="4C993B34" w14:textId="77777777" w:rsidTr="006535E0">
        <w:tc>
          <w:tcPr>
            <w:tcW w:w="2065" w:type="dxa"/>
          </w:tcPr>
          <w:p w14:paraId="206C243B" w14:textId="77777777" w:rsidR="001F042B" w:rsidRPr="005438AF" w:rsidRDefault="001F042B" w:rsidP="006535E0">
            <w:pPr>
              <w:spacing w:after="0"/>
              <w:jc w:val="both"/>
              <w:rPr>
                <w:rFonts w:ascii="Times New Roman" w:eastAsiaTheme="minorEastAsia" w:hAnsi="Times New Roman"/>
                <w:lang w:eastAsia="zh-CN"/>
              </w:rPr>
            </w:pPr>
          </w:p>
        </w:tc>
        <w:tc>
          <w:tcPr>
            <w:tcW w:w="6952" w:type="dxa"/>
          </w:tcPr>
          <w:p w14:paraId="6FB6A307" w14:textId="77777777" w:rsidR="001F042B" w:rsidRPr="005438AF" w:rsidRDefault="001F042B" w:rsidP="006535E0">
            <w:pPr>
              <w:spacing w:after="0"/>
              <w:jc w:val="both"/>
              <w:rPr>
                <w:rFonts w:ascii="Times New Roman" w:eastAsiaTheme="minorEastAsia" w:hAnsi="Times New Roman"/>
                <w:lang w:eastAsia="zh-CN"/>
              </w:rPr>
            </w:pPr>
          </w:p>
        </w:tc>
      </w:tr>
      <w:tr w:rsidR="001F042B" w14:paraId="52D0791B" w14:textId="77777777" w:rsidTr="006535E0">
        <w:tc>
          <w:tcPr>
            <w:tcW w:w="2065" w:type="dxa"/>
          </w:tcPr>
          <w:p w14:paraId="2D8116E1" w14:textId="77777777" w:rsidR="001F042B" w:rsidRDefault="001F042B" w:rsidP="006535E0">
            <w:pPr>
              <w:spacing w:after="0"/>
              <w:jc w:val="both"/>
              <w:rPr>
                <w:rFonts w:ascii="Times New Roman" w:hAnsi="Times New Roman"/>
              </w:rPr>
            </w:pPr>
          </w:p>
        </w:tc>
        <w:tc>
          <w:tcPr>
            <w:tcW w:w="6952" w:type="dxa"/>
          </w:tcPr>
          <w:p w14:paraId="4C57792C" w14:textId="77777777" w:rsidR="001F042B" w:rsidRDefault="001F042B" w:rsidP="006535E0">
            <w:pPr>
              <w:spacing w:after="0"/>
              <w:jc w:val="both"/>
              <w:rPr>
                <w:rFonts w:ascii="Times New Roman" w:hAnsi="Times New Roman"/>
              </w:rPr>
            </w:pPr>
          </w:p>
        </w:tc>
      </w:tr>
      <w:tr w:rsidR="001F042B" w14:paraId="0D398733" w14:textId="77777777" w:rsidTr="006535E0">
        <w:tc>
          <w:tcPr>
            <w:tcW w:w="2065" w:type="dxa"/>
          </w:tcPr>
          <w:p w14:paraId="22C2DEC5" w14:textId="77777777" w:rsidR="001F042B" w:rsidRDefault="001F042B" w:rsidP="006535E0">
            <w:pPr>
              <w:spacing w:after="0"/>
              <w:jc w:val="both"/>
              <w:rPr>
                <w:rFonts w:ascii="Times New Roman" w:hAnsi="Times New Roman"/>
              </w:rPr>
            </w:pPr>
          </w:p>
        </w:tc>
        <w:tc>
          <w:tcPr>
            <w:tcW w:w="6952" w:type="dxa"/>
          </w:tcPr>
          <w:p w14:paraId="28E8FCDE" w14:textId="77777777" w:rsidR="001F042B" w:rsidRDefault="001F042B" w:rsidP="006535E0">
            <w:pPr>
              <w:spacing w:after="0"/>
              <w:jc w:val="both"/>
              <w:rPr>
                <w:rFonts w:ascii="Times New Roman" w:hAnsi="Times New Roman"/>
              </w:rPr>
            </w:pPr>
          </w:p>
        </w:tc>
      </w:tr>
      <w:tr w:rsidR="001F042B" w14:paraId="751EA8AF" w14:textId="77777777" w:rsidTr="006535E0">
        <w:tc>
          <w:tcPr>
            <w:tcW w:w="2065" w:type="dxa"/>
          </w:tcPr>
          <w:p w14:paraId="73046BFE" w14:textId="77777777" w:rsidR="001F042B" w:rsidRDefault="001F042B" w:rsidP="006535E0">
            <w:pPr>
              <w:spacing w:after="0"/>
              <w:jc w:val="both"/>
              <w:rPr>
                <w:rFonts w:ascii="Times New Roman" w:hAnsi="Times New Roman"/>
              </w:rPr>
            </w:pPr>
          </w:p>
        </w:tc>
        <w:tc>
          <w:tcPr>
            <w:tcW w:w="6952" w:type="dxa"/>
          </w:tcPr>
          <w:p w14:paraId="0BAFDF85" w14:textId="77777777" w:rsidR="001F042B" w:rsidRDefault="001F042B" w:rsidP="006535E0">
            <w:pPr>
              <w:spacing w:after="0"/>
              <w:jc w:val="both"/>
              <w:rPr>
                <w:rFonts w:ascii="Times New Roman" w:hAnsi="Times New Roman"/>
              </w:rPr>
            </w:pPr>
          </w:p>
        </w:tc>
      </w:tr>
    </w:tbl>
    <w:p w14:paraId="673FE610" w14:textId="77777777" w:rsidR="001F042B" w:rsidRPr="00CA6CE7" w:rsidRDefault="001F042B" w:rsidP="001F042B">
      <w:pPr>
        <w:jc w:val="both"/>
      </w:pPr>
    </w:p>
    <w:p w14:paraId="4679FB7D" w14:textId="7CAB87FE" w:rsidR="00040E17" w:rsidRDefault="00040E17" w:rsidP="00040E17">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 xml:space="preserve">9: Do you agree to extend the </w:t>
      </w:r>
      <w:r w:rsidR="00C858AA">
        <w:rPr>
          <w:rFonts w:ascii="Times New Roman" w:hAnsi="Times New Roman"/>
          <w:b/>
          <w:bCs/>
          <w:sz w:val="20"/>
          <w:szCs w:val="20"/>
        </w:rPr>
        <w:t>relaxation</w:t>
      </w:r>
      <w:r>
        <w:rPr>
          <w:rFonts w:ascii="Times New Roman" w:hAnsi="Times New Roman"/>
          <w:b/>
          <w:bCs/>
          <w:sz w:val="20"/>
          <w:szCs w:val="20"/>
        </w:rPr>
        <w:t xml:space="preserve"> to a DL DCI not scheduling a PDSCH indicating HARQ-ACK in a PUCCH for the Rel-18 TEI case of UCI multiplexing in a PUSCH repetition</w:t>
      </w:r>
      <w:r w:rsidR="00127592">
        <w:rPr>
          <w:rFonts w:ascii="Times New Roman" w:hAnsi="Times New Roman"/>
          <w:b/>
          <w:bCs/>
          <w:sz w:val="20"/>
          <w:szCs w:val="20"/>
        </w:rPr>
        <w:t>, i.e., the following update for the main bullet of the previous agreement</w:t>
      </w:r>
      <w:r>
        <w:rPr>
          <w:rFonts w:ascii="Times New Roman" w:hAnsi="Times New Roman"/>
          <w:b/>
          <w:bCs/>
          <w:sz w:val="20"/>
          <w:szCs w:val="20"/>
        </w:rPr>
        <w:t>?</w:t>
      </w:r>
    </w:p>
    <w:p w14:paraId="4BF73096" w14:textId="77777777" w:rsidR="00127592" w:rsidRPr="00127592" w:rsidRDefault="00127592" w:rsidP="00127592">
      <w:pPr>
        <w:jc w:val="both"/>
        <w:rPr>
          <w:rFonts w:ascii="Times New Roman" w:eastAsia="Times New Roman" w:hAnsi="Times New Roman"/>
          <w:b/>
          <w:bCs/>
          <w:sz w:val="20"/>
          <w:szCs w:val="20"/>
          <w:lang w:eastAsia="x-none"/>
        </w:rPr>
      </w:pPr>
      <w:r w:rsidRPr="00127592">
        <w:rPr>
          <w:rFonts w:ascii="Times New Roman" w:hAnsi="Times New Roman"/>
          <w:b/>
          <w:bCs/>
          <w:sz w:val="20"/>
          <w:szCs w:val="20"/>
          <w:lang w:eastAsia="x-none"/>
        </w:rPr>
        <w:t xml:space="preserve">If UCI multiplexing of different priorities is not enabled, the restriction on </w:t>
      </w:r>
      <w:r w:rsidRPr="00127592">
        <w:rPr>
          <w:rFonts w:ascii="Times New Roman" w:hAnsi="Times New Roman"/>
          <w:b/>
          <w:bCs/>
          <w:color w:val="FF0000"/>
          <w:sz w:val="20"/>
          <w:szCs w:val="20"/>
          <w:lang w:eastAsia="x-none"/>
        </w:rPr>
        <w:t xml:space="preserve">DL DCI format indicating HARQ-ACK information with/without </w:t>
      </w:r>
      <w:r w:rsidRPr="00127592">
        <w:rPr>
          <w:rFonts w:ascii="Times New Roman" w:hAnsi="Times New Roman"/>
          <w:b/>
          <w:bCs/>
          <w:sz w:val="20"/>
          <w:szCs w:val="20"/>
          <w:lang w:eastAsia="x-none"/>
        </w:rPr>
        <w:t>scheduling PDSCH</w:t>
      </w:r>
      <w:r w:rsidRPr="00127592">
        <w:rPr>
          <w:rFonts w:ascii="Times New Roman" w:hAnsi="Times New Roman"/>
          <w:b/>
          <w:bCs/>
          <w:color w:val="FF0000"/>
          <w:sz w:val="20"/>
          <w:szCs w:val="20"/>
          <w:lang w:eastAsia="x-none"/>
        </w:rPr>
        <w:t xml:space="preserve"> </w:t>
      </w:r>
      <w:r w:rsidRPr="00127592">
        <w:rPr>
          <w:rFonts w:ascii="Times New Roman" w:hAnsi="Times New Roman"/>
          <w:b/>
          <w:bCs/>
          <w:sz w:val="20"/>
          <w:szCs w:val="20"/>
          <w:lang w:eastAsia="x-none"/>
        </w:rPr>
        <w:t xml:space="preserve">after UL grant is removed for the case of PUSCH with repetitions except the first </w:t>
      </w:r>
      <w:proofErr w:type="gramStart"/>
      <w:r w:rsidRPr="00127592">
        <w:rPr>
          <w:rFonts w:ascii="Times New Roman" w:hAnsi="Times New Roman"/>
          <w:b/>
          <w:bCs/>
          <w:sz w:val="20"/>
          <w:szCs w:val="20"/>
          <w:lang w:eastAsia="x-none"/>
        </w:rPr>
        <w:t>repetition</w:t>
      </w:r>
      <w:proofErr w:type="gramEnd"/>
    </w:p>
    <w:p w14:paraId="5B8D049F" w14:textId="77777777" w:rsidR="00127592" w:rsidRPr="00DF1557" w:rsidRDefault="00127592" w:rsidP="00040E17">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040E17" w14:paraId="2A9F5AF5" w14:textId="77777777" w:rsidTr="006535E0">
        <w:tc>
          <w:tcPr>
            <w:tcW w:w="2065" w:type="dxa"/>
            <w:shd w:val="clear" w:color="auto" w:fill="E7E6E6" w:themeFill="background2"/>
          </w:tcPr>
          <w:p w14:paraId="50B1CB38" w14:textId="77777777" w:rsidR="00040E17" w:rsidRPr="005D7A02" w:rsidRDefault="00040E1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FCDF0E5" w14:textId="77777777" w:rsidR="00040E17" w:rsidRPr="005D7A02" w:rsidRDefault="00040E17" w:rsidP="006535E0">
            <w:pPr>
              <w:spacing w:after="0"/>
              <w:jc w:val="both"/>
              <w:rPr>
                <w:rFonts w:ascii="Times New Roman" w:hAnsi="Times New Roman"/>
                <w:b/>
              </w:rPr>
            </w:pPr>
            <w:r w:rsidRPr="005D7A02">
              <w:rPr>
                <w:rFonts w:ascii="Times New Roman" w:hAnsi="Times New Roman"/>
                <w:b/>
              </w:rPr>
              <w:t>View</w:t>
            </w:r>
          </w:p>
        </w:tc>
      </w:tr>
      <w:tr w:rsidR="00040E17" w14:paraId="0EB3F28F" w14:textId="77777777" w:rsidTr="006535E0">
        <w:tc>
          <w:tcPr>
            <w:tcW w:w="2065" w:type="dxa"/>
          </w:tcPr>
          <w:p w14:paraId="3E7133B5" w14:textId="77777777" w:rsidR="00040E17" w:rsidRDefault="00040E17" w:rsidP="006535E0">
            <w:pPr>
              <w:spacing w:after="0"/>
              <w:jc w:val="both"/>
              <w:rPr>
                <w:rFonts w:ascii="Times New Roman" w:hAnsi="Times New Roman"/>
              </w:rPr>
            </w:pPr>
          </w:p>
        </w:tc>
        <w:tc>
          <w:tcPr>
            <w:tcW w:w="6952" w:type="dxa"/>
          </w:tcPr>
          <w:p w14:paraId="17D98444" w14:textId="77777777" w:rsidR="00040E17" w:rsidRDefault="00040E17" w:rsidP="006535E0">
            <w:pPr>
              <w:spacing w:after="0"/>
              <w:jc w:val="both"/>
              <w:rPr>
                <w:rFonts w:ascii="Times New Roman" w:hAnsi="Times New Roman"/>
              </w:rPr>
            </w:pPr>
          </w:p>
        </w:tc>
      </w:tr>
      <w:tr w:rsidR="00040E17" w14:paraId="7F6CABDE" w14:textId="77777777" w:rsidTr="006535E0">
        <w:tc>
          <w:tcPr>
            <w:tcW w:w="2065" w:type="dxa"/>
          </w:tcPr>
          <w:p w14:paraId="286D00DD" w14:textId="77777777" w:rsidR="00040E17" w:rsidRPr="00A47BA6" w:rsidRDefault="00040E17" w:rsidP="006535E0">
            <w:pPr>
              <w:spacing w:after="0"/>
              <w:jc w:val="both"/>
              <w:rPr>
                <w:rFonts w:ascii="Times New Roman" w:eastAsiaTheme="minorEastAsia" w:hAnsi="Times New Roman"/>
                <w:lang w:eastAsia="zh-CN"/>
              </w:rPr>
            </w:pPr>
          </w:p>
        </w:tc>
        <w:tc>
          <w:tcPr>
            <w:tcW w:w="6952" w:type="dxa"/>
          </w:tcPr>
          <w:p w14:paraId="78C6D880" w14:textId="77777777" w:rsidR="00040E17" w:rsidRPr="00A47BA6" w:rsidRDefault="00040E17" w:rsidP="006535E0">
            <w:pPr>
              <w:spacing w:after="0"/>
              <w:jc w:val="both"/>
              <w:rPr>
                <w:rFonts w:ascii="Times New Roman" w:eastAsiaTheme="minorEastAsia" w:hAnsi="Times New Roman"/>
                <w:lang w:eastAsia="zh-CN"/>
              </w:rPr>
            </w:pPr>
          </w:p>
        </w:tc>
      </w:tr>
      <w:tr w:rsidR="00040E17" w14:paraId="6F799AFA" w14:textId="77777777" w:rsidTr="006535E0">
        <w:tc>
          <w:tcPr>
            <w:tcW w:w="2065" w:type="dxa"/>
          </w:tcPr>
          <w:p w14:paraId="070A7025" w14:textId="77777777" w:rsidR="00040E17" w:rsidRPr="008C1E8D" w:rsidRDefault="00040E17" w:rsidP="006535E0">
            <w:pPr>
              <w:spacing w:after="0"/>
              <w:jc w:val="both"/>
              <w:rPr>
                <w:rFonts w:ascii="Times New Roman" w:eastAsiaTheme="minorEastAsia" w:hAnsi="Times New Roman"/>
                <w:lang w:eastAsia="zh-CN"/>
              </w:rPr>
            </w:pPr>
          </w:p>
        </w:tc>
        <w:tc>
          <w:tcPr>
            <w:tcW w:w="6952" w:type="dxa"/>
          </w:tcPr>
          <w:p w14:paraId="367CDEBC" w14:textId="77777777" w:rsidR="00040E17" w:rsidRPr="008C1E8D" w:rsidRDefault="00040E17" w:rsidP="006535E0">
            <w:pPr>
              <w:spacing w:after="0"/>
              <w:jc w:val="both"/>
              <w:rPr>
                <w:rFonts w:ascii="Times New Roman" w:eastAsiaTheme="minorEastAsia" w:hAnsi="Times New Roman"/>
                <w:lang w:eastAsia="zh-CN"/>
              </w:rPr>
            </w:pPr>
          </w:p>
        </w:tc>
      </w:tr>
      <w:tr w:rsidR="00040E17" w14:paraId="23A111B9" w14:textId="77777777" w:rsidTr="006535E0">
        <w:tc>
          <w:tcPr>
            <w:tcW w:w="2065" w:type="dxa"/>
          </w:tcPr>
          <w:p w14:paraId="273B4A01" w14:textId="77777777" w:rsidR="00040E17" w:rsidRPr="005438AF" w:rsidRDefault="00040E17" w:rsidP="006535E0">
            <w:pPr>
              <w:spacing w:after="0"/>
              <w:jc w:val="both"/>
              <w:rPr>
                <w:rFonts w:ascii="Times New Roman" w:eastAsiaTheme="minorEastAsia" w:hAnsi="Times New Roman"/>
                <w:lang w:eastAsia="zh-CN"/>
              </w:rPr>
            </w:pPr>
          </w:p>
        </w:tc>
        <w:tc>
          <w:tcPr>
            <w:tcW w:w="6952" w:type="dxa"/>
          </w:tcPr>
          <w:p w14:paraId="2892D278" w14:textId="77777777" w:rsidR="00040E17" w:rsidRPr="005438AF" w:rsidRDefault="00040E17" w:rsidP="006535E0">
            <w:pPr>
              <w:spacing w:after="0"/>
              <w:jc w:val="both"/>
              <w:rPr>
                <w:rFonts w:ascii="Times New Roman" w:eastAsiaTheme="minorEastAsia" w:hAnsi="Times New Roman"/>
                <w:lang w:eastAsia="zh-CN"/>
              </w:rPr>
            </w:pPr>
          </w:p>
        </w:tc>
      </w:tr>
      <w:tr w:rsidR="00040E17" w14:paraId="29D13BD0" w14:textId="77777777" w:rsidTr="006535E0">
        <w:tc>
          <w:tcPr>
            <w:tcW w:w="2065" w:type="dxa"/>
          </w:tcPr>
          <w:p w14:paraId="7531AEA9" w14:textId="77777777" w:rsidR="00040E17" w:rsidRDefault="00040E17" w:rsidP="006535E0">
            <w:pPr>
              <w:spacing w:after="0"/>
              <w:jc w:val="both"/>
              <w:rPr>
                <w:rFonts w:ascii="Times New Roman" w:hAnsi="Times New Roman"/>
              </w:rPr>
            </w:pPr>
          </w:p>
        </w:tc>
        <w:tc>
          <w:tcPr>
            <w:tcW w:w="6952" w:type="dxa"/>
          </w:tcPr>
          <w:p w14:paraId="0E067C0A" w14:textId="77777777" w:rsidR="00040E17" w:rsidRDefault="00040E17" w:rsidP="006535E0">
            <w:pPr>
              <w:spacing w:after="0"/>
              <w:jc w:val="both"/>
              <w:rPr>
                <w:rFonts w:ascii="Times New Roman" w:hAnsi="Times New Roman"/>
              </w:rPr>
            </w:pPr>
          </w:p>
        </w:tc>
      </w:tr>
      <w:tr w:rsidR="00040E17" w14:paraId="63878E39" w14:textId="77777777" w:rsidTr="006535E0">
        <w:tc>
          <w:tcPr>
            <w:tcW w:w="2065" w:type="dxa"/>
          </w:tcPr>
          <w:p w14:paraId="5AF06C88" w14:textId="77777777" w:rsidR="00040E17" w:rsidRDefault="00040E17" w:rsidP="006535E0">
            <w:pPr>
              <w:spacing w:after="0"/>
              <w:jc w:val="both"/>
              <w:rPr>
                <w:rFonts w:ascii="Times New Roman" w:hAnsi="Times New Roman"/>
              </w:rPr>
            </w:pPr>
          </w:p>
        </w:tc>
        <w:tc>
          <w:tcPr>
            <w:tcW w:w="6952" w:type="dxa"/>
          </w:tcPr>
          <w:p w14:paraId="548092AB" w14:textId="77777777" w:rsidR="00040E17" w:rsidRDefault="00040E17" w:rsidP="006535E0">
            <w:pPr>
              <w:spacing w:after="0"/>
              <w:jc w:val="both"/>
              <w:rPr>
                <w:rFonts w:ascii="Times New Roman" w:hAnsi="Times New Roman"/>
              </w:rPr>
            </w:pPr>
          </w:p>
        </w:tc>
      </w:tr>
      <w:tr w:rsidR="00040E17" w14:paraId="3683EB2F" w14:textId="77777777" w:rsidTr="006535E0">
        <w:tc>
          <w:tcPr>
            <w:tcW w:w="2065" w:type="dxa"/>
          </w:tcPr>
          <w:p w14:paraId="62681452" w14:textId="77777777" w:rsidR="00040E17" w:rsidRDefault="00040E17" w:rsidP="006535E0">
            <w:pPr>
              <w:spacing w:after="0"/>
              <w:jc w:val="both"/>
              <w:rPr>
                <w:rFonts w:ascii="Times New Roman" w:hAnsi="Times New Roman"/>
              </w:rPr>
            </w:pPr>
          </w:p>
        </w:tc>
        <w:tc>
          <w:tcPr>
            <w:tcW w:w="6952" w:type="dxa"/>
          </w:tcPr>
          <w:p w14:paraId="4DE0720B" w14:textId="77777777" w:rsidR="00040E17" w:rsidRDefault="00040E17" w:rsidP="006535E0">
            <w:pPr>
              <w:spacing w:after="0"/>
              <w:jc w:val="both"/>
              <w:rPr>
                <w:rFonts w:ascii="Times New Roman" w:hAnsi="Times New Roman"/>
              </w:rPr>
            </w:pPr>
          </w:p>
        </w:tc>
      </w:tr>
    </w:tbl>
    <w:p w14:paraId="21D155DF" w14:textId="77777777" w:rsidR="00C368A1" w:rsidRPr="00057F4E" w:rsidRDefault="00C368A1" w:rsidP="00057F4E">
      <w:pPr>
        <w:jc w:val="both"/>
        <w:rPr>
          <w:rFonts w:ascii="Times New Roman" w:hAnsi="Times New Roman"/>
          <w:sz w:val="20"/>
          <w:szCs w:val="20"/>
        </w:rPr>
      </w:pPr>
    </w:p>
    <w:p w14:paraId="447B5D2D" w14:textId="7AE0A37D" w:rsidR="005A5FA8" w:rsidRDefault="005A5FA8" w:rsidP="005A5FA8">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4EFDE1A5" w14:textId="38CAF305" w:rsidR="00FD4D1D" w:rsidRPr="00FD4D1D" w:rsidRDefault="006C6CFA" w:rsidP="006C6CFA">
      <w:pPr>
        <w:spacing w:after="0" w:line="240" w:lineRule="auto"/>
        <w:jc w:val="both"/>
        <w:rPr>
          <w:rFonts w:ascii="Times New Roman" w:hAnsi="Times New Roman"/>
          <w:sz w:val="20"/>
          <w:szCs w:val="20"/>
        </w:rPr>
      </w:pPr>
      <w:r w:rsidRPr="006C6CFA">
        <w:rPr>
          <w:rFonts w:ascii="Times New Roman" w:hAnsi="Times New Roman"/>
          <w:sz w:val="20"/>
          <w:szCs w:val="20"/>
          <w:highlight w:val="yellow"/>
        </w:rPr>
        <w:t>TBD</w:t>
      </w:r>
    </w:p>
    <w:p w14:paraId="12E2FBA9" w14:textId="77777777" w:rsidR="005A5FA8" w:rsidRDefault="005A5FA8" w:rsidP="005A5FA8">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lastRenderedPageBreak/>
        <w:t>Reference</w:t>
      </w:r>
    </w:p>
    <w:p w14:paraId="23463743" w14:textId="211CF48F" w:rsidR="00A84E18" w:rsidRDefault="003E08A5" w:rsidP="00A84E18">
      <w:pPr>
        <w:pStyle w:val="Reference"/>
        <w:numPr>
          <w:ilvl w:val="0"/>
          <w:numId w:val="0"/>
        </w:numPr>
        <w:spacing w:after="60"/>
        <w:ind w:left="360" w:hanging="360"/>
        <w:jc w:val="both"/>
        <w:rPr>
          <w:bCs/>
          <w:lang w:eastAsia="x-none"/>
        </w:rPr>
      </w:pPr>
      <w:r>
        <w:rPr>
          <w:bCs/>
          <w:lang w:eastAsia="x-none"/>
        </w:rPr>
        <w:t xml:space="preserve">[1] </w:t>
      </w:r>
      <w:r w:rsidR="00A84E18">
        <w:rPr>
          <w:bCs/>
          <w:lang w:eastAsia="x-none"/>
        </w:rPr>
        <w:tab/>
      </w:r>
      <w:r w:rsidR="00A84E18" w:rsidRPr="00A84E18">
        <w:rPr>
          <w:rFonts w:hint="eastAsia"/>
          <w:bCs/>
          <w:lang w:eastAsia="x-none"/>
        </w:rPr>
        <w:t>R1-2311882     Remaining issue for HARQ-ACK multiplexing on PUSCH        Samsung</w:t>
      </w:r>
    </w:p>
    <w:p w14:paraId="136A1BB7" w14:textId="1755DAD5" w:rsidR="00A84E18" w:rsidRDefault="00A84E18" w:rsidP="00A84E18">
      <w:pPr>
        <w:pStyle w:val="Reference"/>
        <w:numPr>
          <w:ilvl w:val="0"/>
          <w:numId w:val="0"/>
        </w:numPr>
        <w:spacing w:after="60"/>
        <w:ind w:left="360" w:hanging="360"/>
        <w:jc w:val="both"/>
        <w:rPr>
          <w:bCs/>
          <w:lang w:eastAsia="x-none"/>
        </w:rPr>
      </w:pPr>
      <w:r>
        <w:rPr>
          <w:bCs/>
          <w:lang w:eastAsia="x-none"/>
        </w:rPr>
        <w:t>[2]</w:t>
      </w:r>
      <w:r>
        <w:rPr>
          <w:bCs/>
          <w:lang w:eastAsia="x-none"/>
        </w:rPr>
        <w:tab/>
      </w:r>
      <w:r w:rsidRPr="00A84E18">
        <w:rPr>
          <w:rFonts w:hint="eastAsia"/>
          <w:bCs/>
          <w:lang w:eastAsia="x-none"/>
        </w:rPr>
        <w:t xml:space="preserve">R1-2312245     Discussion on HARQ-ACK multiplexing on PUSCH </w:t>
      </w:r>
      <w:proofErr w:type="gramStart"/>
      <w:r w:rsidRPr="00A84E18">
        <w:rPr>
          <w:rFonts w:hint="eastAsia"/>
          <w:bCs/>
          <w:lang w:eastAsia="x-none"/>
        </w:rPr>
        <w:t xml:space="preserve">TEI  </w:t>
      </w:r>
      <w:r>
        <w:rPr>
          <w:bCs/>
          <w:lang w:eastAsia="x-none"/>
        </w:rPr>
        <w:tab/>
      </w:r>
      <w:proofErr w:type="gramEnd"/>
      <w:r w:rsidRPr="00A84E18">
        <w:rPr>
          <w:rFonts w:hint="eastAsia"/>
          <w:bCs/>
          <w:lang w:eastAsia="x-none"/>
        </w:rPr>
        <w:t>Ericsson</w:t>
      </w:r>
    </w:p>
    <w:p w14:paraId="4F255F67" w14:textId="13387E98" w:rsidR="00A84E18" w:rsidRPr="003E08A5" w:rsidRDefault="00361753" w:rsidP="003E08A5">
      <w:pPr>
        <w:pStyle w:val="Reference"/>
        <w:numPr>
          <w:ilvl w:val="0"/>
          <w:numId w:val="0"/>
        </w:numPr>
        <w:spacing w:after="60"/>
        <w:ind w:left="360" w:hanging="360"/>
        <w:jc w:val="both"/>
        <w:rPr>
          <w:bCs/>
          <w:lang w:eastAsia="x-none"/>
        </w:rPr>
      </w:pPr>
      <w:r>
        <w:rPr>
          <w:bCs/>
          <w:lang w:eastAsia="x-none"/>
        </w:rPr>
        <w:t>[3]</w:t>
      </w:r>
      <w:r>
        <w:rPr>
          <w:bCs/>
          <w:lang w:eastAsia="x-none"/>
        </w:rPr>
        <w:tab/>
      </w:r>
      <w:r w:rsidRPr="00A84E18">
        <w:rPr>
          <w:rFonts w:hint="eastAsia"/>
          <w:bCs/>
          <w:lang w:eastAsia="x-none"/>
        </w:rPr>
        <w:t>R1-231</w:t>
      </w:r>
      <w:r>
        <w:rPr>
          <w:bCs/>
          <w:lang w:eastAsia="x-none"/>
        </w:rPr>
        <w:t>0513</w:t>
      </w:r>
      <w:r w:rsidRPr="00A84E18">
        <w:rPr>
          <w:rFonts w:hint="eastAsia"/>
          <w:bCs/>
          <w:lang w:eastAsia="x-none"/>
        </w:rPr>
        <w:t>    </w:t>
      </w:r>
      <w:r w:rsidRPr="00361753">
        <w:rPr>
          <w:bCs/>
          <w:lang w:eastAsia="x-none"/>
        </w:rPr>
        <w:t xml:space="preserve">Summary of discussion on multiplexing HARQ-ACK in a PUSCH </w:t>
      </w:r>
      <w:r>
        <w:rPr>
          <w:bCs/>
          <w:lang w:eastAsia="x-none"/>
        </w:rPr>
        <w:tab/>
      </w:r>
      <w:r w:rsidRPr="00361753">
        <w:rPr>
          <w:bCs/>
          <w:lang w:eastAsia="x-none"/>
        </w:rPr>
        <w:t>Moderator (Samsung)</w:t>
      </w:r>
    </w:p>
    <w:p w14:paraId="616947F7" w14:textId="77777777" w:rsidR="003E08A5" w:rsidRPr="00180535" w:rsidRDefault="003E08A5" w:rsidP="00180535">
      <w:pPr>
        <w:pStyle w:val="Reference"/>
        <w:numPr>
          <w:ilvl w:val="0"/>
          <w:numId w:val="0"/>
        </w:numPr>
        <w:spacing w:after="60"/>
        <w:ind w:left="360" w:hanging="360"/>
        <w:jc w:val="both"/>
        <w:rPr>
          <w:bCs/>
          <w:lang w:eastAsia="x-none"/>
        </w:rPr>
      </w:pPr>
    </w:p>
    <w:p w14:paraId="36FA63CA" w14:textId="77777777" w:rsidR="00D2429A" w:rsidRDefault="00D2429A"/>
    <w:sectPr w:rsidR="00D2429A"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7399" w14:textId="77777777" w:rsidR="00EB2498" w:rsidRDefault="00EB2498" w:rsidP="005A5FA8">
      <w:pPr>
        <w:spacing w:after="0" w:line="240" w:lineRule="auto"/>
      </w:pPr>
      <w:r>
        <w:separator/>
      </w:r>
    </w:p>
  </w:endnote>
  <w:endnote w:type="continuationSeparator" w:id="0">
    <w:p w14:paraId="6FBFE8CF" w14:textId="77777777" w:rsidR="00EB2498" w:rsidRDefault="00EB2498"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BDA6" w14:textId="77777777" w:rsidR="00EB2498" w:rsidRDefault="00EB2498" w:rsidP="005A5FA8">
      <w:pPr>
        <w:spacing w:after="0" w:line="240" w:lineRule="auto"/>
      </w:pPr>
      <w:r>
        <w:separator/>
      </w:r>
    </w:p>
  </w:footnote>
  <w:footnote w:type="continuationSeparator" w:id="0">
    <w:p w14:paraId="2E557B60" w14:textId="77777777" w:rsidR="00EB2498" w:rsidRDefault="00EB2498"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10"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8807561">
    <w:abstractNumId w:val="7"/>
  </w:num>
  <w:num w:numId="2" w16cid:durableId="846945672">
    <w:abstractNumId w:val="0"/>
  </w:num>
  <w:num w:numId="3" w16cid:durableId="108206063">
    <w:abstractNumId w:val="1"/>
  </w:num>
  <w:num w:numId="4" w16cid:durableId="958224974">
    <w:abstractNumId w:val="3"/>
  </w:num>
  <w:num w:numId="5" w16cid:durableId="2118210773">
    <w:abstractNumId w:val="6"/>
  </w:num>
  <w:num w:numId="6" w16cid:durableId="1731266285">
    <w:abstractNumId w:val="8"/>
  </w:num>
  <w:num w:numId="7" w16cid:durableId="1909459175">
    <w:abstractNumId w:val="9"/>
  </w:num>
  <w:num w:numId="8" w16cid:durableId="709962163">
    <w:abstractNumId w:val="8"/>
  </w:num>
  <w:num w:numId="9" w16cid:durableId="1882209590">
    <w:abstractNumId w:val="8"/>
  </w:num>
  <w:num w:numId="10" w16cid:durableId="463473313">
    <w:abstractNumId w:val="8"/>
  </w:num>
  <w:num w:numId="11" w16cid:durableId="1990093667">
    <w:abstractNumId w:val="4"/>
  </w:num>
  <w:num w:numId="12" w16cid:durableId="670765623">
    <w:abstractNumId w:val="8"/>
  </w:num>
  <w:num w:numId="13" w16cid:durableId="686054229">
    <w:abstractNumId w:val="5"/>
  </w:num>
  <w:num w:numId="14" w16cid:durableId="846988885">
    <w:abstractNumId w:val="2"/>
  </w:num>
  <w:num w:numId="15" w16cid:durableId="1922717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40E17"/>
    <w:rsid w:val="00042A5F"/>
    <w:rsid w:val="000442F7"/>
    <w:rsid w:val="00057F4E"/>
    <w:rsid w:val="00063C55"/>
    <w:rsid w:val="000921FB"/>
    <w:rsid w:val="000A07BE"/>
    <w:rsid w:val="000B308A"/>
    <w:rsid w:val="000B5AA7"/>
    <w:rsid w:val="000C333E"/>
    <w:rsid w:val="000D4635"/>
    <w:rsid w:val="00100DE7"/>
    <w:rsid w:val="00103826"/>
    <w:rsid w:val="00107DAF"/>
    <w:rsid w:val="00113BE7"/>
    <w:rsid w:val="00127592"/>
    <w:rsid w:val="0013551B"/>
    <w:rsid w:val="00180535"/>
    <w:rsid w:val="00190EE7"/>
    <w:rsid w:val="001A59EA"/>
    <w:rsid w:val="001A5C03"/>
    <w:rsid w:val="001D5F6A"/>
    <w:rsid w:val="001F042B"/>
    <w:rsid w:val="001F45AB"/>
    <w:rsid w:val="0020781B"/>
    <w:rsid w:val="00212621"/>
    <w:rsid w:val="002243B7"/>
    <w:rsid w:val="00266CF1"/>
    <w:rsid w:val="00276DA4"/>
    <w:rsid w:val="002A15C4"/>
    <w:rsid w:val="002A39DF"/>
    <w:rsid w:val="002B5604"/>
    <w:rsid w:val="002D6E4D"/>
    <w:rsid w:val="002E0E55"/>
    <w:rsid w:val="002F6556"/>
    <w:rsid w:val="00327029"/>
    <w:rsid w:val="0032745C"/>
    <w:rsid w:val="00361753"/>
    <w:rsid w:val="00365EF1"/>
    <w:rsid w:val="003B3916"/>
    <w:rsid w:val="003D3734"/>
    <w:rsid w:val="003D7100"/>
    <w:rsid w:val="003E08A5"/>
    <w:rsid w:val="003E3330"/>
    <w:rsid w:val="00417074"/>
    <w:rsid w:val="00420518"/>
    <w:rsid w:val="00430387"/>
    <w:rsid w:val="0043319F"/>
    <w:rsid w:val="00454F01"/>
    <w:rsid w:val="00470653"/>
    <w:rsid w:val="004A3C3A"/>
    <w:rsid w:val="004C44F5"/>
    <w:rsid w:val="004E09DC"/>
    <w:rsid w:val="004E2A52"/>
    <w:rsid w:val="005023A1"/>
    <w:rsid w:val="00515BC3"/>
    <w:rsid w:val="00530F50"/>
    <w:rsid w:val="00532649"/>
    <w:rsid w:val="00544247"/>
    <w:rsid w:val="005539A9"/>
    <w:rsid w:val="005A4104"/>
    <w:rsid w:val="005A5FA8"/>
    <w:rsid w:val="005E1202"/>
    <w:rsid w:val="00636564"/>
    <w:rsid w:val="006553D6"/>
    <w:rsid w:val="00665C24"/>
    <w:rsid w:val="00670949"/>
    <w:rsid w:val="00674966"/>
    <w:rsid w:val="00681245"/>
    <w:rsid w:val="00681E12"/>
    <w:rsid w:val="00696F40"/>
    <w:rsid w:val="006C6CFA"/>
    <w:rsid w:val="006F182B"/>
    <w:rsid w:val="007033CF"/>
    <w:rsid w:val="00761EC4"/>
    <w:rsid w:val="00793C82"/>
    <w:rsid w:val="0079521F"/>
    <w:rsid w:val="007952B2"/>
    <w:rsid w:val="007B2562"/>
    <w:rsid w:val="007C7EBF"/>
    <w:rsid w:val="0083671F"/>
    <w:rsid w:val="00853E43"/>
    <w:rsid w:val="00867E77"/>
    <w:rsid w:val="008A5C26"/>
    <w:rsid w:val="008B0892"/>
    <w:rsid w:val="008C1E8D"/>
    <w:rsid w:val="008C45A9"/>
    <w:rsid w:val="008D094A"/>
    <w:rsid w:val="00941134"/>
    <w:rsid w:val="009577FE"/>
    <w:rsid w:val="009658D6"/>
    <w:rsid w:val="00975AD1"/>
    <w:rsid w:val="009914BA"/>
    <w:rsid w:val="009B0A67"/>
    <w:rsid w:val="009C6ED0"/>
    <w:rsid w:val="009D3D2E"/>
    <w:rsid w:val="009E4DD0"/>
    <w:rsid w:val="00A16F5C"/>
    <w:rsid w:val="00A23161"/>
    <w:rsid w:val="00A358C2"/>
    <w:rsid w:val="00A43C86"/>
    <w:rsid w:val="00A47BA6"/>
    <w:rsid w:val="00A51DED"/>
    <w:rsid w:val="00A6202E"/>
    <w:rsid w:val="00A72A12"/>
    <w:rsid w:val="00A77399"/>
    <w:rsid w:val="00A84E18"/>
    <w:rsid w:val="00A93915"/>
    <w:rsid w:val="00A97D88"/>
    <w:rsid w:val="00AE15C2"/>
    <w:rsid w:val="00AE26E0"/>
    <w:rsid w:val="00AF0BCD"/>
    <w:rsid w:val="00AF2E49"/>
    <w:rsid w:val="00B053F9"/>
    <w:rsid w:val="00B411E3"/>
    <w:rsid w:val="00B541D8"/>
    <w:rsid w:val="00B728F8"/>
    <w:rsid w:val="00BA4910"/>
    <w:rsid w:val="00BA5D4C"/>
    <w:rsid w:val="00BB7AB3"/>
    <w:rsid w:val="00BD262C"/>
    <w:rsid w:val="00BD4E45"/>
    <w:rsid w:val="00BF52ED"/>
    <w:rsid w:val="00C12E69"/>
    <w:rsid w:val="00C3255C"/>
    <w:rsid w:val="00C368A1"/>
    <w:rsid w:val="00C44865"/>
    <w:rsid w:val="00C512E7"/>
    <w:rsid w:val="00C7354F"/>
    <w:rsid w:val="00C8115D"/>
    <w:rsid w:val="00C8269B"/>
    <w:rsid w:val="00C83E99"/>
    <w:rsid w:val="00C858AA"/>
    <w:rsid w:val="00CB4004"/>
    <w:rsid w:val="00CB64ED"/>
    <w:rsid w:val="00CB74BB"/>
    <w:rsid w:val="00CC4C8A"/>
    <w:rsid w:val="00CD2E43"/>
    <w:rsid w:val="00CD4590"/>
    <w:rsid w:val="00CD7EAC"/>
    <w:rsid w:val="00CE70F0"/>
    <w:rsid w:val="00D2071A"/>
    <w:rsid w:val="00D2429A"/>
    <w:rsid w:val="00D70907"/>
    <w:rsid w:val="00D92841"/>
    <w:rsid w:val="00DD5AEC"/>
    <w:rsid w:val="00DD61C3"/>
    <w:rsid w:val="00DF1557"/>
    <w:rsid w:val="00E0406D"/>
    <w:rsid w:val="00E06052"/>
    <w:rsid w:val="00E13A80"/>
    <w:rsid w:val="00E31357"/>
    <w:rsid w:val="00E34E06"/>
    <w:rsid w:val="00E457A8"/>
    <w:rsid w:val="00EB2498"/>
    <w:rsid w:val="00EB6513"/>
    <w:rsid w:val="00F13AFB"/>
    <w:rsid w:val="00F24DB8"/>
    <w:rsid w:val="00F3414E"/>
    <w:rsid w:val="00F447FE"/>
    <w:rsid w:val="00F714EC"/>
    <w:rsid w:val="00F72B7F"/>
    <w:rsid w:val="00F92275"/>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SimSun" w:hAnsi="Times New Roman"/>
      <w:sz w:val="20"/>
      <w:szCs w:val="20"/>
      <w:lang w:val="x-none" w:eastAsia="en-US"/>
    </w:rPr>
  </w:style>
  <w:style w:type="character" w:customStyle="1" w:styleId="B2Char">
    <w:name w:val="B2 Char"/>
    <w:link w:val="B2"/>
    <w:qFormat/>
    <w:rsid w:val="00F447FE"/>
    <w:rPr>
      <w:rFonts w:ascii="Times New Roman" w:eastAsia="SimSun"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SimSun"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SimSun"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SimSun" w:hAnsi="Times New Roman"/>
      <w:sz w:val="20"/>
      <w:szCs w:val="20"/>
      <w:lang w:val="en-GB" w:eastAsia="en-US"/>
    </w:rPr>
  </w:style>
  <w:style w:type="character" w:customStyle="1" w:styleId="B3Char">
    <w:name w:val="B3 Char"/>
    <w:link w:val="B3"/>
    <w:qFormat/>
    <w:rsid w:val="00F447FE"/>
    <w:rPr>
      <w:rFonts w:ascii="Times New Roman" w:eastAsia="SimSun" w:hAnsi="Times New Roman" w:cs="Times New Roman"/>
      <w:sz w:val="20"/>
      <w:szCs w:val="20"/>
      <w:lang w:val="en-GB" w:eastAsia="en-US"/>
    </w:rPr>
  </w:style>
  <w:style w:type="character" w:customStyle="1" w:styleId="B4Char">
    <w:name w:val="B4 Char"/>
    <w:link w:val="B4"/>
    <w:qFormat/>
    <w:rsid w:val="00F447FE"/>
    <w:rPr>
      <w:rFonts w:ascii="Times New Roman" w:eastAsia="SimSun" w:hAnsi="Times New Roman" w:cs="Times New Roman"/>
      <w:sz w:val="20"/>
      <w:szCs w:val="20"/>
      <w:lang w:val="en-GB" w:eastAsia="en-US"/>
    </w:rPr>
  </w:style>
  <w:style w:type="character" w:customStyle="1" w:styleId="B5Char">
    <w:name w:val="B5 Char"/>
    <w:link w:val="B5"/>
    <w:rsid w:val="00F447FE"/>
    <w:rPr>
      <w:rFonts w:ascii="Times New Roman" w:eastAsia="SimSun"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7473-7A85-4F7A-A597-F6AAF32F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Ali Fakoorian</cp:lastModifiedBy>
  <cp:revision>3</cp:revision>
  <dcterms:created xsi:type="dcterms:W3CDTF">2023-11-14T16:37:00Z</dcterms:created>
  <dcterms:modified xsi:type="dcterms:W3CDTF">2023-11-14T17:28:00Z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