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B667" w14:textId="45E929B3" w:rsidR="009C19B2" w:rsidRPr="008E6673" w:rsidRDefault="009C19B2" w:rsidP="5AED0C66">
      <w:pPr>
        <w:tabs>
          <w:tab w:val="center" w:pos="4536"/>
          <w:tab w:val="right" w:pos="8280"/>
          <w:tab w:val="right" w:pos="9639"/>
        </w:tabs>
        <w:ind w:right="2"/>
        <w:rPr>
          <w:rFonts w:ascii="Arial" w:hAnsi="Arial" w:cs="Arial"/>
          <w:b/>
          <w:bCs/>
          <w:sz w:val="28"/>
          <w:szCs w:val="28"/>
          <w:highlight w:val="yellow"/>
        </w:rPr>
      </w:pPr>
      <w:r w:rsidRPr="5AED0C66">
        <w:rPr>
          <w:rFonts w:ascii="Arial" w:hAnsi="Arial" w:cs="Arial"/>
          <w:b/>
          <w:bCs/>
          <w:sz w:val="28"/>
          <w:szCs w:val="28"/>
        </w:rPr>
        <w:t>3GPP TSG RAN W</w:t>
      </w:r>
      <w:r w:rsidR="005A0790" w:rsidRPr="5AED0C66">
        <w:rPr>
          <w:rFonts w:ascii="Arial" w:hAnsi="Arial" w:cs="Arial"/>
          <w:b/>
          <w:bCs/>
          <w:sz w:val="28"/>
          <w:szCs w:val="28"/>
        </w:rPr>
        <w:t>G1#1</w:t>
      </w:r>
      <w:r w:rsidR="007609F0" w:rsidRPr="5AED0C66">
        <w:rPr>
          <w:rFonts w:ascii="Arial" w:hAnsi="Arial" w:cs="Arial"/>
          <w:b/>
          <w:bCs/>
          <w:sz w:val="28"/>
          <w:szCs w:val="28"/>
        </w:rPr>
        <w:t>14</w:t>
      </w:r>
      <w:r>
        <w:tab/>
      </w:r>
      <w:r w:rsidRPr="5AED0C66">
        <w:rPr>
          <w:rFonts w:ascii="Arial" w:hAnsi="Arial" w:cs="Arial"/>
          <w:b/>
          <w:bCs/>
          <w:sz w:val="28"/>
          <w:szCs w:val="28"/>
        </w:rPr>
        <w:t xml:space="preserve"> </w:t>
      </w:r>
      <w:r>
        <w:tab/>
      </w:r>
      <w:r w:rsidRPr="5AED0C66">
        <w:rPr>
          <w:rFonts w:ascii="Arial" w:hAnsi="Arial" w:cs="Arial"/>
          <w:b/>
          <w:bCs/>
          <w:sz w:val="28"/>
          <w:szCs w:val="28"/>
        </w:rPr>
        <w:t xml:space="preserve"> </w:t>
      </w:r>
      <w:r>
        <w:tab/>
      </w:r>
      <w:r w:rsidRPr="5AED0C66">
        <w:rPr>
          <w:rFonts w:ascii="Arial" w:hAnsi="Arial" w:cs="Arial"/>
          <w:b/>
          <w:bCs/>
          <w:sz w:val="28"/>
          <w:szCs w:val="28"/>
        </w:rPr>
        <w:t>R1-</w:t>
      </w:r>
      <w:r w:rsidR="00F37585" w:rsidRPr="5AED0C66">
        <w:rPr>
          <w:rFonts w:ascii="Arial" w:hAnsi="Arial" w:cs="Arial"/>
          <w:b/>
          <w:bCs/>
          <w:sz w:val="28"/>
          <w:szCs w:val="28"/>
        </w:rPr>
        <w:t>2</w:t>
      </w:r>
      <w:r w:rsidR="007609F0" w:rsidRPr="5AED0C66">
        <w:rPr>
          <w:rFonts w:ascii="Arial" w:hAnsi="Arial" w:cs="Arial"/>
          <w:b/>
          <w:bCs/>
          <w:sz w:val="28"/>
          <w:szCs w:val="28"/>
        </w:rPr>
        <w:t>3</w:t>
      </w:r>
      <w:r w:rsidR="24B2F185" w:rsidRPr="5AED0C66">
        <w:rPr>
          <w:rFonts w:ascii="Arial" w:hAnsi="Arial" w:cs="Arial"/>
          <w:b/>
          <w:bCs/>
          <w:sz w:val="28"/>
          <w:szCs w:val="28"/>
        </w:rPr>
        <w:t>07498</w:t>
      </w:r>
    </w:p>
    <w:p w14:paraId="4E676169" w14:textId="1332309C" w:rsidR="009C19B2" w:rsidRPr="000114C9" w:rsidRDefault="007609F0" w:rsidP="009C19B2">
      <w:pPr>
        <w:tabs>
          <w:tab w:val="center" w:pos="4536"/>
          <w:tab w:val="right" w:pos="9072"/>
        </w:tabs>
        <w:rPr>
          <w:rFonts w:ascii="Arial" w:eastAsia="ＭＳ 明朝" w:hAnsi="Arial" w:cs="Arial"/>
          <w:b/>
          <w:bCs/>
          <w:strike/>
          <w:sz w:val="28"/>
        </w:rPr>
      </w:pPr>
      <w:r>
        <w:rPr>
          <w:rFonts w:ascii="Arial" w:eastAsia="ＭＳ 明朝" w:hAnsi="Arial" w:cs="Arial"/>
          <w:b/>
          <w:bCs/>
          <w:sz w:val="28"/>
        </w:rPr>
        <w:t>Toulouse, France</w:t>
      </w:r>
      <w:r w:rsidRPr="00A80D3B">
        <w:rPr>
          <w:rFonts w:ascii="Arial" w:eastAsia="ＭＳ 明朝" w:hAnsi="Arial" w:cs="Arial"/>
          <w:b/>
          <w:bCs/>
          <w:sz w:val="28"/>
        </w:rPr>
        <w:t xml:space="preserve">, </w:t>
      </w:r>
      <w:r>
        <w:rPr>
          <w:rFonts w:ascii="Arial" w:eastAsia="ＭＳ 明朝" w:hAnsi="Arial" w:cs="Arial"/>
          <w:b/>
          <w:bCs/>
          <w:sz w:val="28"/>
        </w:rPr>
        <w:t>August 21</w:t>
      </w:r>
      <w:r>
        <w:rPr>
          <w:rFonts w:ascii="Arial" w:eastAsia="ＭＳ 明朝" w:hAnsi="Arial" w:cs="Arial"/>
          <w:b/>
          <w:bCs/>
          <w:sz w:val="28"/>
          <w:vertAlign w:val="superscript"/>
        </w:rPr>
        <w:t>st</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August 25</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0EEEDEB5" w14:textId="77777777" w:rsidR="008A34D9" w:rsidRPr="009C19B2"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74AF77D6"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080B77" w:rsidRPr="00080B77">
        <w:rPr>
          <w:sz w:val="24"/>
          <w:lang w:val="en-US"/>
        </w:rPr>
        <w:t xml:space="preserve">Discussion on </w:t>
      </w:r>
      <w:r w:rsidR="00304994" w:rsidRPr="00304994">
        <w:rPr>
          <w:sz w:val="24"/>
          <w:lang w:val="en-US"/>
        </w:rPr>
        <w:t xml:space="preserve">UE features for </w:t>
      </w:r>
      <w:r w:rsidR="007609F0">
        <w:rPr>
          <w:sz w:val="24"/>
          <w:lang w:val="en-US"/>
        </w:rPr>
        <w:t>e</w:t>
      </w:r>
      <w:r w:rsidR="007609F0" w:rsidRPr="007609F0">
        <w:rPr>
          <w:sz w:val="24"/>
          <w:lang w:val="en-US"/>
        </w:rPr>
        <w:t xml:space="preserve">xpanded and </w:t>
      </w:r>
      <w:r w:rsidR="007609F0">
        <w:rPr>
          <w:sz w:val="24"/>
          <w:lang w:val="en-US"/>
        </w:rPr>
        <w:t>i</w:t>
      </w:r>
      <w:r w:rsidR="007609F0" w:rsidRPr="007609F0">
        <w:rPr>
          <w:sz w:val="24"/>
          <w:lang w:val="en-US"/>
        </w:rPr>
        <w:t xml:space="preserve">mproved NR </w:t>
      </w:r>
      <w:r w:rsidR="007609F0">
        <w:rPr>
          <w:sz w:val="24"/>
          <w:lang w:val="en-US"/>
        </w:rPr>
        <w:t>p</w:t>
      </w:r>
      <w:r w:rsidR="007609F0" w:rsidRPr="007609F0">
        <w:rPr>
          <w:sz w:val="24"/>
          <w:lang w:val="en-US"/>
        </w:rPr>
        <w:t>ositioning</w:t>
      </w:r>
    </w:p>
    <w:p w14:paraId="0EEEDEB8" w14:textId="50ADE8B9"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7609F0">
        <w:rPr>
          <w:sz w:val="24"/>
          <w:lang w:val="en-US" w:eastAsia="ja-JP"/>
        </w:rPr>
        <w:t>9</w:t>
      </w:r>
      <w:r w:rsidR="004C03BF" w:rsidRPr="004C03BF">
        <w:rPr>
          <w:sz w:val="24"/>
          <w:lang w:val="en-US" w:eastAsia="ja-JP"/>
        </w:rPr>
        <w:t>.1</w:t>
      </w:r>
      <w:r w:rsidR="007609F0">
        <w:rPr>
          <w:sz w:val="24"/>
          <w:lang w:val="en-US" w:eastAsia="ja-JP"/>
        </w:rPr>
        <w:t>6</w:t>
      </w:r>
      <w:r w:rsidR="00B66A18" w:rsidRPr="004C03BF">
        <w:rPr>
          <w:sz w:val="24"/>
          <w:lang w:val="en-US" w:eastAsia="ja-JP"/>
        </w:rPr>
        <w:t>.</w:t>
      </w:r>
      <w:r w:rsidR="007609F0">
        <w:rPr>
          <w:sz w:val="24"/>
          <w:lang w:val="en-US" w:eastAsia="ja-JP"/>
        </w:rPr>
        <w:t>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0E9DF511" w14:textId="28051FC7" w:rsidR="00E1267D" w:rsidRDefault="00951AFF" w:rsidP="00205B6A">
      <w:pPr>
        <w:spacing w:afterLines="50" w:after="120"/>
        <w:rPr>
          <w:sz w:val="22"/>
          <w:lang w:val="en-US"/>
        </w:rPr>
      </w:pPr>
      <w:r w:rsidRPr="1E03A95D">
        <w:rPr>
          <w:sz w:val="22"/>
          <w:szCs w:val="22"/>
          <w:lang w:val="en-US"/>
        </w:rPr>
        <w:t>Updated Rel-</w:t>
      </w:r>
      <w:r w:rsidR="00E1267D" w:rsidRPr="1E03A95D">
        <w:rPr>
          <w:sz w:val="22"/>
          <w:szCs w:val="22"/>
          <w:lang w:val="en-US"/>
        </w:rPr>
        <w:t>1</w:t>
      </w:r>
      <w:r w:rsidR="007609F0" w:rsidRPr="1E03A95D">
        <w:rPr>
          <w:sz w:val="22"/>
          <w:szCs w:val="22"/>
          <w:lang w:val="en-US"/>
        </w:rPr>
        <w:t>8</w:t>
      </w:r>
      <w:r w:rsidR="00E1267D" w:rsidRPr="1E03A95D">
        <w:rPr>
          <w:sz w:val="22"/>
          <w:szCs w:val="22"/>
          <w:lang w:val="en-US"/>
        </w:rPr>
        <w:t xml:space="preserve"> UE feature</w:t>
      </w:r>
      <w:r w:rsidRPr="1E03A95D">
        <w:rPr>
          <w:sz w:val="22"/>
          <w:szCs w:val="22"/>
          <w:lang w:val="en-US"/>
        </w:rPr>
        <w:t>s list after RAN1#1</w:t>
      </w:r>
      <w:r w:rsidR="007609F0" w:rsidRPr="1E03A95D">
        <w:rPr>
          <w:sz w:val="22"/>
          <w:szCs w:val="22"/>
          <w:lang w:val="en-US"/>
        </w:rPr>
        <w:t>13</w:t>
      </w:r>
      <w:r w:rsidR="00E1267D" w:rsidRPr="1E03A95D">
        <w:rPr>
          <w:sz w:val="22"/>
          <w:szCs w:val="22"/>
          <w:lang w:val="en-US"/>
        </w:rPr>
        <w:t xml:space="preserve"> including </w:t>
      </w:r>
      <w:r w:rsidR="007609F0" w:rsidRPr="1E03A95D">
        <w:rPr>
          <w:sz w:val="22"/>
          <w:szCs w:val="22"/>
          <w:lang w:val="en-US"/>
        </w:rPr>
        <w:t>expanded and improved NR positioning</w:t>
      </w:r>
      <w:r w:rsidRPr="1E03A95D">
        <w:rPr>
          <w:sz w:val="22"/>
          <w:szCs w:val="22"/>
          <w:lang w:val="en-US"/>
        </w:rPr>
        <w:t xml:space="preserve"> was</w:t>
      </w:r>
      <w:r w:rsidR="00E1267D" w:rsidRPr="1E03A95D">
        <w:rPr>
          <w:sz w:val="22"/>
          <w:szCs w:val="22"/>
          <w:lang w:val="en-US"/>
        </w:rPr>
        <w:t xml:space="preserve"> </w:t>
      </w:r>
      <w:r w:rsidRPr="1E03A95D">
        <w:rPr>
          <w:sz w:val="22"/>
          <w:szCs w:val="22"/>
          <w:lang w:val="en-US"/>
        </w:rPr>
        <w:t>made</w:t>
      </w:r>
      <w:r w:rsidR="00E1267D" w:rsidRPr="1E03A95D">
        <w:rPr>
          <w:sz w:val="22"/>
          <w:szCs w:val="22"/>
          <w:lang w:val="en-US"/>
        </w:rPr>
        <w:t xml:space="preserve"> [1]. In this contribution, </w:t>
      </w:r>
      <w:r w:rsidRPr="1E03A95D">
        <w:rPr>
          <w:sz w:val="22"/>
          <w:szCs w:val="22"/>
          <w:lang w:val="en-US"/>
        </w:rPr>
        <w:t xml:space="preserve">we present our view on UE features for </w:t>
      </w:r>
      <w:r w:rsidR="007609F0" w:rsidRPr="1E03A95D">
        <w:rPr>
          <w:sz w:val="22"/>
          <w:szCs w:val="22"/>
          <w:lang w:val="en-US"/>
        </w:rPr>
        <w:t>expanded and improved NR positioning</w:t>
      </w:r>
      <w:r w:rsidR="00E1267D" w:rsidRPr="1E03A95D">
        <w:rPr>
          <w:sz w:val="22"/>
          <w:szCs w:val="22"/>
          <w:lang w:val="en-US"/>
        </w:rPr>
        <w:t>.</w:t>
      </w:r>
    </w:p>
    <w:p w14:paraId="3EB04461" w14:textId="77777777" w:rsidR="007C2E32" w:rsidRPr="007B583C" w:rsidRDefault="007C2E32" w:rsidP="007C2E32">
      <w:pPr>
        <w:spacing w:afterLines="50" w:after="120"/>
        <w:rPr>
          <w:sz w:val="22"/>
          <w:szCs w:val="18"/>
          <w:lang w:val="en-US"/>
        </w:rPr>
      </w:pPr>
    </w:p>
    <w:p w14:paraId="08D5ED88" w14:textId="33602A15" w:rsidR="00AD0DA0" w:rsidRDefault="00D624B0" w:rsidP="00AD0DA0">
      <w:pPr>
        <w:pStyle w:val="1"/>
        <w:numPr>
          <w:ilvl w:val="0"/>
          <w:numId w:val="6"/>
        </w:numPr>
        <w:spacing w:before="180" w:after="120"/>
        <w:rPr>
          <w:rFonts w:eastAsia="ＭＳ 明朝"/>
          <w:b/>
          <w:bCs/>
          <w:szCs w:val="24"/>
          <w:lang w:val="en-US"/>
        </w:rPr>
      </w:pPr>
      <w:r w:rsidRPr="008A6AEA">
        <w:rPr>
          <w:rFonts w:eastAsia="ＭＳ 明朝"/>
          <w:b/>
          <w:bCs/>
          <w:szCs w:val="24"/>
          <w:lang w:val="en-US"/>
        </w:rPr>
        <w:t>Discussion</w:t>
      </w:r>
      <w:r w:rsidR="00A20226">
        <w:rPr>
          <w:rFonts w:eastAsia="ＭＳ 明朝"/>
          <w:b/>
          <w:bCs/>
          <w:szCs w:val="24"/>
          <w:lang w:val="en-US"/>
        </w:rPr>
        <w:t xml:space="preserve"> on FGs for </w:t>
      </w:r>
      <w:r w:rsidR="00A20226" w:rsidRPr="00A20226">
        <w:rPr>
          <w:rFonts w:eastAsia="ＭＳ 明朝"/>
          <w:b/>
          <w:bCs/>
          <w:szCs w:val="24"/>
          <w:lang w:val="en-US"/>
        </w:rPr>
        <w:t>NR DL and UL carrier phase positioning</w:t>
      </w:r>
    </w:p>
    <w:p w14:paraId="32FF961E" w14:textId="089CADCA" w:rsidR="00A20226" w:rsidRDefault="00A20226" w:rsidP="00A20226">
      <w:pPr>
        <w:pStyle w:val="2"/>
        <w:numPr>
          <w:ilvl w:val="1"/>
          <w:numId w:val="6"/>
        </w:numPr>
        <w:rPr>
          <w:rFonts w:eastAsia="ＭＳ 明朝"/>
          <w:b/>
          <w:bCs/>
          <w:szCs w:val="24"/>
          <w:lang w:val="en-US"/>
        </w:rPr>
      </w:pPr>
      <w:r w:rsidRPr="00A20226">
        <w:rPr>
          <w:rFonts w:eastAsia="ＭＳ 明朝"/>
          <w:b/>
          <w:bCs/>
          <w:szCs w:val="24"/>
        </w:rPr>
        <w:t>FG41-2-1: DL RSCP reporting based on DL PRS in RRC_CONNECTED</w:t>
      </w:r>
    </w:p>
    <w:p w14:paraId="45D5BDFB" w14:textId="403A30D2" w:rsidR="0071064A" w:rsidRDefault="0071064A" w:rsidP="00A20226">
      <w:pPr>
        <w:spacing w:afterLines="50" w:after="120"/>
        <w:rPr>
          <w:sz w:val="22"/>
          <w:lang w:val="en-US"/>
        </w:rPr>
      </w:pPr>
      <w:r>
        <w:rPr>
          <w:sz w:val="22"/>
          <w:lang w:val="en-US"/>
        </w:rPr>
        <w:t>The following FFS was captured in FG41-2-1 of the latest Rel-18 UE features list:</w:t>
      </w:r>
    </w:p>
    <w:p w14:paraId="1FF6E5E1" w14:textId="23E9A378" w:rsidR="0071064A" w:rsidRPr="0071064A" w:rsidRDefault="0071064A" w:rsidP="0071064A">
      <w:pPr>
        <w:pStyle w:val="afd"/>
        <w:numPr>
          <w:ilvl w:val="0"/>
          <w:numId w:val="13"/>
        </w:numPr>
        <w:spacing w:afterLines="50" w:after="120"/>
        <w:ind w:leftChars="0"/>
        <w:rPr>
          <w:sz w:val="22"/>
          <w:szCs w:val="22"/>
          <w:lang w:val="en-US"/>
        </w:rPr>
      </w:pPr>
      <w:r w:rsidRPr="0071064A">
        <w:rPr>
          <w:sz w:val="22"/>
          <w:szCs w:val="22"/>
          <w:lang w:val="en-US"/>
        </w:rPr>
        <w:t>FFS: separate rows for DL PRS processing capabilities\measurement for CPP measurements in RRC_CONNECTED</w:t>
      </w:r>
    </w:p>
    <w:p w14:paraId="1A1217E8" w14:textId="6A4B7CD9" w:rsidR="0071064A" w:rsidRPr="007B583C" w:rsidRDefault="0071064A" w:rsidP="00A20226">
      <w:pPr>
        <w:spacing w:afterLines="50" w:after="120"/>
        <w:rPr>
          <w:sz w:val="22"/>
          <w:lang w:val="en-US"/>
        </w:rPr>
      </w:pPr>
      <w:r>
        <w:rPr>
          <w:sz w:val="22"/>
          <w:lang w:val="en-US"/>
        </w:rPr>
        <w:t>Rel-17 UE features list has FG13-1 (Common DL PRS Processing Capability) [3]. FG13-1 can be used for legacy positioning measurements in RRC_CONNECTED state. Thus, we think that the FG</w:t>
      </w:r>
      <w:r w:rsidR="005E3410">
        <w:rPr>
          <w:sz w:val="22"/>
          <w:lang w:val="en-US"/>
        </w:rPr>
        <w:t>13-1</w:t>
      </w:r>
      <w:r>
        <w:rPr>
          <w:sz w:val="22"/>
          <w:lang w:val="en-US"/>
        </w:rPr>
        <w:t xml:space="preserve"> can be reused </w:t>
      </w:r>
      <w:r w:rsidR="005E3410">
        <w:rPr>
          <w:sz w:val="22"/>
          <w:lang w:val="en-US"/>
        </w:rPr>
        <w:t xml:space="preserve">also </w:t>
      </w:r>
      <w:r>
        <w:rPr>
          <w:sz w:val="22"/>
          <w:lang w:val="en-US"/>
        </w:rPr>
        <w:t xml:space="preserve">for CPP </w:t>
      </w:r>
      <w:r w:rsidRPr="0071064A">
        <w:rPr>
          <w:sz w:val="22"/>
          <w:lang w:val="en-US"/>
        </w:rPr>
        <w:t xml:space="preserve">measurement in RRC_CONNECTED state, and </w:t>
      </w:r>
      <w:r w:rsidR="005E3410">
        <w:rPr>
          <w:sz w:val="22"/>
          <w:lang w:val="en-US"/>
        </w:rPr>
        <w:t>there</w:t>
      </w:r>
      <w:r w:rsidRPr="0071064A">
        <w:rPr>
          <w:sz w:val="22"/>
          <w:lang w:val="en-US"/>
        </w:rPr>
        <w:t xml:space="preserve"> would be no need to </w:t>
      </w:r>
      <w:r w:rsidR="005E3410">
        <w:rPr>
          <w:sz w:val="22"/>
          <w:lang w:val="en-US"/>
        </w:rPr>
        <w:t xml:space="preserve">introduce separate rows for DL </w:t>
      </w:r>
      <w:r w:rsidR="005E3410" w:rsidRPr="007B583C">
        <w:rPr>
          <w:sz w:val="22"/>
          <w:lang w:val="en-US"/>
        </w:rPr>
        <w:t>PRS processing capabilities for CPP measurements in RRC_CONNECTED</w:t>
      </w:r>
      <w:r w:rsidRPr="007B583C">
        <w:rPr>
          <w:sz w:val="22"/>
          <w:lang w:val="en-US"/>
        </w:rPr>
        <w:t>.</w:t>
      </w:r>
    </w:p>
    <w:p w14:paraId="02783AAD" w14:textId="73AE1361" w:rsidR="00A20226" w:rsidRPr="007B583C" w:rsidRDefault="00A20226" w:rsidP="1E03A95D">
      <w:pPr>
        <w:spacing w:afterLines="50" w:after="120"/>
        <w:rPr>
          <w:b/>
          <w:bCs/>
          <w:sz w:val="22"/>
          <w:szCs w:val="22"/>
          <w:lang w:val="en-US"/>
        </w:rPr>
      </w:pPr>
      <w:r w:rsidRPr="007B583C">
        <w:rPr>
          <w:b/>
          <w:bCs/>
          <w:sz w:val="22"/>
          <w:szCs w:val="22"/>
          <w:lang w:val="en-US"/>
        </w:rPr>
        <w:t xml:space="preserve">Proposal </w:t>
      </w:r>
      <w:r w:rsidR="007B583C" w:rsidRPr="007B583C">
        <w:rPr>
          <w:rFonts w:hint="eastAsia"/>
          <w:b/>
          <w:bCs/>
          <w:sz w:val="22"/>
          <w:szCs w:val="22"/>
          <w:lang w:val="en-US"/>
        </w:rPr>
        <w:t>1</w:t>
      </w:r>
      <w:r w:rsidRPr="007B583C">
        <w:rPr>
          <w:b/>
          <w:bCs/>
          <w:sz w:val="22"/>
          <w:szCs w:val="22"/>
          <w:lang w:val="en-US"/>
        </w:rPr>
        <w:t xml:space="preserve">: </w:t>
      </w:r>
    </w:p>
    <w:p w14:paraId="596FA330" w14:textId="29F1A279" w:rsidR="00A20226" w:rsidRPr="007B583C" w:rsidRDefault="005E3410" w:rsidP="00A20226">
      <w:pPr>
        <w:pStyle w:val="afd"/>
        <w:numPr>
          <w:ilvl w:val="0"/>
          <w:numId w:val="13"/>
        </w:numPr>
        <w:spacing w:afterLines="50" w:after="120"/>
        <w:ind w:leftChars="0"/>
        <w:rPr>
          <w:b/>
          <w:bCs/>
          <w:sz w:val="22"/>
          <w:szCs w:val="22"/>
          <w:lang w:val="en-US"/>
        </w:rPr>
      </w:pPr>
      <w:r w:rsidRPr="007B583C">
        <w:rPr>
          <w:b/>
          <w:bCs/>
          <w:sz w:val="22"/>
          <w:szCs w:val="22"/>
          <w:lang w:val="en-US"/>
        </w:rPr>
        <w:t>D</w:t>
      </w:r>
      <w:r w:rsidR="0071064A" w:rsidRPr="007B583C">
        <w:rPr>
          <w:b/>
          <w:bCs/>
          <w:sz w:val="22"/>
          <w:szCs w:val="22"/>
          <w:lang w:val="en-US"/>
        </w:rPr>
        <w:t xml:space="preserve">o not </w:t>
      </w:r>
      <w:r w:rsidRPr="007B583C">
        <w:rPr>
          <w:b/>
          <w:bCs/>
          <w:sz w:val="22"/>
          <w:szCs w:val="22"/>
          <w:lang w:val="en-US"/>
        </w:rPr>
        <w:t xml:space="preserve">introduce </w:t>
      </w:r>
      <w:r w:rsidR="0071064A" w:rsidRPr="007B583C">
        <w:rPr>
          <w:b/>
          <w:bCs/>
          <w:sz w:val="22"/>
          <w:szCs w:val="22"/>
          <w:lang w:val="en-US"/>
        </w:rPr>
        <w:t>separate rows for DL PRS processing capabilities/measurement</w:t>
      </w:r>
      <w:r w:rsidRPr="007B583C">
        <w:rPr>
          <w:b/>
          <w:bCs/>
          <w:sz w:val="22"/>
          <w:szCs w:val="22"/>
          <w:lang w:val="en-US"/>
        </w:rPr>
        <w:t xml:space="preserve"> and FFS in FG41-2-1 is removed</w:t>
      </w:r>
      <w:r w:rsidR="00A20226" w:rsidRPr="007B583C">
        <w:rPr>
          <w:b/>
          <w:bCs/>
          <w:sz w:val="22"/>
          <w:szCs w:val="22"/>
          <w:lang w:val="en-US"/>
        </w:rPr>
        <w:t>.</w:t>
      </w:r>
    </w:p>
    <w:p w14:paraId="68500452" w14:textId="60C2B48C" w:rsidR="00A20226" w:rsidRPr="005E3410" w:rsidRDefault="00A20226" w:rsidP="00A20226">
      <w:pPr>
        <w:spacing w:afterLines="50" w:after="120"/>
        <w:rPr>
          <w:sz w:val="22"/>
          <w:lang w:val="en-US"/>
        </w:rPr>
      </w:pPr>
    </w:p>
    <w:p w14:paraId="7FB1D371" w14:textId="7DC3E496" w:rsidR="00A20226" w:rsidRDefault="00A20226" w:rsidP="00A20226">
      <w:pPr>
        <w:pStyle w:val="2"/>
        <w:numPr>
          <w:ilvl w:val="1"/>
          <w:numId w:val="6"/>
        </w:numPr>
        <w:rPr>
          <w:rFonts w:eastAsia="ＭＳ 明朝"/>
          <w:b/>
          <w:bCs/>
          <w:szCs w:val="24"/>
          <w:lang w:val="en-US"/>
        </w:rPr>
      </w:pPr>
      <w:r w:rsidRPr="00A20226">
        <w:rPr>
          <w:rFonts w:eastAsia="ＭＳ 明朝"/>
          <w:b/>
          <w:bCs/>
          <w:szCs w:val="24"/>
        </w:rPr>
        <w:t>FG41-2-2: DL RSCP reporting based on DL PRS in RRC_INACTIVE</w:t>
      </w:r>
    </w:p>
    <w:p w14:paraId="3497E64B" w14:textId="17E886A2" w:rsidR="0071064A" w:rsidRDefault="0071064A" w:rsidP="0071064A">
      <w:pPr>
        <w:spacing w:afterLines="50" w:after="120"/>
        <w:rPr>
          <w:sz w:val="22"/>
          <w:lang w:val="en-US"/>
        </w:rPr>
      </w:pPr>
      <w:r>
        <w:rPr>
          <w:sz w:val="22"/>
          <w:lang w:val="en-US"/>
        </w:rPr>
        <w:t>The following FFS was captured in FG41-2-2 of the latest Rel-18 UE features list:</w:t>
      </w:r>
    </w:p>
    <w:p w14:paraId="426A9B1F" w14:textId="1B24B174" w:rsidR="0071064A" w:rsidRPr="0071064A" w:rsidRDefault="0071064A" w:rsidP="0071064A">
      <w:pPr>
        <w:pStyle w:val="afd"/>
        <w:numPr>
          <w:ilvl w:val="0"/>
          <w:numId w:val="13"/>
        </w:numPr>
        <w:spacing w:afterLines="50" w:after="120"/>
        <w:ind w:leftChars="0"/>
        <w:rPr>
          <w:sz w:val="22"/>
          <w:szCs w:val="22"/>
          <w:lang w:val="en-US"/>
        </w:rPr>
      </w:pPr>
      <w:r w:rsidRPr="0071064A">
        <w:rPr>
          <w:sz w:val="22"/>
          <w:szCs w:val="22"/>
          <w:lang w:val="en-US"/>
        </w:rPr>
        <w:t>FFS: separate rows for DL PRS processing capabilities\measurement for CPP measurements in RRC_INACTIVE</w:t>
      </w:r>
    </w:p>
    <w:p w14:paraId="0ECDBFDE" w14:textId="3D897A6B" w:rsidR="0071064A" w:rsidRPr="007B583C" w:rsidRDefault="0071064A" w:rsidP="0071064A">
      <w:pPr>
        <w:spacing w:afterLines="50" w:after="120"/>
        <w:rPr>
          <w:sz w:val="22"/>
          <w:lang w:val="en-US"/>
        </w:rPr>
      </w:pPr>
      <w:r>
        <w:rPr>
          <w:sz w:val="22"/>
          <w:lang w:val="en-US"/>
        </w:rPr>
        <w:t>Rel-17 UE features list has FG27-6 (</w:t>
      </w:r>
      <w:r w:rsidRPr="0071064A">
        <w:rPr>
          <w:sz w:val="22"/>
          <w:lang w:val="en-US"/>
        </w:rPr>
        <w:t>DL PRS processing capabilities in RRC inactive state</w:t>
      </w:r>
      <w:r>
        <w:rPr>
          <w:sz w:val="22"/>
          <w:lang w:val="en-US"/>
        </w:rPr>
        <w:t>) [3]. FG27-6 can be used for legacy positioning measurements in RRC_INACTIVE state. Thus, we think that the FG</w:t>
      </w:r>
      <w:r w:rsidR="005E3410">
        <w:rPr>
          <w:sz w:val="22"/>
          <w:lang w:val="en-US"/>
        </w:rPr>
        <w:t>27-6</w:t>
      </w:r>
      <w:r>
        <w:rPr>
          <w:sz w:val="22"/>
          <w:lang w:val="en-US"/>
        </w:rPr>
        <w:t xml:space="preserve"> can be reused </w:t>
      </w:r>
      <w:proofErr w:type="gramStart"/>
      <w:r w:rsidR="005E3410">
        <w:rPr>
          <w:sz w:val="22"/>
          <w:lang w:val="en-US"/>
        </w:rPr>
        <w:t>also</w:t>
      </w:r>
      <w:proofErr w:type="gramEnd"/>
      <w:r w:rsidR="005E3410">
        <w:rPr>
          <w:sz w:val="22"/>
          <w:lang w:val="en-US"/>
        </w:rPr>
        <w:t xml:space="preserve"> </w:t>
      </w:r>
      <w:r>
        <w:rPr>
          <w:sz w:val="22"/>
          <w:lang w:val="en-US"/>
        </w:rPr>
        <w:t xml:space="preserve">for CPP </w:t>
      </w:r>
      <w:r w:rsidRPr="0071064A">
        <w:rPr>
          <w:sz w:val="22"/>
          <w:lang w:val="en-US"/>
        </w:rPr>
        <w:t>measurement in RRC_</w:t>
      </w:r>
      <w:r>
        <w:rPr>
          <w:sz w:val="22"/>
          <w:lang w:val="en-US"/>
        </w:rPr>
        <w:t xml:space="preserve">INACTIVE </w:t>
      </w:r>
      <w:r w:rsidRPr="0071064A">
        <w:rPr>
          <w:sz w:val="22"/>
          <w:lang w:val="en-US"/>
        </w:rPr>
        <w:t xml:space="preserve">state, and </w:t>
      </w:r>
      <w:r w:rsidR="005E3410">
        <w:rPr>
          <w:sz w:val="22"/>
          <w:lang w:val="en-US"/>
        </w:rPr>
        <w:t>there</w:t>
      </w:r>
      <w:r w:rsidRPr="0071064A">
        <w:rPr>
          <w:sz w:val="22"/>
          <w:lang w:val="en-US"/>
        </w:rPr>
        <w:t xml:space="preserve"> would be no need to </w:t>
      </w:r>
      <w:r w:rsidR="005E3410">
        <w:rPr>
          <w:sz w:val="22"/>
          <w:lang w:val="en-US"/>
        </w:rPr>
        <w:t xml:space="preserve">introduce </w:t>
      </w:r>
      <w:r w:rsidRPr="0071064A">
        <w:rPr>
          <w:sz w:val="22"/>
          <w:lang w:val="en-US"/>
        </w:rPr>
        <w:t xml:space="preserve">separate </w:t>
      </w:r>
      <w:r w:rsidR="005E3410">
        <w:rPr>
          <w:sz w:val="22"/>
          <w:lang w:val="en-US"/>
        </w:rPr>
        <w:t xml:space="preserve">rows for </w:t>
      </w:r>
      <w:r w:rsidR="005E3410" w:rsidRPr="007B583C">
        <w:rPr>
          <w:sz w:val="22"/>
          <w:lang w:val="en-US"/>
        </w:rPr>
        <w:t>DL PRS processing capabilities for CPP measurement in RRC_INACTIVE</w:t>
      </w:r>
      <w:r w:rsidRPr="007B583C">
        <w:rPr>
          <w:sz w:val="22"/>
          <w:lang w:val="en-US"/>
        </w:rPr>
        <w:t>.</w:t>
      </w:r>
    </w:p>
    <w:p w14:paraId="064665B1" w14:textId="0EF1EA43" w:rsidR="0071064A" w:rsidRPr="007B583C" w:rsidRDefault="0071064A" w:rsidP="1E03A95D">
      <w:pPr>
        <w:spacing w:afterLines="50" w:after="120"/>
        <w:rPr>
          <w:b/>
          <w:bCs/>
          <w:sz w:val="22"/>
          <w:szCs w:val="22"/>
          <w:lang w:val="en-US"/>
        </w:rPr>
      </w:pPr>
      <w:r w:rsidRPr="007B583C">
        <w:rPr>
          <w:b/>
          <w:bCs/>
          <w:sz w:val="22"/>
          <w:szCs w:val="22"/>
          <w:lang w:val="en-US"/>
        </w:rPr>
        <w:t xml:space="preserve">Proposal </w:t>
      </w:r>
      <w:r w:rsidR="007B583C" w:rsidRPr="007B583C">
        <w:rPr>
          <w:b/>
          <w:bCs/>
          <w:sz w:val="22"/>
          <w:szCs w:val="22"/>
          <w:lang w:val="en-US"/>
        </w:rPr>
        <w:t>2</w:t>
      </w:r>
      <w:r w:rsidRPr="007B583C">
        <w:rPr>
          <w:b/>
          <w:bCs/>
          <w:sz w:val="22"/>
          <w:szCs w:val="22"/>
          <w:lang w:val="en-US"/>
        </w:rPr>
        <w:t xml:space="preserve">: </w:t>
      </w:r>
    </w:p>
    <w:p w14:paraId="55B7FA10" w14:textId="15F8477D" w:rsidR="0071064A" w:rsidRPr="0071064A" w:rsidRDefault="005E3410" w:rsidP="0071064A">
      <w:pPr>
        <w:pStyle w:val="afd"/>
        <w:numPr>
          <w:ilvl w:val="0"/>
          <w:numId w:val="13"/>
        </w:numPr>
        <w:spacing w:afterLines="50" w:after="120"/>
        <w:ind w:leftChars="0"/>
        <w:rPr>
          <w:b/>
          <w:bCs/>
          <w:sz w:val="22"/>
          <w:szCs w:val="22"/>
          <w:lang w:val="en-US"/>
        </w:rPr>
      </w:pPr>
      <w:r w:rsidRPr="007B583C">
        <w:rPr>
          <w:b/>
          <w:bCs/>
          <w:sz w:val="22"/>
          <w:szCs w:val="22"/>
          <w:lang w:val="en-US"/>
        </w:rPr>
        <w:t>D</w:t>
      </w:r>
      <w:r w:rsidR="0071064A" w:rsidRPr="007B583C">
        <w:rPr>
          <w:b/>
          <w:bCs/>
          <w:sz w:val="22"/>
          <w:szCs w:val="22"/>
          <w:lang w:val="en-US"/>
        </w:rPr>
        <w:t xml:space="preserve">o not </w:t>
      </w:r>
      <w:r w:rsidRPr="007B583C">
        <w:rPr>
          <w:b/>
          <w:bCs/>
          <w:sz w:val="22"/>
          <w:szCs w:val="22"/>
          <w:lang w:val="en-US"/>
        </w:rPr>
        <w:t>intro</w:t>
      </w:r>
      <w:r>
        <w:rPr>
          <w:b/>
          <w:bCs/>
          <w:sz w:val="22"/>
          <w:szCs w:val="22"/>
          <w:lang w:val="en-US"/>
        </w:rPr>
        <w:t xml:space="preserve">duce </w:t>
      </w:r>
      <w:r w:rsidR="0071064A" w:rsidRPr="0071064A">
        <w:rPr>
          <w:b/>
          <w:bCs/>
          <w:sz w:val="22"/>
          <w:szCs w:val="22"/>
          <w:lang w:val="en-US"/>
        </w:rPr>
        <w:t>separate rows for DL PRS processing capabilities/measurement</w:t>
      </w:r>
      <w:r>
        <w:rPr>
          <w:b/>
          <w:bCs/>
          <w:sz w:val="22"/>
          <w:szCs w:val="22"/>
          <w:lang w:val="en-US"/>
        </w:rPr>
        <w:t xml:space="preserve"> and FFS in FG41-2-2 is removed</w:t>
      </w:r>
      <w:r w:rsidR="0071064A" w:rsidRPr="0071064A">
        <w:rPr>
          <w:b/>
          <w:bCs/>
          <w:sz w:val="22"/>
          <w:szCs w:val="22"/>
          <w:lang w:val="en-US"/>
        </w:rPr>
        <w:t>.</w:t>
      </w:r>
    </w:p>
    <w:p w14:paraId="37B6EB41" w14:textId="7F6BDB2D" w:rsidR="00A20226" w:rsidRPr="0071064A" w:rsidRDefault="00A20226" w:rsidP="00A20226">
      <w:pPr>
        <w:spacing w:afterLines="50" w:after="120"/>
        <w:rPr>
          <w:sz w:val="22"/>
          <w:lang w:val="en-US"/>
        </w:rPr>
      </w:pPr>
    </w:p>
    <w:p w14:paraId="0CD49EE7" w14:textId="5F255643" w:rsidR="00A20226" w:rsidRDefault="00A20226" w:rsidP="00A20226">
      <w:pPr>
        <w:pStyle w:val="2"/>
        <w:numPr>
          <w:ilvl w:val="1"/>
          <w:numId w:val="6"/>
        </w:numPr>
        <w:rPr>
          <w:rFonts w:eastAsia="ＭＳ 明朝"/>
          <w:b/>
          <w:bCs/>
          <w:szCs w:val="24"/>
          <w:lang w:val="en-US"/>
        </w:rPr>
      </w:pPr>
      <w:r w:rsidRPr="00A20226">
        <w:rPr>
          <w:rFonts w:eastAsia="ＭＳ 明朝"/>
          <w:b/>
          <w:bCs/>
          <w:szCs w:val="24"/>
        </w:rPr>
        <w:lastRenderedPageBreak/>
        <w:t>FG41-2-3: Measurement on indicated DL PRS resource sets [within the indicated time window(s) for UE based and UE assisted]</w:t>
      </w:r>
    </w:p>
    <w:p w14:paraId="0505C295" w14:textId="25FDA2FE" w:rsidR="008E5759" w:rsidRPr="008E5759" w:rsidRDefault="008E5759" w:rsidP="00A20226">
      <w:pPr>
        <w:spacing w:afterLines="50" w:after="120"/>
        <w:rPr>
          <w:sz w:val="22"/>
        </w:rPr>
      </w:pPr>
      <w:r>
        <w:rPr>
          <w:rFonts w:hint="eastAsia"/>
          <w:sz w:val="22"/>
          <w:lang w:val="en-US"/>
        </w:rPr>
        <w:t>R</w:t>
      </w:r>
      <w:r>
        <w:rPr>
          <w:sz w:val="22"/>
          <w:lang w:val="en-US"/>
        </w:rPr>
        <w:t xml:space="preserve">egarding the </w:t>
      </w:r>
      <w:r w:rsidR="005E3410">
        <w:rPr>
          <w:sz w:val="22"/>
          <w:lang w:val="en-US"/>
        </w:rPr>
        <w:t>FG41-2-3</w:t>
      </w:r>
      <w:r>
        <w:rPr>
          <w:sz w:val="22"/>
          <w:lang w:val="en-US"/>
        </w:rPr>
        <w:t xml:space="preserve">, </w:t>
      </w:r>
      <w:r w:rsidRPr="00A20226">
        <w:rPr>
          <w:sz w:val="22"/>
        </w:rPr>
        <w:t>the related agreement was made at the previous meeting [2].</w:t>
      </w:r>
      <w:r>
        <w:rPr>
          <w:sz w:val="22"/>
        </w:rPr>
        <w:t xml:space="preserve"> </w:t>
      </w:r>
      <w:r w:rsidR="005E3410">
        <w:rPr>
          <w:sz w:val="22"/>
        </w:rPr>
        <w:t xml:space="preserve">Based on </w:t>
      </w:r>
      <w:r>
        <w:rPr>
          <w:sz w:val="22"/>
        </w:rPr>
        <w:t>the discussion, introducing the indicated time window(s) was agreed. In addition, we think that the time window would be beneficial to not only UE-based differential CPP measurement but also UE-assisted differential CPP measurement between the UE and PRU.</w:t>
      </w:r>
    </w:p>
    <w:tbl>
      <w:tblPr>
        <w:tblStyle w:val="afb"/>
        <w:tblW w:w="0" w:type="auto"/>
        <w:tblInd w:w="420" w:type="dxa"/>
        <w:tblLook w:val="04A0" w:firstRow="1" w:lastRow="0" w:firstColumn="1" w:lastColumn="0" w:noHBand="0" w:noVBand="1"/>
      </w:tblPr>
      <w:tblGrid>
        <w:gridCol w:w="9542"/>
      </w:tblGrid>
      <w:tr w:rsidR="008E5759" w14:paraId="7543D25B" w14:textId="77777777" w:rsidTr="00DA708C">
        <w:tc>
          <w:tcPr>
            <w:tcW w:w="9542" w:type="dxa"/>
          </w:tcPr>
          <w:p w14:paraId="4ED4141D" w14:textId="77777777" w:rsidR="008E5759" w:rsidRPr="008E5759" w:rsidRDefault="008E5759" w:rsidP="008E5759">
            <w:pPr>
              <w:spacing w:after="0"/>
              <w:jc w:val="left"/>
              <w:rPr>
                <w:rFonts w:eastAsia="Batang"/>
                <w:b/>
                <w:sz w:val="22"/>
                <w:szCs w:val="22"/>
                <w:lang w:val="en-US" w:eastAsia="x-none"/>
              </w:rPr>
            </w:pPr>
            <w:r w:rsidRPr="008E5759">
              <w:rPr>
                <w:rFonts w:eastAsia="Batang"/>
                <w:b/>
                <w:sz w:val="22"/>
                <w:szCs w:val="22"/>
                <w:highlight w:val="green"/>
                <w:lang w:val="en-US" w:eastAsia="x-none"/>
              </w:rPr>
              <w:t>Agreement</w:t>
            </w:r>
          </w:p>
          <w:p w14:paraId="39147DDE" w14:textId="77777777" w:rsidR="008E5759" w:rsidRPr="008E5759" w:rsidRDefault="008E5759" w:rsidP="008E5759">
            <w:pPr>
              <w:spacing w:after="0"/>
              <w:jc w:val="left"/>
              <w:rPr>
                <w:rFonts w:eastAsia="Batang"/>
                <w:iCs/>
                <w:sz w:val="22"/>
                <w:szCs w:val="22"/>
                <w:lang w:eastAsia="en-US"/>
              </w:rPr>
            </w:pPr>
            <w:r w:rsidRPr="008E5759">
              <w:rPr>
                <w:rFonts w:eastAsia="Batang"/>
                <w:iCs/>
                <w:sz w:val="22"/>
                <w:szCs w:val="22"/>
                <w:lang w:eastAsia="en-US"/>
              </w:rPr>
              <w:t>To enable LMF to request the UEs, including target UE and PRU(s), to perform measurements on indicated DL PRS resource set(s) occurring within indicated time window(s), each time window is defined with the following parameters:</w:t>
            </w:r>
          </w:p>
          <w:p w14:paraId="622D859D" w14:textId="77777777" w:rsidR="008E5759" w:rsidRPr="008E5759" w:rsidRDefault="008E5759" w:rsidP="008E5759">
            <w:pPr>
              <w:numPr>
                <w:ilvl w:val="0"/>
                <w:numId w:val="15"/>
              </w:numPr>
              <w:snapToGrid w:val="0"/>
              <w:spacing w:after="0"/>
              <w:rPr>
                <w:rFonts w:eastAsia="SimSun"/>
                <w:iCs/>
                <w:sz w:val="22"/>
                <w:szCs w:val="22"/>
                <w:lang w:val="en-US" w:eastAsia="en-US"/>
              </w:rPr>
            </w:pPr>
            <w:r w:rsidRPr="008E5759">
              <w:rPr>
                <w:rFonts w:eastAsia="SimSun"/>
                <w:iCs/>
                <w:sz w:val="22"/>
                <w:szCs w:val="22"/>
                <w:lang w:eastAsia="en-US"/>
              </w:rPr>
              <w:t xml:space="preserve">The start </w:t>
            </w:r>
            <w:r w:rsidRPr="008E5759">
              <w:rPr>
                <w:rFonts w:eastAsia="SimSun"/>
                <w:iCs/>
                <w:sz w:val="22"/>
                <w:szCs w:val="22"/>
                <w:lang w:val="en-US" w:eastAsia="en-US"/>
              </w:rPr>
              <w:t>of the time window, which is indicated by a combination of subframe number, slot offset and symbol index</w:t>
            </w:r>
          </w:p>
          <w:p w14:paraId="076BBB52" w14:textId="77777777" w:rsidR="008E5759" w:rsidRPr="008E5759" w:rsidRDefault="008E5759" w:rsidP="008E5759">
            <w:pPr>
              <w:numPr>
                <w:ilvl w:val="0"/>
                <w:numId w:val="15"/>
              </w:numPr>
              <w:snapToGrid w:val="0"/>
              <w:spacing w:after="0"/>
              <w:rPr>
                <w:rFonts w:eastAsia="SimSun"/>
                <w:iCs/>
                <w:sz w:val="22"/>
                <w:szCs w:val="22"/>
                <w:lang w:val="en-US" w:eastAsia="en-US"/>
              </w:rPr>
            </w:pPr>
            <w:r w:rsidRPr="008E5759">
              <w:rPr>
                <w:rFonts w:eastAsia="SimSun"/>
                <w:iCs/>
                <w:sz w:val="22"/>
                <w:szCs w:val="22"/>
                <w:lang w:val="en-US" w:eastAsia="en-US"/>
              </w:rPr>
              <w:t xml:space="preserve">The duration of the time window, which is given by </w:t>
            </w:r>
            <w:proofErr w:type="gramStart"/>
            <w:r w:rsidRPr="008E5759">
              <w:rPr>
                <w:rFonts w:eastAsia="SimSun"/>
                <w:iCs/>
                <w:sz w:val="22"/>
                <w:szCs w:val="22"/>
                <w:lang w:val="en-US" w:eastAsia="en-US"/>
              </w:rPr>
              <w:t>a number of</w:t>
            </w:r>
            <w:proofErr w:type="gramEnd"/>
            <w:r w:rsidRPr="008E5759">
              <w:rPr>
                <w:rFonts w:eastAsia="SimSun"/>
                <w:iCs/>
                <w:sz w:val="22"/>
                <w:szCs w:val="22"/>
                <w:lang w:val="en-US" w:eastAsia="en-US"/>
              </w:rPr>
              <w:t xml:space="preserve"> consecutive slots/symbols</w:t>
            </w:r>
          </w:p>
          <w:p w14:paraId="4AFDDFC0" w14:textId="77777777" w:rsidR="008E5759" w:rsidRPr="008E5759" w:rsidRDefault="008E5759" w:rsidP="008E5759">
            <w:pPr>
              <w:numPr>
                <w:ilvl w:val="1"/>
                <w:numId w:val="15"/>
              </w:numPr>
              <w:snapToGrid w:val="0"/>
              <w:spacing w:after="0"/>
              <w:rPr>
                <w:rFonts w:eastAsia="SimSun"/>
                <w:iCs/>
                <w:sz w:val="22"/>
                <w:szCs w:val="22"/>
                <w:lang w:val="en-US" w:eastAsia="en-US"/>
              </w:rPr>
            </w:pPr>
            <w:r w:rsidRPr="008E5759">
              <w:rPr>
                <w:rFonts w:eastAsia="SimSun"/>
                <w:iCs/>
                <w:sz w:val="22"/>
                <w:szCs w:val="22"/>
                <w:lang w:val="en-US" w:eastAsia="en-US"/>
              </w:rPr>
              <w:t>FFS: the number of consecutive slots/symbols</w:t>
            </w:r>
          </w:p>
          <w:p w14:paraId="7FFF03DB" w14:textId="0384CE61" w:rsidR="008E5759" w:rsidRPr="008E5759" w:rsidRDefault="008E5759" w:rsidP="008E5759">
            <w:pPr>
              <w:numPr>
                <w:ilvl w:val="0"/>
                <w:numId w:val="15"/>
              </w:numPr>
              <w:snapToGrid w:val="0"/>
              <w:spacing w:after="0"/>
              <w:rPr>
                <w:rFonts w:eastAsia="SimSun"/>
                <w:iCs/>
                <w:sz w:val="22"/>
                <w:szCs w:val="22"/>
                <w:lang w:val="en-US" w:eastAsia="en-US"/>
              </w:rPr>
            </w:pPr>
            <w:r w:rsidRPr="008E5759">
              <w:rPr>
                <w:rFonts w:eastAsia="SimSun"/>
                <w:iCs/>
                <w:sz w:val="22"/>
                <w:szCs w:val="22"/>
                <w:lang w:val="en-US" w:eastAsia="en-US"/>
              </w:rPr>
              <w:t xml:space="preserve">(Optional) The periodicity of the time window, which is defined </w:t>
            </w:r>
            <w:proofErr w:type="gramStart"/>
            <w:r w:rsidRPr="008E5759">
              <w:rPr>
                <w:rFonts w:eastAsia="SimSun"/>
                <w:iCs/>
                <w:sz w:val="22"/>
                <w:szCs w:val="22"/>
                <w:lang w:val="en-US" w:eastAsia="en-US"/>
              </w:rPr>
              <w:t>similar to</w:t>
            </w:r>
            <w:proofErr w:type="gramEnd"/>
            <w:r w:rsidRPr="008E5759">
              <w:rPr>
                <w:rFonts w:eastAsia="SimSun"/>
                <w:iCs/>
                <w:sz w:val="22"/>
                <w:szCs w:val="22"/>
                <w:lang w:val="en-US" w:eastAsia="en-US"/>
              </w:rPr>
              <w:t xml:space="preserve"> IE NR-DL-PRS-Periodicity-and-</w:t>
            </w:r>
            <w:proofErr w:type="spellStart"/>
            <w:r w:rsidRPr="008E5759">
              <w:rPr>
                <w:rFonts w:eastAsia="SimSun"/>
                <w:iCs/>
                <w:sz w:val="22"/>
                <w:szCs w:val="22"/>
                <w:lang w:val="en-US" w:eastAsia="en-US"/>
              </w:rPr>
              <w:t>ResourceSetSlotOffset</w:t>
            </w:r>
            <w:proofErr w:type="spellEnd"/>
            <w:r w:rsidRPr="008E5759" w:rsidDel="00BD5CA7">
              <w:rPr>
                <w:rFonts w:eastAsia="SimSun"/>
                <w:iCs/>
                <w:sz w:val="22"/>
                <w:szCs w:val="22"/>
                <w:lang w:val="en-US" w:eastAsia="en-US"/>
              </w:rPr>
              <w:t xml:space="preserve"> </w:t>
            </w:r>
            <w:r w:rsidRPr="008E5759">
              <w:rPr>
                <w:rFonts w:eastAsia="SimSun"/>
                <w:iCs/>
                <w:sz w:val="22"/>
                <w:szCs w:val="22"/>
                <w:lang w:val="en-US" w:eastAsia="en-US"/>
              </w:rPr>
              <w:t>in TS 37.355.FFS: the maximum number of the windows</w:t>
            </w:r>
          </w:p>
        </w:tc>
      </w:tr>
    </w:tbl>
    <w:p w14:paraId="2EEC5777" w14:textId="3E0D0826" w:rsidR="00A20226" w:rsidRPr="007B583C" w:rsidRDefault="00A20226" w:rsidP="1E03A95D">
      <w:pPr>
        <w:spacing w:afterLines="50" w:after="120"/>
        <w:rPr>
          <w:b/>
          <w:bCs/>
          <w:sz w:val="22"/>
          <w:szCs w:val="22"/>
          <w:lang w:val="en-US"/>
        </w:rPr>
      </w:pPr>
      <w:r w:rsidRPr="007B583C">
        <w:rPr>
          <w:b/>
          <w:bCs/>
          <w:sz w:val="22"/>
          <w:szCs w:val="22"/>
          <w:lang w:val="en-US"/>
        </w:rPr>
        <w:t xml:space="preserve">Proposal </w:t>
      </w:r>
      <w:r w:rsidR="007B583C" w:rsidRPr="007B583C">
        <w:rPr>
          <w:b/>
          <w:bCs/>
          <w:sz w:val="22"/>
          <w:szCs w:val="22"/>
          <w:lang w:val="en-US"/>
        </w:rPr>
        <w:t>3</w:t>
      </w:r>
      <w:r w:rsidRPr="007B583C">
        <w:rPr>
          <w:b/>
          <w:bCs/>
          <w:sz w:val="22"/>
          <w:szCs w:val="22"/>
          <w:lang w:val="en-US"/>
        </w:rPr>
        <w:t xml:space="preserve">: </w:t>
      </w:r>
    </w:p>
    <w:p w14:paraId="3BE43D08" w14:textId="38D852A5" w:rsidR="00A20226" w:rsidRPr="008E5759" w:rsidRDefault="008E5759" w:rsidP="00A20226">
      <w:pPr>
        <w:pStyle w:val="afd"/>
        <w:numPr>
          <w:ilvl w:val="0"/>
          <w:numId w:val="13"/>
        </w:numPr>
        <w:spacing w:afterLines="50" w:after="120"/>
        <w:ind w:leftChars="0"/>
        <w:rPr>
          <w:b/>
          <w:bCs/>
          <w:sz w:val="22"/>
          <w:szCs w:val="22"/>
          <w:lang w:val="en-US"/>
        </w:rPr>
      </w:pPr>
      <w:r w:rsidRPr="007B583C">
        <w:rPr>
          <w:b/>
          <w:bCs/>
          <w:sz w:val="22"/>
          <w:szCs w:val="22"/>
          <w:lang w:val="en-US"/>
        </w:rPr>
        <w:t>Remove the</w:t>
      </w:r>
      <w:r w:rsidRPr="008E5759">
        <w:rPr>
          <w:b/>
          <w:bCs/>
          <w:sz w:val="22"/>
          <w:szCs w:val="22"/>
          <w:lang w:val="en-US"/>
        </w:rPr>
        <w:t xml:space="preserve"> bracket</w:t>
      </w:r>
      <w:r>
        <w:rPr>
          <w:b/>
          <w:bCs/>
          <w:sz w:val="22"/>
          <w:szCs w:val="22"/>
          <w:lang w:val="en-US"/>
        </w:rPr>
        <w:t xml:space="preserve"> in FG41-2-3</w:t>
      </w:r>
      <w:r w:rsidR="005E3410">
        <w:rPr>
          <w:b/>
          <w:bCs/>
          <w:sz w:val="22"/>
          <w:szCs w:val="22"/>
          <w:lang w:val="en-US"/>
        </w:rPr>
        <w:t>, i.e., FG41-2-3 is “Measurement on indicated DL PRS resource sets within the indicated time window(s) for UE based and UE assisted”</w:t>
      </w:r>
      <w:r w:rsidR="00A20226" w:rsidRPr="008E5759">
        <w:rPr>
          <w:b/>
          <w:bCs/>
          <w:sz w:val="22"/>
          <w:szCs w:val="22"/>
          <w:lang w:val="en-US"/>
        </w:rPr>
        <w:t>.</w:t>
      </w:r>
    </w:p>
    <w:p w14:paraId="3683618D" w14:textId="77777777" w:rsidR="00A20226" w:rsidRPr="007B583C" w:rsidRDefault="00A20226" w:rsidP="00A20226">
      <w:pPr>
        <w:spacing w:afterLines="50" w:after="120"/>
        <w:rPr>
          <w:sz w:val="22"/>
          <w:szCs w:val="18"/>
          <w:lang w:val="en-US"/>
        </w:rPr>
      </w:pPr>
    </w:p>
    <w:p w14:paraId="2A679A1F" w14:textId="77777777" w:rsidR="00A20226" w:rsidRDefault="00A20226" w:rsidP="00A20226">
      <w:pPr>
        <w:pStyle w:val="1"/>
        <w:numPr>
          <w:ilvl w:val="0"/>
          <w:numId w:val="6"/>
        </w:numPr>
        <w:spacing w:before="180" w:after="120"/>
        <w:rPr>
          <w:rFonts w:eastAsia="ＭＳ 明朝"/>
          <w:b/>
          <w:bCs/>
          <w:szCs w:val="24"/>
          <w:lang w:val="en-US"/>
        </w:rPr>
      </w:pPr>
      <w:r w:rsidRPr="008A6AEA">
        <w:rPr>
          <w:rFonts w:eastAsia="ＭＳ 明朝"/>
          <w:b/>
          <w:bCs/>
          <w:szCs w:val="24"/>
          <w:lang w:val="en-US"/>
        </w:rPr>
        <w:t>Discussion</w:t>
      </w:r>
      <w:r>
        <w:rPr>
          <w:rFonts w:eastAsia="ＭＳ 明朝"/>
          <w:b/>
          <w:bCs/>
          <w:szCs w:val="24"/>
          <w:lang w:val="en-US"/>
        </w:rPr>
        <w:t xml:space="preserve"> on FGs for </w:t>
      </w:r>
      <w:r w:rsidRPr="00A20226">
        <w:rPr>
          <w:rFonts w:eastAsia="ＭＳ 明朝"/>
          <w:b/>
          <w:bCs/>
          <w:szCs w:val="24"/>
          <w:lang w:val="en-US"/>
        </w:rPr>
        <w:t>LPHAP (Low Power High Accuracy Positioning)</w:t>
      </w:r>
    </w:p>
    <w:p w14:paraId="63906FAD" w14:textId="77777777" w:rsidR="00A20226" w:rsidRDefault="00A20226" w:rsidP="00A20226">
      <w:pPr>
        <w:pStyle w:val="2"/>
        <w:numPr>
          <w:ilvl w:val="1"/>
          <w:numId w:val="6"/>
        </w:numPr>
        <w:rPr>
          <w:rFonts w:eastAsia="ＭＳ 明朝"/>
          <w:b/>
          <w:bCs/>
          <w:szCs w:val="24"/>
          <w:lang w:val="en-US"/>
        </w:rPr>
      </w:pPr>
      <w:r w:rsidRPr="00A20226">
        <w:rPr>
          <w:rFonts w:eastAsia="ＭＳ 明朝"/>
          <w:b/>
          <w:bCs/>
          <w:szCs w:val="24"/>
        </w:rPr>
        <w:t>FG41-3-1: SRS for positioning configuration in multiple cells for UEs in RRC_INACTIVE state for initial UL BWP</w:t>
      </w:r>
    </w:p>
    <w:p w14:paraId="19DD44AB" w14:textId="6947BEFC" w:rsidR="001D64E6" w:rsidRPr="007B583C" w:rsidRDefault="001D64E6" w:rsidP="001D64E6">
      <w:pPr>
        <w:spacing w:afterLines="50" w:after="120"/>
        <w:rPr>
          <w:sz w:val="22"/>
          <w:lang w:val="en-US"/>
        </w:rPr>
      </w:pPr>
      <w:r>
        <w:rPr>
          <w:sz w:val="22"/>
          <w:lang w:val="en-US"/>
        </w:rPr>
        <w:t xml:space="preserve">Regarding the SRS for positioning configuration in multiple cells in RRC_INACTIVE state, RAN1 agreed to introduce separate processing capabilities between FG for initial UL BWP and FG for outside initial UL BWP. In Rel-17, there are two separate capabilities. One is FG27-15 for positioning SRS transmission in RRC_INACTIVE state for initial UL BWP, and another is FG27-15b for positioning SRS transmission in RRC_INACTIVE state configured outside initial UL BWP </w:t>
      </w:r>
      <w:r w:rsidRPr="00AF1626">
        <w:rPr>
          <w:sz w:val="22"/>
          <w:lang w:val="en-US"/>
        </w:rPr>
        <w:t>[3]</w:t>
      </w:r>
      <w:r>
        <w:rPr>
          <w:sz w:val="22"/>
          <w:lang w:val="en-US"/>
        </w:rPr>
        <w:t xml:space="preserve">. </w:t>
      </w:r>
      <w:r>
        <w:rPr>
          <w:rFonts w:hint="eastAsia"/>
          <w:sz w:val="22"/>
          <w:lang w:val="en-US"/>
        </w:rPr>
        <w:t>FG</w:t>
      </w:r>
      <w:r>
        <w:rPr>
          <w:sz w:val="22"/>
          <w:lang w:val="en-US"/>
        </w:rPr>
        <w:t xml:space="preserve">s in Rel-18 should consider the FGs in Rel-17. Thus, we believe that </w:t>
      </w:r>
      <w:r w:rsidRPr="007B583C">
        <w:rPr>
          <w:sz w:val="22"/>
          <w:lang w:val="en-US"/>
        </w:rPr>
        <w:t>FGs 27-15 and 27-15b should be the prerequisite feature groups of FGs 41-3-1 and 41-3-2, respectively.</w:t>
      </w:r>
    </w:p>
    <w:p w14:paraId="58A00B7E" w14:textId="02453FFF" w:rsidR="001D64E6" w:rsidRPr="00746413" w:rsidRDefault="001D64E6" w:rsidP="001D64E6">
      <w:pPr>
        <w:spacing w:afterLines="50" w:after="120"/>
        <w:rPr>
          <w:b/>
          <w:sz w:val="22"/>
          <w:szCs w:val="22"/>
          <w:lang w:val="en-US"/>
        </w:rPr>
      </w:pPr>
      <w:r w:rsidRPr="007B583C">
        <w:rPr>
          <w:b/>
          <w:sz w:val="22"/>
          <w:szCs w:val="22"/>
          <w:lang w:val="en-US"/>
        </w:rPr>
        <w:t>Proposal</w:t>
      </w:r>
      <w:r w:rsidRPr="007B583C">
        <w:rPr>
          <w:rFonts w:hint="eastAsia"/>
          <w:b/>
          <w:sz w:val="22"/>
          <w:szCs w:val="22"/>
          <w:lang w:val="en-US"/>
        </w:rPr>
        <w:t xml:space="preserve"> </w:t>
      </w:r>
      <w:r w:rsidR="007B583C" w:rsidRPr="007B583C">
        <w:rPr>
          <w:b/>
          <w:sz w:val="22"/>
          <w:szCs w:val="22"/>
          <w:lang w:val="en-US"/>
        </w:rPr>
        <w:t>4</w:t>
      </w:r>
      <w:r w:rsidRPr="007B583C">
        <w:rPr>
          <w:b/>
          <w:sz w:val="22"/>
          <w:szCs w:val="22"/>
          <w:lang w:val="en-US"/>
        </w:rPr>
        <w:t>:</w:t>
      </w:r>
      <w:r w:rsidRPr="00746413">
        <w:rPr>
          <w:b/>
          <w:sz w:val="22"/>
          <w:szCs w:val="22"/>
          <w:lang w:val="en-US"/>
        </w:rPr>
        <w:t xml:space="preserve"> </w:t>
      </w:r>
    </w:p>
    <w:p w14:paraId="0EE5C388" w14:textId="6332F574" w:rsidR="001D64E6" w:rsidRPr="00746413" w:rsidRDefault="001D64E6" w:rsidP="001D64E6">
      <w:pPr>
        <w:pStyle w:val="afd"/>
        <w:numPr>
          <w:ilvl w:val="0"/>
          <w:numId w:val="13"/>
        </w:numPr>
        <w:spacing w:afterLines="50" w:after="120"/>
        <w:ind w:leftChars="0"/>
        <w:rPr>
          <w:sz w:val="22"/>
          <w:lang w:val="en-US"/>
        </w:rPr>
      </w:pPr>
      <w:r w:rsidRPr="00746413">
        <w:rPr>
          <w:b/>
          <w:bCs/>
          <w:sz w:val="22"/>
          <w:szCs w:val="22"/>
          <w:lang w:val="en-US"/>
        </w:rPr>
        <w:t xml:space="preserve">FG27-15 should be the prerequisite feature groups of </w:t>
      </w:r>
      <w:r>
        <w:rPr>
          <w:b/>
          <w:bCs/>
          <w:sz w:val="22"/>
          <w:szCs w:val="22"/>
          <w:lang w:val="en-US"/>
        </w:rPr>
        <w:t>FG</w:t>
      </w:r>
      <w:r w:rsidRPr="00746413">
        <w:rPr>
          <w:b/>
          <w:bCs/>
          <w:sz w:val="22"/>
          <w:szCs w:val="22"/>
          <w:lang w:val="en-US"/>
        </w:rPr>
        <w:t>41-3-1</w:t>
      </w:r>
      <w:r>
        <w:rPr>
          <w:b/>
          <w:bCs/>
          <w:sz w:val="22"/>
          <w:szCs w:val="22"/>
          <w:lang w:val="en-US"/>
        </w:rPr>
        <w:t>.</w:t>
      </w:r>
    </w:p>
    <w:p w14:paraId="1F8AFB52" w14:textId="77777777" w:rsidR="001D64E6" w:rsidRPr="00746413" w:rsidRDefault="001D64E6" w:rsidP="001D64E6">
      <w:pPr>
        <w:spacing w:afterLines="50" w:after="120"/>
        <w:rPr>
          <w:sz w:val="22"/>
          <w:lang w:val="en-US"/>
        </w:rPr>
      </w:pPr>
    </w:p>
    <w:p w14:paraId="31D83422" w14:textId="77777777" w:rsidR="001D64E6" w:rsidRDefault="001D64E6" w:rsidP="001D64E6">
      <w:pPr>
        <w:pStyle w:val="2"/>
        <w:numPr>
          <w:ilvl w:val="1"/>
          <w:numId w:val="6"/>
        </w:numPr>
        <w:rPr>
          <w:rFonts w:eastAsia="ＭＳ 明朝"/>
          <w:b/>
          <w:bCs/>
          <w:szCs w:val="24"/>
          <w:lang w:val="en-US"/>
        </w:rPr>
      </w:pPr>
      <w:r w:rsidRPr="00A20226">
        <w:rPr>
          <w:rFonts w:eastAsia="ＭＳ 明朝"/>
          <w:b/>
          <w:bCs/>
          <w:szCs w:val="24"/>
        </w:rPr>
        <w:t>FG41-3-2: SRS for positioning configuration in multiple cells for UEs in RRC_INACTIVE state configured outside initial UL BWP</w:t>
      </w:r>
    </w:p>
    <w:p w14:paraId="4E54D0CC" w14:textId="77777777" w:rsidR="001D64E6" w:rsidRDefault="001D64E6" w:rsidP="001D64E6">
      <w:pPr>
        <w:spacing w:afterLines="50" w:after="120"/>
        <w:rPr>
          <w:sz w:val="22"/>
          <w:lang w:val="en-US"/>
        </w:rPr>
      </w:pPr>
      <w:r>
        <w:rPr>
          <w:rFonts w:hint="eastAsia"/>
          <w:sz w:val="22"/>
          <w:lang w:val="en-US"/>
        </w:rPr>
        <w:t>A</w:t>
      </w:r>
      <w:r>
        <w:rPr>
          <w:sz w:val="22"/>
          <w:lang w:val="en-US"/>
        </w:rPr>
        <w:t>s we stated in section 3.1, we believe that FGs 27-15 and 27-15b should be the p</w:t>
      </w:r>
      <w:r w:rsidRPr="00BE7403">
        <w:rPr>
          <w:sz w:val="22"/>
          <w:lang w:val="en-US"/>
        </w:rPr>
        <w:t>rerequisite</w:t>
      </w:r>
      <w:r>
        <w:rPr>
          <w:sz w:val="22"/>
          <w:lang w:val="en-US"/>
        </w:rPr>
        <w:t xml:space="preserve"> feature groups of FGs 41-3-1 and 41-3-2, respectively.</w:t>
      </w:r>
    </w:p>
    <w:p w14:paraId="26DAF0C9" w14:textId="716A8305" w:rsidR="001D64E6" w:rsidRPr="00746413" w:rsidRDefault="001D64E6" w:rsidP="001D64E6">
      <w:pPr>
        <w:spacing w:afterLines="50" w:after="120"/>
        <w:rPr>
          <w:b/>
          <w:sz w:val="22"/>
          <w:szCs w:val="22"/>
          <w:lang w:val="en-US"/>
        </w:rPr>
      </w:pPr>
      <w:r w:rsidRPr="007B583C">
        <w:rPr>
          <w:b/>
          <w:sz w:val="22"/>
          <w:szCs w:val="22"/>
          <w:lang w:val="en-US"/>
        </w:rPr>
        <w:t>Proposal</w:t>
      </w:r>
      <w:r w:rsidRPr="007B583C">
        <w:rPr>
          <w:rFonts w:hint="eastAsia"/>
          <w:b/>
          <w:sz w:val="22"/>
          <w:szCs w:val="22"/>
          <w:lang w:val="en-US"/>
        </w:rPr>
        <w:t xml:space="preserve"> </w:t>
      </w:r>
      <w:r w:rsidR="007B583C" w:rsidRPr="007B583C">
        <w:rPr>
          <w:b/>
          <w:sz w:val="22"/>
          <w:szCs w:val="22"/>
          <w:lang w:val="en-US"/>
        </w:rPr>
        <w:t>5</w:t>
      </w:r>
      <w:r w:rsidRPr="007B583C">
        <w:rPr>
          <w:b/>
          <w:sz w:val="22"/>
          <w:szCs w:val="22"/>
          <w:lang w:val="en-US"/>
        </w:rPr>
        <w:t>:</w:t>
      </w:r>
      <w:r w:rsidRPr="00746413">
        <w:rPr>
          <w:b/>
          <w:sz w:val="22"/>
          <w:szCs w:val="22"/>
          <w:lang w:val="en-US"/>
        </w:rPr>
        <w:t xml:space="preserve"> </w:t>
      </w:r>
    </w:p>
    <w:p w14:paraId="38541E38" w14:textId="40E70E65" w:rsidR="001D64E6" w:rsidRPr="00746413" w:rsidRDefault="001D64E6" w:rsidP="001D64E6">
      <w:pPr>
        <w:pStyle w:val="afd"/>
        <w:numPr>
          <w:ilvl w:val="0"/>
          <w:numId w:val="13"/>
        </w:numPr>
        <w:spacing w:afterLines="50" w:after="120"/>
        <w:ind w:leftChars="0"/>
        <w:rPr>
          <w:sz w:val="22"/>
          <w:lang w:val="en-US"/>
        </w:rPr>
      </w:pPr>
      <w:r w:rsidRPr="00746413">
        <w:rPr>
          <w:b/>
          <w:bCs/>
          <w:sz w:val="22"/>
          <w:szCs w:val="22"/>
          <w:lang w:val="en-US"/>
        </w:rPr>
        <w:t>FG27-15</w:t>
      </w:r>
      <w:r>
        <w:rPr>
          <w:b/>
          <w:bCs/>
          <w:sz w:val="22"/>
          <w:szCs w:val="22"/>
          <w:lang w:val="en-US"/>
        </w:rPr>
        <w:t>b</w:t>
      </w:r>
      <w:r w:rsidRPr="00746413">
        <w:rPr>
          <w:b/>
          <w:bCs/>
          <w:sz w:val="22"/>
          <w:szCs w:val="22"/>
          <w:lang w:val="en-US"/>
        </w:rPr>
        <w:t xml:space="preserve"> should be the prerequisite feature groups of </w:t>
      </w:r>
      <w:r>
        <w:rPr>
          <w:b/>
          <w:bCs/>
          <w:sz w:val="22"/>
          <w:szCs w:val="22"/>
          <w:lang w:val="en-US"/>
        </w:rPr>
        <w:t>FG</w:t>
      </w:r>
      <w:r w:rsidRPr="00746413">
        <w:rPr>
          <w:b/>
          <w:bCs/>
          <w:sz w:val="22"/>
          <w:szCs w:val="22"/>
          <w:lang w:val="en-US"/>
        </w:rPr>
        <w:t>41-3-</w:t>
      </w:r>
      <w:r>
        <w:rPr>
          <w:b/>
          <w:bCs/>
          <w:sz w:val="22"/>
          <w:szCs w:val="22"/>
          <w:lang w:val="en-US"/>
        </w:rPr>
        <w:t>2.</w:t>
      </w:r>
    </w:p>
    <w:p w14:paraId="3738CADA" w14:textId="77777777" w:rsidR="00A20226" w:rsidRDefault="00A20226" w:rsidP="00A20226">
      <w:pPr>
        <w:spacing w:afterLines="50" w:after="120"/>
        <w:rPr>
          <w:sz w:val="22"/>
          <w:lang w:val="en-US"/>
        </w:rPr>
      </w:pPr>
    </w:p>
    <w:p w14:paraId="18CAF0DA" w14:textId="77777777" w:rsidR="00A20226" w:rsidRDefault="00A20226" w:rsidP="00A20226">
      <w:pPr>
        <w:pStyle w:val="2"/>
        <w:numPr>
          <w:ilvl w:val="1"/>
          <w:numId w:val="6"/>
        </w:numPr>
        <w:rPr>
          <w:rFonts w:eastAsia="ＭＳ 明朝"/>
          <w:b/>
          <w:bCs/>
          <w:szCs w:val="24"/>
          <w:lang w:val="en-US"/>
        </w:rPr>
      </w:pPr>
      <w:r w:rsidRPr="00A20226">
        <w:rPr>
          <w:rFonts w:eastAsia="ＭＳ 明朝"/>
          <w:b/>
          <w:bCs/>
          <w:szCs w:val="24"/>
        </w:rPr>
        <w:lastRenderedPageBreak/>
        <w:t>FG41-3-3: [Processing capability for/Support of] PRS in RRC_IDLE</w:t>
      </w:r>
    </w:p>
    <w:p w14:paraId="43386474" w14:textId="5723B1CF" w:rsidR="001D64E6" w:rsidRDefault="001D64E6" w:rsidP="001D64E6">
      <w:pPr>
        <w:spacing w:afterLines="50" w:after="120"/>
        <w:rPr>
          <w:sz w:val="22"/>
          <w:lang w:val="en-US"/>
        </w:rPr>
      </w:pPr>
      <w:r w:rsidRPr="00A20226">
        <w:rPr>
          <w:sz w:val="22"/>
          <w:lang w:val="en-US"/>
        </w:rPr>
        <w:t xml:space="preserve">Regarding the </w:t>
      </w:r>
      <w:r w:rsidR="005E3410">
        <w:rPr>
          <w:sz w:val="22"/>
          <w:lang w:val="en-US"/>
        </w:rPr>
        <w:t>FG41-3-3</w:t>
      </w:r>
      <w:r w:rsidRPr="00A20226">
        <w:rPr>
          <w:sz w:val="22"/>
          <w:lang w:val="en-US"/>
        </w:rPr>
        <w:t xml:space="preserve">, </w:t>
      </w:r>
      <w:r>
        <w:rPr>
          <w:sz w:val="22"/>
          <w:lang w:val="en-US"/>
        </w:rPr>
        <w:t xml:space="preserve">RAN1 discussed the processing capability or supportiveness of PRS in RRC_IDLE. We believe that the RRC_INACTIVE state capabilities can be reused. In Rel-17, RAN1 made the FG27-6 for DL PRS processing capabilities in RRC inactive state and FG27-17 for </w:t>
      </w:r>
      <w:r w:rsidRPr="00F641B6">
        <w:rPr>
          <w:sz w:val="22"/>
          <w:lang w:val="en-US"/>
        </w:rPr>
        <w:t>PRS processing in RRC_INACTIVE</w:t>
      </w:r>
      <w:r>
        <w:rPr>
          <w:sz w:val="22"/>
          <w:lang w:val="en-US"/>
        </w:rPr>
        <w:t xml:space="preserve"> </w:t>
      </w:r>
      <w:r w:rsidRPr="00AF1626">
        <w:rPr>
          <w:sz w:val="22"/>
          <w:lang w:val="en-US"/>
        </w:rPr>
        <w:t>[3]</w:t>
      </w:r>
      <w:r>
        <w:rPr>
          <w:sz w:val="22"/>
          <w:lang w:val="en-US"/>
        </w:rPr>
        <w:t xml:space="preserve">. In our understanding, they intend that UE can select either one in terms of the UE capability. FG27-6 </w:t>
      </w:r>
      <w:r w:rsidR="005E3410">
        <w:rPr>
          <w:sz w:val="22"/>
          <w:lang w:val="en-US"/>
        </w:rPr>
        <w:t>would be reported by UE supporting</w:t>
      </w:r>
      <w:r>
        <w:rPr>
          <w:sz w:val="22"/>
          <w:lang w:val="en-US"/>
        </w:rPr>
        <w:t xml:space="preserve"> RRC_INACTIVE-specific processing capability. </w:t>
      </w:r>
      <w:r w:rsidR="005E3410">
        <w:rPr>
          <w:sz w:val="22"/>
          <w:lang w:val="en-US"/>
        </w:rPr>
        <w:t xml:space="preserve">On the other hand, </w:t>
      </w:r>
      <w:r>
        <w:rPr>
          <w:sz w:val="22"/>
          <w:lang w:val="en-US"/>
        </w:rPr>
        <w:t xml:space="preserve">FG27-17 </w:t>
      </w:r>
      <w:r w:rsidR="005E3410">
        <w:rPr>
          <w:sz w:val="22"/>
          <w:lang w:val="en-US"/>
        </w:rPr>
        <w:t>would be reported by UE</w:t>
      </w:r>
      <w:r>
        <w:rPr>
          <w:sz w:val="22"/>
          <w:lang w:val="en-US"/>
        </w:rPr>
        <w:t xml:space="preserve"> </w:t>
      </w:r>
      <w:r w:rsidR="005E3410">
        <w:rPr>
          <w:sz w:val="22"/>
          <w:lang w:val="en-US"/>
        </w:rPr>
        <w:t>supporting</w:t>
      </w:r>
      <w:r>
        <w:rPr>
          <w:sz w:val="22"/>
          <w:lang w:val="en-US"/>
        </w:rPr>
        <w:t xml:space="preserve"> PRS processing in RRC_INACTIVE</w:t>
      </w:r>
      <w:r w:rsidR="005E3410">
        <w:rPr>
          <w:sz w:val="22"/>
          <w:lang w:val="en-US"/>
        </w:rPr>
        <w:t xml:space="preserve"> with </w:t>
      </w:r>
      <w:r>
        <w:rPr>
          <w:sz w:val="22"/>
          <w:lang w:val="en-US"/>
        </w:rPr>
        <w:t xml:space="preserve">common DL PRS </w:t>
      </w:r>
      <w:r w:rsidR="005E3410">
        <w:rPr>
          <w:sz w:val="22"/>
          <w:lang w:val="en-US"/>
        </w:rPr>
        <w:t>p</w:t>
      </w:r>
      <w:r>
        <w:rPr>
          <w:sz w:val="22"/>
          <w:lang w:val="en-US"/>
        </w:rPr>
        <w:t xml:space="preserve">rocessing </w:t>
      </w:r>
      <w:r w:rsidR="005E3410">
        <w:rPr>
          <w:sz w:val="22"/>
          <w:lang w:val="en-US"/>
        </w:rPr>
        <w:t>c</w:t>
      </w:r>
      <w:r>
        <w:rPr>
          <w:sz w:val="22"/>
          <w:lang w:val="en-US"/>
        </w:rPr>
        <w:t>apability</w:t>
      </w:r>
      <w:r w:rsidR="005E3410">
        <w:rPr>
          <w:sz w:val="22"/>
          <w:lang w:val="en-US"/>
        </w:rPr>
        <w:t xml:space="preserve"> as FG13-1 is prerequisite FG of FG27-17</w:t>
      </w:r>
      <w:r>
        <w:rPr>
          <w:sz w:val="22"/>
          <w:lang w:val="en-US"/>
        </w:rPr>
        <w:t xml:space="preserve">. Thus, </w:t>
      </w:r>
      <w:r w:rsidR="005E3410">
        <w:rPr>
          <w:sz w:val="22"/>
          <w:lang w:val="en-US"/>
        </w:rPr>
        <w:t>we think that it is possible to consider RRC_IDLE-specific PRS processing capability like FG27-6 and capability just for support of PRS processing in RRC_IDLE state like FG27-17 with reusing existing PRS processing capability such as FG27-6 or FG13-1</w:t>
      </w:r>
      <w:r>
        <w:rPr>
          <w:sz w:val="22"/>
          <w:lang w:val="en-US"/>
        </w:rPr>
        <w:t>.</w:t>
      </w:r>
      <w:r w:rsidR="005E3410">
        <w:rPr>
          <w:sz w:val="22"/>
          <w:lang w:val="en-US"/>
        </w:rPr>
        <w:t xml:space="preserve"> </w:t>
      </w:r>
    </w:p>
    <w:p w14:paraId="657283EA" w14:textId="4CC9EBEC" w:rsidR="001D64E6" w:rsidRPr="00AF1626" w:rsidRDefault="005E3410" w:rsidP="001D64E6">
      <w:pPr>
        <w:spacing w:afterLines="50" w:after="120"/>
        <w:rPr>
          <w:sz w:val="22"/>
          <w:lang w:val="en-US"/>
        </w:rPr>
      </w:pPr>
      <w:r>
        <w:rPr>
          <w:rFonts w:hint="eastAsia"/>
          <w:sz w:val="22"/>
          <w:lang w:val="en-US"/>
        </w:rPr>
        <w:t>In Rel-17,</w:t>
      </w:r>
      <w:r>
        <w:rPr>
          <w:sz w:val="22"/>
          <w:lang w:val="en-US"/>
        </w:rPr>
        <w:t xml:space="preserve"> for DL-TDOA, DL-</w:t>
      </w:r>
      <w:proofErr w:type="spellStart"/>
      <w:r>
        <w:rPr>
          <w:sz w:val="22"/>
          <w:lang w:val="en-US"/>
        </w:rPr>
        <w:t>AoD</w:t>
      </w:r>
      <w:proofErr w:type="spellEnd"/>
      <w:r>
        <w:rPr>
          <w:sz w:val="22"/>
          <w:lang w:val="en-US"/>
        </w:rPr>
        <w:t xml:space="preserve"> and Multi-RTT in RRC_INACTIVE, separate FGs such as FG27-18a/18b/18c from FG27-17 were defined. On the other hand, UE supporting FG27-17 shall support at least one from DL RSTD, DL PRS-RSRP, or UE Rx-Tx time difference measurement i.e., those measurements are covered by existing FGs with FG27-17 for the support in RRC_INACTIVE. Similarly, the support of different positioning methods for PRS in RRC_IDLE can be covered by separate FGs for DL-TDOA, DL-</w:t>
      </w:r>
      <w:proofErr w:type="spellStart"/>
      <w:r>
        <w:rPr>
          <w:sz w:val="22"/>
          <w:lang w:val="en-US"/>
        </w:rPr>
        <w:t>AoD</w:t>
      </w:r>
      <w:proofErr w:type="spellEnd"/>
      <w:r>
        <w:rPr>
          <w:sz w:val="22"/>
          <w:lang w:val="en-US"/>
        </w:rPr>
        <w:t xml:space="preserve"> and Multi-RTT</w:t>
      </w:r>
      <w:r w:rsidRPr="00A20226">
        <w:rPr>
          <w:sz w:val="22"/>
          <w:lang w:val="en-US"/>
        </w:rPr>
        <w:t xml:space="preserve"> </w:t>
      </w:r>
      <w:r>
        <w:rPr>
          <w:sz w:val="22"/>
          <w:lang w:val="en-US"/>
        </w:rPr>
        <w:t>while it can be covered by 41-3-3 with existing FGs for DL RSTD, DL PRS-RSRP and UE Rx-Tx time difference measurement. However, it is still</w:t>
      </w:r>
      <w:r w:rsidRPr="00A20226">
        <w:rPr>
          <w:sz w:val="22"/>
          <w:lang w:val="en-US"/>
        </w:rPr>
        <w:t xml:space="preserve"> </w:t>
      </w:r>
      <w:r>
        <w:rPr>
          <w:sz w:val="22"/>
          <w:lang w:val="en-US"/>
        </w:rPr>
        <w:t>under discussion which DL positioning measurement(s) is/are supported by UEs in RRC_IDLE state as follows</w:t>
      </w:r>
      <w:r w:rsidR="001D64E6">
        <w:rPr>
          <w:sz w:val="22"/>
          <w:lang w:val="en-US"/>
        </w:rPr>
        <w:t xml:space="preserve"> [2]. </w:t>
      </w:r>
      <w:r>
        <w:rPr>
          <w:sz w:val="22"/>
          <w:lang w:val="en-US"/>
        </w:rPr>
        <w:t>So, d</w:t>
      </w:r>
      <w:r w:rsidR="001D64E6">
        <w:rPr>
          <w:sz w:val="22"/>
          <w:lang w:val="en-US"/>
        </w:rPr>
        <w:t xml:space="preserve">iscussion on FG41-3-3 may need to wait for the </w:t>
      </w:r>
      <w:r>
        <w:rPr>
          <w:sz w:val="22"/>
          <w:lang w:val="en-US"/>
        </w:rPr>
        <w:t>outcome of such discussion</w:t>
      </w:r>
      <w:r w:rsidR="001D64E6">
        <w:rPr>
          <w:sz w:val="22"/>
          <w:lang w:val="en-US"/>
        </w:rPr>
        <w:t xml:space="preserve">. </w:t>
      </w:r>
    </w:p>
    <w:tbl>
      <w:tblPr>
        <w:tblStyle w:val="afb"/>
        <w:tblW w:w="0" w:type="auto"/>
        <w:tblLook w:val="04A0" w:firstRow="1" w:lastRow="0" w:firstColumn="1" w:lastColumn="0" w:noHBand="0" w:noVBand="1"/>
      </w:tblPr>
      <w:tblGrid>
        <w:gridCol w:w="9962"/>
      </w:tblGrid>
      <w:tr w:rsidR="001D64E6" w14:paraId="79718070" w14:textId="77777777" w:rsidTr="00040AFD">
        <w:tc>
          <w:tcPr>
            <w:tcW w:w="9962" w:type="dxa"/>
          </w:tcPr>
          <w:p w14:paraId="753B96AD" w14:textId="77777777" w:rsidR="001D64E6" w:rsidRPr="007B583C" w:rsidRDefault="001D64E6" w:rsidP="00040AFD">
            <w:pPr>
              <w:pStyle w:val="4"/>
              <w:jc w:val="both"/>
              <w:outlineLvl w:val="3"/>
              <w:rPr>
                <w:rFonts w:cs="Arial"/>
                <w:i w:val="0"/>
                <w:iCs/>
                <w:sz w:val="22"/>
                <w:szCs w:val="18"/>
                <w:lang w:eastAsia="zh-CN"/>
              </w:rPr>
            </w:pPr>
            <w:r w:rsidRPr="007B583C">
              <w:rPr>
                <w:rFonts w:cs="Arial"/>
                <w:i w:val="0"/>
                <w:iCs/>
                <w:sz w:val="22"/>
                <w:szCs w:val="18"/>
                <w:lang w:eastAsia="zh-CN"/>
              </w:rPr>
              <w:t>Proposal 2-1 (I)</w:t>
            </w:r>
          </w:p>
          <w:p w14:paraId="0A104F8E" w14:textId="77777777" w:rsidR="001D64E6" w:rsidRPr="007B583C" w:rsidRDefault="001D64E6" w:rsidP="00040AFD">
            <w:pPr>
              <w:rPr>
                <w:sz w:val="22"/>
                <w:szCs w:val="18"/>
                <w:lang w:val="en-US" w:eastAsia="zh-CN"/>
              </w:rPr>
            </w:pPr>
            <w:r w:rsidRPr="007B583C">
              <w:rPr>
                <w:sz w:val="22"/>
                <w:szCs w:val="18"/>
                <w:lang w:val="en-US" w:eastAsia="zh-CN"/>
              </w:rPr>
              <w:t>Support of DL positioning measurements including DL RSTD, DL PRS-RSRP/RSRPP, by UEs in RRC_IDLE state.</w:t>
            </w:r>
          </w:p>
          <w:p w14:paraId="2EC8B2DC" w14:textId="77777777" w:rsidR="001D64E6" w:rsidRPr="007B583C" w:rsidRDefault="001D64E6" w:rsidP="001D64E6">
            <w:pPr>
              <w:numPr>
                <w:ilvl w:val="0"/>
                <w:numId w:val="16"/>
              </w:numPr>
              <w:ind w:left="851" w:hanging="284"/>
              <w:jc w:val="left"/>
              <w:rPr>
                <w:sz w:val="22"/>
                <w:szCs w:val="18"/>
                <w:lang w:val="en-US" w:eastAsia="zh-CN"/>
              </w:rPr>
            </w:pPr>
            <w:r w:rsidRPr="007B583C">
              <w:rPr>
                <w:sz w:val="22"/>
                <w:szCs w:val="18"/>
                <w:lang w:val="en-US" w:eastAsia="zh-CN"/>
              </w:rPr>
              <w:t>FFS UE Rx-Tx time difference.</w:t>
            </w:r>
          </w:p>
          <w:p w14:paraId="64826535" w14:textId="77777777" w:rsidR="001D64E6" w:rsidRPr="001D1B9F" w:rsidRDefault="001D64E6" w:rsidP="001D64E6">
            <w:pPr>
              <w:numPr>
                <w:ilvl w:val="0"/>
                <w:numId w:val="16"/>
              </w:numPr>
              <w:ind w:left="851" w:hanging="284"/>
              <w:jc w:val="left"/>
              <w:rPr>
                <w:sz w:val="20"/>
                <w:szCs w:val="14"/>
                <w:lang w:val="en-US" w:eastAsia="zh-CN"/>
              </w:rPr>
            </w:pPr>
            <w:r w:rsidRPr="007B583C">
              <w:rPr>
                <w:sz w:val="22"/>
                <w:szCs w:val="18"/>
                <w:lang w:val="en-US" w:eastAsia="zh-CN"/>
              </w:rPr>
              <w:t>FFS UE capabilities of DL PRS processing in RRC_IDLE state.</w:t>
            </w:r>
          </w:p>
        </w:tc>
      </w:tr>
    </w:tbl>
    <w:p w14:paraId="22DDC163" w14:textId="77777777" w:rsidR="00A20226" w:rsidRPr="007B583C" w:rsidRDefault="00A20226" w:rsidP="00A20226">
      <w:pPr>
        <w:spacing w:afterLines="50" w:after="120"/>
        <w:rPr>
          <w:sz w:val="22"/>
          <w:szCs w:val="18"/>
          <w:lang w:val="en-US"/>
        </w:rPr>
      </w:pPr>
    </w:p>
    <w:p w14:paraId="69422939" w14:textId="010D5000" w:rsidR="00A20226" w:rsidRDefault="00A20226" w:rsidP="00A20226">
      <w:pPr>
        <w:pStyle w:val="1"/>
        <w:numPr>
          <w:ilvl w:val="0"/>
          <w:numId w:val="6"/>
        </w:numPr>
        <w:spacing w:before="180" w:after="120"/>
        <w:rPr>
          <w:rFonts w:eastAsia="ＭＳ 明朝"/>
          <w:b/>
          <w:bCs/>
          <w:szCs w:val="24"/>
          <w:lang w:val="en-US"/>
        </w:rPr>
      </w:pPr>
      <w:r w:rsidRPr="008A6AEA">
        <w:rPr>
          <w:rFonts w:eastAsia="ＭＳ 明朝"/>
          <w:b/>
          <w:bCs/>
          <w:szCs w:val="24"/>
          <w:lang w:val="en-US"/>
        </w:rPr>
        <w:t>Discussion</w:t>
      </w:r>
      <w:r>
        <w:rPr>
          <w:rFonts w:eastAsia="ＭＳ 明朝"/>
          <w:b/>
          <w:bCs/>
          <w:szCs w:val="24"/>
          <w:lang w:val="en-US"/>
        </w:rPr>
        <w:t xml:space="preserve"> on FGs for b</w:t>
      </w:r>
      <w:r w:rsidRPr="00A20226">
        <w:rPr>
          <w:rFonts w:eastAsia="ＭＳ 明朝"/>
          <w:b/>
          <w:bCs/>
          <w:szCs w:val="24"/>
          <w:lang w:val="en-US"/>
        </w:rPr>
        <w:t>andwidth aggregation for positioning measurements</w:t>
      </w:r>
    </w:p>
    <w:p w14:paraId="5FFCACDB" w14:textId="366B2746" w:rsidR="00A20226" w:rsidRDefault="00A20226" w:rsidP="00A20226">
      <w:pPr>
        <w:pStyle w:val="2"/>
        <w:numPr>
          <w:ilvl w:val="1"/>
          <w:numId w:val="6"/>
        </w:numPr>
        <w:rPr>
          <w:rFonts w:eastAsia="ＭＳ 明朝"/>
          <w:b/>
          <w:bCs/>
          <w:szCs w:val="24"/>
          <w:lang w:val="en-US"/>
        </w:rPr>
      </w:pPr>
      <w:r w:rsidRPr="00A20226">
        <w:rPr>
          <w:rFonts w:eastAsia="ＭＳ 明朝"/>
          <w:b/>
          <w:bCs/>
          <w:szCs w:val="24"/>
        </w:rPr>
        <w:t>FG41-4-1: DL PRS processing capabilities for aggregated PRS processing [of 2 PFLs] in intra-band contiguous [within a MG] [for RRC_CONNECTED sate, RRC_INACTIVE state, RRC_IDLE]</w:t>
      </w:r>
    </w:p>
    <w:p w14:paraId="1C2A048C" w14:textId="0F956463" w:rsidR="00C4602E" w:rsidRDefault="0097609E" w:rsidP="00A20226">
      <w:pPr>
        <w:spacing w:afterLines="50" w:after="120"/>
        <w:rPr>
          <w:sz w:val="22"/>
          <w:lang w:val="en-US"/>
        </w:rPr>
      </w:pPr>
      <w:r>
        <w:rPr>
          <w:sz w:val="22"/>
          <w:lang w:val="en-US"/>
        </w:rPr>
        <w:t>Regarding “</w:t>
      </w:r>
      <w:r w:rsidRPr="0097609E">
        <w:rPr>
          <w:sz w:val="22"/>
          <w:lang w:val="en-US"/>
        </w:rPr>
        <w:t>[of 2 PFLs]</w:t>
      </w:r>
      <w:r>
        <w:rPr>
          <w:sz w:val="22"/>
          <w:lang w:val="en-US"/>
        </w:rPr>
        <w:t xml:space="preserve">” part, the required PRS processing capabilities (e.g., PRS buffering size) may be dependent on number of aggregated carriers. Thus, </w:t>
      </w:r>
      <w:r w:rsidR="002A0750">
        <w:rPr>
          <w:sz w:val="22"/>
          <w:lang w:val="en-US"/>
        </w:rPr>
        <w:t>the FG should be</w:t>
      </w:r>
      <w:r>
        <w:rPr>
          <w:sz w:val="22"/>
          <w:lang w:val="en-US"/>
        </w:rPr>
        <w:t xml:space="preserve"> separate</w:t>
      </w:r>
      <w:r w:rsidR="002A0750">
        <w:rPr>
          <w:sz w:val="22"/>
          <w:lang w:val="en-US"/>
        </w:rPr>
        <w:t>d</w:t>
      </w:r>
      <w:r>
        <w:rPr>
          <w:sz w:val="22"/>
          <w:lang w:val="en-US"/>
        </w:rPr>
        <w:t xml:space="preserve"> for</w:t>
      </w:r>
      <w:r w:rsidR="00C4602E" w:rsidRPr="00A20226">
        <w:rPr>
          <w:sz w:val="22"/>
          <w:lang w:val="en-US"/>
        </w:rPr>
        <w:t xml:space="preserve"> 2PFLs and 3PFLs</w:t>
      </w:r>
      <w:r>
        <w:rPr>
          <w:sz w:val="22"/>
          <w:lang w:val="en-US"/>
        </w:rPr>
        <w:t xml:space="preserve">, or </w:t>
      </w:r>
      <w:r w:rsidR="002A0750">
        <w:rPr>
          <w:sz w:val="22"/>
          <w:lang w:val="en-US"/>
        </w:rPr>
        <w:t xml:space="preserve">it should </w:t>
      </w:r>
      <w:r>
        <w:rPr>
          <w:sz w:val="22"/>
          <w:lang w:val="en-US"/>
        </w:rPr>
        <w:t xml:space="preserve">separate </w:t>
      </w:r>
      <w:r w:rsidR="002A0750">
        <w:rPr>
          <w:sz w:val="22"/>
          <w:lang w:val="en-US"/>
        </w:rPr>
        <w:t xml:space="preserve">the </w:t>
      </w:r>
      <w:r>
        <w:rPr>
          <w:sz w:val="22"/>
          <w:lang w:val="en-US"/>
        </w:rPr>
        <w:t xml:space="preserve">component </w:t>
      </w:r>
      <w:r w:rsidR="002A0750">
        <w:rPr>
          <w:sz w:val="22"/>
          <w:lang w:val="en-US"/>
        </w:rPr>
        <w:t xml:space="preserve">such </w:t>
      </w:r>
      <w:r>
        <w:rPr>
          <w:sz w:val="22"/>
          <w:lang w:val="en-US"/>
        </w:rPr>
        <w:t>as 2PFLs case and 3PFLs case in FG41-4-1.</w:t>
      </w:r>
    </w:p>
    <w:p w14:paraId="379B5280" w14:textId="646D29F7" w:rsidR="0097609E" w:rsidRPr="0097609E" w:rsidRDefault="0097609E" w:rsidP="0097609E">
      <w:pPr>
        <w:spacing w:afterLines="50" w:after="120"/>
        <w:rPr>
          <w:sz w:val="22"/>
          <w:lang w:val="en-US"/>
        </w:rPr>
      </w:pPr>
      <w:r>
        <w:rPr>
          <w:sz w:val="22"/>
          <w:lang w:val="en-US"/>
        </w:rPr>
        <w:t>Regarding “</w:t>
      </w:r>
      <w:r w:rsidRPr="0097609E">
        <w:rPr>
          <w:sz w:val="22"/>
          <w:lang w:val="en-US"/>
        </w:rPr>
        <w:t>[</w:t>
      </w:r>
      <w:r>
        <w:rPr>
          <w:sz w:val="22"/>
          <w:lang w:val="en-US"/>
        </w:rPr>
        <w:t>within a MG</w:t>
      </w:r>
      <w:r w:rsidRPr="0097609E">
        <w:rPr>
          <w:sz w:val="22"/>
          <w:lang w:val="en-US"/>
        </w:rPr>
        <w:t>]</w:t>
      </w:r>
      <w:r>
        <w:rPr>
          <w:sz w:val="22"/>
          <w:lang w:val="en-US"/>
        </w:rPr>
        <w:t xml:space="preserve">” part, </w:t>
      </w:r>
      <w:r w:rsidRPr="00A20226">
        <w:rPr>
          <w:sz w:val="22"/>
        </w:rPr>
        <w:t xml:space="preserve">the related </w:t>
      </w:r>
      <w:r>
        <w:rPr>
          <w:sz w:val="22"/>
        </w:rPr>
        <w:t>conclusion</w:t>
      </w:r>
      <w:r w:rsidRPr="00A20226">
        <w:rPr>
          <w:sz w:val="22"/>
        </w:rPr>
        <w:t xml:space="preserve"> was made at the previous meeting [2]</w:t>
      </w:r>
      <w:r>
        <w:rPr>
          <w:rFonts w:hint="eastAsia"/>
          <w:sz w:val="22"/>
          <w:lang w:val="en-US"/>
        </w:rPr>
        <w:t>.</w:t>
      </w:r>
      <w:r>
        <w:rPr>
          <w:sz w:val="22"/>
          <w:lang w:val="en-US"/>
        </w:rPr>
        <w:t xml:space="preserve"> Given that MG-less (i.e., PPW-based) bandwidth aggregation may be supported in future release, </w:t>
      </w:r>
      <w:r w:rsidR="002A0750">
        <w:rPr>
          <w:sz w:val="22"/>
          <w:lang w:val="en-US"/>
        </w:rPr>
        <w:t>to avoid confusion for specification interpretation, it may be better to keep “</w:t>
      </w:r>
      <w:r w:rsidR="002A0750" w:rsidRPr="002A0750">
        <w:rPr>
          <w:sz w:val="22"/>
          <w:lang w:val="en-US"/>
        </w:rPr>
        <w:t>within a MG</w:t>
      </w:r>
      <w:r w:rsidR="002A0750">
        <w:rPr>
          <w:sz w:val="22"/>
          <w:lang w:val="en-US"/>
        </w:rPr>
        <w:t xml:space="preserve">” in </w:t>
      </w:r>
      <w:r>
        <w:rPr>
          <w:sz w:val="22"/>
          <w:lang w:val="en-US"/>
        </w:rPr>
        <w:t>FG41-4-1</w:t>
      </w:r>
      <w:r w:rsidR="002A0750">
        <w:rPr>
          <w:sz w:val="22"/>
          <w:lang w:val="en-US"/>
        </w:rPr>
        <w:t>.</w:t>
      </w:r>
    </w:p>
    <w:tbl>
      <w:tblPr>
        <w:tblStyle w:val="afb"/>
        <w:tblW w:w="0" w:type="auto"/>
        <w:tblInd w:w="420" w:type="dxa"/>
        <w:tblLook w:val="04A0" w:firstRow="1" w:lastRow="0" w:firstColumn="1" w:lastColumn="0" w:noHBand="0" w:noVBand="1"/>
      </w:tblPr>
      <w:tblGrid>
        <w:gridCol w:w="9542"/>
      </w:tblGrid>
      <w:tr w:rsidR="0097609E" w:rsidRPr="0097609E" w14:paraId="3823EE55" w14:textId="77777777" w:rsidTr="00DA708C">
        <w:tc>
          <w:tcPr>
            <w:tcW w:w="9542" w:type="dxa"/>
          </w:tcPr>
          <w:p w14:paraId="15ED896C" w14:textId="77777777" w:rsidR="0097609E" w:rsidRPr="0097609E" w:rsidRDefault="0097609E" w:rsidP="0097609E">
            <w:pPr>
              <w:snapToGrid w:val="0"/>
              <w:spacing w:after="0"/>
              <w:rPr>
                <w:rFonts w:eastAsia="Batang"/>
                <w:b/>
                <w:bCs/>
                <w:sz w:val="22"/>
                <w:szCs w:val="22"/>
                <w:lang w:eastAsia="en-US"/>
              </w:rPr>
            </w:pPr>
            <w:r w:rsidRPr="0097609E">
              <w:rPr>
                <w:rFonts w:eastAsia="Batang"/>
                <w:b/>
                <w:bCs/>
                <w:sz w:val="22"/>
                <w:szCs w:val="22"/>
                <w:lang w:eastAsia="en-US"/>
              </w:rPr>
              <w:t>Conclusion</w:t>
            </w:r>
          </w:p>
          <w:p w14:paraId="19785364" w14:textId="59F0A024" w:rsidR="0097609E" w:rsidRPr="0097609E" w:rsidRDefault="0097609E" w:rsidP="0097609E">
            <w:pPr>
              <w:snapToGrid w:val="0"/>
              <w:spacing w:after="0"/>
              <w:rPr>
                <w:rFonts w:eastAsia="SimSun"/>
                <w:sz w:val="22"/>
                <w:szCs w:val="22"/>
                <w:lang w:eastAsia="en-US"/>
              </w:rPr>
            </w:pPr>
            <w:r w:rsidRPr="0097609E">
              <w:rPr>
                <w:rFonts w:eastAsia="SimSun"/>
                <w:sz w:val="22"/>
                <w:szCs w:val="22"/>
                <w:lang w:eastAsia="en-US"/>
              </w:rPr>
              <w:t xml:space="preserve">For PRS bandwidth aggregation, PPW is not supported in Rel-18. </w:t>
            </w:r>
          </w:p>
        </w:tc>
      </w:tr>
    </w:tbl>
    <w:p w14:paraId="50F3F76A" w14:textId="7A424C09" w:rsidR="0097609E" w:rsidRDefault="002A0750" w:rsidP="00A20226">
      <w:pPr>
        <w:spacing w:afterLines="50" w:after="120"/>
        <w:rPr>
          <w:sz w:val="22"/>
          <w:lang w:val="en-US"/>
        </w:rPr>
      </w:pPr>
      <w:r>
        <w:rPr>
          <w:sz w:val="22"/>
          <w:lang w:val="en-US"/>
        </w:rPr>
        <w:t>Regarding “</w:t>
      </w:r>
      <w:r w:rsidRPr="0097609E">
        <w:rPr>
          <w:sz w:val="22"/>
          <w:lang w:val="en-US"/>
        </w:rPr>
        <w:t>[</w:t>
      </w:r>
      <w:r w:rsidRPr="002A0750">
        <w:rPr>
          <w:sz w:val="22"/>
          <w:lang w:val="en-US"/>
        </w:rPr>
        <w:t>for RRC_CONNECTED sate, RRC_INACTIVE state, RRC_IDLE</w:t>
      </w:r>
      <w:r w:rsidRPr="0097609E">
        <w:rPr>
          <w:sz w:val="22"/>
          <w:lang w:val="en-US"/>
        </w:rPr>
        <w:t>]</w:t>
      </w:r>
      <w:r>
        <w:rPr>
          <w:sz w:val="22"/>
          <w:lang w:val="en-US"/>
        </w:rPr>
        <w:t xml:space="preserve">” part, </w:t>
      </w:r>
      <w:r>
        <w:rPr>
          <w:sz w:val="22"/>
        </w:rPr>
        <w:t xml:space="preserve">Rel-17 PRS processing capabilities for non-bandwidth aggregation is separated such as </w:t>
      </w:r>
      <w:r>
        <w:rPr>
          <w:sz w:val="22"/>
          <w:lang w:val="en-US"/>
        </w:rPr>
        <w:t>FG13-1 (Common DL PRS Processing Capability) and FG27-6 (</w:t>
      </w:r>
      <w:r w:rsidRPr="0071064A">
        <w:rPr>
          <w:sz w:val="22"/>
          <w:lang w:val="en-US"/>
        </w:rPr>
        <w:t>DL PRS processing capabilities in RRC inactive state</w:t>
      </w:r>
      <w:r>
        <w:rPr>
          <w:sz w:val="22"/>
          <w:lang w:val="en-US"/>
        </w:rPr>
        <w:t xml:space="preserve">). Considering the legacy </w:t>
      </w:r>
      <w:r>
        <w:rPr>
          <w:sz w:val="22"/>
        </w:rPr>
        <w:t xml:space="preserve">FG structure of PRS processing capabilities, it may be </w:t>
      </w:r>
      <w:r w:rsidRPr="002A0750">
        <w:rPr>
          <w:sz w:val="22"/>
        </w:rPr>
        <w:t>straightforward</w:t>
      </w:r>
      <w:r>
        <w:rPr>
          <w:sz w:val="22"/>
        </w:rPr>
        <w:t xml:space="preserve"> to separate FG41-4-1 for </w:t>
      </w:r>
      <w:r w:rsidRPr="002A0750">
        <w:rPr>
          <w:sz w:val="22"/>
        </w:rPr>
        <w:t>RRC_CONNECTED sate, RRC_INACTIVE state</w:t>
      </w:r>
      <w:r>
        <w:rPr>
          <w:sz w:val="22"/>
        </w:rPr>
        <w:t xml:space="preserve"> and</w:t>
      </w:r>
      <w:r w:rsidRPr="002A0750">
        <w:rPr>
          <w:sz w:val="22"/>
        </w:rPr>
        <w:t xml:space="preserve"> RRC_IDLE</w:t>
      </w:r>
      <w:r>
        <w:rPr>
          <w:sz w:val="22"/>
        </w:rPr>
        <w:t xml:space="preserve"> state.</w:t>
      </w:r>
    </w:p>
    <w:p w14:paraId="210FF783" w14:textId="65F84BBB" w:rsidR="00A20226" w:rsidRPr="007B583C" w:rsidRDefault="00A20226" w:rsidP="1E03A95D">
      <w:pPr>
        <w:spacing w:afterLines="50" w:after="120"/>
        <w:rPr>
          <w:b/>
          <w:bCs/>
          <w:sz w:val="22"/>
          <w:szCs w:val="22"/>
          <w:lang w:val="en-US"/>
        </w:rPr>
      </w:pPr>
      <w:r w:rsidRPr="007B583C">
        <w:rPr>
          <w:b/>
          <w:bCs/>
          <w:sz w:val="22"/>
          <w:szCs w:val="22"/>
          <w:lang w:val="en-US"/>
        </w:rPr>
        <w:t xml:space="preserve">Proposal </w:t>
      </w:r>
      <w:r w:rsidR="007B583C" w:rsidRPr="007B583C">
        <w:rPr>
          <w:b/>
          <w:bCs/>
          <w:sz w:val="22"/>
          <w:szCs w:val="22"/>
          <w:lang w:val="en-US"/>
        </w:rPr>
        <w:t>6</w:t>
      </w:r>
      <w:r w:rsidRPr="007B583C">
        <w:rPr>
          <w:b/>
          <w:bCs/>
          <w:sz w:val="22"/>
          <w:szCs w:val="22"/>
          <w:lang w:val="en-US"/>
        </w:rPr>
        <w:t xml:space="preserve">: </w:t>
      </w:r>
    </w:p>
    <w:p w14:paraId="7C972F88" w14:textId="60EA1350" w:rsidR="00A20226" w:rsidRDefault="002A0750" w:rsidP="00A20226">
      <w:pPr>
        <w:pStyle w:val="afd"/>
        <w:numPr>
          <w:ilvl w:val="0"/>
          <w:numId w:val="13"/>
        </w:numPr>
        <w:spacing w:afterLines="50" w:after="120"/>
        <w:ind w:leftChars="0"/>
        <w:rPr>
          <w:b/>
          <w:bCs/>
          <w:sz w:val="22"/>
          <w:szCs w:val="22"/>
          <w:lang w:val="en-US"/>
        </w:rPr>
      </w:pPr>
      <w:r w:rsidRPr="002A0750">
        <w:rPr>
          <w:b/>
          <w:bCs/>
          <w:sz w:val="22"/>
          <w:szCs w:val="22"/>
          <w:lang w:val="en-US"/>
        </w:rPr>
        <w:lastRenderedPageBreak/>
        <w:t>FG41-4-1 should be separated for 2PFLs and 3PFLs, or it should separate the component such as 2PFLs case and 3PFLs case in FG41-4-1</w:t>
      </w:r>
      <w:r w:rsidR="00A20226" w:rsidRPr="002A0750">
        <w:rPr>
          <w:b/>
          <w:bCs/>
          <w:sz w:val="22"/>
          <w:szCs w:val="22"/>
          <w:lang w:val="en-US"/>
        </w:rPr>
        <w:t>.</w:t>
      </w:r>
    </w:p>
    <w:p w14:paraId="57AF328B" w14:textId="2C4EDEBB" w:rsidR="002A0750" w:rsidRDefault="002A0750" w:rsidP="00A20226">
      <w:pPr>
        <w:pStyle w:val="afd"/>
        <w:numPr>
          <w:ilvl w:val="0"/>
          <w:numId w:val="13"/>
        </w:numPr>
        <w:spacing w:afterLines="50" w:after="120"/>
        <w:ind w:leftChars="0"/>
        <w:rPr>
          <w:b/>
          <w:bCs/>
          <w:sz w:val="22"/>
          <w:szCs w:val="22"/>
          <w:lang w:val="en-US"/>
        </w:rPr>
      </w:pPr>
      <w:r>
        <w:rPr>
          <w:rFonts w:hint="eastAsia"/>
          <w:b/>
          <w:bCs/>
          <w:sz w:val="22"/>
          <w:szCs w:val="22"/>
          <w:lang w:val="en-US"/>
        </w:rPr>
        <w:t>R</w:t>
      </w:r>
      <w:r>
        <w:rPr>
          <w:b/>
          <w:bCs/>
          <w:sz w:val="22"/>
          <w:szCs w:val="22"/>
          <w:lang w:val="en-US"/>
        </w:rPr>
        <w:t xml:space="preserve">emove bracket of </w:t>
      </w:r>
      <w:r w:rsidRPr="002A0750">
        <w:rPr>
          <w:b/>
          <w:bCs/>
          <w:sz w:val="22"/>
          <w:szCs w:val="22"/>
          <w:lang w:val="en-US"/>
        </w:rPr>
        <w:t>[within a MG]</w:t>
      </w:r>
      <w:r>
        <w:rPr>
          <w:b/>
          <w:bCs/>
          <w:sz w:val="22"/>
          <w:szCs w:val="22"/>
          <w:lang w:val="en-US"/>
        </w:rPr>
        <w:t xml:space="preserve"> in </w:t>
      </w:r>
      <w:r w:rsidRPr="002A0750">
        <w:rPr>
          <w:b/>
          <w:bCs/>
          <w:sz w:val="22"/>
          <w:szCs w:val="22"/>
          <w:lang w:val="en-US"/>
        </w:rPr>
        <w:t>FG41-4-1</w:t>
      </w:r>
      <w:r>
        <w:rPr>
          <w:b/>
          <w:bCs/>
          <w:sz w:val="22"/>
          <w:szCs w:val="22"/>
          <w:lang w:val="en-US"/>
        </w:rPr>
        <w:t>.</w:t>
      </w:r>
    </w:p>
    <w:p w14:paraId="68C36D32" w14:textId="120459EA" w:rsidR="002A0750" w:rsidRPr="002A0750" w:rsidRDefault="002A0750" w:rsidP="00A20226">
      <w:pPr>
        <w:pStyle w:val="afd"/>
        <w:numPr>
          <w:ilvl w:val="0"/>
          <w:numId w:val="13"/>
        </w:numPr>
        <w:spacing w:afterLines="50" w:after="120"/>
        <w:ind w:leftChars="0"/>
        <w:rPr>
          <w:b/>
          <w:bCs/>
          <w:sz w:val="22"/>
          <w:szCs w:val="22"/>
          <w:lang w:val="en-US"/>
        </w:rPr>
      </w:pPr>
      <w:r w:rsidRPr="002A0750">
        <w:rPr>
          <w:b/>
          <w:bCs/>
          <w:sz w:val="22"/>
          <w:szCs w:val="22"/>
          <w:lang w:val="en-US"/>
        </w:rPr>
        <w:t>Separate FG</w:t>
      </w:r>
      <w:r>
        <w:rPr>
          <w:b/>
          <w:bCs/>
          <w:sz w:val="22"/>
          <w:szCs w:val="22"/>
          <w:lang w:val="en-US"/>
        </w:rPr>
        <w:t>41-4-1</w:t>
      </w:r>
      <w:r w:rsidRPr="002A0750">
        <w:rPr>
          <w:b/>
          <w:bCs/>
          <w:sz w:val="22"/>
          <w:szCs w:val="22"/>
          <w:lang w:val="en-US"/>
        </w:rPr>
        <w:t xml:space="preserve"> for RRC_CONNECTED s</w:t>
      </w:r>
      <w:r w:rsidR="005E3410">
        <w:rPr>
          <w:rFonts w:hint="eastAsia"/>
          <w:b/>
          <w:bCs/>
          <w:sz w:val="22"/>
          <w:szCs w:val="22"/>
          <w:lang w:val="en-US"/>
        </w:rPr>
        <w:t>t</w:t>
      </w:r>
      <w:r w:rsidRPr="002A0750">
        <w:rPr>
          <w:b/>
          <w:bCs/>
          <w:sz w:val="22"/>
          <w:szCs w:val="22"/>
          <w:lang w:val="en-US"/>
        </w:rPr>
        <w:t>ate, RRC_INACTIVE state and RRC_IDLE state</w:t>
      </w:r>
      <w:r>
        <w:rPr>
          <w:b/>
          <w:bCs/>
          <w:sz w:val="22"/>
          <w:szCs w:val="22"/>
          <w:lang w:val="en-US"/>
        </w:rPr>
        <w:t>.</w:t>
      </w:r>
    </w:p>
    <w:p w14:paraId="301D9644" w14:textId="7A1A798E" w:rsidR="00A20226" w:rsidRDefault="00A20226" w:rsidP="00A20226">
      <w:pPr>
        <w:spacing w:afterLines="50" w:after="120"/>
        <w:rPr>
          <w:sz w:val="22"/>
          <w:lang w:val="en-US"/>
        </w:rPr>
      </w:pPr>
    </w:p>
    <w:p w14:paraId="6066FAD4" w14:textId="47CE8797" w:rsidR="00A20226" w:rsidRDefault="00A20226" w:rsidP="00A20226">
      <w:pPr>
        <w:pStyle w:val="2"/>
        <w:numPr>
          <w:ilvl w:val="1"/>
          <w:numId w:val="6"/>
        </w:numPr>
        <w:rPr>
          <w:rFonts w:eastAsia="ＭＳ 明朝"/>
          <w:b/>
          <w:bCs/>
          <w:szCs w:val="24"/>
          <w:lang w:val="en-US"/>
        </w:rPr>
      </w:pPr>
      <w:r w:rsidRPr="00A20226">
        <w:rPr>
          <w:rFonts w:eastAsia="ＭＳ 明朝"/>
          <w:b/>
          <w:bCs/>
          <w:szCs w:val="24"/>
        </w:rPr>
        <w:t>FG41-4-5: Support of PRS bandwidth aggregation in RRC_IDLE — [DL-TDOA and Multi-RTT]</w:t>
      </w:r>
    </w:p>
    <w:p w14:paraId="6F6D1982" w14:textId="0D65695F" w:rsidR="008A6AEA" w:rsidRDefault="00054800" w:rsidP="00A20226">
      <w:pPr>
        <w:spacing w:afterLines="50" w:after="120"/>
        <w:rPr>
          <w:sz w:val="22"/>
          <w:lang w:val="en-US"/>
        </w:rPr>
      </w:pPr>
      <w:r>
        <w:rPr>
          <w:sz w:val="22"/>
          <w:lang w:val="en-US"/>
        </w:rPr>
        <w:t xml:space="preserve">At the last meeting, FGs of </w:t>
      </w:r>
      <w:r w:rsidRPr="00054800">
        <w:rPr>
          <w:sz w:val="22"/>
          <w:lang w:val="en-US"/>
        </w:rPr>
        <w:t>PRS bandwidth aggregation in RRC_</w:t>
      </w:r>
      <w:r>
        <w:rPr>
          <w:sz w:val="22"/>
          <w:lang w:val="en-US"/>
        </w:rPr>
        <w:t>CONNECTED and in RRC_INACTICE state were separated for DL-TDOA and Multi-RTT such as FG41-4-3, FG41-4-3a, FG41-4-4 and FG41-4-4a [1].</w:t>
      </w:r>
      <w:r w:rsidRPr="00054800">
        <w:rPr>
          <w:sz w:val="22"/>
          <w:lang w:val="en-US"/>
        </w:rPr>
        <w:t xml:space="preserve"> </w:t>
      </w:r>
      <w:r>
        <w:rPr>
          <w:sz w:val="22"/>
          <w:lang w:val="en-US"/>
        </w:rPr>
        <w:t>Similar</w:t>
      </w:r>
      <w:r w:rsidR="00125ECF">
        <w:rPr>
          <w:sz w:val="22"/>
          <w:lang w:val="en-US"/>
        </w:rPr>
        <w:t>ly,</w:t>
      </w:r>
      <w:r>
        <w:rPr>
          <w:sz w:val="22"/>
          <w:lang w:val="en-US"/>
        </w:rPr>
        <w:t xml:space="preserve"> </w:t>
      </w:r>
      <w:r w:rsidR="00125ECF">
        <w:rPr>
          <w:sz w:val="22"/>
          <w:lang w:val="en-US"/>
        </w:rPr>
        <w:t>the support of PRS bandwidth aggregation in RRC_IDLE state can be covered by separate FGs for DL-TDOA and Multi-RTT. However, it is still</w:t>
      </w:r>
      <w:r w:rsidR="00125ECF" w:rsidRPr="00A20226">
        <w:rPr>
          <w:sz w:val="22"/>
          <w:lang w:val="en-US"/>
        </w:rPr>
        <w:t xml:space="preserve"> </w:t>
      </w:r>
      <w:r w:rsidR="00125ECF">
        <w:rPr>
          <w:sz w:val="22"/>
          <w:lang w:val="en-US"/>
        </w:rPr>
        <w:t xml:space="preserve">under discussion </w:t>
      </w:r>
      <w:r w:rsidR="00FE0C2F">
        <w:rPr>
          <w:sz w:val="22"/>
          <w:lang w:val="en-US"/>
        </w:rPr>
        <w:t xml:space="preserve">whether/how </w:t>
      </w:r>
      <w:r w:rsidR="00125ECF">
        <w:rPr>
          <w:sz w:val="22"/>
          <w:lang w:val="en-US"/>
        </w:rPr>
        <w:t xml:space="preserve">PRS bandwidth aggregation is supported by UEs in RRC_IDLE state in </w:t>
      </w:r>
      <w:r w:rsidR="00FE0C2F">
        <w:rPr>
          <w:sz w:val="22"/>
          <w:lang w:val="en-US"/>
        </w:rPr>
        <w:t>RAN2</w:t>
      </w:r>
      <w:r w:rsidR="00125ECF">
        <w:rPr>
          <w:sz w:val="22"/>
          <w:lang w:val="en-US"/>
        </w:rPr>
        <w:t>. So, discussion on FG41-4-5 may need to wait for the outcome of such discussion.</w:t>
      </w:r>
    </w:p>
    <w:p w14:paraId="13689727" w14:textId="2E7B7255" w:rsidR="00A20226" w:rsidRDefault="00A20226" w:rsidP="00A20226">
      <w:pPr>
        <w:spacing w:afterLines="50" w:after="120"/>
        <w:rPr>
          <w:sz w:val="22"/>
          <w:lang w:val="en-US"/>
        </w:rPr>
      </w:pPr>
    </w:p>
    <w:p w14:paraId="100E02B7" w14:textId="6C5F7582" w:rsidR="00A20226" w:rsidRDefault="00A20226" w:rsidP="00A20226">
      <w:pPr>
        <w:pStyle w:val="1"/>
        <w:numPr>
          <w:ilvl w:val="0"/>
          <w:numId w:val="6"/>
        </w:numPr>
        <w:spacing w:before="180" w:after="120"/>
        <w:rPr>
          <w:rFonts w:eastAsia="ＭＳ 明朝"/>
          <w:b/>
          <w:bCs/>
          <w:szCs w:val="24"/>
          <w:lang w:val="en-US"/>
        </w:rPr>
      </w:pPr>
      <w:r w:rsidRPr="008A6AEA">
        <w:rPr>
          <w:rFonts w:eastAsia="ＭＳ 明朝"/>
          <w:b/>
          <w:bCs/>
          <w:szCs w:val="24"/>
          <w:lang w:val="en-US"/>
        </w:rPr>
        <w:t>Discussion</w:t>
      </w:r>
      <w:r>
        <w:rPr>
          <w:rFonts w:eastAsia="ＭＳ 明朝"/>
          <w:b/>
          <w:bCs/>
          <w:szCs w:val="24"/>
          <w:lang w:val="en-US"/>
        </w:rPr>
        <w:t xml:space="preserve"> on FGs for p</w:t>
      </w:r>
      <w:r w:rsidRPr="00A20226">
        <w:rPr>
          <w:rFonts w:eastAsia="ＭＳ 明朝"/>
          <w:b/>
          <w:bCs/>
          <w:szCs w:val="24"/>
          <w:lang w:val="en-US"/>
        </w:rPr>
        <w:t xml:space="preserve">ositioning for </w:t>
      </w:r>
      <w:proofErr w:type="spellStart"/>
      <w:r w:rsidRPr="00A20226">
        <w:rPr>
          <w:rFonts w:eastAsia="ＭＳ 明朝"/>
          <w:b/>
          <w:bCs/>
          <w:szCs w:val="24"/>
          <w:lang w:val="en-US"/>
        </w:rPr>
        <w:t>RedCap</w:t>
      </w:r>
      <w:proofErr w:type="spellEnd"/>
      <w:r w:rsidRPr="00A20226">
        <w:rPr>
          <w:rFonts w:eastAsia="ＭＳ 明朝"/>
          <w:b/>
          <w:bCs/>
          <w:szCs w:val="24"/>
          <w:lang w:val="en-US"/>
        </w:rPr>
        <w:t xml:space="preserve"> UEs</w:t>
      </w:r>
    </w:p>
    <w:p w14:paraId="2D781F9C" w14:textId="1012273B" w:rsidR="00A20226" w:rsidRDefault="00A20226" w:rsidP="00A20226">
      <w:pPr>
        <w:pStyle w:val="2"/>
        <w:numPr>
          <w:ilvl w:val="1"/>
          <w:numId w:val="6"/>
        </w:numPr>
        <w:rPr>
          <w:rFonts w:eastAsia="ＭＳ 明朝"/>
          <w:b/>
          <w:bCs/>
          <w:szCs w:val="24"/>
          <w:lang w:val="en-US"/>
        </w:rPr>
      </w:pPr>
      <w:r w:rsidRPr="00A20226">
        <w:rPr>
          <w:rFonts w:eastAsia="ＭＳ 明朝"/>
          <w:b/>
          <w:bCs/>
          <w:szCs w:val="24"/>
        </w:rPr>
        <w:t xml:space="preserve">FG41-5-1: Support of PRS with Rx frequency hopping [and measurement report] [within a MG] [in RRC_CONNECTED/RRC_INACTIVE/RRC_IDLE] for </w:t>
      </w:r>
      <w:proofErr w:type="spellStart"/>
      <w:r w:rsidRPr="00A20226">
        <w:rPr>
          <w:rFonts w:eastAsia="ＭＳ 明朝"/>
          <w:b/>
          <w:bCs/>
          <w:szCs w:val="24"/>
        </w:rPr>
        <w:t>RedCap</w:t>
      </w:r>
      <w:proofErr w:type="spellEnd"/>
      <w:r w:rsidRPr="00A20226">
        <w:rPr>
          <w:rFonts w:eastAsia="ＭＳ 明朝"/>
          <w:b/>
          <w:bCs/>
          <w:szCs w:val="24"/>
        </w:rPr>
        <w:t xml:space="preserve"> UEs</w:t>
      </w:r>
    </w:p>
    <w:p w14:paraId="51EE97EA" w14:textId="50ED0F5C" w:rsidR="006F70DA" w:rsidRPr="00AF1626" w:rsidRDefault="006F70DA" w:rsidP="006F70DA">
      <w:pPr>
        <w:spacing w:afterLines="50" w:after="120"/>
        <w:rPr>
          <w:sz w:val="22"/>
          <w:szCs w:val="22"/>
        </w:rPr>
      </w:pPr>
      <w:r w:rsidRPr="00A20226">
        <w:rPr>
          <w:sz w:val="22"/>
          <w:szCs w:val="22"/>
          <w:lang w:val="en-US"/>
        </w:rPr>
        <w:t xml:space="preserve">Regarding, </w:t>
      </w:r>
      <w:r>
        <w:rPr>
          <w:sz w:val="22"/>
          <w:szCs w:val="22"/>
        </w:rPr>
        <w:t>“</w:t>
      </w:r>
      <w:r w:rsidRPr="00AF1626">
        <w:rPr>
          <w:sz w:val="22"/>
          <w:szCs w:val="22"/>
        </w:rPr>
        <w:t>[and measurement report] [within a MG]</w:t>
      </w:r>
      <w:r>
        <w:rPr>
          <w:sz w:val="22"/>
          <w:szCs w:val="22"/>
        </w:rPr>
        <w:t>” part, relevant</w:t>
      </w:r>
      <w:r>
        <w:rPr>
          <w:sz w:val="22"/>
          <w:lang w:val="en-US"/>
        </w:rPr>
        <w:t xml:space="preserve"> discussion will be held at this meeting in 9.5.5 as follows </w:t>
      </w:r>
      <w:r w:rsidRPr="00AF1626">
        <w:rPr>
          <w:sz w:val="22"/>
          <w:lang w:val="en-US"/>
        </w:rPr>
        <w:t>[2].</w:t>
      </w:r>
      <w:r>
        <w:rPr>
          <w:sz w:val="22"/>
          <w:lang w:val="en-US"/>
        </w:rPr>
        <w:t xml:space="preserve"> </w:t>
      </w:r>
      <w:r>
        <w:rPr>
          <w:rFonts w:hint="eastAsia"/>
          <w:sz w:val="22"/>
          <w:lang w:val="en-US"/>
        </w:rPr>
        <w:t>D</w:t>
      </w:r>
      <w:r>
        <w:rPr>
          <w:sz w:val="22"/>
          <w:lang w:val="en-US"/>
        </w:rPr>
        <w:t>iscussion on FG41-5-1 may need to wait for the agreement about Proposal 3.3-2, 3.3-3, 3.5-2, 3.6-2, and 4.1-1 in 9.5.5. After their agreements were made, RAN1 can discuss the feature group and some components.</w:t>
      </w:r>
    </w:p>
    <w:tbl>
      <w:tblPr>
        <w:tblStyle w:val="afb"/>
        <w:tblW w:w="0" w:type="auto"/>
        <w:tblLook w:val="04A0" w:firstRow="1" w:lastRow="0" w:firstColumn="1" w:lastColumn="0" w:noHBand="0" w:noVBand="1"/>
      </w:tblPr>
      <w:tblGrid>
        <w:gridCol w:w="9962"/>
      </w:tblGrid>
      <w:tr w:rsidR="006F70DA" w14:paraId="2B572EB4" w14:textId="77777777" w:rsidTr="00040AFD">
        <w:tc>
          <w:tcPr>
            <w:tcW w:w="9962" w:type="dxa"/>
          </w:tcPr>
          <w:p w14:paraId="4946C5D9" w14:textId="77777777" w:rsidR="006F70DA" w:rsidRPr="007B583C" w:rsidRDefault="006F70DA" w:rsidP="00040AFD">
            <w:pPr>
              <w:rPr>
                <w:rFonts w:eastAsia="ＭＳ 明朝"/>
                <w:sz w:val="18"/>
                <w:szCs w:val="18"/>
                <w:lang w:val="en-US"/>
              </w:rPr>
            </w:pPr>
            <w:r w:rsidRPr="007B583C">
              <w:rPr>
                <w:sz w:val="22"/>
                <w:szCs w:val="18"/>
              </w:rPr>
              <w:t>1 hop measurement as a separate measurement:</w:t>
            </w:r>
          </w:p>
          <w:p w14:paraId="3B20E781" w14:textId="77777777" w:rsidR="006F70DA" w:rsidRPr="007B583C" w:rsidRDefault="006F70DA" w:rsidP="00040AFD">
            <w:pPr>
              <w:rPr>
                <w:b/>
                <w:bCs/>
                <w:sz w:val="22"/>
                <w:szCs w:val="18"/>
              </w:rPr>
            </w:pPr>
            <w:r w:rsidRPr="007B583C">
              <w:rPr>
                <w:b/>
                <w:bCs/>
                <w:sz w:val="22"/>
                <w:szCs w:val="18"/>
                <w:highlight w:val="yellow"/>
              </w:rPr>
              <w:t>Proposal 3.3-2:</w:t>
            </w:r>
            <w:r w:rsidRPr="007B583C">
              <w:rPr>
                <w:b/>
                <w:bCs/>
                <w:sz w:val="22"/>
                <w:szCs w:val="18"/>
              </w:rPr>
              <w:t xml:space="preserve"> DL and UL measurements associated with one received hop are reported separately from the measurement based on multiple hops. </w:t>
            </w:r>
          </w:p>
          <w:p w14:paraId="785E1940" w14:textId="77777777" w:rsidR="006F70DA" w:rsidRPr="007B583C" w:rsidRDefault="006F70DA" w:rsidP="006F70DA">
            <w:pPr>
              <w:pStyle w:val="afd"/>
              <w:numPr>
                <w:ilvl w:val="0"/>
                <w:numId w:val="17"/>
              </w:numPr>
              <w:ind w:leftChars="0"/>
              <w:jc w:val="left"/>
              <w:rPr>
                <w:b/>
                <w:bCs/>
                <w:sz w:val="22"/>
                <w:szCs w:val="18"/>
              </w:rPr>
            </w:pPr>
            <w:r w:rsidRPr="007B583C">
              <w:rPr>
                <w:b/>
                <w:bCs/>
                <w:sz w:val="22"/>
                <w:szCs w:val="18"/>
              </w:rPr>
              <w:t>FFS: Conditions for reporting the single hop measurement as fallback to the multi-hop measurement</w:t>
            </w:r>
          </w:p>
          <w:p w14:paraId="4CFBA0D7" w14:textId="77777777" w:rsidR="006F70DA" w:rsidRPr="007B583C" w:rsidRDefault="006F70DA" w:rsidP="00040AFD">
            <w:pPr>
              <w:rPr>
                <w:sz w:val="18"/>
                <w:szCs w:val="18"/>
              </w:rPr>
            </w:pPr>
          </w:p>
          <w:p w14:paraId="6C5623DB" w14:textId="77777777" w:rsidR="006F70DA" w:rsidRPr="007B583C" w:rsidRDefault="006F70DA" w:rsidP="00040AFD">
            <w:pPr>
              <w:rPr>
                <w:sz w:val="22"/>
                <w:szCs w:val="18"/>
              </w:rPr>
            </w:pPr>
            <w:r w:rsidRPr="007B583C">
              <w:rPr>
                <w:sz w:val="22"/>
                <w:szCs w:val="18"/>
              </w:rPr>
              <w:t>1 hop measurement only as fallback:</w:t>
            </w:r>
          </w:p>
          <w:p w14:paraId="3FAA7AE6" w14:textId="77777777" w:rsidR="006F70DA" w:rsidRPr="007B583C" w:rsidRDefault="006F70DA" w:rsidP="00040AFD">
            <w:pPr>
              <w:rPr>
                <w:b/>
                <w:bCs/>
                <w:sz w:val="22"/>
                <w:szCs w:val="18"/>
              </w:rPr>
            </w:pPr>
            <w:r w:rsidRPr="007B583C">
              <w:rPr>
                <w:b/>
                <w:bCs/>
                <w:sz w:val="22"/>
                <w:szCs w:val="18"/>
                <w:highlight w:val="yellow"/>
              </w:rPr>
              <w:t>Proposal 3.3-3:</w:t>
            </w:r>
            <w:r w:rsidRPr="007B583C">
              <w:rPr>
                <w:b/>
                <w:bCs/>
                <w:sz w:val="22"/>
                <w:szCs w:val="18"/>
              </w:rPr>
              <w:t xml:space="preserve"> a fallback DL or UL measurement associated with one received hop can be reported separately from the measurement based on multiple hops, when the measurement based on multiple-hops measurement fails.  </w:t>
            </w:r>
          </w:p>
          <w:p w14:paraId="0A39AA97" w14:textId="77777777" w:rsidR="006F70DA" w:rsidRPr="007B583C" w:rsidRDefault="006F70DA" w:rsidP="00040AFD">
            <w:pPr>
              <w:spacing w:afterLines="50" w:after="120"/>
              <w:rPr>
                <w:sz w:val="21"/>
                <w:szCs w:val="18"/>
              </w:rPr>
            </w:pPr>
          </w:p>
          <w:p w14:paraId="61521EF2" w14:textId="77777777" w:rsidR="006F70DA" w:rsidRPr="007B583C" w:rsidRDefault="006F70DA" w:rsidP="00040AFD">
            <w:pPr>
              <w:rPr>
                <w:b/>
                <w:bCs/>
                <w:sz w:val="18"/>
                <w:szCs w:val="18"/>
              </w:rPr>
            </w:pPr>
            <w:r w:rsidRPr="007B583C">
              <w:rPr>
                <w:b/>
                <w:bCs/>
                <w:sz w:val="22"/>
                <w:szCs w:val="18"/>
                <w:highlight w:val="yellow"/>
              </w:rPr>
              <w:t>Proposal 3.5-</w:t>
            </w:r>
            <w:r w:rsidRPr="007B583C">
              <w:rPr>
                <w:b/>
                <w:bCs/>
                <w:sz w:val="22"/>
                <w:szCs w:val="18"/>
              </w:rPr>
              <w:t xml:space="preserve">2: For DL and UL measurements associated with one received hop, the measurement report </w:t>
            </w:r>
            <w:r w:rsidRPr="007B583C">
              <w:rPr>
                <w:b/>
                <w:bCs/>
                <w:sz w:val="22"/>
                <w:szCs w:val="18"/>
                <w:highlight w:val="cyan"/>
              </w:rPr>
              <w:t>can be configured</w:t>
            </w:r>
            <w:r w:rsidRPr="007B583C">
              <w:rPr>
                <w:b/>
                <w:bCs/>
                <w:sz w:val="22"/>
                <w:szCs w:val="18"/>
              </w:rPr>
              <w:t xml:space="preserve"> includes an indication of the hop that was used to perform the measurement</w:t>
            </w:r>
          </w:p>
          <w:p w14:paraId="267A1DAE" w14:textId="77777777" w:rsidR="006F70DA" w:rsidRPr="007B583C" w:rsidRDefault="006F70DA" w:rsidP="006F70DA">
            <w:pPr>
              <w:pStyle w:val="afd"/>
              <w:numPr>
                <w:ilvl w:val="0"/>
                <w:numId w:val="17"/>
              </w:numPr>
              <w:ind w:leftChars="0"/>
              <w:jc w:val="left"/>
              <w:rPr>
                <w:b/>
                <w:bCs/>
                <w:sz w:val="22"/>
                <w:szCs w:val="18"/>
              </w:rPr>
            </w:pPr>
            <w:r w:rsidRPr="007B583C">
              <w:rPr>
                <w:b/>
                <w:bCs/>
                <w:sz w:val="22"/>
                <w:szCs w:val="18"/>
              </w:rPr>
              <w:t>FFS: how the hop is indicated</w:t>
            </w:r>
          </w:p>
          <w:p w14:paraId="35D1680A" w14:textId="77777777" w:rsidR="006F70DA" w:rsidRPr="007B583C" w:rsidRDefault="006F70DA" w:rsidP="00040AFD">
            <w:pPr>
              <w:spacing w:afterLines="50" w:after="120"/>
              <w:rPr>
                <w:sz w:val="21"/>
                <w:szCs w:val="18"/>
              </w:rPr>
            </w:pPr>
          </w:p>
          <w:p w14:paraId="3D911A94" w14:textId="77777777" w:rsidR="006F70DA" w:rsidRPr="007B583C" w:rsidRDefault="006F70DA" w:rsidP="00040AFD">
            <w:pPr>
              <w:rPr>
                <w:b/>
                <w:bCs/>
                <w:sz w:val="18"/>
                <w:szCs w:val="18"/>
              </w:rPr>
            </w:pPr>
            <w:r w:rsidRPr="007B583C">
              <w:rPr>
                <w:b/>
                <w:bCs/>
                <w:sz w:val="22"/>
                <w:szCs w:val="18"/>
              </w:rPr>
              <w:t xml:space="preserve">Proposal 3.6-2: For DL and UL measurements associated with multiple received </w:t>
            </w:r>
            <w:proofErr w:type="gramStart"/>
            <w:r w:rsidRPr="007B583C">
              <w:rPr>
                <w:b/>
                <w:bCs/>
                <w:sz w:val="22"/>
                <w:szCs w:val="18"/>
              </w:rPr>
              <w:t>hop</w:t>
            </w:r>
            <w:proofErr w:type="gramEnd"/>
            <w:r w:rsidRPr="007B583C">
              <w:rPr>
                <w:b/>
                <w:bCs/>
                <w:sz w:val="22"/>
                <w:szCs w:val="18"/>
              </w:rPr>
              <w:t xml:space="preserve">, the measurement report includes </w:t>
            </w:r>
          </w:p>
          <w:p w14:paraId="02B57C88" w14:textId="77777777" w:rsidR="006F70DA" w:rsidRPr="007B583C" w:rsidRDefault="006F70DA" w:rsidP="006F70DA">
            <w:pPr>
              <w:pStyle w:val="afd"/>
              <w:numPr>
                <w:ilvl w:val="0"/>
                <w:numId w:val="17"/>
              </w:numPr>
              <w:ind w:leftChars="0"/>
              <w:jc w:val="left"/>
              <w:rPr>
                <w:b/>
                <w:bCs/>
                <w:sz w:val="22"/>
                <w:szCs w:val="18"/>
              </w:rPr>
            </w:pPr>
            <w:r w:rsidRPr="007B583C">
              <w:rPr>
                <w:b/>
                <w:bCs/>
                <w:sz w:val="22"/>
                <w:szCs w:val="18"/>
              </w:rPr>
              <w:lastRenderedPageBreak/>
              <w:t>Option 1: an indication of the hops that was used to perform the measurement</w:t>
            </w:r>
          </w:p>
          <w:p w14:paraId="07771BF1" w14:textId="77777777" w:rsidR="006F70DA" w:rsidRPr="007B583C" w:rsidRDefault="006F70DA" w:rsidP="006F70DA">
            <w:pPr>
              <w:pStyle w:val="afd"/>
              <w:numPr>
                <w:ilvl w:val="1"/>
                <w:numId w:val="18"/>
              </w:numPr>
              <w:ind w:leftChars="0"/>
              <w:jc w:val="left"/>
              <w:rPr>
                <w:b/>
                <w:bCs/>
                <w:strike/>
                <w:sz w:val="22"/>
                <w:szCs w:val="18"/>
              </w:rPr>
            </w:pPr>
            <w:r w:rsidRPr="007B583C">
              <w:rPr>
                <w:b/>
                <w:bCs/>
                <w:sz w:val="22"/>
                <w:szCs w:val="18"/>
              </w:rPr>
              <w:t>FFS: how the hop is indicated</w:t>
            </w:r>
          </w:p>
          <w:p w14:paraId="7F77984F" w14:textId="77777777" w:rsidR="006F70DA" w:rsidRPr="007B583C" w:rsidRDefault="006F70DA" w:rsidP="006F70DA">
            <w:pPr>
              <w:pStyle w:val="afd"/>
              <w:numPr>
                <w:ilvl w:val="0"/>
                <w:numId w:val="18"/>
              </w:numPr>
              <w:ind w:leftChars="0"/>
              <w:jc w:val="left"/>
              <w:rPr>
                <w:b/>
                <w:bCs/>
                <w:strike/>
                <w:sz w:val="22"/>
                <w:szCs w:val="18"/>
                <w:highlight w:val="yellow"/>
              </w:rPr>
            </w:pPr>
            <w:r w:rsidRPr="007B583C">
              <w:rPr>
                <w:b/>
                <w:bCs/>
                <w:strike/>
                <w:sz w:val="22"/>
                <w:szCs w:val="18"/>
                <w:highlight w:val="yellow"/>
              </w:rPr>
              <w:t xml:space="preserve">Option 2: the measurement bandwidth </w:t>
            </w:r>
          </w:p>
          <w:p w14:paraId="2A1B0288" w14:textId="77777777" w:rsidR="006F70DA" w:rsidRPr="007B583C" w:rsidRDefault="006F70DA" w:rsidP="00040AFD">
            <w:pPr>
              <w:spacing w:afterLines="50" w:after="120"/>
              <w:rPr>
                <w:b/>
                <w:bCs/>
                <w:strike/>
                <w:sz w:val="22"/>
                <w:szCs w:val="18"/>
              </w:rPr>
            </w:pPr>
            <w:r w:rsidRPr="007B583C">
              <w:rPr>
                <w:b/>
                <w:bCs/>
                <w:strike/>
                <w:sz w:val="22"/>
                <w:szCs w:val="18"/>
                <w:highlight w:val="yellow"/>
              </w:rPr>
              <w:t>FFS: details of the measurement bandwidth</w:t>
            </w:r>
          </w:p>
          <w:p w14:paraId="693CDF10" w14:textId="77777777" w:rsidR="006F70DA" w:rsidRPr="007B583C" w:rsidRDefault="006F70DA" w:rsidP="00040AFD">
            <w:pPr>
              <w:spacing w:afterLines="50" w:after="120"/>
              <w:rPr>
                <w:b/>
                <w:bCs/>
                <w:strike/>
                <w:sz w:val="22"/>
                <w:szCs w:val="21"/>
              </w:rPr>
            </w:pPr>
          </w:p>
          <w:p w14:paraId="5F4669D6" w14:textId="77777777" w:rsidR="006F70DA" w:rsidRDefault="006F70DA" w:rsidP="00040AFD">
            <w:pPr>
              <w:spacing w:afterLines="50" w:after="120"/>
              <w:rPr>
                <w:sz w:val="22"/>
                <w:szCs w:val="22"/>
              </w:rPr>
            </w:pPr>
            <w:r w:rsidRPr="007B583C">
              <w:rPr>
                <w:b/>
                <w:bCs/>
                <w:sz w:val="22"/>
                <w:szCs w:val="18"/>
                <w:highlight w:val="yellow"/>
              </w:rPr>
              <w:t>Proposal (conclusion) 4.1-1:</w:t>
            </w:r>
            <w:r w:rsidRPr="007B583C">
              <w:rPr>
                <w:b/>
                <w:bCs/>
                <w:sz w:val="22"/>
                <w:szCs w:val="18"/>
              </w:rPr>
              <w:t xml:space="preserve"> PPW is not supported with DL PRS Rx hopping in Rel-18.</w:t>
            </w:r>
            <w:r w:rsidRPr="007B583C">
              <w:rPr>
                <w:rFonts w:eastAsia="ＭＳ Ｐゴシック" w:cs="Times"/>
                <w:b/>
                <w:bCs/>
                <w:sz w:val="22"/>
                <w:szCs w:val="18"/>
              </w:rPr>
              <w:t> </w:t>
            </w:r>
            <w:r w:rsidRPr="007B583C">
              <w:rPr>
                <w:rFonts w:eastAsia="ＭＳ Ｐゴシック" w:cs="Times"/>
                <w:sz w:val="22"/>
                <w:szCs w:val="22"/>
              </w:rPr>
              <w:t> </w:t>
            </w:r>
          </w:p>
        </w:tc>
      </w:tr>
    </w:tbl>
    <w:p w14:paraId="4AA781D0" w14:textId="5C6BF10D" w:rsidR="006F70DA" w:rsidRDefault="006F70DA" w:rsidP="006F70DA">
      <w:pPr>
        <w:spacing w:afterLines="50" w:after="120"/>
        <w:rPr>
          <w:sz w:val="22"/>
          <w:lang w:val="en-US"/>
        </w:rPr>
      </w:pPr>
      <w:r>
        <w:rPr>
          <w:sz w:val="22"/>
          <w:lang w:val="en-US"/>
        </w:rPr>
        <w:lastRenderedPageBreak/>
        <w:t xml:space="preserve">Regarding “[for RRC_CONNECTED/RRC_INACTIVE/RRC_IDLE]” part, </w:t>
      </w:r>
      <w:r>
        <w:rPr>
          <w:sz w:val="22"/>
        </w:rPr>
        <w:t xml:space="preserve">Rel-17 PRS processing capabilities is separated such as </w:t>
      </w:r>
      <w:r>
        <w:rPr>
          <w:sz w:val="22"/>
          <w:lang w:val="en-US"/>
        </w:rPr>
        <w:t xml:space="preserve">FG13-1 (Common DL PRS Processing Capability) and FG27-6 (DL PRS processing capabilities in RRC inactive state). Considering the legacy </w:t>
      </w:r>
      <w:r>
        <w:rPr>
          <w:sz w:val="22"/>
        </w:rPr>
        <w:t>FG structure of PRS processing capabilities, it may be straightforward to separate FG41-5-1 for RRC_CONNECTED sate, RRC_INACTIVE state, and RRC_IDLE state.</w:t>
      </w:r>
    </w:p>
    <w:p w14:paraId="172BDAE9" w14:textId="61E1DBE6" w:rsidR="006F70DA" w:rsidRPr="00746413" w:rsidRDefault="006F70DA" w:rsidP="006F70DA">
      <w:pPr>
        <w:spacing w:afterLines="50" w:after="120"/>
        <w:rPr>
          <w:b/>
          <w:sz w:val="22"/>
          <w:szCs w:val="22"/>
          <w:lang w:val="en-US"/>
        </w:rPr>
      </w:pPr>
      <w:r w:rsidRPr="007B583C">
        <w:rPr>
          <w:b/>
          <w:sz w:val="22"/>
          <w:szCs w:val="22"/>
          <w:lang w:val="en-US"/>
        </w:rPr>
        <w:t>Proposal</w:t>
      </w:r>
      <w:r w:rsidRPr="007B583C">
        <w:rPr>
          <w:rFonts w:hint="eastAsia"/>
          <w:b/>
          <w:sz w:val="22"/>
          <w:szCs w:val="22"/>
          <w:lang w:val="en-US"/>
        </w:rPr>
        <w:t xml:space="preserve"> </w:t>
      </w:r>
      <w:r w:rsidR="007B583C" w:rsidRPr="007B583C">
        <w:rPr>
          <w:b/>
          <w:sz w:val="22"/>
          <w:szCs w:val="22"/>
          <w:lang w:val="en-US"/>
        </w:rPr>
        <w:t>7</w:t>
      </w:r>
      <w:r w:rsidRPr="007B583C">
        <w:rPr>
          <w:b/>
          <w:sz w:val="22"/>
          <w:szCs w:val="22"/>
          <w:lang w:val="en-US"/>
        </w:rPr>
        <w:t>:</w:t>
      </w:r>
      <w:r w:rsidRPr="00746413">
        <w:rPr>
          <w:b/>
          <w:sz w:val="22"/>
          <w:szCs w:val="22"/>
          <w:lang w:val="en-US"/>
        </w:rPr>
        <w:t xml:space="preserve"> </w:t>
      </w:r>
    </w:p>
    <w:p w14:paraId="47C6FDAE" w14:textId="106ECCDF" w:rsidR="006F70DA" w:rsidRPr="00AF1626" w:rsidRDefault="00130349" w:rsidP="006F70DA">
      <w:pPr>
        <w:pStyle w:val="afd"/>
        <w:numPr>
          <w:ilvl w:val="0"/>
          <w:numId w:val="13"/>
        </w:numPr>
        <w:spacing w:afterLines="50" w:after="120"/>
        <w:ind w:leftChars="0"/>
        <w:rPr>
          <w:b/>
          <w:bCs/>
          <w:sz w:val="22"/>
          <w:lang w:val="en-US"/>
        </w:rPr>
      </w:pPr>
      <w:r>
        <w:rPr>
          <w:b/>
          <w:bCs/>
          <w:sz w:val="22"/>
        </w:rPr>
        <w:t>S</w:t>
      </w:r>
      <w:r w:rsidR="006F70DA" w:rsidRPr="00AF1626">
        <w:rPr>
          <w:b/>
          <w:bCs/>
          <w:sz w:val="22"/>
        </w:rPr>
        <w:t>eparate FG41-5-1 for RRC_CONNECTED s</w:t>
      </w:r>
      <w:r>
        <w:rPr>
          <w:b/>
          <w:bCs/>
          <w:sz w:val="22"/>
        </w:rPr>
        <w:t>t</w:t>
      </w:r>
      <w:r w:rsidR="006F70DA" w:rsidRPr="00AF1626">
        <w:rPr>
          <w:b/>
          <w:bCs/>
          <w:sz w:val="22"/>
        </w:rPr>
        <w:t>ate, RRC_INACTIVE state, and RRC_IDLE state.</w:t>
      </w:r>
    </w:p>
    <w:p w14:paraId="61367DFB" w14:textId="77777777" w:rsidR="00A20226" w:rsidRPr="006F70DA" w:rsidRDefault="00A20226" w:rsidP="00A20226">
      <w:pPr>
        <w:spacing w:afterLines="50" w:after="120"/>
        <w:rPr>
          <w:sz w:val="22"/>
          <w:lang w:val="en-US"/>
        </w:rPr>
      </w:pPr>
    </w:p>
    <w:p w14:paraId="028BF30F" w14:textId="5E9CFBE3" w:rsidR="00A20226" w:rsidRDefault="00A20226" w:rsidP="00A20226">
      <w:pPr>
        <w:pStyle w:val="2"/>
        <w:numPr>
          <w:ilvl w:val="1"/>
          <w:numId w:val="6"/>
        </w:numPr>
        <w:rPr>
          <w:rFonts w:eastAsia="ＭＳ 明朝"/>
          <w:b/>
          <w:bCs/>
          <w:szCs w:val="24"/>
          <w:lang w:val="en-US"/>
        </w:rPr>
      </w:pPr>
      <w:r w:rsidRPr="00A20226">
        <w:rPr>
          <w:rFonts w:eastAsia="ＭＳ 明朝"/>
          <w:b/>
          <w:bCs/>
          <w:szCs w:val="24"/>
        </w:rPr>
        <w:t xml:space="preserve">FG41-5-2: Support of positioning SRS with Tx frequency hopping [in RRC_CONNECTED/RRC_INACTIVE] for </w:t>
      </w:r>
      <w:proofErr w:type="spellStart"/>
      <w:r w:rsidRPr="00A20226">
        <w:rPr>
          <w:rFonts w:eastAsia="ＭＳ 明朝"/>
          <w:b/>
          <w:bCs/>
          <w:szCs w:val="24"/>
        </w:rPr>
        <w:t>RedCap</w:t>
      </w:r>
      <w:proofErr w:type="spellEnd"/>
      <w:r w:rsidRPr="00A20226">
        <w:rPr>
          <w:rFonts w:eastAsia="ＭＳ 明朝"/>
          <w:b/>
          <w:bCs/>
          <w:szCs w:val="24"/>
        </w:rPr>
        <w:t xml:space="preserve"> UEs</w:t>
      </w:r>
    </w:p>
    <w:p w14:paraId="0FFB113A" w14:textId="77777777" w:rsidR="006F70DA" w:rsidRPr="00031DA3" w:rsidRDefault="006F70DA" w:rsidP="006F70DA">
      <w:pPr>
        <w:spacing w:afterLines="50" w:after="120"/>
        <w:rPr>
          <w:sz w:val="22"/>
        </w:rPr>
      </w:pPr>
      <w:r w:rsidRPr="00A20226">
        <w:rPr>
          <w:sz w:val="22"/>
        </w:rPr>
        <w:t>Regarding</w:t>
      </w:r>
      <w:r>
        <w:rPr>
          <w:rFonts w:hint="eastAsia"/>
          <w:sz w:val="22"/>
        </w:rPr>
        <w:t xml:space="preserve"> </w:t>
      </w:r>
      <w:r>
        <w:rPr>
          <w:sz w:val="22"/>
        </w:rPr>
        <w:t>“</w:t>
      </w:r>
      <w:r w:rsidRPr="00031DA3">
        <w:rPr>
          <w:sz w:val="22"/>
        </w:rPr>
        <w:t>[in RRC_CONNECTED/RRC_INACTIVE]</w:t>
      </w:r>
      <w:r>
        <w:rPr>
          <w:sz w:val="22"/>
        </w:rPr>
        <w:t>” pert</w:t>
      </w:r>
      <w:r w:rsidRPr="00A20226">
        <w:rPr>
          <w:sz w:val="22"/>
        </w:rPr>
        <w:t>, the related agreement was made at the previous meeting [2]. Considering the discussion, we think that the bracket can be removed</w:t>
      </w:r>
      <w:r>
        <w:rPr>
          <w:sz w:val="22"/>
        </w:rPr>
        <w:t xml:space="preserve">. </w:t>
      </w:r>
      <w:r w:rsidRPr="00A20226">
        <w:rPr>
          <w:sz w:val="22"/>
          <w:lang w:val="en-US"/>
        </w:rPr>
        <w:t>(i.e., keep i</w:t>
      </w:r>
      <w:r w:rsidRPr="00A20226">
        <w:rPr>
          <w:sz w:val="22"/>
        </w:rPr>
        <w:t>n RRC_CONNECTED/RRC_INACTIVE</w:t>
      </w:r>
      <w:r w:rsidRPr="00A20226">
        <w:rPr>
          <w:sz w:val="22"/>
          <w:lang w:val="en-US"/>
        </w:rPr>
        <w:t>)</w:t>
      </w:r>
      <w:r w:rsidRPr="00A20226">
        <w:rPr>
          <w:sz w:val="22"/>
        </w:rPr>
        <w:t xml:space="preserve">, and </w:t>
      </w:r>
      <w:r w:rsidRPr="00A20226">
        <w:rPr>
          <w:sz w:val="22"/>
          <w:lang w:val="en-US"/>
        </w:rPr>
        <w:t>separate capabilities can be introduced.</w:t>
      </w:r>
    </w:p>
    <w:tbl>
      <w:tblPr>
        <w:tblStyle w:val="afb"/>
        <w:tblW w:w="0" w:type="auto"/>
        <w:tblInd w:w="420" w:type="dxa"/>
        <w:tblLook w:val="04A0" w:firstRow="1" w:lastRow="0" w:firstColumn="1" w:lastColumn="0" w:noHBand="0" w:noVBand="1"/>
      </w:tblPr>
      <w:tblGrid>
        <w:gridCol w:w="9542"/>
      </w:tblGrid>
      <w:tr w:rsidR="006F70DA" w14:paraId="09FDD2BC" w14:textId="77777777" w:rsidTr="00040AFD">
        <w:tc>
          <w:tcPr>
            <w:tcW w:w="9962" w:type="dxa"/>
          </w:tcPr>
          <w:p w14:paraId="2DD08A0E" w14:textId="77777777" w:rsidR="006F70DA" w:rsidRPr="00631EB4" w:rsidRDefault="006F70DA" w:rsidP="00040AFD">
            <w:pPr>
              <w:rPr>
                <w:rFonts w:eastAsia="游明朝"/>
                <w:b/>
                <w:bCs/>
                <w:sz w:val="22"/>
                <w:szCs w:val="22"/>
              </w:rPr>
            </w:pPr>
            <w:r w:rsidRPr="264574D3">
              <w:rPr>
                <w:rFonts w:eastAsia="游明朝"/>
                <w:b/>
                <w:bCs/>
                <w:sz w:val="22"/>
                <w:szCs w:val="22"/>
                <w:highlight w:val="green"/>
              </w:rPr>
              <w:t>Agreement</w:t>
            </w:r>
          </w:p>
          <w:p w14:paraId="344D0677" w14:textId="77777777" w:rsidR="006F70DA" w:rsidRPr="00631EB4" w:rsidRDefault="006F70DA" w:rsidP="00040AFD">
            <w:pPr>
              <w:rPr>
                <w:sz w:val="20"/>
              </w:rPr>
            </w:pPr>
            <w:r w:rsidRPr="264574D3">
              <w:rPr>
                <w:sz w:val="22"/>
                <w:szCs w:val="22"/>
              </w:rPr>
              <w:t>SRS Tx Frequency hopping is supported for both RRC_CONNECTED and RRC_INACTIVE state.</w:t>
            </w:r>
          </w:p>
        </w:tc>
      </w:tr>
    </w:tbl>
    <w:p w14:paraId="698A1F0E" w14:textId="1F538B53" w:rsidR="006F70DA" w:rsidRPr="00A20226" w:rsidRDefault="006F70DA" w:rsidP="006F70DA">
      <w:pPr>
        <w:spacing w:afterLines="50" w:after="120"/>
        <w:rPr>
          <w:sz w:val="22"/>
          <w:lang w:val="en-US"/>
        </w:rPr>
      </w:pPr>
      <w:r w:rsidRPr="00A20226">
        <w:rPr>
          <w:rFonts w:hint="eastAsia"/>
          <w:sz w:val="22"/>
          <w:lang w:val="en-US"/>
        </w:rPr>
        <w:t>R</w:t>
      </w:r>
      <w:r w:rsidRPr="00A20226">
        <w:rPr>
          <w:sz w:val="22"/>
          <w:lang w:val="en-US"/>
        </w:rPr>
        <w:t xml:space="preserve">egarding the components, </w:t>
      </w:r>
      <w:r w:rsidRPr="00A20226">
        <w:rPr>
          <w:sz w:val="22"/>
        </w:rPr>
        <w:t xml:space="preserve">the related agreement was made at the previous meeting [2]. </w:t>
      </w:r>
      <w:r w:rsidR="00130349">
        <w:rPr>
          <w:sz w:val="22"/>
        </w:rPr>
        <w:t>As in the Note, option 2 needs to be a component of FG41-5-2 and separate FG for option 1 needs to be introduced</w:t>
      </w:r>
      <w:r w:rsidRPr="00A20226">
        <w:rPr>
          <w:sz w:val="22"/>
        </w:rPr>
        <w:t>.</w:t>
      </w:r>
    </w:p>
    <w:tbl>
      <w:tblPr>
        <w:tblStyle w:val="afb"/>
        <w:tblW w:w="0" w:type="auto"/>
        <w:tblInd w:w="420" w:type="dxa"/>
        <w:tblLook w:val="04A0" w:firstRow="1" w:lastRow="0" w:firstColumn="1" w:lastColumn="0" w:noHBand="0" w:noVBand="1"/>
      </w:tblPr>
      <w:tblGrid>
        <w:gridCol w:w="9542"/>
      </w:tblGrid>
      <w:tr w:rsidR="006F70DA" w14:paraId="63C9728D" w14:textId="77777777" w:rsidTr="00040AFD">
        <w:tc>
          <w:tcPr>
            <w:tcW w:w="9542" w:type="dxa"/>
          </w:tcPr>
          <w:p w14:paraId="72D65518" w14:textId="77777777" w:rsidR="006F70DA" w:rsidRPr="001D7D9F" w:rsidRDefault="006F70DA" w:rsidP="00040AFD">
            <w:pPr>
              <w:rPr>
                <w:rFonts w:eastAsia="ＭＳ 明朝"/>
                <w:b/>
                <w:bCs/>
                <w:sz w:val="22"/>
                <w:szCs w:val="22"/>
              </w:rPr>
            </w:pPr>
            <w:r w:rsidRPr="264574D3">
              <w:rPr>
                <w:rFonts w:eastAsia="ＭＳ 明朝"/>
                <w:b/>
                <w:bCs/>
                <w:sz w:val="22"/>
                <w:szCs w:val="22"/>
                <w:highlight w:val="green"/>
              </w:rPr>
              <w:t>Agreement</w:t>
            </w:r>
          </w:p>
          <w:p w14:paraId="238B60F9" w14:textId="77777777" w:rsidR="006F70DA" w:rsidRPr="001D7D9F" w:rsidRDefault="006F70DA" w:rsidP="00040AFD">
            <w:pPr>
              <w:rPr>
                <w:rFonts w:eastAsia="ＭＳ 明朝"/>
                <w:sz w:val="22"/>
                <w:szCs w:val="22"/>
              </w:rPr>
            </w:pPr>
            <w:r w:rsidRPr="264574D3">
              <w:rPr>
                <w:rFonts w:eastAsia="ＭＳ 明朝"/>
                <w:sz w:val="22"/>
                <w:szCs w:val="22"/>
              </w:rPr>
              <w:t xml:space="preserve">For </w:t>
            </w:r>
            <w:proofErr w:type="spellStart"/>
            <w:r w:rsidRPr="264574D3">
              <w:rPr>
                <w:rFonts w:eastAsia="ＭＳ 明朝"/>
                <w:sz w:val="22"/>
                <w:szCs w:val="22"/>
              </w:rPr>
              <w:t>RedCap</w:t>
            </w:r>
            <w:proofErr w:type="spellEnd"/>
            <w:r w:rsidRPr="264574D3">
              <w:rPr>
                <w:rFonts w:eastAsia="ＭＳ 明朝"/>
                <w:sz w:val="22"/>
                <w:szCs w:val="22"/>
              </w:rPr>
              <w:t xml:space="preserve"> UEs positioning transmitting the UL SRS with frequency hopping, regarding the collisions between other UL and DL signals/channels and the UL SRS with frequency hopping, support both of the following options </w:t>
            </w:r>
          </w:p>
          <w:p w14:paraId="3513EF9F" w14:textId="77777777" w:rsidR="006F70DA" w:rsidRPr="001D7D9F" w:rsidRDefault="006F70DA" w:rsidP="00040AFD">
            <w:pPr>
              <w:numPr>
                <w:ilvl w:val="0"/>
                <w:numId w:val="12"/>
              </w:numPr>
              <w:snapToGrid w:val="0"/>
              <w:contextualSpacing/>
              <w:rPr>
                <w:sz w:val="22"/>
                <w:szCs w:val="22"/>
              </w:rPr>
            </w:pPr>
            <w:r w:rsidRPr="264574D3">
              <w:rPr>
                <w:sz w:val="22"/>
                <w:szCs w:val="22"/>
              </w:rPr>
              <w:t>Option 1: UL time window where the UE is not expected to [receive</w:t>
            </w:r>
            <w:proofErr w:type="gramStart"/>
            <w:r w:rsidRPr="264574D3">
              <w:rPr>
                <w:sz w:val="22"/>
                <w:szCs w:val="22"/>
              </w:rPr>
              <w:t>/]transmit</w:t>
            </w:r>
            <w:proofErr w:type="gramEnd"/>
            <w:r w:rsidRPr="264574D3">
              <w:rPr>
                <w:sz w:val="22"/>
                <w:szCs w:val="22"/>
              </w:rPr>
              <w:t xml:space="preserve"> other signals/channels and is only expected to transmit FH SRS for positioning.</w:t>
            </w:r>
          </w:p>
          <w:p w14:paraId="58DC8552" w14:textId="77777777" w:rsidR="006F70DA" w:rsidRPr="001D7D9F" w:rsidRDefault="006F70DA" w:rsidP="00040AFD">
            <w:pPr>
              <w:numPr>
                <w:ilvl w:val="1"/>
                <w:numId w:val="12"/>
              </w:numPr>
              <w:snapToGrid w:val="0"/>
              <w:contextualSpacing/>
              <w:rPr>
                <w:sz w:val="22"/>
                <w:szCs w:val="22"/>
              </w:rPr>
            </w:pPr>
            <w:r w:rsidRPr="264574D3">
              <w:rPr>
                <w:sz w:val="22"/>
                <w:szCs w:val="22"/>
              </w:rPr>
              <w:t>FFS details of an UL time window</w:t>
            </w:r>
          </w:p>
          <w:p w14:paraId="1EF37D79" w14:textId="77777777" w:rsidR="006F70DA" w:rsidRPr="001D7D9F" w:rsidRDefault="006F70DA" w:rsidP="00040AFD">
            <w:pPr>
              <w:numPr>
                <w:ilvl w:val="1"/>
                <w:numId w:val="12"/>
              </w:numPr>
              <w:snapToGrid w:val="0"/>
              <w:contextualSpacing/>
              <w:rPr>
                <w:sz w:val="22"/>
                <w:szCs w:val="22"/>
              </w:rPr>
            </w:pPr>
            <w:r w:rsidRPr="264574D3">
              <w:rPr>
                <w:sz w:val="22"/>
                <w:szCs w:val="22"/>
              </w:rPr>
              <w:t>Note: it implies that UE drops the transmission of other signals/channels and transmits SRS for positioning</w:t>
            </w:r>
          </w:p>
          <w:p w14:paraId="7E2146E5" w14:textId="77777777" w:rsidR="006F70DA" w:rsidRPr="001D7D9F" w:rsidRDefault="006F70DA" w:rsidP="00040AFD">
            <w:pPr>
              <w:numPr>
                <w:ilvl w:val="0"/>
                <w:numId w:val="12"/>
              </w:numPr>
              <w:snapToGrid w:val="0"/>
              <w:contextualSpacing/>
              <w:rPr>
                <w:sz w:val="22"/>
                <w:szCs w:val="22"/>
              </w:rPr>
            </w:pPr>
            <w:r w:rsidRPr="264574D3">
              <w:rPr>
                <w:sz w:val="22"/>
                <w:szCs w:val="22"/>
              </w:rPr>
              <w:t>Option 2: new collision rules between the UL SRS with frequency hopping and other UL and DL signals/channels/. Option 2 can apply without UL time window (</w:t>
            </w:r>
            <w:proofErr w:type="gramStart"/>
            <w:r w:rsidRPr="264574D3">
              <w:rPr>
                <w:sz w:val="22"/>
                <w:szCs w:val="22"/>
              </w:rPr>
              <w:t>i.e.</w:t>
            </w:r>
            <w:proofErr w:type="gramEnd"/>
            <w:r w:rsidRPr="264574D3">
              <w:rPr>
                <w:sz w:val="22"/>
                <w:szCs w:val="22"/>
              </w:rPr>
              <w:t xml:space="preserve"> option 1)</w:t>
            </w:r>
          </w:p>
          <w:p w14:paraId="5DA9CB61" w14:textId="77777777" w:rsidR="006F70DA" w:rsidRPr="001D7D9F" w:rsidRDefault="006F70DA" w:rsidP="00040AFD">
            <w:pPr>
              <w:numPr>
                <w:ilvl w:val="1"/>
                <w:numId w:val="12"/>
              </w:numPr>
              <w:snapToGrid w:val="0"/>
              <w:contextualSpacing/>
              <w:rPr>
                <w:sz w:val="22"/>
                <w:szCs w:val="22"/>
              </w:rPr>
            </w:pPr>
            <w:r w:rsidRPr="264574D3">
              <w:rPr>
                <w:sz w:val="22"/>
                <w:szCs w:val="22"/>
              </w:rPr>
              <w:t>FFS: details on the collision rules</w:t>
            </w:r>
          </w:p>
          <w:p w14:paraId="55EC42BF" w14:textId="77777777" w:rsidR="006F70DA" w:rsidRDefault="006F70DA" w:rsidP="00040AFD">
            <w:pPr>
              <w:spacing w:afterLines="50" w:after="120"/>
              <w:rPr>
                <w:rFonts w:eastAsiaTheme="minorEastAsia"/>
                <w:b/>
                <w:bCs/>
                <w:kern w:val="2"/>
                <w:sz w:val="22"/>
                <w:szCs w:val="22"/>
              </w:rPr>
            </w:pPr>
            <w:r w:rsidRPr="264574D3">
              <w:rPr>
                <w:sz w:val="22"/>
                <w:szCs w:val="22"/>
              </w:rPr>
              <w:t xml:space="preserve">Note: it is understood that option 2 is a component of the feature for UL SRS Tx hopping (FG </w:t>
            </w:r>
            <w:r w:rsidRPr="264574D3">
              <w:rPr>
                <w:rFonts w:eastAsia="Malgun Gothic"/>
                <w:sz w:val="22"/>
                <w:szCs w:val="22"/>
              </w:rPr>
              <w:t>41-5-2</w:t>
            </w:r>
            <w:r w:rsidRPr="264574D3">
              <w:rPr>
                <w:sz w:val="22"/>
                <w:szCs w:val="22"/>
              </w:rPr>
              <w:t>), and option 1 is a separate feature group.</w:t>
            </w:r>
          </w:p>
        </w:tc>
      </w:tr>
    </w:tbl>
    <w:p w14:paraId="423C6AE8" w14:textId="7F64BF2D" w:rsidR="006F70DA" w:rsidRPr="007B583C" w:rsidRDefault="006F70DA" w:rsidP="006F70DA">
      <w:pPr>
        <w:spacing w:afterLines="50" w:after="120"/>
        <w:rPr>
          <w:b/>
          <w:sz w:val="22"/>
          <w:szCs w:val="22"/>
          <w:lang w:val="en-US"/>
        </w:rPr>
      </w:pPr>
      <w:r w:rsidRPr="007B583C">
        <w:rPr>
          <w:b/>
          <w:sz w:val="22"/>
          <w:szCs w:val="22"/>
          <w:lang w:val="en-US"/>
        </w:rPr>
        <w:t>Proposal</w:t>
      </w:r>
      <w:r w:rsidRPr="007B583C">
        <w:rPr>
          <w:rFonts w:hint="eastAsia"/>
          <w:b/>
          <w:sz w:val="22"/>
          <w:szCs w:val="22"/>
          <w:lang w:val="en-US"/>
        </w:rPr>
        <w:t xml:space="preserve"> </w:t>
      </w:r>
      <w:r w:rsidR="007B583C" w:rsidRPr="007B583C">
        <w:rPr>
          <w:b/>
          <w:sz w:val="22"/>
          <w:szCs w:val="22"/>
          <w:lang w:val="en-US"/>
        </w:rPr>
        <w:t>8</w:t>
      </w:r>
      <w:r w:rsidRPr="007B583C">
        <w:rPr>
          <w:b/>
          <w:sz w:val="22"/>
          <w:szCs w:val="22"/>
          <w:lang w:val="en-US"/>
        </w:rPr>
        <w:t xml:space="preserve">: </w:t>
      </w:r>
    </w:p>
    <w:p w14:paraId="22DE1E66" w14:textId="21E85324" w:rsidR="006F70DA" w:rsidRDefault="006F70DA" w:rsidP="006F70DA">
      <w:pPr>
        <w:pStyle w:val="afd"/>
        <w:numPr>
          <w:ilvl w:val="0"/>
          <w:numId w:val="13"/>
        </w:numPr>
        <w:spacing w:afterLines="50" w:after="120"/>
        <w:ind w:leftChars="0"/>
        <w:rPr>
          <w:b/>
          <w:bCs/>
          <w:sz w:val="22"/>
          <w:lang w:val="en-US"/>
        </w:rPr>
      </w:pPr>
      <w:r w:rsidRPr="007B583C">
        <w:rPr>
          <w:b/>
          <w:bCs/>
          <w:sz w:val="22"/>
          <w:lang w:val="en-US"/>
        </w:rPr>
        <w:t xml:space="preserve">Separate </w:t>
      </w:r>
      <w:r w:rsidR="00130349" w:rsidRPr="007B583C">
        <w:rPr>
          <w:b/>
          <w:bCs/>
          <w:sz w:val="22"/>
          <w:lang w:val="en-US"/>
        </w:rPr>
        <w:t>FG</w:t>
      </w:r>
      <w:r w:rsidR="00130349">
        <w:rPr>
          <w:b/>
          <w:bCs/>
          <w:sz w:val="22"/>
          <w:lang w:val="en-US"/>
        </w:rPr>
        <w:t>41-5-2</w:t>
      </w:r>
      <w:r>
        <w:rPr>
          <w:b/>
          <w:bCs/>
          <w:sz w:val="22"/>
          <w:lang w:val="en-US"/>
        </w:rPr>
        <w:t xml:space="preserve"> for </w:t>
      </w:r>
      <w:r w:rsidRPr="00031DA3">
        <w:rPr>
          <w:b/>
          <w:bCs/>
          <w:sz w:val="22"/>
        </w:rPr>
        <w:t>RRC_CONNECTED</w:t>
      </w:r>
      <w:r>
        <w:rPr>
          <w:b/>
          <w:bCs/>
          <w:sz w:val="22"/>
        </w:rPr>
        <w:t xml:space="preserve"> </w:t>
      </w:r>
      <w:r w:rsidR="00130349">
        <w:rPr>
          <w:b/>
          <w:bCs/>
          <w:sz w:val="22"/>
        </w:rPr>
        <w:t xml:space="preserve">state </w:t>
      </w:r>
      <w:r>
        <w:rPr>
          <w:b/>
          <w:bCs/>
          <w:sz w:val="22"/>
        </w:rPr>
        <w:t xml:space="preserve">and </w:t>
      </w:r>
      <w:r w:rsidRPr="00031DA3">
        <w:rPr>
          <w:b/>
          <w:bCs/>
          <w:sz w:val="22"/>
        </w:rPr>
        <w:t>RRC_INACTIVE</w:t>
      </w:r>
      <w:r w:rsidR="00130349">
        <w:rPr>
          <w:b/>
          <w:bCs/>
          <w:sz w:val="22"/>
        </w:rPr>
        <w:t xml:space="preserve"> state.</w:t>
      </w:r>
    </w:p>
    <w:p w14:paraId="3E40F9E9" w14:textId="68CA4D43" w:rsidR="006F70DA" w:rsidRPr="00130349" w:rsidRDefault="006F70DA" w:rsidP="006F70DA">
      <w:pPr>
        <w:pStyle w:val="afd"/>
        <w:numPr>
          <w:ilvl w:val="0"/>
          <w:numId w:val="13"/>
        </w:numPr>
        <w:spacing w:afterLines="50" w:after="120"/>
        <w:ind w:leftChars="0"/>
        <w:rPr>
          <w:b/>
          <w:bCs/>
          <w:sz w:val="22"/>
          <w:lang w:val="en-US"/>
        </w:rPr>
      </w:pPr>
      <w:r w:rsidRPr="001E469B">
        <w:rPr>
          <w:b/>
          <w:bCs/>
          <w:sz w:val="22"/>
        </w:rPr>
        <w:t xml:space="preserve">The </w:t>
      </w:r>
      <w:r w:rsidR="00130349">
        <w:rPr>
          <w:b/>
          <w:bCs/>
          <w:sz w:val="22"/>
        </w:rPr>
        <w:t>component</w:t>
      </w:r>
      <w:r w:rsidR="00130349" w:rsidRPr="001E469B">
        <w:rPr>
          <w:b/>
          <w:bCs/>
          <w:sz w:val="22"/>
        </w:rPr>
        <w:t xml:space="preserve"> </w:t>
      </w:r>
      <w:r w:rsidRPr="001E469B">
        <w:rPr>
          <w:b/>
          <w:bCs/>
          <w:sz w:val="22"/>
        </w:rPr>
        <w:t>about the collision rules</w:t>
      </w:r>
      <w:r w:rsidRPr="001E469B">
        <w:rPr>
          <w:rFonts w:eastAsia="Batang"/>
          <w:b/>
          <w:bCs/>
          <w:color w:val="000000"/>
          <w:kern w:val="24"/>
          <w:sz w:val="16"/>
          <w:szCs w:val="16"/>
        </w:rPr>
        <w:t xml:space="preserve"> </w:t>
      </w:r>
      <w:r w:rsidRPr="001E469B">
        <w:rPr>
          <w:b/>
          <w:bCs/>
          <w:sz w:val="22"/>
        </w:rPr>
        <w:t>between the UL SRS with frequency hopping and other UL and DL signals/channels is necessary</w:t>
      </w:r>
      <w:r w:rsidR="00130349">
        <w:rPr>
          <w:b/>
          <w:bCs/>
          <w:sz w:val="22"/>
        </w:rPr>
        <w:t xml:space="preserve"> for FG41-5-2</w:t>
      </w:r>
      <w:r w:rsidRPr="001E469B">
        <w:rPr>
          <w:b/>
          <w:bCs/>
          <w:sz w:val="22"/>
        </w:rPr>
        <w:t>.</w:t>
      </w:r>
    </w:p>
    <w:p w14:paraId="0D336DCC" w14:textId="7A8C2C28" w:rsidR="00130349" w:rsidRPr="001E469B" w:rsidRDefault="00130349" w:rsidP="006F70DA">
      <w:pPr>
        <w:pStyle w:val="afd"/>
        <w:numPr>
          <w:ilvl w:val="0"/>
          <w:numId w:val="13"/>
        </w:numPr>
        <w:spacing w:afterLines="50" w:after="120"/>
        <w:ind w:leftChars="0"/>
        <w:rPr>
          <w:b/>
          <w:bCs/>
          <w:sz w:val="22"/>
          <w:lang w:val="en-US"/>
        </w:rPr>
      </w:pPr>
      <w:r>
        <w:rPr>
          <w:b/>
          <w:bCs/>
          <w:sz w:val="22"/>
          <w:lang w:val="en-US"/>
        </w:rPr>
        <w:lastRenderedPageBreak/>
        <w:t xml:space="preserve">The separate capability for the support of UL time window for </w:t>
      </w:r>
      <w:proofErr w:type="spellStart"/>
      <w:r>
        <w:rPr>
          <w:b/>
          <w:bCs/>
          <w:sz w:val="22"/>
          <w:lang w:val="en-US"/>
        </w:rPr>
        <w:t>RedCap</w:t>
      </w:r>
      <w:proofErr w:type="spellEnd"/>
      <w:r>
        <w:rPr>
          <w:b/>
          <w:bCs/>
          <w:sz w:val="22"/>
          <w:lang w:val="en-US"/>
        </w:rPr>
        <w:t xml:space="preserve"> UEs supporting UL SRS with frequency hopping for positioning is introduced.</w:t>
      </w:r>
    </w:p>
    <w:p w14:paraId="6AB7D7D1" w14:textId="77777777" w:rsidR="00A20226" w:rsidRPr="00130349" w:rsidRDefault="00A20226" w:rsidP="00A20226">
      <w:pPr>
        <w:spacing w:afterLines="50" w:after="120"/>
        <w:rPr>
          <w:sz w:val="22"/>
          <w:lang w:val="en-US"/>
        </w:rPr>
      </w:pPr>
    </w:p>
    <w:p w14:paraId="29DF4BB6" w14:textId="3359BA42" w:rsidR="00A20226" w:rsidRDefault="00A20226" w:rsidP="00A20226">
      <w:pPr>
        <w:pStyle w:val="1"/>
        <w:numPr>
          <w:ilvl w:val="0"/>
          <w:numId w:val="6"/>
        </w:numPr>
        <w:spacing w:before="180" w:after="120"/>
        <w:rPr>
          <w:rFonts w:eastAsia="ＭＳ 明朝"/>
          <w:b/>
          <w:bCs/>
          <w:szCs w:val="24"/>
          <w:lang w:val="en-US"/>
        </w:rPr>
      </w:pPr>
      <w:r>
        <w:rPr>
          <w:rFonts w:eastAsia="ＭＳ 明朝"/>
          <w:b/>
          <w:bCs/>
          <w:szCs w:val="24"/>
          <w:lang w:val="en-US"/>
        </w:rPr>
        <w:t>Conclusion</w:t>
      </w:r>
    </w:p>
    <w:p w14:paraId="783B2D1E" w14:textId="3C8F10B2" w:rsidR="00A20226" w:rsidRDefault="00A20226" w:rsidP="00A20226">
      <w:pPr>
        <w:spacing w:afterLines="50" w:after="120"/>
        <w:rPr>
          <w:rFonts w:eastAsia="ＭＳ 明朝"/>
          <w:sz w:val="22"/>
          <w:szCs w:val="22"/>
          <w:lang w:val="en-US"/>
        </w:rPr>
      </w:pPr>
      <w:r w:rsidRPr="00112BA3">
        <w:rPr>
          <w:rFonts w:eastAsia="ＭＳ 明朝"/>
          <w:sz w:val="22"/>
          <w:szCs w:val="22"/>
          <w:lang w:val="en-US"/>
        </w:rPr>
        <w:t>In this contribution, we discussed on</w:t>
      </w:r>
      <w:r w:rsidRPr="00F353D6">
        <w:rPr>
          <w:sz w:val="22"/>
          <w:lang w:val="en-US"/>
        </w:rPr>
        <w:t xml:space="preserve"> </w:t>
      </w:r>
      <w:r w:rsidRPr="00951AFF">
        <w:rPr>
          <w:sz w:val="22"/>
          <w:lang w:val="en-US"/>
        </w:rPr>
        <w:t xml:space="preserve">UE features for </w:t>
      </w:r>
      <w:r w:rsidRPr="007609F0">
        <w:rPr>
          <w:sz w:val="22"/>
          <w:lang w:val="en-US"/>
        </w:rPr>
        <w:t>expanded and improved NR positioning</w:t>
      </w:r>
      <w:r w:rsidRPr="00FF6BC6">
        <w:rPr>
          <w:sz w:val="22"/>
          <w:lang w:val="en-US"/>
        </w:rPr>
        <w:t>.</w:t>
      </w:r>
      <w:r w:rsidRPr="00FF6BC6">
        <w:rPr>
          <w:rFonts w:eastAsia="ＭＳ 明朝"/>
          <w:sz w:val="22"/>
          <w:szCs w:val="22"/>
          <w:lang w:val="en-US"/>
        </w:rPr>
        <w:t xml:space="preserve"> Based on the discussion</w:t>
      </w:r>
      <w:r w:rsidRPr="008E5699">
        <w:rPr>
          <w:rFonts w:eastAsia="ＭＳ 明朝"/>
          <w:sz w:val="22"/>
          <w:szCs w:val="22"/>
          <w:lang w:val="en-US"/>
        </w:rPr>
        <w:t xml:space="preserve">, </w:t>
      </w:r>
      <w:r w:rsidRPr="00FA7D48">
        <w:rPr>
          <w:rFonts w:eastAsia="ＭＳ 明朝"/>
          <w:sz w:val="22"/>
          <w:szCs w:val="22"/>
          <w:lang w:val="en-US"/>
        </w:rPr>
        <w:t>we made following</w:t>
      </w:r>
      <w:bookmarkStart w:id="2" w:name="_Hlk110260534"/>
      <w:r w:rsidRPr="00FA7D48">
        <w:rPr>
          <w:rFonts w:eastAsia="ＭＳ 明朝"/>
          <w:sz w:val="22"/>
          <w:szCs w:val="22"/>
          <w:lang w:val="en-US"/>
        </w:rPr>
        <w:t xml:space="preserve"> </w:t>
      </w:r>
      <w:bookmarkEnd w:id="2"/>
      <w:r>
        <w:rPr>
          <w:rFonts w:eastAsia="ＭＳ 明朝"/>
          <w:sz w:val="22"/>
          <w:szCs w:val="22"/>
          <w:lang w:val="en-US"/>
        </w:rPr>
        <w:t>p</w:t>
      </w:r>
      <w:r w:rsidRPr="00FA7D48">
        <w:rPr>
          <w:rFonts w:eastAsia="ＭＳ 明朝"/>
          <w:sz w:val="22"/>
          <w:szCs w:val="22"/>
          <w:lang w:val="en-US"/>
        </w:rPr>
        <w:t>roposals.</w:t>
      </w:r>
    </w:p>
    <w:p w14:paraId="57805EBE" w14:textId="693029C6" w:rsidR="0071064A" w:rsidRPr="0071064A" w:rsidRDefault="0071064A" w:rsidP="00A20226">
      <w:pPr>
        <w:spacing w:afterLines="50" w:after="120"/>
        <w:rPr>
          <w:rFonts w:eastAsia="ＭＳ 明朝"/>
          <w:sz w:val="22"/>
          <w:szCs w:val="22"/>
          <w:u w:val="single"/>
          <w:lang w:val="en-US"/>
        </w:rPr>
      </w:pPr>
      <w:r w:rsidRPr="0071064A">
        <w:rPr>
          <w:rFonts w:eastAsia="ＭＳ 明朝"/>
          <w:szCs w:val="24"/>
          <w:u w:val="single"/>
          <w:lang w:val="en-US"/>
        </w:rPr>
        <w:t>FGs for NR DL and UL carrier phase positioning</w:t>
      </w:r>
    </w:p>
    <w:p w14:paraId="74FB0FC4" w14:textId="77777777" w:rsidR="007B583C" w:rsidRPr="007B583C" w:rsidRDefault="007B583C" w:rsidP="007B583C">
      <w:pPr>
        <w:spacing w:afterLines="50" w:after="120"/>
        <w:rPr>
          <w:b/>
          <w:bCs/>
          <w:sz w:val="22"/>
          <w:szCs w:val="22"/>
          <w:lang w:val="en-US"/>
        </w:rPr>
      </w:pPr>
      <w:r w:rsidRPr="007B583C">
        <w:rPr>
          <w:b/>
          <w:bCs/>
          <w:sz w:val="22"/>
          <w:szCs w:val="22"/>
          <w:lang w:val="en-US"/>
        </w:rPr>
        <w:t xml:space="preserve">Proposal </w:t>
      </w:r>
      <w:r w:rsidRPr="007B583C">
        <w:rPr>
          <w:rFonts w:hint="eastAsia"/>
          <w:b/>
          <w:bCs/>
          <w:sz w:val="22"/>
          <w:szCs w:val="22"/>
          <w:lang w:val="en-US"/>
        </w:rPr>
        <w:t>1</w:t>
      </w:r>
      <w:r w:rsidRPr="007B583C">
        <w:rPr>
          <w:b/>
          <w:bCs/>
          <w:sz w:val="22"/>
          <w:szCs w:val="22"/>
          <w:lang w:val="en-US"/>
        </w:rPr>
        <w:t xml:space="preserve">: </w:t>
      </w:r>
    </w:p>
    <w:p w14:paraId="5E98D04E" w14:textId="77777777" w:rsidR="007B583C" w:rsidRPr="007B583C" w:rsidRDefault="007B583C" w:rsidP="007B583C">
      <w:pPr>
        <w:pStyle w:val="afd"/>
        <w:numPr>
          <w:ilvl w:val="0"/>
          <w:numId w:val="13"/>
        </w:numPr>
        <w:spacing w:afterLines="50" w:after="120"/>
        <w:ind w:leftChars="0"/>
        <w:rPr>
          <w:b/>
          <w:bCs/>
          <w:sz w:val="22"/>
          <w:szCs w:val="22"/>
          <w:lang w:val="en-US"/>
        </w:rPr>
      </w:pPr>
      <w:r w:rsidRPr="007B583C">
        <w:rPr>
          <w:b/>
          <w:bCs/>
          <w:sz w:val="22"/>
          <w:szCs w:val="22"/>
          <w:lang w:val="en-US"/>
        </w:rPr>
        <w:t>Do not introduce separate rows for DL PRS processing capabilities/measurement and FFS in FG41-2-1 is removed.</w:t>
      </w:r>
    </w:p>
    <w:p w14:paraId="71303BD8" w14:textId="77777777" w:rsidR="007B583C" w:rsidRPr="007B583C" w:rsidRDefault="007B583C" w:rsidP="007B583C">
      <w:pPr>
        <w:spacing w:afterLines="50" w:after="120"/>
        <w:rPr>
          <w:b/>
          <w:bCs/>
          <w:sz w:val="22"/>
          <w:szCs w:val="22"/>
          <w:lang w:val="en-US"/>
        </w:rPr>
      </w:pPr>
      <w:r w:rsidRPr="007B583C">
        <w:rPr>
          <w:b/>
          <w:bCs/>
          <w:sz w:val="22"/>
          <w:szCs w:val="22"/>
          <w:lang w:val="en-US"/>
        </w:rPr>
        <w:t xml:space="preserve">Proposal 2: </w:t>
      </w:r>
    </w:p>
    <w:p w14:paraId="6274AF79" w14:textId="77777777" w:rsidR="007B583C" w:rsidRPr="007B583C" w:rsidRDefault="007B583C" w:rsidP="007B583C">
      <w:pPr>
        <w:pStyle w:val="afd"/>
        <w:numPr>
          <w:ilvl w:val="0"/>
          <w:numId w:val="13"/>
        </w:numPr>
        <w:spacing w:afterLines="50" w:after="120"/>
        <w:ind w:leftChars="0"/>
        <w:rPr>
          <w:b/>
          <w:bCs/>
          <w:sz w:val="22"/>
          <w:szCs w:val="22"/>
          <w:lang w:val="en-US"/>
        </w:rPr>
      </w:pPr>
      <w:r w:rsidRPr="007B583C">
        <w:rPr>
          <w:b/>
          <w:bCs/>
          <w:sz w:val="22"/>
          <w:szCs w:val="22"/>
          <w:lang w:val="en-US"/>
        </w:rPr>
        <w:t>Do not introduce separate rows for DL PRS processing capabilities/measurement and FFS in FG41-2-2 is removed.</w:t>
      </w:r>
    </w:p>
    <w:p w14:paraId="66C55E3E" w14:textId="77777777" w:rsidR="007B583C" w:rsidRPr="007B583C" w:rsidRDefault="007B583C" w:rsidP="007B583C">
      <w:pPr>
        <w:spacing w:afterLines="50" w:after="120"/>
        <w:rPr>
          <w:b/>
          <w:bCs/>
          <w:sz w:val="22"/>
          <w:szCs w:val="22"/>
          <w:lang w:val="en-US"/>
        </w:rPr>
      </w:pPr>
      <w:r w:rsidRPr="007B583C">
        <w:rPr>
          <w:b/>
          <w:bCs/>
          <w:sz w:val="22"/>
          <w:szCs w:val="22"/>
          <w:lang w:val="en-US"/>
        </w:rPr>
        <w:t xml:space="preserve">Proposal 3: </w:t>
      </w:r>
    </w:p>
    <w:p w14:paraId="3CBD626A" w14:textId="77777777" w:rsidR="007B583C" w:rsidRPr="007B583C" w:rsidRDefault="007B583C" w:rsidP="007B583C">
      <w:pPr>
        <w:pStyle w:val="afd"/>
        <w:numPr>
          <w:ilvl w:val="0"/>
          <w:numId w:val="13"/>
        </w:numPr>
        <w:spacing w:afterLines="50" w:after="120"/>
        <w:ind w:leftChars="0"/>
        <w:rPr>
          <w:b/>
          <w:bCs/>
          <w:sz w:val="22"/>
          <w:szCs w:val="22"/>
          <w:lang w:val="en-US"/>
        </w:rPr>
      </w:pPr>
      <w:r w:rsidRPr="007B583C">
        <w:rPr>
          <w:b/>
          <w:bCs/>
          <w:sz w:val="22"/>
          <w:szCs w:val="22"/>
          <w:lang w:val="en-US"/>
        </w:rPr>
        <w:t>Remove the bracket in FG41-2-3, i.e., FG41-2-3 is “Measurement on indicated DL PRS resource sets within the indicated time window(s) for UE based and UE assisted”.</w:t>
      </w:r>
    </w:p>
    <w:p w14:paraId="13B2C735" w14:textId="721E52AB" w:rsidR="00A20226" w:rsidRPr="007B583C" w:rsidRDefault="44508CD7" w:rsidP="1E03A95D">
      <w:pPr>
        <w:spacing w:afterLines="50" w:after="120"/>
        <w:rPr>
          <w:rFonts w:eastAsia="ＭＳ 明朝"/>
          <w:u w:val="single"/>
          <w:lang w:val="en-US"/>
        </w:rPr>
      </w:pPr>
      <w:r w:rsidRPr="007B583C">
        <w:rPr>
          <w:rFonts w:eastAsia="ＭＳ 明朝"/>
          <w:u w:val="single"/>
          <w:lang w:val="en-US"/>
        </w:rPr>
        <w:t xml:space="preserve">FGs for </w:t>
      </w:r>
      <w:r w:rsidR="7C8EDBA4" w:rsidRPr="007B583C">
        <w:rPr>
          <w:rFonts w:eastAsia="ＭＳ 明朝"/>
          <w:u w:val="single"/>
          <w:lang w:val="en-US"/>
        </w:rPr>
        <w:t>LPHAP (Low Power High Accuracy Positioning)</w:t>
      </w:r>
    </w:p>
    <w:p w14:paraId="314FE881" w14:textId="77777777" w:rsidR="007B583C" w:rsidRPr="007B583C" w:rsidRDefault="007B583C" w:rsidP="007B583C">
      <w:pPr>
        <w:spacing w:afterLines="50" w:after="120"/>
        <w:rPr>
          <w:b/>
          <w:sz w:val="22"/>
          <w:szCs w:val="22"/>
          <w:lang w:val="en-US"/>
        </w:rPr>
      </w:pPr>
      <w:r w:rsidRPr="007B583C">
        <w:rPr>
          <w:b/>
          <w:sz w:val="22"/>
          <w:szCs w:val="22"/>
          <w:lang w:val="en-US"/>
        </w:rPr>
        <w:t>Proposal</w:t>
      </w:r>
      <w:r w:rsidRPr="007B583C">
        <w:rPr>
          <w:rFonts w:hint="eastAsia"/>
          <w:b/>
          <w:sz w:val="22"/>
          <w:szCs w:val="22"/>
          <w:lang w:val="en-US"/>
        </w:rPr>
        <w:t xml:space="preserve"> </w:t>
      </w:r>
      <w:r w:rsidRPr="007B583C">
        <w:rPr>
          <w:b/>
          <w:sz w:val="22"/>
          <w:szCs w:val="22"/>
          <w:lang w:val="en-US"/>
        </w:rPr>
        <w:t xml:space="preserve">4: </w:t>
      </w:r>
    </w:p>
    <w:p w14:paraId="61977D12" w14:textId="77777777" w:rsidR="007B583C" w:rsidRPr="007B583C" w:rsidRDefault="007B583C" w:rsidP="007B583C">
      <w:pPr>
        <w:pStyle w:val="afd"/>
        <w:numPr>
          <w:ilvl w:val="0"/>
          <w:numId w:val="13"/>
        </w:numPr>
        <w:spacing w:afterLines="50" w:after="120"/>
        <w:ind w:leftChars="0"/>
        <w:rPr>
          <w:sz w:val="22"/>
          <w:lang w:val="en-US"/>
        </w:rPr>
      </w:pPr>
      <w:r w:rsidRPr="007B583C">
        <w:rPr>
          <w:b/>
          <w:bCs/>
          <w:sz w:val="22"/>
          <w:szCs w:val="22"/>
          <w:lang w:val="en-US"/>
        </w:rPr>
        <w:t>FG27-15 should be the prerequisite feature groups of FG41-3-1.</w:t>
      </w:r>
    </w:p>
    <w:p w14:paraId="7191CE59" w14:textId="77777777" w:rsidR="007B583C" w:rsidRPr="007B583C" w:rsidRDefault="007B583C" w:rsidP="007B583C">
      <w:pPr>
        <w:spacing w:afterLines="50" w:after="120"/>
        <w:rPr>
          <w:b/>
          <w:sz w:val="22"/>
          <w:szCs w:val="22"/>
          <w:lang w:val="en-US"/>
        </w:rPr>
      </w:pPr>
      <w:r w:rsidRPr="007B583C">
        <w:rPr>
          <w:b/>
          <w:sz w:val="22"/>
          <w:szCs w:val="22"/>
          <w:lang w:val="en-US"/>
        </w:rPr>
        <w:t>Proposal</w:t>
      </w:r>
      <w:r w:rsidRPr="007B583C">
        <w:rPr>
          <w:rFonts w:hint="eastAsia"/>
          <w:b/>
          <w:sz w:val="22"/>
          <w:szCs w:val="22"/>
          <w:lang w:val="en-US"/>
        </w:rPr>
        <w:t xml:space="preserve"> </w:t>
      </w:r>
      <w:r w:rsidRPr="007B583C">
        <w:rPr>
          <w:b/>
          <w:sz w:val="22"/>
          <w:szCs w:val="22"/>
          <w:lang w:val="en-US"/>
        </w:rPr>
        <w:t xml:space="preserve">5: </w:t>
      </w:r>
    </w:p>
    <w:p w14:paraId="01A62618" w14:textId="77777777" w:rsidR="007B583C" w:rsidRPr="007B583C" w:rsidRDefault="007B583C" w:rsidP="007B583C">
      <w:pPr>
        <w:pStyle w:val="afd"/>
        <w:numPr>
          <w:ilvl w:val="0"/>
          <w:numId w:val="13"/>
        </w:numPr>
        <w:spacing w:afterLines="50" w:after="120"/>
        <w:ind w:leftChars="0"/>
        <w:rPr>
          <w:sz w:val="22"/>
          <w:lang w:val="en-US"/>
        </w:rPr>
      </w:pPr>
      <w:r w:rsidRPr="007B583C">
        <w:rPr>
          <w:b/>
          <w:bCs/>
          <w:sz w:val="22"/>
          <w:szCs w:val="22"/>
          <w:lang w:val="en-US"/>
        </w:rPr>
        <w:t>FG27-15b should be the prerequisite feature groups of FG41-3-2.</w:t>
      </w:r>
    </w:p>
    <w:p w14:paraId="59DB4FB6" w14:textId="4A845325" w:rsidR="00A20226" w:rsidRPr="007B583C" w:rsidRDefault="44508CD7" w:rsidP="1E03A95D">
      <w:pPr>
        <w:spacing w:afterLines="50" w:after="120"/>
        <w:rPr>
          <w:rFonts w:eastAsia="ＭＳ 明朝"/>
          <w:u w:val="single"/>
          <w:lang w:val="en-US"/>
        </w:rPr>
      </w:pPr>
      <w:r w:rsidRPr="007B583C">
        <w:rPr>
          <w:rFonts w:eastAsia="ＭＳ 明朝"/>
          <w:u w:val="single"/>
          <w:lang w:val="en-US"/>
        </w:rPr>
        <w:t>FGs for bandwidth aggregation for positioning measurements</w:t>
      </w:r>
    </w:p>
    <w:p w14:paraId="17617287" w14:textId="77777777" w:rsidR="007B583C" w:rsidRPr="007B583C" w:rsidRDefault="007B583C" w:rsidP="007B583C">
      <w:pPr>
        <w:spacing w:afterLines="50" w:after="120"/>
        <w:rPr>
          <w:b/>
          <w:bCs/>
          <w:sz w:val="22"/>
          <w:szCs w:val="22"/>
          <w:lang w:val="en-US"/>
        </w:rPr>
      </w:pPr>
      <w:r w:rsidRPr="007B583C">
        <w:rPr>
          <w:b/>
          <w:bCs/>
          <w:sz w:val="22"/>
          <w:szCs w:val="22"/>
          <w:lang w:val="en-US"/>
        </w:rPr>
        <w:t xml:space="preserve">Proposal 6: </w:t>
      </w:r>
    </w:p>
    <w:p w14:paraId="10735646" w14:textId="77777777" w:rsidR="007B583C" w:rsidRPr="007B583C" w:rsidRDefault="007B583C" w:rsidP="007B583C">
      <w:pPr>
        <w:pStyle w:val="afd"/>
        <w:numPr>
          <w:ilvl w:val="0"/>
          <w:numId w:val="13"/>
        </w:numPr>
        <w:spacing w:afterLines="50" w:after="120"/>
        <w:ind w:leftChars="0"/>
        <w:rPr>
          <w:b/>
          <w:bCs/>
          <w:sz w:val="22"/>
          <w:szCs w:val="22"/>
          <w:lang w:val="en-US"/>
        </w:rPr>
      </w:pPr>
      <w:r w:rsidRPr="007B583C">
        <w:rPr>
          <w:b/>
          <w:bCs/>
          <w:sz w:val="22"/>
          <w:szCs w:val="22"/>
          <w:lang w:val="en-US"/>
        </w:rPr>
        <w:t>FG41-4-1 should be separated for 2PFLs and 3PFLs, or it should separate the component such as 2PFLs case and 3PFLs case in FG41-4-1.</w:t>
      </w:r>
    </w:p>
    <w:p w14:paraId="33C17BDE" w14:textId="77777777" w:rsidR="007B583C" w:rsidRPr="007B583C" w:rsidRDefault="007B583C" w:rsidP="007B583C">
      <w:pPr>
        <w:pStyle w:val="afd"/>
        <w:numPr>
          <w:ilvl w:val="0"/>
          <w:numId w:val="13"/>
        </w:numPr>
        <w:spacing w:afterLines="50" w:after="120"/>
        <w:ind w:leftChars="0"/>
        <w:rPr>
          <w:b/>
          <w:bCs/>
          <w:sz w:val="22"/>
          <w:szCs w:val="22"/>
          <w:lang w:val="en-US"/>
        </w:rPr>
      </w:pPr>
      <w:r w:rsidRPr="007B583C">
        <w:rPr>
          <w:rFonts w:hint="eastAsia"/>
          <w:b/>
          <w:bCs/>
          <w:sz w:val="22"/>
          <w:szCs w:val="22"/>
          <w:lang w:val="en-US"/>
        </w:rPr>
        <w:t>R</w:t>
      </w:r>
      <w:r w:rsidRPr="007B583C">
        <w:rPr>
          <w:b/>
          <w:bCs/>
          <w:sz w:val="22"/>
          <w:szCs w:val="22"/>
          <w:lang w:val="en-US"/>
        </w:rPr>
        <w:t>emove bracket of [within a MG] in FG41-4-1.</w:t>
      </w:r>
    </w:p>
    <w:p w14:paraId="20B9D595" w14:textId="77777777" w:rsidR="007B583C" w:rsidRPr="007B583C" w:rsidRDefault="007B583C" w:rsidP="007B583C">
      <w:pPr>
        <w:pStyle w:val="afd"/>
        <w:numPr>
          <w:ilvl w:val="0"/>
          <w:numId w:val="13"/>
        </w:numPr>
        <w:spacing w:afterLines="50" w:after="120"/>
        <w:ind w:leftChars="0"/>
        <w:rPr>
          <w:b/>
          <w:bCs/>
          <w:sz w:val="22"/>
          <w:szCs w:val="22"/>
          <w:lang w:val="en-US"/>
        </w:rPr>
      </w:pPr>
      <w:r w:rsidRPr="007B583C">
        <w:rPr>
          <w:b/>
          <w:bCs/>
          <w:sz w:val="22"/>
          <w:szCs w:val="22"/>
          <w:lang w:val="en-US"/>
        </w:rPr>
        <w:t>Separate FG41-4-1 for RRC_CONNECTED s</w:t>
      </w:r>
      <w:r w:rsidRPr="007B583C">
        <w:rPr>
          <w:rFonts w:hint="eastAsia"/>
          <w:b/>
          <w:bCs/>
          <w:sz w:val="22"/>
          <w:szCs w:val="22"/>
          <w:lang w:val="en-US"/>
        </w:rPr>
        <w:t>t</w:t>
      </w:r>
      <w:r w:rsidRPr="007B583C">
        <w:rPr>
          <w:b/>
          <w:bCs/>
          <w:sz w:val="22"/>
          <w:szCs w:val="22"/>
          <w:lang w:val="en-US"/>
        </w:rPr>
        <w:t>ate, RRC_INACTIVE state and RRC_IDLE state.</w:t>
      </w:r>
    </w:p>
    <w:p w14:paraId="40D60061" w14:textId="3BBD818C" w:rsidR="00A20226" w:rsidRPr="007B583C" w:rsidRDefault="44508CD7" w:rsidP="1E03A95D">
      <w:pPr>
        <w:spacing w:afterLines="50" w:after="120"/>
        <w:rPr>
          <w:rFonts w:eastAsia="ＭＳ 明朝"/>
          <w:u w:val="single"/>
          <w:lang w:val="en-US"/>
        </w:rPr>
      </w:pPr>
      <w:r w:rsidRPr="007B583C">
        <w:rPr>
          <w:rFonts w:eastAsia="ＭＳ 明朝"/>
          <w:u w:val="single"/>
          <w:lang w:val="en-US"/>
        </w:rPr>
        <w:t xml:space="preserve">FGs for positioning for </w:t>
      </w:r>
      <w:proofErr w:type="spellStart"/>
      <w:r w:rsidRPr="007B583C">
        <w:rPr>
          <w:rFonts w:eastAsia="ＭＳ 明朝"/>
          <w:u w:val="single"/>
          <w:lang w:val="en-US"/>
        </w:rPr>
        <w:t>RedCap</w:t>
      </w:r>
      <w:proofErr w:type="spellEnd"/>
      <w:r w:rsidRPr="007B583C">
        <w:rPr>
          <w:rFonts w:eastAsia="ＭＳ 明朝"/>
          <w:u w:val="single"/>
          <w:lang w:val="en-US"/>
        </w:rPr>
        <w:t xml:space="preserve"> UEs</w:t>
      </w:r>
    </w:p>
    <w:p w14:paraId="4090BCF1" w14:textId="77777777" w:rsidR="007B583C" w:rsidRPr="007B583C" w:rsidRDefault="007B583C" w:rsidP="007B583C">
      <w:pPr>
        <w:spacing w:afterLines="50" w:after="120"/>
        <w:rPr>
          <w:b/>
          <w:sz w:val="22"/>
          <w:szCs w:val="22"/>
          <w:lang w:val="en-US"/>
        </w:rPr>
      </w:pPr>
      <w:r w:rsidRPr="007B583C">
        <w:rPr>
          <w:b/>
          <w:sz w:val="22"/>
          <w:szCs w:val="22"/>
          <w:lang w:val="en-US"/>
        </w:rPr>
        <w:t>Proposal</w:t>
      </w:r>
      <w:r w:rsidRPr="007B583C">
        <w:rPr>
          <w:rFonts w:hint="eastAsia"/>
          <w:b/>
          <w:sz w:val="22"/>
          <w:szCs w:val="22"/>
          <w:lang w:val="en-US"/>
        </w:rPr>
        <w:t xml:space="preserve"> </w:t>
      </w:r>
      <w:r w:rsidRPr="007B583C">
        <w:rPr>
          <w:b/>
          <w:sz w:val="22"/>
          <w:szCs w:val="22"/>
          <w:lang w:val="en-US"/>
        </w:rPr>
        <w:t xml:space="preserve">7: </w:t>
      </w:r>
    </w:p>
    <w:p w14:paraId="0BAD389B" w14:textId="77777777" w:rsidR="007B583C" w:rsidRPr="007B583C" w:rsidRDefault="007B583C" w:rsidP="007B583C">
      <w:pPr>
        <w:pStyle w:val="afd"/>
        <w:numPr>
          <w:ilvl w:val="0"/>
          <w:numId w:val="13"/>
        </w:numPr>
        <w:spacing w:afterLines="50" w:after="120"/>
        <w:ind w:leftChars="0"/>
        <w:rPr>
          <w:b/>
          <w:bCs/>
          <w:sz w:val="22"/>
          <w:lang w:val="en-US"/>
        </w:rPr>
      </w:pPr>
      <w:r w:rsidRPr="007B583C">
        <w:rPr>
          <w:b/>
          <w:bCs/>
          <w:sz w:val="22"/>
        </w:rPr>
        <w:t>Separate FG41-5-1 for RRC_CONNECTED state, RRC_INACTIVE state, and RRC_IDLE state.</w:t>
      </w:r>
    </w:p>
    <w:p w14:paraId="62B3260E" w14:textId="77777777" w:rsidR="007B583C" w:rsidRPr="007B583C" w:rsidRDefault="007B583C" w:rsidP="007B583C">
      <w:pPr>
        <w:spacing w:afterLines="50" w:after="120"/>
        <w:rPr>
          <w:b/>
          <w:sz w:val="22"/>
          <w:szCs w:val="22"/>
          <w:lang w:val="en-US"/>
        </w:rPr>
      </w:pPr>
      <w:r w:rsidRPr="007B583C">
        <w:rPr>
          <w:b/>
          <w:sz w:val="22"/>
          <w:szCs w:val="22"/>
          <w:lang w:val="en-US"/>
        </w:rPr>
        <w:t>Proposal</w:t>
      </w:r>
      <w:r w:rsidRPr="007B583C">
        <w:rPr>
          <w:rFonts w:hint="eastAsia"/>
          <w:b/>
          <w:sz w:val="22"/>
          <w:szCs w:val="22"/>
          <w:lang w:val="en-US"/>
        </w:rPr>
        <w:t xml:space="preserve"> </w:t>
      </w:r>
      <w:r w:rsidRPr="007B583C">
        <w:rPr>
          <w:b/>
          <w:sz w:val="22"/>
          <w:szCs w:val="22"/>
          <w:lang w:val="en-US"/>
        </w:rPr>
        <w:t xml:space="preserve">8: </w:t>
      </w:r>
    </w:p>
    <w:p w14:paraId="0DC7C6C6" w14:textId="77777777" w:rsidR="007B583C" w:rsidRPr="007B583C" w:rsidRDefault="007B583C" w:rsidP="007B583C">
      <w:pPr>
        <w:pStyle w:val="afd"/>
        <w:numPr>
          <w:ilvl w:val="0"/>
          <w:numId w:val="13"/>
        </w:numPr>
        <w:spacing w:afterLines="50" w:after="120"/>
        <w:ind w:leftChars="0"/>
        <w:rPr>
          <w:b/>
          <w:bCs/>
          <w:sz w:val="22"/>
          <w:lang w:val="en-US"/>
        </w:rPr>
      </w:pPr>
      <w:r w:rsidRPr="007B583C">
        <w:rPr>
          <w:b/>
          <w:bCs/>
          <w:sz w:val="22"/>
          <w:lang w:val="en-US"/>
        </w:rPr>
        <w:t xml:space="preserve">Separate FG41-5-2 for </w:t>
      </w:r>
      <w:r w:rsidRPr="007B583C">
        <w:rPr>
          <w:b/>
          <w:bCs/>
          <w:sz w:val="22"/>
        </w:rPr>
        <w:t>RRC_CONNECTED state and RRC_INACTIVE state.</w:t>
      </w:r>
    </w:p>
    <w:p w14:paraId="44214BAF" w14:textId="77777777" w:rsidR="007B583C" w:rsidRPr="007B583C" w:rsidRDefault="007B583C" w:rsidP="007B583C">
      <w:pPr>
        <w:pStyle w:val="afd"/>
        <w:numPr>
          <w:ilvl w:val="0"/>
          <w:numId w:val="13"/>
        </w:numPr>
        <w:spacing w:afterLines="50" w:after="120"/>
        <w:ind w:leftChars="0"/>
        <w:rPr>
          <w:b/>
          <w:bCs/>
          <w:sz w:val="22"/>
          <w:lang w:val="en-US"/>
        </w:rPr>
      </w:pPr>
      <w:r w:rsidRPr="007B583C">
        <w:rPr>
          <w:b/>
          <w:bCs/>
          <w:sz w:val="22"/>
        </w:rPr>
        <w:t>The component about the collision rules</w:t>
      </w:r>
      <w:r w:rsidRPr="007B583C">
        <w:rPr>
          <w:rFonts w:eastAsia="Batang"/>
          <w:b/>
          <w:bCs/>
          <w:color w:val="000000"/>
          <w:kern w:val="24"/>
          <w:sz w:val="16"/>
          <w:szCs w:val="16"/>
        </w:rPr>
        <w:t xml:space="preserve"> </w:t>
      </w:r>
      <w:r w:rsidRPr="007B583C">
        <w:rPr>
          <w:b/>
          <w:bCs/>
          <w:sz w:val="22"/>
        </w:rPr>
        <w:t>between the UL SRS with frequency hopping and other UL and DL signals/channels is necessary for FG41-5-2.</w:t>
      </w:r>
    </w:p>
    <w:p w14:paraId="4C61436D" w14:textId="77777777" w:rsidR="007B583C" w:rsidRPr="007B583C" w:rsidRDefault="007B583C" w:rsidP="007B583C">
      <w:pPr>
        <w:pStyle w:val="afd"/>
        <w:numPr>
          <w:ilvl w:val="0"/>
          <w:numId w:val="13"/>
        </w:numPr>
        <w:spacing w:afterLines="50" w:after="120"/>
        <w:ind w:leftChars="0"/>
        <w:rPr>
          <w:b/>
          <w:bCs/>
          <w:sz w:val="22"/>
          <w:lang w:val="en-US"/>
        </w:rPr>
      </w:pPr>
      <w:r w:rsidRPr="007B583C">
        <w:rPr>
          <w:b/>
          <w:bCs/>
          <w:sz w:val="22"/>
          <w:lang w:val="en-US"/>
        </w:rPr>
        <w:t xml:space="preserve">The separate capability for the support of UL time window for </w:t>
      </w:r>
      <w:proofErr w:type="spellStart"/>
      <w:r w:rsidRPr="007B583C">
        <w:rPr>
          <w:b/>
          <w:bCs/>
          <w:sz w:val="22"/>
          <w:lang w:val="en-US"/>
        </w:rPr>
        <w:t>RedCap</w:t>
      </w:r>
      <w:proofErr w:type="spellEnd"/>
      <w:r w:rsidRPr="007B583C">
        <w:rPr>
          <w:b/>
          <w:bCs/>
          <w:sz w:val="22"/>
          <w:lang w:val="en-US"/>
        </w:rPr>
        <w:t xml:space="preserve"> UEs supporting UL SRS with frequency hopping for positioning is introduced.</w:t>
      </w:r>
    </w:p>
    <w:p w14:paraId="3E9F0E6B" w14:textId="59EC3166" w:rsidR="00A20226" w:rsidRPr="007B583C" w:rsidRDefault="00A20226" w:rsidP="1E03A95D">
      <w:pPr>
        <w:spacing w:afterLines="50" w:after="120"/>
        <w:rPr>
          <w:rFonts w:eastAsiaTheme="minorEastAsia"/>
          <w:b/>
          <w:bCs/>
          <w:kern w:val="2"/>
          <w:sz w:val="22"/>
          <w:szCs w:val="22"/>
          <w:lang w:val="en-US"/>
        </w:rPr>
      </w:pPr>
    </w:p>
    <w:p w14:paraId="0EEEDF90" w14:textId="02D77D3C" w:rsidR="009E3AC0" w:rsidRPr="00554DA3" w:rsidRDefault="004D5097" w:rsidP="00EE092A">
      <w:pPr>
        <w:pStyle w:val="1"/>
        <w:spacing w:before="180" w:after="120"/>
        <w:rPr>
          <w:rFonts w:eastAsia="ＭＳ 明朝"/>
          <w:b/>
          <w:bCs/>
          <w:szCs w:val="24"/>
          <w:lang w:val="en-US"/>
        </w:rPr>
      </w:pPr>
      <w:r w:rsidRPr="00554DA3">
        <w:rPr>
          <w:rFonts w:eastAsia="ＭＳ 明朝"/>
          <w:b/>
          <w:bCs/>
          <w:szCs w:val="24"/>
          <w:lang w:val="en-US"/>
        </w:rPr>
        <w:lastRenderedPageBreak/>
        <w:t>Reference</w:t>
      </w:r>
      <w:r w:rsidR="00A87BAF" w:rsidRPr="00554DA3">
        <w:rPr>
          <w:rFonts w:eastAsia="ＭＳ 明朝"/>
          <w:b/>
          <w:bCs/>
          <w:szCs w:val="24"/>
          <w:lang w:val="en-US"/>
        </w:rPr>
        <w:t>s</w:t>
      </w:r>
    </w:p>
    <w:p w14:paraId="3F165BCE" w14:textId="40474EF1" w:rsidR="00951AFF" w:rsidRDefault="00951AFF" w:rsidP="00951AFF">
      <w:pPr>
        <w:pStyle w:val="afd"/>
        <w:numPr>
          <w:ilvl w:val="0"/>
          <w:numId w:val="4"/>
        </w:numPr>
        <w:spacing w:afterLines="50" w:after="120"/>
        <w:ind w:leftChars="0"/>
        <w:rPr>
          <w:rFonts w:eastAsia="ＭＳ 明朝"/>
          <w:sz w:val="22"/>
        </w:rPr>
      </w:pPr>
      <w:r w:rsidRPr="00554DA3">
        <w:rPr>
          <w:rFonts w:eastAsia="ＭＳ 明朝"/>
          <w:sz w:val="22"/>
        </w:rPr>
        <w:t>R1-</w:t>
      </w:r>
      <w:r w:rsidR="007609F0" w:rsidRPr="007609F0">
        <w:rPr>
          <w:rFonts w:eastAsia="ＭＳ 明朝"/>
          <w:sz w:val="22"/>
        </w:rPr>
        <w:t>2306223</w:t>
      </w:r>
      <w:r w:rsidRPr="00554DA3">
        <w:rPr>
          <w:rFonts w:eastAsia="ＭＳ 明朝" w:hint="eastAsia"/>
          <w:sz w:val="22"/>
        </w:rPr>
        <w:t>,</w:t>
      </w:r>
      <w:r w:rsidRPr="00554DA3">
        <w:rPr>
          <w:rFonts w:eastAsia="ＭＳ 明朝"/>
          <w:sz w:val="22"/>
        </w:rPr>
        <w:t xml:space="preserve"> 3GP</w:t>
      </w:r>
      <w:r>
        <w:rPr>
          <w:rFonts w:eastAsia="ＭＳ 明朝"/>
          <w:sz w:val="22"/>
        </w:rPr>
        <w:t>P RAN1#1</w:t>
      </w:r>
      <w:r w:rsidR="007609F0">
        <w:rPr>
          <w:rFonts w:eastAsia="ＭＳ 明朝"/>
          <w:sz w:val="22"/>
        </w:rPr>
        <w:t>13</w:t>
      </w:r>
      <w:r>
        <w:rPr>
          <w:rFonts w:eastAsia="ＭＳ 明朝"/>
          <w:sz w:val="22"/>
        </w:rPr>
        <w:t>, “</w:t>
      </w:r>
      <w:r w:rsidR="007609F0" w:rsidRPr="007609F0">
        <w:rPr>
          <w:rFonts w:eastAsia="ＭＳ 明朝"/>
          <w:sz w:val="22"/>
        </w:rPr>
        <w:t>Updated RAN1 UE features list for Rel-18 NR after RAN1#113</w:t>
      </w:r>
      <w:r>
        <w:rPr>
          <w:rFonts w:eastAsia="ＭＳ 明朝"/>
          <w:sz w:val="22"/>
        </w:rPr>
        <w:t xml:space="preserve">”, </w:t>
      </w:r>
      <w:r w:rsidRPr="00951AFF">
        <w:rPr>
          <w:rFonts w:eastAsia="ＭＳ 明朝"/>
          <w:sz w:val="22"/>
        </w:rPr>
        <w:t>Moderators (</w:t>
      </w:r>
      <w:r w:rsidR="007609F0" w:rsidRPr="007609F0">
        <w:rPr>
          <w:rFonts w:eastAsia="ＭＳ 明朝"/>
          <w:sz w:val="22"/>
        </w:rPr>
        <w:t>AT&amp;T, NTT DOCOMO, INC.</w:t>
      </w:r>
      <w:r w:rsidRPr="00951AFF">
        <w:rPr>
          <w:rFonts w:eastAsia="ＭＳ 明朝"/>
          <w:sz w:val="22"/>
        </w:rPr>
        <w:t>)</w:t>
      </w:r>
    </w:p>
    <w:p w14:paraId="0725B5D3" w14:textId="656B8610" w:rsidR="00951AFF" w:rsidRDefault="008A6AB8" w:rsidP="00951AFF">
      <w:pPr>
        <w:pStyle w:val="afd"/>
        <w:numPr>
          <w:ilvl w:val="0"/>
          <w:numId w:val="4"/>
        </w:numPr>
        <w:spacing w:afterLines="50" w:after="120"/>
        <w:ind w:leftChars="0"/>
        <w:rPr>
          <w:rFonts w:eastAsia="ＭＳ 明朝"/>
          <w:sz w:val="22"/>
        </w:rPr>
      </w:pPr>
      <w:r>
        <w:rPr>
          <w:rFonts w:eastAsia="ＭＳ 明朝"/>
          <w:sz w:val="22"/>
        </w:rPr>
        <w:t>3GPP RAN1#113</w:t>
      </w:r>
      <w:r w:rsidRPr="00FD4E06">
        <w:rPr>
          <w:rFonts w:eastAsia="ＭＳ 明朝"/>
          <w:sz w:val="22"/>
        </w:rPr>
        <w:t>, Chairman</w:t>
      </w:r>
      <w:r>
        <w:rPr>
          <w:rFonts w:eastAsia="ＭＳ 明朝"/>
          <w:sz w:val="22"/>
        </w:rPr>
        <w:t>’s Notes, May</w:t>
      </w:r>
      <w:r w:rsidRPr="00FD4E06">
        <w:rPr>
          <w:rFonts w:eastAsia="ＭＳ 明朝"/>
          <w:sz w:val="22"/>
        </w:rPr>
        <w:t>. 202</w:t>
      </w:r>
      <w:r>
        <w:rPr>
          <w:rFonts w:eastAsia="ＭＳ 明朝"/>
          <w:sz w:val="22"/>
        </w:rPr>
        <w:t>3</w:t>
      </w:r>
      <w:r w:rsidRPr="00FD4E06">
        <w:rPr>
          <w:rFonts w:eastAsia="ＭＳ 明朝"/>
          <w:sz w:val="22"/>
        </w:rPr>
        <w:t>.</w:t>
      </w:r>
    </w:p>
    <w:p w14:paraId="69030D32" w14:textId="6D5D911C" w:rsidR="0071064A" w:rsidRPr="008A6AB8" w:rsidRDefault="0071064A" w:rsidP="00951AFF">
      <w:pPr>
        <w:pStyle w:val="afd"/>
        <w:numPr>
          <w:ilvl w:val="0"/>
          <w:numId w:val="4"/>
        </w:numPr>
        <w:spacing w:afterLines="50" w:after="120"/>
        <w:ind w:leftChars="0"/>
        <w:rPr>
          <w:rFonts w:eastAsia="ＭＳ 明朝"/>
          <w:sz w:val="22"/>
        </w:rPr>
      </w:pPr>
      <w:r w:rsidRPr="0071064A">
        <w:rPr>
          <w:rFonts w:eastAsia="ＭＳ 明朝"/>
          <w:sz w:val="22"/>
        </w:rPr>
        <w:t>3GPP TR 38.822 V17.1.0</w:t>
      </w:r>
    </w:p>
    <w:sectPr w:rsidR="0071064A" w:rsidRPr="008A6AB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B0FD6" w14:textId="77777777" w:rsidR="007C4F07" w:rsidRDefault="007C4F07">
      <w:r>
        <w:separator/>
      </w:r>
    </w:p>
  </w:endnote>
  <w:endnote w:type="continuationSeparator" w:id="0">
    <w:p w14:paraId="1952350B" w14:textId="77777777" w:rsidR="007C4F07" w:rsidRDefault="007C4F07">
      <w:r>
        <w:continuationSeparator/>
      </w:r>
    </w:p>
  </w:endnote>
  <w:endnote w:type="continuationNotice" w:id="1">
    <w:p w14:paraId="2EB0A033" w14:textId="77777777" w:rsidR="007C4F07" w:rsidRDefault="007C4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479AE5C2"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9034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90342">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0CCCD" w14:textId="77777777" w:rsidR="007C4F07" w:rsidRDefault="007C4F07">
      <w:r>
        <w:separator/>
      </w:r>
    </w:p>
  </w:footnote>
  <w:footnote w:type="continuationSeparator" w:id="0">
    <w:p w14:paraId="54F6E172" w14:textId="77777777" w:rsidR="007C4F07" w:rsidRDefault="007C4F07">
      <w:r>
        <w:continuationSeparator/>
      </w:r>
    </w:p>
  </w:footnote>
  <w:footnote w:type="continuationNotice" w:id="1">
    <w:p w14:paraId="3E729626" w14:textId="77777777" w:rsidR="007C4F07" w:rsidRDefault="007C4F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F536BC"/>
    <w:multiLevelType w:val="hybridMultilevel"/>
    <w:tmpl w:val="EFC268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7"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D582581"/>
    <w:multiLevelType w:val="multilevel"/>
    <w:tmpl w:val="6D58258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5"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99457124">
    <w:abstractNumId w:val="0"/>
  </w:num>
  <w:num w:numId="2" w16cid:durableId="1479764294">
    <w:abstractNumId w:val="13"/>
  </w:num>
  <w:num w:numId="3" w16cid:durableId="1055010908">
    <w:abstractNumId w:val="5"/>
  </w:num>
  <w:num w:numId="4" w16cid:durableId="401222953">
    <w:abstractNumId w:val="3"/>
  </w:num>
  <w:num w:numId="5" w16cid:durableId="1197893506">
    <w:abstractNumId w:val="17"/>
  </w:num>
  <w:num w:numId="6" w16cid:durableId="1952593111">
    <w:abstractNumId w:val="11"/>
  </w:num>
  <w:num w:numId="7" w16cid:durableId="181941156">
    <w:abstractNumId w:val="6"/>
  </w:num>
  <w:num w:numId="8" w16cid:durableId="526718196">
    <w:abstractNumId w:val="8"/>
  </w:num>
  <w:num w:numId="9" w16cid:durableId="340661643">
    <w:abstractNumId w:val="10"/>
  </w:num>
  <w:num w:numId="10" w16cid:durableId="1122310959">
    <w:abstractNumId w:val="12"/>
  </w:num>
  <w:num w:numId="11" w16cid:durableId="2016764425">
    <w:abstractNumId w:val="7"/>
  </w:num>
  <w:num w:numId="12" w16cid:durableId="1356615081">
    <w:abstractNumId w:val="16"/>
  </w:num>
  <w:num w:numId="13" w16cid:durableId="129711606">
    <w:abstractNumId w:val="1"/>
  </w:num>
  <w:num w:numId="14" w16cid:durableId="57244247">
    <w:abstractNumId w:val="2"/>
  </w:num>
  <w:num w:numId="15" w16cid:durableId="1899196260">
    <w:abstractNumId w:val="15"/>
  </w:num>
  <w:num w:numId="16" w16cid:durableId="1559442136">
    <w:abstractNumId w:val="9"/>
  </w:num>
  <w:num w:numId="17" w16cid:durableId="865022912">
    <w:abstractNumId w:val="14"/>
  </w:num>
  <w:num w:numId="18" w16cid:durableId="134948014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56"/>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800"/>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7C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5ECF"/>
    <w:rsid w:val="001261AD"/>
    <w:rsid w:val="001264B5"/>
    <w:rsid w:val="001265FF"/>
    <w:rsid w:val="00126643"/>
    <w:rsid w:val="00126811"/>
    <w:rsid w:val="0012721B"/>
    <w:rsid w:val="0012727B"/>
    <w:rsid w:val="00127FE2"/>
    <w:rsid w:val="00130249"/>
    <w:rsid w:val="001302E3"/>
    <w:rsid w:val="00130349"/>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4E6"/>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3EDD"/>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1DD"/>
    <w:rsid w:val="00297214"/>
    <w:rsid w:val="00297333"/>
    <w:rsid w:val="0029746C"/>
    <w:rsid w:val="00297954"/>
    <w:rsid w:val="00297DD0"/>
    <w:rsid w:val="002A0193"/>
    <w:rsid w:val="002A037C"/>
    <w:rsid w:val="002A0750"/>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576"/>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1BF"/>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699"/>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410"/>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6FB"/>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0DA"/>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4A"/>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9F0"/>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83C"/>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4F07"/>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2C07"/>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6998"/>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AB8"/>
    <w:rsid w:val="008A6AEA"/>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59"/>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09E"/>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976"/>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65E"/>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226"/>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3FA"/>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6BF"/>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65D2"/>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04F"/>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02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B70"/>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0B79"/>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C2F"/>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 w:val="11A06912"/>
    <w:rsid w:val="158804C8"/>
    <w:rsid w:val="1E03A95D"/>
    <w:rsid w:val="24B2F185"/>
    <w:rsid w:val="264574D3"/>
    <w:rsid w:val="41298C2B"/>
    <w:rsid w:val="44508CD7"/>
    <w:rsid w:val="5AED0C66"/>
    <w:rsid w:val="7708C86B"/>
    <w:rsid w:val="7C8EDBA4"/>
    <w:rsid w:val="7FB24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F866D-85B3-4356-AA76-3A5EDC45719B}">
  <ds:schemaRefs>
    <ds:schemaRef ds:uri="http://schemas.microsoft.com/sharepoint/v3/contenttype/forms"/>
  </ds:schemaRefs>
</ds:datastoreItem>
</file>

<file path=customXml/itemProps2.xml><?xml version="1.0" encoding="utf-8"?>
<ds:datastoreItem xmlns:ds="http://schemas.openxmlformats.org/officeDocument/2006/customXml" ds:itemID="{D755930B-6A7A-41C3-BCAF-61AC2F0207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72DA24-257A-4D7E-B4B3-2BB84DF2D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2AB934-22AF-42EF-8B70-0AACF40B4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105</Lines>
  <LinksUpToDate>false</LinksUpToDate>
  <Paragraphs>29</Paragraphs>
  <ScaleCrop>false</ScaleCrop>
  <CharactersWithSpaces>14838</CharactersWithSpaces>
  <SharedDoc>false</SharedDoc>
  <HyperlinksChanged>false</HyperlinksChanged>
  <AppVersion>16.0000</AppVersion>
  <Characters>12649</Characters>
  <Pages>7</Pages>
  <DocSecurity>0</DocSecurity>
  <Words>2218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2023-08-11T04:21:00Z</dcterms:modified>
  <dc:title>TSG-RAN Working Group 1 Meeting</dc:title>
  <cp:lastPrinted>2017-08-09T04:40:00Z</cp:lastPrinted>
  <cp:lastModifiedBy>Masaya Okamura (岡村 真哉)</cp:lastModifiedBy>
  <dcterms:created xsi:type="dcterms:W3CDTF">2023-08-11T01:10:00Z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