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8CFB" w14:textId="77777777" w:rsidR="005179E9" w:rsidRDefault="00E647C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7A48133F"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77777777"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FL8</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77777777" w:rsidR="005179E9" w:rsidRDefault="00E647C7">
      <w:pPr>
        <w:rPr>
          <w:lang w:val="en-US"/>
        </w:rPr>
      </w:pPr>
      <w:r>
        <w:rPr>
          <w:rFonts w:ascii="Times" w:hAnsi="Times"/>
          <w:b/>
          <w:szCs w:val="24"/>
          <w:lang w:val="en-US"/>
        </w:rPr>
        <w:t>FL8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SimSun"/>
                <w:lang w:val="en-US" w:eastAsia="zh-CN"/>
              </w:rPr>
            </w:pPr>
            <w:r>
              <w:rPr>
                <w:rFonts w:eastAsia="SimSun"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Yu Mincho"/>
                <w:lang w:val="en-US" w:eastAsia="ja-JP"/>
              </w:rPr>
            </w:pPr>
            <w:r>
              <w:rPr>
                <w:rFonts w:eastAsia="Yu Mincho"/>
                <w:lang w:val="en-US" w:eastAsia="ja-JP"/>
              </w:rPr>
              <w:t>Zhisong Zuo</w:t>
            </w:r>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EBDD0D3"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A28C9C4" w14:textId="77777777" w:rsidR="005179E9" w:rsidRDefault="00E647C7">
      <w:pPr>
        <w:pStyle w:val="ListParagraph"/>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ListParagraph"/>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38EEA05E" w14:textId="77777777" w:rsidR="005179E9" w:rsidRDefault="00E647C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ListParagraph"/>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ListParagraph"/>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255F75A"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SimSun"/>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32A6D4D" w14:textId="77777777" w:rsidR="005179E9" w:rsidRDefault="00E647C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4B33670"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1ACF4FF4"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3B10E5"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B03DF15"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E888F8F" w14:textId="77777777" w:rsidR="005179E9" w:rsidRDefault="00E647C7">
            <w:pPr>
              <w:jc w:val="left"/>
              <w:rPr>
                <w:rFonts w:eastAsia="PMingLiU"/>
                <w:lang w:val="en-US" w:eastAsia="zh-TW"/>
              </w:rPr>
            </w:pPr>
            <w:r>
              <w:rPr>
                <w:rFonts w:eastAsia="PMingLiU"/>
                <w:lang w:val="en-US" w:eastAsia="zh-TW"/>
              </w:rPr>
              <w:t>But doing so, eRedCap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92F0334"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2E13D4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6F65CB3"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6D2237F6" w14:textId="77777777" w:rsidR="005179E9" w:rsidRDefault="00E647C7">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3DD28E01" w14:textId="77777777" w:rsidR="005179E9" w:rsidRDefault="00E647C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2712B0"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6C5C41D"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7CA3ED0"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lastRenderedPageBreak/>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We support vivo’s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DCDD1C"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C835169"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ListParagraph"/>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SimSun"/>
                <w:lang w:val="en-US" w:eastAsia="zh-CN"/>
              </w:rPr>
            </w:pPr>
            <w:r>
              <w:rPr>
                <w:rFonts w:eastAsia="SimSun"/>
                <w:lang w:val="en-US" w:eastAsia="zh-CN"/>
              </w:rPr>
              <w:lastRenderedPageBreak/>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2BC9DBA9" w14:textId="77777777" w:rsidR="005179E9" w:rsidRDefault="00E647C7">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FCB0B1" w14:textId="77777777" w:rsidR="005179E9" w:rsidRDefault="00E647C7">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SimSun"/>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We still think the 0.5/0.25 ms would be sufficient.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2055E4DF" w14:textId="77777777" w:rsidR="005179E9" w:rsidRDefault="00E647C7">
            <w:pPr>
              <w:jc w:val="left"/>
              <w:rPr>
                <w:rFonts w:eastAsia="SimSun"/>
                <w:lang w:val="en-US" w:eastAsia="zh-CN"/>
              </w:rPr>
            </w:pPr>
            <w:r>
              <w:rPr>
                <w:rFonts w:eastAsia="SimSun"/>
                <w:lang w:val="en-US" w:eastAsia="zh-CN"/>
              </w:rPr>
              <w:t>Without msg1 early indication, I’d like to summary the drawbacks as following:</w:t>
            </w:r>
          </w:p>
          <w:p w14:paraId="1A3A0898" w14:textId="77777777" w:rsidR="005179E9" w:rsidRDefault="00E647C7">
            <w:pPr>
              <w:numPr>
                <w:ilvl w:val="0"/>
                <w:numId w:val="31"/>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3F6870EE" w14:textId="77777777" w:rsidR="005179E9" w:rsidRDefault="00E647C7">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24B80BDC" w14:textId="77777777" w:rsidR="005179E9" w:rsidRDefault="00E647C7">
            <w:pPr>
              <w:numPr>
                <w:ilvl w:val="0"/>
                <w:numId w:val="31"/>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2EE25821" w14:textId="77777777" w:rsidR="005179E9" w:rsidRDefault="00E647C7">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3C5BB405"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4978B65" w14:textId="77777777" w:rsidR="005179E9" w:rsidRDefault="00E647C7">
            <w:pPr>
              <w:jc w:val="left"/>
              <w:rPr>
                <w:rFonts w:eastAsia="SimSun"/>
                <w:lang w:val="en-US" w:eastAsia="zh-CN"/>
              </w:rPr>
            </w:pPr>
            <w:r>
              <w:rPr>
                <w:rFonts w:eastAsia="SimSun"/>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EF075B" w14:textId="77777777" w:rsidR="005179E9" w:rsidRDefault="005179E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ListParagraph"/>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SimSun"/>
                <w:lang w:val="en-US" w:eastAsia="zh-CN"/>
              </w:rPr>
            </w:pPr>
            <w:r>
              <w:rPr>
                <w:rFonts w:eastAsia="SimSun"/>
                <w:lang w:val="en-US" w:eastAsia="zh-CN"/>
              </w:rPr>
              <w:lastRenderedPageBreak/>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C156CCC" w14:textId="77777777" w:rsidR="005179E9" w:rsidRDefault="00E647C7">
            <w:pPr>
              <w:jc w:val="left"/>
              <w:rPr>
                <w:rFonts w:eastAsia="MS PGothic"/>
                <w:lang w:val="en-US"/>
              </w:rPr>
            </w:pPr>
            <w:r>
              <w:rPr>
                <w:rFonts w:eastAsia="MS PGothic"/>
                <w:lang w:val="en-US"/>
              </w:rPr>
              <w:t>For the first two sub-bullets of second bullet, it is better to clarify if some all of following 4 cases are considered</w:t>
            </w:r>
          </w:p>
          <w:p w14:paraId="3CFBA9E6" w14:textId="77777777" w:rsidR="005179E9" w:rsidRDefault="00E647C7">
            <w:pPr>
              <w:pStyle w:val="ListParagraph"/>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DB1A397"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4956809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lastRenderedPageBreak/>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Huawei, HiSilicon</w:t>
            </w:r>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254B85D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1208EB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EE286C">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FL8 High Priority Proposal 2.2-1g</w:t>
      </w:r>
      <w:r w:rsidRPr="003F12B5">
        <w:rPr>
          <w:rFonts w:ascii="Times New Roman" w:hAnsi="Times New Roman"/>
          <w:b/>
          <w:bCs/>
          <w:sz w:val="20"/>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037E6B7"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ListParagraph"/>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ListParagraph"/>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ListParagraph"/>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ListParagraph"/>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ListParagraph"/>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77777777" w:rsidR="005179E9" w:rsidRDefault="00E647C7">
            <w:pPr>
              <w:tabs>
                <w:tab w:val="left" w:pos="551"/>
              </w:tabs>
              <w:jc w:val="left"/>
              <w:rPr>
                <w:rFonts w:eastAsia="Yu Mincho"/>
                <w:lang w:val="en-US" w:eastAsia="ja-JP"/>
              </w:rPr>
            </w:pPr>
            <w:r>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Default="00E647C7">
            <w:pPr>
              <w:pStyle w:val="ListParagraph"/>
              <w:numPr>
                <w:ilvl w:val="0"/>
                <w:numId w:val="33"/>
              </w:numPr>
              <w:spacing w:after="0"/>
              <w:jc w:val="left"/>
              <w:rPr>
                <w:rFonts w:eastAsiaTheme="minorEastAsia"/>
                <w:lang w:val="en-US" w:eastAsia="zh-CN"/>
              </w:rPr>
            </w:pPr>
            <w:r>
              <w:rPr>
                <w:rFonts w:ascii="Times New Roman" w:eastAsiaTheme="minorEastAsia" w:hAnsi="Times New Roman" w:cs="Times New Roman"/>
                <w:sz w:val="20"/>
                <w:szCs w:val="20"/>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32AEF7F9" w14:textId="77777777" w:rsidR="005179E9" w:rsidRDefault="00E647C7">
            <w:pPr>
              <w:pStyle w:val="ListParagraph"/>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7D6BE225" w14:textId="77777777" w:rsidR="005179E9" w:rsidRDefault="00E647C7">
            <w:pPr>
              <w:pStyle w:val="ListParagraph"/>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SimSun"/>
                <w:lang w:val="en-US" w:eastAsia="ko-KR"/>
              </w:rPr>
            </w:pPr>
            <w:r>
              <w:rPr>
                <w:rFonts w:eastAsia="SimSun" w:hint="eastAsia"/>
                <w:lang w:val="en-US" w:eastAsia="zh-CN"/>
              </w:rPr>
              <w:t>CMCC</w:t>
            </w:r>
          </w:p>
        </w:tc>
        <w:tc>
          <w:tcPr>
            <w:tcW w:w="643" w:type="dxa"/>
          </w:tcPr>
          <w:p w14:paraId="0250E3FA" w14:textId="77777777" w:rsidR="005179E9" w:rsidRDefault="00E647C7">
            <w:pPr>
              <w:tabs>
                <w:tab w:val="left" w:pos="551"/>
              </w:tabs>
              <w:jc w:val="left"/>
              <w:rPr>
                <w:rFonts w:eastAsia="SimSun"/>
                <w:lang w:val="en-US" w:eastAsia="ko-KR"/>
              </w:rPr>
            </w:pPr>
            <w:r>
              <w:rPr>
                <w:rFonts w:eastAsia="SimSun" w:hint="eastAsia"/>
                <w:lang w:val="en-US" w:eastAsia="zh-CN"/>
              </w:rPr>
              <w:t>Y</w:t>
            </w:r>
          </w:p>
        </w:tc>
        <w:tc>
          <w:tcPr>
            <w:tcW w:w="1134" w:type="dxa"/>
          </w:tcPr>
          <w:p w14:paraId="74469082" w14:textId="77777777" w:rsidR="005179E9" w:rsidRDefault="00E647C7">
            <w:pPr>
              <w:tabs>
                <w:tab w:val="left" w:pos="551"/>
              </w:tabs>
              <w:jc w:val="left"/>
              <w:rPr>
                <w:rFonts w:eastAsia="SimSun"/>
                <w:lang w:val="en-US" w:eastAsia="ja-JP"/>
              </w:rPr>
            </w:pPr>
            <w:r>
              <w:rPr>
                <w:rFonts w:eastAsia="SimSun" w:hint="eastAsia"/>
                <w:lang w:val="en-US" w:eastAsia="zh-CN"/>
              </w:rPr>
              <w:t>Option1</w:t>
            </w:r>
          </w:p>
        </w:tc>
        <w:tc>
          <w:tcPr>
            <w:tcW w:w="1134" w:type="dxa"/>
          </w:tcPr>
          <w:p w14:paraId="5222CF40" w14:textId="77777777" w:rsidR="005179E9" w:rsidRDefault="00E647C7">
            <w:pPr>
              <w:jc w:val="left"/>
              <w:rPr>
                <w:rFonts w:eastAsia="SimSun"/>
                <w:lang w:val="en-US" w:eastAsia="ja-JP"/>
              </w:rPr>
            </w:pPr>
            <w:r>
              <w:rPr>
                <w:rFonts w:eastAsia="SimSun" w:hint="eastAsia"/>
                <w:lang w:val="en-US" w:eastAsia="zh-CN"/>
              </w:rPr>
              <w:t>Option3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77777777" w:rsidR="005179E9" w:rsidRDefault="00E647C7">
            <w:pPr>
              <w:tabs>
                <w:tab w:val="left" w:pos="551"/>
              </w:tabs>
              <w:jc w:val="left"/>
              <w:rPr>
                <w:rFonts w:eastAsia="Yu Mincho"/>
                <w:lang w:val="en-US" w:eastAsia="ja-JP"/>
              </w:rPr>
            </w:pPr>
            <w:r>
              <w:rPr>
                <w:rFonts w:eastAsiaTheme="minorEastAsia" w:hint="eastAsia"/>
                <w:lang w:val="en-US" w:eastAsia="zh-CN"/>
              </w:rPr>
              <w:t xml:space="preserve">Option1 </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r>
              <w:rPr>
                <w:rFonts w:eastAsia="Yu Mincho"/>
                <w:lang w:eastAsia="ja-JP"/>
              </w:rPr>
              <w:lastRenderedPageBreak/>
              <w:t>Spreadtrum</w:t>
            </w:r>
          </w:p>
        </w:tc>
        <w:tc>
          <w:tcPr>
            <w:tcW w:w="643" w:type="dxa"/>
          </w:tcPr>
          <w:p w14:paraId="4E8AD136" w14:textId="77777777" w:rsidR="005179E9" w:rsidRDefault="00E647C7">
            <w:pPr>
              <w:jc w:val="left"/>
              <w:rPr>
                <w:rFonts w:eastAsiaTheme="minorEastAsia"/>
                <w:lang w:val="en-US" w:eastAsia="zh-CN"/>
              </w:rPr>
            </w:pPr>
            <w:r>
              <w:rPr>
                <w:rFonts w:eastAsiaTheme="minorEastAsia"/>
                <w:lang w:val="en-US" w:eastAsia="zh-CN"/>
              </w:rPr>
              <w:t>Yes</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77777777" w:rsidR="005179E9" w:rsidRDefault="00E647C7">
            <w:pPr>
              <w:tabs>
                <w:tab w:val="left" w:pos="551"/>
              </w:tabs>
              <w:jc w:val="left"/>
              <w:rPr>
                <w:rFonts w:eastAsia="Yu Mincho"/>
                <w:lang w:val="en-US" w:eastAsia="ja-JP"/>
              </w:rPr>
            </w:pPr>
            <w:r>
              <w:rPr>
                <w:rFonts w:eastAsia="Yu Mincho"/>
                <w:lang w:val="en-US" w:eastAsia="ja-JP"/>
              </w:rPr>
              <w:t>3</w:t>
            </w:r>
          </w:p>
        </w:tc>
        <w:tc>
          <w:tcPr>
            <w:tcW w:w="1134" w:type="dxa"/>
          </w:tcPr>
          <w:p w14:paraId="4C9454F1" w14:textId="77777777" w:rsidR="005179E9" w:rsidRDefault="00E647C7">
            <w:pPr>
              <w:jc w:val="left"/>
              <w:rPr>
                <w:rFonts w:eastAsia="Yu Mincho"/>
                <w:lang w:val="en-US" w:eastAsia="ja-JP"/>
              </w:rPr>
            </w:pPr>
            <w:r>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Default="00E647C7">
            <w:pPr>
              <w:jc w:val="left"/>
              <w:rPr>
                <w:rFonts w:eastAsia="Yu Mincho"/>
                <w:lang w:eastAsia="ja-JP"/>
              </w:rPr>
            </w:pPr>
            <w:r>
              <w:rPr>
                <w:rFonts w:eastAsiaTheme="minorEastAsia" w:hint="eastAsia"/>
                <w:lang w:eastAsia="zh-CN"/>
              </w:rPr>
              <w:t>Xi</w:t>
            </w:r>
            <w:r>
              <w:rPr>
                <w:rFonts w:eastAsiaTheme="minorEastAsia"/>
                <w:lang w:eastAsia="zh-CN"/>
              </w:rPr>
              <w:t>aomi3</w:t>
            </w:r>
          </w:p>
        </w:tc>
        <w:tc>
          <w:tcPr>
            <w:tcW w:w="643" w:type="dxa"/>
          </w:tcPr>
          <w:p w14:paraId="51504A8B" w14:textId="77777777" w:rsidR="005179E9" w:rsidRDefault="005179E9">
            <w:pPr>
              <w:tabs>
                <w:tab w:val="left" w:pos="551"/>
              </w:tabs>
              <w:jc w:val="left"/>
              <w:rPr>
                <w:rFonts w:eastAsiaTheme="minorEastAsia"/>
                <w:lang w:val="en-US" w:eastAsia="zh-CN"/>
              </w:rPr>
            </w:pPr>
          </w:p>
        </w:tc>
        <w:tc>
          <w:tcPr>
            <w:tcW w:w="1134" w:type="dxa"/>
          </w:tcPr>
          <w:p w14:paraId="1048991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1134" w:type="dxa"/>
          </w:tcPr>
          <w:p w14:paraId="4C2655C8" w14:textId="77777777" w:rsidR="005179E9" w:rsidRDefault="00E647C7">
            <w:pPr>
              <w:jc w:val="left"/>
              <w:rPr>
                <w:rFonts w:eastAsia="Yu Mincho"/>
                <w:lang w:val="en-US" w:eastAsia="ja-JP"/>
              </w:rPr>
            </w:pPr>
            <w:r>
              <w:rPr>
                <w:rFonts w:eastAsiaTheme="minorEastAsia"/>
                <w:lang w:val="en-US" w:eastAsia="zh-CN"/>
              </w:rPr>
              <w:t>Not support Option 1</w:t>
            </w:r>
          </w:p>
        </w:tc>
        <w:tc>
          <w:tcPr>
            <w:tcW w:w="5244" w:type="dxa"/>
          </w:tcPr>
          <w:p w14:paraId="75B5C39A" w14:textId="77777777" w:rsidR="005179E9" w:rsidRDefault="00E647C7">
            <w:pPr>
              <w:pStyle w:val="ListParagraph"/>
              <w:numPr>
                <w:ilvl w:val="0"/>
                <w:numId w:val="34"/>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comprise</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still prefer X=2/1 ms </w:t>
            </w:r>
            <w:r>
              <w:rPr>
                <w:rFonts w:eastAsiaTheme="minorEastAsia" w:hint="eastAsia"/>
                <w:lang w:val="en-US" w:eastAsia="zh-CN"/>
              </w:rPr>
              <w:t>t</w:t>
            </w:r>
            <w:r>
              <w:rPr>
                <w:rFonts w:eastAsiaTheme="minorEastAsia"/>
                <w:lang w:val="en-US" w:eastAsia="zh-CN"/>
              </w:rPr>
              <w: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591DE501" w14:textId="77777777" w:rsidR="005179E9" w:rsidRDefault="00E647C7">
            <w:pPr>
              <w:pStyle w:val="ListParagraph"/>
              <w:numPr>
                <w:ilvl w:val="0"/>
                <w:numId w:val="34"/>
              </w:numPr>
              <w:rPr>
                <w:rFonts w:eastAsiaTheme="minorEastAsia"/>
                <w:lang w:val="en-US" w:eastAsia="zh-CN"/>
              </w:rPr>
            </w:pPr>
            <w:r>
              <w:rPr>
                <w:rFonts w:eastAsiaTheme="minorEastAsia"/>
                <w:lang w:val="en-US" w:eastAsia="zh-CN"/>
              </w:rPr>
              <w:t>We don’t support any modifications to both legacy default TDRA table and SIB1/RRC configured TDRA table.</w:t>
            </w:r>
          </w:p>
          <w:p w14:paraId="6AE72D27" w14:textId="77777777" w:rsidR="005179E9" w:rsidRDefault="00E647C7">
            <w:pPr>
              <w:pStyle w:val="ListParagraph"/>
              <w:numPr>
                <w:ilvl w:val="0"/>
                <w:numId w:val="34"/>
              </w:numPr>
              <w:rPr>
                <w:rFonts w:eastAsiaTheme="minorEastAsia"/>
                <w:lang w:val="en-US" w:eastAsia="zh-CN"/>
              </w:rPr>
            </w:pPr>
            <w:r>
              <w:rPr>
                <w:rFonts w:eastAsiaTheme="minorEastAsia"/>
                <w:lang w:val="en-US" w:eastAsia="zh-CN"/>
              </w:rPr>
              <w:t>For the second bullet, “A network-configurable early indication in Msg1 for Rel-18 eRedCap UEs is supported”, does it mean separate Msg1 based early indication is supported? If so, we suggest to modify it as follows:</w:t>
            </w:r>
          </w:p>
          <w:p w14:paraId="41BC308C" w14:textId="77777777" w:rsidR="005179E9" w:rsidRDefault="00E647C7">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SimSun"/>
                <w:lang w:val="en-US" w:eastAsia="ja-JP"/>
              </w:rPr>
            </w:pPr>
            <w:r>
              <w:rPr>
                <w:rFonts w:eastAsia="SimSun" w:hint="eastAsia"/>
                <w:lang w:val="en-US" w:eastAsia="zh-CN"/>
              </w:rPr>
              <w:lastRenderedPageBreak/>
              <w:t>ZTE, Sanechips</w:t>
            </w:r>
          </w:p>
        </w:tc>
        <w:tc>
          <w:tcPr>
            <w:tcW w:w="643" w:type="dxa"/>
          </w:tcPr>
          <w:p w14:paraId="1CA415F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1134" w:type="dxa"/>
          </w:tcPr>
          <w:p w14:paraId="5DEAE318" w14:textId="77777777" w:rsidR="005179E9" w:rsidRDefault="00E647C7">
            <w:pPr>
              <w:tabs>
                <w:tab w:val="left" w:pos="551"/>
              </w:tabs>
              <w:jc w:val="left"/>
              <w:rPr>
                <w:rFonts w:eastAsia="SimSun"/>
                <w:lang w:val="en-US" w:eastAsia="ja-JP"/>
              </w:rPr>
            </w:pPr>
            <w:r>
              <w:rPr>
                <w:rFonts w:eastAsia="SimSun"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SimSun"/>
                <w:lang w:val="en-US" w:eastAsia="zh-CN"/>
              </w:rPr>
            </w:pPr>
            <w:r>
              <w:rPr>
                <w:rFonts w:eastAsia="SimSun"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SimSun"/>
                <w:lang w:val="en-US" w:eastAsia="zh-CN"/>
              </w:rPr>
            </w:pPr>
          </w:p>
        </w:tc>
        <w:tc>
          <w:tcPr>
            <w:tcW w:w="1134" w:type="dxa"/>
          </w:tcPr>
          <w:p w14:paraId="69FFDDCF" w14:textId="2BBFDD2A" w:rsidR="00C446AE" w:rsidRDefault="00C446AE" w:rsidP="00C446AE">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77777777" w:rsidR="00572017" w:rsidRDefault="00572017">
            <w:pPr>
              <w:tabs>
                <w:tab w:val="left" w:pos="551"/>
              </w:tabs>
              <w:jc w:val="left"/>
              <w:rPr>
                <w:rFonts w:eastAsia="Yu Mincho"/>
                <w:lang w:val="en-US" w:eastAsia="ja-JP"/>
              </w:rPr>
            </w:pPr>
            <w:r>
              <w:rPr>
                <w:rFonts w:eastAsia="Yu Mincho"/>
                <w:lang w:val="en-US" w:eastAsia="ja-JP"/>
              </w:rPr>
              <w:t>3</w:t>
            </w:r>
          </w:p>
        </w:tc>
        <w:tc>
          <w:tcPr>
            <w:tcW w:w="1134" w:type="dxa"/>
          </w:tcPr>
          <w:p w14:paraId="3BA81301" w14:textId="77777777" w:rsidR="00572017" w:rsidRDefault="00572017">
            <w:pPr>
              <w:jc w:val="left"/>
              <w:rPr>
                <w:rFonts w:eastAsia="Yu Mincho"/>
                <w:lang w:val="en-US" w:eastAsia="ja-JP"/>
              </w:rPr>
            </w:pPr>
            <w:r>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RedCap UEs (if </w:t>
            </w:r>
            <w:r w:rsidRPr="007422E8">
              <w:rPr>
                <w:rFonts w:eastAsia="Yu Mincho"/>
                <w:lang w:val="en-US" w:eastAsia="ja-JP"/>
              </w:rPr>
              <w:t>Msg1 indication for Rel-17 RedCap UEs is configured</w:t>
            </w:r>
            <w:r>
              <w:rPr>
                <w:rFonts w:eastAsia="Yu Mincho"/>
                <w:lang w:val="en-US" w:eastAsia="ja-JP"/>
              </w:rPr>
              <w:t>) and to all UEs in the cell (if Msg1 indication for Rel-17 RedCap UEs is not configured).</w:t>
            </w:r>
          </w:p>
        </w:tc>
      </w:tr>
    </w:tbl>
    <w:p w14:paraId="1F11B73B" w14:textId="77777777" w:rsidR="005179E9" w:rsidRDefault="005179E9">
      <w:pPr>
        <w:rPr>
          <w:bCs/>
          <w:szCs w:val="22"/>
          <w:lang w:val="en-US"/>
        </w:rPr>
      </w:pPr>
    </w:p>
    <w:p w14:paraId="05AF0B4F"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FL1/FL8 Medium Priority Question 2.2-2a</w:t>
      </w:r>
      <w:r w:rsidRPr="003F12B5">
        <w:rPr>
          <w:rFonts w:ascii="Times New Roman" w:hAnsi="Times New Roman"/>
          <w:b/>
          <w:bCs/>
          <w:sz w:val="20"/>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C8B8631"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FA7ABB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ListParagraph"/>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Default="00E647C7">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180F6A67" w14:textId="77777777" w:rsidR="005179E9" w:rsidRDefault="00E647C7">
            <w:pPr>
              <w:jc w:val="left"/>
              <w:rPr>
                <w:rFonts w:eastAsia="DengXian"/>
                <w:lang w:eastAsia="zh-CN"/>
              </w:rPr>
            </w:pPr>
            <w:r>
              <w:lastRenderedPageBreak/>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271BEE5" w14:textId="77777777" w:rsidR="005179E9" w:rsidRDefault="00E647C7">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DCDB23E"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76405D9" w14:textId="77777777" w:rsidR="005179E9" w:rsidRDefault="00E647C7">
            <w:pPr>
              <w:pStyle w:val="ListParagraph"/>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5101318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35D573E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bl>
    <w:p w14:paraId="7CC0A484" w14:textId="77777777" w:rsidR="005179E9" w:rsidRDefault="005179E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ListParagraph"/>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17E0E32"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BF39951"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B4D635D"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ListParagraph"/>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ListParagraph"/>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lastRenderedPageBreak/>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071E5BC5" w14:textId="77777777" w:rsidR="005179E9" w:rsidRDefault="00E647C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lastRenderedPageBreak/>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lastRenderedPageBreak/>
        <w:t>FL2 High Priority Proposal 2.3-1b</w:t>
      </w:r>
      <w:r>
        <w:rPr>
          <w:rFonts w:eastAsia="Calibri"/>
          <w:b/>
          <w:bCs/>
          <w:szCs w:val="22"/>
          <w:lang w:val="en-US" w:eastAsia="ja-JP"/>
        </w:rPr>
        <w:t>:</w:t>
      </w:r>
    </w:p>
    <w:p w14:paraId="0B867AF5"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BW3/PR3+PR1 + PR1 share the initial access, based on RAN guidance. So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w:t>
            </w:r>
            <w:r>
              <w:rPr>
                <w:rFonts w:eastAsiaTheme="minorEastAsia"/>
                <w:lang w:val="en-US" w:eastAsia="zh-CN"/>
              </w:rPr>
              <w:lastRenderedPageBreak/>
              <w:t>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0E00250" w14:textId="77777777" w:rsidR="005179E9" w:rsidRDefault="00E647C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lastRenderedPageBreak/>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ListParagraph"/>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lastRenderedPageBreak/>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t>This question can be discussed together with proposal Proposal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CB87E13"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SimSun"/>
                <w:lang w:val="en-US" w:eastAsia="ja-JP"/>
              </w:rPr>
            </w:pPr>
            <w:r>
              <w:rPr>
                <w:rFonts w:eastAsia="SimSun" w:hint="eastAsia"/>
                <w:lang w:val="en-US" w:eastAsia="zh-CN"/>
              </w:rPr>
              <w:t>CMCC</w:t>
            </w:r>
          </w:p>
        </w:tc>
        <w:tc>
          <w:tcPr>
            <w:tcW w:w="8155" w:type="dxa"/>
          </w:tcPr>
          <w:p w14:paraId="2C5E238F" w14:textId="77777777" w:rsidR="005179E9" w:rsidRDefault="00E647C7">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SimSun"/>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SimSun"/>
                <w:lang w:val="en-US" w:eastAsia="zh-CN"/>
              </w:rPr>
            </w:pPr>
            <w:r>
              <w:rPr>
                <w:rFonts w:eastAsia="Yu Mincho"/>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SimSun"/>
                <w:lang w:val="en-US" w:eastAsia="zh-CN"/>
              </w:rPr>
            </w:pPr>
            <w:r>
              <w:rPr>
                <w:rFonts w:eastAsiaTheme="minorEastAsia" w:hint="eastAsia"/>
                <w:lang w:eastAsia="zh-CN"/>
              </w:rPr>
              <w:lastRenderedPageBreak/>
              <w:t>Xiaom</w:t>
            </w:r>
            <w:r>
              <w:rPr>
                <w:rFonts w:eastAsiaTheme="minorEastAsia"/>
                <w:lang w:eastAsia="zh-CN"/>
              </w:rPr>
              <w:t>i2</w:t>
            </w:r>
          </w:p>
        </w:tc>
        <w:tc>
          <w:tcPr>
            <w:tcW w:w="8155" w:type="dxa"/>
          </w:tcPr>
          <w:p w14:paraId="27255431" w14:textId="77777777" w:rsidR="005179E9" w:rsidRDefault="00E647C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SimSun"/>
                <w:lang w:val="en-US" w:eastAsia="ja-JP"/>
              </w:rPr>
            </w:pPr>
            <w:r>
              <w:rPr>
                <w:rFonts w:eastAsia="SimSun" w:hint="eastAsia"/>
                <w:lang w:val="en-US" w:eastAsia="zh-CN"/>
              </w:rPr>
              <w:t>ZTE, Sanechips</w:t>
            </w:r>
          </w:p>
        </w:tc>
        <w:tc>
          <w:tcPr>
            <w:tcW w:w="8155" w:type="dxa"/>
          </w:tcPr>
          <w:p w14:paraId="625B4E3D" w14:textId="77777777" w:rsidR="005179E9" w:rsidRDefault="00E647C7">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SimSun"/>
                <w:lang w:val="en-US" w:eastAsia="zh-CN"/>
              </w:rPr>
            </w:pPr>
            <w:r>
              <w:rPr>
                <w:rFonts w:eastAsia="SimSun"/>
                <w:lang w:val="en-US" w:eastAsia="zh-CN"/>
              </w:rPr>
              <w:t>Nordic</w:t>
            </w:r>
          </w:p>
        </w:tc>
        <w:tc>
          <w:tcPr>
            <w:tcW w:w="8155" w:type="dxa"/>
          </w:tcPr>
          <w:p w14:paraId="58DC23B3" w14:textId="77777777" w:rsidR="005179E9" w:rsidRDefault="00E647C7">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SimSun"/>
                <w:lang w:val="en-US" w:eastAsia="zh-CN"/>
              </w:rPr>
            </w:pPr>
            <w:r>
              <w:rPr>
                <w:rFonts w:eastAsia="SimSun"/>
                <w:lang w:val="en-US" w:eastAsia="zh-CN"/>
              </w:rPr>
              <w:t>FL6</w:t>
            </w:r>
          </w:p>
        </w:tc>
        <w:tc>
          <w:tcPr>
            <w:tcW w:w="8155" w:type="dxa"/>
          </w:tcPr>
          <w:p w14:paraId="335B9532" w14:textId="77777777" w:rsidR="005179E9" w:rsidRDefault="00E647C7">
            <w:pPr>
              <w:jc w:val="left"/>
              <w:rPr>
                <w:rFonts w:eastAsia="SimSun"/>
                <w:lang w:val="en-US" w:eastAsia="zh-CN"/>
              </w:rPr>
            </w:pPr>
            <w:r>
              <w:rPr>
                <w:rFonts w:eastAsia="SimSun"/>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947480"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t>The contributions express the following views regarding separate initial BWP:</w:t>
      </w:r>
    </w:p>
    <w:p w14:paraId="0206BD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We see the need for a separate initial BWP for Rel-18 eRedCap at least for the following cases;</w:t>
            </w:r>
          </w:p>
          <w:p w14:paraId="3B15CF76"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EC4BB68"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behaviour or relaxation of the requirement is needed”. But we wondered whether they have the same </w:t>
            </w:r>
            <w:r>
              <w:rPr>
                <w:rFonts w:eastAsiaTheme="minorEastAsia"/>
                <w:lang w:val="en-US" w:eastAsia="zh-CN"/>
              </w:rPr>
              <w:lastRenderedPageBreak/>
              <w:t>understanding. Currently, there seems three interpretations for “no additional UE behaviour or relaxation of the requirement is needed”.</w:t>
            </w:r>
          </w:p>
          <w:p w14:paraId="325318D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ListParagraph"/>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FF97F5B"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ListParagraph"/>
              <w:numPr>
                <w:ilvl w:val="0"/>
                <w:numId w:val="48"/>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w:t>
            </w:r>
            <w:r>
              <w:rPr>
                <w:rFonts w:eastAsia="Yu Mincho"/>
                <w:lang w:val="en-US"/>
              </w:rPr>
              <w:lastRenderedPageBreak/>
              <w:t xml:space="preserve">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ListParagraph"/>
              <w:numPr>
                <w:ilvl w:val="0"/>
                <w:numId w:val="48"/>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 xml:space="preserve">while unicast </w:t>
                  </w:r>
                  <w:r>
                    <w:rPr>
                      <w:rFonts w:eastAsia="Yu Mincho"/>
                      <w:lang w:val="en-US" w:eastAsia="ja-JP"/>
                    </w:rPr>
                    <w:lastRenderedPageBreak/>
                    <w:t>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lastRenderedPageBreak/>
                    <w:t xml:space="preserve">Unicast is only decoded </w:t>
                  </w:r>
                  <w:r>
                    <w:rPr>
                      <w:rFonts w:eastAsia="Yu Mincho"/>
                      <w:lang w:val="en-US" w:eastAsia="ja-JP"/>
                    </w:rPr>
                    <w:t xml:space="preserve">while the SI </w:t>
                  </w:r>
                  <w:r>
                    <w:rPr>
                      <w:rFonts w:eastAsia="Yu Mincho"/>
                      <w:lang w:val="en-US" w:eastAsia="ja-JP"/>
                    </w:rPr>
                    <w:lastRenderedPageBreak/>
                    <w:t>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lastRenderedPageBreak/>
                    <w:t xml:space="preserve">RAR is only decoded </w:t>
                  </w:r>
                  <w:r>
                    <w:rPr>
                      <w:rFonts w:eastAsia="Yu Mincho"/>
                      <w:lang w:val="en-US" w:eastAsia="ja-JP"/>
                    </w:rPr>
                    <w:t xml:space="preserve">while the unicast </w:t>
                  </w:r>
                  <w:r>
                    <w:rPr>
                      <w:rFonts w:eastAsia="Yu Mincho"/>
                      <w:lang w:val="en-US" w:eastAsia="ja-JP"/>
                    </w:rPr>
                    <w:lastRenderedPageBreak/>
                    <w:t>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lastRenderedPageBreak/>
                    <w:t>F</w:t>
                  </w:r>
                  <w:r>
                    <w:rPr>
                      <w:rFonts w:eastAsia="Yu Mincho"/>
                      <w:lang w:val="en-US" w:eastAsia="ja-JP"/>
                    </w:rPr>
                    <w:t xml:space="preserve">or SI modification and PWS, </w:t>
                  </w:r>
                  <w:r>
                    <w:rPr>
                      <w:rFonts w:eastAsia="Yu Mincho"/>
                      <w:lang w:val="en-US" w:eastAsia="ja-JP"/>
                    </w:rPr>
                    <w:lastRenderedPageBreak/>
                    <w:t>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ListParagraph"/>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ListParagraph"/>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ListParagraph"/>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lastRenderedPageBreak/>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lastRenderedPageBreak/>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w:t>
            </w:r>
            <w:r>
              <w:rPr>
                <w:rFonts w:eastAsiaTheme="minorEastAsia"/>
                <w:lang w:val="en-US" w:eastAsia="zh-CN"/>
              </w:rPr>
              <w:lastRenderedPageBreak/>
              <w:t xml:space="preserve">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lastRenderedPageBreak/>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r>
              <w:rPr>
                <w:rFonts w:eastAsiaTheme="minorEastAsia" w:hint="eastAsia"/>
                <w:lang w:val="en-US" w:eastAsia="zh-CN"/>
              </w:rPr>
              <w:t>So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lastRenderedPageBreak/>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t>ZTE, Sanechips</w:t>
            </w:r>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620D4610" w14:textId="77777777" w:rsidR="005179E9" w:rsidRDefault="00E647C7">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 xml:space="preserve">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w:t>
            </w:r>
            <w:r>
              <w:rPr>
                <w:rFonts w:eastAsia="Yu Mincho"/>
                <w:lang w:val="en-US" w:eastAsia="ja-JP"/>
              </w:rPr>
              <w:lastRenderedPageBreak/>
              <w:t>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To summarize, a UE shall be able to decode unicast PDSCH FDMed with SI PDSCH and</w:t>
            </w:r>
          </w:p>
          <w:p w14:paraId="10C3B664"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lastRenderedPageBreak/>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ListParagraph"/>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The UE is not expected to decode a PDSCH scheduled with C-RNTI, MCS-C-RNTI, G-RNTI for multicast or broadcast, MCCH-RNTI, G-CS-RNTI or CS-</w:t>
                  </w:r>
                  <w:r>
                    <w:rPr>
                      <w:color w:val="000000"/>
                      <w:kern w:val="2"/>
                      <w:lang w:eastAsia="zh-CN"/>
                    </w:rPr>
                    <w:lastRenderedPageBreak/>
                    <w:t xml:space="preserve">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lastRenderedPageBreak/>
              <w:t>2. UE has to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lastRenderedPageBreak/>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SimSun"/>
                <w:lang w:val="en-US" w:eastAsia="zh-CN"/>
              </w:rPr>
            </w:pPr>
            <w:r>
              <w:rPr>
                <w:rFonts w:eastAsia="SimSun"/>
                <w:lang w:val="en-US" w:eastAsia="zh-CN"/>
              </w:rPr>
              <w:t>CMCC</w:t>
            </w:r>
          </w:p>
        </w:tc>
        <w:tc>
          <w:tcPr>
            <w:tcW w:w="1464" w:type="dxa"/>
          </w:tcPr>
          <w:p w14:paraId="7F210D62"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SimSun"/>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SimSun"/>
                <w:lang w:val="en-US" w:eastAsia="zh-CN"/>
              </w:rPr>
            </w:pPr>
            <w:r>
              <w:rPr>
                <w:rFonts w:eastAsia="Yu Mincho"/>
                <w:lang w:val="en-US" w:eastAsia="ja-JP"/>
              </w:rPr>
              <w:t>N</w:t>
            </w:r>
          </w:p>
        </w:tc>
        <w:tc>
          <w:tcPr>
            <w:tcW w:w="6688" w:type="dxa"/>
          </w:tcPr>
          <w:p w14:paraId="1F10E6F6" w14:textId="77777777" w:rsidR="005179E9" w:rsidRDefault="00E647C7">
            <w:pPr>
              <w:jc w:val="left"/>
              <w:rPr>
                <w:rFonts w:eastAsia="SimSun"/>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1F36E41B" w14:textId="77777777" w:rsidR="005179E9" w:rsidRDefault="00E647C7">
            <w:pPr>
              <w:tabs>
                <w:tab w:val="left" w:pos="551"/>
              </w:tabs>
              <w:jc w:val="left"/>
              <w:rPr>
                <w:rFonts w:eastAsia="SimSun"/>
                <w:lang w:val="en-US" w:eastAsia="zh-CN"/>
              </w:rPr>
            </w:pPr>
            <w:r>
              <w:rPr>
                <w:rFonts w:eastAsia="SimSun"/>
                <w:lang w:val="en-US" w:eastAsia="zh-CN"/>
              </w:rPr>
              <w:t>Y generally</w:t>
            </w:r>
          </w:p>
        </w:tc>
        <w:tc>
          <w:tcPr>
            <w:tcW w:w="6688" w:type="dxa"/>
          </w:tcPr>
          <w:p w14:paraId="17D9B48E" w14:textId="77777777" w:rsidR="005179E9" w:rsidRDefault="00E647C7">
            <w:pPr>
              <w:jc w:val="left"/>
              <w:rPr>
                <w:rFonts w:eastAsia="SimSun"/>
                <w:lang w:val="en-US" w:eastAsia="zh-CN"/>
              </w:rPr>
            </w:pPr>
            <w:r>
              <w:rPr>
                <w:rFonts w:eastAsia="SimSun"/>
                <w:lang w:val="en-US" w:eastAsia="zh-CN"/>
              </w:rPr>
              <w:t>Let me copy our technical concern from gNB side</w:t>
            </w:r>
          </w:p>
          <w:p w14:paraId="15F06FC6" w14:textId="77777777" w:rsidR="005179E9" w:rsidRDefault="00E647C7">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43FCBDA5" w14:textId="77777777" w:rsidR="005179E9" w:rsidRDefault="00E647C7">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SimSun"/>
                <w:lang w:val="en-US" w:eastAsia="zh-CN"/>
              </w:rPr>
            </w:pPr>
            <w:r>
              <w:rPr>
                <w:rFonts w:eastAsia="SimSun"/>
                <w:lang w:val="en-US" w:eastAsia="zh-CN"/>
              </w:rPr>
              <w:t>Samsung</w:t>
            </w:r>
          </w:p>
        </w:tc>
        <w:tc>
          <w:tcPr>
            <w:tcW w:w="1464" w:type="dxa"/>
          </w:tcPr>
          <w:p w14:paraId="6FECF60B" w14:textId="77777777" w:rsidR="005179E9" w:rsidRDefault="005179E9">
            <w:pPr>
              <w:tabs>
                <w:tab w:val="left" w:pos="551"/>
              </w:tabs>
              <w:jc w:val="left"/>
              <w:rPr>
                <w:rFonts w:eastAsia="SimSun"/>
                <w:lang w:val="en-US" w:eastAsia="zh-CN"/>
              </w:rPr>
            </w:pPr>
          </w:p>
        </w:tc>
        <w:tc>
          <w:tcPr>
            <w:tcW w:w="6688" w:type="dxa"/>
          </w:tcPr>
          <w:p w14:paraId="70A7FEF3" w14:textId="77777777" w:rsidR="005179E9" w:rsidRDefault="00E647C7">
            <w:pPr>
              <w:jc w:val="left"/>
              <w:rPr>
                <w:rFonts w:eastAsia="SimSun"/>
                <w:lang w:val="en-US" w:eastAsia="zh-CN"/>
              </w:rPr>
            </w:pPr>
            <w:r>
              <w:rPr>
                <w:rFonts w:eastAsia="SimSun"/>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lastRenderedPageBreak/>
              <w:t>However, if a behavior needs to be defined, then we prefer same behavior in both cases i.e. UE prioritizes unicast.</w:t>
            </w:r>
          </w:p>
        </w:tc>
      </w:tr>
      <w:tr w:rsidR="005179E9" w14:paraId="6CF3CD61" w14:textId="77777777">
        <w:tc>
          <w:tcPr>
            <w:tcW w:w="1479" w:type="dxa"/>
          </w:tcPr>
          <w:p w14:paraId="500F7585" w14:textId="77777777" w:rsidR="005179E9" w:rsidRDefault="00E647C7">
            <w:pPr>
              <w:jc w:val="left"/>
              <w:rPr>
                <w:rFonts w:eastAsia="SimSun"/>
                <w:lang w:val="en-US" w:eastAsia="zh-CN"/>
              </w:rPr>
            </w:pPr>
            <w:r>
              <w:rPr>
                <w:rFonts w:eastAsia="SimSun"/>
                <w:lang w:val="en-US" w:eastAsia="zh-CN"/>
              </w:rPr>
              <w:lastRenderedPageBreak/>
              <w:t>Huawei, HiSilicon</w:t>
            </w:r>
          </w:p>
        </w:tc>
        <w:tc>
          <w:tcPr>
            <w:tcW w:w="1464" w:type="dxa"/>
          </w:tcPr>
          <w:p w14:paraId="7C1C56CA"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63A7DAA" w14:textId="77777777" w:rsidR="005179E9" w:rsidRDefault="005179E9">
            <w:pPr>
              <w:jc w:val="left"/>
              <w:rPr>
                <w:rFonts w:eastAsia="SimSun"/>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FL8 High Priority Proposal 2.5-1e</w:t>
      </w:r>
      <w:r w:rsidRPr="003F12B5">
        <w:rPr>
          <w:rFonts w:ascii="Times New Roman" w:hAnsi="Times New Roman"/>
          <w:b/>
          <w:bCs/>
          <w:sz w:val="20"/>
        </w:rPr>
        <w:t>:</w:t>
      </w:r>
    </w:p>
    <w:p w14:paraId="0BF5A39C"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9924813"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SimSun"/>
                <w:lang w:val="en-US" w:eastAsia="ko-KR"/>
              </w:rPr>
            </w:pPr>
            <w:r>
              <w:rPr>
                <w:rFonts w:eastAsia="SimSun"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ListParagraph"/>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lastRenderedPageBreak/>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ListParagraph"/>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09996CE9" w14:textId="77777777" w:rsidR="005179E9"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p w14:paraId="5DF3CA4F" w14:textId="77777777" w:rsidR="005179E9" w:rsidRDefault="005179E9">
            <w:pPr>
              <w:jc w:val="left"/>
              <w:rPr>
                <w:rFonts w:eastAsia="Yu Mincho"/>
                <w:lang w:val="en-US" w:eastAsia="ja-JP"/>
              </w:rPr>
            </w:pP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4FE82C1A"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bl>
    <w:p w14:paraId="31FA1C71" w14:textId="77777777" w:rsidR="005179E9" w:rsidRDefault="005179E9">
      <w:pPr>
        <w:rPr>
          <w:rFonts w:eastAsia="Microsoft YaHei UI"/>
          <w:lang w:val="en-US"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lastRenderedPageBreak/>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t>Update the agreements for SI PDSCH with the clarification as follows:</w:t>
            </w:r>
          </w:p>
          <w:p w14:paraId="432A0200"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ListParagraph"/>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54ED801"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790781F"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90.5pt" o:ole="">
                  <v:imagedata r:id="rId17" o:title=""/>
                </v:shape>
                <o:OLEObject Type="Embed" ProgID="Visio.Drawing.15" ShapeID="_x0000_i1025" DrawAspect="Content" ObjectID="_1743851525" r:id="rId18"/>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0FD098F"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SimSun"/>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C6F9BE5"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pt;height:90.5pt" o:ole="">
                  <v:imagedata r:id="rId17" o:title=""/>
                </v:shape>
                <o:OLEObject Type="Embed" ProgID="Visio.Drawing.15" ShapeID="_x0000_i1026" DrawAspect="Content" ObjectID="_1743851526" r:id="rId20"/>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SimSun"/>
                <w:lang w:val="en-US" w:eastAsia="ja-JP"/>
              </w:rPr>
            </w:pPr>
            <w:r>
              <w:rPr>
                <w:rFonts w:eastAsia="SimSun" w:hint="eastAsia"/>
                <w:lang w:val="en-US" w:eastAsia="zh-CN"/>
              </w:rPr>
              <w:t>CMCC</w:t>
            </w:r>
          </w:p>
        </w:tc>
        <w:tc>
          <w:tcPr>
            <w:tcW w:w="1372" w:type="dxa"/>
          </w:tcPr>
          <w:p w14:paraId="10D6F8DE" w14:textId="77777777" w:rsidR="005179E9" w:rsidRDefault="00E647C7">
            <w:pPr>
              <w:tabs>
                <w:tab w:val="left" w:pos="551"/>
              </w:tabs>
              <w:jc w:val="left"/>
              <w:rPr>
                <w:rFonts w:eastAsia="SimSun"/>
                <w:lang w:val="en-US" w:eastAsia="ja-JP"/>
              </w:rPr>
            </w:pPr>
            <w:r>
              <w:rPr>
                <w:rFonts w:eastAsia="SimSun" w:hint="eastAsia"/>
                <w:lang w:val="en-US" w:eastAsia="zh-CN"/>
              </w:rPr>
              <w:t>N</w:t>
            </w:r>
          </w:p>
        </w:tc>
        <w:tc>
          <w:tcPr>
            <w:tcW w:w="6780" w:type="dxa"/>
          </w:tcPr>
          <w:p w14:paraId="22161958" w14:textId="77777777" w:rsidR="005179E9" w:rsidRDefault="00E647C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63435757"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Heading3"/>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r>
              <w:rPr>
                <w:sz w:val="16"/>
                <w:szCs w:val="16"/>
              </w:rPr>
              <w:t>ra-ContentionResolutionTimer ENUMERATED { sf8,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77777777" w:rsidR="005179E9" w:rsidRDefault="00E647C7">
            <w:pPr>
              <w:tabs>
                <w:tab w:val="left" w:pos="551"/>
              </w:tabs>
              <w:jc w:val="left"/>
              <w:rPr>
                <w:rFonts w:eastAsia="Yu Mincho"/>
                <w:lang w:val="en-US" w:eastAsia="ja-JP"/>
              </w:rPr>
            </w:pPr>
            <w:r>
              <w:rPr>
                <w:rFonts w:eastAsia="Yu Mincho"/>
                <w:lang w:val="en-US" w:eastAsia="ja-JP"/>
              </w:rPr>
              <w:t>Option 2 or Option3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lastRenderedPageBreak/>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34D30071" w14:textId="77777777" w:rsidR="005179E9" w:rsidRDefault="00E647C7">
            <w:pPr>
              <w:jc w:val="left"/>
              <w:rPr>
                <w:i/>
              </w:rPr>
            </w:pPr>
            <w:r>
              <w:rPr>
                <w:i/>
              </w:rPr>
              <w:t>ra-ContentionResolutionTimer ENUMERATED { sf8,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lastRenderedPageBreak/>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SimSun"/>
                <w:lang w:val="en-US" w:eastAsia="zh-CN"/>
              </w:rPr>
            </w:pPr>
            <w:r>
              <w:rPr>
                <w:rFonts w:eastAsia="SimSun"/>
                <w:lang w:val="en-US" w:eastAsia="zh-CN"/>
              </w:rPr>
              <w:t>CMCC</w:t>
            </w:r>
          </w:p>
        </w:tc>
        <w:tc>
          <w:tcPr>
            <w:tcW w:w="1464" w:type="dxa"/>
          </w:tcPr>
          <w:p w14:paraId="69623B46"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SimSun"/>
                <w:lang w:val="en-US" w:eastAsia="zh-CN"/>
              </w:rPr>
            </w:pPr>
            <w:r>
              <w:rPr>
                <w:rFonts w:eastAsia="Yu Mincho"/>
                <w:lang w:val="en-US" w:eastAsia="ja-JP"/>
              </w:rPr>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r>
              <w:rPr>
                <w:rFonts w:eastAsia="Yu Mincho"/>
                <w:lang w:val="en-US" w:eastAsia="ja-JP"/>
              </w:rPr>
              <w:t>But,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lastRenderedPageBreak/>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FL7/FL8 High Priority Proposal 2.7-2d</w:t>
      </w:r>
      <w:r w:rsidRPr="003F12B5">
        <w:rPr>
          <w:rFonts w:ascii="Times New Roman" w:hAnsi="Times New Roman"/>
          <w:b/>
          <w:bCs/>
          <w:sz w:val="20"/>
        </w:rPr>
        <w:t>:</w:t>
      </w:r>
    </w:p>
    <w:p w14:paraId="14D849F5"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899FDA4" w14:textId="77777777" w:rsidR="005179E9" w:rsidRDefault="00E647C7">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lastRenderedPageBreak/>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31404378"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7A4D92E6"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D09752C" w14:textId="77777777" w:rsidR="005179E9" w:rsidRDefault="00E647C7">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We would also be fine with Vivo’s suggestion to remove the last bullet.</w:t>
            </w: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B4B464C" w14:textId="77777777" w:rsidR="005179E9" w:rsidRDefault="00E647C7">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lastRenderedPageBreak/>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lastRenderedPageBreak/>
        <w:br/>
        <w:t>Contribution [36] proposes to consider the following options for the support of the 5-MHz MsgA PUSCH bandwidth:</w:t>
      </w:r>
    </w:p>
    <w:p w14:paraId="5F0E0CD9"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FL1/FL8 Medium Priority Question 2.8-1a</w:t>
      </w:r>
      <w:r w:rsidRPr="003F12B5">
        <w:rPr>
          <w:rFonts w:ascii="Times New Roman" w:hAnsi="Times New Roman"/>
          <w:b/>
          <w:bCs/>
          <w:sz w:val="20"/>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We agree vivo‘s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3BF51E3A" w14:textId="77777777"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 </w:t>
            </w:r>
          </w:p>
          <w:p w14:paraId="45957674" w14:textId="77777777" w:rsidR="005179E9" w:rsidRDefault="005179E9">
            <w:pPr>
              <w:jc w:val="left"/>
              <w:rPr>
                <w:rFonts w:eastAsiaTheme="minorEastAsia"/>
                <w:lang w:val="en-US" w:eastAsia="zh-CN"/>
              </w:rPr>
            </w:pP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lastRenderedPageBreak/>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4943B5A"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E0FC07" w14:textId="77777777" w:rsidR="005179E9" w:rsidRDefault="00E647C7">
      <w:pPr>
        <w:jc w:val="left"/>
        <w:rPr>
          <w:bCs/>
          <w:lang w:val="en-US"/>
        </w:rPr>
      </w:pPr>
      <w:r>
        <w:rPr>
          <w:bCs/>
          <w:lang w:val="en-US"/>
        </w:rPr>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 as for Msg2 or Msg4?</w:t>
      </w:r>
    </w:p>
    <w:p w14:paraId="4465283C" w14:textId="77777777" w:rsidR="005179E9" w:rsidRDefault="00E647C7">
      <w:pPr>
        <w:pStyle w:val="ListParagraph"/>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ListParagraph"/>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ListParagraph"/>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SimSun"/>
                <w:lang w:val="en-US" w:eastAsia="ja-JP"/>
              </w:rPr>
            </w:pPr>
            <w:r>
              <w:rPr>
                <w:rFonts w:eastAsia="SimSun" w:hint="eastAsia"/>
                <w:lang w:val="en-US" w:eastAsia="zh-CN"/>
              </w:rPr>
              <w:t>CMCC</w:t>
            </w:r>
          </w:p>
        </w:tc>
        <w:tc>
          <w:tcPr>
            <w:tcW w:w="1464" w:type="dxa"/>
          </w:tcPr>
          <w:p w14:paraId="6D28368A"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3AC145BE" w14:textId="77777777" w:rsidR="005179E9" w:rsidRDefault="00E647C7">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SimSun"/>
                <w:lang w:val="en-US" w:eastAsia="ja-JP"/>
              </w:rPr>
            </w:pPr>
          </w:p>
        </w:tc>
        <w:tc>
          <w:tcPr>
            <w:tcW w:w="6663" w:type="dxa"/>
          </w:tcPr>
          <w:p w14:paraId="715C6AA8" w14:textId="77777777" w:rsidR="005179E9" w:rsidRDefault="00E647C7">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0174A0ED" w14:textId="77777777" w:rsidR="005179E9" w:rsidRDefault="00E647C7">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724E5B2B" w14:textId="77777777" w:rsidR="005179E9" w:rsidRDefault="00E647C7">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031C6E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SimSun"/>
                <w:lang w:val="en-US" w:eastAsia="zh-CN"/>
              </w:rPr>
            </w:pPr>
            <w:r>
              <w:rPr>
                <w:rFonts w:eastAsia="SimSun"/>
                <w:lang w:val="en-US" w:eastAsia="zh-CN"/>
              </w:rPr>
              <w:t>CMCC</w:t>
            </w:r>
          </w:p>
        </w:tc>
        <w:tc>
          <w:tcPr>
            <w:tcW w:w="1464" w:type="dxa"/>
          </w:tcPr>
          <w:p w14:paraId="177D90AE"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SimSun"/>
                <w:lang w:val="en-US" w:eastAsia="zh-CN"/>
              </w:rPr>
            </w:pPr>
            <w:r>
              <w:rPr>
                <w:rFonts w:eastAsia="Yu Mincho"/>
                <w:lang w:val="en-US" w:eastAsia="ja-JP"/>
              </w:rPr>
              <w:lastRenderedPageBreak/>
              <w:t>NEC</w:t>
            </w:r>
          </w:p>
        </w:tc>
        <w:tc>
          <w:tcPr>
            <w:tcW w:w="1464" w:type="dxa"/>
          </w:tcPr>
          <w:p w14:paraId="4E2D9C06" w14:textId="77777777" w:rsidR="005179E9" w:rsidRDefault="005179E9">
            <w:pPr>
              <w:tabs>
                <w:tab w:val="left" w:pos="551"/>
              </w:tabs>
              <w:jc w:val="left"/>
              <w:rPr>
                <w:rFonts w:eastAsia="SimSun"/>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56651C11"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FF29575" w14:textId="77777777" w:rsidR="005179E9" w:rsidRDefault="00E647C7">
            <w:pPr>
              <w:jc w:val="left"/>
              <w:rPr>
                <w:rFonts w:eastAsia="SimSun"/>
                <w:lang w:val="en-US" w:eastAsia="zh-CN"/>
              </w:rPr>
            </w:pPr>
            <w:r>
              <w:rPr>
                <w:rFonts w:eastAsia="SimSun"/>
                <w:lang w:val="en-US" w:eastAsia="zh-CN"/>
              </w:rPr>
              <w:t>With early indication in msgA, gNB would has the following implementation</w:t>
            </w:r>
          </w:p>
          <w:p w14:paraId="185CAF2E" w14:textId="77777777" w:rsidR="005179E9" w:rsidRDefault="00E647C7">
            <w:pPr>
              <w:numPr>
                <w:ilvl w:val="0"/>
                <w:numId w:val="61"/>
              </w:numPr>
              <w:jc w:val="left"/>
              <w:rPr>
                <w:rFonts w:eastAsia="SimSun"/>
                <w:lang w:val="en-US" w:eastAsia="zh-CN"/>
              </w:rPr>
            </w:pPr>
            <w:r>
              <w:rPr>
                <w:rFonts w:eastAsia="SimSun"/>
                <w:lang w:val="en-US" w:eastAsia="zh-CN"/>
              </w:rPr>
              <w:t>Schedule msgB within 5MHz</w:t>
            </w:r>
          </w:p>
          <w:p w14:paraId="36B92CFC" w14:textId="77777777" w:rsidR="005179E9" w:rsidRDefault="00E647C7">
            <w:pPr>
              <w:numPr>
                <w:ilvl w:val="0"/>
                <w:numId w:val="61"/>
              </w:numPr>
              <w:jc w:val="left"/>
              <w:rPr>
                <w:rFonts w:eastAsia="SimSun"/>
                <w:lang w:val="en-US" w:eastAsia="zh-CN"/>
              </w:rPr>
            </w:pPr>
            <w:r>
              <w:rPr>
                <w:rFonts w:eastAsia="SimSun"/>
                <w:lang w:val="en-US" w:eastAsia="zh-CN"/>
              </w:rPr>
              <w:t>Schedule msg4 larger than 5MHz and the timeline between PUCCH feedback and msgB is sufficient.</w:t>
            </w:r>
          </w:p>
          <w:p w14:paraId="78FF9F01" w14:textId="77777777" w:rsidR="005179E9" w:rsidRDefault="00E647C7">
            <w:pPr>
              <w:jc w:val="left"/>
              <w:rPr>
                <w:rFonts w:eastAsia="SimSun"/>
                <w:lang w:val="en-US" w:eastAsia="zh-CN"/>
              </w:rPr>
            </w:pPr>
            <w:r>
              <w:rPr>
                <w:rFonts w:eastAsia="SimSun"/>
                <w:lang w:val="en-US" w:eastAsia="zh-CN"/>
              </w:rPr>
              <w:t>Therefore, there is no need to have limit on UE and gNB. The following is suggested.</w:t>
            </w:r>
          </w:p>
          <w:p w14:paraId="0183D2F1"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3940187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SimSun"/>
                <w:lang w:val="en-US" w:eastAsia="zh-CN"/>
              </w:rPr>
            </w:pPr>
            <w:r>
              <w:rPr>
                <w:rFonts w:eastAsia="SimSun"/>
                <w:lang w:val="en-US" w:eastAsia="zh-CN"/>
              </w:rPr>
              <w:t>Samsung</w:t>
            </w:r>
          </w:p>
        </w:tc>
        <w:tc>
          <w:tcPr>
            <w:tcW w:w="1464" w:type="dxa"/>
          </w:tcPr>
          <w:p w14:paraId="3BA2DF24"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2572AB0" w14:textId="77777777" w:rsidR="005179E9" w:rsidRDefault="005179E9">
            <w:pPr>
              <w:jc w:val="left"/>
              <w:rPr>
                <w:rFonts w:eastAsia="SimSun"/>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SimSun"/>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19718A92" w14:textId="77777777" w:rsidR="005179E9" w:rsidRDefault="00E647C7">
            <w:pPr>
              <w:jc w:val="left"/>
              <w:rPr>
                <w:rFonts w:eastAsia="Yu Mincho"/>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55BE3BE4"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UE provides ACK/NACK for MSGB. Also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lastRenderedPageBreak/>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Heading1"/>
        <w:ind w:left="1134" w:hanging="1134"/>
        <w:rPr>
          <w:lang w:val="en-US"/>
        </w:rPr>
      </w:pPr>
      <w:r>
        <w:rPr>
          <w:lang w:val="en-US"/>
        </w:rPr>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lastRenderedPageBreak/>
              <w:t>Rel-18 eRedCap UE capable of 20MHz + PR1 and Rel-18 eRedCap UE capable of BW3/PR3 + PR1 are designed/targeted to same peak data rate, i.e., 10Mbps</w:t>
            </w:r>
          </w:p>
          <w:p w14:paraId="2F01D3EB"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742BB895"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8D21ECC" w14:textId="77777777" w:rsidR="005179E9" w:rsidRDefault="00E647C7">
            <w:pPr>
              <w:spacing w:after="0"/>
              <w:ind w:left="567" w:hanging="567"/>
              <w:jc w:val="left"/>
            </w:pPr>
            <w:r>
              <w:t>Note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0D5D1CD"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63A6978"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lastRenderedPageBreak/>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1FAC7C5B"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ListParagraph"/>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CA67AEA"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lastRenderedPageBreak/>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6F3EE1C"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lastRenderedPageBreak/>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1226869" w14:textId="77777777" w:rsidR="005179E9" w:rsidRDefault="00E647C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3C3ADE11" w14:textId="77777777" w:rsidR="005179E9" w:rsidRDefault="00E647C7">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SimSun"/>
                <w:lang w:val="en-US" w:eastAsia="zh-CN"/>
              </w:rPr>
            </w:pPr>
            <w:r>
              <w:rPr>
                <w:rFonts w:eastAsia="SimSun"/>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023F6209"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lastRenderedPageBreak/>
              <w:t xml:space="preserve">But UE indicating optional capabilities, should ALSO be able to indicate minimum peak rate. This can be </w:t>
            </w:r>
          </w:p>
          <w:p w14:paraId="0F775DC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lastRenderedPageBreak/>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 R18 RedCap.</w:t>
            </w:r>
          </w:p>
          <w:p w14:paraId="32D50DB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ListParagraph"/>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lastRenderedPageBreak/>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8D21183" w14:textId="77777777" w:rsidR="005179E9" w:rsidRDefault="00E647C7">
            <w:pPr>
              <w:pStyle w:val="ListParagraph"/>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FF7F876" w14:textId="77777777" w:rsidR="005179E9" w:rsidRDefault="00E647C7">
            <w:pPr>
              <w:pStyle w:val="ListParagraph"/>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r>
                    <w:rPr>
                      <w:i/>
                      <w:iCs/>
                      <w:lang w:val="en-US"/>
                    </w:rPr>
                    <w:t>v</w:t>
                  </w:r>
                  <w:r>
                    <w:rPr>
                      <w:i/>
                      <w:iCs/>
                      <w:vertAlign w:val="subscript"/>
                      <w:lang w:val="en-US"/>
                    </w:rPr>
                    <w:t>Layers</w:t>
                  </w:r>
                </w:p>
              </w:tc>
              <w:tc>
                <w:tcPr>
                  <w:tcW w:w="567" w:type="dxa"/>
                </w:tcPr>
                <w:p w14:paraId="18A91D60" w14:textId="77777777" w:rsidR="005179E9" w:rsidRDefault="00E647C7">
                  <w:pPr>
                    <w:jc w:val="left"/>
                    <w:rPr>
                      <w:bCs/>
                      <w:lang w:val="en-US"/>
                    </w:rPr>
                  </w:pPr>
                  <w:r>
                    <w:rPr>
                      <w:i/>
                      <w:iCs/>
                      <w:lang w:val="en-US"/>
                    </w:rPr>
                    <w:t>Q</w:t>
                  </w:r>
                  <w:r>
                    <w:rPr>
                      <w:i/>
                      <w:iCs/>
                      <w:vertAlign w:val="subscript"/>
                      <w:lang w:val="en-US"/>
                    </w:rPr>
                    <w:t>m</w:t>
                  </w:r>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Rel-17 RedCap min. peak rate</w:t>
                  </w:r>
                </w:p>
                <w:p w14:paraId="1153FC31" w14:textId="77777777" w:rsidR="005179E9" w:rsidRDefault="00E647C7">
                  <w:pPr>
                    <w:jc w:val="left"/>
                    <w:rPr>
                      <w:bCs/>
                      <w:lang w:val="en-US"/>
                    </w:rPr>
                  </w:pPr>
                  <w:r>
                    <w:rPr>
                      <w:i/>
                      <w:iCs/>
                      <w:lang w:val="en-US"/>
                    </w:rPr>
                    <w:lastRenderedPageBreak/>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In addition, we have a small suggestion for update;</w:t>
            </w:r>
          </w:p>
          <w:p w14:paraId="4E700D2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09338A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Existing scalingFactors</w:t>
            </w:r>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lastRenderedPageBreak/>
              <w:t>Besides, in order to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ZTE, Sanechips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31545FED" w14:textId="77777777" w:rsidR="005179E9" w:rsidRDefault="00E647C7">
            <w:pPr>
              <w:jc w:val="left"/>
              <w:rPr>
                <w:rFonts w:eastAsia="SimSun"/>
                <w:lang w:val="en-US" w:eastAsia="zh-CN"/>
              </w:rPr>
            </w:pPr>
            <w:r>
              <w:rPr>
                <w:rFonts w:eastAsia="SimSun"/>
                <w:lang w:val="en-US" w:eastAsia="zh-CN"/>
              </w:rPr>
              <w:t>For the third subbullet:</w:t>
            </w:r>
          </w:p>
          <w:p w14:paraId="0CF0E1C4" w14:textId="77777777" w:rsidR="005179E9" w:rsidRDefault="00E647C7">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011C771" w14:textId="77777777" w:rsidR="005179E9" w:rsidRDefault="00E647C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151CE61D" w14:textId="77777777" w:rsidR="005179E9" w:rsidRDefault="00E647C7">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10B4928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For the second subbullet,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SimSun"/>
                <w:lang w:val="en-US" w:eastAsia="zh-CN"/>
              </w:rPr>
            </w:pPr>
            <w:r>
              <w:rPr>
                <w:rFonts w:eastAsia="SimSun"/>
                <w:lang w:val="en-US" w:eastAsia="zh-CN"/>
              </w:rPr>
              <w:t>We could live with below as compromise.</w:t>
            </w:r>
          </w:p>
          <w:p w14:paraId="36B0377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lastRenderedPageBreak/>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03C95FC9"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lastRenderedPageBreak/>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lastRenderedPageBreak/>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SimSun"/>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5179E9" w14:paraId="352BA94D" w14:textId="77777777">
        <w:tc>
          <w:tcPr>
            <w:tcW w:w="1479" w:type="dxa"/>
          </w:tcPr>
          <w:p w14:paraId="58E2025F" w14:textId="77777777" w:rsidR="005179E9" w:rsidRDefault="00E647C7">
            <w:pPr>
              <w:jc w:val="left"/>
              <w:rPr>
                <w:rFonts w:eastAsia="SimSun"/>
                <w:lang w:val="en-US" w:eastAsia="zh-CN"/>
              </w:rPr>
            </w:pPr>
            <w:r>
              <w:rPr>
                <w:rFonts w:eastAsia="SimSun"/>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SimSun"/>
                <w:lang w:val="en-US" w:eastAsia="zh-CN"/>
              </w:rPr>
            </w:pPr>
            <w:r>
              <w:rPr>
                <w:rFonts w:eastAsia="Yu Mincho"/>
                <w:lang w:val="en-US" w:eastAsia="ja-JP"/>
              </w:rPr>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5179E9" w14:paraId="348B8E7B" w14:textId="77777777">
        <w:tc>
          <w:tcPr>
            <w:tcW w:w="1479" w:type="dxa"/>
          </w:tcPr>
          <w:p w14:paraId="19AD1513" w14:textId="77777777" w:rsidR="005179E9" w:rsidRDefault="00E647C7">
            <w:pPr>
              <w:jc w:val="left"/>
              <w:rPr>
                <w:rFonts w:eastAsia="SimSun"/>
                <w:lang w:val="en-US" w:eastAsia="zh-CN"/>
              </w:rPr>
            </w:pPr>
            <w:r>
              <w:rPr>
                <w:rFonts w:eastAsia="SimSun"/>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ListParagraph"/>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E78978A"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33DB56" w14:textId="77777777" w:rsidR="005179E9" w:rsidRDefault="00E647C7">
      <w:pPr>
        <w:pStyle w:val="ListParagraph"/>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ListParagraph"/>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FL8 High Priority Question 3.1-1f</w:t>
      </w:r>
      <w:r w:rsidRPr="003F12B5">
        <w:rPr>
          <w:rFonts w:ascii="Times New Roman" w:hAnsi="Times New Roman"/>
          <w:b/>
          <w:bCs/>
          <w:sz w:val="20"/>
        </w:rPr>
        <w:t>:</w:t>
      </w:r>
    </w:p>
    <w:p w14:paraId="271761A7"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68128D4E"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ListParagraph"/>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ListParagraph"/>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 xml:space="preserve">To make some progress, we support to agree on the relaxed constraint value with clearly stated that it is FFS whether the 10-Mbps peak rate target is a </w:t>
            </w:r>
            <w:r>
              <w:rPr>
                <w:rFonts w:eastAsia="Yu Mincho"/>
                <w:lang w:val="en-US" w:eastAsia="ja-JP"/>
              </w:rPr>
              <w:lastRenderedPageBreak/>
              <w:t>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0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23BE9A40"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2304BB6" w14:textId="77777777" w:rsidR="005179E9" w:rsidRDefault="00E647C7">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72B451AA" w14:textId="77777777" w:rsidR="005179E9" w:rsidRDefault="005179E9">
            <w:pPr>
              <w:tabs>
                <w:tab w:val="left" w:pos="551"/>
              </w:tabs>
              <w:jc w:val="left"/>
              <w:rPr>
                <w:rFonts w:eastAsia="Yu Mincho"/>
                <w:lang w:val="en-US" w:eastAsia="ja-JP"/>
              </w:rPr>
            </w:pPr>
          </w:p>
        </w:tc>
        <w:tc>
          <w:tcPr>
            <w:tcW w:w="6688" w:type="dxa"/>
          </w:tcPr>
          <w:p w14:paraId="0AADCCD0" w14:textId="77777777" w:rsidR="005179E9" w:rsidRDefault="00E647C7">
            <w:pPr>
              <w:rPr>
                <w:rFonts w:eastAsia="SimSun"/>
                <w:lang w:val="en-US" w:eastAsia="zh-CN"/>
              </w:rPr>
            </w:pPr>
            <w:r>
              <w:rPr>
                <w:lang w:eastAsia="zh-CN"/>
              </w:rPr>
              <w:t>We share the similar concern as vivo that only one RAN1 meeting left after next RAN, and we are fine with these two values for X and Y.</w:t>
            </w:r>
          </w:p>
          <w:p w14:paraId="48970A53" w14:textId="77777777" w:rsidR="005179E9" w:rsidRDefault="00E647C7">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6573E5EC" w14:textId="77777777" w:rsidR="005179E9" w:rsidRPr="003F12B5" w:rsidRDefault="00E647C7">
            <w:pPr>
              <w:pStyle w:val="ListParagraph"/>
              <w:numPr>
                <w:ilvl w:val="0"/>
                <w:numId w:val="66"/>
              </w:numPr>
              <w:jc w:val="left"/>
              <w:rPr>
                <w:rFonts w:ascii="Times New Roman" w:hAnsi="Times New Roman" w:cs="Times New Roman"/>
                <w:b/>
                <w:bCs/>
                <w:lang w:val="en-US"/>
              </w:rPr>
            </w:pPr>
            <w:r w:rsidRPr="003F12B5">
              <w:rPr>
                <w:rFonts w:ascii="Times New Roman" w:hAnsi="Times New Roman" w:cs="Times New Roman"/>
                <w:b/>
                <w:bCs/>
                <w:lang w:val="en-US"/>
              </w:rPr>
              <w:t>The DL peak rate target is:</w:t>
            </w:r>
          </w:p>
          <w:p w14:paraId="2A486B6C" w14:textId="77777777" w:rsidR="005179E9" w:rsidRPr="003F12B5" w:rsidRDefault="00E647C7">
            <w:pPr>
              <w:pStyle w:val="ListParagraph"/>
              <w:numPr>
                <w:ilvl w:val="1"/>
                <w:numId w:val="66"/>
              </w:numPr>
              <w:jc w:val="left"/>
              <w:rPr>
                <w:rFonts w:ascii="Times New Roman" w:hAnsi="Times New Roman" w:cs="Times New Roman"/>
                <w:b/>
                <w:bCs/>
                <w:lang w:val="en-US" w:eastAsia="en-US"/>
              </w:rPr>
            </w:pPr>
            <w:r w:rsidRPr="003F12B5">
              <w:rPr>
                <w:rFonts w:ascii="Times New Roman" w:hAnsi="Times New Roman" w:cs="Times New Roman"/>
                <w:b/>
                <w:bCs/>
                <w:lang w:val="en-US"/>
              </w:rPr>
              <w:lastRenderedPageBreak/>
              <w:t>10 Mbps if the UE does not support DL 256QAM transmission or DL 2-layer transmission</w:t>
            </w:r>
          </w:p>
          <w:p w14:paraId="374DDC29" w14:textId="77777777" w:rsidR="005179E9" w:rsidRPr="003F12B5" w:rsidRDefault="00E647C7">
            <w:pPr>
              <w:pStyle w:val="ListParagraph"/>
              <w:numPr>
                <w:ilvl w:val="1"/>
                <w:numId w:val="66"/>
              </w:numPr>
              <w:jc w:val="left"/>
              <w:rPr>
                <w:rFonts w:ascii="Times New Roman" w:hAnsi="Times New Roman" w:cs="Times New Roman"/>
                <w:b/>
                <w:bCs/>
                <w:lang w:val="en-US"/>
              </w:rPr>
            </w:pPr>
            <w:r w:rsidRPr="003F12B5">
              <w:rPr>
                <w:rFonts w:ascii="Times New Roman" w:hAnsi="Times New Roman" w:cs="Times New Roman"/>
                <w:b/>
                <w:bCs/>
                <w:lang w:val="en-US"/>
              </w:rPr>
              <w:t xml:space="preserve">&gt;10 Mbps </w:t>
            </w:r>
            <w:r w:rsidRPr="003F12B5">
              <w:rPr>
                <w:rFonts w:ascii="Times New Roman" w:hAnsi="Times New Roman" w:cs="Times New Roman"/>
                <w:b/>
                <w:bCs/>
                <w:color w:val="FF0000"/>
                <w:lang w:val="en-US"/>
              </w:rPr>
              <w:t>and &lt;X Mbps,</w:t>
            </w:r>
            <w:r w:rsidRPr="003F12B5">
              <w:rPr>
                <w:rFonts w:ascii="Times New Roman" w:hAnsi="Times New Roman" w:cs="Times New Roman"/>
                <w:b/>
                <w:bCs/>
                <w:lang w:val="en-US"/>
              </w:rPr>
              <w:t xml:space="preserve"> if the UE supports DL 256QAM transmission or DL 2-layer transmission</w:t>
            </w:r>
          </w:p>
          <w:p w14:paraId="4103E723" w14:textId="77777777" w:rsidR="005179E9" w:rsidRDefault="00E647C7">
            <w:pPr>
              <w:pStyle w:val="ListParagraph"/>
              <w:numPr>
                <w:ilvl w:val="2"/>
                <w:numId w:val="66"/>
              </w:numPr>
              <w:jc w:val="left"/>
              <w:rPr>
                <w:rFonts w:ascii="Times New Roman" w:hAnsi="Times New Roman" w:cs="Times New Roman"/>
                <w:b/>
                <w:bCs/>
                <w:color w:val="FF0000"/>
              </w:rPr>
            </w:pPr>
            <w:r>
              <w:rPr>
                <w:rFonts w:ascii="Times New Roman" w:hAnsi="Times New Roman" w:cs="Times New Roman"/>
                <w:b/>
                <w:bCs/>
                <w:color w:val="FF000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lastRenderedPageBreak/>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5FE750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5F0B9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D79DA2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36B25C50" w14:textId="77777777" w:rsidR="005179E9" w:rsidRDefault="00E647C7">
            <w:pPr>
              <w:jc w:val="left"/>
              <w:rPr>
                <w:rFonts w:eastAsia="SimSun"/>
                <w:lang w:val="en-US" w:eastAsia="zh-CN"/>
              </w:rPr>
            </w:pPr>
            <w:r>
              <w:rPr>
                <w:rFonts w:eastAsia="SimSun" w:hint="eastAsia"/>
                <w:lang w:val="en-US" w:eastAsia="zh-CN"/>
              </w:rPr>
              <w:t>We should not bring this issue on the RANP discussion, which is totally RAN1 aspects.</w:t>
            </w:r>
          </w:p>
          <w:p w14:paraId="738C3C9B" w14:textId="77777777" w:rsidR="005179E9" w:rsidRDefault="00E647C7">
            <w:pPr>
              <w:jc w:val="left"/>
              <w:rPr>
                <w:rFonts w:eastAsia="SimSun"/>
                <w:lang w:val="en-US" w:eastAsia="zh-CN"/>
              </w:rPr>
            </w:pPr>
            <w:r>
              <w:rPr>
                <w:rFonts w:eastAsia="SimSun" w:hint="eastAsia"/>
                <w:lang w:val="en-US" w:eastAsia="zh-CN"/>
              </w:rPr>
              <w:t>In the WID, we use &gt;= for constrain relaxing</w:t>
            </w:r>
          </w:p>
          <w:p w14:paraId="65FDF474" w14:textId="77777777" w:rsidR="005179E9" w:rsidRDefault="00E647C7">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A97E094" w14:textId="77777777" w:rsidR="005179E9" w:rsidRDefault="00E647C7">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SimSun"/>
                <w:lang w:val="en-US" w:eastAsia="zh-CN"/>
              </w:rPr>
            </w:pPr>
            <w:r>
              <w:rPr>
                <w:rFonts w:eastAsia="SimSun" w:hint="eastAsia"/>
                <w:lang w:val="en-US" w:eastAsia="zh-CN"/>
              </w:rPr>
              <w:lastRenderedPageBreak/>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0CE80714" w14:textId="77777777" w:rsidR="005179E9" w:rsidRDefault="00E647C7">
            <w:pPr>
              <w:jc w:val="left"/>
              <w:rPr>
                <w:rFonts w:eastAsia="SimSun"/>
                <w:lang w:val="en-US" w:eastAsia="ko-KR"/>
              </w:rPr>
            </w:pPr>
            <w:r>
              <w:rPr>
                <w:rFonts w:eastAsia="SimSun"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ListParagraph"/>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ListParagraph"/>
              <w:numPr>
                <w:ilvl w:val="1"/>
                <w:numId w:val="36"/>
              </w:numPr>
              <w:jc w:val="left"/>
              <w:rPr>
                <w:rFonts w:eastAsia="Yu Mincho"/>
                <w:b/>
                <w:bCs/>
                <w:sz w:val="20"/>
                <w:szCs w:val="20"/>
                <w:lang w:val="en-US"/>
              </w:rPr>
            </w:pPr>
            <w:r w:rsidRPr="005C6602">
              <w:rPr>
                <w:rFonts w:eastAsia="Yu Mincho"/>
                <w:b/>
                <w:bCs/>
                <w:sz w:val="20"/>
                <w:szCs w:val="20"/>
                <w:lang w:val="en-US"/>
              </w:rPr>
              <w:t xml:space="preserve">Rel-18 RedCap </w:t>
            </w:r>
            <w:r w:rsidRPr="005C6602">
              <w:rPr>
                <w:rFonts w:eastAsia="Yu Mincho" w:hint="eastAsia"/>
                <w:b/>
                <w:bCs/>
                <w:sz w:val="20"/>
                <w:szCs w:val="20"/>
                <w:lang w:val="en-US"/>
              </w:rPr>
              <w:t>U</w:t>
            </w:r>
            <w:r w:rsidRPr="005C6602">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ListParagraph"/>
              <w:numPr>
                <w:ilvl w:val="1"/>
                <w:numId w:val="36"/>
              </w:numPr>
              <w:jc w:val="left"/>
              <w:rPr>
                <w:rFonts w:eastAsia="Yu Mincho"/>
                <w:sz w:val="20"/>
                <w:szCs w:val="20"/>
                <w:lang w:val="en-US"/>
              </w:rPr>
            </w:pPr>
            <w:r>
              <w:rPr>
                <w:rFonts w:eastAsia="Yu Mincho"/>
                <w:b/>
                <w:bCs/>
                <w:sz w:val="20"/>
                <w:szCs w:val="20"/>
                <w:lang w:val="en-US"/>
              </w:rPr>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ListParagraph"/>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Similar view as Futurewei.</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bl>
    <w:p w14:paraId="6B56E291" w14:textId="77777777" w:rsidR="005179E9" w:rsidRDefault="005179E9">
      <w:pPr>
        <w:rPr>
          <w:rFonts w:eastAsia="Microsoft YaHei UI"/>
          <w:szCs w:val="22"/>
          <w:lang w:val="en-US"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lastRenderedPageBreak/>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lastRenderedPageBreak/>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ListParagraph"/>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54314E"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4A4C356"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lastRenderedPageBreak/>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30F31E5E"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lastRenderedPageBreak/>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ListParagraph"/>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lastRenderedPageBreak/>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lastRenderedPageBreak/>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483A049" w14:textId="77777777" w:rsidR="005179E9" w:rsidRDefault="00E647C7">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626C35D5"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SimSun"/>
                <w:lang w:val="en-US" w:eastAsia="zh-CN"/>
              </w:rPr>
            </w:pPr>
            <w:r>
              <w:rPr>
                <w:rFonts w:eastAsia="SimSun" w:hint="eastAsia"/>
                <w:lang w:val="en-US" w:eastAsia="zh-CN"/>
              </w:rPr>
              <w:t>CATT</w:t>
            </w:r>
          </w:p>
        </w:tc>
        <w:tc>
          <w:tcPr>
            <w:tcW w:w="1464" w:type="dxa"/>
          </w:tcPr>
          <w:p w14:paraId="39A05D2A" w14:textId="77777777" w:rsidR="005179E9" w:rsidRDefault="005179E9">
            <w:pPr>
              <w:tabs>
                <w:tab w:val="left" w:pos="551"/>
              </w:tabs>
              <w:jc w:val="left"/>
              <w:rPr>
                <w:rFonts w:eastAsia="SimSun"/>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SimSun"/>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SimSun"/>
                <w:lang w:val="en-US" w:eastAsia="zh-CN"/>
              </w:rPr>
            </w:pPr>
            <w:r>
              <w:rPr>
                <w:rFonts w:eastAsia="SimSun"/>
                <w:lang w:val="en-US" w:eastAsia="zh-CN"/>
              </w:rPr>
              <w:t>OPPO</w:t>
            </w:r>
          </w:p>
        </w:tc>
        <w:tc>
          <w:tcPr>
            <w:tcW w:w="1464" w:type="dxa"/>
          </w:tcPr>
          <w:p w14:paraId="083B2A43"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SimSun"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Heading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ListParagraph"/>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ListParagraph"/>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ListParagraph"/>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ListParagraph"/>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ListParagraph"/>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ListParagraph"/>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ListParagraph"/>
        <w:numPr>
          <w:ilvl w:val="0"/>
          <w:numId w:val="69"/>
        </w:numPr>
        <w:jc w:val="left"/>
        <w:rPr>
          <w:sz w:val="20"/>
          <w:szCs w:val="22"/>
          <w:lang w:val="en-US"/>
        </w:rPr>
      </w:pPr>
      <w:r>
        <w:rPr>
          <w:sz w:val="20"/>
          <w:szCs w:val="22"/>
          <w:lang w:val="en-US"/>
        </w:rPr>
        <w:t>Do not restrict the SRS bandwidth to 5 MHz [13, 18, 20].</w:t>
      </w:r>
    </w:p>
    <w:p w14:paraId="0A1C1853" w14:textId="77777777" w:rsidR="005179E9" w:rsidRDefault="00E647C7">
      <w:pPr>
        <w:pStyle w:val="ListParagraph"/>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ListParagraph"/>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0CD2CCB" w14:textId="777777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01FDF5E4" w14:textId="77777777" w:rsidR="005179E9" w:rsidRDefault="00E647C7">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8"/>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512EC3">
            <w:pPr>
              <w:jc w:val="left"/>
              <w:rPr>
                <w:color w:val="0000FF"/>
                <w:u w:val="single"/>
                <w:lang w:val="en-US"/>
              </w:rPr>
            </w:pPr>
            <w:hyperlink r:id="rId22" w:history="1">
              <w:r w:rsidR="00E647C7">
                <w:rPr>
                  <w:rStyle w:val="Hyperlink"/>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512EC3">
            <w:pPr>
              <w:jc w:val="left"/>
              <w:rPr>
                <w:rFonts w:eastAsia="Calibri"/>
                <w:color w:val="0000FF"/>
                <w:u w:val="single"/>
                <w:lang w:val="en-US"/>
              </w:rPr>
            </w:pPr>
            <w:hyperlink r:id="rId23" w:history="1">
              <w:r w:rsidR="00E647C7">
                <w:rPr>
                  <w:rStyle w:val="Hyperlink"/>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512EC3">
            <w:pPr>
              <w:jc w:val="left"/>
              <w:rPr>
                <w:rStyle w:val="Hyperlink"/>
                <w:color w:val="0000FF"/>
              </w:rPr>
            </w:pPr>
            <w:hyperlink r:id="rId24" w:history="1">
              <w:r w:rsidR="00E647C7">
                <w:rPr>
                  <w:rStyle w:val="Hyperlink"/>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t>[4]</w:t>
            </w:r>
          </w:p>
        </w:tc>
        <w:tc>
          <w:tcPr>
            <w:tcW w:w="1456" w:type="dxa"/>
            <w:tcMar>
              <w:top w:w="0" w:type="dxa"/>
              <w:left w:w="70" w:type="dxa"/>
              <w:bottom w:w="0" w:type="dxa"/>
              <w:right w:w="70" w:type="dxa"/>
            </w:tcMar>
          </w:tcPr>
          <w:p w14:paraId="25BCC54F" w14:textId="77777777" w:rsidR="005179E9" w:rsidRDefault="00512EC3">
            <w:pPr>
              <w:jc w:val="left"/>
              <w:rPr>
                <w:rStyle w:val="Hyperlink"/>
                <w:color w:val="0000FF"/>
              </w:rPr>
            </w:pPr>
            <w:hyperlink r:id="rId25" w:history="1">
              <w:r w:rsidR="00E647C7">
                <w:rPr>
                  <w:rStyle w:val="Hyperlink"/>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512EC3">
            <w:pPr>
              <w:jc w:val="left"/>
              <w:rPr>
                <w:rStyle w:val="Hyperlink"/>
                <w:color w:val="0000FF"/>
              </w:rPr>
            </w:pPr>
            <w:hyperlink r:id="rId26" w:history="1">
              <w:r w:rsidR="00E647C7">
                <w:rPr>
                  <w:rStyle w:val="Hyperlink"/>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512EC3">
            <w:pPr>
              <w:jc w:val="left"/>
              <w:rPr>
                <w:rStyle w:val="Hyperlink"/>
                <w:color w:val="0000FF"/>
              </w:rPr>
            </w:pPr>
            <w:hyperlink r:id="rId27" w:history="1">
              <w:r w:rsidR="00E647C7">
                <w:rPr>
                  <w:rStyle w:val="Hyperlink"/>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512EC3">
            <w:pPr>
              <w:jc w:val="left"/>
              <w:rPr>
                <w:rStyle w:val="Hyperlink"/>
                <w:color w:val="0000FF"/>
                <w:lang w:val="en-US" w:eastAsia="sv-SE"/>
              </w:rPr>
            </w:pPr>
            <w:hyperlink r:id="rId28" w:history="1">
              <w:r w:rsidR="00E647C7">
                <w:rPr>
                  <w:rStyle w:val="Hyperlink"/>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512EC3">
            <w:pPr>
              <w:jc w:val="left"/>
              <w:rPr>
                <w:rStyle w:val="Hyperlink"/>
                <w:color w:val="0000FF"/>
                <w:lang w:val="en-US" w:eastAsia="sv-SE"/>
              </w:rPr>
            </w:pPr>
            <w:hyperlink r:id="rId29" w:history="1">
              <w:r w:rsidR="00E647C7">
                <w:rPr>
                  <w:rStyle w:val="Hyperlink"/>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512EC3">
            <w:pPr>
              <w:jc w:val="left"/>
              <w:rPr>
                <w:rStyle w:val="Hyperlink"/>
                <w:color w:val="0000FF"/>
                <w:lang w:val="en-US" w:eastAsia="sv-SE"/>
              </w:rPr>
            </w:pPr>
            <w:hyperlink r:id="rId30"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512EC3">
            <w:pPr>
              <w:jc w:val="left"/>
              <w:rPr>
                <w:rStyle w:val="Hyperlink"/>
                <w:color w:val="0000FF"/>
                <w:lang w:val="en-US" w:eastAsia="sv-SE"/>
              </w:rPr>
            </w:pPr>
            <w:hyperlink r:id="rId31" w:history="1">
              <w:r w:rsidR="00E647C7">
                <w:rPr>
                  <w:rStyle w:val="Hyperlink"/>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512EC3">
            <w:pPr>
              <w:jc w:val="left"/>
              <w:rPr>
                <w:rStyle w:val="Hyperlink"/>
                <w:color w:val="0000FF"/>
                <w:lang w:val="en-US" w:eastAsia="sv-SE"/>
              </w:rPr>
            </w:pPr>
            <w:hyperlink r:id="rId32" w:history="1">
              <w:r w:rsidR="00E647C7">
                <w:rPr>
                  <w:rStyle w:val="Hyperlink"/>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512EC3">
            <w:pPr>
              <w:jc w:val="left"/>
              <w:rPr>
                <w:rStyle w:val="Hyperlink"/>
                <w:color w:val="0000FF"/>
                <w:lang w:val="en-US" w:eastAsia="sv-SE"/>
              </w:rPr>
            </w:pPr>
            <w:hyperlink r:id="rId33" w:history="1">
              <w:r w:rsidR="00E647C7">
                <w:rPr>
                  <w:rStyle w:val="Hyperlink"/>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512EC3">
            <w:pPr>
              <w:jc w:val="left"/>
              <w:rPr>
                <w:rStyle w:val="Hyperlink"/>
                <w:color w:val="0000FF"/>
                <w:lang w:val="en-US" w:eastAsia="sv-SE"/>
              </w:rPr>
            </w:pPr>
            <w:hyperlink r:id="rId34" w:history="1">
              <w:r w:rsidR="00E647C7">
                <w:rPr>
                  <w:rStyle w:val="Hyperlink"/>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512EC3">
            <w:pPr>
              <w:jc w:val="left"/>
              <w:rPr>
                <w:rStyle w:val="Hyperlink"/>
                <w:color w:val="0000FF"/>
                <w:lang w:val="en-US" w:eastAsia="sv-SE"/>
              </w:rPr>
            </w:pPr>
            <w:hyperlink r:id="rId35" w:history="1">
              <w:r w:rsidR="00E647C7">
                <w:rPr>
                  <w:rStyle w:val="Hyperlink"/>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512EC3">
            <w:pPr>
              <w:jc w:val="left"/>
              <w:rPr>
                <w:rStyle w:val="Hyperlink"/>
                <w:color w:val="0000FF"/>
                <w:lang w:val="en-US" w:eastAsia="sv-SE"/>
              </w:rPr>
            </w:pPr>
            <w:hyperlink r:id="rId36" w:history="1">
              <w:r w:rsidR="00E647C7">
                <w:rPr>
                  <w:rStyle w:val="Hyperlink"/>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512EC3">
            <w:pPr>
              <w:jc w:val="left"/>
              <w:rPr>
                <w:rStyle w:val="Hyperlink"/>
                <w:color w:val="0000FF"/>
                <w:lang w:val="en-US" w:eastAsia="sv-SE"/>
              </w:rPr>
            </w:pPr>
            <w:hyperlink r:id="rId37" w:history="1">
              <w:r w:rsidR="00E647C7">
                <w:rPr>
                  <w:rStyle w:val="Hyperlink"/>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lastRenderedPageBreak/>
              <w:t>[17]</w:t>
            </w:r>
          </w:p>
        </w:tc>
        <w:tc>
          <w:tcPr>
            <w:tcW w:w="1456" w:type="dxa"/>
            <w:tcMar>
              <w:top w:w="0" w:type="dxa"/>
              <w:left w:w="70" w:type="dxa"/>
              <w:bottom w:w="0" w:type="dxa"/>
              <w:right w:w="70" w:type="dxa"/>
            </w:tcMar>
          </w:tcPr>
          <w:p w14:paraId="1ED5C110" w14:textId="77777777" w:rsidR="005179E9" w:rsidRDefault="00512EC3">
            <w:pPr>
              <w:jc w:val="left"/>
              <w:rPr>
                <w:rStyle w:val="Hyperlink"/>
                <w:color w:val="0000FF"/>
                <w:lang w:val="en-US" w:eastAsia="sv-SE"/>
              </w:rPr>
            </w:pPr>
            <w:hyperlink r:id="rId38" w:history="1">
              <w:r w:rsidR="00E647C7">
                <w:rPr>
                  <w:rStyle w:val="Hyperlink"/>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512EC3">
            <w:pPr>
              <w:jc w:val="left"/>
              <w:rPr>
                <w:rStyle w:val="Hyperlink"/>
                <w:color w:val="0000FF"/>
                <w:lang w:val="en-US" w:eastAsia="sv-SE"/>
              </w:rPr>
            </w:pPr>
            <w:hyperlink r:id="rId39" w:history="1">
              <w:r w:rsidR="00E647C7">
                <w:rPr>
                  <w:rStyle w:val="Hyperlink"/>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512EC3">
            <w:pPr>
              <w:jc w:val="left"/>
              <w:rPr>
                <w:rStyle w:val="Hyperlink"/>
                <w:color w:val="0000FF"/>
                <w:lang w:val="en-US" w:eastAsia="sv-SE"/>
              </w:rPr>
            </w:pPr>
            <w:hyperlink r:id="rId40" w:history="1">
              <w:r w:rsidR="00E647C7">
                <w:rPr>
                  <w:rStyle w:val="Hyperlink"/>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512EC3">
            <w:pPr>
              <w:jc w:val="left"/>
              <w:rPr>
                <w:rStyle w:val="Hyperlink"/>
                <w:color w:val="0000FF"/>
                <w:lang w:val="en-US" w:eastAsia="sv-SE"/>
              </w:rPr>
            </w:pPr>
            <w:hyperlink r:id="rId41" w:history="1">
              <w:r w:rsidR="00E647C7">
                <w:rPr>
                  <w:rStyle w:val="Hyperlink"/>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512EC3">
            <w:pPr>
              <w:jc w:val="left"/>
              <w:rPr>
                <w:rStyle w:val="Hyperlink"/>
                <w:color w:val="0000FF"/>
                <w:lang w:val="en-US" w:eastAsia="sv-SE"/>
              </w:rPr>
            </w:pPr>
            <w:hyperlink r:id="rId42" w:history="1">
              <w:r w:rsidR="00E647C7">
                <w:rPr>
                  <w:rStyle w:val="Hyperlink"/>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512EC3">
            <w:pPr>
              <w:jc w:val="left"/>
              <w:rPr>
                <w:rStyle w:val="Hyperlink"/>
                <w:color w:val="0000FF"/>
                <w:lang w:val="en-US" w:eastAsia="sv-SE"/>
              </w:rPr>
            </w:pPr>
            <w:hyperlink r:id="rId43" w:history="1">
              <w:r w:rsidR="00E647C7">
                <w:rPr>
                  <w:rStyle w:val="Hyperlink"/>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512EC3">
            <w:pPr>
              <w:jc w:val="left"/>
              <w:rPr>
                <w:rStyle w:val="Hyperlink"/>
                <w:color w:val="0000FF"/>
                <w:lang w:val="en-US" w:eastAsia="sv-SE"/>
              </w:rPr>
            </w:pPr>
            <w:hyperlink r:id="rId44" w:history="1">
              <w:r w:rsidR="00E647C7">
                <w:rPr>
                  <w:rStyle w:val="Hyperlink"/>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512EC3">
            <w:pPr>
              <w:jc w:val="left"/>
              <w:rPr>
                <w:rStyle w:val="Hyperlink"/>
                <w:color w:val="0000FF"/>
                <w:lang w:val="en-US" w:eastAsia="sv-SE"/>
              </w:rPr>
            </w:pPr>
            <w:hyperlink r:id="rId45" w:history="1">
              <w:r w:rsidR="00E647C7">
                <w:rPr>
                  <w:rStyle w:val="Hyperlink"/>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512EC3">
            <w:pPr>
              <w:jc w:val="left"/>
              <w:rPr>
                <w:rStyle w:val="Hyperlink"/>
                <w:color w:val="0000FF"/>
                <w:lang w:val="en-US" w:eastAsia="sv-SE"/>
              </w:rPr>
            </w:pPr>
            <w:hyperlink r:id="rId46" w:history="1">
              <w:r w:rsidR="00E647C7">
                <w:rPr>
                  <w:rStyle w:val="Hyperlink"/>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t>[26]</w:t>
            </w:r>
          </w:p>
        </w:tc>
        <w:tc>
          <w:tcPr>
            <w:tcW w:w="1456" w:type="dxa"/>
            <w:tcMar>
              <w:top w:w="0" w:type="dxa"/>
              <w:left w:w="70" w:type="dxa"/>
              <w:bottom w:w="0" w:type="dxa"/>
              <w:right w:w="70" w:type="dxa"/>
            </w:tcMar>
          </w:tcPr>
          <w:p w14:paraId="2D207A9B" w14:textId="77777777" w:rsidR="005179E9" w:rsidRDefault="00512EC3">
            <w:pPr>
              <w:jc w:val="left"/>
              <w:rPr>
                <w:rStyle w:val="Hyperlink"/>
                <w:color w:val="0000FF"/>
                <w:lang w:val="en-US" w:eastAsia="sv-SE"/>
              </w:rPr>
            </w:pPr>
            <w:hyperlink r:id="rId47" w:history="1">
              <w:r w:rsidR="00E647C7">
                <w:rPr>
                  <w:rStyle w:val="Hyperlink"/>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512EC3">
            <w:pPr>
              <w:jc w:val="left"/>
              <w:rPr>
                <w:rStyle w:val="Hyperlink"/>
                <w:color w:val="0000FF"/>
                <w:lang w:val="en-US" w:eastAsia="sv-SE"/>
              </w:rPr>
            </w:pPr>
            <w:hyperlink r:id="rId48" w:history="1">
              <w:r w:rsidR="00E647C7">
                <w:rPr>
                  <w:rStyle w:val="Hyperlink"/>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512EC3">
            <w:pPr>
              <w:jc w:val="left"/>
              <w:rPr>
                <w:rStyle w:val="Hyperlink"/>
                <w:color w:val="0000FF"/>
                <w:lang w:val="en-US" w:eastAsia="sv-SE"/>
              </w:rPr>
            </w:pPr>
            <w:hyperlink r:id="rId49" w:history="1">
              <w:r w:rsidR="00E647C7">
                <w:rPr>
                  <w:rStyle w:val="Hyperlink"/>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512EC3">
            <w:pPr>
              <w:jc w:val="left"/>
              <w:rPr>
                <w:rStyle w:val="Hyperlink"/>
                <w:color w:val="0000FF"/>
                <w:lang w:val="en-US" w:eastAsia="sv-SE"/>
              </w:rPr>
            </w:pPr>
            <w:hyperlink r:id="rId50" w:history="1">
              <w:r w:rsidR="00E647C7">
                <w:rPr>
                  <w:rStyle w:val="Hyperlink"/>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512EC3">
            <w:pPr>
              <w:jc w:val="left"/>
              <w:rPr>
                <w:rStyle w:val="Hyperlink"/>
                <w:color w:val="0000FF"/>
                <w:lang w:val="en-US" w:eastAsia="sv-SE"/>
              </w:rPr>
            </w:pPr>
            <w:hyperlink r:id="rId51" w:history="1">
              <w:r w:rsidR="00E647C7">
                <w:rPr>
                  <w:rStyle w:val="Hyperlink"/>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2" w:history="1">
              <w:r>
                <w:rPr>
                  <w:rStyle w:val="Hyperlink"/>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t>[31]</w:t>
            </w:r>
          </w:p>
        </w:tc>
        <w:tc>
          <w:tcPr>
            <w:tcW w:w="1456" w:type="dxa"/>
            <w:tcMar>
              <w:top w:w="0" w:type="dxa"/>
              <w:left w:w="70" w:type="dxa"/>
              <w:bottom w:w="0" w:type="dxa"/>
              <w:right w:w="70" w:type="dxa"/>
            </w:tcMar>
          </w:tcPr>
          <w:p w14:paraId="4403A096" w14:textId="77777777" w:rsidR="005179E9" w:rsidRDefault="00512EC3">
            <w:pPr>
              <w:jc w:val="left"/>
              <w:rPr>
                <w:rStyle w:val="Hyperlink"/>
                <w:color w:val="0000FF"/>
                <w:lang w:val="en-US" w:eastAsia="sv-SE"/>
              </w:rPr>
            </w:pPr>
            <w:hyperlink r:id="rId53" w:history="1">
              <w:r w:rsidR="00E647C7">
                <w:rPr>
                  <w:rStyle w:val="Hyperlink"/>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512EC3">
            <w:pPr>
              <w:jc w:val="left"/>
              <w:rPr>
                <w:rStyle w:val="Hyperlink"/>
                <w:color w:val="0000FF"/>
                <w:lang w:val="en-US" w:eastAsia="sv-SE"/>
              </w:rPr>
            </w:pPr>
            <w:hyperlink r:id="rId54" w:history="1">
              <w:r w:rsidR="00E647C7">
                <w:rPr>
                  <w:rStyle w:val="Hyperlink"/>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512EC3">
            <w:pPr>
              <w:jc w:val="left"/>
              <w:rPr>
                <w:color w:val="000000"/>
                <w:lang w:val="en-US"/>
              </w:rPr>
            </w:pPr>
            <w:hyperlink r:id="rId55" w:history="1">
              <w:r w:rsidR="00E647C7">
                <w:rPr>
                  <w:rStyle w:val="Hyperlink"/>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512EC3">
            <w:pPr>
              <w:jc w:val="left"/>
              <w:rPr>
                <w:color w:val="000000"/>
                <w:lang w:val="en-US"/>
              </w:rPr>
            </w:pPr>
            <w:hyperlink r:id="rId56" w:history="1">
              <w:r w:rsidR="00E647C7">
                <w:rPr>
                  <w:rStyle w:val="Hyperlink"/>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512EC3">
            <w:pPr>
              <w:jc w:val="left"/>
              <w:rPr>
                <w:rStyle w:val="Hyperlink"/>
                <w:color w:val="0000FF"/>
              </w:rPr>
            </w:pPr>
            <w:hyperlink r:id="rId57" w:history="1">
              <w:r w:rsidR="00E647C7">
                <w:rPr>
                  <w:rStyle w:val="Hyperlink"/>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512EC3">
            <w:pPr>
              <w:jc w:val="left"/>
            </w:pPr>
            <w:hyperlink r:id="rId58" w:history="1">
              <w:r w:rsidR="00E647C7">
                <w:rPr>
                  <w:rStyle w:val="Hyperlink"/>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512EC3">
            <w:pPr>
              <w:jc w:val="left"/>
            </w:pPr>
            <w:hyperlink r:id="rId60" w:history="1">
              <w:r w:rsidR="00E647C7">
                <w:rPr>
                  <w:rStyle w:val="Hyperlink"/>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512EC3">
            <w:pPr>
              <w:jc w:val="left"/>
            </w:pPr>
            <w:hyperlink r:id="rId62" w:history="1">
              <w:r w:rsidR="00E647C7">
                <w:rPr>
                  <w:rStyle w:val="Hyperlink"/>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512EC3">
            <w:pPr>
              <w:jc w:val="left"/>
            </w:pPr>
            <w:hyperlink r:id="rId64"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512EC3">
            <w:pPr>
              <w:jc w:val="left"/>
            </w:pPr>
            <w:hyperlink r:id="rId65" w:history="1">
              <w:r w:rsidR="00E647C7">
                <w:rPr>
                  <w:rStyle w:val="Hyperlink"/>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512EC3">
            <w:pPr>
              <w:jc w:val="left"/>
            </w:pPr>
            <w:hyperlink r:id="rId66" w:history="1">
              <w:r w:rsidR="00E647C7">
                <w:rPr>
                  <w:rStyle w:val="Hyperlink"/>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512EC3">
            <w:pPr>
              <w:jc w:val="left"/>
            </w:pPr>
            <w:hyperlink r:id="rId67" w:history="1">
              <w:r w:rsidR="00E647C7">
                <w:rPr>
                  <w:rStyle w:val="Hyperlink"/>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D6F3" w14:textId="77777777" w:rsidR="00EF1EE6" w:rsidRDefault="00EF1EE6" w:rsidP="00C446AE">
      <w:pPr>
        <w:spacing w:after="0" w:line="240" w:lineRule="auto"/>
      </w:pPr>
      <w:r>
        <w:separator/>
      </w:r>
    </w:p>
  </w:endnote>
  <w:endnote w:type="continuationSeparator" w:id="0">
    <w:p w14:paraId="7202268F" w14:textId="77777777" w:rsidR="00EF1EE6" w:rsidRDefault="00EF1EE6" w:rsidP="00C446AE">
      <w:pPr>
        <w:spacing w:after="0" w:line="240" w:lineRule="auto"/>
      </w:pPr>
      <w:r>
        <w:continuationSeparator/>
      </w:r>
    </w:p>
  </w:endnote>
  <w:endnote w:type="continuationNotice" w:id="1">
    <w:p w14:paraId="04AF6C7A" w14:textId="77777777" w:rsidR="00EF1EE6" w:rsidRDefault="00EF1E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3DBF" w14:textId="77777777" w:rsidR="00EF1EE6" w:rsidRDefault="00EF1EE6" w:rsidP="00C446AE">
      <w:pPr>
        <w:spacing w:after="0" w:line="240" w:lineRule="auto"/>
      </w:pPr>
      <w:r>
        <w:separator/>
      </w:r>
    </w:p>
  </w:footnote>
  <w:footnote w:type="continuationSeparator" w:id="0">
    <w:p w14:paraId="238778BC" w14:textId="77777777" w:rsidR="00EF1EE6" w:rsidRDefault="00EF1EE6" w:rsidP="00C446AE">
      <w:pPr>
        <w:spacing w:after="0" w:line="240" w:lineRule="auto"/>
      </w:pPr>
      <w:r>
        <w:continuationSeparator/>
      </w:r>
    </w:p>
  </w:footnote>
  <w:footnote w:type="continuationNotice" w:id="1">
    <w:p w14:paraId="7EDB6D04" w14:textId="77777777" w:rsidR="00EF1EE6" w:rsidRDefault="00EF1E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1"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59487484">
    <w:abstractNumId w:val="9"/>
  </w:num>
  <w:num w:numId="2" w16cid:durableId="781532487">
    <w:abstractNumId w:val="20"/>
  </w:num>
  <w:num w:numId="3" w16cid:durableId="483548573">
    <w:abstractNumId w:val="3"/>
  </w:num>
  <w:num w:numId="4" w16cid:durableId="504049942">
    <w:abstractNumId w:val="2"/>
  </w:num>
  <w:num w:numId="5" w16cid:durableId="1267344644">
    <w:abstractNumId w:val="24"/>
  </w:num>
  <w:num w:numId="6" w16cid:durableId="1628586029">
    <w:abstractNumId w:val="32"/>
    <w:lvlOverride w:ilvl="0">
      <w:startOverride w:val="1"/>
    </w:lvlOverride>
  </w:num>
  <w:num w:numId="7" w16cid:durableId="127482616">
    <w:abstractNumId w:val="33"/>
  </w:num>
  <w:num w:numId="8" w16cid:durableId="1468353583">
    <w:abstractNumId w:val="45"/>
  </w:num>
  <w:num w:numId="9" w16cid:durableId="390739708">
    <w:abstractNumId w:val="60"/>
  </w:num>
  <w:num w:numId="10" w16cid:durableId="1534918988">
    <w:abstractNumId w:val="65"/>
  </w:num>
  <w:num w:numId="11" w16cid:durableId="1307203587">
    <w:abstractNumId w:val="47"/>
  </w:num>
  <w:num w:numId="12" w16cid:durableId="1040470467">
    <w:abstractNumId w:val="27"/>
  </w:num>
  <w:num w:numId="13" w16cid:durableId="176770049">
    <w:abstractNumId w:val="37"/>
  </w:num>
  <w:num w:numId="14" w16cid:durableId="1966085632">
    <w:abstractNumId w:val="21"/>
  </w:num>
  <w:num w:numId="15" w16cid:durableId="1920291441">
    <w:abstractNumId w:val="52"/>
  </w:num>
  <w:num w:numId="16" w16cid:durableId="1291277355">
    <w:abstractNumId w:val="6"/>
  </w:num>
  <w:num w:numId="17" w16cid:durableId="1626158840">
    <w:abstractNumId w:val="23"/>
  </w:num>
  <w:num w:numId="18" w16cid:durableId="2102141359">
    <w:abstractNumId w:val="13"/>
  </w:num>
  <w:num w:numId="19" w16cid:durableId="1419016919">
    <w:abstractNumId w:val="22"/>
  </w:num>
  <w:num w:numId="20" w16cid:durableId="734082886">
    <w:abstractNumId w:val="53"/>
  </w:num>
  <w:num w:numId="21" w16cid:durableId="1516463174">
    <w:abstractNumId w:val="46"/>
  </w:num>
  <w:num w:numId="22" w16cid:durableId="194126538">
    <w:abstractNumId w:val="55"/>
  </w:num>
  <w:num w:numId="23" w16cid:durableId="1776558881">
    <w:abstractNumId w:val="38"/>
  </w:num>
  <w:num w:numId="24" w16cid:durableId="344326931">
    <w:abstractNumId w:val="4"/>
  </w:num>
  <w:num w:numId="25" w16cid:durableId="2013215648">
    <w:abstractNumId w:val="51"/>
  </w:num>
  <w:num w:numId="26" w16cid:durableId="1955668902">
    <w:abstractNumId w:val="54"/>
  </w:num>
  <w:num w:numId="27" w16cid:durableId="1210415850">
    <w:abstractNumId w:val="43"/>
  </w:num>
  <w:num w:numId="28" w16cid:durableId="732460092">
    <w:abstractNumId w:val="39"/>
  </w:num>
  <w:num w:numId="29" w16cid:durableId="464397251">
    <w:abstractNumId w:val="63"/>
  </w:num>
  <w:num w:numId="30" w16cid:durableId="796023287">
    <w:abstractNumId w:val="12"/>
  </w:num>
  <w:num w:numId="31" w16cid:durableId="1477987750">
    <w:abstractNumId w:val="1"/>
  </w:num>
  <w:num w:numId="32" w16cid:durableId="1909338910">
    <w:abstractNumId w:val="40"/>
  </w:num>
  <w:num w:numId="33" w16cid:durableId="503663977">
    <w:abstractNumId w:val="25"/>
  </w:num>
  <w:num w:numId="34" w16cid:durableId="1384670938">
    <w:abstractNumId w:val="58"/>
  </w:num>
  <w:num w:numId="35" w16cid:durableId="1167015820">
    <w:abstractNumId w:val="44"/>
  </w:num>
  <w:num w:numId="36" w16cid:durableId="1865053911">
    <w:abstractNumId w:val="61"/>
  </w:num>
  <w:num w:numId="37" w16cid:durableId="525944075">
    <w:abstractNumId w:val="30"/>
  </w:num>
  <w:num w:numId="38" w16cid:durableId="1597009309">
    <w:abstractNumId w:val="8"/>
  </w:num>
  <w:num w:numId="39" w16cid:durableId="1987466182">
    <w:abstractNumId w:val="14"/>
  </w:num>
  <w:num w:numId="40" w16cid:durableId="639768245">
    <w:abstractNumId w:val="49"/>
  </w:num>
  <w:num w:numId="41" w16cid:durableId="236136356">
    <w:abstractNumId w:val="67"/>
  </w:num>
  <w:num w:numId="42" w16cid:durableId="909969433">
    <w:abstractNumId w:val="66"/>
  </w:num>
  <w:num w:numId="43" w16cid:durableId="682124573">
    <w:abstractNumId w:val="57"/>
  </w:num>
  <w:num w:numId="44" w16cid:durableId="1927572025">
    <w:abstractNumId w:val="5"/>
  </w:num>
  <w:num w:numId="45" w16cid:durableId="1339113629">
    <w:abstractNumId w:val="56"/>
  </w:num>
  <w:num w:numId="46" w16cid:durableId="1055353160">
    <w:abstractNumId w:val="19"/>
  </w:num>
  <w:num w:numId="47" w16cid:durableId="1806654191">
    <w:abstractNumId w:val="10"/>
  </w:num>
  <w:num w:numId="48" w16cid:durableId="2059208702">
    <w:abstractNumId w:val="64"/>
  </w:num>
  <w:num w:numId="49" w16cid:durableId="769860320">
    <w:abstractNumId w:val="26"/>
  </w:num>
  <w:num w:numId="50" w16cid:durableId="892037951">
    <w:abstractNumId w:val="28"/>
  </w:num>
  <w:num w:numId="51" w16cid:durableId="1154375888">
    <w:abstractNumId w:val="48"/>
  </w:num>
  <w:num w:numId="52" w16cid:durableId="1662615288">
    <w:abstractNumId w:val="36"/>
  </w:num>
  <w:num w:numId="53" w16cid:durableId="275992505">
    <w:abstractNumId w:val="42"/>
  </w:num>
  <w:num w:numId="54" w16cid:durableId="652027153">
    <w:abstractNumId w:val="17"/>
  </w:num>
  <w:num w:numId="55" w16cid:durableId="289867116">
    <w:abstractNumId w:val="59"/>
  </w:num>
  <w:num w:numId="56" w16cid:durableId="1994799592">
    <w:abstractNumId w:val="29"/>
  </w:num>
  <w:num w:numId="57" w16cid:durableId="1562718228">
    <w:abstractNumId w:val="11"/>
  </w:num>
  <w:num w:numId="58" w16cid:durableId="24912605">
    <w:abstractNumId w:val="18"/>
  </w:num>
  <w:num w:numId="59" w16cid:durableId="605623785">
    <w:abstractNumId w:val="34"/>
  </w:num>
  <w:num w:numId="60" w16cid:durableId="1173640182">
    <w:abstractNumId w:val="31"/>
  </w:num>
  <w:num w:numId="61" w16cid:durableId="786462895">
    <w:abstractNumId w:val="0"/>
  </w:num>
  <w:num w:numId="62" w16cid:durableId="422072106">
    <w:abstractNumId w:val="68"/>
  </w:num>
  <w:num w:numId="63" w16cid:durableId="1894000683">
    <w:abstractNumId w:val="41"/>
  </w:num>
  <w:num w:numId="64" w16cid:durableId="798839388">
    <w:abstractNumId w:val="35"/>
  </w:num>
  <w:num w:numId="65" w16cid:durableId="2003581691">
    <w:abstractNumId w:val="7"/>
  </w:num>
  <w:num w:numId="66" w16cid:durableId="1394039930">
    <w:abstractNumId w:val="62"/>
  </w:num>
  <w:num w:numId="67" w16cid:durableId="809252543">
    <w:abstractNumId w:val="15"/>
  </w:num>
  <w:num w:numId="68" w16cid:durableId="1929461617">
    <w:abstractNumId w:val="50"/>
  </w:num>
  <w:num w:numId="69" w16cid:durableId="1593080872">
    <w:abstractNumId w:val="1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4FDA"/>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C62"/>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841"/>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0D5DE"/>
  <w15:docId w15:val="{CC61B817-736C-45F7-8CC1-DBA065C0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Docs/R1-2303934.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hyperlink" Target="https://www.3gpp.org/ftp/TSG_RAN/WG1_RL1/TSGR1_112b-e/Docs/R1-2303935.zip" TargetMode="External"/><Relationship Id="rId20" Type="http://schemas.openxmlformats.org/officeDocument/2006/relationships/package" Target="embeddings/Microsoft_Visio___2.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1.vsdx"/><Relationship Id="rId39" Type="http://schemas.openxmlformats.org/officeDocument/2006/relationships/hyperlink" Target="https://www.3gpp.org/ftp/TSG_RAN/WG1_RL1/TSGR1_112b-e/Docs/R1-2302887.zip" TargetMode="External"/><Relationship Id="rId34" Type="http://schemas.openxmlformats.org/officeDocument/2006/relationships/hyperlink" Target="https://www.3gpp.org/ftp/TSG_RAN/WG1_RL1/TSGR1_112b-e/Docs/R1-2302497.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DC632-347F-4819-A09E-313D239360C8}">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purl.org/dc/dcmitype/"/>
    <ds:schemaRef ds:uri="http://schemas.microsoft.com/office/2006/metadata/properties"/>
    <ds:schemaRef ds:uri="http://purl.org/dc/elements/1.1/"/>
    <ds:schemaRef ds:uri="http://schemas.microsoft.com/sharepoint/v3"/>
    <ds:schemaRef ds:uri="http://schemas.microsoft.com/office/2006/documentManagement/types"/>
    <ds:schemaRef ds:uri="d8762117-8292-4133-b1c7-eab5c6487cfd"/>
    <ds:schemaRef ds:uri="http://purl.org/dc/terms/"/>
    <ds:schemaRef ds:uri="http://schemas.microsoft.com/office/infopath/2007/PartnerControls"/>
    <ds:schemaRef ds:uri="http://www.w3.org/XML/1998/namespace"/>
    <ds:schemaRef ds:uri="http://schemas.openxmlformats.org/package/2006/metadata/core-properties"/>
    <ds:schemaRef ds:uri="9b239327-9e80-40e4-b1b7-4394fed77a33"/>
    <ds:schemaRef ds:uri="2f282d3b-eb4a-4b09-b61f-b9593442e286"/>
  </ds:schemaRefs>
</ds:datastoreItem>
</file>

<file path=customXml/itemProps4.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95</Pages>
  <Words>37019</Words>
  <Characters>211013</Characters>
  <Application>Microsoft Office Word</Application>
  <DocSecurity>0</DocSecurity>
  <Lines>1758</Lines>
  <Paragraphs>495</Paragraphs>
  <ScaleCrop>false</ScaleCrop>
  <Company/>
  <LinksUpToDate>false</LinksUpToDate>
  <CharactersWithSpaces>247537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10</cp:revision>
  <dcterms:created xsi:type="dcterms:W3CDTF">2023-04-24T12:20:00Z</dcterms:created>
  <dcterms:modified xsi:type="dcterms:W3CDTF">2023-04-24T12:25:00Z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