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77777777" w:rsidR="005179E9" w:rsidRDefault="00E647C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w:t>
      </w:r>
      <w:r>
        <w:rPr>
          <w:lang w:val="en-US"/>
        </w:rPr>
        <w:t>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w:t>
            </w:r>
            <w:r>
              <w:t>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w:t>
            </w:r>
            <w:r>
              <w:rPr>
                <w:lang w:val="en-US" w:eastAsia="ja-JP"/>
              </w:rPr>
              <w:t>duction or standalone</w:t>
            </w:r>
          </w:p>
        </w:tc>
      </w:tr>
    </w:tbl>
    <w:p w14:paraId="1FCD3818" w14:textId="77777777" w:rsidR="005179E9" w:rsidRDefault="00E647C7">
      <w:r>
        <w:rPr>
          <w:lang w:val="en-US"/>
        </w:rPr>
        <w:lastRenderedPageBreak/>
        <w:br/>
      </w:r>
      <w:r>
        <w:t xml:space="preserve">RAN#99 discussed whether UE peak data rate reduction (“PR1”) should be supported as a standalone feature or only in combination with UE BB bandwidth reduction (“BW3/PR3”) and endorsed the following proposal [8], where the different </w:t>
      </w:r>
      <w:r>
        <w:t>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w:t>
            </w:r>
            <w:r>
              <w:t>: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 xml:space="preserve">Note 2: PRB processing capability of “Rel-18 eRedCap: UE capable of 20MHz + PR1” is not </w:t>
            </w:r>
            <w:r>
              <w:t>limited to “25 PRBs for 15 kHz SCS and 12 PRBs for 30 kHz SCS” and it corresponds to PRB size corresponding to 20 MHz.</w:t>
            </w:r>
          </w:p>
          <w:p w14:paraId="7A48133F" w14:textId="77777777" w:rsidR="005179E9" w:rsidRDefault="00E647C7">
            <w:pPr>
              <w:ind w:left="567" w:hanging="567"/>
              <w:jc w:val="left"/>
            </w:pPr>
            <w:r>
              <w:t>Note 3: The only difference between “Rel-18 eRedCap: UE capable of 20MHz + PR1” and “Rel-18 eRedCap: UE capable of BW3/PR3 + PR1” is Note</w:t>
            </w:r>
            <w:r>
              <w:t xml:space="preserv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 xml:space="preserve">This document summarizes </w:t>
      </w:r>
      <w:r>
        <w:rPr>
          <w:lang w:val="en-US"/>
        </w:rPr>
        <w:t>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77777777" w:rsidR="005179E9" w:rsidRDefault="00E647C7">
      <w:pPr>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72736FD0" w14:textId="77777777" w:rsidR="005179E9" w:rsidRDefault="00E647C7">
      <w:pPr>
        <w:rPr>
          <w:lang w:val="en-US"/>
        </w:rPr>
      </w:pPr>
      <w:r>
        <w:rPr>
          <w:lang w:val="en-US"/>
        </w:rPr>
        <w:t>Follow the naming c</w:t>
      </w:r>
      <w:r>
        <w:rPr>
          <w:lang w:val="en-US"/>
        </w:rPr>
        <w:t>onvention in this example:</w:t>
      </w:r>
    </w:p>
    <w:p w14:paraId="51956104"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 xml:space="preserve">In file names, please use the </w:t>
      </w:r>
      <w:r>
        <w:rPr>
          <w:rFonts w:eastAsia="Times New Roman"/>
          <w:color w:val="FF0000"/>
          <w:lang w:val="en-US"/>
        </w:rPr>
        <w:t>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w:t>
      </w:r>
      <w:r>
        <w:rPr>
          <w:rFonts w:eastAsia="Times New Roman"/>
          <w:lang w:val="en-US"/>
        </w:rPr>
        <w:t>ector just to inform that you have uploaded a new version of this document. Companies are invited to enter the contact info in the table below.</w:t>
      </w:r>
    </w:p>
    <w:p w14:paraId="3BB440DA" w14:textId="77777777" w:rsidR="005179E9" w:rsidRDefault="00E647C7">
      <w:pPr>
        <w:rPr>
          <w:lang w:val="en-US"/>
        </w:rPr>
      </w:pPr>
      <w:r>
        <w:rPr>
          <w:rFonts w:ascii="Times" w:hAnsi="Times"/>
          <w:b/>
          <w:szCs w:val="24"/>
          <w:lang w:val="en-US"/>
        </w:rPr>
        <w:t>FL8 Question 1-1a: Please consider entering contact info below for the points of contact for this email discussi</w:t>
      </w:r>
      <w:r>
        <w:rPr>
          <w:rFonts w:ascii="Times" w:hAnsi="Times"/>
          <w:b/>
          <w:szCs w:val="24"/>
          <w:lang w:val="en-US"/>
        </w:rPr>
        <w:t>on.</w:t>
      </w:r>
    </w:p>
    <w:tbl>
      <w:tblPr>
        <w:tblStyle w:val="af7"/>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游明朝"/>
                <w:lang w:val="en-US" w:eastAsia="ja-JP"/>
              </w:rPr>
            </w:pPr>
            <w:r>
              <w:rPr>
                <w:rFonts w:eastAsia="游明朝"/>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B62E6FF" w14:textId="77777777" w:rsidR="005179E9" w:rsidRDefault="00E647C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游明朝"/>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游明朝"/>
                <w:lang w:eastAsia="ja-JP"/>
              </w:rPr>
            </w:pPr>
            <w:r>
              <w:rPr>
                <w:rFonts w:eastAsia="游明朝"/>
                <w:lang w:eastAsia="ja-JP"/>
              </w:rPr>
              <w:t>Sierra Wireless</w:t>
            </w:r>
          </w:p>
        </w:tc>
        <w:tc>
          <w:tcPr>
            <w:tcW w:w="2977" w:type="dxa"/>
          </w:tcPr>
          <w:p w14:paraId="4BAF177D" w14:textId="77777777" w:rsidR="005179E9" w:rsidRDefault="00E647C7">
            <w:pPr>
              <w:spacing w:after="0"/>
              <w:jc w:val="center"/>
              <w:rPr>
                <w:rFonts w:eastAsia="游明朝"/>
                <w:lang w:val="en-US" w:eastAsia="ja-JP"/>
              </w:rPr>
            </w:pPr>
            <w:r>
              <w:rPr>
                <w:rFonts w:eastAsia="游明朝"/>
                <w:lang w:val="en-US" w:eastAsia="ja-JP"/>
              </w:rPr>
              <w:t>Serkan Dost</w:t>
            </w:r>
          </w:p>
        </w:tc>
        <w:tc>
          <w:tcPr>
            <w:tcW w:w="4139" w:type="dxa"/>
          </w:tcPr>
          <w:p w14:paraId="1724F306" w14:textId="77777777" w:rsidR="005179E9" w:rsidRDefault="00E647C7">
            <w:pPr>
              <w:spacing w:after="0"/>
              <w:jc w:val="center"/>
              <w:rPr>
                <w:rFonts w:eastAsia="游明朝"/>
                <w:lang w:val="en-US" w:eastAsia="ja-JP"/>
              </w:rPr>
            </w:pPr>
            <w:r>
              <w:rPr>
                <w:rFonts w:eastAsia="游明朝"/>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游明朝"/>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F6B1357" w14:textId="77777777" w:rsidR="005179E9" w:rsidRDefault="00E647C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游明朝"/>
                <w:lang w:val="en-US" w:eastAsia="ja-JP"/>
              </w:rPr>
            </w:pPr>
            <w:r>
              <w:rPr>
                <w:rFonts w:eastAsia="游明朝"/>
                <w:lang w:val="en-US" w:eastAsia="ja-JP"/>
              </w:rPr>
              <w:t>Zhisong Zuo</w:t>
            </w:r>
          </w:p>
        </w:tc>
        <w:tc>
          <w:tcPr>
            <w:tcW w:w="4139" w:type="dxa"/>
          </w:tcPr>
          <w:p w14:paraId="71BC02E5" w14:textId="77777777" w:rsidR="005179E9" w:rsidRDefault="00E647C7">
            <w:pPr>
              <w:spacing w:after="0"/>
              <w:jc w:val="center"/>
              <w:rPr>
                <w:rFonts w:eastAsia="游明朝"/>
                <w:lang w:val="en-US" w:eastAsia="ja-JP"/>
              </w:rPr>
            </w:pPr>
            <w:r>
              <w:rPr>
                <w:rFonts w:eastAsia="游明朝"/>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2691A59B" w14:textId="77777777" w:rsidR="005179E9" w:rsidRDefault="00E647C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3C8AED52" w14:textId="77777777" w:rsidR="005179E9" w:rsidRDefault="00E647C7">
            <w:pPr>
              <w:spacing w:after="0"/>
              <w:jc w:val="center"/>
              <w:rPr>
                <w:rFonts w:eastAsia="游明朝"/>
                <w:lang w:val="en-US" w:eastAsia="ja-JP"/>
              </w:rPr>
            </w:pPr>
            <w:r>
              <w:rPr>
                <w:rFonts w:eastAsia="游明朝"/>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游明朝"/>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r>
              <w:rPr>
                <w:rFonts w:ascii="Times" w:hAnsi="Times"/>
                <w:szCs w:val="24"/>
                <w:lang w:val="en-US"/>
              </w:rPr>
              <w:t>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w:t>
            </w:r>
            <w:r>
              <w:rPr>
                <w:rFonts w:ascii="Times" w:hAnsi="Times"/>
                <w:szCs w:val="24"/>
                <w:lang w:val="en-US"/>
              </w:rPr>
              <w:t>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PDSCH (for both </w:t>
            </w:r>
            <w:r>
              <w:rPr>
                <w:rFonts w:ascii="Times" w:hAnsi="Times"/>
                <w:szCs w:val="24"/>
                <w:lang w:val="en-US"/>
              </w:rPr>
              <w:t>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w:t>
            </w:r>
            <w:r>
              <w:rPr>
                <w:rFonts w:ascii="Times" w:eastAsia="DengXian" w:hAnsi="Times"/>
                <w:szCs w:val="24"/>
                <w:lang w:val="en-US" w:eastAsia="zh-CN"/>
              </w:rPr>
              <w:t>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w:t>
            </w:r>
            <w:r>
              <w:rPr>
                <w:szCs w:val="22"/>
                <w:lang w:val="en-US"/>
              </w:rPr>
              <w:t>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 xml:space="preserve">For UE BB complexity reduction, a UE is not </w:t>
            </w:r>
            <w:r>
              <w:rPr>
                <w:rFonts w:ascii="Times" w:hAnsi="Times"/>
                <w:szCs w:val="24"/>
                <w:lang w:val="en-US"/>
              </w:rPr>
              <w:t>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w:t>
            </w:r>
            <w:r>
              <w:rPr>
                <w:szCs w:val="22"/>
                <w:lang w:val="en-US"/>
              </w:rPr>
              <w:t>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w:t>
            </w:r>
            <w:r>
              <w:rPr>
                <w:rFonts w:ascii="Times" w:hAnsi="Times"/>
                <w:szCs w:val="24"/>
                <w:lang w:val="en-US"/>
              </w:rPr>
              <w:t>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 xml:space="preserve">Allow the </w:t>
            </w:r>
            <w:r>
              <w:rPr>
                <w:rFonts w:ascii="Times" w:hAnsi="Times"/>
                <w:szCs w:val="24"/>
                <w:lang w:val="en-US"/>
              </w:rPr>
              <w:t>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w:t>
            </w:r>
            <w:r>
              <w:rPr>
                <w:szCs w:val="22"/>
                <w:lang w:val="en-US"/>
              </w:rPr>
              <w:t xml:space="preserve">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w:t>
            </w:r>
            <w:r>
              <w:rPr>
                <w:rFonts w:eastAsia="ＭＳ Ｐゴシック"/>
                <w:lang w:eastAsia="zh-CN"/>
              </w:rPr>
              <w:t>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ＭＳ Ｐゴシック"/>
                <w:lang w:val="en-US" w:eastAsia="zh-CN"/>
              </w:rPr>
              <w:t xml:space="preserve">When the scheduling of RAR PDSCH is larger than the maximum number of unicast PRBs that the UE </w:t>
            </w:r>
            <w:r>
              <w:rPr>
                <w:rFonts w:eastAsia="ＭＳ Ｐゴシック"/>
                <w:lang w:val="en-US" w:eastAsia="zh-CN"/>
              </w:rPr>
              <w:t>can process per slot,</w:t>
            </w:r>
          </w:p>
          <w:p w14:paraId="03418879" w14:textId="77777777" w:rsidR="005179E9" w:rsidRDefault="00E647C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w:t>
            </w:r>
            <w:r>
              <w:rPr>
                <w:rFonts w:ascii="Times" w:eastAsia="ＭＳ Ｐゴシック" w:hAnsi="Times"/>
                <w:szCs w:val="24"/>
                <w:lang w:val="en-US" w:eastAsia="ja-JP"/>
              </w:rPr>
              <w:t>herwise, the UE behavior is up to the UE implementation.</w:t>
            </w:r>
          </w:p>
          <w:p w14:paraId="41C76DD0"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w:t>
            </w:r>
            <w:r>
              <w:rPr>
                <w:rFonts w:ascii="Times" w:eastAsia="DengXian" w:hAnsi="Times"/>
                <w:color w:val="000000"/>
                <w:szCs w:val="24"/>
                <w:lang w:val="en-US" w:eastAsia="zh-CN"/>
              </w:rPr>
              <w:t>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w:t>
            </w:r>
            <w:r>
              <w:rPr>
                <w:rFonts w:eastAsia="DengXian"/>
                <w:lang w:val="en-US" w:eastAsia="zh-CN"/>
              </w:rPr>
              <w:t>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w:t>
            </w:r>
            <w:r>
              <w:rPr>
                <w:rFonts w:ascii="Times" w:hAnsi="Times"/>
                <w:szCs w:val="24"/>
                <w:lang w:val="en-US"/>
              </w:rPr>
              <w:t>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PUSCH, select the </w:t>
            </w:r>
            <w:r>
              <w:rPr>
                <w:rFonts w:ascii="Times" w:hAnsi="Times"/>
                <w:szCs w:val="24"/>
                <w:lang w:val="en-US"/>
              </w:rPr>
              <w:t>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w:t>
            </w:r>
            <w:r>
              <w:rPr>
                <w:rFonts w:ascii="Times" w:hAnsi="Times"/>
                <w:szCs w:val="24"/>
                <w:lang w:val="en-US"/>
              </w:rPr>
              <w:t>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 xml:space="preserve">Contribution </w:t>
      </w:r>
      <w:r>
        <w:rPr>
          <w:lang w:val="en-US"/>
        </w:rPr>
        <w:t>[37]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w:t>
      </w:r>
      <w:r>
        <w:rPr>
          <w:b/>
          <w:bCs/>
          <w:lang w:val="en-US"/>
        </w:rPr>
        <w:t>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0B55B2" w14:textId="77777777" w:rsidR="005179E9" w:rsidRDefault="005179E9">
            <w:pPr>
              <w:tabs>
                <w:tab w:val="left" w:pos="551"/>
              </w:tabs>
              <w:jc w:val="left"/>
              <w:rPr>
                <w:rFonts w:eastAsia="游明朝"/>
                <w:lang w:val="en-US" w:eastAsia="ja-JP"/>
              </w:rPr>
            </w:pPr>
          </w:p>
        </w:tc>
        <w:tc>
          <w:tcPr>
            <w:tcW w:w="6780" w:type="dxa"/>
          </w:tcPr>
          <w:p w14:paraId="77E36541" w14:textId="77777777" w:rsidR="005179E9" w:rsidRDefault="00E647C7">
            <w:pPr>
              <w:jc w:val="left"/>
              <w:rPr>
                <w:rFonts w:eastAsia="游明朝"/>
                <w:lang w:val="en-US" w:eastAsia="ja-JP"/>
              </w:rPr>
            </w:pPr>
            <w:r>
              <w:rPr>
                <w:rFonts w:eastAsia="游明朝"/>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 xml:space="preserve">We this as a good idea, it also helps with FDM </w:t>
            </w:r>
            <w:r>
              <w:rPr>
                <w:rFonts w:eastAsiaTheme="minorEastAsia"/>
                <w:lang w:val="en-US" w:eastAsia="zh-CN"/>
              </w:rPr>
              <w:t>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 xml:space="preserve">The motivation is not strong enough to revert the previous </w:t>
            </w:r>
            <w:r>
              <w:rPr>
                <w:rFonts w:eastAsiaTheme="minorEastAsia" w:hint="eastAsia"/>
                <w:lang w:val="en-US" w:eastAsia="zh-CN"/>
              </w:rPr>
              <w:t>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 xml:space="preserve">Not </w:t>
            </w:r>
            <w:r>
              <w:rPr>
                <w:rFonts w:eastAsiaTheme="minorEastAsia" w:hint="eastAsia"/>
                <w:lang w:val="en-US" w:eastAsia="zh-CN"/>
              </w:rPr>
              <w:t>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 xml:space="preserve">Contribution [10] proposes to make a </w:t>
      </w:r>
      <w:r>
        <w:rPr>
          <w:lang w:val="en-US"/>
        </w:rPr>
        <w:t>similar agreement for 60 kHz SCS as for 15/30 kHz SCS. The WID [1] says that “both 15 kHz SCS and 30 kHz SCS are supported” but does not say anything explicit about 60 kHz SCS. The contribution proposes to select 6 PRBs as the maximum number of PRBs for 60</w:t>
      </w:r>
      <w:r>
        <w:rPr>
          <w:lang w:val="en-US"/>
        </w:rPr>
        <w:t xml:space="preserve">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 xml:space="preserve">It seems out of scope and lack of study during SI phase. But if the specification impact is </w:t>
            </w:r>
            <w:r>
              <w:rPr>
                <w:rFonts w:eastAsiaTheme="minorEastAsia" w:hint="eastAsia"/>
                <w:lang w:val="en-US" w:eastAsia="zh-CN"/>
              </w:rPr>
              <w:t>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w:t>
            </w:r>
            <w:r>
              <w:rPr>
                <w:rFonts w:eastAsiaTheme="minorEastAsia"/>
                <w:lang w:val="en-US" w:eastAsia="zh-CN"/>
              </w:rPr>
              <w:t xml:space="preserve">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游明朝"/>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游明朝"/>
                <w:lang w:val="en-US" w:eastAsia="ja-JP"/>
              </w:rPr>
            </w:pPr>
            <w:r>
              <w:rPr>
                <w:rFonts w:eastAsia="游明朝"/>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游明朝"/>
                <w:lang w:val="en-US" w:eastAsia="ja-JP"/>
              </w:rPr>
            </w:pPr>
          </w:p>
        </w:tc>
      </w:tr>
      <w:tr w:rsidR="005179E9" w14:paraId="729114B6" w14:textId="77777777">
        <w:tc>
          <w:tcPr>
            <w:tcW w:w="1479" w:type="dxa"/>
          </w:tcPr>
          <w:p w14:paraId="66CA4EBE" w14:textId="77777777" w:rsidR="005179E9" w:rsidRDefault="00E647C7">
            <w:pPr>
              <w:jc w:val="left"/>
              <w:rPr>
                <w:rFonts w:eastAsia="游明朝"/>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游明朝"/>
                <w:lang w:val="en-US" w:eastAsia="ja-JP"/>
              </w:rPr>
            </w:pPr>
            <w:r>
              <w:rPr>
                <w:rFonts w:eastAsia="游明朝"/>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游明朝"/>
                <w:lang w:val="en-US" w:eastAsia="ja-JP"/>
              </w:rPr>
            </w:pPr>
            <w:r>
              <w:rPr>
                <w:rFonts w:eastAsia="游明朝"/>
                <w:lang w:val="en-US" w:eastAsia="ja-JP"/>
              </w:rPr>
              <w:t xml:space="preserve">Based on these initial received responses regarding UE BB bandwidth reduction support for 60 kHz SCS, it seems that it would require a WID update to include it as an explicit objective. Interested companies can for example propose such a WID update in </w:t>
            </w:r>
            <w:r>
              <w:rPr>
                <w:rFonts w:eastAsia="游明朝"/>
                <w:lang w:val="en-US" w:eastAsia="ja-JP"/>
              </w:rPr>
              <w:t>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w:t>
            </w:r>
            <w:r>
              <w:rPr>
                <w:rFonts w:eastAsia="ＭＳ Ｐゴシック"/>
                <w:lang w:eastAsia="zh-CN"/>
              </w:rPr>
              <w:t>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w:t>
            </w:r>
            <w:r>
              <w:rPr>
                <w:rFonts w:ascii="Times" w:eastAsia="ＭＳ Ｐゴシック" w:hAnsi="Times"/>
                <w:szCs w:val="24"/>
                <w:lang w:val="en-US" w:eastAsia="ja-JP"/>
              </w:rPr>
              <w:t>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w:t>
            </w:r>
            <w:r>
              <w:rPr>
                <w:rFonts w:ascii="Times" w:eastAsia="DengXian" w:hAnsi="Times"/>
                <w:szCs w:val="24"/>
                <w:lang w:val="en-US" w:eastAsia="zh-CN"/>
              </w:rPr>
              <w:t xml:space="preserve"> not mean early indication is needed</w:t>
            </w:r>
          </w:p>
          <w:p w14:paraId="72FB34F2"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ＭＳ Ｐゴシック"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preferences regarding the value for X:</w:t>
      </w:r>
    </w:p>
    <w:p w14:paraId="747B21A0"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w:t>
      </w:r>
      <w:r>
        <w:rPr>
          <w:rFonts w:eastAsia="Microsoft YaHei UI"/>
          <w:sz w:val="20"/>
          <w:szCs w:val="22"/>
          <w:lang w:val="en-US" w:eastAsia="zh-CN"/>
        </w:rPr>
        <w: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w:t>
      </w:r>
      <w:r>
        <w:rPr>
          <w:rFonts w:eastAsia="Times New Roman"/>
          <w:sz w:val="20"/>
          <w:szCs w:val="22"/>
          <w:lang w:val="en-US"/>
        </w:rPr>
        <w:t>imilar cases.</w:t>
      </w:r>
    </w:p>
    <w:p w14:paraId="52612C68" w14:textId="77777777" w:rsidR="005179E9" w:rsidRDefault="00E647C7">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w:t>
      </w:r>
      <w:r>
        <w:rPr>
          <w:bCs/>
          <w:lang w:val="en-US"/>
        </w:rPr>
        <w:t>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afe"/>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e"/>
        <w:numPr>
          <w:ilvl w:val="0"/>
          <w:numId w:val="21"/>
        </w:numPr>
        <w:jc w:val="left"/>
        <w:rPr>
          <w:b/>
          <w:bCs/>
          <w:sz w:val="20"/>
          <w:szCs w:val="22"/>
          <w:lang w:val="en-US"/>
        </w:rPr>
      </w:pPr>
      <w:r>
        <w:rPr>
          <w:b/>
          <w:bCs/>
          <w:sz w:val="20"/>
          <w:szCs w:val="22"/>
          <w:lang w:val="en-US"/>
        </w:rPr>
        <w:lastRenderedPageBreak/>
        <w:t>Option 3: Either X = 0.5/0.2</w:t>
      </w:r>
      <w:r>
        <w:rPr>
          <w:b/>
          <w:bCs/>
          <w:sz w:val="20"/>
          <w:szCs w:val="22"/>
          <w:lang w:val="en-US"/>
        </w:rPr>
        <w:t>5 or X=1/0.5, with no preference between them</w:t>
      </w:r>
    </w:p>
    <w:p w14:paraId="38EEA05E" w14:textId="77777777" w:rsidR="005179E9" w:rsidRDefault="00E647C7">
      <w:pPr>
        <w:pStyle w:val="afe"/>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e"/>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e"/>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e"/>
        <w:numPr>
          <w:ilvl w:val="0"/>
          <w:numId w:val="21"/>
        </w:numPr>
        <w:jc w:val="left"/>
        <w:rPr>
          <w:b/>
          <w:bCs/>
          <w:sz w:val="20"/>
          <w:szCs w:val="22"/>
          <w:lang w:val="en-US"/>
        </w:rPr>
      </w:pPr>
      <w:r>
        <w:rPr>
          <w:b/>
          <w:bCs/>
          <w:sz w:val="20"/>
          <w:szCs w:val="22"/>
          <w:lang w:val="en-US"/>
        </w:rPr>
        <w:t xml:space="preserve">Option 7: Either X = 1/0.5 or X=2/1, with no </w:t>
      </w:r>
      <w:r>
        <w:rPr>
          <w:b/>
          <w:bCs/>
          <w:sz w:val="20"/>
          <w:szCs w:val="22"/>
          <w:lang w:val="en-US"/>
        </w:rPr>
        <w:t>preference between them</w:t>
      </w:r>
    </w:p>
    <w:p w14:paraId="7F96DB30" w14:textId="77777777" w:rsidR="005179E9" w:rsidRDefault="00E647C7">
      <w:pPr>
        <w:pStyle w:val="afe"/>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e"/>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7223C9"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780" w:type="dxa"/>
          </w:tcPr>
          <w:p w14:paraId="4AD383E0" w14:textId="77777777" w:rsidR="005179E9" w:rsidRDefault="00E647C7">
            <w:pPr>
              <w:jc w:val="left"/>
              <w:rPr>
                <w:rFonts w:eastAsia="游明朝"/>
                <w:lang w:val="en-US" w:eastAsia="ja-JP"/>
              </w:rPr>
            </w:pPr>
            <w:r>
              <w:rPr>
                <w:rFonts w:eastAsia="游明朝"/>
                <w:lang w:val="en-US" w:eastAsia="ja-JP"/>
              </w:rPr>
              <w:t xml:space="preserve">Considering the number of valid entries on default PUSCH </w:t>
            </w:r>
            <w:r>
              <w:rPr>
                <w:rFonts w:eastAsia="游明朝"/>
                <w:lang w:val="en-US" w:eastAsia="ja-JP"/>
              </w:rPr>
              <w:t>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w:t>
            </w:r>
            <w:r>
              <w:rPr>
                <w:rFonts w:eastAsia="游明朝"/>
                <w:lang w:val="en-US" w:eastAsia="ja-JP"/>
              </w:rPr>
              <w:t xml:space="preserve">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w:t>
            </w:r>
            <w:r>
              <w:rPr>
                <w:rFonts w:eastAsiaTheme="minorEastAsia"/>
                <w:lang w:val="en-US" w:eastAsia="zh-CN"/>
              </w:rPr>
              <w:t>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 xml:space="preserve">Among the propose candidate values for X, option 9 seems to be more accommodating than the other aggressive values considering the </w:t>
            </w:r>
            <w:r>
              <w:rPr>
                <w:rFonts w:eastAsiaTheme="minorEastAsia"/>
                <w:lang w:val="en-US" w:eastAsia="zh-CN"/>
              </w:rPr>
              <w:t>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w:t>
            </w:r>
            <w:r>
              <w:t>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We prefer to leave more freedom for implementation. X=2/1 is preferred, but we are fine with X=1/0.5 if majority supp</w:t>
            </w:r>
            <w:r>
              <w:rPr>
                <w:rFonts w:eastAsiaTheme="minorEastAsia"/>
                <w:lang w:val="en-US" w:eastAsia="zh-CN"/>
              </w:rPr>
              <w:t xml:space="preserve">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 xml:space="preserve">Also, </w:t>
            </w:r>
            <w:r>
              <w:rPr>
                <w:rFonts w:eastAsiaTheme="minorEastAsia"/>
                <w:lang w:val="en-US" w:eastAsia="zh-CN"/>
              </w:rPr>
              <w:t>specifying Option 1 would help to minimize the impact to other RedCap UEs (e.g., Rel-17 RedCap UEs and PR1-only UEs) if the additional separate indication is not configured (or supported) and/or if the additional indication is common for both BW/PR3+PR1 UE</w:t>
            </w:r>
            <w:r>
              <w:rPr>
                <w:rFonts w:eastAsiaTheme="minorEastAsia"/>
                <w:lang w:val="en-US" w:eastAsia="zh-CN"/>
              </w:rPr>
              <w:t>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w:t>
            </w:r>
            <w:r>
              <w:rPr>
                <w:rFonts w:eastAsiaTheme="minorEastAsia" w:hint="eastAsia"/>
                <w:lang w:val="en-US" w:eastAsia="zh-CN"/>
              </w:rPr>
              <w:t>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w:t>
            </w:r>
            <w:r>
              <w:rPr>
                <w:rFonts w:eastAsiaTheme="minorEastAsia"/>
                <w:lang w:val="en-US" w:eastAsia="zh-CN"/>
              </w:rPr>
              <w:t>oc shows that channel estimation and demodulation block is only affected by the larger number of PRBs and LDPC decoding block does not need any additional processing time. Assuming that channel estimation and demodulation block takes much smaller portion (</w:t>
            </w:r>
            <w:r>
              <w:rPr>
                <w:rFonts w:eastAsiaTheme="minorEastAsia"/>
                <w:lang w:val="en-US" w:eastAsia="zh-CN"/>
              </w:rPr>
              <w:t>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w:t>
            </w:r>
            <w:r>
              <w:rPr>
                <w:rFonts w:eastAsia="Times New Roman"/>
              </w:rPr>
              <w: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w:t>
      </w:r>
      <w:r>
        <w:rPr>
          <w:rFonts w:eastAsiaTheme="minorEastAsia"/>
          <w:sz w:val="20"/>
          <w:szCs w:val="22"/>
          <w:lang w:val="en-US" w:eastAsia="zh-CN"/>
        </w:rPr>
        <w:t>express that they are ok with X=0.5/0.25 ms</w:t>
      </w:r>
    </w:p>
    <w:p w14:paraId="0255F75A" w14:textId="77777777" w:rsidR="005179E9" w:rsidRDefault="00E647C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 xml:space="preserve">Based on the responses received so far, the </w:t>
      </w:r>
      <w:r>
        <w:rPr>
          <w:rFonts w:eastAsiaTheme="minorEastAsia"/>
          <w:lang w:val="en-US" w:eastAsia="zh-CN"/>
        </w:rPr>
        <w:t>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 xml:space="preserve">Based on </w:t>
            </w:r>
            <w:r>
              <w:rPr>
                <w:bCs/>
                <w:szCs w:val="22"/>
                <w:lang w:val="en-US"/>
              </w:rPr>
              <w:t>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w:t>
            </w:r>
            <w:r>
              <w:rPr>
                <w:rFonts w:ascii="Times New Roman" w:eastAsia="Calibri" w:hAnsi="Times New Roman" w:cs="Times New Roman"/>
                <w:b/>
                <w:bCs/>
                <w:sz w:val="20"/>
                <w:szCs w:val="20"/>
                <w:lang w:val="en-US"/>
              </w:rPr>
              <w:t>itional early indication in Msg1 is supported.</w:t>
            </w:r>
          </w:p>
          <w:p w14:paraId="637809CF"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 xml:space="preserve">We cannot see the need of binding the selection for X with the msg1 early indication. And for </w:t>
            </w:r>
            <w:r>
              <w:rPr>
                <w:rFonts w:eastAsiaTheme="minorEastAsia"/>
                <w:lang w:val="en-US" w:eastAsia="zh-CN"/>
              </w:rPr>
              <w:t>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w:t>
            </w:r>
            <w:r>
              <w:rPr>
                <w:rFonts w:eastAsiaTheme="minorEastAsia" w:hint="eastAsia"/>
                <w:lang w:val="en-US" w:eastAsia="zh-CN"/>
              </w:rPr>
              <w:t>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e"/>
              <w:numPr>
                <w:ilvl w:val="0"/>
                <w:numId w:val="24"/>
              </w:numPr>
              <w:jc w:val="left"/>
              <w:rPr>
                <w:rFonts w:eastAsiaTheme="minorEastAsia"/>
                <w:sz w:val="20"/>
                <w:lang w:val="en-US" w:eastAsia="zh-CN"/>
              </w:rPr>
            </w:pPr>
            <w:r>
              <w:rPr>
                <w:rFonts w:eastAsiaTheme="minorEastAsia" w:hint="eastAsia"/>
                <w:sz w:val="20"/>
                <w:lang w:val="en-US" w:eastAsia="zh-CN"/>
              </w:rPr>
              <w:t>X=1/0.5 ms,</w:t>
            </w:r>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w:t>
            </w:r>
            <w:r>
              <w:rPr>
                <w:rFonts w:eastAsiaTheme="minorEastAsia" w:hint="eastAsia"/>
                <w:u w:val="single"/>
                <w:lang w:val="en-US" w:eastAsia="zh-CN"/>
              </w:rPr>
              <w:t>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proceed step by step: (S1) determine value of X; (S2) determine whether to introduce new default TDRA table/manner based on S1; (3) determine </w:t>
            </w:r>
            <w:r>
              <w:rPr>
                <w:rFonts w:eastAsiaTheme="minorEastAsia" w:hint="eastAsia"/>
                <w:lang w:val="en-US" w:eastAsia="zh-CN"/>
              </w:rPr>
              <w:t>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w:t>
            </w:r>
            <w:r>
              <w:rPr>
                <w:rFonts w:eastAsiaTheme="minorEastAsia"/>
                <w:u w:val="single"/>
                <w:lang w:val="en-US" w:eastAsia="zh-CN"/>
              </w:rPr>
              <w:t xml:space="preserv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w:t>
            </w:r>
            <w:r>
              <w:rPr>
                <w:rFonts w:eastAsiaTheme="minorEastAsia"/>
                <w:lang w:val="en-US" w:eastAsia="zh-CN"/>
              </w:rPr>
              <w:t>se any entry in the current default TDRA table, if the scheduling timing K2 of the selected entry cannot meet the timeline for R18 “BW3/PR3+PR1” UE, the R18 “BW3/PR3+PR1” UE behavior is up to implementation. Alternatively, NW can decide either not to alloc</w:t>
            </w:r>
            <w:r>
              <w:rPr>
                <w:rFonts w:eastAsiaTheme="minorEastAsia"/>
                <w:lang w:val="en-US" w:eastAsia="zh-CN"/>
              </w:rPr>
              <w:t>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 xml:space="preserve">Sorry for missing the feedback in the last </w:t>
            </w:r>
            <w:r>
              <w:rPr>
                <w:lang w:eastAsia="zh-CN"/>
              </w:rPr>
              <w:t>round</w:t>
            </w:r>
          </w:p>
          <w:p w14:paraId="58800AC8" w14:textId="77777777" w:rsidR="005179E9" w:rsidRDefault="00E647C7">
            <w:pPr>
              <w:rPr>
                <w:lang w:eastAsia="zh-CN"/>
              </w:rPr>
            </w:pPr>
            <w:r>
              <w:rPr>
                <w:lang w:eastAsia="zh-CN"/>
              </w:rPr>
              <w:t>For X, our preference is 2/1 ms. Considering the worst case (20MHz PRB), at least the option [0.5/0.25 ms] is too short and cannot accept for us. As mentioned by some companies online, allowing the R18 5MHz RedCap to process 20Mhz broadcast is actual</w:t>
            </w:r>
            <w:r>
              <w:rPr>
                <w:lang w:eastAsia="zh-CN"/>
              </w:rPr>
              <w:t xml:space="preserve">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For early indication, we are fine with FL proposal that a network-configurable additional early indication in Msg1 is supported.  But</w:t>
            </w:r>
            <w:r>
              <w:rPr>
                <w:lang w:eastAsia="zh-CN"/>
              </w:rPr>
              <w:t xml:space="preserve">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w:t>
            </w:r>
            <w:r>
              <w:rPr>
                <w:rFonts w:ascii="Times New Roman" w:hAnsi="Times New Roman" w:cs="Times New Roman"/>
                <w:b/>
                <w:bCs/>
                <w:sz w:val="20"/>
                <w:lang w:val="en-US"/>
              </w:rPr>
              <w:t xml:space="preserve"> indication in Msg1 is supported.</w:t>
            </w:r>
          </w:p>
          <w:p w14:paraId="45EBBFF5" w14:textId="77777777" w:rsidR="005179E9" w:rsidRDefault="00E647C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w:t>
            </w:r>
            <w:r>
              <w:rPr>
                <w:rFonts w:ascii="Times New Roman" w:hAnsi="Times New Roman" w:cs="Times New Roman"/>
                <w:b/>
                <w:bCs/>
                <w:sz w:val="20"/>
                <w:lang w:val="en-US"/>
              </w:rPr>
              <w:t>rk-configurable additional early indication in Msg1 is supported.</w:t>
            </w:r>
          </w:p>
          <w:p w14:paraId="3C5A1217" w14:textId="77777777" w:rsidR="005179E9" w:rsidRDefault="00E647C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The rationale behind the necessity of specifying smaller values of X has been clarified in our response to Question 2.2-1a and the necessity of specifying configurable Msg1 indication has been clari</w:t>
            </w:r>
            <w:r>
              <w:rPr>
                <w:rFonts w:eastAsiaTheme="minorEastAsia"/>
                <w:lang w:val="en-US" w:eastAsia="zh-CN"/>
              </w:rPr>
              <w:t xml:space="preserve">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w:t>
            </w:r>
            <w:r>
              <w:rPr>
                <w:rFonts w:eastAsiaTheme="minorEastAsia"/>
                <w:lang w:val="en-US" w:eastAsia="zh-CN"/>
              </w:rPr>
              <w:t xml:space="preserve">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0ED9D8BA" w14:textId="77777777" w:rsidR="005179E9" w:rsidRDefault="00E647C7">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e"/>
              <w:numPr>
                <w:ilvl w:val="0"/>
                <w:numId w:val="25"/>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14:paraId="24B33670" w14:textId="77777777" w:rsidR="005179E9" w:rsidRDefault="00E647C7">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e"/>
              <w:numPr>
                <w:ilvl w:val="0"/>
                <w:numId w:val="25"/>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14:paraId="41B2CD2D" w14:textId="77777777" w:rsidR="005179E9" w:rsidRDefault="00E647C7">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t>
            </w:r>
            <w:r>
              <w:rPr>
                <w:rFonts w:eastAsia="游明朝"/>
                <w:lang w:val="en-US" w:eastAsia="ja-JP"/>
              </w:rPr>
              <w:t>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w:t>
            </w:r>
            <w:r>
              <w:rPr>
                <w:rFonts w:eastAsia="ＭＳ Ｐゴシック"/>
                <w:lang w:val="en-US" w:eastAsia="ja-JP"/>
              </w:rPr>
              <w:t xml:space="preserve">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193AF213" w14:textId="77777777" w:rsidR="005179E9" w:rsidRDefault="00E647C7">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w:t>
            </w:r>
            <w:r>
              <w:rPr>
                <w:rFonts w:eastAsiaTheme="minorEastAsia" w:hint="eastAsia"/>
                <w:lang w:val="en-US" w:eastAsia="zh-CN"/>
              </w:rPr>
              <w:t>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X, it would be fine </w:t>
            </w:r>
            <w:r>
              <w:rPr>
                <w:rFonts w:eastAsiaTheme="minorEastAsia" w:hint="eastAsia"/>
                <w:lang w:val="en-US" w:eastAsia="zh-CN"/>
              </w:rPr>
              <w:t>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w:t>
            </w:r>
            <w:r>
              <w:rPr>
                <w:lang w:val="en-US"/>
              </w:rPr>
              <w:t>-1a on simultaneous reception</w:t>
            </w:r>
            <w:r>
              <w:rPr>
                <w:rFonts w:eastAsiaTheme="minorEastAsia"/>
                <w:lang w:val="en-US" w:eastAsia="zh-CN"/>
              </w:rPr>
              <w:t>’. The relaxed decoding of RAR may overlap with reception of unicast PDSCH. With a larger X, UE has more room to arrange decoding of the RAR and unicast PDSCH. Hopefully, the UE may satisfy both PDSCHs within the respective tim</w:t>
            </w:r>
            <w:r>
              <w:rPr>
                <w:rFonts w:eastAsiaTheme="minorEastAsia"/>
                <w:lang w:val="en-US" w:eastAsia="zh-CN"/>
              </w:rPr>
              <w:t xml:space="preserve">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3F2FF4"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231F8F9D"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Option 2 does not mean new PUSCH TDRA table must b</w:t>
            </w:r>
            <w:r>
              <w:rPr>
                <w:rFonts w:eastAsiaTheme="minorEastAsia" w:hint="eastAsia"/>
                <w:lang w:val="en-US" w:eastAsia="zh-CN"/>
              </w:rPr>
              <w:t xml:space="preserve">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w:t>
            </w:r>
            <w:r>
              <w:rPr>
                <w:rFonts w:eastAsiaTheme="minorEastAsia" w:hint="eastAsia"/>
                <w:lang w:val="en-US" w:eastAsia="zh-CN"/>
              </w:rPr>
              <w:t>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w:t>
            </w:r>
            <w:r>
              <w:rPr>
                <w:rFonts w:eastAsiaTheme="minorEastAsia" w:hint="eastAsia"/>
                <w:lang w:val="en-US" w:eastAsia="zh-CN"/>
              </w:rPr>
              <w:t xml:space="preserve">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w:t>
            </w:r>
            <w:r>
              <w:rPr>
                <w:rFonts w:eastAsiaTheme="minorEastAsia" w:hint="eastAsia"/>
                <w:lang w:val="en-US" w:eastAsia="zh-CN"/>
              </w:rPr>
              <w:t xml:space="preserve">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游明朝"/>
                <w:lang w:val="en-US" w:eastAsia="ko-KR"/>
              </w:rPr>
            </w:pPr>
            <w:r>
              <w:rPr>
                <w:rFonts w:eastAsiaTheme="minorEastAsia"/>
                <w:lang w:val="en-US" w:eastAsia="zh-CN"/>
              </w:rPr>
              <w:t>Early indication for eRedCap in Msg1 is needed and can b</w:t>
            </w:r>
            <w:r>
              <w:rPr>
                <w:rFonts w:eastAsiaTheme="minorEastAsia"/>
                <w:lang w:val="en-US" w:eastAsia="zh-CN"/>
              </w:rPr>
              <w:t xml:space="preserve">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 xml:space="preserve">This X is smaller than we </w:t>
            </w:r>
            <w:r>
              <w:rPr>
                <w:rFonts w:eastAsiaTheme="minorEastAsia"/>
                <w:lang w:val="en-US" w:eastAsia="zh-CN"/>
              </w:rPr>
              <w:t>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游明朝"/>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w:t>
            </w:r>
            <w:r>
              <w:rPr>
                <w:rFonts w:eastAsiaTheme="minorEastAsia"/>
                <w:lang w:val="en-US" w:eastAsia="zh-CN"/>
              </w:rPr>
              <w:t>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w:t>
            </w:r>
            <w:r>
              <w:rPr>
                <w:rFonts w:eastAsiaTheme="minorEastAsia"/>
                <w:lang w:val="en-US" w:eastAsia="zh-CN"/>
              </w:rPr>
              <w:t>order to simplify the implementation, the multiple PDSCH processing procedure may just follow PDSCH repetitions, which may perform LDPC decoding for several times within PDSCH repetitions, which also depends on UE implementation. So, we recommend a lager v</w:t>
            </w:r>
            <w:r>
              <w:rPr>
                <w:rFonts w:eastAsiaTheme="minorEastAsia"/>
                <w:lang w:val="en-US" w:eastAsia="zh-CN"/>
              </w:rPr>
              <w:t xml:space="preserve">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游明朝"/>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w:t>
            </w:r>
            <w:r>
              <w:rPr>
                <w:rFonts w:eastAsiaTheme="minorEastAsia"/>
                <w:lang w:val="en-US" w:eastAsia="zh-CN"/>
              </w:rPr>
              <w:t>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629476E" w14:textId="77777777" w:rsidR="005179E9" w:rsidRDefault="00E647C7">
            <w:pPr>
              <w:jc w:val="left"/>
              <w:rPr>
                <w:rFonts w:eastAsia="游明朝"/>
                <w:lang w:val="en-US" w:eastAsia="ja-JP"/>
              </w:rPr>
            </w:pPr>
            <w:r>
              <w:rPr>
                <w:rFonts w:eastAsia="游明朝"/>
                <w:lang w:val="en-US" w:eastAsia="ja-JP"/>
              </w:rPr>
              <w:t xml:space="preserve">We share the same comment as Sharp. Even if we select the smallest value of X as 0.5/0.25 ms, significant impact on Msg3 TDRA restriction is observed, and hence we see the strong need for Msg1 separate early indication. Therefore, the value </w:t>
            </w:r>
            <w:r>
              <w:rPr>
                <w:rFonts w:eastAsia="游明朝"/>
                <w:lang w:val="en-US" w:eastAsia="ja-JP"/>
              </w:rPr>
              <w:t>for X and Msg1 separate early indication should be separately discussed.</w:t>
            </w:r>
          </w:p>
          <w:p w14:paraId="58A64271" w14:textId="77777777" w:rsidR="005179E9" w:rsidRDefault="00E647C7">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w:t>
            </w:r>
            <w:r>
              <w:rPr>
                <w:rFonts w:eastAsia="游明朝"/>
                <w:lang w:val="en-US" w:eastAsia="ja-JP"/>
              </w:rPr>
              <w:t>xibility on Msg3, thus it can be clarified first.</w:t>
            </w:r>
          </w:p>
          <w:p w14:paraId="7D4FD013" w14:textId="77777777" w:rsidR="005179E9" w:rsidRDefault="00E647C7">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w:t>
            </w:r>
            <w:r>
              <w:rPr>
                <w:rFonts w:eastAsia="游明朝"/>
                <w:lang w:val="en-US" w:eastAsia="ja-JP"/>
              </w:rPr>
              <w:t>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游明朝"/>
                <w:lang w:val="en-US" w:eastAsia="ja-JP"/>
              </w:rPr>
            </w:pPr>
            <w:r>
              <w:rPr>
                <w:rFonts w:eastAsia="游明朝"/>
                <w:lang w:val="en-US" w:eastAsia="ja-JP"/>
              </w:rPr>
              <w:t>Lenovo</w:t>
            </w:r>
          </w:p>
        </w:tc>
        <w:tc>
          <w:tcPr>
            <w:tcW w:w="1372" w:type="dxa"/>
          </w:tcPr>
          <w:p w14:paraId="2F670D8F"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780" w:type="dxa"/>
          </w:tcPr>
          <w:p w14:paraId="1F7FEB70" w14:textId="77777777" w:rsidR="005179E9" w:rsidRDefault="00E647C7">
            <w:pPr>
              <w:jc w:val="left"/>
              <w:rPr>
                <w:rFonts w:eastAsia="游明朝"/>
                <w:lang w:val="en-US" w:eastAsia="ja-JP"/>
              </w:rPr>
            </w:pPr>
            <w:r>
              <w:rPr>
                <w:rFonts w:eastAsia="游明朝"/>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游明朝"/>
                <w:lang w:val="en-US" w:eastAsia="ja-JP"/>
              </w:rPr>
            </w:pPr>
            <w:r>
              <w:rPr>
                <w:rFonts w:eastAsia="游明朝"/>
                <w:lang w:val="en-US" w:eastAsia="ja-JP"/>
              </w:rPr>
              <w:t>Huawei, HiSilicon</w:t>
            </w:r>
          </w:p>
        </w:tc>
        <w:tc>
          <w:tcPr>
            <w:tcW w:w="1372" w:type="dxa"/>
          </w:tcPr>
          <w:p w14:paraId="66D3C5C1" w14:textId="77777777" w:rsidR="005179E9" w:rsidRDefault="005179E9">
            <w:pPr>
              <w:tabs>
                <w:tab w:val="left" w:pos="551"/>
              </w:tabs>
              <w:jc w:val="left"/>
              <w:rPr>
                <w:rFonts w:eastAsia="游明朝"/>
                <w:lang w:val="en-US" w:eastAsia="ja-JP"/>
              </w:rPr>
            </w:pPr>
          </w:p>
        </w:tc>
        <w:tc>
          <w:tcPr>
            <w:tcW w:w="6780" w:type="dxa"/>
          </w:tcPr>
          <w:p w14:paraId="65567572" w14:textId="77777777" w:rsidR="005179E9" w:rsidRDefault="00E647C7">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40E48BAD" w14:textId="77777777" w:rsidR="005179E9" w:rsidRDefault="00E647C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w:t>
            </w:r>
            <w:r>
              <w:rPr>
                <w:rFonts w:ascii="Times New Roman" w:eastAsia="游明朝" w:hAnsi="Times New Roman" w:cs="Times New Roman"/>
                <w:sz w:val="20"/>
                <w:lang w:val="en-US"/>
              </w:rPr>
              <w:t>ation can be used by Rel-18 RedCap UE.</w:t>
            </w:r>
          </w:p>
          <w:p w14:paraId="1ACF4FF4" w14:textId="77777777" w:rsidR="005179E9" w:rsidRDefault="00E647C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w:t>
            </w:r>
            <w:r>
              <w:rPr>
                <w:rFonts w:ascii="Times New Roman" w:eastAsia="游明朝" w:hAnsi="Times New Roman" w:cs="Times New Roman"/>
                <w:sz w:val="20"/>
                <w:lang w:val="en-US"/>
              </w:rPr>
              <w:t>edCap UE.</w:t>
            </w:r>
          </w:p>
          <w:p w14:paraId="1E3B10E5" w14:textId="77777777" w:rsidR="005179E9" w:rsidRDefault="00E647C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gNBs to differentiate Rel-17/18 RedCap UE from non-RedCap UE at the earliest stage. If Rel-18 RedCap UE ignores Rel-17 Msg1-based EI, then the gNBs may consider it as a non-RedCap UE, which seems </w:t>
            </w:r>
            <w:r>
              <w:rPr>
                <w:rFonts w:ascii="Times New Roman" w:eastAsia="游明朝" w:hAnsi="Times New Roman" w:cs="Times New Roman"/>
                <w:sz w:val="20"/>
                <w:lang w:val="en-US"/>
              </w:rPr>
              <w:t>not a good design.</w:t>
            </w:r>
            <w:r>
              <w:rPr>
                <w:rFonts w:ascii="Times New Roman" w:eastAsia="游明朝" w:hAnsi="Times New Roman" w:cs="Times New Roman"/>
                <w:sz w:val="20"/>
                <w:lang w:val="en-US"/>
              </w:rPr>
              <w:br/>
            </w:r>
          </w:p>
          <w:p w14:paraId="5B03DF15"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w:t>
            </w:r>
            <w:r>
              <w:rPr>
                <w:rFonts w:eastAsia="PMingLiU"/>
                <w:lang w:val="en-US" w:eastAsia="zh-TW"/>
              </w:rPr>
              <w:t xml:space="preserve">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w:t>
            </w:r>
            <w:r>
              <w:rPr>
                <w:rFonts w:eastAsia="PMingLiU"/>
                <w:lang w:val="en-US" w:eastAsia="zh-TW"/>
              </w:rPr>
              <w:t>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w:t>
            </w:r>
            <w:r>
              <w:rPr>
                <w:rFonts w:eastAsia="PMingLiU"/>
                <w:lang w:val="en-US" w:eastAsia="zh-TW"/>
              </w:rPr>
              <w:t>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12% express that they prefer Option 1 </w:t>
      </w:r>
      <w:r>
        <w:rPr>
          <w:rFonts w:eastAsiaTheme="minorEastAsia"/>
          <w:sz w:val="20"/>
          <w:szCs w:val="22"/>
          <w:lang w:val="en-US" w:eastAsia="zh-CN"/>
        </w:rPr>
        <w:t>(over Options 2 and 3)</w:t>
      </w:r>
    </w:p>
    <w:p w14:paraId="0CFD0C39"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w:t>
      </w:r>
      <w:r>
        <w:rPr>
          <w:rFonts w:eastAsiaTheme="minorEastAsia"/>
          <w:sz w:val="20"/>
          <w:szCs w:val="22"/>
          <w:lang w:val="en-US" w:eastAsia="zh-CN"/>
        </w:rPr>
        <w:t>efer Option 3 (over Options 1 and 2)</w:t>
      </w:r>
    </w:p>
    <w:p w14:paraId="61818DD3"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w:t>
      </w:r>
      <w:r>
        <w:rPr>
          <w:rFonts w:eastAsiaTheme="minorEastAsia"/>
          <w:sz w:val="20"/>
          <w:szCs w:val="22"/>
          <w:lang w:val="en-US" w:eastAsia="zh-CN"/>
        </w:rPr>
        <w: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 xml:space="preserve">For </w:t>
      </w:r>
      <w:r>
        <w:rPr>
          <w:rFonts w:eastAsia="DengXian"/>
          <w:b/>
          <w:bCs/>
          <w:color w:val="000000"/>
          <w:sz w:val="20"/>
          <w:szCs w:val="22"/>
          <w:lang w:val="en-US" w:eastAsia="zh-CN"/>
        </w:rPr>
        <w:t>the “FFS: value(s) of X”</w:t>
      </w:r>
      <w:r>
        <w:rPr>
          <w:b/>
          <w:bCs/>
          <w:color w:val="000000"/>
          <w:sz w:val="20"/>
          <w:szCs w:val="22"/>
          <w:lang w:val="en-US"/>
        </w:rPr>
        <w:t>,</w:t>
      </w:r>
    </w:p>
    <w:p w14:paraId="36ADEB77" w14:textId="77777777" w:rsidR="005179E9" w:rsidRDefault="00E647C7">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492F0334"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6BB99B7F" w14:textId="77777777" w:rsidR="005179E9" w:rsidRDefault="00E647C7">
            <w:pPr>
              <w:tabs>
                <w:tab w:val="left" w:pos="551"/>
              </w:tabs>
              <w:jc w:val="left"/>
              <w:rPr>
                <w:rFonts w:eastAsia="游明朝"/>
                <w:lang w:val="en-US" w:eastAsia="ja-JP"/>
              </w:rPr>
            </w:pPr>
            <w:r>
              <w:rPr>
                <w:rFonts w:eastAsia="游明朝"/>
                <w:lang w:val="en-US" w:eastAsia="ja-JP"/>
              </w:rPr>
              <w:t>OK</w:t>
            </w:r>
          </w:p>
        </w:tc>
        <w:tc>
          <w:tcPr>
            <w:tcW w:w="6688" w:type="dxa"/>
          </w:tcPr>
          <w:p w14:paraId="4A8F413C" w14:textId="77777777" w:rsidR="005179E9" w:rsidRDefault="00E647C7">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legacy default TDRA table and delta values can be reused. We do not believe the one slot additional delay for random access would cause serious impacts for Rel-17 RedCap UE. If it is, then we have conce</w:t>
            </w:r>
            <w:r>
              <w:t xml:space="preserv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In addition, NW already has t</w:t>
            </w:r>
            <w:r>
              <w:t>he flexibility to either schedule the RAR BW within 5MHz, or larger than 5MHz with/without relaxing the timeline. If the timeline is not met when BW for RAR is larger than 5MHz, for BW3/PR3 + PR1 Rel-18 eRedCap UE, the UE behaviour is up to implementation.</w:t>
            </w:r>
            <w:r>
              <w:t xml:space="preserve">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w:t>
            </w:r>
            <w:r>
              <w:t>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w:t>
            </w:r>
            <w:r>
              <w:rPr>
                <w:b/>
                <w:bCs/>
                <w:color w:val="000000"/>
                <w:szCs w:val="22"/>
                <w:lang w:val="en-US"/>
              </w:rPr>
              <w:t xml:space="preserve"> as a way-forward package:</w:t>
            </w:r>
          </w:p>
          <w:p w14:paraId="04B022FD" w14:textId="77777777" w:rsidR="005179E9" w:rsidRDefault="00E647C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12E13D48"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RedCap UE capable of 20MHz + PR1 and Rel-18 eRedCap UE capable of BW3/PR3 + </w:t>
            </w:r>
            <w:r>
              <w:rPr>
                <w:rFonts w:ascii="Times New Roman" w:eastAsia="Calibri" w:hAnsi="Times New Roman" w:cs="Times New Roman"/>
                <w:b/>
                <w:bCs/>
                <w:color w:val="FF0000"/>
                <w:sz w:val="20"/>
                <w:szCs w:val="20"/>
                <w:u w:val="single"/>
                <w:lang w:val="en-US"/>
              </w:rPr>
              <w:t>PR1</w:t>
            </w:r>
            <w:r>
              <w:rPr>
                <w:rFonts w:ascii="Times New Roman" w:eastAsia="Calibri" w:hAnsi="Times New Roman" w:cs="Times New Roman"/>
                <w:b/>
                <w:bCs/>
                <w:sz w:val="20"/>
                <w:szCs w:val="20"/>
                <w:lang w:val="en-US"/>
              </w:rPr>
              <w:t>.</w:t>
            </w:r>
          </w:p>
          <w:p w14:paraId="65F8AB20" w14:textId="77777777" w:rsidR="005179E9" w:rsidRDefault="00E647C7">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For the X, as we commented online, according to our implementation, larger value is required as our LDPC decoding tim</w:t>
            </w:r>
            <w:r>
              <w:rPr>
                <w:rFonts w:eastAsiaTheme="minorEastAsia"/>
                <w:lang w:val="en-US" w:eastAsia="zh-CN"/>
              </w:rPr>
              <w:t xml:space="preserve">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 xml:space="preserve">For the </w:t>
            </w:r>
            <w:r>
              <w:rPr>
                <w:rFonts w:eastAsia="DengXian"/>
                <w:b/>
                <w:bCs/>
                <w:color w:val="000000"/>
                <w:sz w:val="20"/>
                <w:szCs w:val="22"/>
                <w:lang w:val="en-US" w:eastAsia="zh-CN"/>
              </w:rPr>
              <w:t>“FFS: value(s) of X”</w:t>
            </w:r>
            <w:r>
              <w:rPr>
                <w:b/>
                <w:bCs/>
                <w:color w:val="000000"/>
                <w:sz w:val="20"/>
                <w:szCs w:val="22"/>
                <w:lang w:val="en-US"/>
              </w:rPr>
              <w:t>,</w:t>
            </w:r>
          </w:p>
          <w:p w14:paraId="7D79DBE8" w14:textId="77777777" w:rsidR="005179E9" w:rsidRDefault="00E647C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46F65CB3"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E6B3578"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4B102E33" w14:textId="77777777" w:rsidR="005179E9" w:rsidRDefault="00E647C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46C9429A" w14:textId="77777777" w:rsidR="005179E9" w:rsidRDefault="00E647C7">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320CF340" w14:textId="77777777" w:rsidR="005179E9" w:rsidRDefault="00E647C7">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w:t>
            </w:r>
            <w:r>
              <w:rPr>
                <w:rFonts w:eastAsia="游明朝"/>
                <w:lang w:val="en-US" w:eastAsia="ja-JP"/>
              </w:rPr>
              <w:t xml:space="preserve">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游明朝"/>
                <w:lang w:val="en-US" w:eastAsia="ja-JP"/>
              </w:rPr>
            </w:pPr>
            <w:r>
              <w:rPr>
                <w:rFonts w:eastAsia="游明朝"/>
                <w:lang w:val="en-US" w:eastAsia="ja-JP"/>
              </w:rPr>
              <w:lastRenderedPageBreak/>
              <w:t>The restriction that "the early indication in Msg1 specific to Rel-18 eRedCap can be c</w:t>
            </w:r>
            <w:r>
              <w:rPr>
                <w:rFonts w:eastAsia="游明朝"/>
                <w:lang w:val="en-US" w:eastAsia="ja-JP"/>
              </w:rPr>
              <w:t>onfigured ONLY when the early indication in Msg1 specific to Rel-17 is NOT configured" can result in the same amount of Msg 1 resource usage compared with the case of Rel-17 RedCap has early indication. In order to clarify the proposal related to RAN plena</w:t>
            </w:r>
            <w:r>
              <w:rPr>
                <w:rFonts w:eastAsia="游明朝"/>
                <w:lang w:val="en-US" w:eastAsia="ja-JP"/>
              </w:rPr>
              <w:t>ry decision, we propose to revise the last bullet as following.</w:t>
            </w:r>
          </w:p>
          <w:p w14:paraId="6D2237F6" w14:textId="77777777" w:rsidR="005179E9" w:rsidRDefault="00E647C7">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w:t>
            </w:r>
            <w:r>
              <w:rPr>
                <w:rFonts w:ascii="Times New Roman" w:eastAsia="Calibri" w:hAnsi="Times New Roman" w:cs="Times New Roman"/>
                <w:b/>
                <w:bCs/>
                <w:color w:val="FF0000"/>
                <w:sz w:val="20"/>
                <w:szCs w:val="20"/>
                <w:u w:val="single"/>
                <w:lang w:val="en-US"/>
              </w:rPr>
              <w:t xml:space="preserve">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游明朝"/>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w:t>
            </w:r>
            <w:r>
              <w:rPr>
                <w:rFonts w:eastAsiaTheme="minorEastAsia" w:hint="eastAsia"/>
                <w:bCs/>
                <w:color w:val="000000"/>
                <w:szCs w:val="22"/>
                <w:lang w:val="en-US" w:eastAsia="zh-CN"/>
              </w:rPr>
              <w:t xml:space="preserve">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w:t>
            </w:r>
            <w:r>
              <w:rPr>
                <w:rFonts w:eastAsiaTheme="minorEastAsia" w:hint="eastAsia"/>
                <w:b/>
                <w:bCs/>
                <w:color w:val="000000"/>
                <w:sz w:val="21"/>
                <w:szCs w:val="22"/>
                <w:lang w:val="en-US" w:eastAsia="zh-CN"/>
              </w:rPr>
              <w:t>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s comment, we encourage companies to think about the messy RACH partitioni</w:t>
            </w:r>
            <w:r>
              <w:rPr>
                <w:rFonts w:eastAsiaTheme="minorEastAsia" w:hint="eastAsia"/>
                <w:bCs/>
                <w:color w:val="000000"/>
                <w:szCs w:val="22"/>
                <w:lang w:val="en-US" w:eastAsia="zh-CN"/>
              </w:rPr>
              <w:t xml:space="preserve">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3DD28E01" w14:textId="77777777" w:rsidR="005179E9" w:rsidRDefault="00E647C7">
            <w:pPr>
              <w:jc w:val="left"/>
              <w:rPr>
                <w:rFonts w:eastAsia="游明朝"/>
                <w:lang w:val="en-US" w:eastAsia="ja-JP"/>
              </w:rPr>
            </w:pPr>
            <w:r>
              <w:rPr>
                <w:rFonts w:eastAsia="游明朝"/>
                <w:lang w:val="en-US" w:eastAsia="ja-JP"/>
              </w:rPr>
              <w:t xml:space="preserve">However, </w:t>
            </w:r>
            <w:r>
              <w:rPr>
                <w:rFonts w:eastAsia="游明朝"/>
                <w:lang w:val="en-US" w:eastAsia="ja-JP"/>
              </w:rPr>
              <w:t>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游明朝"/>
                <w:lang w:val="en-US" w:eastAsia="ja-JP"/>
              </w:rPr>
              <w:t>If BW</w:t>
            </w:r>
            <w:r>
              <w:rPr>
                <w:rFonts w:eastAsia="游明朝"/>
                <w:lang w:val="en-US" w:eastAsia="ja-JP"/>
              </w:rPr>
              <w:t>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游明朝"/>
                <w:lang w:val="en-US" w:eastAsia="ja-JP"/>
              </w:rPr>
            </w:pPr>
            <w:r>
              <w:rPr>
                <w:rFonts w:eastAsia="游明朝"/>
                <w:lang w:val="en-US" w:eastAsia="ja-JP"/>
              </w:rPr>
              <w:t>OP</w:t>
            </w:r>
            <w:r>
              <w:rPr>
                <w:rFonts w:eastAsia="游明朝"/>
                <w:lang w:val="en-US" w:eastAsia="ja-JP"/>
              </w:rPr>
              <w:t>PO</w:t>
            </w:r>
          </w:p>
        </w:tc>
        <w:tc>
          <w:tcPr>
            <w:tcW w:w="1464" w:type="dxa"/>
          </w:tcPr>
          <w:p w14:paraId="701FE07E"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 xml:space="preserve">X </w:t>
            </w:r>
            <w:r>
              <w:rPr>
                <w:rFonts w:eastAsia="ＭＳ Ｐゴシック"/>
                <w:color w:val="000000"/>
                <w:szCs w:val="22"/>
                <w:lang w:val="en-US"/>
              </w:rPr>
              <w:t>=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w:t>
            </w:r>
            <w:r>
              <w:rPr>
                <w:rFonts w:eastAsia="SimSun"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 xml:space="preserve">With default TDRA table and without EI in msg1 for R18 RedCap UEs, network can satisfy timeline requirement of </w:t>
            </w:r>
            <w:r>
              <w:rPr>
                <w:rFonts w:eastAsiaTheme="minorEastAsia" w:hint="eastAsia"/>
                <w:lang w:val="en-US" w:eastAsia="zh-CN"/>
              </w:rPr>
              <w:t xml:space="preserve">R18 RedCap UEs through schedule multiple RAR within 5MHz in RAR window, or schedule RAR&gt;5MHz in suitable location in RAR window and K2 with applicable entries of default PUSCH TDRA table. Although scheduling based on timeline requirement of R18 RedCap UEs </w:t>
            </w:r>
            <w:r>
              <w:rPr>
                <w:rFonts w:eastAsiaTheme="minorEastAsia" w:hint="eastAsia"/>
                <w:lang w:val="en-US" w:eastAsia="zh-CN"/>
              </w:rPr>
              <w:t>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w:t>
            </w:r>
            <w:r>
              <w:rPr>
                <w:rFonts w:eastAsiaTheme="minorEastAsia" w:hint="eastAsia"/>
                <w:lang w:val="en-US" w:eastAsia="zh-CN"/>
              </w:rPr>
              <w:t>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 xml:space="preserve">We are fine to accept this as a </w:t>
            </w:r>
            <w:r>
              <w:rPr>
                <w:rFonts w:eastAsiaTheme="minorEastAsia"/>
                <w:lang w:val="en-US" w:eastAsia="zh-CN"/>
              </w:rPr>
              <w:t>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w:t>
            </w:r>
            <w:r>
              <w:rPr>
                <w:rFonts w:eastAsiaTheme="minorEastAsia"/>
                <w:lang w:val="en-US" w:eastAsia="zh-CN"/>
              </w:rPr>
              <w:t>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 xml:space="preserve">A large number of [traditionally] network vendors seem to be OK with any potential limitations due to the TDRA table, so we think that issues </w:t>
            </w:r>
            <w:r>
              <w:rPr>
                <w:rFonts w:eastAsiaTheme="minorEastAsia"/>
                <w:lang w:val="en-US" w:eastAsia="zh-CN"/>
              </w:rPr>
              <w:t>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w:t>
            </w:r>
            <w:r>
              <w:rPr>
                <w:rFonts w:eastAsia="ＭＳ Ｐゴシック"/>
                <w:lang w:val="en-US" w:eastAsia="ja-JP"/>
              </w:rPr>
              <w:t>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w:t>
            </w:r>
            <w:r>
              <w:rPr>
                <w:rFonts w:eastAsiaTheme="minorEastAsia"/>
                <w:lang w:val="en-US" w:eastAsia="zh-CN"/>
              </w:rPr>
              <w:t xml:space="preserve">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w:t>
            </w:r>
            <w:r>
              <w:rPr>
                <w:rFonts w:eastAsiaTheme="minorEastAsia"/>
                <w:lang w:val="en-US" w:eastAsia="zh-CN"/>
              </w:rPr>
              <w:t xml:space="preserve">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w:t>
            </w:r>
            <w:r>
              <w:rPr>
                <w:rFonts w:eastAsiaTheme="minorEastAsia"/>
                <w:lang w:val="en-US" w:eastAsia="zh-CN"/>
              </w:rPr>
              <w:t>reduction and network scheduling flexibility. In this case, we can still use the default TDRA table with sufficient PUSCH time domain resource allocation options. In addition, since we don’t expect Msg2 to be significantly larger than 5MHz based on our ana</w:t>
            </w:r>
            <w:r>
              <w:rPr>
                <w:rFonts w:eastAsiaTheme="minorEastAsia"/>
                <w:lang w:val="en-US" w:eastAsia="zh-CN"/>
              </w:rPr>
              <w:t xml:space="preserve">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w:t>
            </w:r>
            <w:r>
              <w:rPr>
                <w:rFonts w:eastAsiaTheme="minorEastAsia" w:hint="eastAsia"/>
                <w:lang w:val="en-US" w:eastAsia="zh-CN"/>
              </w:rPr>
              <w:t>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w:t>
            </w:r>
            <w:r>
              <w:rPr>
                <w:rFonts w:eastAsiaTheme="minorEastAsia" w:hint="eastAsia"/>
                <w:lang w:val="en-US" w:eastAsia="zh-CN"/>
              </w:rPr>
              <w:t>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sdt-DataVolumeThreshold-r1</w:t>
                  </w:r>
                  <w:r>
                    <w:t xml:space="preserve">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 xml:space="preserve">The RAR </w:t>
            </w:r>
            <w:r>
              <w:rPr>
                <w:rFonts w:eastAsiaTheme="minorEastAsia" w:hint="eastAsia"/>
                <w:lang w:val="en-US" w:eastAsia="zh-CN"/>
              </w:rPr>
              <w:t>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w:t>
            </w:r>
            <w:r>
              <w:rPr>
                <w:rFonts w:eastAsiaTheme="minorEastAsia" w:hint="eastAsia"/>
                <w:lang w:val="en-US" w:eastAsia="zh-CN"/>
              </w:rPr>
              <w:t>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w:t>
            </w:r>
            <w:r>
              <w:rPr>
                <w:rFonts w:eastAsiaTheme="minorEastAsia"/>
                <w:lang w:val="en-US" w:eastAsia="zh-CN"/>
              </w:rPr>
              <w:t>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r>
              <w:rPr>
                <w:rFonts w:eastAsiaTheme="minorEastAsia"/>
                <w:lang w:val="en-US" w:eastAsia="zh-CN"/>
              </w:rPr>
              <w:t>gNB. And it would avoid impact to TDRA offsets.</w:t>
            </w:r>
          </w:p>
        </w:tc>
      </w:tr>
    </w:tbl>
    <w:p w14:paraId="0E5CBD0B" w14:textId="77777777" w:rsidR="005179E9" w:rsidRDefault="00E647C7">
      <w:pPr>
        <w:rPr>
          <w:bCs/>
          <w:szCs w:val="22"/>
          <w:lang w:val="en-US"/>
        </w:rPr>
      </w:pPr>
      <w:r>
        <w:rPr>
          <w:bCs/>
          <w:szCs w:val="22"/>
          <w:lang w:val="en-US"/>
        </w:rPr>
        <w:br/>
        <w:t xml:space="preserve">Among the received responses to Proposal 2.2-1d, 15 responses have indicated that they are fine with the package way-forward as is or with minor updates, while 5 responses have expressed concerns with </w:t>
      </w:r>
      <w:r>
        <w:rPr>
          <w:bCs/>
          <w:szCs w:val="22"/>
          <w:lang w:val="en-US"/>
        </w:rPr>
        <w:t>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472712B0"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When Msg1 indication for </w:t>
      </w:r>
      <w:r>
        <w:rPr>
          <w:rFonts w:ascii="Times New Roman" w:eastAsia="Calibri" w:hAnsi="Times New Roman" w:cs="Times New Roman"/>
          <w:b/>
          <w:bCs/>
          <w:color w:val="FF0000"/>
          <w:sz w:val="20"/>
          <w:szCs w:val="20"/>
          <w:lang w:val="en-US"/>
        </w:rPr>
        <w:t>Rel-17 RedCap UEs is configured, it is used by Rel-18 eRedCap UEs as well.</w:t>
      </w:r>
    </w:p>
    <w:p w14:paraId="26C5C41D"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0322B64E"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65B879B8" w14:textId="77777777" w:rsidR="005179E9" w:rsidRDefault="00E647C7">
            <w:pPr>
              <w:jc w:val="left"/>
              <w:rPr>
                <w:rFonts w:eastAsia="游明朝"/>
                <w:lang w:val="en-US" w:eastAsia="ja-JP"/>
              </w:rPr>
            </w:pPr>
            <w:r>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w:t>
            </w:r>
            <w:r>
              <w:rPr>
                <w:rFonts w:eastAsia="游明朝"/>
                <w:lang w:val="en-US" w:eastAsia="ja-JP"/>
              </w:rPr>
              <w:t xml:space="preserve"> much significant impact on the TDRA table usage.</w:t>
            </w:r>
          </w:p>
          <w:p w14:paraId="71226834" w14:textId="77777777" w:rsidR="005179E9" w:rsidRDefault="00E647C7">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游明朝"/>
                <w:lang w:val="en-US" w:eastAsia="ja-JP"/>
              </w:rPr>
            </w:pPr>
            <w:r>
              <w:rPr>
                <w:rFonts w:eastAsia="游明朝"/>
                <w:lang w:val="en-US" w:eastAsia="ja-JP"/>
              </w:rPr>
              <w:t>Minor editorial suggestion (in the sub-bullets, add</w:t>
            </w:r>
            <w:r>
              <w:rPr>
                <w:rFonts w:eastAsia="游明朝"/>
                <w:lang w:val="en-US" w:eastAsia="ja-JP"/>
              </w:rPr>
              <w:t xml:space="preserve">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w:t>
            </w:r>
            <w:r>
              <w:rPr>
                <w:rFonts w:eastAsia="Malgun Gothic"/>
                <w:lang w:val="en-US" w:eastAsia="ko-KR"/>
              </w:rPr>
              <w:t>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游明朝"/>
                <w:lang w:val="en-US" w:eastAsia="ja-JP"/>
              </w:rPr>
              <w:t>N</w:t>
            </w:r>
          </w:p>
        </w:tc>
        <w:tc>
          <w:tcPr>
            <w:tcW w:w="6688" w:type="dxa"/>
          </w:tcPr>
          <w:p w14:paraId="33B43EFF" w14:textId="77777777" w:rsidR="005179E9" w:rsidRDefault="00E647C7">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24E180C0" w14:textId="77777777" w:rsidR="005179E9" w:rsidRDefault="00E647C7">
            <w:pPr>
              <w:jc w:val="left"/>
              <w:rPr>
                <w:rFonts w:eastAsia="游明朝"/>
                <w:lang w:val="en-US" w:eastAsia="ja-JP"/>
              </w:rPr>
            </w:pPr>
            <w:r>
              <w:rPr>
                <w:rFonts w:eastAsia="游明朝"/>
                <w:lang w:val="en-US" w:eastAsia="ja-JP"/>
              </w:rPr>
              <w:t xml:space="preserve">As pointed by companies many times, we cannot guarantee that RAR PDSCH (and also Msg3 PUSCH) is always </w:t>
            </w:r>
            <w:r>
              <w:rPr>
                <w:rFonts w:eastAsia="游明朝"/>
                <w:lang w:val="en-US" w:eastAsia="ja-JP"/>
              </w:rPr>
              <w:t>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w:t>
            </w:r>
            <w:r>
              <w:rPr>
                <w:rFonts w:eastAsia="游明朝"/>
                <w:lang w:val="en-US" w:eastAsia="ja-JP"/>
              </w:rPr>
              <w: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w:t>
            </w:r>
            <w:r>
              <w:rPr>
                <w:rFonts w:eastAsia="游明朝"/>
                <w:lang w:val="en-US" w:eastAsia="ja-JP"/>
              </w:rPr>
              <w:t>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游明朝"/>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w:t>
            </w:r>
            <w:r>
              <w:rPr>
                <w:rFonts w:eastAsiaTheme="minorEastAsia"/>
                <w:lang w:val="en-US" w:eastAsia="zh-CN"/>
              </w:rPr>
              <w:t>s the compromised solution. If there are any sufficient argument or comprehensive analysis that X has to be 2ms, then we can accept that 1ms can be the compromised value but this is not the case. We cannot accept the proposed X value only based on companie</w:t>
            </w:r>
            <w:r>
              <w:rPr>
                <w:rFonts w:eastAsiaTheme="minorEastAsia"/>
                <w:lang w:val="en-US" w:eastAsia="zh-CN"/>
              </w:rPr>
              <w:t>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游明朝"/>
                <w:lang w:val="en-US" w:eastAsia="ja-JP"/>
              </w:rPr>
            </w:pPr>
            <w:r>
              <w:rPr>
                <w:rFonts w:eastAsiaTheme="minorEastAsia"/>
                <w:lang w:val="en-US" w:eastAsia="zh-CN"/>
              </w:rPr>
              <w:t>Again, we believ</w:t>
            </w:r>
            <w:r>
              <w:rPr>
                <w:rFonts w:eastAsiaTheme="minorEastAsia"/>
                <w:lang w:val="en-US" w:eastAsia="zh-CN"/>
              </w:rPr>
              <w:t>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游明朝"/>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688" w:type="dxa"/>
          </w:tcPr>
          <w:p w14:paraId="63718BC1" w14:textId="77777777" w:rsidR="005179E9" w:rsidRDefault="00E647C7">
            <w:pPr>
              <w:jc w:val="left"/>
              <w:rPr>
                <w:rFonts w:eastAsia="游明朝"/>
                <w:lang w:val="en-US" w:eastAsia="ja-JP"/>
              </w:rPr>
            </w:pPr>
            <w:r>
              <w:rPr>
                <w:rFonts w:eastAsia="游明朝"/>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w:t>
            </w:r>
            <w:r>
              <w:rPr>
                <w:rFonts w:eastAsia="Calibri"/>
                <w:b/>
                <w:bCs/>
                <w:color w:val="FF0000"/>
                <w:lang w:val="en-US"/>
              </w:rPr>
              <w:t>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游明朝"/>
                <w:lang w:val="en-US" w:eastAsia="ja-JP"/>
              </w:rPr>
            </w:pPr>
            <w:r>
              <w:rPr>
                <w:rFonts w:eastAsia="游明朝"/>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Thanks Panasonic, DCM, Ericsson and ZTE for explanation of the necessity. Based on our observation, for X=0.5/0.25ms, all entries in current default TDRA t</w:t>
            </w:r>
            <w:r>
              <w:rPr>
                <w:rFonts w:eastAsiaTheme="minorEastAsia"/>
                <w:lang w:val="en-US" w:eastAsia="zh-CN"/>
              </w:rPr>
              <w:t>able are useable; for X=1/0.5ms, all entries are useable for 30KHz SCS and 8 entries are available for 15KHz SCS. If you look at the TDRA table entries, for the available 8 entries, the most important TDRA configurations: (starting symbol S, transmission l</w:t>
            </w:r>
            <w:r>
              <w:rPr>
                <w:rFonts w:eastAsiaTheme="minorEastAsia"/>
                <w:lang w:val="en-US" w:eastAsia="zh-CN"/>
              </w:rPr>
              <w:t>ength L) = (0, 14), (0,12), (0,10) are covered. The RAR scheduling typically will not exceed 5MHz given the small TBS, and even it is, no restriction at gNB side, R18 BB BW reduction UE behavior is left to implementation. For SDT, if such large TBS as high</w:t>
            </w:r>
            <w:r>
              <w:rPr>
                <w:rFonts w:eastAsiaTheme="minorEastAsia"/>
                <w:lang w:val="en-US" w:eastAsia="zh-CN"/>
              </w:rPr>
              <w:t xml:space="preserve">lighted by ZTE will be used by NW, how to ensure the UL coverage? In addition, </w:t>
            </w:r>
            <w:r>
              <w:t>NW can identify the R18 eRedCap by MSG3, the large payload can be transmitted/scheduled by subsequent SDT PUSCH. We do not think above reasons justify the necessity for the sepa</w:t>
            </w:r>
            <w:r>
              <w:t xml:space="preserve">rate EI for Rel-18 RedCap UE. Rel-18 RedCap UE capable of “20MHz + PR1” has no difference with Rel-17 RedCap UE during the initial access, if the companies concern about the Rel-17 RedCap UE performance and want REl-18 RedCap UE to be differentiated, then </w:t>
            </w:r>
            <w:r>
              <w:t xml:space="preserve">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e"/>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We would like to understand, how to implement this condition into the spec? Who/How to validate the condition is met or not, will it cause Rel-18 RedCap implementation complexity to behave differently based on the whether the condition is met or not. Still</w:t>
            </w:r>
            <w:r>
              <w:rPr>
                <w:rFonts w:eastAsiaTheme="minorEastAsia"/>
                <w:lang w:val="en-US" w:eastAsia="zh-CN"/>
              </w:rPr>
              <w:t xml:space="preserve">,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37CA3ED0" w14:textId="77777777" w:rsidR="005179E9" w:rsidRDefault="00E647C7">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w:t>
            </w:r>
            <w:r>
              <w:rPr>
                <w:rFonts w:ascii="Times New Roman" w:eastAsia="Calibri" w:hAnsi="Times New Roman" w:cs="Times New Roman"/>
                <w:b/>
                <w:bCs/>
                <w:color w:val="FF0000"/>
                <w:sz w:val="20"/>
                <w:szCs w:val="20"/>
                <w:u w:val="single"/>
                <w:lang w:val="en-US"/>
              </w:rPr>
              <w:t xml:space="preserve"> RedCap UEs as well.</w:t>
            </w:r>
          </w:p>
        </w:tc>
      </w:tr>
      <w:tr w:rsidR="005179E9" w14:paraId="49365CC1" w14:textId="77777777">
        <w:tc>
          <w:tcPr>
            <w:tcW w:w="1479" w:type="dxa"/>
          </w:tcPr>
          <w:p w14:paraId="77CBE892" w14:textId="77777777" w:rsidR="005179E9" w:rsidRDefault="00E647C7">
            <w:pPr>
              <w:jc w:val="left"/>
              <w:rPr>
                <w:rFonts w:eastAsia="游明朝"/>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afe"/>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w:t>
            </w:r>
            <w:r>
              <w:rPr>
                <w:rFonts w:ascii="Times New Roman" w:eastAsia="Calibri" w:hAnsi="Times New Roman" w:cs="Times New Roman"/>
                <w:b/>
                <w:bCs/>
                <w:color w:val="FF0000"/>
                <w:sz w:val="20"/>
                <w:szCs w:val="20"/>
                <w:lang w:val="en-US"/>
              </w:rPr>
              <w:t>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w:t>
            </w:r>
            <w:r>
              <w:rPr>
                <w:rFonts w:eastAsiaTheme="minorEastAsia"/>
                <w:lang w:val="en-US" w:eastAsia="zh-CN"/>
              </w:rPr>
              <w:t>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 xml:space="preserve">If this is not the intention to introduce Rel-18 dedicated separate initial BWP, (i.e. in this case, </w:t>
            </w:r>
            <w:r>
              <w:rPr>
                <w:rFonts w:eastAsiaTheme="minorEastAsia"/>
                <w:lang w:val="en-US" w:eastAsia="zh-CN"/>
              </w:rPr>
              <w:t>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游明朝"/>
                <w:lang w:val="en-US" w:eastAsia="ja-JP"/>
              </w:rPr>
              <w:lastRenderedPageBreak/>
              <w:t>MediaT</w:t>
            </w:r>
            <w:r>
              <w:rPr>
                <w:rFonts w:eastAsia="游明朝"/>
                <w:lang w:val="en-US" w:eastAsia="ja-JP"/>
              </w:rPr>
              <w: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As a separate early indication via Msg1, we share a similar view with vivo. Msg2 and Msg3 are typically small. As to SDT, we raised the case when companies tried to limit Msg3 BW to 5MHz, but no companies seeme</w:t>
            </w:r>
            <w:r>
              <w:rPr>
                <w:rFonts w:eastAsiaTheme="minorEastAsia"/>
                <w:lang w:val="en-US" w:eastAsia="zh-CN"/>
              </w:rPr>
              <w:t xml:space="preserv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47DCDD1C" w14:textId="77777777" w:rsidR="005179E9" w:rsidRDefault="00E647C7">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w:t>
            </w:r>
            <w:r>
              <w:rPr>
                <w:rFonts w:ascii="Times New Roman" w:eastAsia="Calibri" w:hAnsi="Times New Roman" w:cs="Times New Roman"/>
                <w:b/>
                <w:bCs/>
                <w:color w:val="FF0000"/>
                <w:sz w:val="20"/>
                <w:szCs w:val="20"/>
                <w:u w:val="single"/>
                <w:lang w:val="en-US"/>
              </w:rPr>
              <w:t>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游明朝"/>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the X part. X=0.5/0.25 ms is no doubt not sufficient, the BB capability for PDSCH processing is reduced to 25/12 PRBs per slot, not</w:t>
            </w:r>
            <w:r>
              <w:rPr>
                <w:lang w:eastAsia="zh-CN"/>
              </w:rPr>
              <w:t xml:space="preserve"> 20MHz capability anymore. The timeline analyzation should be based on what we have agreed capability for BB BW reduction UE. For 20MHz PDSCH, at least additional 3 times LDPC decoding time (~30 symbols, ~2ms) are required for 5MHz BB capability. As we men</w:t>
            </w:r>
            <w:r>
              <w:rPr>
                <w:lang w:eastAsia="zh-CN"/>
              </w:rPr>
              <w:t xml:space="preserve">tioned in the last round, we have made big concession to accept X=1/0.5ms. </w:t>
            </w:r>
          </w:p>
          <w:p w14:paraId="59725196" w14:textId="77777777" w:rsidR="005179E9" w:rsidRDefault="00E647C7">
            <w:pPr>
              <w:jc w:val="left"/>
              <w:rPr>
                <w:lang w:eastAsia="zh-CN"/>
              </w:rPr>
            </w:pPr>
            <w:r>
              <w:rPr>
                <w:lang w:eastAsia="zh-CN"/>
              </w:rPr>
              <w:t xml:space="preserve">For early indication, the case that both Rel-17 RedCap Msg1 indication and Rel-18 RedCap Msg1 early indication are configured in a cell is precluded. Then, there is not any chance </w:t>
            </w:r>
            <w:r>
              <w:rPr>
                <w:lang w:eastAsia="zh-CN"/>
              </w:rPr>
              <w:t>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w:t>
            </w:r>
            <w:r>
              <w:rPr>
                <w:lang w:eastAsia="zh-CN"/>
              </w:rPr>
              <w:t>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e"/>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e"/>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afe"/>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afe"/>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afe"/>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RedCap UEs is </w:t>
            </w:r>
            <w:r>
              <w:rPr>
                <w:rFonts w:ascii="Times New Roman" w:hAnsi="Times New Roman" w:cs="Times New Roman"/>
                <w:b/>
                <w:bCs/>
                <w:color w:val="FF0000"/>
                <w:sz w:val="20"/>
                <w:szCs w:val="20"/>
                <w:lang w:val="en-US"/>
              </w:rPr>
              <w:t>configured, it is used by Rel-18 eRedCap UEs as well.</w:t>
            </w:r>
          </w:p>
          <w:p w14:paraId="3C835169" w14:textId="77777777" w:rsidR="005179E9" w:rsidRDefault="00E647C7">
            <w:pPr>
              <w:pStyle w:val="afe"/>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afe"/>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FFS: When Msg1 indication for Rel-17 RedCap UEs is conf</w:t>
            </w:r>
            <w:r>
              <w:rPr>
                <w:rFonts w:ascii="Times New Roman" w:hAnsi="Times New Roman" w:cs="Times New Roman"/>
                <w:b/>
                <w:bCs/>
                <w:color w:val="FF0000"/>
                <w:sz w:val="20"/>
                <w:szCs w:val="20"/>
                <w:highlight w:val="cyan"/>
                <w:lang w:val="en-US"/>
              </w:rPr>
              <w:t xml:space="preserve">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游明朝"/>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ＭＳ Ｐゴシック"/>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When Msg1 indication for R17 RedCap UEs is not configured, R17 RedCap UEs share iBWP&lt;=20MHz with legacy UEs. In this case, the motivation to introduce EI in Msg1 for R18 eRedCap UEs can be avoid enlarging access latency of legacy UEs if NW schedules all UE</w:t>
            </w:r>
            <w:r>
              <w:rPr>
                <w:rFonts w:eastAsia="SimSun"/>
                <w:lang w:val="en-US" w:eastAsia="zh-CN"/>
              </w:rPr>
              <w:t xml:space="preserve">s based on timeline of R18 eRedCap UEs. However, NW can also choose to schedule all UEs based on timeline of legacy UEs with the result of increasing access latency of R18 eRedCap UEs. Thus, there seems no strong motivation to introduce EI in Msg1 for R18 </w:t>
            </w:r>
            <w:r>
              <w:rPr>
                <w:rFonts w:eastAsia="SimSun"/>
                <w:lang w:val="en-US" w:eastAsia="zh-CN"/>
              </w:rPr>
              <w:t xml:space="preserve">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游明朝"/>
                <w:lang w:val="en-US" w:eastAsia="ja-JP"/>
              </w:rPr>
              <w:t>NEC</w:t>
            </w:r>
          </w:p>
        </w:tc>
        <w:tc>
          <w:tcPr>
            <w:tcW w:w="1464" w:type="dxa"/>
          </w:tcPr>
          <w:p w14:paraId="24B7899F" w14:textId="77777777" w:rsidR="005179E9" w:rsidRDefault="00E647C7">
            <w:pPr>
              <w:tabs>
                <w:tab w:val="left" w:pos="551"/>
              </w:tabs>
              <w:jc w:val="left"/>
              <w:rPr>
                <w:rFonts w:eastAsia="游明朝"/>
                <w:lang w:val="en-US" w:eastAsia="zh-CN"/>
              </w:rPr>
            </w:pPr>
            <w:r>
              <w:rPr>
                <w:rFonts w:eastAsia="游明朝"/>
                <w:lang w:val="en-US" w:eastAsia="ja-JP"/>
              </w:rPr>
              <w:t>N</w:t>
            </w:r>
          </w:p>
        </w:tc>
        <w:tc>
          <w:tcPr>
            <w:tcW w:w="6688" w:type="dxa"/>
          </w:tcPr>
          <w:p w14:paraId="302770CE" w14:textId="77777777" w:rsidR="005179E9" w:rsidRDefault="00E647C7">
            <w:pPr>
              <w:jc w:val="left"/>
              <w:rPr>
                <w:rFonts w:eastAsia="游明朝"/>
                <w:lang w:val="en-US" w:eastAsia="ja-JP"/>
              </w:rPr>
            </w:pPr>
            <w:r>
              <w:rPr>
                <w:rFonts w:eastAsia="游明朝"/>
                <w:lang w:val="en-US" w:eastAsia="ja-JP"/>
              </w:rPr>
              <w:t xml:space="preserve">We don’t understand </w:t>
            </w:r>
            <w:r>
              <w:rPr>
                <w:rFonts w:eastAsia="游明朝"/>
                <w:lang w:val="en-US" w:eastAsia="ja-JP"/>
              </w:rPr>
              <w:t>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游明朝"/>
                <w:lang w:val="en-US" w:eastAsia="ja-JP"/>
              </w:rPr>
              <w:t xml:space="preserve">Question for clarification of the proposal. A </w:t>
            </w:r>
            <w:r>
              <w:rPr>
                <w:rFonts w:eastAsia="游明朝"/>
                <w:lang w:val="en-US" w:eastAsia="ja-JP"/>
              </w:rPr>
              <w:t>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游明朝"/>
                <w:lang w:eastAsia="ja-JP"/>
              </w:rPr>
            </w:pPr>
            <w:r>
              <w:rPr>
                <w:rFonts w:eastAsia="游明朝"/>
                <w:lang w:eastAsia="ja-JP"/>
              </w:rPr>
              <w:t>OPPO</w:t>
            </w:r>
          </w:p>
        </w:tc>
        <w:tc>
          <w:tcPr>
            <w:tcW w:w="1464" w:type="dxa"/>
          </w:tcPr>
          <w:p w14:paraId="40D38384"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0D6929A9" w14:textId="77777777" w:rsidR="005179E9" w:rsidRDefault="00E647C7">
            <w:pPr>
              <w:jc w:val="left"/>
              <w:rPr>
                <w:rFonts w:eastAsia="游明朝"/>
                <w:lang w:val="en-US" w:eastAsia="ja-JP"/>
              </w:rPr>
            </w:pPr>
            <w:r>
              <w:rPr>
                <w:rFonts w:eastAsia="游明朝"/>
                <w:lang w:val="en-US" w:eastAsia="ja-JP"/>
              </w:rPr>
              <w:t>We still think the 0</w:t>
            </w:r>
            <w:r>
              <w:rPr>
                <w:rFonts w:eastAsia="游明朝"/>
                <w:lang w:val="en-US" w:eastAsia="ja-JP"/>
              </w:rPr>
              <w:t>.5/0.25 ms would be sufficient. And this also avoid TDRA table problem</w:t>
            </w:r>
          </w:p>
          <w:p w14:paraId="166FEF8B" w14:textId="77777777" w:rsidR="005179E9" w:rsidRDefault="00E647C7">
            <w:pPr>
              <w:jc w:val="left"/>
              <w:rPr>
                <w:rFonts w:eastAsia="游明朝"/>
                <w:lang w:val="en-US" w:eastAsia="ja-JP"/>
              </w:rPr>
            </w:pPr>
            <w:r>
              <w:rPr>
                <w:rFonts w:eastAsia="游明朝"/>
                <w:lang w:val="en-US" w:eastAsia="ja-JP"/>
              </w:rPr>
              <w:t>Better to separate earlier indication. We actually can accept the updated bullet about when R17 separated earlier indication is not configured and this may be easier to be agreed in the</w:t>
            </w:r>
            <w:r>
              <w:rPr>
                <w:rFonts w:eastAsia="游明朝"/>
                <w:lang w:val="en-US" w:eastAsia="ja-JP"/>
              </w:rPr>
              <w:t xml:space="preserv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游明朝"/>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 xml:space="preserve">ifferent </w:t>
            </w:r>
            <w:r>
              <w:rPr>
                <w:rFonts w:eastAsia="Calibri"/>
                <w:lang w:val="en-US" w:eastAsia="ja-JP"/>
              </w:rPr>
              <w:t>bandwidths for RAR PDSCH, i.e., larger than 5 MHz for Rel-17 RedCap UEs and equal to or smaller than 5 MHz for Rel-18 eRedCap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w:t>
            </w:r>
            <w:r>
              <w:rPr>
                <w:rFonts w:eastAsia="SimSun"/>
                <w:lang w:val="en-US" w:eastAsia="zh-CN"/>
              </w:rPr>
              <w:t xml:space="preserve">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w:t>
            </w:r>
            <w:r>
              <w:rPr>
                <w:rFonts w:eastAsia="SimSun"/>
                <w:lang w:val="en-US" w:eastAsia="zh-CN"/>
              </w:rPr>
              <w:t>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w:t>
            </w:r>
            <w:r>
              <w:rPr>
                <w:rFonts w:eastAsia="SimSun"/>
                <w:lang w:val="en-US" w:eastAsia="zh-CN"/>
              </w:rPr>
              <w:t>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w:t>
            </w:r>
            <w:r>
              <w:rPr>
                <w:rFonts w:eastAsia="SimSun"/>
                <w:lang w:val="en-US" w:eastAsia="zh-CN"/>
              </w:rPr>
              <w:t>ial BWP for Rel-18 RedCap UE is supported.</w:t>
            </w:r>
          </w:p>
          <w:p w14:paraId="3C5BB405"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w:t>
            </w:r>
            <w:r>
              <w:rPr>
                <w:rFonts w:eastAsia="SimSun"/>
                <w:lang w:val="en-US" w:eastAsia="zh-CN"/>
              </w:rPr>
              <w:t>nd, in which scenarios, the msg1 indication for Rel-17 RedCap UE is not configured, but for Rel-18 RedCap UE can be configured. At least currently, no such a scenario is identified by companies. Therefore, we do not think this subbullet is valid currently.</w:t>
            </w:r>
            <w:r>
              <w:rPr>
                <w:rFonts w:eastAsia="SimSun"/>
                <w:lang w:val="en-US" w:eastAsia="zh-CN"/>
              </w:rPr>
              <w:t xml:space="preserve">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5AEF075B" w14:textId="77777777" w:rsidR="005179E9" w:rsidRDefault="005179E9">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e"/>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eRedCap UEs only when Msg1 indication specific for Rel-17 RedCap UEs is </w:t>
            </w:r>
            <w:r>
              <w:rPr>
                <w:rFonts w:ascii="Times New Roman" w:eastAsia="Calibri" w:hAnsi="Times New Roman" w:cs="Times New Roman"/>
                <w:b/>
                <w:bCs/>
                <w:strike/>
                <w:color w:val="0000FF"/>
                <w:sz w:val="20"/>
                <w:szCs w:val="20"/>
                <w:lang w:val="en-US"/>
              </w:rPr>
              <w:t>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afe"/>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w:t>
            </w:r>
            <w:r>
              <w:rPr>
                <w:rFonts w:ascii="Times New Roman" w:eastAsia="Calibri" w:hAnsi="Times New Roman" w:cs="Times New Roman"/>
                <w:b/>
                <w:bCs/>
                <w:color w:val="FF0000"/>
                <w:sz w:val="20"/>
                <w:szCs w:val="20"/>
                <w:lang w:val="en-US"/>
              </w:rPr>
              <w: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游明朝"/>
                <w:lang w:val="en-US" w:eastAsia="ja-JP"/>
              </w:rPr>
            </w:pPr>
          </w:p>
        </w:tc>
        <w:tc>
          <w:tcPr>
            <w:tcW w:w="6688" w:type="dxa"/>
          </w:tcPr>
          <w:p w14:paraId="34AD01CB" w14:textId="77777777" w:rsidR="005179E9" w:rsidRDefault="00E647C7">
            <w:pPr>
              <w:jc w:val="left"/>
              <w:rPr>
                <w:rFonts w:eastAsia="ＭＳ Ｐゴシック"/>
                <w:lang w:val="en-US"/>
              </w:rPr>
            </w:pPr>
            <w:r>
              <w:rPr>
                <w:rFonts w:eastAsia="SimSun"/>
                <w:lang w:val="en-US" w:eastAsia="zh-CN"/>
              </w:rPr>
              <w:t xml:space="preserve">We can accept </w:t>
            </w:r>
            <w:r>
              <w:rPr>
                <w:rFonts w:eastAsia="ＭＳ Ｐゴシック"/>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Regarding early indication in Msg1, we think separate Msg1 indication for Rel-17 Redcap UEs and Rel-18 eRedCap UEs should be supported to help network to distinguish Rel-17 Redcap UEs and Rel-18 eRedCap UEs in Msg1. If Msg1 indication for Rel-17 Redcap UEs</w:t>
            </w:r>
            <w:r>
              <w:rPr>
                <w:rFonts w:eastAsiaTheme="minorEastAsia"/>
                <w:lang w:val="en-US" w:eastAsia="zh-CN"/>
              </w:rPr>
              <w:t xml:space="preserve"> is configured and Msg1 indication for Rel-18 eRedCap UEs is not configured, the Msg1 indication for Rel-17 Redcap UEs can also be used by Rel-18 eRedCap UEs. The Msg1 indication for Rel-18 eRedCap UEs should be applied only for BW3/PR3+PR1 UEs, and it nee</w:t>
            </w:r>
            <w:r>
              <w:rPr>
                <w:rFonts w:eastAsiaTheme="minorEastAsia"/>
                <w:lang w:val="en-US" w:eastAsia="zh-CN"/>
              </w:rPr>
              <w:t xml:space="preserve">dn’t be applied for PR1 UEs. </w:t>
            </w:r>
          </w:p>
        </w:tc>
      </w:tr>
      <w:tr w:rsidR="005179E9" w14:paraId="5639B089" w14:textId="77777777">
        <w:tc>
          <w:tcPr>
            <w:tcW w:w="1479" w:type="dxa"/>
          </w:tcPr>
          <w:p w14:paraId="7507486D" w14:textId="77777777" w:rsidR="005179E9" w:rsidRDefault="00E647C7">
            <w:pPr>
              <w:jc w:val="left"/>
              <w:rPr>
                <w:rFonts w:eastAsia="游明朝"/>
                <w:lang w:eastAsia="ja-JP"/>
              </w:rPr>
            </w:pPr>
            <w:r>
              <w:rPr>
                <w:rFonts w:eastAsia="游明朝"/>
                <w:lang w:eastAsia="ja-JP"/>
              </w:rPr>
              <w:t>Intel</w:t>
            </w:r>
          </w:p>
        </w:tc>
        <w:tc>
          <w:tcPr>
            <w:tcW w:w="1464" w:type="dxa"/>
          </w:tcPr>
          <w:p w14:paraId="33726B25" w14:textId="77777777" w:rsidR="005179E9" w:rsidRDefault="005179E9">
            <w:pPr>
              <w:tabs>
                <w:tab w:val="left" w:pos="551"/>
              </w:tabs>
              <w:jc w:val="left"/>
              <w:rPr>
                <w:rFonts w:eastAsia="游明朝"/>
                <w:lang w:val="en-US" w:eastAsia="ja-JP"/>
              </w:rPr>
            </w:pPr>
          </w:p>
        </w:tc>
        <w:tc>
          <w:tcPr>
            <w:tcW w:w="6688" w:type="dxa"/>
          </w:tcPr>
          <w:p w14:paraId="4785337F" w14:textId="77777777" w:rsidR="005179E9" w:rsidRDefault="00E647C7">
            <w:pPr>
              <w:jc w:val="left"/>
              <w:rPr>
                <w:rFonts w:eastAsia="ＭＳ Ｐゴシック"/>
                <w:lang w:val="en-US"/>
              </w:rPr>
            </w:pPr>
            <w:r>
              <w:rPr>
                <w:rFonts w:eastAsia="游明朝"/>
                <w:lang w:val="en-US" w:eastAsia="ja-JP"/>
              </w:rPr>
              <w:t xml:space="preserve">We are OK for </w:t>
            </w:r>
            <w:r>
              <w:rPr>
                <w:rFonts w:eastAsia="ＭＳ Ｐゴシック"/>
                <w:lang w:val="en-US"/>
              </w:rPr>
              <w:t>X = 1/0.5 ms for 15/30 kHz SCS</w:t>
            </w:r>
          </w:p>
          <w:p w14:paraId="5C156CCC" w14:textId="77777777" w:rsidR="005179E9" w:rsidRDefault="00E647C7">
            <w:pPr>
              <w:jc w:val="left"/>
              <w:rPr>
                <w:rFonts w:eastAsia="ＭＳ Ｐゴシック"/>
                <w:lang w:val="en-US"/>
              </w:rPr>
            </w:pPr>
            <w:r>
              <w:rPr>
                <w:rFonts w:eastAsia="ＭＳ Ｐゴシック"/>
                <w:lang w:val="en-US"/>
              </w:rPr>
              <w:t>For the first two sub-bullets of second bullet, it is better to clarify if some all of following 4 cases are considered</w:t>
            </w:r>
          </w:p>
          <w:p w14:paraId="3CFBA9E6" w14:textId="77777777" w:rsidR="005179E9" w:rsidRDefault="00E647C7">
            <w:pPr>
              <w:pStyle w:val="afe"/>
              <w:numPr>
                <w:ilvl w:val="0"/>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RedCap UE are in the legacy initial BWP. </w:t>
            </w:r>
          </w:p>
          <w:p w14:paraId="1DB1A397"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2: Rel-17 and Rel-18 RedCap UE can share t</w:t>
            </w:r>
            <w:r>
              <w:rPr>
                <w:rFonts w:ascii="Times New Roman" w:eastAsia="游明朝" w:hAnsi="Times New Roman" w:cs="Times New Roman"/>
                <w:sz w:val="20"/>
                <w:szCs w:val="20"/>
                <w:lang w:val="en-US"/>
              </w:rPr>
              <w:t>he RO/preamble which is different from non-RedCap UE</w:t>
            </w:r>
          </w:p>
          <w:p w14:paraId="4956809E"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4: Rel-17 RedCap UE is in legacy initial BWP, Rel-18 RedCap UE has it</w:t>
            </w:r>
            <w:r>
              <w:rPr>
                <w:rFonts w:ascii="Times New Roman" w:eastAsia="游明朝" w:hAnsi="Times New Roman" w:cs="Times New Roman"/>
                <w:sz w:val="20"/>
                <w:szCs w:val="20"/>
                <w:lang w:val="en-US"/>
              </w:rPr>
              <w:t>s dedicated separate initial BWP</w:t>
            </w:r>
            <w:r>
              <w:rPr>
                <w:rFonts w:eastAsia="游明朝"/>
                <w:lang w:val="en-US"/>
              </w:rPr>
              <w:t xml:space="preserve"> </w:t>
            </w:r>
          </w:p>
        </w:tc>
      </w:tr>
      <w:tr w:rsidR="005179E9" w14:paraId="0552B473" w14:textId="77777777">
        <w:tc>
          <w:tcPr>
            <w:tcW w:w="1479" w:type="dxa"/>
          </w:tcPr>
          <w:p w14:paraId="7E3662FD" w14:textId="77777777" w:rsidR="005179E9" w:rsidRDefault="00E647C7">
            <w:pPr>
              <w:jc w:val="left"/>
              <w:rPr>
                <w:rFonts w:eastAsia="游明朝"/>
                <w:lang w:eastAsia="ja-JP"/>
              </w:rPr>
            </w:pPr>
            <w:r>
              <w:rPr>
                <w:rFonts w:eastAsia="游明朝"/>
                <w:lang w:eastAsia="ja-JP"/>
              </w:rPr>
              <w:lastRenderedPageBreak/>
              <w:t>Nokia, NSB</w:t>
            </w:r>
          </w:p>
        </w:tc>
        <w:tc>
          <w:tcPr>
            <w:tcW w:w="1464" w:type="dxa"/>
          </w:tcPr>
          <w:p w14:paraId="07808158" w14:textId="77777777" w:rsidR="005179E9" w:rsidRDefault="005179E9">
            <w:pPr>
              <w:tabs>
                <w:tab w:val="left" w:pos="551"/>
              </w:tabs>
              <w:jc w:val="left"/>
              <w:rPr>
                <w:rFonts w:eastAsia="游明朝"/>
                <w:lang w:val="en-US" w:eastAsia="ja-JP"/>
              </w:rPr>
            </w:pPr>
          </w:p>
        </w:tc>
        <w:tc>
          <w:tcPr>
            <w:tcW w:w="6688" w:type="dxa"/>
          </w:tcPr>
          <w:p w14:paraId="67EEC324" w14:textId="77777777" w:rsidR="005179E9" w:rsidRDefault="00E647C7">
            <w:pPr>
              <w:jc w:val="left"/>
              <w:rPr>
                <w:rFonts w:eastAsia="游明朝"/>
                <w:lang w:val="en-US" w:eastAsia="ja-JP"/>
              </w:rPr>
            </w:pPr>
            <w:r>
              <w:rPr>
                <w:rFonts w:eastAsia="游明朝"/>
                <w:lang w:val="en-US" w:eastAsia="ja-JP"/>
              </w:rPr>
              <w:t>We are OK with 1/0.5ms.</w:t>
            </w:r>
          </w:p>
          <w:p w14:paraId="4DC1226E" w14:textId="77777777" w:rsidR="005179E9" w:rsidRDefault="00E647C7">
            <w:pPr>
              <w:jc w:val="left"/>
              <w:rPr>
                <w:rFonts w:eastAsia="游明朝"/>
                <w:lang w:val="en-US" w:eastAsia="ja-JP"/>
              </w:rPr>
            </w:pPr>
            <w:r>
              <w:rPr>
                <w:rFonts w:eastAsia="游明朝"/>
                <w:lang w:val="en-US" w:eastAsia="ja-JP"/>
              </w:rPr>
              <w:t>For the Msg1 early indication, we agree there should not be separate early indication between 20MHz + PR1 and BW3 + PR1. However, we think it would be better that if Msg1 early indicati</w:t>
            </w:r>
            <w:r>
              <w:rPr>
                <w:rFonts w:eastAsia="游明朝"/>
                <w:lang w:val="en-US" w:eastAsia="ja-JP"/>
              </w:rPr>
              <w:t>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游明朝"/>
                <w:lang w:eastAsia="ja-JP"/>
              </w:rPr>
            </w:pPr>
            <w:r>
              <w:rPr>
                <w:rFonts w:eastAsia="游明朝"/>
                <w:lang w:eastAsia="ja-JP"/>
              </w:rPr>
              <w:t>Huawei, HiSilicon</w:t>
            </w:r>
          </w:p>
        </w:tc>
        <w:tc>
          <w:tcPr>
            <w:tcW w:w="1464" w:type="dxa"/>
          </w:tcPr>
          <w:p w14:paraId="6F8B930D"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8953F2D" w14:textId="77777777" w:rsidR="005179E9" w:rsidRDefault="00E647C7">
            <w:pPr>
              <w:jc w:val="left"/>
              <w:rPr>
                <w:rFonts w:eastAsia="游明朝"/>
                <w:lang w:val="en-US" w:eastAsia="ja-JP"/>
              </w:rPr>
            </w:pPr>
            <w:r>
              <w:rPr>
                <w:rFonts w:eastAsia="游明朝"/>
                <w:lang w:val="en-US" w:eastAsia="ja-JP"/>
              </w:rPr>
              <w:t>OK for</w:t>
            </w:r>
            <w:r>
              <w:rPr>
                <w:rFonts w:eastAsia="游明朝"/>
                <w:lang w:val="en-US" w:eastAsia="ja-JP"/>
              </w:rPr>
              <w:t xml:space="preserve">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 xml:space="preserve">Based on the responses to Proposal 2.2-1e, perhaps the </w:t>
      </w:r>
      <w:r>
        <w:rPr>
          <w:bCs/>
          <w:szCs w:val="22"/>
          <w:lang w:val="en-US"/>
        </w:rPr>
        <w:t>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ms </w:t>
      </w:r>
      <w:r>
        <w:rPr>
          <w:rFonts w:ascii="Times New Roman" w:eastAsia="ＭＳ Ｐゴシック" w:hAnsi="Times New Roman" w:cs="Times New Roman"/>
          <w:b/>
          <w:bCs/>
          <w:sz w:val="20"/>
          <w:szCs w:val="20"/>
          <w:lang w:val="en-US"/>
        </w:rPr>
        <w:t>for 15/30 kHz SCS</w:t>
      </w:r>
    </w:p>
    <w:p w14:paraId="254B85D7"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w:t>
      </w:r>
      <w:r>
        <w:rPr>
          <w:rFonts w:ascii="Times New Roman" w:eastAsia="DengXian" w:hAnsi="Times New Roman" w:cs="Times New Roman"/>
          <w:b/>
          <w:bCs/>
          <w:sz w:val="20"/>
          <w:szCs w:val="20"/>
          <w:lang w:val="en-US" w:eastAsia="zh-CN"/>
        </w:rPr>
        <w:t>) of X”</w:t>
      </w:r>
      <w:r>
        <w:rPr>
          <w:rFonts w:ascii="Times New Roman" w:hAnsi="Times New Roman" w:cs="Times New Roman"/>
          <w:b/>
          <w:bCs/>
          <w:sz w:val="20"/>
          <w:szCs w:val="20"/>
          <w:lang w:val="en-US"/>
        </w:rPr>
        <w:t>,</w:t>
      </w:r>
    </w:p>
    <w:p w14:paraId="166022B7"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ms </w:t>
      </w:r>
      <w:r>
        <w:rPr>
          <w:rFonts w:ascii="Times New Roman" w:eastAsia="ＭＳ Ｐゴシック" w:hAnsi="Times New Roman" w:cs="Times New Roman"/>
          <w:b/>
          <w:bCs/>
          <w:sz w:val="20"/>
          <w:szCs w:val="20"/>
          <w:lang w:val="en-US"/>
        </w:rPr>
        <w:t>for 15/30 kHz SCS</w:t>
      </w:r>
    </w:p>
    <w:p w14:paraId="01208EB7"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w:t>
      </w:r>
      <w:r>
        <w:rPr>
          <w:bCs/>
          <w:szCs w:val="22"/>
          <w:lang w:val="en-US"/>
        </w:rPr>
        <w:t>owing updated package can be considered.</w:t>
      </w:r>
    </w:p>
    <w:p w14:paraId="4D98D904" w14:textId="77777777" w:rsidR="005179E9" w:rsidRDefault="00E647C7">
      <w:pPr>
        <w:pStyle w:val="30"/>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D2DD231" w14:textId="77777777" w:rsidR="005179E9" w:rsidRDefault="00E647C7">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Legacy default TDRA </w:t>
      </w:r>
      <w:r>
        <w:rPr>
          <w:rFonts w:ascii="Times New Roman" w:eastAsiaTheme="minorEastAsia" w:hAnsi="Times New Roman" w:cs="Times New Roman"/>
          <w:b/>
          <w:bCs/>
          <w:sz w:val="20"/>
          <w:szCs w:val="20"/>
          <w:lang w:val="en-US" w:eastAsia="zh-CN"/>
        </w:rPr>
        <w:t>table and Δ are reused.</w:t>
      </w:r>
    </w:p>
    <w:p w14:paraId="21E570A1"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RedCap UEs is configured, it is used by Rel-18 eRedCap UEs (with or without UE BB bandwidth </w:t>
      </w:r>
      <w:r>
        <w:rPr>
          <w:rFonts w:ascii="Times New Roman" w:eastAsia="Calibri" w:hAnsi="Times New Roman" w:cs="Times New Roman"/>
          <w:b/>
          <w:bCs/>
          <w:sz w:val="20"/>
          <w:szCs w:val="20"/>
          <w:lang w:val="en-US"/>
        </w:rPr>
        <w:t>reduction).</w:t>
      </w:r>
    </w:p>
    <w:p w14:paraId="0037E6B7"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CE852C1" w14:textId="77777777" w:rsidR="005179E9" w:rsidRDefault="00E647C7">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e"/>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 xml:space="preserve">For the “FFS: </w:t>
      </w:r>
      <w:r>
        <w:rPr>
          <w:rFonts w:ascii="Times New Roman" w:eastAsia="DengXian" w:hAnsi="Times New Roman" w:cs="Times New Roman"/>
          <w:b/>
          <w:bCs/>
          <w:sz w:val="20"/>
          <w:szCs w:val="20"/>
          <w:lang w:val="en-US" w:eastAsia="zh-CN"/>
        </w:rPr>
        <w:t>value(s) of X”</w:t>
      </w:r>
      <w:r>
        <w:rPr>
          <w:rFonts w:ascii="Times New Roman" w:hAnsi="Times New Roman" w:cs="Times New Roman"/>
          <w:b/>
          <w:bCs/>
          <w:sz w:val="20"/>
          <w:szCs w:val="20"/>
          <w:lang w:val="en-US"/>
        </w:rPr>
        <w:t>,</w:t>
      </w:r>
    </w:p>
    <w:p w14:paraId="2475F074" w14:textId="77777777" w:rsidR="005179E9" w:rsidRDefault="00E647C7">
      <w:pPr>
        <w:pStyle w:val="afe"/>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B965892" w14:textId="77777777" w:rsidR="005179E9" w:rsidRDefault="00E647C7">
      <w:pPr>
        <w:pStyle w:val="afe"/>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e"/>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e"/>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eRedCap UEs is configured, it is used by </w:t>
      </w:r>
      <w:r>
        <w:rPr>
          <w:rFonts w:ascii="Times New Roman" w:eastAsia="Calibri" w:hAnsi="Times New Roman" w:cs="Times New Roman"/>
          <w:b/>
          <w:bCs/>
          <w:sz w:val="20"/>
          <w:szCs w:val="20"/>
          <w:lang w:val="en-US"/>
        </w:rPr>
        <w:t>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游明朝"/>
                <w:lang w:val="en-US" w:eastAsia="ja-JP"/>
              </w:rPr>
            </w:pPr>
            <w:r>
              <w:rPr>
                <w:rFonts w:eastAsia="游明朝"/>
                <w:lang w:val="en-US" w:eastAsia="ja-JP"/>
              </w:rPr>
              <w:t>FUTUREWEI</w:t>
            </w:r>
          </w:p>
        </w:tc>
        <w:tc>
          <w:tcPr>
            <w:tcW w:w="643" w:type="dxa"/>
          </w:tcPr>
          <w:p w14:paraId="0BC8D37F"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1134" w:type="dxa"/>
          </w:tcPr>
          <w:p w14:paraId="32665966" w14:textId="77777777" w:rsidR="005179E9" w:rsidRDefault="00E647C7">
            <w:pPr>
              <w:tabs>
                <w:tab w:val="left" w:pos="551"/>
              </w:tabs>
              <w:jc w:val="left"/>
              <w:rPr>
                <w:rFonts w:eastAsia="游明朝"/>
                <w:lang w:val="en-US" w:eastAsia="ja-JP"/>
              </w:rPr>
            </w:pPr>
            <w:r>
              <w:rPr>
                <w:rFonts w:eastAsia="游明朝"/>
                <w:lang w:val="en-US" w:eastAsia="ja-JP"/>
              </w:rPr>
              <w:t>3</w:t>
            </w:r>
          </w:p>
        </w:tc>
        <w:tc>
          <w:tcPr>
            <w:tcW w:w="1134" w:type="dxa"/>
          </w:tcPr>
          <w:p w14:paraId="1B80629E" w14:textId="77777777" w:rsidR="005179E9" w:rsidRDefault="005179E9">
            <w:pPr>
              <w:jc w:val="left"/>
              <w:rPr>
                <w:rFonts w:eastAsia="游明朝"/>
                <w:lang w:val="en-US" w:eastAsia="ja-JP"/>
              </w:rPr>
            </w:pPr>
          </w:p>
        </w:tc>
        <w:tc>
          <w:tcPr>
            <w:tcW w:w="5244" w:type="dxa"/>
          </w:tcPr>
          <w:p w14:paraId="27540298" w14:textId="77777777" w:rsidR="005179E9" w:rsidRDefault="00E647C7">
            <w:pPr>
              <w:jc w:val="left"/>
              <w:rPr>
                <w:rFonts w:eastAsia="游明朝"/>
                <w:lang w:val="en-US" w:eastAsia="ja-JP"/>
              </w:rPr>
            </w:pPr>
            <w:r>
              <w:rPr>
                <w:rFonts w:eastAsia="游明朝"/>
                <w:lang w:val="en-US" w:eastAsia="ja-JP"/>
              </w:rPr>
              <w:t xml:space="preserve">Both options 1 and 2 have drawbacks including that the size of Msg3 may be limited. </w:t>
            </w:r>
            <w:r>
              <w:rPr>
                <w:rFonts w:eastAsia="游明朝"/>
                <w:lang w:val="en-US" w:eastAsia="ja-JP"/>
              </w:rPr>
              <w:t>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77BCA1BD" w14:textId="77777777" w:rsidR="005179E9" w:rsidRDefault="005179E9">
            <w:pPr>
              <w:jc w:val="left"/>
              <w:rPr>
                <w:rFonts w:eastAsia="游明朝"/>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w:t>
            </w:r>
            <w:r>
              <w:rPr>
                <w:rFonts w:eastAsiaTheme="minorEastAsia"/>
                <w:lang w:val="en-US" w:eastAsia="zh-CN"/>
              </w:rPr>
              <w: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游明朝"/>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游明朝"/>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Default="00E647C7">
            <w:pPr>
              <w:pStyle w:val="afe"/>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eRedCap UEs (with or without UE B</w:t>
            </w:r>
            <w:r>
              <w:rPr>
                <w:rFonts w:eastAsiaTheme="minorEastAsia"/>
                <w:lang w:val="en-US" w:eastAsia="zh-CN"/>
              </w:rPr>
              <w:t>B bandwidth reduction), we are not convinced on the necessity and essentialness of the separate EI in MSG1 for R18 RedCap. Besides, our concern on Option3 (PRACH fragmentation, potential separate initial UL BWP for R18 eRedCap, additional UE procedure to c</w:t>
            </w:r>
            <w:r>
              <w:rPr>
                <w:rFonts w:eastAsiaTheme="minorEastAsia"/>
                <w:lang w:val="en-US" w:eastAsia="zh-CN"/>
              </w:rPr>
              <w:t xml:space="preserve">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游明朝"/>
                <w:lang w:val="en-US" w:eastAsia="ja-JP"/>
              </w:rPr>
            </w:pPr>
            <w:r>
              <w:rPr>
                <w:rFonts w:eastAsia="游明朝"/>
                <w:lang w:val="en-US" w:eastAsia="ja-JP"/>
              </w:rPr>
              <w:t>Option 3 without note</w:t>
            </w:r>
          </w:p>
        </w:tc>
        <w:tc>
          <w:tcPr>
            <w:tcW w:w="1134" w:type="dxa"/>
          </w:tcPr>
          <w:p w14:paraId="45B995E9" w14:textId="77777777" w:rsidR="005179E9" w:rsidRDefault="00E647C7">
            <w:pPr>
              <w:jc w:val="left"/>
              <w:rPr>
                <w:rFonts w:eastAsia="游明朝"/>
                <w:lang w:val="en-US" w:eastAsia="ja-JP"/>
              </w:rPr>
            </w:pPr>
            <w:r>
              <w:rPr>
                <w:rFonts w:eastAsia="游明朝"/>
                <w:lang w:val="en-US" w:eastAsia="ja-JP"/>
              </w:rPr>
              <w:t>Option 2</w:t>
            </w:r>
          </w:p>
        </w:tc>
        <w:tc>
          <w:tcPr>
            <w:tcW w:w="5244" w:type="dxa"/>
          </w:tcPr>
          <w:p w14:paraId="7BB8D48C" w14:textId="77777777" w:rsidR="005179E9" w:rsidRDefault="00E647C7">
            <w:pPr>
              <w:jc w:val="left"/>
              <w:rPr>
                <w:rFonts w:eastAsia="游明朝"/>
                <w:lang w:val="en-US" w:eastAsia="ja-JP"/>
              </w:rPr>
            </w:pPr>
            <w:r>
              <w:rPr>
                <w:rFonts w:eastAsia="游明朝"/>
                <w:lang w:val="en-US" w:eastAsia="ja-JP"/>
              </w:rPr>
              <w:t xml:space="preserve">In our view, if we go with X=0.5/1 mas, the impact on restriction for Msg3 TDRA is critical and Msg1 separate early </w:t>
            </w:r>
            <w:r>
              <w:rPr>
                <w:rFonts w:eastAsia="游明朝"/>
                <w:lang w:val="en-US" w:eastAsia="ja-JP"/>
              </w:rPr>
              <w:t>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游明朝"/>
                <w:lang w:val="en-US" w:eastAsia="ja-JP"/>
              </w:rPr>
            </w:pPr>
            <w:r>
              <w:rPr>
                <w:rFonts w:eastAsia="游明朝"/>
                <w:lang w:val="en-US" w:eastAsia="ja-JP"/>
              </w:rPr>
              <w:t>Similarly, for option 3, the note “Le</w:t>
            </w:r>
            <w:r>
              <w:rPr>
                <w:rFonts w:eastAsia="游明朝"/>
                <w:lang w:val="en-US" w:eastAsia="ja-JP"/>
              </w:rPr>
              <w:t>gacy default TDRA table and Δ are reused.” should be removed or FFS. It is not discussed well how many entries in the default TDRA table in the current spec would be invalid depending on the X value and how much critical it would be. Therefore, whether/how</w:t>
            </w:r>
            <w:r>
              <w:rPr>
                <w:rFonts w:eastAsia="游明朝"/>
                <w:lang w:val="en-US" w:eastAsia="ja-JP"/>
              </w:rPr>
              <w:t xml:space="preserve">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2A56D1D7" w14:textId="77777777" w:rsidR="005179E9" w:rsidRDefault="00E647C7">
            <w:pPr>
              <w:tabs>
                <w:tab w:val="left" w:pos="551"/>
              </w:tabs>
              <w:jc w:val="left"/>
              <w:rPr>
                <w:rFonts w:eastAsia="游明朝"/>
                <w:lang w:val="en-US" w:eastAsia="ja-JP"/>
              </w:rPr>
            </w:pPr>
            <w:r>
              <w:rPr>
                <w:rFonts w:eastAsia="游明朝"/>
                <w:lang w:val="en-US" w:eastAsia="ja-JP"/>
              </w:rPr>
              <w:t>Option 3</w:t>
            </w:r>
          </w:p>
        </w:tc>
        <w:tc>
          <w:tcPr>
            <w:tcW w:w="1134" w:type="dxa"/>
          </w:tcPr>
          <w:p w14:paraId="5FBCDEA6" w14:textId="77777777" w:rsidR="005179E9" w:rsidRDefault="00E647C7">
            <w:pPr>
              <w:jc w:val="left"/>
              <w:rPr>
                <w:rFonts w:eastAsia="游明朝"/>
                <w:lang w:val="en-US" w:eastAsia="ja-JP"/>
              </w:rPr>
            </w:pPr>
            <w:r>
              <w:rPr>
                <w:rFonts w:eastAsia="游明朝"/>
                <w:lang w:val="en-US" w:eastAsia="ja-JP"/>
              </w:rPr>
              <w:t>Option 2</w:t>
            </w:r>
          </w:p>
        </w:tc>
        <w:tc>
          <w:tcPr>
            <w:tcW w:w="5244" w:type="dxa"/>
          </w:tcPr>
          <w:p w14:paraId="6BB67353" w14:textId="77777777" w:rsidR="005179E9" w:rsidRDefault="00E647C7">
            <w:pPr>
              <w:jc w:val="left"/>
              <w:rPr>
                <w:rFonts w:eastAsia="游明朝"/>
                <w:lang w:val="en-US" w:eastAsia="ja-JP"/>
              </w:rPr>
            </w:pPr>
            <w:r>
              <w:rPr>
                <w:rFonts w:eastAsia="游明朝"/>
                <w:lang w:val="en-US" w:eastAsia="ja-JP"/>
              </w:rPr>
              <w:t>The FL proposal for down-selection is fine to us.</w:t>
            </w:r>
          </w:p>
          <w:p w14:paraId="51731C01" w14:textId="77777777" w:rsidR="005179E9" w:rsidRDefault="00E647C7">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48063F16" w14:textId="77777777" w:rsidR="005179E9" w:rsidRDefault="00E647C7">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w:t>
            </w:r>
            <w:r>
              <w:rPr>
                <w:rFonts w:eastAsia="游明朝"/>
                <w:lang w:val="en-US" w:eastAsia="ja-JP"/>
              </w:rPr>
              <w:t>lexibility loss for the non-eRedCap UEs (co-existence issue):</w:t>
            </w:r>
          </w:p>
          <w:p w14:paraId="32AEF7F9" w14:textId="77777777" w:rsidR="005179E9" w:rsidRDefault="00E647C7">
            <w:pPr>
              <w:pStyle w:val="afe"/>
              <w:numPr>
                <w:ilvl w:val="0"/>
                <w:numId w:val="25"/>
              </w:numPr>
              <w:jc w:val="left"/>
              <w:rPr>
                <w:rFonts w:eastAsia="游明朝"/>
                <w:lang w:val="en-US"/>
              </w:rPr>
            </w:pPr>
            <w:r>
              <w:rPr>
                <w:rFonts w:eastAsia="游明朝"/>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afe"/>
              <w:numPr>
                <w:ilvl w:val="0"/>
                <w:numId w:val="25"/>
              </w:numPr>
              <w:jc w:val="left"/>
              <w:rPr>
                <w:rFonts w:eastAsia="游明朝"/>
                <w:lang w:val="en-US"/>
              </w:rPr>
            </w:pPr>
            <w:r>
              <w:rPr>
                <w:rFonts w:eastAsia="游明朝"/>
                <w:sz w:val="20"/>
                <w:szCs w:val="21"/>
                <w:lang w:val="en-US"/>
              </w:rPr>
              <w:t>When a Rel-17 separate initial UL BWP or RO is configured, all the non-eRe</w:t>
            </w:r>
            <w:r>
              <w:rPr>
                <w:rFonts w:eastAsia="游明朝"/>
                <w:sz w:val="20"/>
                <w:szCs w:val="21"/>
                <w:lang w:val="en-US"/>
              </w:rPr>
              <w:t>dCap UEs sharing the RO would be influenced.</w:t>
            </w:r>
          </w:p>
          <w:p w14:paraId="2ECFABB7" w14:textId="77777777" w:rsidR="005179E9" w:rsidRDefault="00E647C7">
            <w:pPr>
              <w:jc w:val="left"/>
              <w:rPr>
                <w:rFonts w:eastAsia="游明朝"/>
                <w:lang w:val="en-US" w:eastAsia="ja-JP"/>
              </w:rPr>
            </w:pPr>
            <w:r>
              <w:rPr>
                <w:rFonts w:eastAsia="游明朝"/>
                <w:lang w:val="en-US" w:eastAsia="ja-JP"/>
              </w:rPr>
              <w:t>Regarding Option 3, our intention of the following proposal was to avoid the further RO fragmentation and to mitigate the network complexity and test effort (the network can be implemented and tested with consid</w:t>
            </w:r>
            <w:r>
              <w:rPr>
                <w:rFonts w:eastAsia="游明朝"/>
                <w:lang w:val="en-US" w:eastAsia="ja-JP"/>
              </w:rPr>
              <w:t xml:space="preserve">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6FFB5223" w14:textId="77777777" w:rsidR="005179E9" w:rsidRDefault="00E647C7">
            <w:pPr>
              <w:ind w:leftChars="200" w:left="400"/>
              <w:jc w:val="left"/>
              <w:rPr>
                <w:rFonts w:eastAsia="游明朝"/>
                <w:lang w:val="en-US" w:eastAsia="ja-JP"/>
              </w:rPr>
            </w:pPr>
            <w:r>
              <w:rPr>
                <w:rFonts w:eastAsia="Calibri"/>
                <w:b/>
                <w:bCs/>
                <w:lang w:val="en-US"/>
              </w:rPr>
              <w:t>This indication is specific for Rel-18 eRedCap U</w:t>
            </w:r>
            <w:r>
              <w:rPr>
                <w:rFonts w:eastAsia="Calibri"/>
                <w:b/>
                <w:bCs/>
                <w:lang w:val="en-US"/>
              </w:rPr>
              <w:t>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游明朝"/>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游明朝"/>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游明朝"/>
                <w:lang w:val="en-US" w:eastAsia="ja-JP"/>
              </w:rPr>
            </w:pPr>
          </w:p>
        </w:tc>
        <w:tc>
          <w:tcPr>
            <w:tcW w:w="1134" w:type="dxa"/>
          </w:tcPr>
          <w:p w14:paraId="7792B259" w14:textId="77777777" w:rsidR="005179E9" w:rsidRDefault="005179E9">
            <w:pPr>
              <w:jc w:val="left"/>
              <w:rPr>
                <w:rFonts w:eastAsia="游明朝"/>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Note: Legacy default TDRA table and Δ are reused” should be removed. It can be discu</w:t>
            </w:r>
            <w:r>
              <w:rPr>
                <w:rFonts w:eastAsiaTheme="minorEastAsia"/>
                <w:bCs/>
                <w:lang w:val="en-US" w:eastAsia="zh-CN"/>
              </w:rPr>
              <w:t xml:space="preserve">ssed as a next step. </w:t>
            </w:r>
          </w:p>
          <w:p w14:paraId="583CAE77" w14:textId="77777777" w:rsidR="005179E9" w:rsidRDefault="00E647C7">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77777777" w:rsidR="005179E9" w:rsidRDefault="00E647C7">
            <w:pPr>
              <w:tabs>
                <w:tab w:val="left" w:pos="551"/>
              </w:tabs>
              <w:jc w:val="left"/>
              <w:rPr>
                <w:rFonts w:eastAsia="SimSun"/>
                <w:lang w:val="en-US" w:eastAsia="ja-JP"/>
              </w:rPr>
            </w:pPr>
            <w:r>
              <w:rPr>
                <w:rFonts w:eastAsia="SimSun" w:hint="eastAsia"/>
                <w:lang w:val="en-US" w:eastAsia="zh-CN"/>
              </w:rPr>
              <w:t>Option1</w:t>
            </w:r>
          </w:p>
        </w:tc>
        <w:tc>
          <w:tcPr>
            <w:tcW w:w="1134" w:type="dxa"/>
          </w:tcPr>
          <w:p w14:paraId="5222CF40" w14:textId="77777777" w:rsidR="005179E9" w:rsidRDefault="00E647C7">
            <w:pPr>
              <w:jc w:val="left"/>
              <w:rPr>
                <w:rFonts w:eastAsia="SimSun"/>
                <w:lang w:val="en-US" w:eastAsia="ja-JP"/>
              </w:rPr>
            </w:pPr>
            <w:r>
              <w:rPr>
                <w:rFonts w:eastAsia="SimSun" w:hint="eastAsia"/>
                <w:lang w:val="en-US" w:eastAsia="zh-CN"/>
              </w:rPr>
              <w:t>Option3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Option1 with smaller X is our most preference, which enable to reuse existing PUSCH TDRA table and flexible scheduling of Msg3 for legacy UEs, R17 RedCap UEs and R18 RedCap UEs, and avoid additional EI in Msg1 for R18 RedCap UEs. As mentioned by QC, if the</w:t>
            </w:r>
            <w:r>
              <w:rPr>
                <w:rFonts w:eastAsiaTheme="minorEastAsia" w:hint="eastAsia"/>
                <w:lang w:val="en-US" w:eastAsia="zh-CN"/>
              </w:rPr>
              <w:t xml:space="preserv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hen Msg1 indic</w:t>
            </w:r>
            <w:r>
              <w:rPr>
                <w:rFonts w:eastAsia="SimSun"/>
                <w:lang w:val="en-US" w:eastAsia="zh-CN"/>
              </w:rPr>
              <w:t xml:space="preserve">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the m</w:t>
            </w:r>
            <w:r>
              <w:rPr>
                <w:rFonts w:eastAsia="SimSun"/>
                <w:lang w:val="en-US" w:eastAsia="zh-CN"/>
              </w:rPr>
              <w:t>otivation to introduce EI in Msg1 for R18 eRedCap UEs can be avoid enlarging access latency of legacy UEs if NW schedules all UEs based on timeline of R18 eRedCap UEs. However, NW can also choose to schedule all UEs based on timeline of legacy UEs with the</w:t>
            </w:r>
            <w:r>
              <w:rPr>
                <w:rFonts w:eastAsia="SimSun"/>
                <w:lang w:val="en-US" w:eastAsia="zh-CN"/>
              </w:rPr>
              <w:t xml:space="preserv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游明朝"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77777777" w:rsidR="005179E9" w:rsidRDefault="00E647C7">
            <w:pPr>
              <w:tabs>
                <w:tab w:val="left" w:pos="551"/>
              </w:tabs>
              <w:jc w:val="left"/>
              <w:rPr>
                <w:rFonts w:eastAsia="游明朝"/>
                <w:lang w:val="en-US" w:eastAsia="ja-JP"/>
              </w:rPr>
            </w:pPr>
            <w:r>
              <w:rPr>
                <w:rFonts w:eastAsiaTheme="minorEastAsia" w:hint="eastAsia"/>
                <w:lang w:val="en-US" w:eastAsia="zh-CN"/>
              </w:rPr>
              <w:t xml:space="preserve">Option1 </w:t>
            </w:r>
          </w:p>
        </w:tc>
        <w:tc>
          <w:tcPr>
            <w:tcW w:w="1134" w:type="dxa"/>
          </w:tcPr>
          <w:p w14:paraId="34FA8207" w14:textId="77777777" w:rsidR="005179E9" w:rsidRDefault="00E647C7">
            <w:pPr>
              <w:jc w:val="left"/>
              <w:rPr>
                <w:rFonts w:eastAsia="游明朝"/>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w:t>
            </w:r>
            <w:r>
              <w:rPr>
                <w:rFonts w:eastAsiaTheme="minorEastAsia" w:hint="eastAsia"/>
                <w:lang w:val="en-US" w:eastAsia="zh-CN"/>
              </w:rPr>
              <w:t>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always</w:t>
            </w:r>
            <w:r>
              <w:rPr>
                <w:rFonts w:eastAsiaTheme="minorEastAsia" w:hint="eastAsia"/>
                <w:lang w:val="en-US" w:eastAsia="zh-CN"/>
              </w:rPr>
              <w:t xml:space="preserve">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游明朝"/>
                <w:lang w:eastAsia="ja-JP"/>
              </w:rPr>
            </w:pPr>
            <w:r>
              <w:rPr>
                <w:rFonts w:eastAsia="游明朝"/>
                <w:lang w:eastAsia="ja-JP"/>
              </w:rPr>
              <w:lastRenderedPageBreak/>
              <w:t>Spreadtrum</w:t>
            </w:r>
          </w:p>
        </w:tc>
        <w:tc>
          <w:tcPr>
            <w:tcW w:w="643" w:type="dxa"/>
          </w:tcPr>
          <w:p w14:paraId="4E8AD136" w14:textId="77777777" w:rsidR="005179E9" w:rsidRDefault="00E647C7">
            <w:pPr>
              <w:jc w:val="left"/>
              <w:rPr>
                <w:rFonts w:eastAsiaTheme="minorEastAsia"/>
                <w:lang w:val="en-US" w:eastAsia="zh-CN"/>
              </w:rPr>
            </w:pPr>
            <w:r>
              <w:rPr>
                <w:rFonts w:eastAsiaTheme="minorEastAsia"/>
                <w:lang w:val="en-US" w:eastAsia="zh-CN"/>
              </w:rPr>
              <w:t>Yes</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 xml:space="preserve">For option2, we see </w:t>
            </w:r>
            <w:r>
              <w:rPr>
                <w:lang w:eastAsia="zh-CN"/>
              </w:rPr>
              <w:t>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游明朝"/>
                <w:lang w:val="en-US" w:eastAsia="ja-JP"/>
              </w:rPr>
            </w:pPr>
            <w:r>
              <w:rPr>
                <w:rFonts w:eastAsia="游明朝"/>
                <w:lang w:val="en-US" w:eastAsia="ja-JP"/>
              </w:rPr>
              <w:t>Intel</w:t>
            </w:r>
          </w:p>
        </w:tc>
        <w:tc>
          <w:tcPr>
            <w:tcW w:w="643" w:type="dxa"/>
          </w:tcPr>
          <w:p w14:paraId="2406CAF3"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1134" w:type="dxa"/>
          </w:tcPr>
          <w:p w14:paraId="33A49928" w14:textId="77777777" w:rsidR="005179E9" w:rsidRDefault="00E647C7">
            <w:pPr>
              <w:tabs>
                <w:tab w:val="left" w:pos="551"/>
              </w:tabs>
              <w:jc w:val="left"/>
              <w:rPr>
                <w:rFonts w:eastAsia="游明朝"/>
                <w:lang w:val="en-US" w:eastAsia="ja-JP"/>
              </w:rPr>
            </w:pPr>
            <w:r>
              <w:rPr>
                <w:rFonts w:eastAsia="游明朝"/>
                <w:lang w:val="en-US" w:eastAsia="ja-JP"/>
              </w:rPr>
              <w:t>3</w:t>
            </w:r>
          </w:p>
        </w:tc>
        <w:tc>
          <w:tcPr>
            <w:tcW w:w="1134" w:type="dxa"/>
          </w:tcPr>
          <w:p w14:paraId="4C9454F1" w14:textId="77777777" w:rsidR="005179E9" w:rsidRDefault="00E647C7">
            <w:pPr>
              <w:jc w:val="left"/>
              <w:rPr>
                <w:rFonts w:eastAsia="游明朝"/>
                <w:lang w:val="en-US" w:eastAsia="ja-JP"/>
              </w:rPr>
            </w:pPr>
            <w:r>
              <w:rPr>
                <w:rFonts w:eastAsia="游明朝"/>
                <w:lang w:val="en-US" w:eastAsia="ja-JP"/>
              </w:rPr>
              <w:t>1</w:t>
            </w:r>
          </w:p>
        </w:tc>
        <w:tc>
          <w:tcPr>
            <w:tcW w:w="5244" w:type="dxa"/>
          </w:tcPr>
          <w:p w14:paraId="718B9157" w14:textId="77777777" w:rsidR="005179E9" w:rsidRDefault="00E647C7">
            <w:pPr>
              <w:jc w:val="left"/>
              <w:rPr>
                <w:rFonts w:eastAsia="游明朝"/>
                <w:lang w:val="en-US" w:eastAsia="ja-JP"/>
              </w:rPr>
            </w:pPr>
            <w:r>
              <w:rPr>
                <w:rFonts w:eastAsia="游明朝"/>
                <w:lang w:val="en-US" w:eastAsia="ja-JP"/>
              </w:rPr>
              <w:t>There are multiple arguments to support a lower or higher X values. X=1/0.5 ms could be a good compromis</w:t>
            </w:r>
            <w:r>
              <w:rPr>
                <w:rFonts w:eastAsia="游明朝"/>
                <w:lang w:val="en-US" w:eastAsia="ja-JP"/>
              </w:rPr>
              <w:t>e.</w:t>
            </w:r>
          </w:p>
          <w:p w14:paraId="1253B71C" w14:textId="77777777" w:rsidR="005179E9" w:rsidRDefault="00E647C7">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游明朝"/>
                <w:lang w:val="en-US" w:eastAsia="ja-JP"/>
              </w:rPr>
            </w:pPr>
            <w:r>
              <w:rPr>
                <w:rFonts w:eastAsia="游明朝"/>
                <w:lang w:val="en-US" w:eastAsia="ja-JP"/>
              </w:rPr>
              <w:t>Early identification should be supported, otherwise gNB encounter a risk for aggressi</w:t>
            </w:r>
            <w:r>
              <w:rPr>
                <w:rFonts w:eastAsia="游明朝"/>
                <w:lang w:val="en-US" w:eastAsia="ja-JP"/>
              </w:rPr>
              <w:t xml:space="preserve">ve or conservative scheduling. </w:t>
            </w:r>
          </w:p>
        </w:tc>
      </w:tr>
      <w:tr w:rsidR="005179E9" w14:paraId="0A7A9774" w14:textId="77777777">
        <w:tc>
          <w:tcPr>
            <w:tcW w:w="1479" w:type="dxa"/>
          </w:tcPr>
          <w:p w14:paraId="74B63058" w14:textId="77777777" w:rsidR="005179E9" w:rsidRDefault="00E647C7">
            <w:pPr>
              <w:jc w:val="left"/>
              <w:rPr>
                <w:rFonts w:eastAsia="游明朝"/>
                <w:lang w:eastAsia="ja-JP"/>
              </w:rPr>
            </w:pPr>
            <w:r>
              <w:rPr>
                <w:rFonts w:eastAsia="游明朝"/>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CCC55FD" w14:textId="77777777" w:rsidR="005179E9" w:rsidRDefault="005179E9">
            <w:pPr>
              <w:jc w:val="left"/>
              <w:rPr>
                <w:rFonts w:eastAsia="游明朝"/>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Default="00E647C7">
            <w:pPr>
              <w:jc w:val="left"/>
              <w:rPr>
                <w:rFonts w:eastAsia="游明朝"/>
                <w:lang w:eastAsia="ja-JP"/>
              </w:rPr>
            </w:pPr>
            <w:r>
              <w:rPr>
                <w:rFonts w:eastAsiaTheme="minorEastAsia" w:hint="eastAsia"/>
                <w:lang w:eastAsia="zh-CN"/>
              </w:rPr>
              <w:t>Xi</w:t>
            </w:r>
            <w:r>
              <w:rPr>
                <w:rFonts w:eastAsiaTheme="minorEastAsia"/>
                <w:lang w:eastAsia="zh-CN"/>
              </w:rPr>
              <w:t>aomi3</w:t>
            </w:r>
          </w:p>
        </w:tc>
        <w:tc>
          <w:tcPr>
            <w:tcW w:w="643" w:type="dxa"/>
          </w:tcPr>
          <w:p w14:paraId="51504A8B" w14:textId="77777777" w:rsidR="005179E9" w:rsidRDefault="005179E9">
            <w:pPr>
              <w:tabs>
                <w:tab w:val="left" w:pos="551"/>
              </w:tabs>
              <w:jc w:val="left"/>
              <w:rPr>
                <w:rFonts w:eastAsiaTheme="minorEastAsia"/>
                <w:lang w:val="en-US" w:eastAsia="zh-CN"/>
              </w:rPr>
            </w:pPr>
          </w:p>
        </w:tc>
        <w:tc>
          <w:tcPr>
            <w:tcW w:w="1134" w:type="dxa"/>
          </w:tcPr>
          <w:p w14:paraId="1048991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1134" w:type="dxa"/>
          </w:tcPr>
          <w:p w14:paraId="4C2655C8" w14:textId="77777777" w:rsidR="005179E9" w:rsidRDefault="00E647C7">
            <w:pPr>
              <w:jc w:val="left"/>
              <w:rPr>
                <w:rFonts w:eastAsia="游明朝"/>
                <w:lang w:val="en-US" w:eastAsia="ja-JP"/>
              </w:rPr>
            </w:pPr>
            <w:r>
              <w:rPr>
                <w:rFonts w:eastAsiaTheme="minorEastAsia"/>
                <w:lang w:val="en-US" w:eastAsia="zh-CN"/>
              </w:rPr>
              <w:t>Not support Option 1</w:t>
            </w:r>
          </w:p>
        </w:tc>
        <w:tc>
          <w:tcPr>
            <w:tcW w:w="5244" w:type="dxa"/>
          </w:tcPr>
          <w:p w14:paraId="75B5C39A" w14:textId="77777777" w:rsidR="005179E9" w:rsidRDefault="00E647C7">
            <w:pPr>
              <w:pStyle w:val="afe"/>
              <w:numPr>
                <w:ilvl w:val="0"/>
                <w:numId w:val="34"/>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comprise</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still prefer X=2/1 ms </w:t>
            </w:r>
            <w:r>
              <w:rPr>
                <w:rFonts w:eastAsiaTheme="minorEastAsia" w:hint="eastAsia"/>
                <w:lang w:val="en-US" w:eastAsia="zh-CN"/>
              </w:rPr>
              <w:t>t</w:t>
            </w:r>
            <w:r>
              <w:rPr>
                <w:rFonts w:eastAsiaTheme="minorEastAsia"/>
                <w:lang w:val="en-US" w:eastAsia="zh-CN"/>
              </w:rPr>
              <w:t xml:space="preserve">o accommodate </w:t>
            </w:r>
            <w:r>
              <w:rPr>
                <w:rFonts w:eastAsiaTheme="minorEastAsia"/>
                <w:lang w:val="en-US" w:eastAsia="zh-CN"/>
              </w:rPr>
              <w:t>different UE implementations. For example, some UE implantations may spend a longer processing time for channel estimation than the others, which depends on the complexity of the channel estimation algorithm. Besides, in order to simplify chip design, mult</w:t>
            </w:r>
            <w:r>
              <w:rPr>
                <w:rFonts w:eastAsiaTheme="minorEastAsia"/>
                <w:lang w:val="en-US" w:eastAsia="zh-CN"/>
              </w:rPr>
              <w:t>iple PDSCH processing procedure may just follow the same design PDSCH repetitions, which may perform multiple LDPC decodings within PDSCH repetitions, also depending on UE implementation.</w:t>
            </w:r>
          </w:p>
          <w:p w14:paraId="591DE501" w14:textId="77777777" w:rsidR="005179E9" w:rsidRDefault="00E647C7">
            <w:pPr>
              <w:pStyle w:val="afe"/>
              <w:numPr>
                <w:ilvl w:val="0"/>
                <w:numId w:val="34"/>
              </w:numPr>
              <w:rPr>
                <w:rFonts w:eastAsiaTheme="minorEastAsia"/>
                <w:lang w:val="en-US" w:eastAsia="zh-CN"/>
              </w:rPr>
            </w:pPr>
            <w:r>
              <w:rPr>
                <w:rFonts w:eastAsiaTheme="minorEastAsia"/>
                <w:lang w:val="en-US" w:eastAsia="zh-CN"/>
              </w:rPr>
              <w:t>We don’t support any modifications to both legacy default TDRA table</w:t>
            </w:r>
            <w:r>
              <w:rPr>
                <w:rFonts w:eastAsiaTheme="minorEastAsia"/>
                <w:lang w:val="en-US" w:eastAsia="zh-CN"/>
              </w:rPr>
              <w:t xml:space="preserve"> and SIB1/RRC configured TDRA table.</w:t>
            </w:r>
          </w:p>
          <w:p w14:paraId="6AE72D27" w14:textId="77777777" w:rsidR="005179E9" w:rsidRDefault="00E647C7">
            <w:pPr>
              <w:pStyle w:val="afe"/>
              <w:numPr>
                <w:ilvl w:val="0"/>
                <w:numId w:val="34"/>
              </w:numPr>
              <w:rPr>
                <w:rFonts w:eastAsiaTheme="minorEastAsia"/>
                <w:lang w:val="en-US" w:eastAsia="zh-CN"/>
              </w:rPr>
            </w:pPr>
            <w:r>
              <w:rPr>
                <w:rFonts w:eastAsiaTheme="minorEastAsia"/>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Default="00E647C7">
            <w:pPr>
              <w:jc w:val="left"/>
              <w:rPr>
                <w:rFonts w:eastAsiaTheme="minorEastAsia"/>
                <w:lang w:val="en-US" w:eastAsia="zh-CN"/>
              </w:rPr>
            </w:pPr>
            <w:r>
              <w:rPr>
                <w:rFonts w:eastAsiaTheme="minorEastAsia"/>
                <w:b/>
                <w:lang w:val="en-US" w:eastAsia="zh-CN"/>
              </w:rPr>
              <w:t xml:space="preserve">A </w:t>
            </w:r>
            <w:r>
              <w:rPr>
                <w:rFonts w:eastAsiaTheme="minorEastAsia"/>
                <w:b/>
                <w:lang w:val="en-US" w:eastAsia="zh-CN"/>
              </w:rPr>
              <w:t xml:space="preserve">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游明朝"/>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s to early indication, we still think it is</w:t>
            </w:r>
            <w:r>
              <w:rPr>
                <w:rFonts w:eastAsiaTheme="minorEastAsia"/>
                <w:lang w:val="en-US" w:eastAsia="zh-CN"/>
              </w:rPr>
              <w:t xml:space="preserve">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lastRenderedPageBreak/>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77777777" w:rsidR="005179E9" w:rsidRDefault="00E647C7">
            <w:pPr>
              <w:tabs>
                <w:tab w:val="left" w:pos="551"/>
              </w:tabs>
              <w:jc w:val="left"/>
              <w:rPr>
                <w:rFonts w:eastAsia="SimSun"/>
                <w:lang w:val="en-US" w:eastAsia="ja-JP"/>
              </w:rPr>
            </w:pPr>
            <w:r>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hint="eastAsia"/>
                <w:lang w:val="en-US" w:eastAsia="zh-CN"/>
              </w:rPr>
            </w:pPr>
            <w:r>
              <w:rPr>
                <w:rFonts w:eastAsia="游明朝" w:hint="eastAsia"/>
                <w:lang w:val="en-US" w:eastAsia="ja-JP"/>
              </w:rPr>
              <w:t>N</w:t>
            </w:r>
            <w:r>
              <w:rPr>
                <w:rFonts w:eastAsia="游明朝"/>
                <w:lang w:val="en-US" w:eastAsia="ja-JP"/>
              </w:rPr>
              <w:t>EC</w:t>
            </w:r>
          </w:p>
        </w:tc>
        <w:tc>
          <w:tcPr>
            <w:tcW w:w="643" w:type="dxa"/>
          </w:tcPr>
          <w:p w14:paraId="09A0699A" w14:textId="5F0E0AC8" w:rsidR="00C446AE" w:rsidRDefault="00C446AE" w:rsidP="00C446AE">
            <w:pPr>
              <w:tabs>
                <w:tab w:val="left" w:pos="551"/>
              </w:tabs>
              <w:jc w:val="left"/>
              <w:rPr>
                <w:rFonts w:eastAsia="SimSun" w:hint="eastAsia"/>
                <w:lang w:val="en-US" w:eastAsia="zh-CN"/>
              </w:rPr>
            </w:pPr>
          </w:p>
        </w:tc>
        <w:tc>
          <w:tcPr>
            <w:tcW w:w="1134" w:type="dxa"/>
          </w:tcPr>
          <w:p w14:paraId="69FFDDCF" w14:textId="2BBFDD2A" w:rsidR="00C446AE" w:rsidRDefault="00C446AE" w:rsidP="00C446AE">
            <w:pPr>
              <w:tabs>
                <w:tab w:val="left" w:pos="551"/>
              </w:tabs>
              <w:jc w:val="left"/>
              <w:rPr>
                <w:rFonts w:eastAsia="SimSun" w:hint="eastAsia"/>
                <w:lang w:val="en-US" w:eastAsia="zh-CN"/>
              </w:rPr>
            </w:pPr>
            <w:r>
              <w:rPr>
                <w:rFonts w:eastAsia="游明朝" w:hint="eastAsia"/>
                <w:lang w:val="en-US" w:eastAsia="ja-JP"/>
              </w:rPr>
              <w:t>O</w:t>
            </w:r>
            <w:r>
              <w:rPr>
                <w:rFonts w:eastAsia="游明朝"/>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hint="eastAsia"/>
                <w:lang w:val="en-US" w:eastAsia="zh-CN"/>
              </w:rPr>
            </w:pPr>
            <w:r>
              <w:rPr>
                <w:rFonts w:eastAsia="游明朝" w:hint="eastAsia"/>
                <w:lang w:val="en-US" w:eastAsia="ja-JP"/>
              </w:rPr>
              <w:t>T</w:t>
            </w:r>
            <w:r>
              <w:rPr>
                <w:rFonts w:eastAsia="游明朝"/>
                <w:lang w:val="en-US" w:eastAsia="ja-JP"/>
              </w:rPr>
              <w:t>he specification should allow the network to be able to schedule each UE with Msg2 and Msg3 properly based on the UE type, instead of enforcing specific gNB implementation.</w:t>
            </w:r>
          </w:p>
        </w:tc>
      </w:tr>
    </w:tbl>
    <w:p w14:paraId="1F11B73B" w14:textId="77777777" w:rsidR="005179E9" w:rsidRDefault="005179E9">
      <w:pPr>
        <w:rPr>
          <w:bCs/>
          <w:szCs w:val="22"/>
          <w:lang w:val="en-US"/>
        </w:rPr>
      </w:pPr>
    </w:p>
    <w:p w14:paraId="05AF0B4F" w14:textId="77777777" w:rsidR="005179E9" w:rsidRDefault="00E647C7">
      <w:pPr>
        <w:pStyle w:val="30"/>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14:paraId="27518402" w14:textId="77777777" w:rsidR="005179E9" w:rsidRDefault="00E647C7">
      <w:pPr>
        <w:rPr>
          <w:b/>
          <w:bCs/>
          <w:lang w:val="en-US"/>
        </w:rPr>
      </w:pPr>
      <w:r>
        <w:rPr>
          <w:b/>
          <w:bCs/>
          <w:lang w:val="en-US"/>
        </w:rPr>
        <w:t xml:space="preserve">What other cases are there that also </w:t>
      </w:r>
      <w:r>
        <w:rPr>
          <w:b/>
          <w:bCs/>
          <w:lang w:val="en-US"/>
        </w:rPr>
        <w:t>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time within which the UE shall be ready to retransmit a PRACH when it has not </w:t>
            </w:r>
            <w:r>
              <w:rPr>
                <w:rFonts w:ascii="Times New Roman" w:eastAsiaTheme="minorEastAsia" w:hAnsi="Times New Roman" w:cs="Times New Roman"/>
                <w:sz w:val="20"/>
                <w:szCs w:val="20"/>
                <w:lang w:val="en-US" w:eastAsia="zh-CN"/>
              </w:rPr>
              <w:t>received a response within the RAR window for the previous PRACH attempt, as described in TS 38.213 Clause 8.2.</w:t>
            </w:r>
          </w:p>
          <w:p w14:paraId="4D3BB567"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w:t>
            </w:r>
            <w:r>
              <w:rPr>
                <w:rFonts w:eastAsia="Times New Roman"/>
              </w:rPr>
              <w:t xml:space="preserve"> is also applied to the following cases:</w:t>
            </w:r>
          </w:p>
          <w:p w14:paraId="6A7102F6"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w:t>
            </w:r>
            <w:r>
              <w:rPr>
                <w:rFonts w:ascii="Times New Roman" w:eastAsiaTheme="minorEastAsia" w:hAnsi="Times New Roman" w:cs="Times New Roman"/>
                <w:sz w:val="20"/>
                <w:szCs w:val="20"/>
                <w:lang w:val="en-US" w:eastAsia="zh-CN"/>
              </w:rPr>
              <w:t>rrectly receive the transport block and upcoming transmission of PRACH (4-step RACH)</w:t>
            </w:r>
          </w:p>
          <w:p w14:paraId="3E7361E0" w14:textId="77777777" w:rsidR="005179E9" w:rsidRDefault="00E647C7">
            <w:pPr>
              <w:pStyle w:val="afe"/>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w:t>
            </w:r>
            <w:r>
              <w:rPr>
                <w:rFonts w:eastAsiaTheme="minorEastAsia" w:hint="eastAsia"/>
                <w:lang w:val="en-US" w:eastAsia="zh-CN"/>
              </w:rPr>
              <w:t>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 xml:space="preserve">e are open </w:t>
            </w:r>
            <w:r>
              <w:rPr>
                <w:rFonts w:eastAsiaTheme="minorEastAsia"/>
                <w:lang w:val="en-US" w:eastAsia="zh-CN"/>
              </w:rPr>
              <w:t>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w:t>
            </w:r>
            <w:r>
              <w:rPr>
                <w:rFonts w:eastAsia="Malgun Gothic"/>
                <w:lang w:val="en-US" w:eastAsia="ko-KR"/>
              </w:rPr>
              <w:t>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游明朝"/>
                <w:lang w:val="en-US" w:eastAsia="ja-JP"/>
              </w:rPr>
              <w:t xml:space="preserve">We are fine to consider the cases listed by </w:t>
            </w:r>
            <w:r>
              <w:rPr>
                <w:rFonts w:eastAsia="游明朝"/>
                <w:lang w:val="en-US" w:eastAsia="ja-JP"/>
              </w:rPr>
              <w:t>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Default="00E647C7">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w:t>
            </w:r>
            <w:r>
              <w:t xml:space="preserv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w:t>
            </w:r>
            <w:r>
              <w:rPr>
                <w:rFonts w:eastAsia="DengXian"/>
                <w:lang w:eastAsia="zh-CN"/>
              </w:rPr>
              <w:t xml:space="preserve">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w:t>
            </w:r>
            <w:r>
              <w:rPr>
                <w:rFonts w:eastAsiaTheme="minorEastAsia"/>
                <w:lang w:val="en-US" w:eastAsia="zh-CN"/>
              </w:rPr>
              <w:t>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w:t>
            </w:r>
            <w:r>
              <w:rPr>
                <w:rFonts w:eastAsiaTheme="minorEastAsia"/>
                <w:lang w:val="en-US" w:eastAsia="zh-CN"/>
              </w:rPr>
              <w:t>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RAR PDSCH in which UE does not correctly </w:t>
            </w:r>
            <w:r>
              <w:rPr>
                <w:rFonts w:ascii="Times New Roman" w:eastAsiaTheme="minorEastAsia" w:hAnsi="Times New Roman" w:cs="Times New Roman"/>
                <w:sz w:val="20"/>
                <w:szCs w:val="20"/>
                <w:lang w:val="en-US" w:eastAsia="zh-CN"/>
              </w:rPr>
              <w:t>receive the transport block and upcoming transmission of PRACH (4-step RACH)</w:t>
            </w:r>
          </w:p>
          <w:p w14:paraId="018F2F98"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For 2-step RACH, we can wait</w:t>
            </w:r>
            <w:r>
              <w:rPr>
                <w:rFonts w:eastAsiaTheme="minorEastAsia"/>
                <w:lang w:eastAsia="zh-CN"/>
              </w:rPr>
              <w:t xml:space="preserve">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For 4</w:t>
            </w:r>
            <w:r>
              <w:rPr>
                <w:rFonts w:eastAsiaTheme="minorEastAsia" w:hint="eastAsia"/>
                <w:lang w:val="en-US" w:eastAsia="zh-CN"/>
              </w:rPr>
              <w:t xml:space="preserve">-step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w:t>
            </w:r>
            <w:r>
              <w:rPr>
                <w:rFonts w:ascii="Times New Roman" w:eastAsiaTheme="minorEastAsia" w:hAnsi="Times New Roman" w:cs="Times New Roman"/>
                <w:sz w:val="20"/>
                <w:szCs w:val="20"/>
                <w:lang w:val="en-US" w:eastAsia="zh-CN"/>
              </w:rPr>
              <w:t>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 xml:space="preserve">For 2-step RACH, the following </w:t>
            </w:r>
            <w:r>
              <w:rPr>
                <w:rFonts w:eastAsiaTheme="minorEastAsia" w:hint="eastAsia"/>
                <w:lang w:val="en-US" w:eastAsia="zh-CN"/>
              </w:rPr>
              <w:t>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afe"/>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If the maximum M</w:t>
            </w:r>
            <w:r>
              <w:rPr>
                <w:rFonts w:eastAsiaTheme="minorEastAsia" w:hint="eastAsia"/>
                <w:lang w:val="en-US" w:eastAsia="zh-CN"/>
              </w:rPr>
              <w:t xml:space="preserve">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58CBAA9F"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p w14:paraId="185D89D4" w14:textId="77777777" w:rsidR="005179E9" w:rsidRDefault="005179E9">
            <w:pPr>
              <w:jc w:val="left"/>
              <w:rPr>
                <w:rFonts w:eastAsia="SimSun"/>
                <w:lang w:val="en-US" w:eastAsia="zh-CN"/>
              </w:rPr>
            </w:pP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hint="eastAsia"/>
                <w:lang w:val="en-US" w:eastAsia="zh-CN"/>
              </w:rPr>
            </w:pPr>
            <w:r>
              <w:rPr>
                <w:rFonts w:eastAsia="游明朝" w:hint="eastAsia"/>
                <w:lang w:eastAsia="ja-JP"/>
              </w:rPr>
              <w:t>W</w:t>
            </w:r>
            <w:r>
              <w:rPr>
                <w:rFonts w:eastAsia="游明朝"/>
                <w:lang w:eastAsia="ja-JP"/>
              </w:rPr>
              <w:t>e are fine to discuss the cases by Qualcomm.</w:t>
            </w:r>
          </w:p>
        </w:tc>
      </w:tr>
    </w:tbl>
    <w:p w14:paraId="7CC0A484" w14:textId="77777777" w:rsidR="005179E9" w:rsidRDefault="005179E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w:t>
      </w:r>
      <w:r>
        <w:rPr>
          <w:rFonts w:ascii="Arial" w:eastAsia="Times New Roman" w:hAnsi="Arial"/>
          <w:sz w:val="32"/>
          <w:lang w:val="en-US"/>
        </w:rPr>
        <w:t>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PDSCH (for both </w:t>
            </w:r>
            <w:r>
              <w:rPr>
                <w:lang w:val="en-US"/>
              </w:rPr>
              <w:t>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r>
      <w:r>
        <w:rPr>
          <w:rFonts w:eastAsia="Calibri"/>
          <w:lang w:val="en-US" w:eastAsia="ja-JP"/>
        </w:rP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 xml:space="preserve">We will wait for </w:t>
            </w:r>
            <w:r>
              <w:rPr>
                <w:b w:val="0"/>
                <w:bCs/>
                <w:sz w:val="20"/>
                <w:szCs w:val="22"/>
                <w:lang w:eastAsia="ja-JP"/>
              </w:rPr>
              <w:t>RAN1 progress to see if there is a need for a Msg1 early indication for eRedCap.</w:t>
            </w:r>
          </w:p>
          <w:p w14:paraId="18FDE3AE" w14:textId="77777777" w:rsidR="005179E9" w:rsidRDefault="005179E9">
            <w:pPr>
              <w:tabs>
                <w:tab w:val="left" w:pos="1622"/>
              </w:tabs>
              <w:spacing w:after="0"/>
              <w:jc w:val="left"/>
              <w:rPr>
                <w:rFonts w:ascii="Arial" w:eastAsia="ＭＳ 明朝"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afe"/>
        <w:numPr>
          <w:ilvl w:val="0"/>
          <w:numId w:val="38"/>
        </w:numPr>
        <w:spacing w:after="160"/>
        <w:jc w:val="left"/>
        <w:rPr>
          <w:rFonts w:eastAsia="Calibri"/>
          <w:lang w:val="en-US"/>
        </w:rPr>
      </w:pPr>
      <w:r>
        <w:rPr>
          <w:rFonts w:eastAsia="Calibri"/>
          <w:sz w:val="20"/>
          <w:szCs w:val="22"/>
          <w:lang w:val="en-US"/>
        </w:rPr>
        <w:t xml:space="preserve">Contributions [10, 11, 12, 15, 17, 18, 19, 21, </w:t>
      </w:r>
      <w:r>
        <w:rPr>
          <w:rFonts w:eastAsia="Calibri"/>
          <w:sz w:val="20"/>
          <w:szCs w:val="22"/>
          <w:lang w:val="en-US"/>
        </w:rPr>
        <w:t>22, 23, 25, 26, 27, 28, 30, 32, 33, 35, 36] propose to support additional early indication in Msg1.</w:t>
      </w:r>
    </w:p>
    <w:p w14:paraId="57123B69"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Con</w:t>
      </w:r>
      <w:r>
        <w:rPr>
          <w:rFonts w:eastAsia="Calibri"/>
          <w:sz w:val="20"/>
          <w:szCs w:val="20"/>
          <w:lang w:val="en-US"/>
        </w:rPr>
        <w:t>tributions [24, 31] propose to support early indication in Msg1 only when the corresponding early indication for Rel-17 RedCap UEs is not configured.</w:t>
      </w:r>
    </w:p>
    <w:p w14:paraId="0BF39951"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r>
        <w:rPr>
          <w:rFonts w:eastAsia="Calibri"/>
          <w:sz w:val="20"/>
          <w:szCs w:val="20"/>
          <w:lang w:val="en-US"/>
        </w:rPr>
        <w:t>RedCap UEs.</w:t>
      </w:r>
    </w:p>
    <w:p w14:paraId="1B4D635D"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e"/>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w:t>
      </w:r>
      <w:r>
        <w:rPr>
          <w:rFonts w:eastAsia="Calibri"/>
          <w:sz w:val="20"/>
          <w:szCs w:val="20"/>
          <w:lang w:val="en-US"/>
        </w:rPr>
        <w:t>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afe"/>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w:t>
      </w:r>
      <w:r>
        <w:rPr>
          <w:rFonts w:eastAsia="Calibri"/>
          <w:sz w:val="20"/>
          <w:szCs w:val="22"/>
          <w:lang w:val="en-US"/>
        </w:rPr>
        <w:t>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xml:space="preserve">: For 4-step RACH, should a network-configurable additional </w:t>
      </w:r>
      <w:r>
        <w:rPr>
          <w:b/>
          <w:bCs/>
          <w:lang w:val="en-US"/>
        </w:rPr>
        <w:t>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3AEE0F8"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36F93A46" w14:textId="77777777" w:rsidR="005179E9" w:rsidRDefault="00E647C7">
            <w:pPr>
              <w:jc w:val="left"/>
              <w:rPr>
                <w:rFonts w:eastAsia="游明朝"/>
                <w:lang w:val="en-US" w:eastAsia="ja-JP"/>
              </w:rPr>
            </w:pPr>
            <w:r>
              <w:rPr>
                <w:rFonts w:eastAsia="游明朝"/>
                <w:lang w:val="en-US" w:eastAsia="ja-JP"/>
              </w:rPr>
              <w:t xml:space="preserve">As summarized by moderator, clear majority see the necessity/benefit to support the Msg1-based separate early indication. Whichever the X value for the timeline extension between RAR </w:t>
            </w:r>
            <w:r>
              <w:rPr>
                <w:rFonts w:eastAsia="游明朝"/>
                <w:lang w:val="en-US" w:eastAsia="ja-JP"/>
              </w:rPr>
              <w:t>PDSCH and Msg3 PUSCH is selected, the available TDRA configuration is significantly impacted. If additional separate early indication using Msg1 is not supported, Msg3 PUSCH TDRA is largely restricted even for legacy UEs which is not desired from efficienc</w:t>
            </w:r>
            <w:r>
              <w:rPr>
                <w:rFonts w:eastAsia="游明朝"/>
                <w:lang w:val="en-US" w:eastAsia="ja-JP"/>
              </w:rPr>
              <w:t>y and flexibility perspective.</w:t>
            </w:r>
          </w:p>
          <w:p w14:paraId="123D6168" w14:textId="77777777" w:rsidR="005179E9" w:rsidRDefault="00E647C7">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discussed about the benefits for</w:t>
            </w:r>
            <w:r>
              <w:rPr>
                <w:rFonts w:eastAsiaTheme="minorEastAsia"/>
                <w:lang w:val="en-US" w:eastAsia="zh-CN"/>
              </w:rPr>
              <w:t xml:space="preserve"> network-configurable additional early indication specific for Rel-18 eRedCap UE. But less companies discussed </w:t>
            </w:r>
            <w:r>
              <w:rPr>
                <w:rFonts w:eastAsiaTheme="minorEastAsia"/>
                <w:lang w:val="en-US" w:eastAsia="zh-CN"/>
              </w:rPr>
              <w:lastRenderedPageBreak/>
              <w:t>about the necessity. gNB is given enough flexibility from both scheduling timing and resource allocation perspective. And there is no restriction</w:t>
            </w:r>
            <w:r>
              <w:rPr>
                <w:rFonts w:eastAsiaTheme="minorEastAsia"/>
                <w:lang w:val="en-US" w:eastAsia="zh-CN"/>
              </w:rPr>
              <w:t xml:space="preserve">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 access procedure of Rel-18 eRedCap UE capable</w:t>
            </w:r>
            <w:r>
              <w:rPr>
                <w:rFonts w:eastAsiaTheme="minorEastAsia"/>
                <w:lang w:val="en-US" w:eastAsia="zh-CN"/>
              </w:rPr>
              <w:t xml:space="preserv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w:t>
            </w:r>
            <w:r>
              <w:rPr>
                <w:rFonts w:eastAsiaTheme="minorEastAsia"/>
                <w:lang w:val="en-US" w:eastAsia="zh-CN"/>
              </w:rPr>
              <w:t xml:space="preserve">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w:t>
            </w:r>
            <w:r>
              <w:rPr>
                <w:rFonts w:eastAsia="Times New Roman"/>
                <w:szCs w:val="24"/>
                <w:lang w:val="en-US"/>
              </w:rPr>
              <w:t xml:space="preserve">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Pr>
                <w:rFonts w:eastAsia="Times New Roman"/>
                <w:lang w:val="en-US" w:eastAsia="ja-JP"/>
              </w:rPr>
              <w:t xml:space="preserve">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And also considering that RACH indication has been used by quit a few features, it will be further fragmented if early indication is introduced for R18 RedCap by Msg1, and the PRACH collision will be increased. So we think</w:t>
            </w:r>
            <w:r>
              <w:rPr>
                <w:rFonts w:eastAsia="Times New Roman"/>
                <w:szCs w:val="24"/>
                <w:lang w:val="en-US"/>
              </w:rPr>
              <w:t xml:space="preserve">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w:t>
            </w:r>
            <w:r>
              <w:rPr>
                <w:rFonts w:eastAsiaTheme="minorEastAsia"/>
                <w:lang w:val="en-US" w:eastAsia="zh-CN"/>
              </w:rPr>
              <w:t>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 xml:space="preserve">The gNB scheduling can address BW </w:t>
            </w:r>
            <w:r>
              <w:rPr>
                <w:rFonts w:eastAsiaTheme="minorEastAsia" w:hint="eastAsia"/>
                <w:lang w:val="en-US" w:eastAsia="zh-CN"/>
              </w:rPr>
              <w:t>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 xml:space="preserve">No good reason to rob the network of the flexibility to use this when it </w:t>
            </w:r>
            <w:r>
              <w:t>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 xml:space="preserve">Rel-18 eRedCap UEs (with UE BB bandwidth reduction) the need for separate early indication in Msg1 can be motivated </w:t>
            </w:r>
            <w:r>
              <w:rPr>
                <w:rFonts w:eastAsia="Calibri"/>
                <w:szCs w:val="22"/>
                <w:lang w:val="en-US" w:eastAsia="ja-JP"/>
              </w:rPr>
              <w:t>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w:t>
            </w:r>
            <w:r>
              <w:rPr>
                <w:rFonts w:eastAsia="Calibri"/>
                <w:lang w:val="en-US" w:eastAsia="ja-JP"/>
              </w:rPr>
              <w:lastRenderedPageBreak/>
              <w:t>unable to handle the legacy minimum time between RAR PDSCH and Msg3 PUSCH (as discussed in previous s</w:t>
            </w:r>
            <w:r>
              <w:rPr>
                <w:rFonts w:eastAsia="Calibri"/>
                <w:lang w:val="en-US" w:eastAsia="ja-JP"/>
              </w:rPr>
              <w:t>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w:t>
            </w:r>
            <w:r>
              <w:rPr>
                <w:rFonts w:eastAsia="Calibri"/>
                <w:lang w:val="en-US" w:eastAsia="ja-JP"/>
              </w:rPr>
              <w:t xml:space="preserve"> desired to use different bandwidths for RAR PDSCH, i.e., larger than 5 MHz for Rel-17 RedCap UEs and equal to or smaller than 5 MHz for Rel-18 eRedCap UEs (so that the legacy minimum time is followed), then a separate Msg1 indication is needed. This might</w:t>
            </w:r>
            <w:r>
              <w:rPr>
                <w:rFonts w:eastAsia="Calibri"/>
                <w:lang w:val="en-US" w:eastAsia="ja-JP"/>
              </w:rPr>
              <w:t xml:space="preserve">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w:t>
            </w:r>
            <w:r>
              <w:rPr>
                <w:rFonts w:eastAsia="Calibri"/>
                <w:lang w:val="en-US" w:eastAsia="ja-JP"/>
              </w:rPr>
              <w:t>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w:t>
            </w:r>
            <w:r>
              <w:rPr>
                <w:rFonts w:eastAsia="Calibri"/>
                <w:szCs w:val="22"/>
                <w:lang w:val="en-US" w:eastAsia="ja-JP"/>
              </w:rPr>
              <w:t>upport of a separate Msg3 indication might also be useful for the cases when separate Msg1 indication is not configured (e.g., to minimize PRACH fragmentation), and Msg4 or Msg5 is to be scheduled with larger bandwidth than 5 MHz for Rel-17 RedCap UEs comi</w:t>
            </w:r>
            <w:r>
              <w:rPr>
                <w:rFonts w:eastAsia="Calibri"/>
                <w:szCs w:val="22"/>
                <w:lang w:val="en-US" w:eastAsia="ja-JP"/>
              </w:rPr>
              <w:t>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thousands </w:t>
            </w:r>
            <w:r>
              <w:rPr>
                <w:rFonts w:eastAsia="SimSun" w:hint="eastAsia"/>
                <w:lang w:val="en-US" w:eastAsia="zh-CN"/>
              </w:rPr>
              <w:t>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w:t>
      </w:r>
      <w:r>
        <w:rPr>
          <w:rFonts w:eastAsia="Calibri"/>
          <w:szCs w:val="22"/>
          <w:lang w:val="en-US" w:eastAsia="ja-JP"/>
        </w:rPr>
        <w:t>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w:t>
      </w:r>
      <w:r>
        <w:rPr>
          <w:rFonts w:eastAsia="Calibri"/>
          <w:b/>
          <w:bCs/>
          <w:sz w:val="20"/>
          <w:szCs w:val="20"/>
          <w:lang w:val="en-US"/>
        </w:rPr>
        <w:t>sg1 is supported.</w:t>
      </w:r>
    </w:p>
    <w:tbl>
      <w:tblPr>
        <w:tblStyle w:val="af7"/>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xml:space="preserve">: For 2-step RACH, should a </w:t>
      </w:r>
      <w:r>
        <w:rPr>
          <w:b/>
          <w:bCs/>
          <w:lang w:val="en-US"/>
        </w:rPr>
        <w:t>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w:t>
            </w:r>
            <w:r>
              <w:rPr>
                <w:rFonts w:eastAsiaTheme="minorEastAsia" w:hint="eastAsia"/>
                <w:lang w:val="en-US" w:eastAsia="zh-CN"/>
              </w:rPr>
              <w:t>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 xml:space="preserve">Priority </w:t>
      </w:r>
      <w:r>
        <w:rPr>
          <w:b/>
          <w:bCs/>
          <w:szCs w:val="14"/>
          <w:highlight w:val="cyan"/>
        </w:rPr>
        <w:t>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w:t>
            </w:r>
            <w:r>
              <w:rPr>
                <w:rFonts w:eastAsiaTheme="minorEastAsia"/>
                <w:lang w:val="en-US" w:eastAsia="zh-CN"/>
              </w:rPr>
              <w:t xml:space="preserve">ive on additional separate early indication(s) has been listed under UE BB bandwidth reduction in the WID. If the additional separate early indication(s) are used also for UEs that only support UE peak data rate reduction (PR1), then this may increase the </w:t>
            </w:r>
            <w:r>
              <w:rPr>
                <w:rFonts w:eastAsiaTheme="minorEastAsia"/>
                <w:lang w:val="en-US" w:eastAsia="zh-CN"/>
              </w:rPr>
              <w:t>implementation and testing burden on the network side. For a network to implement support for UEs supporting UE peak data rate reduction, the network implementation of the initial access procedure may now need to be updated to consider that the accessing U</w:t>
            </w:r>
            <w:r>
              <w:rPr>
                <w:rFonts w:eastAsiaTheme="minorEastAsia"/>
                <w:lang w:val="en-US" w:eastAsia="zh-CN"/>
              </w:rPr>
              <w:t>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w:t>
            </w:r>
            <w:r>
              <w:rPr>
                <w:rFonts w:eastAsiaTheme="minorEastAsia"/>
                <w:lang w:val="en-US" w:eastAsia="zh-CN"/>
              </w:rPr>
              <w:t>the UE is a UE that supports both UE BB bandwidth reduction and UE peak data rate reduction, or a UE that only supports UE peak data rate reduction, the initial burden for network implementation and testing will be significantly smaller – this can be achie</w:t>
            </w:r>
            <w:r>
              <w:rPr>
                <w:rFonts w:eastAsiaTheme="minorEastAsia"/>
                <w:lang w:val="en-US" w:eastAsia="zh-CN"/>
              </w:rPr>
              <w:t>ved by specifying that the additional separate early indication in Msg1 only concerns those UEs that support UE BB bandwidth reduction. However, if this would not be desired, an alternative approach is to specify that access control/barring is separate for</w:t>
            </w:r>
            <w:r>
              <w:rPr>
                <w:rFonts w:eastAsiaTheme="minorEastAsia"/>
                <w:lang w:val="en-US" w:eastAsia="zh-CN"/>
              </w:rPr>
              <w:t xml:space="preserve"> UEs that support UE BB bandwidth reduction and UEs that only support UE peak data rate reduction – this will ensure that the network implementation only allows access to UEs for which full support has been implemented on the network side. Adopting one of </w:t>
            </w:r>
            <w:r>
              <w:rPr>
                <w:rFonts w:eastAsiaTheme="minorEastAsia"/>
                <w:lang w:val="en-US" w:eastAsia="zh-CN"/>
              </w:rPr>
              <w:t>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 xml:space="preserve">Proposal: Support at least one of the following options to ensure that gNB knows whether to expect access by UEs supporting UE BB bandwidth </w:t>
            </w:r>
            <w:r>
              <w:rPr>
                <w:rFonts w:eastAsiaTheme="minorEastAsia"/>
                <w:b/>
                <w:bCs/>
                <w:lang w:eastAsia="zh-CN"/>
              </w:rPr>
              <w:t>reduction:</w:t>
            </w:r>
          </w:p>
          <w:p w14:paraId="70E00250" w14:textId="77777777" w:rsidR="005179E9" w:rsidRDefault="00E647C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Option 1: Additional separate early indication in Msg1 only concerns UEs that support UE BB bandwidth reduction.</w:t>
            </w:r>
          </w:p>
          <w:p w14:paraId="5CC5BDB5" w14:textId="77777777" w:rsidR="005179E9" w:rsidRDefault="00E647C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w:t>
            </w:r>
            <w:r>
              <w:rPr>
                <w:rFonts w:eastAsiaTheme="minorEastAsia"/>
                <w:b/>
                <w:sz w:val="20"/>
                <w:szCs w:val="22"/>
                <w:lang w:val="en-US" w:eastAsia="zh-CN"/>
              </w:rPr>
              <w:t>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We are open for discussion on whether UE early indication is only applicable to UE BB BW reduction or both UE options. As Ericsson mentio</w:t>
            </w:r>
            <w:r>
              <w:rPr>
                <w:rFonts w:eastAsiaTheme="minorEastAsia"/>
                <w:lang w:val="en-US" w:eastAsia="zh-CN"/>
              </w:rPr>
              <w:t xml:space="preserve">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w:t>
            </w:r>
            <w:r>
              <w:rPr>
                <w:rFonts w:eastAsiaTheme="minorEastAsia" w:hint="eastAsia"/>
                <w:lang w:val="en-US" w:eastAsia="zh-CN"/>
              </w:rPr>
              <w:t xml:space="preserve"> same RACH procedure:</w:t>
            </w:r>
          </w:p>
          <w:tbl>
            <w:tblPr>
              <w:tblStyle w:val="af7"/>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afe"/>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w:t>
            </w:r>
            <w:r>
              <w:rPr>
                <w:rFonts w:eastAsiaTheme="minorEastAsia"/>
                <w:lang w:val="en-US" w:eastAsia="zh-CN"/>
              </w:rPr>
              <w:t xml:space="preserve">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 we don’t agree that a potential separate early indication only applies to BW3/PR3+PR1 UEs. Note: WID objectives should be modified accordingly to align with RAN#99 agree</w:t>
            </w:r>
            <w:r>
              <w:rPr>
                <w:rFonts w:eastAsiaTheme="minorEastAsia"/>
                <w:lang w:val="en-US" w:eastAsia="zh-CN"/>
              </w:rPr>
              <w:t xml:space="preserv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Agree with Ericsson that for phased network deployments it wo</w:t>
            </w:r>
            <w:r>
              <w:rPr>
                <w:rFonts w:eastAsiaTheme="minorEastAsia"/>
                <w:lang w:val="en-US" w:eastAsia="zh-CN"/>
              </w:rPr>
              <w:t xml:space="preserve">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w:t>
            </w:r>
            <w:r>
              <w:rPr>
                <w:rFonts w:eastAsiaTheme="minorEastAsia"/>
                <w:lang w:val="en-US" w:eastAsia="zh-CN"/>
              </w:rPr>
              <w:t xml:space="preserve">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early indication can be used for both </w:t>
            </w:r>
            <w:r>
              <w:rPr>
                <w:rFonts w:eastAsia="Malgun Gothic"/>
                <w:lang w:val="en-US" w:eastAsia="ko-KR"/>
              </w:rPr>
              <w:t>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w:t>
            </w:r>
            <w:r>
              <w:rPr>
                <w:rFonts w:eastAsia="游明朝"/>
                <w:lang w:val="en-US" w:eastAsia="ja-JP"/>
              </w:rPr>
              <w:t>ndication would be applied to both of them.</w:t>
            </w:r>
          </w:p>
          <w:p w14:paraId="4EE97A84" w14:textId="77777777" w:rsidR="005179E9" w:rsidRDefault="00E647C7">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w:t>
            </w:r>
            <w:r>
              <w:rPr>
                <w:rFonts w:eastAsia="SimSun"/>
                <w:lang w:val="en-US" w:eastAsia="zh-CN"/>
              </w:rPr>
              <w:t xml:space="preserve">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游明朝"/>
                <w:lang w:eastAsia="ja-JP"/>
              </w:rPr>
            </w:pPr>
            <w:r>
              <w:rPr>
                <w:rFonts w:eastAsia="游明朝"/>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游明朝"/>
                <w:lang w:val="en-US" w:eastAsia="ja-JP"/>
              </w:rPr>
            </w:pPr>
            <w:r>
              <w:rPr>
                <w:rFonts w:eastAsia="游明朝"/>
                <w:lang w:val="en-US" w:eastAsia="ja-JP"/>
              </w:rPr>
              <w:t xml:space="preserve">We prefer to follow RAN#99 guideline that </w:t>
            </w:r>
            <w:r>
              <w:rPr>
                <w:lang w:val="en-US"/>
              </w:rPr>
              <w:t>BW3/PR3+PR1 and stan</w:t>
            </w:r>
            <w:r>
              <w:rPr>
                <w:lang w:val="en-US"/>
              </w:rPr>
              <w:t xml:space="preserve">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游明朝"/>
                <w:lang w:val="en-US" w:eastAsia="ja-JP"/>
              </w:rPr>
            </w:pPr>
            <w:r>
              <w:rPr>
                <w:lang w:val="en-US"/>
              </w:rPr>
              <w:t>This question can be discussed together with proposal Propo</w:t>
            </w:r>
            <w:r>
              <w:rPr>
                <w:lang w:val="en-US"/>
              </w:rPr>
              <w:t>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 xml:space="preserve">We can discuss the pros and cons of each </w:t>
            </w:r>
            <w:r>
              <w:rPr>
                <w:rFonts w:eastAsia="Malgun Gothic"/>
                <w:lang w:val="en-US" w:eastAsia="ko-KR"/>
              </w:rPr>
              <w:t>feature from both UE perspective and NW perspective for better management and more efficient operation. For instance, PR1+20MHz may not need relaxation X or restriction on Message 3 (within the number of PRBs 5MHz). PR1+20MHz can share early indication for</w:t>
            </w:r>
            <w:r>
              <w:rPr>
                <w:rFonts w:eastAsia="Malgun Gothic"/>
                <w:lang w:val="en-US" w:eastAsia="ko-KR"/>
              </w:rPr>
              <w:t xml:space="preserve"> Rel-17 RedCap or Rel-18 BW3/PR3+PR1 or network-configurable in any situation. It also seems to be helpful in the aspect of efficient scheduling for NW to be informed of which feature the UE supports as early as possible. It can be discussed for now whethe</w:t>
            </w:r>
            <w:r>
              <w:rPr>
                <w:rFonts w:eastAsia="Malgun Gothic"/>
                <w:lang w:val="en-US" w:eastAsia="ko-KR"/>
              </w:rPr>
              <w:t>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e"/>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afe"/>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2: share early indication in Ms</w:t>
            </w:r>
            <w:r>
              <w:rPr>
                <w:rFonts w:ascii="Times New Roman" w:eastAsia="Malgun Gothic" w:hAnsi="Times New Roman" w:cs="Times New Roman"/>
                <w:sz w:val="20"/>
                <w:szCs w:val="20"/>
                <w:lang w:val="en-US" w:eastAsia="ko-KR"/>
              </w:rPr>
              <w:t xml:space="preserve">g1 for Rel-18 eRedCap(BW3/PR3+PR1) </w:t>
            </w:r>
          </w:p>
          <w:p w14:paraId="7CB87E13" w14:textId="77777777" w:rsidR="005179E9" w:rsidRDefault="00E647C7">
            <w:pPr>
              <w:pStyle w:val="afe"/>
              <w:numPr>
                <w:ilvl w:val="0"/>
                <w:numId w:val="44"/>
              </w:numPr>
              <w:jc w:val="left"/>
              <w:rPr>
                <w:rFonts w:eastAsia="游明朝"/>
                <w:lang w:val="en-US"/>
              </w:rPr>
            </w:pPr>
            <w:r>
              <w:rPr>
                <w:rFonts w:eastAsia="Malgun Gothic"/>
                <w:sz w:val="20"/>
                <w:szCs w:val="20"/>
                <w:lang w:val="en-US" w:eastAsia="ko-KR"/>
              </w:rPr>
              <w:t>Option 3: network-configurable in any situation</w:t>
            </w:r>
          </w:p>
          <w:p w14:paraId="4CC98B66" w14:textId="77777777" w:rsidR="005179E9" w:rsidRDefault="00E647C7">
            <w:pPr>
              <w:pStyle w:val="afe"/>
              <w:numPr>
                <w:ilvl w:val="0"/>
                <w:numId w:val="44"/>
              </w:numPr>
              <w:jc w:val="left"/>
              <w:rPr>
                <w:rFonts w:eastAsia="游明朝"/>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游明朝"/>
                <w:lang w:eastAsia="ja-JP"/>
              </w:rPr>
            </w:pPr>
            <w:r>
              <w:rPr>
                <w:rFonts w:eastAsia="游明朝"/>
                <w:lang w:eastAsia="ja-JP"/>
              </w:rPr>
              <w:t>OPPO</w:t>
            </w:r>
          </w:p>
        </w:tc>
        <w:tc>
          <w:tcPr>
            <w:tcW w:w="8155" w:type="dxa"/>
          </w:tcPr>
          <w:p w14:paraId="5E4509F3" w14:textId="77777777" w:rsidR="005179E9" w:rsidRDefault="00E647C7">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游明朝"/>
                <w:lang w:eastAsia="ja-JP"/>
              </w:rPr>
              <w:t>SONY</w:t>
            </w:r>
          </w:p>
        </w:tc>
        <w:tc>
          <w:tcPr>
            <w:tcW w:w="8155" w:type="dxa"/>
          </w:tcPr>
          <w:p w14:paraId="667928EE" w14:textId="77777777" w:rsidR="005179E9" w:rsidRDefault="00E647C7">
            <w:pPr>
              <w:jc w:val="left"/>
              <w:rPr>
                <w:rFonts w:eastAsia="游明朝"/>
                <w:lang w:val="en-US" w:eastAsia="ja-JP"/>
              </w:rPr>
            </w:pPr>
            <w:r>
              <w:rPr>
                <w:rFonts w:eastAsia="游明朝"/>
                <w:lang w:val="en-US" w:eastAsia="ja-JP"/>
              </w:rPr>
              <w:t xml:space="preserve">The RANP#99 decision says that BW3/PR3+PR1 and PR1 have the same initial access procedure, as commented above by </w:t>
            </w:r>
            <w:r>
              <w:rPr>
                <w:rFonts w:eastAsia="游明朝"/>
                <w:lang w:val="en-US" w:eastAsia="ja-JP"/>
              </w:rPr>
              <w:t>CATT and FW.</w:t>
            </w:r>
          </w:p>
          <w:p w14:paraId="51242793" w14:textId="77777777" w:rsidR="005179E9" w:rsidRDefault="00E647C7">
            <w:pPr>
              <w:jc w:val="left"/>
              <w:rPr>
                <w:rFonts w:eastAsia="SimSun"/>
                <w:lang w:val="en-US" w:eastAsia="zh-CN"/>
              </w:rPr>
            </w:pPr>
            <w:r>
              <w:rPr>
                <w:rFonts w:eastAsia="游明朝"/>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游明朝"/>
                <w:lang w:val="en-US" w:eastAsia="ja-JP"/>
              </w:rPr>
            </w:pPr>
            <w:r>
              <w:rPr>
                <w:rFonts w:eastAsia="SimSun"/>
                <w:lang w:val="en-US" w:eastAsia="zh-CN"/>
              </w:rPr>
              <w:t>RAN#99 agreements clearly say PR1 UE follows the same initial access as BW3/PR3+PR1 UE which include they share the early indication if provided. This kind of questi</w:t>
            </w:r>
            <w:r>
              <w:rPr>
                <w:rFonts w:eastAsia="SimSun"/>
                <w:lang w:val="en-US" w:eastAsia="zh-CN"/>
              </w:rPr>
              <w:t xml:space="preserve">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游明朝"/>
                <w:lang w:eastAsia="ja-JP"/>
              </w:rPr>
            </w:pPr>
            <w:r>
              <w:rPr>
                <w:rFonts w:eastAsia="游明朝"/>
                <w:lang w:eastAsia="ja-JP"/>
              </w:rPr>
              <w:t>Nokia, NSB</w:t>
            </w:r>
          </w:p>
        </w:tc>
        <w:tc>
          <w:tcPr>
            <w:tcW w:w="8155" w:type="dxa"/>
          </w:tcPr>
          <w:p w14:paraId="11B08B7B" w14:textId="77777777" w:rsidR="005179E9" w:rsidRDefault="00E647C7">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 xml:space="preserve">We should follow RAN#99 guideline, which is a </w:t>
            </w:r>
            <w:r>
              <w:rPr>
                <w:rFonts w:eastAsia="SimSun" w:hint="eastAsia"/>
                <w:lang w:val="en-US" w:eastAsia="zh-CN"/>
              </w:rPr>
              <w:t>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It was FL suggesting in RAN#9</w:t>
            </w:r>
            <w:r>
              <w:rPr>
                <w:rFonts w:eastAsia="SimSun"/>
                <w:lang w:val="en-US" w:eastAsia="zh-CN"/>
              </w:rPr>
              <w:t xml:space="preserve">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lastRenderedPageBreak/>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 xml:space="preserve">RAN1 has made the </w:t>
      </w:r>
      <w:r>
        <w:rPr>
          <w:lang w:val="en-US"/>
        </w:rPr>
        <w:t>following agreement regarding separate initial BWP(s) [7]:</w:t>
      </w:r>
    </w:p>
    <w:tbl>
      <w:tblPr>
        <w:tblStyle w:val="af7"/>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w:t>
            </w:r>
            <w:r>
              <w:rPr>
                <w:rFonts w:ascii="Times" w:hAnsi="Times"/>
                <w:szCs w:val="24"/>
                <w:lang w:val="en-US"/>
              </w:rPr>
              <w:t>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r>
      <w:r>
        <w:rPr>
          <w:rFonts w:eastAsia="Microsoft YaHei UI"/>
          <w:lang w:val="en-US" w:eastAsia="zh-CN"/>
        </w:rPr>
        <w:t>The contributions express the following views regarding separate initial BWP:</w:t>
      </w:r>
    </w:p>
    <w:p w14:paraId="0206BDEE"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w:t>
      </w:r>
      <w:r>
        <w:rPr>
          <w:rFonts w:eastAsia="Microsoft YaHei UI"/>
          <w:sz w:val="20"/>
          <w:szCs w:val="20"/>
          <w:lang w:val="en-US" w:eastAsia="zh-CN"/>
        </w:rPr>
        <w:t xml:space="preserve"> for RAN1 input.</w:t>
      </w:r>
    </w:p>
    <w:p w14:paraId="3E750A93"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w:t>
      </w:r>
      <w:r>
        <w:rPr>
          <w:rFonts w:eastAsia="Microsoft YaHei UI"/>
          <w:sz w:val="20"/>
          <w:szCs w:val="20"/>
          <w:lang w:val="en-US" w:eastAsia="zh-CN"/>
        </w:rPr>
        <w:t>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w:t>
      </w:r>
      <w:r>
        <w:rPr>
          <w:bCs/>
          <w:lang w:val="en-US"/>
        </w:rPr>
        <w:t>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 xml:space="preserve">FL1 Medium </w:t>
      </w:r>
      <w:r>
        <w:rPr>
          <w:b/>
          <w:highlight w:val="cyan"/>
          <w:lang w:val="en-US"/>
        </w:rPr>
        <w:t>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w:t>
      </w:r>
      <w:r>
        <w:rPr>
          <w:b/>
          <w:bCs/>
          <w:lang w:val="en-US"/>
        </w:rPr>
        <w:t>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 xml:space="preserve">The same as Rel-17 case: If Rel-18 RedCap UE is not barred, and </w:t>
            </w:r>
            <w:r>
              <w:rPr>
                <w:rFonts w:eastAsiaTheme="minorEastAsia" w:hint="eastAsia"/>
                <w:lang w:val="en-US" w:eastAsia="zh-CN"/>
              </w:rPr>
              <w:t>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r>
              <w:rPr>
                <w:rFonts w:eastAsiaTheme="minorEastAsia"/>
                <w:lang w:val="en-US" w:eastAsia="zh-CN"/>
              </w:rPr>
              <w:t xml:space="preserve">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For a cell supporting both Rel-17 RedCap and Rel-18 eRedCap UEs, separate initial DL/UL BWP specific to Rel-18 eRedCap UEs can be configured only when the sep</w:t>
            </w:r>
            <w:r>
              <w:rPr>
                <w:rFonts w:eastAsiaTheme="minorEastAsia"/>
                <w:lang w:val="en-US" w:eastAsia="zh-CN"/>
              </w:rPr>
              <w:t xml:space="preserve">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S</w:t>
            </w:r>
            <w:r>
              <w:rPr>
                <w:rFonts w:eastAsiaTheme="minorEastAsia"/>
                <w:lang w:val="en-US" w:eastAsia="zh-CN"/>
              </w:rPr>
              <w:t xml:space="preserve">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w:t>
            </w:r>
            <w:r>
              <w:rPr>
                <w:rFonts w:eastAsia="Malgun Gothic"/>
                <w:lang w:val="en-US" w:eastAsia="ko-KR"/>
              </w:rPr>
              <w:t xml:space="preserve">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w:t>
            </w:r>
            <w:r>
              <w:rPr>
                <w:rFonts w:eastAsia="Malgun Gothic"/>
                <w:lang w:val="en-US" w:eastAsia="ko-KR"/>
              </w:rPr>
              <w:t>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游明朝"/>
                <w:lang w:val="en-US" w:eastAsia="ja-JP"/>
              </w:rPr>
            </w:pPr>
            <w:r>
              <w:rPr>
                <w:rFonts w:eastAsia="游明朝"/>
                <w:lang w:val="en-US" w:eastAsia="ja-JP"/>
              </w:rPr>
              <w:t xml:space="preserve">We see </w:t>
            </w:r>
            <w:r>
              <w:rPr>
                <w:rFonts w:eastAsia="游明朝"/>
                <w:lang w:val="en-US" w:eastAsia="ja-JP"/>
              </w:rPr>
              <w:t>the need for a separate initial BWP for Rel-18 eRedCap at least for the following cases;</w:t>
            </w:r>
          </w:p>
          <w:p w14:paraId="3B15CF76" w14:textId="77777777" w:rsidR="005179E9" w:rsidRDefault="00E647C7">
            <w:pPr>
              <w:pStyle w:val="afe"/>
              <w:numPr>
                <w:ilvl w:val="0"/>
                <w:numId w:val="46"/>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w:t>
            </w:r>
            <w:r>
              <w:rPr>
                <w:rFonts w:eastAsia="游明朝"/>
                <w:sz w:val="20"/>
                <w:szCs w:val="21"/>
                <w:lang w:val="en-US"/>
              </w:rPr>
              <w:t xml:space="preserve">cenario for this case. For example, non-RedCap/Rel-17 RedCap/Rel-18 eRedCap UEs are operate in FDD band which has 20 MHz CBW and is configured 15 kHz SCS, and initial BWP is configured with 20MHz for non-RedCap/Rel-17 RedCap UEs and a separate initial BWP </w:t>
            </w:r>
            <w:r>
              <w:rPr>
                <w:rFonts w:eastAsia="游明朝"/>
                <w:sz w:val="20"/>
                <w:szCs w:val="21"/>
                <w:lang w:val="en-US"/>
              </w:rPr>
              <w:t>is configured for Rel-18 eRedCap with smaller BW than 20 MHz, e.g., 5MHz, which can provide offloading of random access resources and potential power saving gain.</w:t>
            </w:r>
          </w:p>
          <w:p w14:paraId="4EC4BB68" w14:textId="77777777" w:rsidR="005179E9" w:rsidRDefault="00E647C7">
            <w:pPr>
              <w:pStyle w:val="afe"/>
              <w:numPr>
                <w:ilvl w:val="0"/>
                <w:numId w:val="46"/>
              </w:numPr>
              <w:jc w:val="left"/>
              <w:rPr>
                <w:rFonts w:eastAsia="游明朝"/>
                <w:sz w:val="20"/>
                <w:szCs w:val="21"/>
                <w:lang w:val="en-US"/>
              </w:rPr>
            </w:pPr>
            <w:r>
              <w:rPr>
                <w:rFonts w:eastAsia="游明朝"/>
                <w:sz w:val="20"/>
                <w:szCs w:val="21"/>
                <w:lang w:val="en-US"/>
              </w:rPr>
              <w:t>For the case where Rel-17 RedCap is not supported in the cell and one separate initial BWP is</w:t>
            </w:r>
            <w:r>
              <w:rPr>
                <w:rFonts w:eastAsia="游明朝"/>
                <w:sz w:val="20"/>
                <w:szCs w:val="21"/>
                <w:lang w:val="en-US"/>
              </w:rPr>
              <w:t xml:space="preserve">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游明朝"/>
                <w:lang w:val="en-US" w:eastAsia="ja-JP"/>
              </w:rPr>
              <w:t>Note that both of two cases, no additional impact f</w:t>
            </w:r>
            <w:r>
              <w:rPr>
                <w:rFonts w:eastAsia="游明朝"/>
                <w:lang w:val="en-US" w:eastAsia="ja-JP"/>
              </w:rPr>
              <w:t>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w:t>
      </w:r>
      <w:r>
        <w:rPr>
          <w:b/>
          <w:bCs/>
          <w:lang w:val="en-US"/>
        </w:rPr>
        <w:t>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 xml:space="preserve">As RANP guidance, they should share the same RACH procedure. So same initial BWP, as </w:t>
            </w:r>
            <w:r>
              <w:rPr>
                <w:rFonts w:eastAsiaTheme="minorEastAsia" w:hint="eastAsia"/>
                <w:lang w:val="en-US" w:eastAsia="zh-CN"/>
              </w:rPr>
              <w:t>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w:t>
            </w:r>
            <w:r>
              <w:rPr>
                <w:rFonts w:eastAsia="Malgun Gothic"/>
                <w:lang w:val="en-US" w:eastAsia="ko-KR"/>
              </w:rPr>
              <w:t xml:space="preserve">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游明朝"/>
                <w:lang w:val="en-US" w:eastAsia="ja-JP"/>
              </w:rPr>
              <w:t xml:space="preserve">As per our understanding, </w:t>
            </w:r>
            <w:r>
              <w:rPr>
                <w:lang w:val="en-US"/>
              </w:rPr>
              <w:t xml:space="preserve">BW3/PR3+PR1 UEs and PR1-only UEs share the same initial access, then they share the same initial BWP. But we </w:t>
            </w:r>
            <w:r>
              <w:rPr>
                <w:lang w:val="en-US"/>
              </w:rPr>
              <w:t>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w:t>
            </w:r>
            <w:r>
              <w:rPr>
                <w:rFonts w:ascii="Times" w:hAnsi="Times"/>
                <w:szCs w:val="24"/>
                <w:lang w:val="en-US"/>
              </w:rPr>
              <w:t>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lastRenderedPageBreak/>
              <w:t>The UE in RRC_IDLE and RRC_INACTIVE modes shall be</w:t>
            </w:r>
            <w:r>
              <w:rPr>
                <w:color w:val="000000"/>
                <w:kern w:val="2"/>
                <w:lang w:eastAsia="zh-CN"/>
              </w:rPr>
              <w:t xml:space="preserv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w:t>
      </w:r>
      <w:r>
        <w:rPr>
          <w:lang w:eastAsia="ja-JP"/>
        </w:rPr>
        <w:t xml:space="preserve"> 5.1 specifies the following:</w:t>
      </w:r>
    </w:p>
    <w:tbl>
      <w:tblPr>
        <w:tblStyle w:val="af7"/>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w:t>
            </w:r>
            <w:r>
              <w:rPr>
                <w:color w:val="000000"/>
                <w:kern w:val="2"/>
                <w:lang w:eastAsia="zh-CN"/>
              </w:rPr>
              <w:t xml:space="preserve"> fully overlap in time in non-overlapping PRBs, unless the PDSCH scheduled with C-RNTI, MCS-C-RNTI, or CS-RNTI requires Capability 2 processing time according to clause 5.3 in which case the UE may skip decoding of the scheduled PDSCH with C-RNTI, MCS-C-RN</w:t>
            </w:r>
            <w:r>
              <w:rPr>
                <w:color w:val="000000"/>
                <w:kern w:val="2"/>
                <w:lang w:eastAsia="zh-CN"/>
              </w:rPr>
              <w:t>TI, or CS-RNTI.</w:t>
            </w:r>
          </w:p>
          <w:p w14:paraId="5BFC84AA"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w:t>
            </w:r>
            <w:r>
              <w:rPr>
                <w:color w:val="000000"/>
                <w:kern w:val="2"/>
                <w:lang w:eastAsia="zh-CN"/>
              </w:rPr>
              <w:t>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w:t>
      </w:r>
      <w:r>
        <w:rPr>
          <w:rFonts w:eastAsia="Microsoft YaHei UI"/>
          <w:lang w:val="en-US" w:eastAsia="zh-CN"/>
        </w:rPr>
        <w:t>st channels:</w:t>
      </w:r>
    </w:p>
    <w:p w14:paraId="60EB68F5"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[12, 13] express that no relaxation is needed if the total bandwidth is &lt;5 MHz, otherwise one of the </w:t>
      </w:r>
      <w:r>
        <w:rPr>
          <w:rFonts w:eastAsia="Microsoft YaHei UI"/>
          <w:sz w:val="20"/>
          <w:szCs w:val="20"/>
          <w:lang w:val="en-US" w:eastAsia="zh-CN"/>
        </w:rPr>
        <w:t>transmissions may be prioritized (e.g., unicast prioritized over broadcast).</w:t>
      </w:r>
    </w:p>
    <w:p w14:paraId="597DAAD7"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[17, 38] express that RAR should be prioritized over unicast and </w:t>
      </w:r>
      <w:r>
        <w:rPr>
          <w:rFonts w:eastAsia="Microsoft YaHei UI"/>
          <w:sz w:val="20"/>
          <w:szCs w:val="20"/>
          <w:lang w:val="en-US" w:eastAsia="zh-CN"/>
        </w:rPr>
        <w:t>unicast over SI/paging.</w:t>
      </w:r>
    </w:p>
    <w:p w14:paraId="0BAA37EF"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w:t>
      </w:r>
      <w:r>
        <w:rPr>
          <w:b/>
          <w:highlight w:val="yellow"/>
          <w:lang w:val="en-US"/>
        </w:rPr>
        <w:t>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C7A220E"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780" w:type="dxa"/>
          </w:tcPr>
          <w:p w14:paraId="14794091" w14:textId="77777777" w:rsidR="005179E9" w:rsidRDefault="00E647C7">
            <w:pPr>
              <w:jc w:val="left"/>
              <w:rPr>
                <w:rFonts w:eastAsia="游明朝"/>
                <w:lang w:val="en-US" w:eastAsia="ja-JP"/>
              </w:rPr>
            </w:pPr>
            <w:r>
              <w:rPr>
                <w:rFonts w:eastAsia="游明朝"/>
                <w:lang w:val="en-US" w:eastAsia="ja-JP"/>
              </w:rPr>
              <w:t>Th</w:t>
            </w:r>
            <w:r>
              <w:rPr>
                <w:rFonts w:eastAsia="游明朝"/>
                <w:lang w:val="en-US" w:eastAsia="ja-JP"/>
              </w:rPr>
              <w:t>ere is no timeline requirement on reception of broadcast PDSCH for SI, thus the broadcast PDSCH can be proceeded across multiple slots. Therefore, it should be up to UE implementation how to proceed the two PDSCHs, i.e., there is no issue if a UE is implem</w:t>
            </w:r>
            <w:r>
              <w:rPr>
                <w:rFonts w:eastAsia="游明朝"/>
                <w:lang w:val="en-US" w:eastAsia="ja-JP"/>
              </w:rPr>
              <w:t>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w:t>
            </w:r>
            <w:r>
              <w:rPr>
                <w:rFonts w:eastAsiaTheme="minorEastAsia"/>
                <w:lang w:val="en-US" w:eastAsia="zh-CN"/>
              </w:rPr>
              <w:t>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afe"/>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w:t>
            </w:r>
            <w:r>
              <w:rPr>
                <w:rFonts w:ascii="Times New Roman" w:eastAsiaTheme="minorEastAsia" w:hAnsi="Times New Roman" w:cs="Times New Roman"/>
                <w:sz w:val="20"/>
                <w:szCs w:val="20"/>
                <w:lang w:val="en-US" w:eastAsia="zh-CN"/>
              </w:rPr>
              <w:t xml:space="preserve">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e"/>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e"/>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3: Reasonable UE implementation should prioritize the reception of unicast PD</w:t>
            </w:r>
            <w:r>
              <w:rPr>
                <w:rFonts w:ascii="Times New Roman" w:eastAsiaTheme="minorEastAsia" w:hAnsi="Times New Roman" w:cs="Times New Roman"/>
                <w:sz w:val="20"/>
                <w:szCs w:val="20"/>
                <w:lang w:val="en-US" w:eastAsia="zh-CN"/>
              </w:rPr>
              <w:t xml:space="preserve">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w:t>
            </w:r>
            <w:r>
              <w:rPr>
                <w:rFonts w:eastAsiaTheme="minorEastAsia"/>
                <w:lang w:val="en-US" w:eastAsia="zh-CN"/>
              </w:rPr>
              <w:t xml:space="preserve">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PDSCH scheduled</w:t>
            </w:r>
            <w:r>
              <w:rPr>
                <w:color w:val="000000"/>
                <w:kern w:val="2"/>
                <w:lang w:eastAsia="zh-CN"/>
              </w:rPr>
              <w:t xml:space="preserve">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 xml:space="preserve">We think </w:t>
            </w:r>
            <w:r>
              <w:rPr>
                <w:rFonts w:eastAsiaTheme="minorEastAsia"/>
                <w:lang w:val="en-US" w:eastAsia="zh-CN"/>
              </w:rPr>
              <w:t>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 xml:space="preserve">The behavior should be clarified which may result in spec </w:t>
            </w:r>
            <w:r>
              <w:rPr>
                <w:rFonts w:eastAsiaTheme="minorEastAsia"/>
                <w:lang w:val="en-US" w:eastAsia="zh-CN"/>
              </w:rPr>
              <w:t>changes. At least the following two case should be discussed</w:t>
            </w:r>
          </w:p>
          <w:p w14:paraId="758B325A" w14:textId="77777777" w:rsidR="005179E9" w:rsidRDefault="00E647C7">
            <w:pPr>
              <w:pStyle w:val="afe"/>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the decoding of a broadcast PDSCH</w:t>
            </w:r>
            <w:r>
              <w:rPr>
                <w:rFonts w:eastAsiaTheme="minorEastAsia"/>
                <w:szCs w:val="22"/>
                <w:lang w:val="en-US" w:eastAsia="zh-CN"/>
              </w:rPr>
              <w:t xml:space="preserve">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w:t>
            </w:r>
            <w:r>
              <w:rPr>
                <w:rFonts w:eastAsiaTheme="minorEastAsia"/>
                <w:lang w:val="en-US" w:eastAsia="zh-CN"/>
              </w:rPr>
              <w:t>relaxation (i.e., the existing procedure applies). If there is no relaxation, it is our understanding that the UE may first decode unicast PDSCH and then broadcast PDSCH (so as to meet the unicast timeline and as SI acquisition is not subject to any specif</w:t>
            </w:r>
            <w:r>
              <w:rPr>
                <w:rFonts w:eastAsiaTheme="minorEastAsia"/>
                <w:lang w:val="en-US" w:eastAsia="zh-CN"/>
              </w:rPr>
              <w:t>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w:t>
            </w:r>
            <w:r>
              <w:rPr>
                <w:rFonts w:eastAsiaTheme="minorEastAsia"/>
                <w:lang w:val="en-US" w:eastAsia="zh-CN"/>
              </w:rPr>
              <w:t>H with SIB1/OSI PDSCH (for SI acquisition) simultaneously. In this case, an eRedCap UE can still receive both PDSCHs given that there is sufficient processing time budget for SIB1/OSI so any additional relaxation or any prioritization is not needed. This i</w:t>
            </w:r>
            <w:r>
              <w:rPr>
                <w:rFonts w:eastAsiaTheme="minorEastAsia"/>
                <w:lang w:val="en-US" w:eastAsia="zh-CN"/>
              </w:rPr>
              <w:t>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w:t>
            </w:r>
            <w:r>
              <w:rPr>
                <w:rFonts w:eastAsiaTheme="minorEastAsia"/>
                <w:lang w:val="en-US" w:eastAsia="zh-CN"/>
              </w:rPr>
              <w:t>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r>
              <w:rPr>
                <w:rFonts w:eastAsiaTheme="minorEastAsia"/>
                <w:lang w:val="en-US" w:eastAsia="zh-CN"/>
              </w:rPr>
              <w:t>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e"/>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w:t>
            </w:r>
            <w:r>
              <w:rPr>
                <w:rFonts w:eastAsiaTheme="minorEastAsia" w:hint="eastAsia"/>
                <w:sz w:val="20"/>
                <w:lang w:val="en-US" w:eastAsia="zh-CN"/>
              </w:rPr>
              <w:t>cedure is finished, i.e. UE ID is provided by Msg3, and C-RNTI is allocated by Msg4.</w:t>
            </w:r>
          </w:p>
          <w:p w14:paraId="4FF97F5B" w14:textId="77777777" w:rsidR="005179E9" w:rsidRDefault="00E647C7">
            <w:pPr>
              <w:pStyle w:val="afe"/>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w:t>
            </w:r>
            <w:r>
              <w:rPr>
                <w:rFonts w:eastAsiaTheme="minorEastAsia"/>
                <w:sz w:val="20"/>
                <w:lang w:val="en-US" w:eastAsia="zh-CN"/>
              </w:rPr>
              <w:t xml:space="preserve">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comments, it seems the common preference is UE should prioritize the unicast PDSCH; About the broadcast PDSCH, still there are different views, like broadcast PDSCH can be decode</w:t>
            </w:r>
            <w:r>
              <w:rPr>
                <w:rFonts w:eastAsiaTheme="minorEastAsia"/>
                <w:lang w:val="en-US" w:eastAsia="zh-CN"/>
              </w:rPr>
              <w:t xml:space="preserv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 xml:space="preserve">It seems that many </w:t>
            </w:r>
            <w:r>
              <w:rPr>
                <w:rFonts w:eastAsiaTheme="minorEastAsia"/>
                <w:lang w:val="en-US" w:eastAsia="zh-CN"/>
              </w:rPr>
              <w:t>companies have the understanding that a reasonable UE implementation would prioritize unicast PDSCH, if no prioritization rule is specified. But we have similar concern as expressed by Vivo above — if there is continuous scheduling of unicast PDSCH in subs</w:t>
            </w:r>
            <w:r>
              <w:rPr>
                <w:rFonts w:eastAsiaTheme="minorEastAsia"/>
                <w:lang w:val="en-US" w:eastAsia="zh-CN"/>
              </w:rPr>
              <w:t>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29717B6" w14:textId="77777777" w:rsidR="005179E9" w:rsidRDefault="00E647C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35663AF4" w14:textId="77777777" w:rsidR="005179E9" w:rsidRDefault="00E647C7">
            <w:pPr>
              <w:jc w:val="left"/>
              <w:rPr>
                <w:rFonts w:eastAsia="游明朝"/>
                <w:b/>
                <w:bCs/>
                <w:u w:val="single"/>
                <w:lang w:val="en-US" w:eastAsia="ja-JP"/>
              </w:rPr>
            </w:pPr>
            <w:r>
              <w:rPr>
                <w:rFonts w:eastAsia="游明朝"/>
                <w:b/>
                <w:bCs/>
                <w:u w:val="single"/>
                <w:lang w:val="en-US" w:eastAsia="ja-JP"/>
              </w:rPr>
              <w:t>Unicast vs. P-RNTI triggered SI</w:t>
            </w:r>
          </w:p>
          <w:p w14:paraId="2DF06494" w14:textId="77777777" w:rsidR="005179E9" w:rsidRDefault="00E647C7">
            <w:pPr>
              <w:jc w:val="left"/>
              <w:rPr>
                <w:rFonts w:eastAsia="游明朝"/>
                <w:lang w:val="en-US" w:eastAsia="ja-JP"/>
              </w:rPr>
            </w:pPr>
            <w:r>
              <w:rPr>
                <w:rFonts w:eastAsia="游明朝"/>
                <w:lang w:val="en-US" w:eastAsia="ja-JP"/>
              </w:rPr>
              <w:t>The current spec (w/o change) for FR1 is interpreted as:</w:t>
            </w:r>
          </w:p>
          <w:p w14:paraId="7A4F559B" w14:textId="77777777" w:rsidR="005179E9" w:rsidRDefault="00E647C7">
            <w:pPr>
              <w:pStyle w:val="afe"/>
              <w:numPr>
                <w:ilvl w:val="0"/>
                <w:numId w:val="48"/>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w:t>
            </w:r>
            <w:r>
              <w:rPr>
                <w:rFonts w:eastAsia="游明朝"/>
                <w:sz w:val="20"/>
                <w:szCs w:val="21"/>
                <w:lang w:val="en-US"/>
              </w:rPr>
              <w:t>ped. Otherwise, the simultaneous reception of both unicast and SI is required. (It is not up to the UE implementation which channel(s) are decoded)</w:t>
            </w:r>
          </w:p>
          <w:p w14:paraId="50942553" w14:textId="77777777" w:rsidR="005179E9" w:rsidRDefault="00E647C7">
            <w:pPr>
              <w:jc w:val="left"/>
              <w:rPr>
                <w:rFonts w:eastAsia="游明朝"/>
                <w:lang w:val="en-US"/>
              </w:rPr>
            </w:pPr>
            <w:r>
              <w:rPr>
                <w:rFonts w:eastAsia="游明朝"/>
                <w:lang w:val="en-US"/>
              </w:rPr>
              <w:t>Our view is, similar to capability 2 processing is applied. i.e. the P-RNTI triggered SI is decoded while un</w:t>
            </w:r>
            <w:r>
              <w:rPr>
                <w:rFonts w:eastAsia="游明朝"/>
                <w:lang w:val="en-US"/>
              </w:rPr>
              <w:t xml:space="preserve">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w:t>
            </w:r>
            <w:r>
              <w:rPr>
                <w:b/>
                <w:bCs/>
                <w:color w:val="000000"/>
                <w:kern w:val="2"/>
                <w:u w:val="single"/>
                <w:lang w:eastAsia="zh-CN"/>
              </w:rPr>
              <w:t xml:space="preserve"> SI acquisition)</w:t>
            </w:r>
          </w:p>
          <w:p w14:paraId="7638CD25"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游明朝"/>
                <w:lang w:val="en-US" w:eastAsia="ja-JP"/>
              </w:rPr>
              <w:t xml:space="preserve">P-RNTI </w:t>
            </w:r>
            <w:r>
              <w:rPr>
                <w:rFonts w:eastAsia="游明朝"/>
                <w:lang w:val="en-US" w:eastAsia="ja-JP"/>
              </w:rPr>
              <w:lastRenderedPageBreak/>
              <w:t>triggered SI. P-RNTI triggered SI need to be received priority as the system operation will be changed after SI are received.</w:t>
            </w:r>
          </w:p>
          <w:p w14:paraId="0A674BDA" w14:textId="77777777" w:rsidR="005179E9" w:rsidRDefault="00E647C7">
            <w:pPr>
              <w:jc w:val="left"/>
              <w:rPr>
                <w:rFonts w:eastAsia="游明朝"/>
                <w:lang w:val="en-US" w:eastAsia="ja-JP"/>
              </w:rPr>
            </w:pPr>
            <w:r>
              <w:rPr>
                <w:rFonts w:eastAsia="游明朝"/>
                <w:lang w:val="en-US" w:eastAsia="ja-JP"/>
              </w:rPr>
              <w:t>So, our interpretation of the spec (w/o change) is:</w:t>
            </w:r>
          </w:p>
          <w:p w14:paraId="37D5937B" w14:textId="77777777" w:rsidR="005179E9" w:rsidRDefault="00E647C7">
            <w:pPr>
              <w:pStyle w:val="afe"/>
              <w:numPr>
                <w:ilvl w:val="0"/>
                <w:numId w:val="48"/>
              </w:numPr>
              <w:jc w:val="left"/>
              <w:rPr>
                <w:rFonts w:eastAsia="游明朝"/>
                <w:lang w:val="en-US"/>
              </w:rPr>
            </w:pPr>
            <w:r>
              <w:rPr>
                <w:rFonts w:eastAsia="游明朝"/>
                <w:sz w:val="20"/>
                <w:szCs w:val="21"/>
                <w:lang w:val="en-US"/>
              </w:rPr>
              <w:t>At the time o</w:t>
            </w:r>
            <w:r>
              <w:rPr>
                <w:rFonts w:eastAsia="游明朝"/>
                <w:sz w:val="20"/>
                <w:szCs w:val="21"/>
                <w:lang w:val="en-US"/>
              </w:rPr>
              <w:t>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游明朝"/>
                <w:lang w:val="en-US" w:eastAsia="ja-JP"/>
              </w:rPr>
            </w:pPr>
            <w:r>
              <w:rPr>
                <w:rFonts w:eastAsia="游明朝"/>
                <w:lang w:val="en-US" w:eastAsia="ja-JP"/>
              </w:rPr>
              <w:t>We propose to clarify precluding the potential simultaneo</w:t>
            </w:r>
            <w:r>
              <w:rPr>
                <w:rFonts w:eastAsia="游明朝"/>
                <w:lang w:val="en-US" w:eastAsia="ja-JP"/>
              </w:rPr>
              <w:t xml:space="preserve">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w:t>
            </w:r>
            <w:r>
              <w:rPr>
                <w:rFonts w:eastAsia="游明朝"/>
                <w:szCs w:val="21"/>
                <w:lang w:val="en-US"/>
              </w:rPr>
              <w:t>eous SI reception</w:t>
            </w:r>
            <w:r>
              <w:rPr>
                <w:rFonts w:eastAsia="游明朝"/>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14C11463"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游明朝"/>
                      <w:lang w:val="en-US" w:eastAsia="ja-JP"/>
                    </w:rPr>
                  </w:pPr>
                  <w:r>
                    <w:rPr>
                      <w:color w:val="000000"/>
                      <w:kern w:val="2"/>
                      <w:lang w:eastAsia="zh-CN"/>
                    </w:rPr>
                    <w:t>The UE is not expected to decode a PDSCH scheduled wi</w:t>
                  </w:r>
                  <w:r>
                    <w:rPr>
                      <w:color w:val="000000"/>
                      <w:kern w:val="2"/>
                      <w:lang w:eastAsia="zh-CN"/>
                    </w:rPr>
                    <w:t xml:space="preserve">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游明朝"/>
                <w:lang w:val="en-US" w:eastAsia="ja-JP"/>
              </w:rPr>
            </w:pPr>
            <w:r>
              <w:rPr>
                <w:rFonts w:eastAsia="游明朝"/>
                <w:lang w:val="en-US" w:eastAsia="ja-JP"/>
              </w:rPr>
              <w:t>We think no enhancement is needed on the current spec i.e.,</w:t>
            </w:r>
            <w:r>
              <w:rPr>
                <w:rFonts w:eastAsia="游明朝"/>
                <w:lang w:val="en-US" w:eastAsia="ja-JP"/>
              </w:rPr>
              <w:t xml:space="preserv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w:t>
            </w:r>
            <w:r>
              <w:rPr>
                <w:rFonts w:eastAsia="ＭＳ Ｐゴシック"/>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游明朝"/>
                      <w:lang w:eastAsia="ja-JP"/>
                    </w:rPr>
                  </w:pPr>
                  <w:r>
                    <w:rPr>
                      <w:rFonts w:eastAsia="游明朝"/>
                      <w:lang w:eastAsia="ja-JP"/>
                    </w:rPr>
                    <w:t>unicast vs. P-RNTI triggered SI</w:t>
                  </w:r>
                </w:p>
              </w:tc>
              <w:tc>
                <w:tcPr>
                  <w:tcW w:w="1560" w:type="dxa"/>
                </w:tcPr>
                <w:p w14:paraId="661C2DCD" w14:textId="77777777" w:rsidR="005179E9" w:rsidRDefault="00E647C7">
                  <w:pPr>
                    <w:jc w:val="left"/>
                    <w:rPr>
                      <w:rFonts w:eastAsia="游明朝"/>
                      <w:lang w:eastAsia="ja-JP"/>
                    </w:rPr>
                  </w:pPr>
                  <w:r>
                    <w:rPr>
                      <w:rFonts w:eastAsia="游明朝"/>
                      <w:lang w:eastAsia="ja-JP"/>
                    </w:rPr>
                    <w:t>unicast vs. autonomous SI acquisition</w:t>
                  </w:r>
                </w:p>
              </w:tc>
              <w:tc>
                <w:tcPr>
                  <w:tcW w:w="1559" w:type="dxa"/>
                </w:tcPr>
                <w:p w14:paraId="62160024" w14:textId="77777777" w:rsidR="005179E9" w:rsidRDefault="00E647C7">
                  <w:pPr>
                    <w:jc w:val="left"/>
                    <w:rPr>
                      <w:rFonts w:eastAsia="游明朝"/>
                      <w:lang w:eastAsia="ja-JP"/>
                    </w:rPr>
                  </w:pPr>
                  <w:r>
                    <w:rPr>
                      <w:rFonts w:eastAsia="游明朝"/>
                      <w:lang w:eastAsia="ja-JP"/>
                    </w:rPr>
                    <w:t>unicast vs. RAR</w:t>
                  </w:r>
                </w:p>
              </w:tc>
              <w:tc>
                <w:tcPr>
                  <w:tcW w:w="1559" w:type="dxa"/>
                </w:tcPr>
                <w:p w14:paraId="011049C9" w14:textId="77777777" w:rsidR="005179E9" w:rsidRDefault="00E647C7">
                  <w:pPr>
                    <w:jc w:val="left"/>
                    <w:rPr>
                      <w:rFonts w:eastAsia="游明朝"/>
                      <w:lang w:eastAsia="ja-JP"/>
                    </w:rPr>
                  </w:pPr>
                  <w:r>
                    <w:rPr>
                      <w:rFonts w:eastAsia="游明朝"/>
                      <w:lang w:eastAsia="ja-JP"/>
                    </w:rPr>
                    <w:t>Unicast vs. paging</w:t>
                  </w:r>
                </w:p>
              </w:tc>
            </w:tr>
            <w:tr w:rsidR="005179E9" w14:paraId="2101ED5A" w14:textId="77777777">
              <w:tc>
                <w:tcPr>
                  <w:tcW w:w="1565" w:type="dxa"/>
                </w:tcPr>
                <w:p w14:paraId="28406C89" w14:textId="77777777" w:rsidR="005179E9" w:rsidRDefault="00E647C7">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A90870E" w14:textId="77777777" w:rsidR="005179E9" w:rsidRDefault="00E647C7">
                  <w:pPr>
                    <w:jc w:val="left"/>
                    <w:rPr>
                      <w:rFonts w:eastAsia="游明朝"/>
                      <w:lang w:val="en-US" w:eastAsia="ja-JP"/>
                    </w:rPr>
                  </w:pPr>
                  <w:r>
                    <w:rPr>
                      <w:rFonts w:eastAsia="游明朝"/>
                      <w:lang w:val="en-US" w:eastAsia="ja-JP"/>
                    </w:rPr>
                    <w:t>(Need spec change)</w:t>
                  </w:r>
                </w:p>
              </w:tc>
              <w:tc>
                <w:tcPr>
                  <w:tcW w:w="1560" w:type="dxa"/>
                </w:tcPr>
                <w:p w14:paraId="259A0246" w14:textId="77777777" w:rsidR="005179E9" w:rsidRDefault="00E647C7">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2055F745" w14:textId="77777777" w:rsidR="005179E9" w:rsidRDefault="00E647C7">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1CFBE29E" w14:textId="77777777" w:rsidR="005179E9" w:rsidRDefault="00E647C7">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063184FE" w14:textId="77777777" w:rsidR="005179E9" w:rsidRDefault="00E647C7">
                  <w:pPr>
                    <w:jc w:val="left"/>
                    <w:rPr>
                      <w:rFonts w:eastAsia="游明朝"/>
                      <w:lang w:val="en-US" w:eastAsia="ja-JP"/>
                    </w:rPr>
                  </w:pPr>
                  <w:r>
                    <w:rPr>
                      <w:rFonts w:eastAsia="游明朝"/>
                      <w:lang w:val="en-US" w:eastAsia="ja-JP"/>
                    </w:rPr>
                    <w:t>(No spec change)</w:t>
                  </w:r>
                </w:p>
              </w:tc>
              <w:tc>
                <w:tcPr>
                  <w:tcW w:w="1559" w:type="dxa"/>
                </w:tcPr>
                <w:p w14:paraId="34C7C397"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or SI modificati</w:t>
                  </w:r>
                  <w:r>
                    <w:rPr>
                      <w:rFonts w:eastAsia="游明朝"/>
                      <w:lang w:val="en-US" w:eastAsia="ja-JP"/>
                    </w:rPr>
                    <w:t>on and PWS, unicast is decoded while the paging PDSCH is not decoded by the RRC_CONNECTED UE</w:t>
                  </w:r>
                </w:p>
                <w:p w14:paraId="6EA73DFC" w14:textId="77777777" w:rsidR="005179E9" w:rsidRDefault="00E647C7">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 xml:space="preserve">In connected mode, broadcast channel and unicast PDSCH may be received at the same time. If it is up </w:t>
            </w:r>
            <w:r>
              <w:rPr>
                <w:rFonts w:hint="eastAsia"/>
                <w:lang w:val="en-US" w:eastAsia="zh-CN"/>
              </w:rPr>
              <w:t>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 xml:space="preserve">If the gNB keep scheduling before PUCCH of the unicast PDSCH, the UE actually is </w:t>
            </w:r>
            <w:r>
              <w:rPr>
                <w:rFonts w:hint="eastAsia"/>
                <w:lang w:val="en-US" w:eastAsia="zh-CN"/>
              </w:rPr>
              <w:t>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w:t>
            </w:r>
            <w:r>
              <w:rPr>
                <w:rFonts w:hint="eastAsia"/>
                <w:lang w:val="en-US" w:eastAsia="zh-CN"/>
              </w:rPr>
              <w:t xml:space="preserv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e"/>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Msg2/MsgB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14:paraId="1C455C4C" w14:textId="77777777" w:rsidR="005179E9" w:rsidRDefault="005179E9">
            <w:pPr>
              <w:pStyle w:val="afe"/>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e"/>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I, MCS-C-RNTI, or CS-RNTI and, during a process of P-RNTI triggered SI acquisition, another PDSCH scheduled with SI-RNTI that partially or fully overlap in time in non-overlapping PRBs, unless the PDSCH 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lastRenderedPageBreak/>
              <w:br/>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w:t>
            </w:r>
            <w:r>
              <w:rPr>
                <w:rFonts w:eastAsiaTheme="minorEastAsia"/>
                <w:lang w:val="en-US" w:eastAsia="zh-CN"/>
              </w:rPr>
              <w:t>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The NR normal UE share the similar situation as eRedCap. For NR normal UE, it should have the capability to receive a unicast PDSCH and a broadcast PDSCH at the same time, with the HARQ feedback behind the unicast PDSCH. And, the time gap between the unica</w:t>
            </w:r>
            <w:r>
              <w:rPr>
                <w:rFonts w:eastAsiaTheme="minorEastAsia"/>
                <w:lang w:val="en-US" w:eastAsia="zh-CN"/>
              </w:rPr>
              <w:t xml:space="preserve">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w:t>
            </w:r>
            <w:r>
              <w:rPr>
                <w:rFonts w:eastAsiaTheme="minorEastAsia"/>
                <w:lang w:val="en-US" w:eastAsia="zh-CN"/>
              </w:rPr>
              <w:t>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 xml:space="preserve">We’d like the spec to be clear on this </w:t>
            </w:r>
            <w:r>
              <w:rPr>
                <w:rFonts w:eastAsiaTheme="minorEastAsia"/>
                <w:lang w:eastAsia="zh-CN"/>
              </w:rPr>
              <w:t>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C5857DF" w14:textId="77777777" w:rsidR="005179E9" w:rsidRDefault="00E647C7">
            <w:pPr>
              <w:jc w:val="left"/>
              <w:rPr>
                <w:rFonts w:eastAsia="游明朝"/>
                <w:lang w:val="en-US" w:eastAsia="ja-JP"/>
              </w:rPr>
            </w:pPr>
            <w:r>
              <w:rPr>
                <w:rFonts w:eastAsia="游明朝"/>
                <w:lang w:val="en-US" w:eastAsia="ja-JP"/>
              </w:rPr>
              <w:t>We still don’t see the need for any spe</w:t>
            </w:r>
            <w:r>
              <w:rPr>
                <w:rFonts w:eastAsia="游明朝"/>
                <w:lang w:val="en-US" w:eastAsia="ja-JP"/>
              </w:rPr>
              <w:t>cification change.</w:t>
            </w:r>
          </w:p>
          <w:p w14:paraId="442FEE89" w14:textId="77777777" w:rsidR="005179E9" w:rsidRDefault="00E647C7">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w:t>
            </w:r>
            <w:r>
              <w:rPr>
                <w:rFonts w:eastAsia="游明朝"/>
                <w:lang w:val="en-US" w:eastAsia="ja-JP"/>
              </w:rPr>
              <w:t>on is needed.</w:t>
            </w:r>
          </w:p>
          <w:tbl>
            <w:tblPr>
              <w:tblStyle w:val="af7"/>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游明朝"/>
                <w:lang w:val="en-US" w:eastAsia="ja-JP"/>
              </w:rPr>
              <w:br/>
              <w:t xml:space="preserve">Again, there is no timeline </w:t>
            </w:r>
            <w:r>
              <w:rPr>
                <w:rFonts w:eastAsia="游明朝"/>
                <w:lang w:val="en-US" w:eastAsia="ja-JP"/>
              </w:rPr>
              <w:t>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游明朝"/>
                <w:lang w:val="en-US" w:eastAsia="ja-JP"/>
              </w:rPr>
            </w:pPr>
            <w:r>
              <w:rPr>
                <w:rFonts w:eastAsia="游明朝"/>
                <w:lang w:val="en-US" w:eastAsia="ja-JP"/>
              </w:rPr>
              <w:t>Huawei, HiSilicon</w:t>
            </w:r>
          </w:p>
        </w:tc>
        <w:tc>
          <w:tcPr>
            <w:tcW w:w="1372" w:type="dxa"/>
          </w:tcPr>
          <w:p w14:paraId="6C18DCE6" w14:textId="77777777" w:rsidR="005179E9" w:rsidRDefault="005179E9">
            <w:pPr>
              <w:tabs>
                <w:tab w:val="left" w:pos="551"/>
              </w:tabs>
              <w:jc w:val="left"/>
              <w:rPr>
                <w:rFonts w:eastAsia="游明朝"/>
                <w:lang w:val="en-US" w:eastAsia="ja-JP"/>
              </w:rPr>
            </w:pPr>
          </w:p>
        </w:tc>
        <w:tc>
          <w:tcPr>
            <w:tcW w:w="6780" w:type="dxa"/>
          </w:tcPr>
          <w:p w14:paraId="10DF5CCB" w14:textId="77777777" w:rsidR="005179E9" w:rsidRDefault="00E647C7">
            <w:pPr>
              <w:jc w:val="left"/>
              <w:rPr>
                <w:rFonts w:eastAsia="游明朝"/>
                <w:lang w:val="en-US" w:eastAsia="ja-JP"/>
              </w:rPr>
            </w:pPr>
            <w:r>
              <w:rPr>
                <w:rFonts w:eastAsia="游明朝"/>
                <w:lang w:val="en-US" w:eastAsia="ja-JP"/>
              </w:rPr>
              <w:t>To guarantee the consensus between gNB and UE, an agreement for the priorit</w:t>
            </w:r>
            <w:r>
              <w:rPr>
                <w:rFonts w:eastAsia="游明朝"/>
                <w:lang w:val="en-US" w:eastAsia="ja-JP"/>
              </w:rPr>
              <w: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B5E01DA" w14:textId="77777777" w:rsidR="005179E9" w:rsidRDefault="005179E9">
            <w:pPr>
              <w:tabs>
                <w:tab w:val="left" w:pos="551"/>
              </w:tabs>
              <w:jc w:val="left"/>
              <w:rPr>
                <w:rFonts w:eastAsia="游明朝"/>
                <w:lang w:val="en-US" w:eastAsia="ja-JP"/>
              </w:rPr>
            </w:pPr>
          </w:p>
        </w:tc>
        <w:tc>
          <w:tcPr>
            <w:tcW w:w="6780" w:type="dxa"/>
          </w:tcPr>
          <w:p w14:paraId="607A0F37"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22FFD6C1" w14:textId="77777777" w:rsidR="005179E9" w:rsidRDefault="00E647C7">
      <w:pPr>
        <w:rPr>
          <w:bCs/>
          <w:szCs w:val="22"/>
          <w:lang w:val="en-US"/>
        </w:rPr>
      </w:pPr>
      <w:r>
        <w:rPr>
          <w:bCs/>
          <w:szCs w:val="22"/>
          <w:lang w:val="en-US"/>
        </w:rPr>
        <w:br/>
        <w:t xml:space="preserve">The received responses to Question 2.5-1a are split </w:t>
      </w:r>
      <w:r>
        <w:rPr>
          <w:bCs/>
          <w:szCs w:val="22"/>
          <w:lang w:val="en-US"/>
        </w:rPr>
        <w:t>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w:t>
      </w:r>
      <w:r>
        <w:rPr>
          <w:b/>
          <w:szCs w:val="14"/>
          <w:highlight w:val="yellow"/>
        </w:rPr>
        <w:t>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 xml:space="preserve">Option </w:t>
            </w:r>
            <w:r>
              <w:rPr>
                <w:b/>
                <w:bCs/>
                <w:lang w:val="en-US"/>
              </w:rPr>
              <w:t>(1-4)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3B26F975" w14:textId="77777777" w:rsidR="005179E9" w:rsidRDefault="00E647C7">
            <w:pPr>
              <w:tabs>
                <w:tab w:val="left" w:pos="551"/>
              </w:tabs>
              <w:jc w:val="left"/>
              <w:rPr>
                <w:rFonts w:eastAsia="游明朝"/>
                <w:lang w:val="en-US" w:eastAsia="ja-JP"/>
              </w:rPr>
            </w:pPr>
            <w:r>
              <w:rPr>
                <w:rFonts w:eastAsia="游明朝"/>
                <w:lang w:val="en-US" w:eastAsia="ja-JP"/>
              </w:rPr>
              <w:t>Option 3</w:t>
            </w:r>
          </w:p>
        </w:tc>
        <w:tc>
          <w:tcPr>
            <w:tcW w:w="6688" w:type="dxa"/>
          </w:tcPr>
          <w:p w14:paraId="613CCC1A" w14:textId="77777777" w:rsidR="005179E9" w:rsidRDefault="005179E9">
            <w:pPr>
              <w:jc w:val="left"/>
              <w:rPr>
                <w:rFonts w:eastAsia="游明朝"/>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D9ACF38"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A4E1C8B"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31A9CEB9" w14:textId="77777777" w:rsidR="005179E9" w:rsidRDefault="00E647C7">
            <w:pPr>
              <w:tabs>
                <w:tab w:val="left" w:pos="551"/>
              </w:tabs>
              <w:jc w:val="left"/>
              <w:rPr>
                <w:rFonts w:eastAsia="游明朝"/>
                <w:lang w:val="en-US" w:eastAsia="ja-JP"/>
              </w:rPr>
            </w:pPr>
            <w:r>
              <w:rPr>
                <w:rFonts w:eastAsia="游明朝"/>
                <w:lang w:val="en-US" w:eastAsia="ja-JP"/>
              </w:rPr>
              <w:lastRenderedPageBreak/>
              <w:t xml:space="preserve">Option 1 for the </w:t>
            </w:r>
            <w:r>
              <w:rPr>
                <w:rFonts w:eastAsia="游明朝"/>
                <w:lang w:val="en-US" w:eastAsia="ja-JP"/>
              </w:rPr>
              <w:t>autonomous SI acquisition</w:t>
            </w:r>
          </w:p>
        </w:tc>
        <w:tc>
          <w:tcPr>
            <w:tcW w:w="6688" w:type="dxa"/>
          </w:tcPr>
          <w:p w14:paraId="5A6C5AF5" w14:textId="77777777" w:rsidR="005179E9" w:rsidRDefault="00E647C7">
            <w:pPr>
              <w:jc w:val="left"/>
              <w:rPr>
                <w:rFonts w:eastAsia="游明朝"/>
                <w:lang w:val="en-US" w:eastAsia="ja-JP"/>
              </w:rPr>
            </w:pPr>
            <w:r>
              <w:rPr>
                <w:rFonts w:eastAsia="游明朝" w:hint="eastAsia"/>
                <w:lang w:val="en-US" w:eastAsia="ja-JP"/>
              </w:rPr>
              <w:lastRenderedPageBreak/>
              <w:t>A</w:t>
            </w:r>
            <w:r>
              <w:rPr>
                <w:rFonts w:eastAsia="游明朝"/>
                <w:lang w:val="en-US" w:eastAsia="ja-JP"/>
              </w:rPr>
              <w:t>s commented in the previous round.</w:t>
            </w:r>
          </w:p>
          <w:p w14:paraId="09EA5B59" w14:textId="77777777" w:rsidR="005179E9" w:rsidRDefault="00E647C7">
            <w:pPr>
              <w:jc w:val="left"/>
              <w:rPr>
                <w:color w:val="000000"/>
                <w:kern w:val="2"/>
                <w:lang w:eastAsia="zh-CN"/>
              </w:rPr>
            </w:pPr>
            <w:r>
              <w:rPr>
                <w:rFonts w:eastAsia="游明朝" w:hint="eastAsia"/>
                <w:lang w:val="en-US" w:eastAsia="ja-JP"/>
              </w:rPr>
              <w:t>A</w:t>
            </w:r>
            <w:r>
              <w:rPr>
                <w:rFonts w:eastAsia="游明朝"/>
                <w:lang w:val="en-US" w:eastAsia="ja-JP"/>
              </w:rPr>
              <w:t xml:space="preserve">dditionally, regarding the P-RNTI triggered SI, we would again like to emphasize that the “no spec change” does NOT corresponding to the Option 3 </w:t>
            </w:r>
            <w:r>
              <w:rPr>
                <w:rFonts w:eastAsia="游明朝"/>
                <w:lang w:val="en-US" w:eastAsia="ja-JP"/>
              </w:rPr>
              <w:lastRenderedPageBreak/>
              <w:t>(UE implementation). The current spec says that</w:t>
            </w:r>
            <w:r>
              <w:rPr>
                <w:rFonts w:eastAsia="游明朝"/>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游明朝"/>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i.e. provide HARQ-ACK in time, it should prioritize unicast PDSCH </w:t>
            </w:r>
            <w:r>
              <w:rPr>
                <w:rFonts w:eastAsiaTheme="minorEastAsia" w:hint="eastAsia"/>
                <w:lang w:val="en-US" w:eastAsia="zh-CN"/>
              </w:rPr>
              <w:t>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r>
              <w:rPr>
                <w:rFonts w:eastAsiaTheme="minorEastAsia" w:hint="eastAsia"/>
                <w:lang w:val="en-US" w:eastAsia="zh-CN"/>
              </w:rPr>
              <w:t>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游明朝"/>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26D94BA7" w14:textId="77777777" w:rsidR="005179E9" w:rsidRDefault="00E647C7">
            <w:pPr>
              <w:tabs>
                <w:tab w:val="left" w:pos="551"/>
              </w:tabs>
              <w:jc w:val="left"/>
              <w:rPr>
                <w:rFonts w:eastAsia="游明朝"/>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w:t>
            </w:r>
            <w:r>
              <w:rPr>
                <w:rFonts w:eastAsiaTheme="minorEastAsia"/>
                <w:lang w:val="en-US" w:eastAsia="zh-CN"/>
              </w:rPr>
              <w:t xml:space="preserve">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 xml:space="preserve">Should not be left to UE implementation. We would just like the specs to be </w:t>
            </w:r>
            <w:r>
              <w:rPr>
                <w:rFonts w:eastAsiaTheme="minorEastAsia"/>
                <w:lang w:val="en-US" w:eastAsia="zh-CN"/>
              </w:rPr>
              <w:t>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As far as we understand, there is a timing requirement for UE to respond ACK/NACK for unicast PDSCH. Therefore, in typical case, we think unicast PDSCH should be prioritized over broadcast SI PDSCH. In some corner case, UE may want to prioritize SI PDSCH d</w:t>
            </w:r>
            <w:r>
              <w:rPr>
                <w:rFonts w:eastAsiaTheme="minorEastAsia"/>
                <w:lang w:val="en-US" w:eastAsia="zh-CN"/>
              </w:rPr>
              <w:t xml:space="preserve">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游明朝"/>
                <w:lang w:val="en-US" w:eastAsia="zh-CN"/>
              </w:rPr>
            </w:pPr>
            <w:r>
              <w:rPr>
                <w:rFonts w:eastAsia="游明朝" w:hint="eastAsia"/>
                <w:lang w:val="en-US" w:eastAsia="zh-CN"/>
              </w:rPr>
              <w:lastRenderedPageBreak/>
              <w:t>ZTE, Sanechips</w:t>
            </w:r>
          </w:p>
        </w:tc>
        <w:tc>
          <w:tcPr>
            <w:tcW w:w="1464" w:type="dxa"/>
          </w:tcPr>
          <w:p w14:paraId="4491BE26" w14:textId="77777777" w:rsidR="005179E9" w:rsidRDefault="00E647C7">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If it is left to UE implementation, the gNB scheduling would be serious impacted. Since before the PUCCH of unicast PDSCH feedback, the gNB prob</w:t>
            </w:r>
            <w:r>
              <w:rPr>
                <w:rFonts w:eastAsia="SimSun" w:hint="eastAsia"/>
                <w:lang w:val="en-US" w:eastAsia="zh-CN"/>
              </w:rPr>
              <w:t xml:space="preserve">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游明朝"/>
                <w:lang w:val="en-US" w:eastAsia="zh-CN"/>
              </w:rPr>
            </w:pPr>
            <w:r>
              <w:rPr>
                <w:rFonts w:eastAsia="游明朝"/>
                <w:lang w:val="en-US" w:eastAsia="zh-CN"/>
              </w:rPr>
              <w:t>Qualcomm</w:t>
            </w:r>
          </w:p>
        </w:tc>
        <w:tc>
          <w:tcPr>
            <w:tcW w:w="1464" w:type="dxa"/>
          </w:tcPr>
          <w:p w14:paraId="64E51B07" w14:textId="77777777" w:rsidR="005179E9" w:rsidRDefault="00E647C7">
            <w:pPr>
              <w:tabs>
                <w:tab w:val="left" w:pos="551"/>
              </w:tabs>
              <w:jc w:val="left"/>
              <w:rPr>
                <w:rFonts w:eastAsia="游明朝"/>
                <w:lang w:val="en-US" w:eastAsia="ja-JP"/>
              </w:rPr>
            </w:pPr>
            <w:r>
              <w:rPr>
                <w:rFonts w:eastAsia="游明朝"/>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w:t>
            </w:r>
            <w:r>
              <w:rPr>
                <w:lang w:val="en-US"/>
              </w:rPr>
              <w:t>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6A213A38"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17C358CD" w14:textId="77777777" w:rsidR="005179E9" w:rsidRDefault="00E647C7">
            <w:pPr>
              <w:jc w:val="left"/>
              <w:rPr>
                <w:rFonts w:eastAsia="游明朝"/>
                <w:lang w:val="en-US" w:eastAsia="ja-JP"/>
              </w:rPr>
            </w:pPr>
            <w:r>
              <w:rPr>
                <w:rFonts w:eastAsia="游明朝"/>
                <w:lang w:val="en-US" w:eastAsia="ja-JP"/>
              </w:rPr>
              <w:t xml:space="preserve">Regarding how to handle unicast PDSCH overlap with SI PDSCH, we see different favorites from </w:t>
            </w:r>
            <w:r>
              <w:rPr>
                <w:rFonts w:eastAsia="游明朝"/>
                <w:lang w:val="en-US" w:eastAsia="ja-JP"/>
              </w:rPr>
              <w:t>companies. Someone say unicast PDSCH is prioritized, while others think to prioritize SI PDSCH. In such situation, if the prioritization is up to UE implementation, gNB cannot predict the UE behavior. Therefore, we think it is necessary to define a clear p</w:t>
            </w:r>
            <w:r>
              <w:rPr>
                <w:rFonts w:eastAsia="游明朝"/>
                <w:lang w:val="en-US" w:eastAsia="ja-JP"/>
              </w:rPr>
              <w:t xml:space="preserve">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 xml:space="preserve">FL6 High Priority Proposal </w:t>
      </w:r>
      <w:r>
        <w:rPr>
          <w:b/>
          <w:bCs/>
          <w:szCs w:val="14"/>
          <w:highlight w:val="yellow"/>
        </w:rPr>
        <w:t>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e"/>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e"/>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e"/>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e"/>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The UE </w:t>
      </w:r>
      <w:r>
        <w:rPr>
          <w:rFonts w:ascii="Times New Roman" w:eastAsia="Microsoft YaHei UI" w:hAnsi="Times New Roman" w:cs="Times New Roman"/>
          <w:b/>
          <w:bCs/>
          <w:sz w:val="20"/>
          <w:szCs w:val="20"/>
          <w:lang w:val="en-US" w:eastAsia="zh-CN"/>
        </w:rPr>
        <w:t>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136A9C1B"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BF36EBA" w14:textId="77777777" w:rsidR="005179E9" w:rsidRDefault="005179E9">
            <w:pPr>
              <w:jc w:val="left"/>
              <w:rPr>
                <w:rFonts w:eastAsia="游明朝"/>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游明朝"/>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游明朝"/>
                <w:lang w:val="en-US" w:eastAsia="ja-JP"/>
              </w:rPr>
              <w:t>N</w:t>
            </w:r>
          </w:p>
        </w:tc>
        <w:tc>
          <w:tcPr>
            <w:tcW w:w="6688" w:type="dxa"/>
          </w:tcPr>
          <w:p w14:paraId="48B92009" w14:textId="77777777" w:rsidR="005179E9" w:rsidRDefault="00E647C7">
            <w:pPr>
              <w:jc w:val="left"/>
              <w:rPr>
                <w:rFonts w:eastAsia="游明朝"/>
                <w:lang w:val="en-US" w:eastAsia="ja-JP"/>
              </w:rPr>
            </w:pPr>
            <w:r>
              <w:rPr>
                <w:rFonts w:eastAsia="游明朝"/>
                <w:lang w:val="en-US" w:eastAsia="ja-JP"/>
              </w:rPr>
              <w:t>A UE is required to p</w:t>
            </w:r>
            <w:r>
              <w:rPr>
                <w:rFonts w:eastAsia="游明朝"/>
                <w:lang w:val="en-US" w:eastAsia="ja-JP"/>
              </w:rPr>
              <w:t xml:space="preserve">repare HARQ-ACK transmission for the unicast PDSCH with satisfying the processing timeline. However, decoding order of unicast PDSCH and SI PDSCH is completely up to UE as long as the UE can prepare HARQ-ACK for the unicast PDSCH. gNB expects the HARQ-ACK </w:t>
            </w:r>
            <w:r>
              <w:rPr>
                <w:rFonts w:eastAsia="游明朝"/>
                <w:lang w:val="en-US" w:eastAsia="ja-JP"/>
              </w:rPr>
              <w:t>information reception for the unicast PDSCH but does not need to know which PDSCH is decoded first. We still don’t see the need to define prioritization rule of decoding. Again, why we need to preclude the possibility that a UE can be implemented to be abl</w:t>
            </w:r>
            <w:r>
              <w:rPr>
                <w:rFonts w:eastAsia="游明朝"/>
                <w:lang w:val="en-US" w:eastAsia="ja-JP"/>
              </w:rPr>
              <w:t>e to decode both unicast PDSCH and SI PDSCH within the processing timeline for HARQ-ACK transmission for the unicast PDSCH.</w:t>
            </w:r>
          </w:p>
          <w:p w14:paraId="010ECD45" w14:textId="77777777" w:rsidR="005179E9" w:rsidRDefault="00E647C7">
            <w:pPr>
              <w:jc w:val="left"/>
              <w:rPr>
                <w:rFonts w:eastAsia="游明朝"/>
                <w:lang w:val="en-US" w:eastAsia="ja-JP"/>
              </w:rPr>
            </w:pPr>
            <w:r>
              <w:rPr>
                <w:rFonts w:eastAsia="游明朝"/>
                <w:lang w:val="en-US" w:eastAsia="ja-JP"/>
              </w:rPr>
              <w:t xml:space="preserve">As we agreed, a UE can buffer up to 20MHz, then no need to skip the reception of either unicast PDSCH or SI PDSCH even if the total </w:t>
            </w:r>
            <w:r>
              <w:rPr>
                <w:rFonts w:eastAsia="游明朝"/>
                <w:lang w:val="en-US" w:eastAsia="ja-JP"/>
              </w:rPr>
              <w:t>PRBs is larger than 5MHz.</w:t>
            </w:r>
          </w:p>
          <w:p w14:paraId="2FE574EF" w14:textId="77777777" w:rsidR="005179E9" w:rsidRDefault="00E647C7">
            <w:pPr>
              <w:jc w:val="left"/>
              <w:rPr>
                <w:rFonts w:eastAsia="游明朝"/>
                <w:lang w:val="en-US" w:eastAsia="ja-JP"/>
              </w:rPr>
            </w:pPr>
            <w:r>
              <w:rPr>
                <w:rFonts w:eastAsia="游明朝"/>
                <w:lang w:val="en-US" w:eastAsia="ja-JP"/>
              </w:rPr>
              <w:t>To summarize, a UE shall be able to decode unicast PDSCH FDMed with SI PDSCH and</w:t>
            </w:r>
          </w:p>
          <w:p w14:paraId="10C3B664" w14:textId="77777777" w:rsidR="005179E9" w:rsidRDefault="00E647C7">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decode SI PDSCH (across multiple slots).</w:t>
            </w:r>
          </w:p>
        </w:tc>
      </w:tr>
      <w:tr w:rsidR="005179E9" w14:paraId="2554E358" w14:textId="77777777">
        <w:tc>
          <w:tcPr>
            <w:tcW w:w="1479" w:type="dxa"/>
          </w:tcPr>
          <w:p w14:paraId="6436117A" w14:textId="77777777" w:rsidR="005179E9" w:rsidRDefault="00E647C7">
            <w:pPr>
              <w:jc w:val="left"/>
              <w:rPr>
                <w:rFonts w:eastAsia="游明朝"/>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游明朝"/>
                <w:lang w:val="en-US" w:eastAsia="ja-JP"/>
              </w:rPr>
            </w:pPr>
            <w:r>
              <w:rPr>
                <w:rFonts w:eastAsiaTheme="minorEastAsia"/>
                <w:lang w:val="en-US" w:eastAsia="zh-CN"/>
              </w:rPr>
              <w:t xml:space="preserve">We </w:t>
            </w:r>
            <w:r>
              <w:rPr>
                <w:rFonts w:eastAsiaTheme="minorEastAsia"/>
                <w:lang w:val="en-US" w:eastAsia="zh-CN"/>
              </w:rPr>
              <w:t>still do not see any motivation to define any new behavior or any prioritization. RAN1 already agreed that an eRedCap UE will be able to receive SI PDSCH which is larger than 5MHz based on the argument that the UE can still process the PDSCH within suffici</w:t>
            </w:r>
            <w:r>
              <w:rPr>
                <w:rFonts w:eastAsiaTheme="minorEastAsia"/>
                <w:lang w:val="en-US" w:eastAsia="zh-CN"/>
              </w:rPr>
              <w:t>ently large processing time budget. If the unicast PDSCH is simultaneously scheduled with SI PDSCH, there can be just one slot delay for SI PDSCH processing, but this will be still within the time budget. The new behavior or prioritization is not aligned w</w:t>
            </w:r>
            <w:r>
              <w:rPr>
                <w:rFonts w:eastAsiaTheme="minorEastAsia"/>
                <w:lang w:val="en-US" w:eastAsia="zh-CN"/>
              </w:rPr>
              <w:t>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游明朝"/>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452ED3FA" w14:textId="77777777" w:rsidR="005179E9" w:rsidRDefault="00E647C7">
            <w:pPr>
              <w:jc w:val="left"/>
              <w:rPr>
                <w:rFonts w:eastAsia="游明朝"/>
                <w:lang w:val="en-US" w:eastAsia="ja-JP"/>
              </w:rPr>
            </w:pPr>
            <w:r>
              <w:rPr>
                <w:rFonts w:eastAsia="游明朝"/>
                <w:lang w:val="en-US" w:eastAsia="ja-JP"/>
              </w:rPr>
              <w:t xml:space="preserve">We can accept the condition in the main bullet. But if the condition is related to 5 MHz BB </w:t>
            </w:r>
            <w:r>
              <w:rPr>
                <w:rFonts w:eastAsia="游明朝"/>
                <w:lang w:val="en-US" w:eastAsia="ja-JP"/>
              </w:rPr>
              <w:t>BW, the potential agreement should be applied only to BW3/PR3+PR1 UE, not to 20 MHz + PR1 UE.</w:t>
            </w:r>
          </w:p>
          <w:p w14:paraId="3086F44A" w14:textId="77777777" w:rsidR="005179E9" w:rsidRDefault="00E647C7">
            <w:pPr>
              <w:jc w:val="left"/>
              <w:rPr>
                <w:rFonts w:eastAsia="游明朝"/>
                <w:lang w:val="en-US" w:eastAsia="ja-JP"/>
              </w:rPr>
            </w:pPr>
            <w:r>
              <w:rPr>
                <w:rFonts w:eastAsia="游明朝"/>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w:t>
            </w:r>
            <w:r>
              <w:rPr>
                <w:rFonts w:eastAsia="Microsoft YaHei UI"/>
                <w:b/>
                <w:bCs/>
                <w:lang w:val="en-US" w:eastAsia="zh-CN"/>
              </w:rPr>
              <w:t xml:space="preserve">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游明朝"/>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w:t>
            </w:r>
            <w:r>
              <w:rPr>
                <w:rFonts w:eastAsiaTheme="minorEastAsia"/>
                <w:lang w:val="en-US" w:eastAsia="zh-CN"/>
              </w:rPr>
              <w:t>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afe"/>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 xml:space="preserve">the UE </w:t>
            </w:r>
            <w:r>
              <w:rPr>
                <w:rFonts w:ascii="Times New Roman" w:hAnsi="Times New Roman" w:cs="Times New Roman"/>
                <w:b/>
                <w:sz w:val="20"/>
                <w:szCs w:val="20"/>
                <w:lang w:val="en-US"/>
              </w:rPr>
              <w:t>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w:t>
            </w:r>
            <w:r>
              <w:rPr>
                <w:rFonts w:eastAsia="Microsoft YaHei UI"/>
                <w:b/>
                <w:bCs/>
                <w:lang w:val="en-US" w:eastAsia="zh-CN"/>
              </w:rPr>
              <w:t xml:space="preserve">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 xml:space="preserve">1. UE does not expect RAR PDSCH overlaps with </w:t>
            </w:r>
            <w:r>
              <w:rPr>
                <w:rFonts w:eastAsiaTheme="minorEastAsia"/>
                <w:lang w:eastAsia="zh-CN"/>
              </w:rPr>
              <w:t>unicast PDSCH</w:t>
            </w:r>
          </w:p>
          <w:tbl>
            <w:tblPr>
              <w:tblStyle w:val="af7"/>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w:t>
                  </w:r>
                  <w:r>
                    <w:rPr>
                      <w:color w:val="000000"/>
                      <w:kern w:val="2"/>
                      <w:lang w:eastAsia="zh-CN"/>
                    </w:rPr>
                    <w:t xml:space="preserve">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w:t>
            </w:r>
            <w:r>
              <w:rPr>
                <w:rFonts w:eastAsiaTheme="minorEastAsia"/>
                <w:lang w:eastAsia="zh-CN"/>
              </w:rPr>
              <w:t xml:space="preserv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 xml:space="preserve">For the first </w:t>
            </w:r>
            <w:r>
              <w:rPr>
                <w:lang w:val="en-US" w:eastAsia="zh-CN"/>
              </w:rPr>
              <w:t>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w:t>
            </w:r>
            <w:r>
              <w:rPr>
                <w:lang w:val="en-US" w:eastAsia="zh-CN"/>
              </w:rPr>
              <w:t>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r>
              <w:rPr>
                <w:lang w:val="en-US" w:eastAsia="zh-CN"/>
              </w:rPr>
              <w:t>.</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游明朝"/>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游明朝"/>
                <w:lang w:val="en-US" w:eastAsia="ja-JP"/>
              </w:rPr>
              <w:t>N</w:t>
            </w:r>
          </w:p>
        </w:tc>
        <w:tc>
          <w:tcPr>
            <w:tcW w:w="6688" w:type="dxa"/>
          </w:tcPr>
          <w:p w14:paraId="1F10E6F6" w14:textId="77777777" w:rsidR="005179E9" w:rsidRDefault="00E647C7">
            <w:pPr>
              <w:jc w:val="left"/>
              <w:rPr>
                <w:rFonts w:eastAsia="SimSun"/>
                <w:lang w:val="en-US" w:eastAsia="zh-CN"/>
              </w:rPr>
            </w:pPr>
            <w:r>
              <w:rPr>
                <w:rFonts w:eastAsia="游明朝"/>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21343580"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 xml:space="preserve">ZTE, </w:t>
            </w:r>
            <w:r>
              <w:rPr>
                <w:rFonts w:eastAsia="SimSun"/>
                <w:lang w:val="en-US" w:eastAsia="zh-CN"/>
              </w:rPr>
              <w:t>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If it is left to UE implementation, the gNB scheduling would be serious impacted. Since before the PUCCH of unicast PDSCH feedback, the gNB probably cannot schedule any other DL transmis</w:t>
            </w:r>
            <w:r>
              <w:rPr>
                <w:rFonts w:eastAsia="SimSun"/>
                <w:lang w:val="en-US" w:eastAsia="zh-CN"/>
              </w:rPr>
              <w:t xml:space="preserve">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w:t>
            </w:r>
            <w:r>
              <w:rPr>
                <w:rFonts w:eastAsia="SimSun"/>
                <w:lang w:val="en-US" w:eastAsia="zh-CN"/>
              </w:rPr>
              <w:t>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游明朝"/>
                <w:lang w:val="en-US" w:eastAsia="ja-JP"/>
              </w:rPr>
            </w:pPr>
            <w:r>
              <w:rPr>
                <w:rFonts w:eastAsia="游明朝"/>
                <w:lang w:val="en-US" w:eastAsia="ja-JP"/>
              </w:rPr>
              <w:t>Nokia, NSB</w:t>
            </w:r>
          </w:p>
        </w:tc>
        <w:tc>
          <w:tcPr>
            <w:tcW w:w="1464" w:type="dxa"/>
          </w:tcPr>
          <w:p w14:paraId="2E31843E"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3CAAF778" w14:textId="77777777" w:rsidR="005179E9" w:rsidRDefault="00E647C7">
            <w:pPr>
              <w:jc w:val="left"/>
              <w:rPr>
                <w:rFonts w:eastAsia="游明朝"/>
                <w:lang w:val="en-US" w:eastAsia="ja-JP"/>
              </w:rPr>
            </w:pPr>
            <w:r>
              <w:rPr>
                <w:rFonts w:eastAsia="游明朝"/>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 xml:space="preserve">The UE is </w:t>
            </w:r>
            <w:r>
              <w:rPr>
                <w:color w:val="000000"/>
                <w:kern w:val="2"/>
                <w:lang w:eastAsia="zh-CN"/>
              </w:rPr>
              <w:t>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游明朝"/>
                <w:lang w:val="en-US" w:eastAsia="ja-JP"/>
              </w:rPr>
            </w:pPr>
            <w:r>
              <w:rPr>
                <w:rFonts w:eastAsia="游明朝"/>
                <w:lang w:val="en-US" w:eastAsia="ja-JP"/>
              </w:rPr>
              <w:t>For P-RNTI triggered</w:t>
            </w:r>
            <w:r>
              <w:rPr>
                <w:rFonts w:eastAsia="游明朝"/>
                <w:lang w:val="en-US" w:eastAsia="ja-JP"/>
              </w:rPr>
              <w:t xml:space="preserve"> SI acquisition, our understanding of current spec is that RedCap UE should be able to process both unicast and SI PDSCH. This is similar to the above for autonomous SI acquisition. So we think the current specification is OK and there is no need to define</w:t>
            </w:r>
            <w:r>
              <w:rPr>
                <w:rFonts w:eastAsia="游明朝"/>
                <w:lang w:val="en-US" w:eastAsia="ja-JP"/>
              </w:rPr>
              <w:t xml:space="preserve"> anything.</w:t>
            </w:r>
          </w:p>
          <w:p w14:paraId="131F4AA3" w14:textId="77777777" w:rsidR="005179E9" w:rsidRDefault="00E647C7">
            <w:pPr>
              <w:jc w:val="left"/>
              <w:rPr>
                <w:rFonts w:eastAsia="游明朝"/>
                <w:lang w:val="en-US" w:eastAsia="ja-JP"/>
              </w:rPr>
            </w:pPr>
            <w:r>
              <w:rPr>
                <w:rFonts w:eastAsia="游明朝"/>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游明朝"/>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游明朝"/>
                <w:lang w:val="en-US" w:eastAsia="ja-JP"/>
              </w:rPr>
            </w:pPr>
            <w:r>
              <w:rPr>
                <w:rFonts w:eastAsia="游明朝"/>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游明朝"/>
                <w:lang w:val="en-US" w:eastAsia="ja-JP"/>
              </w:rPr>
            </w:pPr>
            <w:r>
              <w:rPr>
                <w:rFonts w:eastAsia="游明朝"/>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w:t>
      </w:r>
      <w:r>
        <w:rPr>
          <w:bCs/>
          <w:szCs w:val="22"/>
          <w:lang w:val="en-US"/>
        </w:rPr>
        <w:t xml:space="preserve"> the following updated proposal can be considered.</w:t>
      </w:r>
    </w:p>
    <w:p w14:paraId="428200A1" w14:textId="77777777" w:rsidR="005179E9" w:rsidRDefault="00E647C7">
      <w:pPr>
        <w:rPr>
          <w:b/>
          <w:bCs/>
          <w:szCs w:val="16"/>
        </w:rPr>
      </w:pPr>
      <w:r>
        <w:rPr>
          <w:b/>
          <w:bCs/>
          <w:szCs w:val="14"/>
          <w:highlight w:val="yellow"/>
        </w:rPr>
        <w:lastRenderedPageBreak/>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e"/>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e"/>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e"/>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autonomous SI </w:t>
      </w:r>
      <w:r>
        <w:rPr>
          <w:rFonts w:ascii="Times New Roman" w:eastAsia="Microsoft YaHei UI" w:hAnsi="Times New Roman" w:cs="Times New Roman"/>
          <w:b/>
          <w:bCs/>
          <w:sz w:val="20"/>
          <w:szCs w:val="20"/>
          <w:lang w:val="en-US" w:eastAsia="zh-CN"/>
        </w:rPr>
        <w:t>acquisition,</w:t>
      </w:r>
    </w:p>
    <w:p w14:paraId="7CB66157" w14:textId="77777777" w:rsidR="005179E9" w:rsidRDefault="00E647C7">
      <w:pPr>
        <w:pStyle w:val="afe"/>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Default="00E647C7">
      <w:pPr>
        <w:pStyle w:val="30"/>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14:paraId="0BF5A39C" w14:textId="77777777" w:rsidR="005179E9" w:rsidRDefault="00E647C7">
      <w:pPr>
        <w:pStyle w:val="afe"/>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w:t>
      </w:r>
      <w:r>
        <w:rPr>
          <w:rFonts w:ascii="Times New Roman" w:eastAsia="Microsoft YaHei UI" w:hAnsi="Times New Roman" w:cs="Times New Roman"/>
          <w:b/>
          <w:bCs/>
          <w:sz w:val="20"/>
          <w:szCs w:val="20"/>
          <w:lang w:val="en-US" w:eastAsia="zh-CN"/>
        </w:rPr>
        <w:t>h reduction, for autonomous SI acquisition, the following paragraph in TS 38.214 clause 5.1 still applies:</w:t>
      </w:r>
    </w:p>
    <w:p w14:paraId="69924813" w14:textId="77777777" w:rsidR="005179E9" w:rsidRDefault="00E647C7">
      <w:pPr>
        <w:pStyle w:val="afe"/>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7496789F"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4B9E5FAD" w14:textId="77777777" w:rsidR="005179E9" w:rsidRDefault="005179E9">
            <w:pPr>
              <w:jc w:val="left"/>
              <w:rPr>
                <w:rFonts w:eastAsia="游明朝"/>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A6622D9"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FA6241E"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游明朝"/>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w:t>
            </w:r>
            <w:r>
              <w:rPr>
                <w:rFonts w:eastAsia="Microsoft YaHei UI"/>
                <w:lang w:val="en-US" w:eastAsia="zh-CN"/>
              </w:rPr>
              <w:t>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e"/>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the UE follows legacy</w:t>
            </w:r>
            <w:r>
              <w:rPr>
                <w:rFonts w:ascii="Times New Roman" w:eastAsia="Microsoft YaHei UI" w:hAnsi="Times New Roman" w:cs="Times New Roman" w:hint="eastAsia"/>
                <w:sz w:val="20"/>
                <w:szCs w:val="20"/>
                <w:lang w:val="en-US" w:eastAsia="zh-CN"/>
              </w:rPr>
              <w:t xml:space="preserve"> behavior during a process of P-RNTI triggered or autonomous SI acquisition. </w:t>
            </w:r>
          </w:p>
          <w:p w14:paraId="104C6C95" w14:textId="77777777" w:rsidR="005179E9" w:rsidRDefault="00E647C7">
            <w:pPr>
              <w:pStyle w:val="afe"/>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5B844E26"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DB6F845" w14:textId="77777777" w:rsidR="005179E9" w:rsidRDefault="00E647C7">
            <w:pPr>
              <w:jc w:val="left"/>
              <w:rPr>
                <w:rFonts w:eastAsia="游明朝"/>
                <w:lang w:val="en-US" w:eastAsia="ja-JP"/>
              </w:rPr>
            </w:pPr>
            <w:r>
              <w:rPr>
                <w:rFonts w:eastAsia="游明朝"/>
                <w:lang w:val="en-US" w:eastAsia="ja-JP"/>
              </w:rPr>
              <w:t xml:space="preserve">We prefer to add a note, it is up to UE </w:t>
            </w:r>
            <w:r>
              <w:rPr>
                <w:rFonts w:eastAsia="游明朝"/>
                <w:lang w:val="en-US" w:eastAsia="ja-JP"/>
              </w:rPr>
              <w:t>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游明朝"/>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lastRenderedPageBreak/>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e"/>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w:t>
            </w:r>
            <w:r>
              <w:rPr>
                <w:rFonts w:ascii="Times New Roman" w:eastAsia="Microsoft YaHei UI" w:hAnsi="Times New Roman" w:cs="Times New Roman"/>
                <w:b/>
                <w:bCs/>
                <w:sz w:val="20"/>
                <w:szCs w:val="20"/>
                <w:lang w:val="en-US" w:eastAsia="zh-CN"/>
              </w:rPr>
              <w:t>acquisition, the following paragraph in TS 38.214 clause 5.1 still applies:</w:t>
            </w:r>
          </w:p>
          <w:p w14:paraId="69B96D0D" w14:textId="77777777" w:rsidR="005179E9" w:rsidRDefault="00E647C7">
            <w:pPr>
              <w:pStyle w:val="afe"/>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09996CE9" w14:textId="77777777" w:rsidR="005179E9" w:rsidRDefault="00E647C7">
            <w:pPr>
              <w:jc w:val="left"/>
              <w:rPr>
                <w:rFonts w:eastAsia="Microsoft YaHei UI"/>
                <w:bCs/>
                <w:lang w:val="en-US" w:eastAsia="zh-CN"/>
              </w:rPr>
            </w:pPr>
            <w:r>
              <w:rPr>
                <w:rFonts w:eastAsia="Microsoft YaHei UI"/>
                <w:bCs/>
                <w:lang w:val="en-US" w:eastAsia="zh-CN"/>
              </w:rPr>
              <w:t>That i</w:t>
            </w:r>
            <w:r>
              <w:rPr>
                <w:rFonts w:eastAsia="Microsoft YaHei UI"/>
                <w:bCs/>
                <w:lang w:val="en-US" w:eastAsia="zh-CN"/>
              </w:rPr>
              <w:t xml:space="preserve">s, during a process of P-RNTI triggered SI acquisition, both unicast PDSCH scheduled with C-RNTI, MCS-C-RNTI, or CS-RNTI and broadcast PDSCH scheduled with SI-RNTI should be decoded. </w:t>
            </w:r>
          </w:p>
          <w:p w14:paraId="5DF3CA4F" w14:textId="77777777" w:rsidR="005179E9" w:rsidRDefault="005179E9">
            <w:pPr>
              <w:jc w:val="left"/>
              <w:rPr>
                <w:rFonts w:eastAsia="游明朝"/>
                <w:lang w:val="en-US" w:eastAsia="ja-JP"/>
              </w:rPr>
            </w:pP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游明朝"/>
                <w:lang w:val="en-US" w:eastAsia="ja-JP"/>
              </w:rPr>
            </w:pPr>
            <w:r>
              <w:rPr>
                <w:rFonts w:eastAsia="游明朝"/>
                <w:lang w:val="en-US" w:eastAsia="ja-JP"/>
              </w:rPr>
              <w:t xml:space="preserve">In principle, we are fine with the proposal. </w:t>
            </w:r>
          </w:p>
          <w:p w14:paraId="3CA1563A"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eanwhile, we agree with CMCC’s comments about Msg4: (1) Msg4 is unicast PDSCH, and (2) Msg4 should be prioritized over autonomous SI acquisition if Msg4 PDSCH is not larger than 25/12 PRBs for 15/30kHz. The on</w:t>
            </w:r>
            <w:r>
              <w:rPr>
                <w:rFonts w:eastAsia="游明朝"/>
                <w:lang w:val="en-US" w:eastAsia="ja-JP"/>
              </w:rPr>
              <w:t xml:space="preserve">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游明朝" w:hint="eastAsia"/>
                <w:lang w:val="en-US" w:eastAsia="ja-JP"/>
              </w:rPr>
              <w:t>A</w:t>
            </w:r>
            <w:r>
              <w:rPr>
                <w:rFonts w:eastAsia="游明朝"/>
                <w:lang w:val="en-US" w:eastAsia="ja-JP"/>
              </w:rPr>
              <w:t>lternatively, we can discuss the FL’s prev</w:t>
            </w:r>
            <w:r>
              <w:rPr>
                <w:rFonts w:eastAsia="游明朝"/>
                <w:lang w:val="en-US" w:eastAsia="ja-JP"/>
              </w:rPr>
              <w:t xml:space="preserve">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游明朝" w:hint="eastAsia"/>
                <w:lang w:val="en-US" w:eastAsia="ja-JP"/>
              </w:rPr>
            </w:pPr>
            <w:r>
              <w:rPr>
                <w:rFonts w:eastAsia="游明朝" w:hint="eastAsia"/>
                <w:lang w:val="en-US" w:eastAsia="ja-JP"/>
              </w:rPr>
              <w:t>N</w:t>
            </w:r>
            <w:r>
              <w:rPr>
                <w:rFonts w:eastAsia="游明朝"/>
                <w:lang w:val="en-US" w:eastAsia="ja-JP"/>
              </w:rPr>
              <w:t>ECC</w:t>
            </w:r>
          </w:p>
        </w:tc>
        <w:tc>
          <w:tcPr>
            <w:tcW w:w="1464" w:type="dxa"/>
          </w:tcPr>
          <w:p w14:paraId="100F058C" w14:textId="56CF96DF" w:rsidR="00C446AE" w:rsidRPr="00C446AE" w:rsidRDefault="00C446AE">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w:t>
            </w:r>
            <w:r>
              <w:rPr>
                <w:rFonts w:ascii="Times" w:hAnsi="Times"/>
                <w:b/>
                <w:bCs/>
                <w:szCs w:val="24"/>
                <w:u w:val="single"/>
                <w:lang w:val="en-US"/>
              </w:rPr>
              <w:t>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 xml:space="preserve">Allow the scheduling of broadcast OSI </w:t>
            </w:r>
            <w:r>
              <w:rPr>
                <w:rFonts w:ascii="Times" w:hAnsi="Times"/>
                <w:szCs w:val="24"/>
                <w:lang w:val="en-US"/>
              </w:rPr>
              <w:t>(PDSCH)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lastRenderedPageBreak/>
              <w:t xml:space="preserve">From RAN1 perspective, for UE BB complexity </w:t>
            </w:r>
            <w:r>
              <w:rPr>
                <w:szCs w:val="22"/>
                <w:lang w:val="en-US"/>
              </w:rPr>
              <w:t>reduction, for paging channel (PDSCH) to Rel-18 RedCap UEs, allow the scheduling of paging channel to be larger than 5 MHz (as in legacy operation). The scheduling of paging PDSCH is allowed to be larger than 25 PRBs for 15 kHz SCS and 12 PRBs for 30 kHz S</w:t>
            </w:r>
            <w:r>
              <w:rPr>
                <w:szCs w:val="22"/>
                <w:lang w:val="en-US"/>
              </w:rPr>
              <w:t>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e"/>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For UE BB </w:t>
      </w:r>
      <w:r>
        <w:rPr>
          <w:rFonts w:ascii="Times New Roman" w:eastAsia="Microsoft YaHei UI" w:hAnsi="Times New Roman" w:cs="Times New Roman"/>
          <w:b/>
          <w:sz w:val="20"/>
          <w:szCs w:val="20"/>
          <w:lang w:val="en-US" w:eastAsia="zh-CN"/>
        </w:rPr>
        <w:t>bandwidth reduction, for SIB1 (PDSCH),</w:t>
      </w:r>
    </w:p>
    <w:p w14:paraId="17B8A20F" w14:textId="77777777" w:rsidR="005179E9" w:rsidRDefault="00E647C7">
      <w:pPr>
        <w:pStyle w:val="afe"/>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afe"/>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w:t>
      </w:r>
      <w:r>
        <w:rPr>
          <w:rFonts w:ascii="Times New Roman" w:eastAsia="Microsoft YaHei UI" w:hAnsi="Times New Roman" w:cs="Times New Roman"/>
          <w:b/>
          <w:sz w:val="20"/>
          <w:szCs w:val="20"/>
          <w:lang w:val="en-US" w:eastAsia="zh-CN"/>
        </w:rPr>
        <w:t>, for broadcast OSI (PDSCH),</w:t>
      </w:r>
    </w:p>
    <w:p w14:paraId="769CA070" w14:textId="77777777" w:rsidR="005179E9" w:rsidRDefault="00E647C7">
      <w:pPr>
        <w:pStyle w:val="afe"/>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N</w:t>
            </w:r>
            <w:r>
              <w:rPr>
                <w:rFonts w:eastAsiaTheme="minorEastAsia"/>
                <w:lang w:val="en-US" w:eastAsia="zh-CN"/>
              </w:rPr>
              <w:t xml:space="preserve">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CD07C0"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BF9E5"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游明朝"/>
                <w:lang w:val="en-US" w:eastAsia="ja-JP"/>
              </w:rPr>
            </w:pPr>
            <w:r>
              <w:rPr>
                <w:rFonts w:eastAsia="游明朝"/>
                <w:lang w:val="en-US" w:eastAsia="ja-JP"/>
              </w:rPr>
              <w:t>FUTUREWEI</w:t>
            </w:r>
          </w:p>
        </w:tc>
        <w:tc>
          <w:tcPr>
            <w:tcW w:w="1372" w:type="dxa"/>
          </w:tcPr>
          <w:p w14:paraId="22472C04"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游明朝"/>
                <w:lang w:val="en-US" w:eastAsia="ja-JP"/>
              </w:rPr>
            </w:pPr>
            <w:r>
              <w:rPr>
                <w:rFonts w:eastAsia="游明朝"/>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 xml:space="preserve">RAN1 made the following </w:t>
            </w:r>
            <w:r>
              <w:rPr>
                <w:rFonts w:eastAsiaTheme="minorEastAsia"/>
                <w:lang w:val="en-US" w:eastAsia="zh-CN"/>
              </w:rPr>
              <w:t>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e"/>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e"/>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Allow the scheduling of SIB1 to be larger than 5 MHz (as in leg</w:t>
            </w:r>
            <w:r>
              <w:rPr>
                <w:rFonts w:ascii="Times New Roman" w:eastAsia="Microsoft YaHei UI" w:hAnsi="Times New Roman" w:cs="Times New Roman"/>
                <w:sz w:val="20"/>
                <w:szCs w:val="20"/>
                <w:lang w:val="en-US" w:eastAsia="zh-CN"/>
              </w:rPr>
              <w:t>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afe"/>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e"/>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w:t>
            </w:r>
            <w:r>
              <w:rPr>
                <w:rFonts w:ascii="Times New Roman" w:eastAsia="Microsoft YaHei UI" w:hAnsi="Times New Roman" w:cs="Times New Roman"/>
                <w:sz w:val="20"/>
                <w:szCs w:val="20"/>
                <w:lang w:val="en-US" w:eastAsia="zh-CN"/>
              </w:rPr>
              <w:t xml:space="preserve">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 xml:space="preserve">Working </w:t>
            </w:r>
            <w:r>
              <w:rPr>
                <w:rFonts w:ascii="Times" w:hAnsi="Times"/>
                <w:szCs w:val="24"/>
                <w:highlight w:val="darkYellow"/>
                <w:lang w:val="en-US"/>
              </w:rPr>
              <w:t>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process a Msg4 PDSCH with a larger number of PRBs than 25 PRBs for 15 kHz SCS </w:t>
            </w:r>
            <w:r>
              <w:rPr>
                <w:rFonts w:eastAsia="DengXian"/>
                <w:lang w:val="en-US" w:eastAsia="zh-CN"/>
              </w:rPr>
              <w:t>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e"/>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e"/>
        <w:numPr>
          <w:ilvl w:val="0"/>
          <w:numId w:val="55"/>
        </w:numPr>
        <w:jc w:val="left"/>
        <w:rPr>
          <w:rFonts w:eastAsia="Microsoft YaHei UI"/>
          <w:sz w:val="20"/>
          <w:szCs w:val="22"/>
          <w:lang w:val="en-US" w:eastAsia="zh-CN"/>
        </w:rPr>
      </w:pPr>
      <w:r>
        <w:rPr>
          <w:rFonts w:eastAsia="Microsoft YaHei UI"/>
          <w:sz w:val="20"/>
          <w:szCs w:val="22"/>
          <w:lang w:val="en-US" w:eastAsia="zh-CN"/>
        </w:rPr>
        <w:t>Contr</w:t>
      </w:r>
      <w:r>
        <w:rPr>
          <w:rFonts w:eastAsia="Microsoft YaHei UI"/>
          <w:sz w:val="20"/>
          <w:szCs w:val="22"/>
          <w:lang w:val="en-US" w:eastAsia="zh-CN"/>
        </w:rPr>
        <w:t>ibutions [12, 15] propose to confirm the working assumption with a minor modification (replacing “required to process” with “required to receive” or “expected to process”, respectively).</w:t>
      </w:r>
    </w:p>
    <w:p w14:paraId="71F8B822" w14:textId="77777777" w:rsidR="005179E9" w:rsidRDefault="00E647C7">
      <w:pPr>
        <w:pStyle w:val="afe"/>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w:t>
      </w:r>
      <w:r>
        <w:rPr>
          <w:rFonts w:eastAsia="Microsoft YaHei UI"/>
          <w:sz w:val="20"/>
          <w:szCs w:val="22"/>
          <w:lang w:val="en-US" w:eastAsia="zh-CN"/>
        </w:rPr>
        <w:t>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e"/>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afe"/>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a Msg4 PDSCH with a larger number of </w:t>
      </w:r>
      <w:r>
        <w:rPr>
          <w:rFonts w:ascii="Times New Roman" w:hAnsi="Times New Roman" w:cs="Times New Roman"/>
          <w:b/>
          <w:bCs/>
          <w:sz w:val="20"/>
          <w:szCs w:val="20"/>
          <w:lang w:val="en-US"/>
        </w:rPr>
        <w:t>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08C0584"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26BC81EE" w14:textId="77777777" w:rsidR="005179E9" w:rsidRDefault="00E647C7">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r>
              <w:rPr>
                <w:rFonts w:eastAsiaTheme="minorEastAsia" w:hint="eastAsia"/>
                <w:lang w:val="en-US" w:eastAsia="zh-CN"/>
              </w:rPr>
              <w:t>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lastRenderedPageBreak/>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We are fine to confirm the WA. Since msg4 with &gt;25 or 12PRBs are not for the UE, UE could know the failure of its RACH procedure. Therefore, RACH retransmission c</w:t>
            </w:r>
            <w:r>
              <w:rPr>
                <w:rFonts w:eastAsiaTheme="minorEastAsia"/>
                <w:lang w:val="en-US" w:eastAsia="zh-CN"/>
              </w:rPr>
              <w:t xml:space="preserve">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 xml:space="preserve">RAN1 made the </w:t>
            </w:r>
            <w:r>
              <w:rPr>
                <w:rFonts w:eastAsiaTheme="minorEastAsia"/>
                <w:lang w:val="en-US" w:eastAsia="zh-CN"/>
              </w:rPr>
              <w:t>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afe"/>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a Msg4 PDSCH resource </w:t>
            </w:r>
            <w:r>
              <w:rPr>
                <w:rFonts w:ascii="Times New Roman" w:hAnsi="Times New Roman" w:cs="Times New Roman"/>
                <w:sz w:val="20"/>
                <w:szCs w:val="20"/>
                <w:lang w:val="en-US"/>
              </w:rPr>
              <w:t>allocation spanning a bandwidth of more than ~5 MHz per slot.</w:t>
            </w:r>
          </w:p>
          <w:p w14:paraId="1790781F" w14:textId="77777777" w:rsidR="005179E9" w:rsidRDefault="00E647C7">
            <w:pPr>
              <w:pStyle w:val="afe"/>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w:t>
      </w:r>
      <w:r>
        <w:rPr>
          <w:rFonts w:eastAsia="Microsoft YaHei UI"/>
          <w:szCs w:val="22"/>
          <w:lang w:val="en-US" w:eastAsia="zh-CN"/>
        </w:rPr>
        <w:t>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w:t>
      </w:r>
      <w:r>
        <w:rPr>
          <w:b/>
          <w:bCs/>
          <w:lang w:val="en-US"/>
        </w:rPr>
        <w:t xml:space="preserve">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F9582DB"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780" w:type="dxa"/>
          </w:tcPr>
          <w:p w14:paraId="45C9BF8F" w14:textId="77777777" w:rsidR="005179E9" w:rsidRDefault="00E647C7">
            <w:pPr>
              <w:jc w:val="left"/>
              <w:rPr>
                <w:rFonts w:eastAsia="游明朝"/>
                <w:lang w:val="en-US" w:eastAsia="ja-JP"/>
              </w:rPr>
            </w:pPr>
            <w:r>
              <w:rPr>
                <w:rFonts w:eastAsia="游明朝"/>
                <w:lang w:val="en-US" w:eastAsia="ja-JP"/>
              </w:rPr>
              <w:t xml:space="preserve">In our view, if a UE cannot receive the DCI scheduling Msg4 PDSCH which indicates no </w:t>
            </w:r>
            <w:r>
              <w:rPr>
                <w:rFonts w:eastAsia="游明朝"/>
                <w:lang w:val="en-US" w:eastAsia="ja-JP"/>
              </w:rPr>
              <w:t>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w:t>
            </w:r>
            <w:r>
              <w:rPr>
                <w:rFonts w:eastAsiaTheme="minorEastAsia"/>
                <w:lang w:val="en-US" w:eastAsia="zh-CN"/>
              </w:rPr>
              <w:t>MSG3, gNB cannot distinguish the Rel-18 eRedCap UE capable of 20MHz+PR1 and Rel-18 eRedCap UE capable of BW3/PR3+PR1. Considering the Rel-18 eRedCap UE capable of 20MHz+PR1, NW may schedule bandwidth larger than 5MHz for MSG4. Then for Rel-18 eRedCap UE ca</w:t>
            </w:r>
            <w:r>
              <w:rPr>
                <w:rFonts w:eastAsiaTheme="minorEastAsia"/>
                <w:lang w:val="en-US" w:eastAsia="zh-CN"/>
              </w:rPr>
              <w:t xml:space="preserve">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We would be fine with</w:t>
            </w:r>
            <w:r>
              <w:rPr>
                <w:rFonts w:eastAsiaTheme="minorEastAsia"/>
                <w:lang w:val="en-US" w:eastAsia="zh-CN"/>
              </w:rPr>
              <w:t xml:space="preserve">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w:t>
            </w:r>
            <w:r>
              <w:rPr>
                <w:rFonts w:eastAsiaTheme="minorEastAsia"/>
                <w:lang w:val="en-US" w:eastAsia="zh-CN"/>
              </w:rPr>
              <w:t>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lastRenderedPageBreak/>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matter it is due to failure of PDCCH detection, or failure PDSCH </w:t>
            </w:r>
            <w:r>
              <w:rPr>
                <w:rFonts w:eastAsiaTheme="minorEastAsia" w:hint="eastAsia"/>
                <w:lang w:val="en-US" w:eastAsia="zh-CN"/>
              </w:rPr>
              <w:t>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Further, we see a mor</w:t>
            </w:r>
            <w:r>
              <w:rPr>
                <w:rFonts w:eastAsiaTheme="minorEastAsia"/>
                <w:lang w:val="en-US" w:eastAsia="zh-CN"/>
              </w:rPr>
              <w:t xml:space="preserve">e problematic case for msg3 scheduling if the RAR schedules a msg3 with &gt;25 or 12 PRBs. Note: The contention resolution timer is not started yet since the UE will not transmit the msg3 with &gt;25 or 12 PRBs. </w:t>
            </w:r>
            <w:r>
              <w:rPr>
                <w:rFonts w:eastAsia="Times New Roman"/>
              </w:rPr>
              <w:t>The existing spec for RACH procedure does not spec</w:t>
            </w:r>
            <w:r>
              <w:rPr>
                <w:rFonts w:eastAsia="Times New Roman"/>
              </w:rPr>
              <w:t xml:space="preserve">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8pt" o:ole="">
                  <v:imagedata r:id="rId17" o:title=""/>
                </v:shape>
                <o:OLEObject Type="Embed" ProgID="Visio.Drawing.15" ShapeID="_x0000_i1025" DrawAspect="Content" ObjectID="_1743876243" r:id="rId18"/>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w:t>
            </w:r>
            <w:r>
              <w:rPr>
                <w:lang w:eastAsia="ja-JP"/>
              </w:rPr>
              <w:t xml:space="preserve"> from different UEs, the Msg4 PDSCH transmission that a UE tries to receive may in fact be intended for another UE. So, if the network makes a Msg4 PDSCH transmission to a Rel-17 RedCap UE or a non-RedCap UE, there is a risk that a Rel-18 eRedCap UE tries </w:t>
            </w:r>
            <w:r>
              <w:rPr>
                <w:lang w:eastAsia="ja-JP"/>
              </w:rPr>
              <w:t>to receive it. If the scheduled Msg4 PDSCH bandwidth is too wide for the Rel-18 eRedCap UE to receive or process, it will detect this already when it receives the DCI scheduling the Msg4 PDSCH, but it may not be obvious how the Rel-18 eRedCap UE ought to r</w:t>
            </w:r>
            <w:r>
              <w:rPr>
                <w:lang w:eastAsia="ja-JP"/>
              </w:rPr>
              <w:t>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w:t>
            </w:r>
            <w:r>
              <w:rPr>
                <w:lang w:eastAsia="ja-JP"/>
              </w:rPr>
              <w:t>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w:t>
            </w:r>
            <w:r>
              <w:rPr>
                <w:rFonts w:eastAsiaTheme="minorEastAsia"/>
                <w:b/>
                <w:sz w:val="20"/>
                <w:szCs w:val="22"/>
                <w:lang w:val="en-US" w:eastAsia="zh-CN"/>
              </w:rPr>
              <w:t>on 1: The UE considers the contention resolution as not successful.</w:t>
            </w:r>
          </w:p>
          <w:p w14:paraId="0F54BDAB"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behaviour is </w:t>
            </w:r>
            <w:r>
              <w:rPr>
                <w:rFonts w:eastAsiaTheme="minorEastAsia"/>
                <w:b/>
                <w:sz w:val="20"/>
                <w:szCs w:val="22"/>
                <w:lang w:val="en-US" w:eastAsia="zh-CN"/>
              </w:rPr>
              <w:t>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w:t>
            </w:r>
            <w:r>
              <w:rPr>
                <w:rFonts w:eastAsiaTheme="minorEastAsia" w:hint="eastAsia"/>
                <w:lang w:val="en-US" w:eastAsia="zh-CN"/>
              </w:rPr>
              <w:t>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 xml:space="preserve">Different views are expressed in the responses received so far. Companies are encouraged to check and </w:t>
            </w:r>
            <w:r>
              <w:rPr>
                <w:rFonts w:eastAsiaTheme="minorEastAsia"/>
                <w:lang w:val="en-US" w:eastAsia="zh-CN"/>
              </w:rPr>
              <w:t>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w:t>
            </w:r>
            <w:r>
              <w:rPr>
                <w:rFonts w:eastAsiaTheme="minorEastAsia" w:hint="eastAsia"/>
                <w:lang w:val="en-US" w:eastAsia="zh-CN"/>
              </w:rPr>
              <w:t xml:space="preserve">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 xml:space="preserve">But maybe we can have a conclusion for this </w:t>
            </w:r>
            <w:r>
              <w:rPr>
                <w:lang w:eastAsia="zh-CN"/>
              </w:rPr>
              <w:t>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w:t>
            </w:r>
            <w:r>
              <w:rPr>
                <w:rFonts w:eastAsiaTheme="minorEastAsia"/>
                <w:lang w:val="en-US" w:eastAsia="zh-CN"/>
              </w:rPr>
              <w:t>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t>
            </w:r>
            <w:r>
              <w:rPr>
                <w:rFonts w:eastAsiaTheme="minorEastAsia"/>
                <w:b/>
                <w:bCs/>
                <w:lang w:eastAsia="zh-CN"/>
              </w:rPr>
              <w:t>wing options:</w:t>
            </w:r>
          </w:p>
          <w:p w14:paraId="4D30D570"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w:t>
            </w:r>
            <w:r>
              <w:rPr>
                <w:rFonts w:eastAsiaTheme="minorEastAsia"/>
                <w:b/>
                <w:sz w:val="20"/>
                <w:szCs w:val="22"/>
                <w:lang w:val="en-US" w:eastAsia="zh-CN"/>
              </w:rPr>
              <w:t>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780" w:type="dxa"/>
          </w:tcPr>
          <w:p w14:paraId="53975143" w14:textId="77777777" w:rsidR="005179E9" w:rsidRDefault="00E647C7">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游明朝"/>
                <w:lang w:val="en-US" w:eastAsia="ja-JP"/>
              </w:rPr>
              <w:t xml:space="preserve">We are not sure no spec change means the Option 3. To avoid any unexpected </w:t>
            </w:r>
            <w:r>
              <w:rPr>
                <w:rFonts w:eastAsia="游明朝"/>
                <w:lang w:val="en-US" w:eastAsia="ja-JP"/>
              </w:rPr>
              <w:t>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3F838D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54AAA1CC"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w:t>
            </w:r>
            <w:r>
              <w:rPr>
                <w:rFonts w:eastAsiaTheme="minorEastAsia"/>
                <w:lang w:val="en-US" w:eastAsia="zh-CN"/>
              </w:rPr>
              <w:t xml:space="preserve">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be triggered by the expire of conten</w:t>
            </w:r>
            <w:r>
              <w:rPr>
                <w:rFonts w:eastAsiaTheme="minorEastAsia"/>
                <w:lang w:val="en-US" w:eastAsia="zh-CN"/>
              </w:rPr>
              <w:t xml:space="preserve">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7.75pt;height:90.8pt" o:ole="">
                  <v:imagedata r:id="rId17" o:title=""/>
                </v:shape>
                <o:OLEObject Type="Embed" ProgID="Visio.Drawing.15" ShapeID="_x0000_i1026" DrawAspect="Content" ObjectID="_1743876244" r:id="rId20"/>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w:t>
            </w:r>
            <w:r>
              <w:rPr>
                <w:rFonts w:eastAsia="Malgun Gothic"/>
                <w:lang w:val="en-US" w:eastAsia="ko-KR"/>
              </w:rPr>
              <w:t xml:space="preserve">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w:t>
            </w:r>
            <w:r>
              <w:rPr>
                <w:rFonts w:eastAsiaTheme="minorEastAsia"/>
                <w:lang w:val="en-US" w:eastAsia="zh-CN"/>
              </w:rPr>
              <w:t>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游明朝"/>
                <w:lang w:val="en-US" w:eastAsia="ja-JP"/>
              </w:rPr>
              <w:t xml:space="preserve">Ericsson’s option 2 would be in line with the existing specification “If a UE detects a DCI format with inconsistent information, the UE discards all the </w:t>
            </w:r>
            <w:r>
              <w:rPr>
                <w:rFonts w:eastAsia="游明朝"/>
                <w:lang w:val="en-US" w:eastAsia="ja-JP"/>
              </w:rPr>
              <w:t>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 xml:space="preserve">Even it may have benefit for RAR, we don’t see this strong enough to </w:t>
            </w:r>
            <w:r>
              <w:rPr>
                <w:rFonts w:eastAsia="Malgun Gothic"/>
                <w:lang w:val="en-US" w:eastAsia="ko-KR"/>
              </w:rPr>
              <w:t>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游明朝"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urrent RAN1 s</w:t>
            </w:r>
            <w:r>
              <w:rPr>
                <w:rFonts w:eastAsiaTheme="minorEastAsia"/>
                <w:lang w:val="en-US" w:eastAsia="zh-CN"/>
              </w:rPr>
              <w:t xml:space="preserve">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For the further modification of RACH procedure, as mentioned in Ericsson’s option 1, i.e., directly taking the contention resolution as not successful for this case, we think it has MAC spec impact in T</w:t>
            </w:r>
            <w:r>
              <w:rPr>
                <w:rFonts w:eastAsiaTheme="minorEastAsia"/>
                <w:lang w:val="en-US" w:eastAsia="zh-CN"/>
              </w:rPr>
              <w:t xml:space="preserve">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7FE04BC" w14:textId="77777777" w:rsidR="005179E9" w:rsidRDefault="00E647C7">
            <w:pPr>
              <w:jc w:val="left"/>
              <w:rPr>
                <w:rFonts w:eastAsia="游明朝"/>
                <w:lang w:val="en-US" w:eastAsia="ja-JP"/>
              </w:rPr>
            </w:pPr>
            <w:r>
              <w:rPr>
                <w:rFonts w:eastAsia="游明朝"/>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游明朝"/>
                <w:lang w:val="en-US" w:eastAsia="ja-JP"/>
              </w:rPr>
              <w:t xml:space="preserve">For the case where Msg3 PUSCH is scheduled with larger BW than 5MHz as Intel commented, in our </w:t>
            </w:r>
            <w:r>
              <w:rPr>
                <w:rFonts w:eastAsia="游明朝"/>
                <w:lang w:val="en-US" w:eastAsia="ja-JP"/>
              </w:rPr>
              <w:t>view, a UE can aware that contention happens when the UE receive UL grant in RAR which schedules Msg3 PUSCH larger BW than 5MHz, then the UE retransmit PRACH if the UE cannot receive any RAR which schedules Msg3 PUSCH within 5MHz within the RAR window same</w:t>
            </w:r>
            <w:r>
              <w:rPr>
                <w:rFonts w:eastAsia="游明朝"/>
                <w:lang w:val="en-US" w:eastAsia="ja-JP"/>
              </w:rPr>
              <w:t xml:space="preserv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游明朝"/>
                <w:lang w:val="en-US" w:eastAsia="ja-JP"/>
              </w:rPr>
            </w:pPr>
            <w:r>
              <w:rPr>
                <w:rFonts w:eastAsia="游明朝"/>
                <w:lang w:val="en-US" w:eastAsia="ja-JP"/>
              </w:rPr>
              <w:t>Lenovo</w:t>
            </w:r>
          </w:p>
        </w:tc>
        <w:tc>
          <w:tcPr>
            <w:tcW w:w="1372" w:type="dxa"/>
          </w:tcPr>
          <w:p w14:paraId="196288E3"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780" w:type="dxa"/>
          </w:tcPr>
          <w:p w14:paraId="742A1DC4" w14:textId="77777777" w:rsidR="005179E9" w:rsidRDefault="00E647C7">
            <w:pPr>
              <w:jc w:val="left"/>
              <w:rPr>
                <w:rFonts w:eastAsia="游明朝"/>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游明朝"/>
                <w:lang w:eastAsia="ja-JP"/>
              </w:rPr>
            </w:pPr>
            <w:r>
              <w:rPr>
                <w:rFonts w:eastAsia="游明朝"/>
                <w:lang w:eastAsia="ja-JP"/>
              </w:rPr>
              <w:lastRenderedPageBreak/>
              <w:t>Intel2</w:t>
            </w:r>
          </w:p>
        </w:tc>
        <w:tc>
          <w:tcPr>
            <w:tcW w:w="1372" w:type="dxa"/>
          </w:tcPr>
          <w:p w14:paraId="43F4ED4C"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780" w:type="dxa"/>
          </w:tcPr>
          <w:p w14:paraId="26405DA5" w14:textId="77777777" w:rsidR="005179E9" w:rsidRDefault="00E647C7">
            <w:pPr>
              <w:jc w:val="left"/>
              <w:rPr>
                <w:rFonts w:eastAsia="游明朝"/>
                <w:lang w:val="en-US" w:eastAsia="ja-JP"/>
              </w:rPr>
            </w:pPr>
            <w:r>
              <w:rPr>
                <w:rFonts w:eastAsia="游明朝"/>
                <w:lang w:val="en-US" w:eastAsia="ja-JP"/>
              </w:rPr>
              <w:t>For Msg4, we found some companies says ‘N’ but actually also have the understanding of Option 1 that is proposed by E//, i.e., contention resolution as not successful. We are fine to send LS to RAN2 for potential changes in TS 38.321 if RAN1 spec change is</w:t>
            </w:r>
            <w:r>
              <w:rPr>
                <w:rFonts w:eastAsia="游明朝"/>
                <w:lang w:val="en-US" w:eastAsia="ja-JP"/>
              </w:rPr>
              <w:t xml:space="preserve"> not desired. </w:t>
            </w:r>
          </w:p>
          <w:p w14:paraId="0E553F0A" w14:textId="77777777" w:rsidR="005179E9" w:rsidRDefault="00E647C7">
            <w:pPr>
              <w:jc w:val="left"/>
              <w:rPr>
                <w:rFonts w:eastAsia="游明朝"/>
                <w:lang w:val="en-US" w:eastAsia="ja-JP"/>
              </w:rPr>
            </w:pPr>
            <w:r>
              <w:rPr>
                <w:rFonts w:eastAsia="游明朝"/>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游明朝"/>
                <w:lang w:val="en-US" w:eastAsia="ja-JP"/>
              </w:rPr>
              <w:t xml:space="preserve">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游明朝"/>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游明朝"/>
                <w:lang w:val="en-US" w:eastAsia="ja-JP"/>
              </w:rPr>
            </w:pPr>
          </w:p>
          <w:p w14:paraId="21EB887D" w14:textId="77777777" w:rsidR="005179E9" w:rsidRDefault="00E647C7">
            <w:pPr>
              <w:jc w:val="left"/>
              <w:rPr>
                <w:rFonts w:eastAsia="游明朝"/>
                <w:lang w:val="en-US" w:eastAsia="ja-JP"/>
              </w:rPr>
            </w:pPr>
            <w:r>
              <w:rPr>
                <w:rFonts w:eastAsia="游明朝"/>
                <w:lang w:val="en-US" w:eastAsia="ja-JP"/>
              </w:rPr>
              <w:t>In fact, most com</w:t>
            </w:r>
            <w:r>
              <w:rPr>
                <w:rFonts w:eastAsia="游明朝"/>
                <w:lang w:val="en-US" w:eastAsia="ja-JP"/>
              </w:rPr>
              <w:t xml:space="preserve">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w:t>
            </w:r>
            <w:r>
              <w:rPr>
                <w:rFonts w:eastAsiaTheme="minorEastAsia"/>
                <w:lang w:val="en-US" w:eastAsia="zh-CN"/>
              </w:rPr>
              <w:t>n TS 38.321.</w:t>
            </w:r>
          </w:p>
          <w:p w14:paraId="5B9F4998" w14:textId="77777777" w:rsidR="005179E9" w:rsidRDefault="00E647C7">
            <w:pPr>
              <w:pStyle w:val="30"/>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 xml:space="preserve">if the </w:t>
            </w:r>
            <w:r>
              <w:rPr>
                <w:shd w:val="clear" w:color="auto" w:fill="FFFF00"/>
                <w:lang w:eastAsia="ko-KR"/>
              </w:rPr>
              <w:t>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w:t>
            </w:r>
            <w:r>
              <w:rPr>
                <w:i/>
                <w:shd w:val="clear" w:color="auto" w:fill="FFFF00"/>
                <w:lang w:eastAsia="ko-KR"/>
              </w:rPr>
              <w:t>olutionTimer</w:t>
            </w:r>
            <w:r>
              <w:rPr>
                <w:shd w:val="clear" w:color="auto" w:fill="FFFF00"/>
                <w:lang w:eastAsia="ko-KR"/>
              </w:rPr>
              <w:t xml:space="preserve"> expires:</w:t>
            </w:r>
          </w:p>
          <w:p w14:paraId="029111A9" w14:textId="77777777" w:rsidR="005179E9" w:rsidRDefault="00E647C7">
            <w:pPr>
              <w:pStyle w:val="B2"/>
            </w:pPr>
            <w:r>
              <w:lastRenderedPageBreak/>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 xml:space="preserve">According to the specification, UE can only consider the </w:t>
            </w:r>
            <w:r>
              <w:rPr>
                <w:rFonts w:eastAsiaTheme="minorEastAsia"/>
                <w:lang w:val="en-US" w:eastAsia="zh-CN"/>
              </w:rPr>
              <w:t>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w:t>
            </w:r>
            <w:r>
              <w:rPr>
                <w:i/>
                <w:lang w:eastAsia="ko-KR"/>
              </w:rPr>
              <w:t>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Since the condition in case 1 is not</w:t>
            </w:r>
            <w:r>
              <w:rPr>
                <w:rFonts w:eastAsiaTheme="minorEastAsia"/>
                <w:lang w:val="en-US" w:eastAsia="zh-CN"/>
              </w:rPr>
              <w:t xml:space="preserve">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w:t>
            </w:r>
            <w:r>
              <w:rPr>
                <w:lang w:val="en-US"/>
              </w:rPr>
              <w:t>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w:t>
            </w:r>
            <w:r>
              <w:rPr>
                <w:lang w:val="en-US"/>
              </w:rPr>
              <w:t>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w:t>
      </w:r>
      <w:r>
        <w:rPr>
          <w:bCs/>
          <w:szCs w:val="22"/>
          <w:lang w:val="en-US"/>
        </w:rPr>
        <w:t xml:space="preserve"> when a UE detects a DCI scheduling a Msg4 PDSCH transmission with a larger bandwidth than it can receive or process. However, it is not clear that everyone has the same understanding of what UE behavior would apply for this case (if it is even specified).</w:t>
      </w:r>
      <w:r>
        <w:rPr>
          <w:bCs/>
          <w:szCs w:val="22"/>
          <w:lang w:val="en-US"/>
        </w:rPr>
        <w:t xml:space="preserve">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w:t>
      </w:r>
      <w:r>
        <w:rPr>
          <w:b/>
          <w:bCs/>
          <w:lang w:val="en-US"/>
        </w:rPr>
        <w:t>eceive or process, what is the desired UE behavior?</w:t>
      </w:r>
    </w:p>
    <w:p w14:paraId="00A7C060" w14:textId="77777777" w:rsidR="005179E9" w:rsidRDefault="00E647C7">
      <w:pPr>
        <w:pStyle w:val="afe"/>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e"/>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e"/>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游明朝"/>
                <w:lang w:val="en-US" w:eastAsia="ja-JP"/>
              </w:rPr>
            </w:pPr>
            <w:r>
              <w:rPr>
                <w:rFonts w:eastAsia="游明朝"/>
                <w:lang w:val="en-US" w:eastAsia="ja-JP"/>
              </w:rPr>
              <w:lastRenderedPageBreak/>
              <w:t xml:space="preserve">Nordic </w:t>
            </w:r>
          </w:p>
        </w:tc>
        <w:tc>
          <w:tcPr>
            <w:tcW w:w="1464" w:type="dxa"/>
          </w:tcPr>
          <w:p w14:paraId="0C1F9592" w14:textId="77777777" w:rsidR="005179E9" w:rsidRDefault="00E647C7">
            <w:pPr>
              <w:tabs>
                <w:tab w:val="left" w:pos="551"/>
              </w:tabs>
              <w:jc w:val="left"/>
              <w:rPr>
                <w:rFonts w:eastAsia="游明朝"/>
                <w:lang w:val="en-US" w:eastAsia="ja-JP"/>
              </w:rPr>
            </w:pPr>
            <w:r>
              <w:rPr>
                <w:rFonts w:eastAsia="游明朝"/>
                <w:lang w:val="en-US" w:eastAsia="ja-JP"/>
              </w:rPr>
              <w:t>Option 2 or Option3</w:t>
            </w:r>
          </w:p>
        </w:tc>
        <w:tc>
          <w:tcPr>
            <w:tcW w:w="6688" w:type="dxa"/>
          </w:tcPr>
          <w:p w14:paraId="32B9C314" w14:textId="77777777" w:rsidR="005179E9" w:rsidRDefault="005179E9">
            <w:pPr>
              <w:jc w:val="left"/>
              <w:rPr>
                <w:rFonts w:eastAsia="游明朝"/>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3, </w:t>
            </w: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more </w:t>
            </w:r>
            <w:r>
              <w:rPr>
                <w:rFonts w:eastAsiaTheme="minorEastAsia"/>
                <w:lang w:val="en-US" w:eastAsia="zh-CN"/>
              </w:rPr>
              <w:t>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w:t>
            </w:r>
            <w:r>
              <w:rPr>
                <w:rFonts w:eastAsiaTheme="minorEastAsia"/>
                <w:lang w:val="en-US" w:eastAsia="zh-CN"/>
              </w:rPr>
              <w:t>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ED56154"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3B03BB4B"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w:t>
            </w:r>
            <w:r>
              <w:rPr>
                <w:rFonts w:eastAsia="游明朝"/>
                <w:lang w:val="en-US" w:eastAsia="ja-JP"/>
              </w:rPr>
              <w:t>xpected behavior by the UE, some kind of rule in the spec should be described for this case.</w:t>
            </w:r>
          </w:p>
          <w:p w14:paraId="1934F5AE" w14:textId="77777777" w:rsidR="005179E9" w:rsidRDefault="00E647C7">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游明朝"/>
                <w:lang w:val="en-US" w:eastAsia="ja-JP"/>
              </w:rPr>
            </w:pPr>
            <w:r>
              <w:t>LG</w:t>
            </w:r>
          </w:p>
        </w:tc>
        <w:tc>
          <w:tcPr>
            <w:tcW w:w="1464" w:type="dxa"/>
          </w:tcPr>
          <w:p w14:paraId="7AD0ED9F" w14:textId="77777777" w:rsidR="005179E9" w:rsidRDefault="00E647C7">
            <w:pPr>
              <w:tabs>
                <w:tab w:val="left" w:pos="551"/>
              </w:tabs>
              <w:jc w:val="left"/>
              <w:rPr>
                <w:rFonts w:eastAsia="游明朝"/>
                <w:lang w:val="en-US" w:eastAsia="ja-JP"/>
              </w:rPr>
            </w:pPr>
            <w:r>
              <w:t xml:space="preserve">Option 3 </w:t>
            </w:r>
          </w:p>
        </w:tc>
        <w:tc>
          <w:tcPr>
            <w:tcW w:w="6688" w:type="dxa"/>
          </w:tcPr>
          <w:p w14:paraId="3C38E2D9" w14:textId="77777777" w:rsidR="005179E9" w:rsidRDefault="00E647C7">
            <w:pPr>
              <w:jc w:val="left"/>
              <w:rPr>
                <w:rFonts w:eastAsia="游明朝"/>
                <w:lang w:val="en-US" w:eastAsia="ja-JP"/>
              </w:rPr>
            </w:pPr>
            <w:r>
              <w:t xml:space="preserve">We </w:t>
            </w:r>
            <w:r>
              <w:t>still support Option 3 and think that no spec change is needed. If the DCI of Message 4 indicates that FDRA is not within the number of PRBs(5MHz), it is up to UE implementation like option 3 whether Message 4 PDSCH is received or not. If Option 2 means “n</w:t>
            </w:r>
            <w:r>
              <w:t>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46BCF4C3" w14:textId="77777777" w:rsidR="005179E9" w:rsidRDefault="00E647C7">
            <w:pPr>
              <w:jc w:val="left"/>
            </w:pPr>
            <w:r>
              <w:rPr>
                <w:rFonts w:eastAsia="游明朝"/>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0C8264B9" w14:textId="77777777" w:rsidR="005179E9" w:rsidRDefault="00E647C7">
            <w:pPr>
              <w:tabs>
                <w:tab w:val="left" w:pos="551"/>
              </w:tabs>
              <w:jc w:val="left"/>
              <w:rPr>
                <w:rFonts w:eastAsia="游明朝"/>
                <w:lang w:val="en-US" w:eastAsia="ja-JP"/>
              </w:rPr>
            </w:pPr>
            <w:r>
              <w:rPr>
                <w:rFonts w:eastAsia="游明朝"/>
                <w:lang w:val="en-US" w:eastAsia="ja-JP"/>
              </w:rPr>
              <w:t>Option 3</w:t>
            </w:r>
          </w:p>
        </w:tc>
        <w:tc>
          <w:tcPr>
            <w:tcW w:w="6688" w:type="dxa"/>
          </w:tcPr>
          <w:p w14:paraId="015ED478" w14:textId="77777777" w:rsidR="005179E9" w:rsidRDefault="005179E9">
            <w:pPr>
              <w:jc w:val="left"/>
              <w:rPr>
                <w:rFonts w:eastAsia="游明朝"/>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 xml:space="preserve">Like Panasonic, we prefer a </w:t>
            </w:r>
            <w:r>
              <w:rPr>
                <w:rFonts w:eastAsiaTheme="minorEastAsia"/>
                <w:lang w:val="en-US" w:eastAsia="zh-CN"/>
              </w:rPr>
              <w:t>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Similar to Panasonic, we think this new UE behavior for this new case should be specified. We prefer Option 1 over Option 2 so that UE does not need to waste more time tryi</w:t>
            </w:r>
            <w:r>
              <w:rPr>
                <w:rFonts w:eastAsiaTheme="minorEastAsia"/>
                <w:lang w:val="en-US" w:eastAsia="zh-CN"/>
              </w:rPr>
              <w:t xml:space="preserve">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If option 1 aims to change the MAC layer specificatio</w:t>
            </w:r>
            <w:r>
              <w:rPr>
                <w:rFonts w:eastAsiaTheme="minorEastAsia"/>
                <w:lang w:val="en-US" w:eastAsia="zh-CN"/>
              </w:rPr>
              <w:t xml:space="preserve">n to make the UE behavior more clear, it should be discussed in RAN2. </w:t>
            </w:r>
            <w:r>
              <w:rPr>
                <w:rFonts w:eastAsiaTheme="minorEastAsia" w:hint="eastAsia"/>
                <w:lang w:val="en-US" w:eastAsia="zh-CN"/>
              </w:rPr>
              <w:t>I</w:t>
            </w:r>
            <w:r>
              <w:rPr>
                <w:rFonts w:eastAsiaTheme="minorEastAsia"/>
                <w:lang w:val="en-US" w:eastAsia="zh-CN"/>
              </w:rPr>
              <w:t xml:space="preserve">f companies supporting option 1 </w:t>
            </w:r>
            <w:r>
              <w:rPr>
                <w:rFonts w:eastAsiaTheme="minorEastAsia"/>
                <w:lang w:val="en-US" w:eastAsia="zh-CN"/>
              </w:rPr>
              <w:lastRenderedPageBreak/>
              <w:t>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w:t>
            </w:r>
            <w:r>
              <w:rPr>
                <w:rFonts w:eastAsiaTheme="minorEastAsia"/>
                <w:lang w:val="en-US" w:eastAsia="zh-CN"/>
              </w:rPr>
              <w: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w:t>
            </w:r>
            <w:r>
              <w:rPr>
                <w:rFonts w:eastAsiaTheme="minorEastAsia"/>
                <w:lang w:val="en-US" w:eastAsia="zh-CN"/>
              </w:rPr>
              <w:t>vior under the existing specification. In our understanding, according to the descriptions in TS 38.321, UE has to wait and continue monitoring the DCI until ra-ContentionResolutionTimer expires, which is the option 2. It is worthy noting that the timer la</w:t>
            </w:r>
            <w:r>
              <w:rPr>
                <w:rFonts w:eastAsiaTheme="minorEastAsia"/>
                <w:lang w:val="en-US" w:eastAsia="zh-CN"/>
              </w:rPr>
              <w:t>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 xml:space="preserve">Secondly, as commented before, such long waiting duration is meaningless and the drawback is clear (cause UE’s </w:t>
            </w:r>
            <w:r>
              <w:rPr>
                <w:rFonts w:eastAsiaTheme="minorEastAsia"/>
                <w:lang w:val="en-US" w:eastAsia="zh-CN"/>
              </w:rPr>
              <w:t>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 xml:space="preserve">Since option 2 has no benefit for either UE or gNB, </w:t>
            </w:r>
            <w:r>
              <w:rPr>
                <w:rFonts w:eastAsiaTheme="minorEastAsia"/>
                <w:lang w:val="en-US" w:eastAsia="zh-CN"/>
              </w:rPr>
              <w:t>leaving it to UE implementation is not a good practice and could cause unnecessary consequence. For example, since the UE is still monitoring and will react to any Msg4 DCI scrambled with its TC-RNTI during the long timer duration of multiple subframes, it</w:t>
            </w:r>
            <w:r>
              <w:rPr>
                <w:rFonts w:eastAsiaTheme="minorEastAsia"/>
                <w:lang w:val="en-US" w:eastAsia="zh-CN"/>
              </w:rPr>
              <w:t xml:space="preserve"> puts an unnecessary restriction for a gNB to recycle the TC-RNTI for the other UE’s initial access procedure during the multiple subframes. Therefore, “continues monitoring the DCI until ra-ContentionResolutionTimer expires” should not be regarded as a va</w:t>
            </w:r>
            <w:r>
              <w:rPr>
                <w:rFonts w:eastAsiaTheme="minorEastAsia"/>
                <w:lang w:val="en-US" w:eastAsia="zh-CN"/>
              </w:rPr>
              <w:t>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 xml:space="preserve">We do not think option1 and option2 should be considered in RAN1. At least, in RAN1, there is no need to </w:t>
            </w:r>
            <w:r>
              <w:rPr>
                <w:rFonts w:eastAsiaTheme="minorEastAsia" w:hint="eastAsia"/>
                <w:lang w:val="en-US" w:eastAsia="zh-CN"/>
              </w:rPr>
              <w:t>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w:t>
      </w:r>
      <w:r>
        <w:rPr>
          <w:rFonts w:eastAsia="Microsoft YaHei UI"/>
          <w:lang w:eastAsia="zh-CN"/>
        </w:rPr>
        <w:t>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 xml:space="preserve">the UE considers the contention resolution as </w:t>
      </w:r>
      <w:r>
        <w:rPr>
          <w:rFonts w:eastAsiaTheme="minorEastAsia"/>
          <w:b/>
          <w:lang w:val="en-US" w:eastAsia="zh-CN"/>
        </w:rPr>
        <w:t>not successful.</w:t>
      </w:r>
    </w:p>
    <w:tbl>
      <w:tblPr>
        <w:tblStyle w:val="af7"/>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71E4FC64"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8B37F29" w14:textId="77777777" w:rsidR="005179E9" w:rsidRDefault="005179E9">
            <w:pPr>
              <w:jc w:val="left"/>
              <w:rPr>
                <w:rFonts w:eastAsia="游明朝"/>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游明朝"/>
                <w:lang w:val="en-US" w:eastAsia="ja-JP"/>
              </w:rPr>
              <w:lastRenderedPageBreak/>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游明朝"/>
                <w:lang w:val="en-US" w:eastAsia="ja-JP"/>
              </w:rPr>
              <w:t xml:space="preserve">We tend to agree with ZTE that no spec impact is </w:t>
            </w:r>
            <w:r>
              <w:rPr>
                <w:rFonts w:eastAsia="游明朝"/>
                <w:lang w:val="en-US" w:eastAsia="ja-JP"/>
              </w:rPr>
              <w:t>expected from RAN1 perspective.</w:t>
            </w:r>
          </w:p>
        </w:tc>
      </w:tr>
      <w:tr w:rsidR="005179E9" w14:paraId="241682D5" w14:textId="77777777">
        <w:tc>
          <w:tcPr>
            <w:tcW w:w="1479" w:type="dxa"/>
          </w:tcPr>
          <w:p w14:paraId="50EDBBE0"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游明朝"/>
                <w:lang w:val="en-US" w:eastAsia="ja-JP"/>
              </w:rPr>
            </w:pPr>
          </w:p>
        </w:tc>
        <w:tc>
          <w:tcPr>
            <w:tcW w:w="6688" w:type="dxa"/>
          </w:tcPr>
          <w:p w14:paraId="739E89B9" w14:textId="77777777" w:rsidR="005179E9" w:rsidRDefault="00E647C7">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0E68799C"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游明朝"/>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游明朝"/>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w:t>
            </w:r>
            <w:r>
              <w:rPr>
                <w:rFonts w:eastAsiaTheme="minorEastAsia"/>
                <w:lang w:val="en-US" w:eastAsia="zh-CN"/>
              </w:rPr>
              <w:t>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游明朝"/>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游明朝"/>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游明朝"/>
                <w:lang w:val="en-US" w:eastAsia="ja-JP"/>
              </w:rPr>
              <w:t>NEC</w:t>
            </w:r>
          </w:p>
        </w:tc>
        <w:tc>
          <w:tcPr>
            <w:tcW w:w="1464" w:type="dxa"/>
          </w:tcPr>
          <w:p w14:paraId="39D9BB22"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70ECD80C" w14:textId="77777777" w:rsidR="005179E9" w:rsidRDefault="00E647C7">
            <w:pPr>
              <w:jc w:val="left"/>
              <w:rPr>
                <w:rFonts w:eastAsia="游明朝"/>
                <w:lang w:val="en-US" w:eastAsia="ja-JP"/>
              </w:rPr>
            </w:pPr>
            <w:r>
              <w:rPr>
                <w:rFonts w:eastAsia="游明朝"/>
                <w:lang w:val="en-US" w:eastAsia="ja-JP"/>
              </w:rPr>
              <w:t xml:space="preserve">But, OK if majority supports the </w:t>
            </w:r>
            <w:r>
              <w:rPr>
                <w:rFonts w:eastAsia="游明朝"/>
                <w:lang w:val="en-US" w:eastAsia="ja-JP"/>
              </w:rPr>
              <w:t>proposal.</w:t>
            </w:r>
          </w:p>
          <w:p w14:paraId="49293640" w14:textId="77777777" w:rsidR="005179E9" w:rsidRDefault="00E647C7">
            <w:pPr>
              <w:jc w:val="left"/>
              <w:rPr>
                <w:rFonts w:eastAsia="游明朝"/>
                <w:lang w:val="en-US" w:eastAsia="ja-JP"/>
              </w:rPr>
            </w:pPr>
            <w:r>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w:t>
            </w:r>
            <w:r>
              <w:rPr>
                <w:rFonts w:eastAsia="游明朝"/>
                <w:lang w:val="en-US" w:eastAsia="ja-JP"/>
              </w:rPr>
              <w:t>ng to the existing specification.</w:t>
            </w:r>
          </w:p>
          <w:p w14:paraId="4D1312AF" w14:textId="77777777" w:rsidR="005179E9" w:rsidRDefault="00E647C7">
            <w:pPr>
              <w:jc w:val="left"/>
              <w:rPr>
                <w:lang w:eastAsia="zh-CN"/>
              </w:rPr>
            </w:pPr>
            <w:r>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w:t>
            </w:r>
            <w:r>
              <w:rPr>
                <w:rFonts w:eastAsia="游明朝"/>
                <w:lang w:val="en-US" w:eastAsia="ja-JP"/>
              </w:rPr>
              <w:t>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游明朝"/>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游明朝"/>
                <w:lang w:val="en-US" w:eastAsia="ja-JP"/>
              </w:rPr>
            </w:pPr>
            <w:r>
              <w:rPr>
                <w:lang w:eastAsia="zh-CN"/>
              </w:rPr>
              <w:t xml:space="preserve">We also prefer to leave this up to UE </w:t>
            </w:r>
            <w:r>
              <w:rPr>
                <w:lang w:eastAsia="zh-CN"/>
              </w:rPr>
              <w:t>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 xml:space="preserve">Confirm the following working assumption by </w:t>
                  </w:r>
                  <w:r>
                    <w:rPr>
                      <w:lang w:val="en-US"/>
                    </w:rPr>
                    <w:t>assuming that Msg3 indication is available:</w:t>
                  </w:r>
                </w:p>
                <w:p w14:paraId="099BBBFC" w14:textId="77777777" w:rsidR="005179E9" w:rsidRDefault="00E647C7">
                  <w:pPr>
                    <w:pStyle w:val="afe"/>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w:t>
                  </w:r>
                  <w:r>
                    <w:rPr>
                      <w:lang w:val="en-US"/>
                    </w:rPr>
                    <w:t>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游明朝"/>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 xml:space="preserve">We don’t </w:t>
            </w:r>
            <w:r>
              <w:rPr>
                <w:rFonts w:eastAsiaTheme="minorEastAsia"/>
                <w:lang w:val="en-US" w:eastAsia="zh-CN"/>
              </w:rPr>
              <w:t>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w:t>
            </w:r>
            <w:r>
              <w:rPr>
                <w:lang w:eastAsia="zh-CN"/>
              </w:rPr>
              <w:t xml:space="preserve">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 xml:space="preserve">Smart UE figures out that R17 RedCap was addressed instead. </w:t>
            </w:r>
            <w:r>
              <w:rPr>
                <w:rFonts w:eastAsiaTheme="minorEastAsia"/>
                <w:lang w:val="en-US" w:eastAsia="zh-CN"/>
              </w:rPr>
              <w:t>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w:t>
      </w:r>
      <w:r>
        <w:rPr>
          <w:bCs/>
          <w:szCs w:val="22"/>
          <w:lang w:val="en-US"/>
        </w:rPr>
        <w:t>sidered.</w:t>
      </w:r>
    </w:p>
    <w:p w14:paraId="0ECACAF1" w14:textId="77777777" w:rsidR="005179E9" w:rsidRDefault="00E647C7">
      <w:pPr>
        <w:pStyle w:val="30"/>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14:paraId="14D849F5" w14:textId="77777777" w:rsidR="005179E9" w:rsidRDefault="00E647C7">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afe"/>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the case when the UE detects a DCI scheduling a Msg4 </w:t>
      </w:r>
      <w:r>
        <w:rPr>
          <w:rFonts w:ascii="Times New Roman" w:hAnsi="Times New Roman" w:cs="Times New Roman"/>
          <w:b/>
          <w:bCs/>
          <w:sz w:val="20"/>
          <w:szCs w:val="20"/>
          <w:lang w:val="en-US"/>
        </w:rPr>
        <w:t>PDSCH transmission with a larger bandwidth than it can receive or process</w:t>
      </w:r>
    </w:p>
    <w:p w14:paraId="56A45AE9" w14:textId="77777777" w:rsidR="005179E9" w:rsidRDefault="00E647C7">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22E3A7F1"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12AE847F" w14:textId="77777777" w:rsidR="005179E9" w:rsidRDefault="005179E9">
            <w:pPr>
              <w:jc w:val="left"/>
              <w:rPr>
                <w:rFonts w:eastAsia="游明朝"/>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agree with companies that this issue is also related to RAN2 and support to send the LS to RAN2 and fi</w:t>
            </w:r>
            <w:r>
              <w:rPr>
                <w:rFonts w:eastAsiaTheme="minorEastAsia"/>
                <w:lang w:val="en-US" w:eastAsia="zh-CN"/>
              </w:rPr>
              <w:t xml:space="preserve">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It is not clear at this stage whether the decision</w:t>
            </w:r>
            <w:r>
              <w:rPr>
                <w:rFonts w:eastAsiaTheme="minorEastAsia"/>
                <w:lang w:val="en-US" w:eastAsia="zh-CN"/>
              </w:rPr>
              <w:t xml:space="preserve"> made by RAN2 will have RAN1 impact or not.  </w:t>
            </w:r>
          </w:p>
        </w:tc>
      </w:tr>
      <w:tr w:rsidR="005179E9" w14:paraId="20A35ED5" w14:textId="77777777">
        <w:tc>
          <w:tcPr>
            <w:tcW w:w="1479" w:type="dxa"/>
          </w:tcPr>
          <w:p w14:paraId="42D1FA37"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C78DEC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140861FA" w14:textId="77777777" w:rsidR="005179E9" w:rsidRDefault="005179E9">
            <w:pPr>
              <w:jc w:val="left"/>
              <w:rPr>
                <w:rFonts w:eastAsia="游明朝"/>
                <w:lang w:val="en-US" w:eastAsia="ja-JP"/>
              </w:rPr>
            </w:pPr>
          </w:p>
        </w:tc>
      </w:tr>
      <w:tr w:rsidR="005179E9" w14:paraId="46CC271F" w14:textId="77777777">
        <w:tc>
          <w:tcPr>
            <w:tcW w:w="1479" w:type="dxa"/>
          </w:tcPr>
          <w:p w14:paraId="3679CEE5"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A0305E6"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6106392C" w14:textId="77777777" w:rsidR="005179E9" w:rsidRDefault="00E647C7">
            <w:pPr>
              <w:jc w:val="left"/>
              <w:rPr>
                <w:rFonts w:eastAsia="游明朝"/>
                <w:lang w:val="en-US" w:eastAsia="ja-JP"/>
              </w:rPr>
            </w:pPr>
            <w:r>
              <w:rPr>
                <w:rFonts w:eastAsia="游明朝"/>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游明朝"/>
                <w:lang w:val="en-US" w:eastAsia="ja-JP"/>
              </w:rPr>
            </w:pPr>
            <w:r>
              <w:t>LG</w:t>
            </w:r>
          </w:p>
        </w:tc>
        <w:tc>
          <w:tcPr>
            <w:tcW w:w="1464" w:type="dxa"/>
          </w:tcPr>
          <w:p w14:paraId="744F771A" w14:textId="77777777" w:rsidR="005179E9" w:rsidRDefault="00E647C7">
            <w:pPr>
              <w:tabs>
                <w:tab w:val="left" w:pos="551"/>
              </w:tabs>
              <w:jc w:val="left"/>
              <w:rPr>
                <w:rFonts w:eastAsia="游明朝"/>
                <w:lang w:val="en-US" w:eastAsia="ja-JP"/>
              </w:rPr>
            </w:pPr>
            <w:r>
              <w:t xml:space="preserve">Y </w:t>
            </w:r>
          </w:p>
        </w:tc>
        <w:tc>
          <w:tcPr>
            <w:tcW w:w="6688" w:type="dxa"/>
          </w:tcPr>
          <w:p w14:paraId="27991689" w14:textId="77777777" w:rsidR="005179E9" w:rsidRDefault="00E647C7">
            <w:pPr>
              <w:jc w:val="left"/>
              <w:rPr>
                <w:rFonts w:eastAsia="游明朝"/>
                <w:lang w:val="en-US" w:eastAsia="ja-JP"/>
              </w:rPr>
            </w:pPr>
            <w:r>
              <w:t xml:space="preserve">We think RAN1 can discuss this issue. But with the understanding that the potential spec impact is on RAN2 domain, we </w:t>
            </w:r>
            <w:r>
              <w:t>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7"/>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 xml:space="preserve">of the </w:t>
                  </w:r>
                  <w:r>
                    <w:rPr>
                      <w:lang w:eastAsia="ko-KR"/>
                    </w:rPr>
                    <w:t>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11C00741" w14:textId="77777777" w:rsidR="005179E9" w:rsidRDefault="005179E9">
            <w:pPr>
              <w:tabs>
                <w:tab w:val="left" w:pos="551"/>
              </w:tabs>
              <w:jc w:val="left"/>
              <w:rPr>
                <w:rFonts w:eastAsia="游明朝"/>
                <w:lang w:val="en-US" w:eastAsia="ja-JP"/>
              </w:rPr>
            </w:pPr>
          </w:p>
        </w:tc>
        <w:tc>
          <w:tcPr>
            <w:tcW w:w="6688" w:type="dxa"/>
          </w:tcPr>
          <w:p w14:paraId="0EE30250" w14:textId="77777777" w:rsidR="005179E9" w:rsidRDefault="00E647C7">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w:t>
            </w:r>
            <w:r>
              <w:rPr>
                <w:rFonts w:eastAsia="游明朝"/>
                <w:lang w:val="en-US" w:eastAsia="ja-JP"/>
              </w:rPr>
              <w:lastRenderedPageBreak/>
              <w:t xml:space="preserve">agreed that such PDCCH can happen, so it is not inconsistence of PDCCH. UE is not required to process </w:t>
            </w:r>
            <w:r>
              <w:rPr>
                <w:rFonts w:eastAsia="游明朝"/>
                <w:lang w:val="en-US" w:eastAsia="ja-JP"/>
              </w:rPr>
              <w:t xml:space="preserve">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游明朝"/>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游明朝"/>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w:t>
            </w:r>
            <w:r>
              <w:rPr>
                <w:rFonts w:eastAsia="游明朝"/>
                <w:lang w:val="en-US" w:eastAsia="ja-JP"/>
              </w:rPr>
              <w:t xml:space="preserve">RAN2 to inform them and ask them to implement to 38.321. </w:t>
            </w:r>
          </w:p>
          <w:p w14:paraId="5DE46E58" w14:textId="77777777" w:rsidR="005179E9" w:rsidRDefault="00E647C7">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w:t>
            </w:r>
            <w:r>
              <w:rPr>
                <w:rFonts w:eastAsia="游明朝"/>
                <w:lang w:val="en-US" w:eastAsia="ja-JP"/>
              </w:rPr>
              <w:t xml:space="preserve">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660D5908" w14:textId="228DD6F8" w:rsidR="00C446AE" w:rsidRDefault="00C446AE" w:rsidP="00C446AE">
            <w:pPr>
              <w:tabs>
                <w:tab w:val="left" w:pos="551"/>
              </w:tabs>
              <w:jc w:val="left"/>
              <w:rPr>
                <w:rFonts w:eastAsia="SimSun" w:hint="eastAsia"/>
                <w:lang w:val="en-US" w:eastAsia="zh-CN"/>
              </w:rPr>
            </w:pPr>
            <w:r>
              <w:rPr>
                <w:rFonts w:eastAsia="游明朝" w:hint="eastAsia"/>
                <w:lang w:val="en-US" w:eastAsia="ja-JP"/>
              </w:rPr>
              <w:t>Y</w:t>
            </w:r>
          </w:p>
        </w:tc>
        <w:tc>
          <w:tcPr>
            <w:tcW w:w="6688" w:type="dxa"/>
          </w:tcPr>
          <w:p w14:paraId="291D6F89" w14:textId="367CA04B" w:rsidR="00C446AE" w:rsidRDefault="00C446AE" w:rsidP="00C446AE">
            <w:pPr>
              <w:jc w:val="left"/>
              <w:rPr>
                <w:rFonts w:eastAsia="SimSun" w:hint="eastAsia"/>
                <w:lang w:val="en-US" w:eastAsia="zh-CN"/>
              </w:rPr>
            </w:pPr>
            <w:r>
              <w:rPr>
                <w:rFonts w:eastAsia="游明朝" w:hint="eastAsia"/>
                <w:lang w:val="en-US" w:eastAsia="ja-JP"/>
              </w:rPr>
              <w:t>W</w:t>
            </w:r>
            <w:r>
              <w:rPr>
                <w:rFonts w:eastAsia="游明朝"/>
                <w:lang w:val="en-US" w:eastAsia="ja-JP"/>
              </w:rPr>
              <w:t>e are fine with vivo’s suggestion.</w:t>
            </w: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 xml:space="preserve">MsgA </w:t>
      </w:r>
      <w:r>
        <w:rPr>
          <w:rFonts w:ascii="Arial" w:eastAsia="Times New Roman" w:hAnsi="Arial"/>
          <w:sz w:val="32"/>
          <w:lang w:val="en-US"/>
        </w:rPr>
        <w:t>PUSCH bandwidth</w:t>
      </w:r>
    </w:p>
    <w:p w14:paraId="0B4B464C" w14:textId="77777777" w:rsidR="005179E9" w:rsidRDefault="00E647C7">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w:t>
            </w:r>
            <w:r>
              <w:rPr>
                <w:rFonts w:ascii="Times" w:hAnsi="Times"/>
                <w:color w:val="000000"/>
                <w:szCs w:val="24"/>
                <w:lang w:val="en-US"/>
              </w:rPr>
              <w:t>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Default="00E647C7">
      <w:pPr>
        <w:pStyle w:val="30"/>
        <w:numPr>
          <w:ilvl w:val="0"/>
          <w:numId w:val="0"/>
        </w:numPr>
        <w:spacing w:after="120" w:afterAutospacing="0"/>
        <w:ind w:left="720" w:hanging="720"/>
        <w:rPr>
          <w:b/>
          <w:bCs/>
          <w:sz w:val="20"/>
          <w:szCs w:val="16"/>
        </w:rPr>
      </w:pPr>
      <w:r>
        <w:rPr>
          <w:b/>
          <w:bCs/>
          <w:sz w:val="20"/>
          <w:szCs w:val="14"/>
          <w:highlight w:val="cyan"/>
        </w:rPr>
        <w:t>FL1/F</w:t>
      </w:r>
      <w:r>
        <w:rPr>
          <w:b/>
          <w:bCs/>
          <w:sz w:val="20"/>
          <w:szCs w:val="14"/>
          <w:highlight w:val="cyan"/>
        </w:rPr>
        <w:t>L8 Medium Priority Question 2.8-1a</w:t>
      </w:r>
      <w:r>
        <w:rPr>
          <w:b/>
          <w:bCs/>
          <w:sz w:val="20"/>
          <w:szCs w:val="14"/>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w:t>
            </w:r>
            <w:r>
              <w:rPr>
                <w:rFonts w:eastAsiaTheme="minorEastAsia"/>
                <w:lang w:val="en-US" w:eastAsia="zh-CN"/>
              </w:rPr>
              <w:t>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RedCap UE to perform </w:t>
            </w:r>
            <w:r>
              <w:rPr>
                <w:rFonts w:eastAsiaTheme="minorEastAsia" w:hint="eastAsia"/>
                <w:lang w:val="en-US" w:eastAsia="zh-CN"/>
              </w:rPr>
              <w:t>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oth options can be left to gNB implementation. The agreeme</w:t>
            </w:r>
            <w:r>
              <w:rPr>
                <w:rFonts w:eastAsiaTheme="minorEastAsia"/>
                <w:lang w:val="en-US" w:eastAsia="zh-CN"/>
              </w:rPr>
              <w:t xml:space="preserv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游明朝"/>
                <w:lang w:val="en-US" w:eastAsia="ja-JP"/>
              </w:rPr>
            </w:pPr>
            <w:r>
              <w:rPr>
                <w:rFonts w:eastAsia="游明朝"/>
                <w:lang w:val="en-US" w:eastAsia="ja-JP"/>
              </w:rPr>
              <w:t xml:space="preserve">We share the similar view with </w:t>
            </w:r>
            <w:r>
              <w:rPr>
                <w:rFonts w:eastAsia="游明朝"/>
                <w:lang w:val="en-US" w:eastAsia="ja-JP"/>
              </w:rPr>
              <w:t>vivo but fine to discuss it further.</w:t>
            </w:r>
          </w:p>
        </w:tc>
      </w:tr>
      <w:tr w:rsidR="005179E9" w14:paraId="0E2FA1B6" w14:textId="77777777">
        <w:tc>
          <w:tcPr>
            <w:tcW w:w="1479" w:type="dxa"/>
          </w:tcPr>
          <w:p w14:paraId="73810E47" w14:textId="77777777" w:rsidR="005179E9" w:rsidRDefault="00E647C7">
            <w:pPr>
              <w:jc w:val="left"/>
              <w:rPr>
                <w:rFonts w:eastAsia="游明朝"/>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游明朝"/>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Our understanding on the agreements regarding the MsgA PUSCH bandw</w:t>
            </w:r>
            <w:r>
              <w:rPr>
                <w:lang w:eastAsia="zh-CN"/>
              </w:rPr>
              <w:t>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 xml:space="preserve">So, we share the similar views with vivo </w:t>
            </w:r>
            <w:r>
              <w:rPr>
                <w:lang w:eastAsia="zh-CN"/>
              </w:rPr>
              <w:t>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3BF51E3A" w14:textId="77777777"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w:t>
            </w:r>
            <w:r>
              <w:rPr>
                <w:rFonts w:eastAsiaTheme="minorEastAsia"/>
                <w:lang w:val="en-US" w:eastAsia="zh-CN"/>
              </w:rPr>
              <w:t xml:space="preserve">t on the typical TBS from RAN2 is needed. </w:t>
            </w:r>
          </w:p>
          <w:p w14:paraId="45957674" w14:textId="77777777" w:rsidR="005179E9" w:rsidRDefault="005179E9">
            <w:pPr>
              <w:jc w:val="left"/>
              <w:rPr>
                <w:rFonts w:eastAsiaTheme="minorEastAsia"/>
                <w:lang w:val="en-US" w:eastAsia="zh-CN"/>
              </w:rPr>
            </w:pP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Default="00E647C7">
            <w:pPr>
              <w:jc w:val="left"/>
              <w:rPr>
                <w:rFonts w:eastAsiaTheme="minorEastAsia"/>
                <w:lang w:val="en-US" w:eastAsia="zh-CN"/>
              </w:rPr>
            </w:pPr>
            <w:r>
              <w:rPr>
                <w:rFonts w:eastAsiaTheme="minorEastAsia"/>
                <w:lang w:val="en-US" w:eastAsia="zh-CN"/>
              </w:rPr>
              <w:t xml:space="preserve"> </w:t>
            </w:r>
            <w:r>
              <w:rPr>
                <w:rFonts w:ascii="Courier New" w:eastAsia="Times New Roman" w:hAnsi="Courier New"/>
                <w:sz w:val="16"/>
                <w:lang w:eastAsia="en-GB"/>
              </w:rPr>
              <w:t>nrofPRBs-PerMsgA-PO-r16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游明朝"/>
                <w:lang w:val="en-US" w:eastAsia="ja-JP"/>
              </w:rPr>
              <w:t>It can be up to gNB implementation. Rel-18 RedCap UE without BB bandwidth reduction may use MsgA PUSCH resource &gt;= 5MHz, while Rel-18 RedCap UE with BB bandwidth reduction may only use MsgA PUSCH resource &lt;= 5MHz.</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w:t>
      </w:r>
      <w:r>
        <w:rPr>
          <w:rFonts w:eastAsia="Microsoft YaHei UI"/>
          <w:lang w:val="en-US" w:eastAsia="zh-CN"/>
        </w:rPr>
        <w:t>restrict the MsgB PDSCH bandwidth:</w:t>
      </w:r>
    </w:p>
    <w:p w14:paraId="14943B5A" w14:textId="77777777" w:rsidR="005179E9" w:rsidRDefault="00E647C7">
      <w:pPr>
        <w:pStyle w:val="afe"/>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afe"/>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MsgB PDSCH bandwidth in a similar way </w:t>
      </w:r>
      <w:r>
        <w:rPr>
          <w:rFonts w:eastAsia="Microsoft YaHei UI"/>
          <w:sz w:val="20"/>
          <w:szCs w:val="22"/>
          <w:lang w:val="en-US" w:eastAsia="zh-CN"/>
        </w:rPr>
        <w:t>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w:t>
      </w:r>
      <w:r>
        <w:rPr>
          <w:b/>
          <w:bCs/>
          <w:lang w:val="en-US"/>
        </w:rPr>
        <w:t xml:space="preserve"> as for Msg2 or Msg4?</w:t>
      </w:r>
    </w:p>
    <w:p w14:paraId="4465283C" w14:textId="77777777" w:rsidR="005179E9" w:rsidRDefault="00E647C7">
      <w:pPr>
        <w:pStyle w:val="afe"/>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e"/>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afe"/>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w:t>
            </w:r>
            <w:r>
              <w:rPr>
                <w:rFonts w:eastAsia="Microsoft YaHei UI"/>
                <w:szCs w:val="22"/>
                <w:lang w:val="en-US" w:eastAsia="zh-CN"/>
              </w:rPr>
              <w:t>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w:t>
            </w:r>
            <w:r>
              <w:rPr>
                <w:rFonts w:eastAsiaTheme="minorEastAsia" w:hint="eastAsia"/>
                <w:lang w:val="en-US" w:eastAsia="zh-CN"/>
              </w:rPr>
              <w:t>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w:t>
            </w:r>
            <w:r>
              <w:rPr>
                <w:rFonts w:eastAsiaTheme="minorEastAsia"/>
                <w:i/>
                <w:lang w:val="en-US" w:eastAsia="zh-CN"/>
              </w:rPr>
              <w:t>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 xml:space="preserve">MsgB-RNTI is different from C-RNTI or </w:t>
            </w:r>
            <w:r>
              <w:rPr>
                <w:rFonts w:eastAsiaTheme="minorEastAsia"/>
                <w:lang w:val="en-US" w:eastAsia="zh-CN"/>
              </w:rPr>
              <w:t>TC-RNTI (CS-RNTI, MCS-C-RNTI) which is scheduled for one UE of unicast PDSCH and is almost same with P-RNTI or RA-RNIT which can be scheduled for multiple UEs. Multiple UE’s MAC Control PDU contents can be multiplexed into a Message B according to TS 38.32</w:t>
            </w:r>
            <w:r>
              <w:rPr>
                <w:rFonts w:eastAsiaTheme="minorEastAsia"/>
                <w:lang w:val="en-US" w:eastAsia="zh-CN"/>
              </w:rPr>
              <w:t>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游明朝"/>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游明朝"/>
                <w:lang w:val="en-US" w:eastAsia="ja-JP"/>
              </w:rPr>
            </w:pPr>
            <w:r>
              <w:rPr>
                <w:rFonts w:eastAsia="游明朝"/>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游明朝"/>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游明朝"/>
                <w:lang w:val="en-US" w:eastAsia="ja-JP"/>
              </w:rPr>
            </w:pPr>
            <w:r>
              <w:rPr>
                <w:rFonts w:eastAsia="游明朝"/>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游明朝"/>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游明朝"/>
                <w:lang w:val="en-US" w:eastAsia="ja-JP"/>
              </w:rPr>
            </w:pPr>
            <w:r>
              <w:rPr>
                <w:rFonts w:eastAsia="游明朝"/>
                <w:lang w:val="en-US" w:eastAsia="ja-JP"/>
              </w:rPr>
              <w:t xml:space="preserve">A MsgB may convey multiple </w:t>
            </w:r>
            <w:r>
              <w:rPr>
                <w:rFonts w:eastAsia="游明朝"/>
                <w:lang w:val="en-US" w:eastAsia="ja-JP"/>
              </w:rPr>
              <w:t>successful RAR for any type of UE. And MsgB-RNTI is calculated in similar way as RA-RNTI.</w:t>
            </w:r>
          </w:p>
          <w:p w14:paraId="637C7252" w14:textId="77777777" w:rsidR="005179E9" w:rsidRDefault="00E647C7">
            <w:pPr>
              <w:jc w:val="left"/>
              <w:rPr>
                <w:rFonts w:eastAsia="游明朝"/>
                <w:lang w:val="en-US" w:eastAsia="ja-JP"/>
              </w:rPr>
            </w:pPr>
            <w:r>
              <w:rPr>
                <w:rFonts w:eastAsia="游明朝"/>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54C04BC3" w14:textId="77777777" w:rsidR="005179E9" w:rsidRDefault="00E647C7">
            <w:pPr>
              <w:tabs>
                <w:tab w:val="left" w:pos="551"/>
              </w:tabs>
              <w:jc w:val="left"/>
              <w:rPr>
                <w:rFonts w:eastAsia="游明朝"/>
                <w:lang w:val="en-US" w:eastAsia="ja-JP"/>
              </w:rPr>
            </w:pPr>
            <w:r>
              <w:rPr>
                <w:rFonts w:eastAsia="游明朝"/>
                <w:lang w:val="en-US" w:eastAsia="ja-JP"/>
              </w:rPr>
              <w:t>Option 4</w:t>
            </w:r>
          </w:p>
        </w:tc>
        <w:tc>
          <w:tcPr>
            <w:tcW w:w="6663" w:type="dxa"/>
          </w:tcPr>
          <w:p w14:paraId="70275E7D" w14:textId="77777777" w:rsidR="005179E9" w:rsidRDefault="005179E9">
            <w:pPr>
              <w:jc w:val="left"/>
              <w:rPr>
                <w:rFonts w:eastAsia="游明朝"/>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游明朝"/>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5F9C82A3" w14:textId="77777777" w:rsidR="005179E9" w:rsidRDefault="00E647C7">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游明朝"/>
                <w:lang w:val="en-US" w:eastAsia="ja-JP"/>
              </w:rPr>
            </w:pPr>
            <w:r>
              <w:rPr>
                <w:rFonts w:eastAsia="游明朝"/>
                <w:lang w:val="en-US" w:eastAsia="ja-JP"/>
              </w:rPr>
              <w:t>Fi</w:t>
            </w:r>
            <w:r>
              <w:rPr>
                <w:rFonts w:eastAsia="游明朝"/>
                <w:lang w:val="en-US" w:eastAsia="ja-JP"/>
              </w:rPr>
              <w:t>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游明朝"/>
                <w:lang w:val="en-US" w:eastAsia="ja-JP"/>
              </w:rPr>
            </w:pPr>
            <w:r>
              <w:rPr>
                <w:rFonts w:eastAsia="游明朝"/>
                <w:lang w:val="en-US" w:eastAsia="ja-JP"/>
              </w:rPr>
              <w:lastRenderedPageBreak/>
              <w:t>Second, as Nordic points</w:t>
            </w:r>
            <w:r>
              <w:rPr>
                <w:rFonts w:eastAsia="游明朝"/>
                <w:lang w:val="en-US" w:eastAsia="ja-JP"/>
              </w:rPr>
              <w:t xml:space="preserve"> out, MsgB supports HARQ retransmission, like Msg4 but unlike Msg2, and the timeline for MsgB is more like that of Msg4 than that of Msg2.</w:t>
            </w:r>
          </w:p>
          <w:p w14:paraId="710B4961" w14:textId="77777777" w:rsidR="005179E9" w:rsidRDefault="00E647C7">
            <w:pPr>
              <w:jc w:val="left"/>
              <w:rPr>
                <w:rFonts w:eastAsia="游明朝"/>
                <w:lang w:val="en-US" w:eastAsia="ja-JP"/>
              </w:rPr>
            </w:pPr>
            <w:r>
              <w:rPr>
                <w:rFonts w:eastAsia="游明朝"/>
                <w:lang w:val="en-US" w:eastAsia="ja-JP"/>
              </w:rPr>
              <w:t xml:space="preserve">However, in the case of </w:t>
            </w:r>
            <w:r>
              <w:rPr>
                <w:rFonts w:eastAsia="游明朝"/>
                <w:i/>
                <w:iCs/>
                <w:lang w:val="en-US" w:eastAsia="ja-JP"/>
              </w:rPr>
              <w:t>fallbackRAR</w:t>
            </w:r>
            <w:r>
              <w:rPr>
                <w:rFonts w:eastAsia="游明朝"/>
                <w:lang w:val="en-US" w:eastAsia="ja-JP"/>
              </w:rPr>
              <w:t>, as suggested by Nordic, perhaps the Msg2 bandwidth/timeline relaxation rule shou</w:t>
            </w:r>
            <w:r>
              <w:rPr>
                <w:rFonts w:eastAsia="游明朝"/>
                <w:lang w:val="en-US" w:eastAsia="ja-JP"/>
              </w:rPr>
              <w:t>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w:t>
            </w:r>
            <w:r>
              <w:rPr>
                <w:rFonts w:eastAsiaTheme="minorEastAsia"/>
                <w:lang w:val="en-US" w:eastAsia="zh-CN"/>
              </w:rPr>
              <w: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663" w:type="dxa"/>
          </w:tcPr>
          <w:p w14:paraId="52452622" w14:textId="77777777" w:rsidR="005179E9" w:rsidRDefault="00E647C7">
            <w:pPr>
              <w:jc w:val="left"/>
              <w:rPr>
                <w:rFonts w:eastAsia="游明朝"/>
                <w:lang w:val="en-US" w:eastAsia="ja-JP"/>
              </w:rPr>
            </w:pPr>
            <w:r>
              <w:rPr>
                <w:rFonts w:eastAsia="游明朝"/>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 xml:space="preserve">For </w:t>
            </w:r>
            <w:r>
              <w:rPr>
                <w:rFonts w:eastAsia="SimSun" w:hint="eastAsia"/>
                <w:lang w:val="en-US" w:eastAsia="zh-CN"/>
              </w:rPr>
              <w:t>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w:t>
            </w:r>
            <w:r>
              <w:rPr>
                <w:rFonts w:eastAsia="SimSun" w:hint="eastAsia"/>
                <w:lang w:val="en-US" w:eastAsia="zh-CN"/>
              </w:rPr>
              <w:t xml:space="preserv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 xml:space="preserve">Most of the </w:t>
      </w:r>
      <w:r>
        <w:rPr>
          <w:rFonts w:eastAsia="Microsoft YaHei UI"/>
          <w:lang w:val="en-US" w:eastAsia="zh-CN"/>
        </w:rPr>
        <w:t>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w:t>
            </w:r>
            <w:r>
              <w:rPr>
                <w:b/>
                <w:bCs/>
                <w:lang w:val="en-US"/>
              </w:rPr>
              <w:t>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游明朝"/>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游明朝"/>
                <w:lang w:val="en-US" w:eastAsia="ja-JP"/>
              </w:rPr>
              <w:t>As commented by companies, multiple MAC PDU for multiple UEs can</w:t>
            </w:r>
            <w:r>
              <w:rPr>
                <w:rFonts w:eastAsia="游明朝"/>
                <w:lang w:val="en-US" w:eastAsia="ja-JP"/>
              </w:rPr>
              <w:t xml:space="preserve">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游明朝"/>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afe"/>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afe"/>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we allow gNB to perform </w:t>
            </w:r>
            <w:r>
              <w:rPr>
                <w:rFonts w:ascii="Times New Roman" w:eastAsiaTheme="minorEastAsia" w:hAnsi="Times New Roman" w:cs="Times New Roman"/>
                <w:sz w:val="20"/>
                <w:szCs w:val="20"/>
                <w:lang w:val="en-US" w:eastAsia="zh-CN"/>
              </w:rPr>
              <w:t>scheduling of MsgB for all UEs including eRedCap UEs as in legacy operation (by allowing larger than 5MHz)</w:t>
            </w:r>
          </w:p>
          <w:p w14:paraId="2ADABFF4" w14:textId="77777777" w:rsidR="005179E9" w:rsidRDefault="00E647C7">
            <w:pPr>
              <w:jc w:val="left"/>
              <w:rPr>
                <w:rFonts w:eastAsia="游明朝"/>
                <w:lang w:val="en-US" w:eastAsia="ja-JP"/>
              </w:rPr>
            </w:pPr>
            <w:r>
              <w:rPr>
                <w:rFonts w:eastAsiaTheme="minorEastAsia"/>
                <w:lang w:val="en-US" w:eastAsia="zh-CN"/>
              </w:rPr>
              <w:t>If option 4 is the right way to go, we can agree on the proposal. If option 2 is more preferable, we handle MsgB as Msg2 and need to change the propo</w:t>
            </w:r>
            <w:r>
              <w:rPr>
                <w:rFonts w:eastAsiaTheme="minorEastAsia"/>
                <w:lang w:val="en-US" w:eastAsia="zh-CN"/>
              </w:rPr>
              <w:t>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游明朝"/>
                <w:lang w:val="en-US" w:eastAsia="ja-JP"/>
              </w:rPr>
            </w:pPr>
            <w:r>
              <w:rPr>
                <w:rFonts w:eastAsia="游明朝"/>
                <w:lang w:val="en-US" w:eastAsia="ja-JP"/>
              </w:rPr>
              <w:lastRenderedPageBreak/>
              <w:t>Panasonic</w:t>
            </w:r>
          </w:p>
        </w:tc>
        <w:tc>
          <w:tcPr>
            <w:tcW w:w="1464" w:type="dxa"/>
          </w:tcPr>
          <w:p w14:paraId="7034D34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游明朝"/>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@QC, my understanding of the propo</w:t>
            </w:r>
            <w:r>
              <w:rPr>
                <w:rFonts w:eastAsiaTheme="minorEastAsia"/>
                <w:lang w:val="en-US" w:eastAsia="zh-CN"/>
              </w:rPr>
              <w:t xml:space="preserve">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游明朝"/>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We do not want to abuse rel</w:t>
            </w:r>
            <w:r>
              <w:rPr>
                <w:rFonts w:eastAsiaTheme="minorEastAsia"/>
                <w:lang w:val="en-US" w:eastAsia="zh-CN"/>
              </w:rPr>
              <w:t xml:space="preserve">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游明朝"/>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游明朝"/>
                <w:lang w:val="en-US" w:eastAsia="ja-JP"/>
              </w:rPr>
            </w:pPr>
            <w:r>
              <w:rPr>
                <w:rFonts w:eastAsia="游明朝"/>
                <w:lang w:val="en-US" w:eastAsia="ja-JP"/>
              </w:rPr>
              <w:t>Share view with LG, DOCOMO, Qualcomm.</w:t>
            </w:r>
          </w:p>
          <w:p w14:paraId="6C0EE768" w14:textId="77777777" w:rsidR="005179E9" w:rsidRDefault="00E647C7">
            <w:pPr>
              <w:jc w:val="left"/>
              <w:rPr>
                <w:rFonts w:eastAsiaTheme="minorEastAsia"/>
                <w:lang w:val="en-US" w:eastAsia="zh-CN"/>
              </w:rPr>
            </w:pPr>
            <w:r>
              <w:rPr>
                <w:rFonts w:eastAsia="游明朝"/>
                <w:lang w:val="en-US" w:eastAsia="ja-JP"/>
              </w:rPr>
              <w:t>Wi</w:t>
            </w:r>
            <w:r>
              <w:rPr>
                <w:rFonts w:eastAsia="游明朝"/>
                <w:lang w:val="en-US" w:eastAsia="ja-JP"/>
              </w:rPr>
              <w:t>th the proposal, it is unclear for us how a MsgB can be handled in a similar way as Msg4. Is a MsgB restricted to include a single successRAR for a Rel-18 RedCap UE? Or, is a MsgB restricted to include multiple successRAR for Rel-18 RedCap UEs only? In cas</w:t>
            </w:r>
            <w:r>
              <w:rPr>
                <w:rFonts w:eastAsia="游明朝"/>
                <w:lang w:val="en-US" w:eastAsia="ja-JP"/>
              </w:rPr>
              <w:t>e a Rel-18 RedCap UE receives a DCI scheduling more PRBs than maximum number of PRBs, does it consider e.g. contention resolution is unsuccessful? Is a MsgB intended for other than Rel-18 RedCap UE also not allowed scheduled with more PRBs than maximum num</w:t>
            </w:r>
            <w:r>
              <w:rPr>
                <w:rFonts w:eastAsia="游明朝"/>
                <w:lang w:val="en-US" w:eastAsia="ja-JP"/>
              </w:rPr>
              <w:t>ber of PRBs?</w:t>
            </w:r>
          </w:p>
        </w:tc>
      </w:tr>
      <w:tr w:rsidR="005179E9" w14:paraId="5078EBFE" w14:textId="77777777">
        <w:tc>
          <w:tcPr>
            <w:tcW w:w="1479" w:type="dxa"/>
          </w:tcPr>
          <w:p w14:paraId="6397F93A"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游明朝"/>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 xml:space="preserve">Therefore, there is </w:t>
            </w:r>
            <w:r>
              <w:rPr>
                <w:rFonts w:eastAsia="SimSun"/>
                <w:lang w:val="en-US" w:eastAsia="zh-CN"/>
              </w:rPr>
              <w:t>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w:t>
            </w:r>
            <w:r>
              <w:rPr>
                <w:b/>
                <w:strike/>
                <w:lang w:val="en-US"/>
              </w:rPr>
              <w:t xml:space="preserve">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游明朝"/>
                <w:lang w:val="en-US" w:eastAsia="ja-JP"/>
              </w:rPr>
            </w:pPr>
            <w:r>
              <w:rPr>
                <w:rFonts w:eastAsia="游明朝"/>
                <w:lang w:val="en-US" w:eastAsia="ja-JP"/>
              </w:rPr>
              <w:t>Our preference is to treat MsgB as if Msg2. MsgB can carry RAR for multiple UEs, so it is essentially broadcast PDSCH as msg2. Further, since EI is anyway available by msgA PUSCH, gNB can do proper scheduling for msgB PDSCH of &gt; or &lt;= 5MHz, which allows be</w:t>
            </w:r>
            <w:r>
              <w:rPr>
                <w:rFonts w:eastAsia="游明朝"/>
                <w:lang w:val="en-US" w:eastAsia="ja-JP"/>
              </w:rPr>
              <w:t xml:space="preserve">tter gNB flexibility. </w:t>
            </w:r>
          </w:p>
          <w:p w14:paraId="19718A92" w14:textId="77777777" w:rsidR="005179E9" w:rsidRDefault="00E647C7">
            <w:pPr>
              <w:jc w:val="left"/>
              <w:rPr>
                <w:rFonts w:eastAsia="游明朝"/>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游明朝"/>
                <w:lang w:val="en-US" w:eastAsia="ja-JP"/>
              </w:rPr>
            </w:pPr>
            <w:r>
              <w:rPr>
                <w:rFonts w:eastAsia="游明朝"/>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游明朝"/>
                <w:lang w:val="en-US" w:eastAsia="ja-JP"/>
              </w:rPr>
            </w:pPr>
            <w:r>
              <w:rPr>
                <w:rFonts w:eastAsia="游明朝"/>
                <w:lang w:val="en-US" w:eastAsia="ja-JP"/>
              </w:rPr>
              <w:t xml:space="preserve">In our understanding, MsgB can include for multiple messages for UEs which can be a mixed of Rel-18 RedCap and legacy UEs. Therefore, this </w:t>
            </w:r>
            <w:r>
              <w:rPr>
                <w:rFonts w:eastAsia="游明朝"/>
                <w:lang w:val="en-US" w:eastAsia="ja-JP"/>
              </w:rPr>
              <w:t>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游明朝"/>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游明朝"/>
                <w:lang w:val="en-US" w:eastAsia="ja-JP"/>
              </w:rPr>
              <w:t>Whether MBS PDSCH is capable or not is able to be known to the network for IDLE mode as which UE suppo</w:t>
            </w:r>
            <w:r>
              <w:rPr>
                <w:rFonts w:eastAsia="游明朝"/>
                <w:lang w:val="en-US" w:eastAsia="ja-JP"/>
              </w:rPr>
              <w:t>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The multicast retransmission is </w:t>
            </w:r>
            <w:r>
              <w:rPr>
                <w:rFonts w:eastAsia="游明朝"/>
                <w:lang w:val="en-US" w:eastAsia="ja-JP"/>
              </w:rPr>
              <w:t>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numPr>
          <w:ilvl w:val="0"/>
          <w:numId w:val="0"/>
        </w:numPr>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 xml:space="preserve">If UE peak data rate reduction is supported as a </w:t>
            </w:r>
            <w:r>
              <w:rPr>
                <w:rFonts w:ascii="Times" w:hAnsi="Times"/>
                <w:szCs w:val="24"/>
                <w:lang w:val="en-US"/>
              </w:rPr>
              <w:t>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w:t>
            </w:r>
            <w:r>
              <w:rPr>
                <w:rFonts w:ascii="Times" w:hAnsi="Times"/>
                <w:szCs w:val="22"/>
                <w:lang w:val="en-US" w:eastAsia="zh-CN"/>
              </w:rPr>
              <w:t xml:space="preserve">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 xml:space="preserve">RAN#99 discussed whether UE peak data </w:t>
      </w:r>
      <w:r>
        <w:t xml:space="preserve">rate reduction (“PR1”) should be supported as a standalone feature or only in combination with UE BB bandwidth reduction (“BW3/PR3”) and endorsed the following proposal [8], where the different nicknames for the UE complexity reduction features (“PR1” and </w:t>
      </w:r>
      <w:r>
        <w:t>“BW3/PR3”) originate from TR 38.865 [9].</w:t>
      </w:r>
    </w:p>
    <w:tbl>
      <w:tblPr>
        <w:tblStyle w:val="af7"/>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 xml:space="preserve">Note 1: Peak data rate of “Rel-18 eRedCap: UE capable of 20MHz + </w:t>
            </w:r>
            <w:r>
              <w:t>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w:t>
            </w:r>
            <w:r>
              <w:t>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w:t>
            </w:r>
            <w:r>
              <w:t>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 xml:space="preserve">The contributions express the following views regarding </w:t>
      </w:r>
      <w:r>
        <w:rPr>
          <w:rFonts w:eastAsia="Microsoft YaHei UI"/>
          <w:lang w:val="en-US" w:eastAsia="zh-CN"/>
        </w:rPr>
        <w:t>clarifications of the target data rate (10 Mbps):</w:t>
      </w:r>
    </w:p>
    <w:p w14:paraId="77E41A44"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w:t>
      </w:r>
      <w:r>
        <w:rPr>
          <w:rFonts w:ascii="Times New Roman" w:eastAsia="Microsoft YaHei UI" w:hAnsi="Times New Roman" w:cs="Times New Roman"/>
          <w:sz w:val="20"/>
          <w:szCs w:val="20"/>
          <w:lang w:val="en-US" w:eastAsia="zh-CN"/>
        </w:rPr>
        <w:t>rify that BW3/PR3 is not supported as a standalone feature.</w:t>
      </w:r>
    </w:p>
    <w:p w14:paraId="70D5D1CD"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w:t>
      </w:r>
      <w:r>
        <w:rPr>
          <w:b/>
          <w:lang w:val="en-US"/>
        </w:rPr>
        <w:t>ption should apply for the relaxed constraints (X and Y)?</w:t>
      </w:r>
    </w:p>
    <w:p w14:paraId="427E66CC"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4083F00"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688" w:type="dxa"/>
          </w:tcPr>
          <w:p w14:paraId="4B659055" w14:textId="77777777" w:rsidR="005179E9" w:rsidRDefault="00E647C7">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 xml:space="preserve">Relaxation of the </w:t>
            </w:r>
            <w:r>
              <w:rPr>
                <w:lang w:val="en-US"/>
              </w:rPr>
              <w:t>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 xml:space="preserve">By default, all UE </w:t>
            </w:r>
            <w:r>
              <w:rPr>
                <w:lang w:eastAsia="ja-JP"/>
              </w:rPr>
              <w:t>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w:t>
            </w:r>
            <w:r>
              <w:rPr>
                <w:rFonts w:eastAsiaTheme="minorEastAsia"/>
                <w:lang w:val="en-US" w:eastAsia="zh-CN"/>
              </w:rPr>
              <w:t>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 xml:space="preserve">Based on the responses received so far, the dominant view seems to be </w:t>
            </w:r>
            <w:r>
              <w:rPr>
                <w:rFonts w:eastAsia="Malgun Gothic"/>
                <w:lang w:val="en-US" w:eastAsia="ko-KR"/>
              </w:rPr>
              <w:t>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w:t>
            </w:r>
            <w:r>
              <w:rPr>
                <w:b/>
                <w:lang w:val="en-US"/>
              </w:rPr>
              <w:t>tion of the RAN#99 agreement?</w:t>
            </w:r>
          </w:p>
          <w:p w14:paraId="49619B15"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w:t>
            </w:r>
            <w:r>
              <w:rPr>
                <w:rFonts w:eastAsia="Malgun Gothic"/>
                <w:b/>
                <w:bCs/>
                <w:sz w:val="20"/>
                <w:szCs w:val="22"/>
                <w:lang w:val="en-US" w:eastAsia="ko-KR"/>
              </w:rPr>
              <w:t>have the same 10-Mbps peak rate target, but Rel-18 eRedCap UEs that support optional capabilities (e.g., MIMO) might support higher peak rates.</w:t>
            </w:r>
          </w:p>
          <w:p w14:paraId="1FAC7C5B"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6DF7CEBB" w14:textId="77777777" w:rsidR="005179E9" w:rsidRDefault="00E647C7">
            <w:pPr>
              <w:pStyle w:val="afe"/>
              <w:numPr>
                <w:ilvl w:val="1"/>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56C2DD09"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w:t>
            </w:r>
            <w:r>
              <w:rPr>
                <w:rFonts w:ascii="Times New Roman" w:eastAsia="游明朝" w:hAnsi="Times New Roman" w:cs="Times New Roman"/>
                <w:sz w:val="20"/>
                <w:szCs w:val="20"/>
                <w:lang w:val="en-US"/>
              </w:rPr>
              <w:t>the peak data rate to be higher than 10Mbps and approaching R17 RedCap data rates is completely unnecessary when we note that there is no further segment in between LTE Cat1/1bis (10Mbps) and LTE Cat2 (50Mbps). How many different peak data rates do we need</w:t>
            </w:r>
            <w:r>
              <w:rPr>
                <w:rFonts w:ascii="Times New Roman" w:eastAsia="游明朝" w:hAnsi="Times New Roman" w:cs="Times New Roman"/>
                <w:sz w:val="20"/>
                <w:szCs w:val="20"/>
                <w:lang w:val="en-US"/>
              </w:rPr>
              <w:t xml:space="preserve"> to introduce in between 10Mbps and 50Mbps (already supported by R17 RedCap)? </w:t>
            </w:r>
          </w:p>
          <w:p w14:paraId="0CA67AEA"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Interpretation 2 </w:t>
            </w:r>
            <w:r>
              <w:rPr>
                <w:rFonts w:ascii="Times New Roman" w:eastAsia="游明朝" w:hAnsi="Times New Roman" w:cs="Times New Roman"/>
                <w:sz w:val="20"/>
                <w:szCs w:val="20"/>
                <w:lang w:val="en-US"/>
              </w:rPr>
              <w:t>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t>
            </w:r>
            <w:r>
              <w:rPr>
                <w:rFonts w:eastAsiaTheme="minorEastAsia" w:hint="eastAsia"/>
                <w:lang w:val="en-US" w:eastAsia="zh-CN"/>
              </w:rPr>
              <w:t xml:space="preserve">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If companies have concern on the fixed modulation order and scaling factor, we are open to introduce th</w:t>
            </w:r>
            <w:r>
              <w:rPr>
                <w:rFonts w:eastAsia="PMingLiU"/>
                <w:lang w:val="en-US" w:eastAsia="zh-TW"/>
              </w:rPr>
              <w:t xml:space="preserve">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There is a data rate gap between R17 and R18 RedCap. Also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游明朝"/>
                <w:lang w:val="en-US" w:eastAsia="ja-JP"/>
              </w:rPr>
            </w:pPr>
            <w:r>
              <w:rPr>
                <w:rFonts w:eastAsia="游明朝"/>
                <w:lang w:val="en-US" w:eastAsia="ja-JP"/>
              </w:rPr>
              <w:t>Ericsson</w:t>
            </w:r>
          </w:p>
        </w:tc>
        <w:tc>
          <w:tcPr>
            <w:tcW w:w="1464" w:type="dxa"/>
          </w:tcPr>
          <w:p w14:paraId="1948FA89" w14:textId="77777777" w:rsidR="005179E9" w:rsidRDefault="005179E9">
            <w:pPr>
              <w:tabs>
                <w:tab w:val="left" w:pos="551"/>
              </w:tabs>
              <w:jc w:val="left"/>
              <w:rPr>
                <w:rFonts w:eastAsia="游明朝"/>
                <w:lang w:val="en-US" w:eastAsia="ja-JP"/>
              </w:rPr>
            </w:pPr>
          </w:p>
        </w:tc>
        <w:tc>
          <w:tcPr>
            <w:tcW w:w="6688" w:type="dxa"/>
          </w:tcPr>
          <w:p w14:paraId="1FC0150A" w14:textId="77777777" w:rsidR="005179E9" w:rsidRDefault="00E647C7">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w:t>
            </w:r>
            <w:r>
              <w:rPr>
                <w:rFonts w:eastAsia="游明朝"/>
                <w:lang w:val="en-US" w:eastAsia="ja-JP"/>
              </w:rPr>
              <w:t>le way forward in RAN1:</w:t>
            </w:r>
          </w:p>
          <w:p w14:paraId="26F3EE1C"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Malgun Gothic"/>
                <w:b/>
                <w:bCs/>
                <w:sz w:val="20"/>
                <w:szCs w:val="22"/>
                <w:lang w:val="en-US" w:eastAsia="ko-KR"/>
              </w:rPr>
              <w:t>ring UE capabilities discussion.</w:t>
            </w:r>
          </w:p>
          <w:p w14:paraId="77027AF7" w14:textId="77777777" w:rsidR="005179E9" w:rsidRDefault="00E647C7">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游明朝"/>
                <w:lang w:val="en-US" w:eastAsia="ja-JP"/>
              </w:rPr>
            </w:pPr>
            <w:r>
              <w:rPr>
                <w:rFonts w:eastAsia="游明朝"/>
                <w:lang w:val="en-US" w:eastAsia="ja-JP"/>
              </w:rPr>
              <w:t>Alternatively, t</w:t>
            </w:r>
            <w:r>
              <w:rPr>
                <w:rFonts w:eastAsia="游明朝"/>
                <w:lang w:val="en-US" w:eastAsia="ja-JP"/>
              </w:rPr>
              <w:t xml:space="preserve">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66809376"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688" w:type="dxa"/>
          </w:tcPr>
          <w:p w14:paraId="6DA5F493"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RedCap, peak rate much higher than 10 Mbps is not needed for any Rel-18 eRedCap UEs. Peak rate higher </w:t>
            </w:r>
            <w:r>
              <w:rPr>
                <w:rFonts w:eastAsia="游明朝"/>
                <w:lang w:val="en-US" w:eastAsia="ja-JP"/>
              </w:rPr>
              <w:t>than 10 Mbps should be managed by Rel-17 RedCap UEs.</w:t>
            </w:r>
          </w:p>
          <w:p w14:paraId="12A49C06"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w:t>
            </w:r>
            <w:r>
              <w:rPr>
                <w:rFonts w:eastAsia="游明朝"/>
                <w:bCs/>
                <w:lang w:val="en-US"/>
              </w:rPr>
              <w:t>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w:t>
                  </w:r>
                  <w:r>
                    <w:rPr>
                      <w:b/>
                      <w:highlight w:val="yellow"/>
                      <w:lang w:val="en-US"/>
                    </w:rPr>
                    <w:t>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After discussion and decision, we agree that using the minimum peak data rate is more correct. Therefore, there is n</w:t>
            </w:r>
            <w:r>
              <w:rPr>
                <w:rFonts w:hint="eastAsia"/>
                <w:lang w:val="en-US" w:eastAsia="zh-CN"/>
              </w:rPr>
              <w:t xml:space="preserve">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w:t>
                  </w:r>
                  <w:r>
                    <w:rPr>
                      <w:lang w:val="en-US"/>
                    </w:rPr>
                    <w:t>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 xml:space="preserve">256QAM and other data rate </w:t>
            </w:r>
            <w:r>
              <w:rPr>
                <w:rFonts w:eastAsiaTheme="minorEastAsia"/>
                <w:lang w:val="en-US" w:eastAsia="zh-CN"/>
              </w:rPr>
              <w:t>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w:t>
            </w:r>
            <w:r>
              <w:rPr>
                <w:rFonts w:eastAsiaTheme="minorEastAsia"/>
                <w:lang w:val="en-US" w:eastAsia="zh-CN"/>
              </w:rPr>
              <w:t xml:space="preserve">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w:t>
            </w:r>
            <w:r>
              <w:rPr>
                <w:rFonts w:eastAsiaTheme="minorEastAsia"/>
                <w:lang w:val="en-US" w:eastAsia="zh-CN"/>
              </w:rPr>
              <w:t>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Our interpretation a</w:t>
            </w:r>
            <w:r>
              <w:rPr>
                <w:rFonts w:eastAsiaTheme="minorEastAsia"/>
                <w:lang w:val="en-US" w:eastAsia="zh-CN"/>
              </w:rPr>
              <w:t xml:space="preserve">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brings too much restricti</w:t>
            </w:r>
            <w:r>
              <w:rPr>
                <w:rFonts w:eastAsiaTheme="minorEastAsia"/>
                <w:lang w:val="en-US" w:eastAsia="zh-CN"/>
              </w:rPr>
              <w:t xml:space="preserve">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 xml:space="preserve">I also share the same view with Futurewei that eRedCap UE needs to follow </w:t>
            </w:r>
            <w:r>
              <w:rPr>
                <w:lang w:val="en-US" w:eastAsia="zh-CN"/>
              </w:rPr>
              <w:t>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w:t>
            </w:r>
            <w:r>
              <w:rPr>
                <w:rFonts w:eastAsiaTheme="minorEastAsia"/>
                <w:lang w:val="en-US" w:eastAsia="zh-CN"/>
              </w:rPr>
              <w:t>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游明朝" w:hint="eastAsia"/>
                <w:lang w:val="en-US" w:eastAsia="ja-JP"/>
              </w:rPr>
              <w:t>1</w:t>
            </w:r>
            <w:r>
              <w:rPr>
                <w:rFonts w:eastAsia="游明朝"/>
                <w:lang w:val="en-US" w:eastAsia="ja-JP"/>
              </w:rPr>
              <w:t xml:space="preserve">0Mbps should be the </w:t>
            </w:r>
            <w:r>
              <w:rPr>
                <w:rFonts w:eastAsia="游明朝"/>
                <w:lang w:val="en-US" w:eastAsia="ja-JP"/>
              </w:rPr>
              <w:t>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w:t>
            </w:r>
            <w:r>
              <w:rPr>
                <w:rFonts w:eastAsia="Malgun Gothic"/>
                <w:szCs w:val="22"/>
                <w:lang w:val="en-US" w:eastAsia="ko-KR"/>
              </w:rPr>
              <w: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w:t>
            </w:r>
            <w:r>
              <w:rPr>
                <w:rFonts w:eastAsiaTheme="minorEastAsia"/>
                <w:lang w:val="en-US" w:eastAsia="zh-CN"/>
              </w:rPr>
              <w:t>,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w:t>
            </w:r>
            <w:r>
              <w:rPr>
                <w:rFonts w:eastAsia="SimSun"/>
                <w:lang w:val="en-US" w:eastAsia="zh-CN"/>
              </w:rPr>
              <w: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t>
            </w:r>
            <w:r>
              <w:rPr>
                <w:rFonts w:eastAsia="游明朝"/>
                <w:lang w:val="en-US"/>
              </w:rPr>
              <w:t xml:space="preserve">W3/PR3 + PR1 and PR1-only UEs. Therefore, peak rate can be larger than 10 Mbps depending on the UE capability for supporting max. MIMO layer, modulation order and scaling factor. In fact, </w:t>
            </w:r>
            <w:r>
              <w:rPr>
                <w:rFonts w:eastAsia="游明朝"/>
                <w:lang w:val="en-US"/>
              </w:rPr>
              <w:lastRenderedPageBreak/>
              <w:t>the peak rate can be different depending on the UE capability even f</w:t>
            </w:r>
            <w:r>
              <w:rPr>
                <w:rFonts w:eastAsia="游明朝"/>
                <w:lang w:val="en-US"/>
              </w:rPr>
              <w:t>or Rel-17 RedCap.</w:t>
            </w:r>
          </w:p>
        </w:tc>
      </w:tr>
      <w:tr w:rsidR="005179E9" w14:paraId="4CAD8BE9" w14:textId="77777777">
        <w:tc>
          <w:tcPr>
            <w:tcW w:w="1479" w:type="dxa"/>
          </w:tcPr>
          <w:p w14:paraId="3DD86254" w14:textId="77777777" w:rsidR="005179E9" w:rsidRDefault="00E647C7">
            <w:pPr>
              <w:jc w:val="left"/>
              <w:rPr>
                <w:rFonts w:eastAsia="游明朝"/>
                <w:lang w:val="en-US" w:eastAsia="ja-JP"/>
              </w:rPr>
            </w:pPr>
            <w:r>
              <w:rPr>
                <w:rFonts w:eastAsia="游明朝"/>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688" w:type="dxa"/>
          </w:tcPr>
          <w:p w14:paraId="254E6CB8" w14:textId="77777777" w:rsidR="005179E9" w:rsidRDefault="00E647C7">
            <w:pPr>
              <w:jc w:val="left"/>
              <w:rPr>
                <w:rFonts w:eastAsia="游明朝"/>
                <w:lang w:val="en-US" w:eastAsia="ja-JP"/>
              </w:rPr>
            </w:pPr>
            <w:r>
              <w:rPr>
                <w:rFonts w:eastAsia="游明朝"/>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w:t>
      </w:r>
      <w:r>
        <w:rPr>
          <w:rFonts w:eastAsia="Microsoft YaHei UI"/>
          <w:szCs w:val="22"/>
          <w:lang w:val="en-US" w:eastAsia="zh-CN"/>
        </w:rPr>
        <w:t>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14:paraId="023F6209"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14:paraId="3C844E0B"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6F45C3C4"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w:t>
            </w:r>
            <w:r>
              <w:rPr>
                <w:bCs/>
                <w:lang w:val="en-US"/>
              </w:rPr>
              <w:t xml:space="preserve">peak rate. This can be </w:t>
            </w:r>
          </w:p>
          <w:p w14:paraId="0F775DCF"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游明朝"/>
                <w:lang w:val="en-US" w:eastAsia="ja-JP"/>
              </w:rPr>
            </w:pPr>
            <w:r>
              <w:rPr>
                <w:rFonts w:eastAsia="游明朝"/>
                <w:lang w:val="en-US" w:eastAsia="ja-JP"/>
              </w:rPr>
              <w:t xml:space="preserve">Question to FL, below text is agreed somewhere already, or new proposal?  </w:t>
            </w:r>
          </w:p>
          <w:p w14:paraId="28DD6C05"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t>
            </w:r>
            <w:r>
              <w:rPr>
                <w:rFonts w:eastAsiaTheme="minorEastAsia"/>
                <w:lang w:val="en-US" w:eastAsia="zh-CN"/>
              </w:rPr>
              <w:t>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w:t>
            </w:r>
            <w:r>
              <w:rPr>
                <w:rFonts w:eastAsiaTheme="minorEastAsia"/>
                <w:lang w:val="en-US" w:eastAsia="zh-CN"/>
              </w:rPr>
              <w:t>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w:t>
            </w:r>
            <w:r>
              <w:rPr>
                <w:rFonts w:eastAsiaTheme="minorEastAsia"/>
                <w:lang w:val="en-US" w:eastAsia="zh-CN"/>
              </w:rPr>
              <w:t xml:space="preserve">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w:t>
            </w:r>
            <w:r>
              <w:rPr>
                <w:lang w:eastAsia="zh-CN"/>
              </w:rPr>
              <w:t>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 devices between existing LPWA UEs an</w:t>
            </w:r>
            <w:r>
              <w:rPr>
                <w:rFonts w:eastAsia="Times New Roman"/>
                <w:b/>
              </w:rPr>
              <w:t xml:space="preserve">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w:t>
            </w:r>
            <w:r>
              <w:rPr>
                <w:lang w:eastAsia="zh-CN"/>
              </w:rPr>
              <w:t xml:space="preserve"> R18 RedCap.</w:t>
            </w:r>
          </w:p>
          <w:p w14:paraId="32D50DBF"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e"/>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3670CF15"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20C52402" w14:textId="77777777" w:rsidR="005179E9" w:rsidRDefault="00E647C7">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does not mean greater value than a Rel-</w:t>
            </w:r>
            <w:r>
              <w:rPr>
                <w:lang w:val="en-US"/>
              </w:rPr>
              <w:t xml:space="preserve">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w:t>
            </w:r>
            <w:r>
              <w:rPr>
                <w:rFonts w:eastAsia="Malgun Gothic"/>
                <w:lang w:eastAsia="ja-JP"/>
              </w:rPr>
              <w:t xml:space="preserv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 xml:space="preserve">no </w:t>
            </w:r>
            <w:r>
              <w:rPr>
                <w:rFonts w:eastAsia="Malgun Gothic"/>
                <w:u w:val="single"/>
                <w:lang w:eastAsia="ja-JP"/>
              </w:rPr>
              <w:t>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游明朝"/>
                <w:lang w:eastAsia="ja-JP"/>
              </w:rPr>
              <w:t>In our view, a</w:t>
            </w:r>
            <w:r>
              <w:rPr>
                <w:rFonts w:eastAsia="游明朝"/>
                <w:lang w:val="en-US" w:eastAsia="ja-JP"/>
              </w:rPr>
              <w:t xml:space="preserve"> Rel-1</w:t>
            </w:r>
            <w:r>
              <w:rPr>
                <w:rFonts w:eastAsia="游明朝"/>
                <w:lang w:val="en-US" w:eastAsia="ja-JP"/>
              </w:rPr>
              <w:t xml:space="preserve">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w:t>
            </w:r>
            <w:r>
              <w:rPr>
                <w:rFonts w:eastAsia="游明朝"/>
                <w:lang w:val="en-US" w:eastAsia="ja-JP"/>
              </w:rPr>
              <w:t>ulation order than 256QAM.</w:t>
            </w:r>
          </w:p>
        </w:tc>
      </w:tr>
      <w:tr w:rsidR="005179E9" w14:paraId="551DD3DA" w14:textId="77777777">
        <w:tc>
          <w:tcPr>
            <w:tcW w:w="1479" w:type="dxa"/>
          </w:tcPr>
          <w:p w14:paraId="045E6C74"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 xml:space="preserve">X had been agreed in RAN1. But it does not mean ANY combination of the modulation order and transmission rank can be supported. We think some restriction is </w:t>
            </w:r>
            <w:r>
              <w:rPr>
                <w:bCs/>
                <w:lang w:val="en-US"/>
              </w:rPr>
              <w:t>needed as discussed below.</w:t>
            </w:r>
          </w:p>
          <w:p w14:paraId="41DEFB17"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游明朝"/>
                <w:lang w:val="en-US" w:eastAsia="ja-JP"/>
              </w:rPr>
            </w:pPr>
            <w:r>
              <w:rPr>
                <w:rFonts w:eastAsia="游明朝" w:hint="eastAsia"/>
                <w:lang w:val="en-US" w:eastAsia="ja-JP"/>
              </w:rPr>
              <w:lastRenderedPageBreak/>
              <w:t>C</w:t>
            </w:r>
            <w:r>
              <w:rPr>
                <w:rFonts w:eastAsia="游明朝"/>
                <w:lang w:val="en-US" w:eastAsia="ja-JP"/>
              </w:rPr>
              <w:t xml:space="preserve">oncern 1: The capability to achieve 20 Mbps </w:t>
            </w:r>
            <w:r>
              <w:rPr>
                <w:rFonts w:eastAsia="游明朝"/>
                <w:lang w:val="en-US" w:eastAsia="ja-JP"/>
              </w:rPr>
              <w:t>order or more peak rate may not be needed for eRedCap UEs. Some of the capability is more than Rel-17 RedCap UE.</w:t>
            </w:r>
          </w:p>
          <w:p w14:paraId="78D21183" w14:textId="77777777" w:rsidR="005179E9" w:rsidRDefault="00E647C7">
            <w:pPr>
              <w:pStyle w:val="afe"/>
              <w:numPr>
                <w:ilvl w:val="0"/>
                <w:numId w:val="48"/>
              </w:numPr>
              <w:jc w:val="left"/>
              <w:rPr>
                <w:rFonts w:eastAsia="游明朝"/>
                <w:bCs/>
                <w:szCs w:val="21"/>
                <w:lang w:val="en-US"/>
              </w:rPr>
            </w:pPr>
            <w:r>
              <w:rPr>
                <w:rFonts w:eastAsia="游明朝"/>
                <w:bCs/>
                <w:sz w:val="20"/>
                <w:szCs w:val="21"/>
                <w:lang w:val="en-US"/>
              </w:rPr>
              <w:t xml:space="preserve">According to the RAN plenary agreement, 10 Mbps order peak rate is clearly targeted by the eRedCap UEs while it is unclear whether higher peak </w:t>
            </w:r>
            <w:r>
              <w:rPr>
                <w:rFonts w:eastAsia="游明朝"/>
                <w:bCs/>
                <w:sz w:val="20"/>
                <w:szCs w:val="21"/>
                <w:lang w:val="en-US"/>
              </w:rPr>
              <w:t>rate is required. If higher peak rate is required than 10 Mb</w:t>
            </w:r>
            <w:r>
              <w:rPr>
                <w:rFonts w:eastAsia="游明朝"/>
                <w:bCs/>
                <w:sz w:val="20"/>
                <w:szCs w:val="20"/>
                <w:lang w:val="en-US"/>
              </w:rPr>
              <w:t xml:space="preserve">ps, why “20MHz+PR1” UE needs to support just 10 Mbps despite having BW wider than “BW3/PR3 + PR1”? The 20MHz+PR1 UE can have 20 Mbps or 40 Mbps order peak rate using wider BW. Our </w:t>
            </w:r>
            <w:r>
              <w:rPr>
                <w:rFonts w:eastAsia="游明朝"/>
                <w:bCs/>
                <w:sz w:val="20"/>
                <w:szCs w:val="20"/>
                <w:lang w:val="en-US"/>
              </w:rPr>
              <w:t>understanding is the reason of the 20MHz+PR1 UE supports 10 Mbps is t</w:t>
            </w:r>
            <w:r>
              <w:rPr>
                <w:rFonts w:eastAsia="游明朝"/>
                <w:bCs/>
                <w:sz w:val="20"/>
                <w:szCs w:val="21"/>
                <w:lang w:val="en-US"/>
              </w:rPr>
              <w:t>o avoid potential market fragmentation.</w:t>
            </w:r>
          </w:p>
          <w:p w14:paraId="2DF6CBDF" w14:textId="77777777" w:rsidR="005179E9" w:rsidRDefault="00E647C7">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6FF7F876" w14:textId="77777777" w:rsidR="005179E9" w:rsidRDefault="00E647C7">
            <w:pPr>
              <w:pStyle w:val="afe"/>
              <w:numPr>
                <w:ilvl w:val="0"/>
                <w:numId w:val="48"/>
              </w:numPr>
              <w:jc w:val="left"/>
              <w:rPr>
                <w:rFonts w:eastAsia="游明朝"/>
                <w:bCs/>
                <w:sz w:val="20"/>
                <w:szCs w:val="20"/>
                <w:lang w:val="en-US"/>
              </w:rPr>
            </w:pPr>
            <w:r>
              <w:rPr>
                <w:rFonts w:eastAsia="游明朝"/>
                <w:sz w:val="20"/>
                <w:szCs w:val="20"/>
                <w:lang w:val="en-US"/>
              </w:rPr>
              <w:t>Based on the calculation below, ran</w:t>
            </w:r>
            <w:r>
              <w:rPr>
                <w:rFonts w:eastAsia="游明朝"/>
                <w:sz w:val="20"/>
                <w:szCs w:val="20"/>
                <w:lang w:val="en-US"/>
              </w:rPr>
              <w:t xml:space="preserve">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e think to limit the combi</w:t>
            </w:r>
            <w:r>
              <w:rPr>
                <w:rFonts w:eastAsia="游明朝"/>
                <w:lang w:val="en-US" w:eastAsia="ja-JP"/>
              </w:rPr>
              <w:t>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游明朝"/>
                      <w:bCs/>
                      <w:lang w:val="en-US" w:eastAsia="ja-JP"/>
                    </w:rPr>
                  </w:pPr>
                  <w:r>
                    <w:rPr>
                      <w:rFonts w:eastAsia="游明朝"/>
                      <w:bCs/>
                      <w:lang w:val="en-US" w:eastAsia="ja-JP"/>
                    </w:rPr>
                    <w:t>BW3/PR3+PR1 peak rate</w:t>
                  </w:r>
                </w:p>
                <w:p w14:paraId="52D09817" w14:textId="77777777" w:rsidR="005179E9" w:rsidRDefault="00E647C7">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游明朝"/>
                      <w:bCs/>
                      <w:lang w:val="en-US" w:eastAsia="ja-JP"/>
                    </w:rPr>
                  </w:pPr>
                  <w:r>
                    <w:rPr>
                      <w:rFonts w:eastAsia="游明朝"/>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游明朝"/>
                      <w:lang w:val="en-US" w:eastAsia="ja-JP"/>
                    </w:rPr>
                  </w:pPr>
                  <w:r>
                    <w:rPr>
                      <w:rFonts w:eastAsia="游明朝"/>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5CB31252" w14:textId="77777777" w:rsidR="005179E9" w:rsidRDefault="00E647C7">
                  <w:pPr>
                    <w:jc w:val="left"/>
                    <w:rPr>
                      <w:bCs/>
                      <w:lang w:val="en-US"/>
                    </w:rPr>
                  </w:pPr>
                  <w:r>
                    <w:rPr>
                      <w:rFonts w:eastAsia="游明朝"/>
                      <w:bCs/>
                      <w:lang w:val="en-US" w:eastAsia="ja-JP"/>
                    </w:rPr>
                    <w:t xml:space="preserve">Potential </w:t>
                  </w:r>
                  <w:r>
                    <w:rPr>
                      <w:rFonts w:eastAsia="游明朝"/>
                      <w:bCs/>
                      <w:lang w:val="en-US" w:eastAsia="ja-JP"/>
                    </w:rPr>
                    <w:t>capability report</w:t>
                  </w:r>
                </w:p>
              </w:tc>
              <w:tc>
                <w:tcPr>
                  <w:tcW w:w="678" w:type="dxa"/>
                </w:tcPr>
                <w:p w14:paraId="5CD2AB4E"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1902AF2C" w14:textId="77777777" w:rsidR="005179E9" w:rsidRDefault="00E647C7">
                  <w:pPr>
                    <w:jc w:val="left"/>
                    <w:rPr>
                      <w:rFonts w:eastAsia="游明朝"/>
                      <w:bCs/>
                      <w:lang w:val="en-US" w:eastAsia="ja-JP"/>
                    </w:rPr>
                  </w:pPr>
                  <w:r>
                    <w:rPr>
                      <w:rFonts w:eastAsia="游明朝"/>
                      <w:bCs/>
                      <w:lang w:val="en-US" w:eastAsia="ja-JP"/>
                    </w:rPr>
                    <w:t>2</w:t>
                  </w:r>
                </w:p>
              </w:tc>
              <w:tc>
                <w:tcPr>
                  <w:tcW w:w="1559" w:type="dxa"/>
                </w:tcPr>
                <w:p w14:paraId="1706EAAD" w14:textId="77777777" w:rsidR="005179E9" w:rsidRDefault="00E647C7">
                  <w:pPr>
                    <w:jc w:val="left"/>
                    <w:rPr>
                      <w:rFonts w:eastAsia="游明朝"/>
                      <w:bCs/>
                      <w:i/>
                      <w:iCs/>
                      <w:lang w:val="en-US" w:eastAsia="ja-JP"/>
                    </w:rPr>
                  </w:pPr>
                  <w:r>
                    <w:rPr>
                      <w:rFonts w:eastAsia="游明朝"/>
                      <w:bCs/>
                      <w:i/>
                      <w:iCs/>
                      <w:lang w:val="en-US" w:eastAsia="ja-JP"/>
                    </w:rPr>
                    <w:t>N/A</w:t>
                  </w:r>
                </w:p>
              </w:tc>
              <w:tc>
                <w:tcPr>
                  <w:tcW w:w="1504" w:type="dxa"/>
                </w:tcPr>
                <w:p w14:paraId="7F65B175" w14:textId="77777777" w:rsidR="005179E9" w:rsidRDefault="00E647C7">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7B55C1B2"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游明朝"/>
                      <w:bCs/>
                      <w:lang w:val="en-US" w:eastAsia="ja-JP"/>
                    </w:rPr>
                  </w:pPr>
                </w:p>
              </w:tc>
              <w:tc>
                <w:tcPr>
                  <w:tcW w:w="678" w:type="dxa"/>
                </w:tcPr>
                <w:p w14:paraId="7D6A09DD"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680964D6" w14:textId="77777777" w:rsidR="005179E9" w:rsidRDefault="00E647C7">
                  <w:pPr>
                    <w:jc w:val="left"/>
                    <w:rPr>
                      <w:rFonts w:eastAsia="游明朝"/>
                      <w:bCs/>
                      <w:lang w:val="en-US" w:eastAsia="ja-JP"/>
                    </w:rPr>
                  </w:pPr>
                  <w:r>
                    <w:rPr>
                      <w:rFonts w:eastAsia="游明朝"/>
                      <w:bCs/>
                      <w:lang w:val="en-US" w:eastAsia="ja-JP"/>
                    </w:rPr>
                    <w:t>4</w:t>
                  </w:r>
                </w:p>
              </w:tc>
              <w:tc>
                <w:tcPr>
                  <w:tcW w:w="1559" w:type="dxa"/>
                </w:tcPr>
                <w:p w14:paraId="4B6E58C2" w14:textId="77777777" w:rsidR="005179E9" w:rsidRDefault="00E647C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634FDD58" w14:textId="77777777" w:rsidR="005179E9" w:rsidRDefault="00E647C7">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09EB7521" w14:textId="77777777" w:rsidR="005179E9" w:rsidRDefault="005179E9">
                  <w:pPr>
                    <w:jc w:val="left"/>
                    <w:rPr>
                      <w:rFonts w:eastAsia="游明朝"/>
                      <w:bCs/>
                      <w:lang w:val="en-US" w:eastAsia="ja-JP"/>
                    </w:rPr>
                  </w:pPr>
                </w:p>
              </w:tc>
            </w:tr>
            <w:tr w:rsidR="005179E9" w14:paraId="13E12289" w14:textId="77777777">
              <w:tc>
                <w:tcPr>
                  <w:tcW w:w="1077" w:type="dxa"/>
                  <w:vMerge/>
                </w:tcPr>
                <w:p w14:paraId="7925D652" w14:textId="77777777" w:rsidR="005179E9" w:rsidRDefault="005179E9">
                  <w:pPr>
                    <w:jc w:val="left"/>
                    <w:rPr>
                      <w:rFonts w:eastAsia="游明朝"/>
                      <w:bCs/>
                      <w:lang w:val="en-US" w:eastAsia="ja-JP"/>
                    </w:rPr>
                  </w:pPr>
                </w:p>
              </w:tc>
              <w:tc>
                <w:tcPr>
                  <w:tcW w:w="678" w:type="dxa"/>
                </w:tcPr>
                <w:p w14:paraId="3B9C0E83"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6CE581D7" w14:textId="77777777" w:rsidR="005179E9" w:rsidRDefault="00E647C7">
                  <w:pPr>
                    <w:jc w:val="left"/>
                    <w:rPr>
                      <w:rFonts w:eastAsia="游明朝"/>
                      <w:bCs/>
                      <w:lang w:val="en-US" w:eastAsia="ja-JP"/>
                    </w:rPr>
                  </w:pPr>
                  <w:r>
                    <w:rPr>
                      <w:rFonts w:eastAsia="游明朝" w:hint="eastAsia"/>
                      <w:bCs/>
                      <w:lang w:val="en-US" w:eastAsia="ja-JP"/>
                    </w:rPr>
                    <w:t>6</w:t>
                  </w:r>
                </w:p>
              </w:tc>
              <w:tc>
                <w:tcPr>
                  <w:tcW w:w="1559" w:type="dxa"/>
                </w:tcPr>
                <w:p w14:paraId="3BB31588" w14:textId="77777777" w:rsidR="005179E9" w:rsidRDefault="00E647C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604DE922" w14:textId="77777777" w:rsidR="005179E9" w:rsidRDefault="00E647C7">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7F59851"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游明朝"/>
                      <w:bCs/>
                      <w:lang w:val="en-US" w:eastAsia="ja-JP"/>
                    </w:rPr>
                  </w:pPr>
                  <w:r>
                    <w:rPr>
                      <w:rFonts w:eastAsia="游明朝" w:hint="eastAsia"/>
                      <w:bCs/>
                      <w:lang w:val="en-US" w:eastAsia="ja-JP"/>
                    </w:rPr>
                    <w:t>2</w:t>
                  </w:r>
                </w:p>
              </w:tc>
              <w:tc>
                <w:tcPr>
                  <w:tcW w:w="567" w:type="dxa"/>
                </w:tcPr>
                <w:p w14:paraId="09B6133E" w14:textId="77777777" w:rsidR="005179E9" w:rsidRDefault="00E647C7">
                  <w:pPr>
                    <w:jc w:val="left"/>
                    <w:rPr>
                      <w:rFonts w:eastAsia="游明朝"/>
                      <w:bCs/>
                      <w:lang w:val="en-US" w:eastAsia="ja-JP"/>
                    </w:rPr>
                  </w:pPr>
                  <w:r>
                    <w:rPr>
                      <w:rFonts w:eastAsia="游明朝" w:hint="eastAsia"/>
                      <w:bCs/>
                      <w:lang w:val="en-US" w:eastAsia="ja-JP"/>
                    </w:rPr>
                    <w:t>4</w:t>
                  </w:r>
                </w:p>
              </w:tc>
              <w:tc>
                <w:tcPr>
                  <w:tcW w:w="1559" w:type="dxa"/>
                </w:tcPr>
                <w:p w14:paraId="290CD4F7" w14:textId="77777777" w:rsidR="005179E9" w:rsidRDefault="00E647C7">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6C52DE58" w14:textId="77777777" w:rsidR="005179E9" w:rsidRDefault="00E647C7">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4228D546"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游明朝"/>
                      <w:bCs/>
                      <w:lang w:val="en-US" w:eastAsia="ja-JP"/>
                    </w:rPr>
                  </w:pPr>
                  <w:r>
                    <w:rPr>
                      <w:rFonts w:eastAsia="游明朝" w:hint="eastAsia"/>
                      <w:bCs/>
                      <w:lang w:val="en-US" w:eastAsia="ja-JP"/>
                    </w:rPr>
                    <w:t>2</w:t>
                  </w:r>
                </w:p>
              </w:tc>
              <w:tc>
                <w:tcPr>
                  <w:tcW w:w="567" w:type="dxa"/>
                </w:tcPr>
                <w:p w14:paraId="41191465" w14:textId="77777777" w:rsidR="005179E9" w:rsidRDefault="00E647C7">
                  <w:pPr>
                    <w:jc w:val="left"/>
                    <w:rPr>
                      <w:rFonts w:eastAsia="游明朝"/>
                      <w:bCs/>
                      <w:lang w:val="en-US" w:eastAsia="ja-JP"/>
                    </w:rPr>
                  </w:pPr>
                  <w:r>
                    <w:rPr>
                      <w:rFonts w:eastAsia="游明朝" w:hint="eastAsia"/>
                      <w:bCs/>
                      <w:lang w:val="en-US" w:eastAsia="ja-JP"/>
                    </w:rPr>
                    <w:t>6</w:t>
                  </w:r>
                </w:p>
              </w:tc>
              <w:tc>
                <w:tcPr>
                  <w:tcW w:w="1559" w:type="dxa"/>
                </w:tcPr>
                <w:p w14:paraId="7A30403A" w14:textId="77777777" w:rsidR="005179E9" w:rsidRDefault="00E647C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81CF399" w14:textId="77777777" w:rsidR="005179E9" w:rsidRDefault="00E647C7">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9B9F83D"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游明朝"/>
                      <w:bCs/>
                      <w:lang w:val="en-US" w:eastAsia="ja-JP"/>
                    </w:rPr>
                  </w:pPr>
                  <w:r>
                    <w:rPr>
                      <w:rFonts w:eastAsia="游明朝" w:hint="eastAsia"/>
                      <w:bCs/>
                      <w:lang w:val="en-US" w:eastAsia="ja-JP"/>
                    </w:rPr>
                    <w:t>2</w:t>
                  </w:r>
                </w:p>
              </w:tc>
              <w:tc>
                <w:tcPr>
                  <w:tcW w:w="567" w:type="dxa"/>
                </w:tcPr>
                <w:p w14:paraId="331E374D" w14:textId="77777777" w:rsidR="005179E9" w:rsidRDefault="00E647C7">
                  <w:pPr>
                    <w:jc w:val="left"/>
                    <w:rPr>
                      <w:rFonts w:eastAsia="游明朝"/>
                      <w:bCs/>
                      <w:lang w:val="en-US" w:eastAsia="ja-JP"/>
                    </w:rPr>
                  </w:pPr>
                  <w:r>
                    <w:rPr>
                      <w:rFonts w:eastAsia="游明朝" w:hint="eastAsia"/>
                      <w:bCs/>
                      <w:lang w:val="en-US" w:eastAsia="ja-JP"/>
                    </w:rPr>
                    <w:t>8</w:t>
                  </w:r>
                </w:p>
              </w:tc>
              <w:tc>
                <w:tcPr>
                  <w:tcW w:w="1559" w:type="dxa"/>
                </w:tcPr>
                <w:p w14:paraId="293C4CFB" w14:textId="77777777" w:rsidR="005179E9" w:rsidRDefault="00E647C7">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09620204" w14:textId="77777777" w:rsidR="005179E9" w:rsidRDefault="00E647C7">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0FF41C36"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522E47D5" w14:textId="77777777" w:rsidR="005179E9" w:rsidRDefault="00E647C7">
                  <w:pPr>
                    <w:jc w:val="left"/>
                    <w:rPr>
                      <w:rFonts w:eastAsia="游明朝"/>
                      <w:bCs/>
                      <w:lang w:val="en-US" w:eastAsia="ja-JP"/>
                    </w:rPr>
                  </w:pPr>
                  <w:r>
                    <w:rPr>
                      <w:rFonts w:eastAsia="游明朝"/>
                      <w:bCs/>
                      <w:lang w:val="en-US" w:eastAsia="ja-JP"/>
                    </w:rPr>
                    <w:t>Min. capability report</w:t>
                  </w:r>
                </w:p>
              </w:tc>
              <w:tc>
                <w:tcPr>
                  <w:tcW w:w="678" w:type="dxa"/>
                </w:tcPr>
                <w:p w14:paraId="5486A5CC"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4C9360C5" w14:textId="77777777" w:rsidR="005179E9" w:rsidRDefault="00E647C7">
                  <w:pPr>
                    <w:jc w:val="left"/>
                    <w:rPr>
                      <w:rFonts w:eastAsia="游明朝"/>
                      <w:bCs/>
                      <w:lang w:val="en-US" w:eastAsia="ja-JP"/>
                    </w:rPr>
                  </w:pPr>
                  <w:r>
                    <w:rPr>
                      <w:rFonts w:eastAsia="游明朝"/>
                      <w:bCs/>
                      <w:lang w:val="en-US" w:eastAsia="ja-JP"/>
                    </w:rPr>
                    <w:t>6</w:t>
                  </w:r>
                </w:p>
              </w:tc>
              <w:tc>
                <w:tcPr>
                  <w:tcW w:w="1559" w:type="dxa"/>
                </w:tcPr>
                <w:p w14:paraId="4CF4415A" w14:textId="77777777" w:rsidR="005179E9" w:rsidRDefault="00E647C7">
                  <w:pPr>
                    <w:jc w:val="left"/>
                    <w:rPr>
                      <w:rFonts w:eastAsia="游明朝"/>
                      <w:bCs/>
                      <w:lang w:val="en-US" w:eastAsia="ja-JP"/>
                    </w:rPr>
                  </w:pPr>
                  <w:r>
                    <w:rPr>
                      <w:rFonts w:eastAsia="游明朝" w:hint="eastAsia"/>
                      <w:bCs/>
                      <w:lang w:val="en-US" w:eastAsia="ja-JP"/>
                    </w:rPr>
                    <w:t>-</w:t>
                  </w:r>
                </w:p>
              </w:tc>
              <w:tc>
                <w:tcPr>
                  <w:tcW w:w="1504" w:type="dxa"/>
                </w:tcPr>
                <w:p w14:paraId="517C0717" w14:textId="77777777" w:rsidR="005179E9" w:rsidRDefault="00E647C7">
                  <w:pPr>
                    <w:jc w:val="left"/>
                    <w:rPr>
                      <w:rFonts w:eastAsia="游明朝"/>
                      <w:bCs/>
                      <w:lang w:val="en-US" w:eastAsia="ja-JP"/>
                    </w:rPr>
                  </w:pPr>
                  <w:r>
                    <w:rPr>
                      <w:rFonts w:eastAsia="游明朝" w:hint="eastAsia"/>
                      <w:bCs/>
                      <w:lang w:val="en-US" w:eastAsia="ja-JP"/>
                    </w:rPr>
                    <w:t>-</w:t>
                  </w:r>
                </w:p>
              </w:tc>
              <w:tc>
                <w:tcPr>
                  <w:tcW w:w="1077" w:type="dxa"/>
                </w:tcPr>
                <w:p w14:paraId="1E28DEB1" w14:textId="77777777" w:rsidR="005179E9" w:rsidRDefault="00E647C7">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4694CA33" w14:textId="77777777" w:rsidR="005179E9" w:rsidRDefault="005179E9">
            <w:pPr>
              <w:jc w:val="left"/>
              <w:rPr>
                <w:rFonts w:eastAsia="游明朝"/>
                <w:lang w:val="en-US" w:eastAsia="ja-JP"/>
              </w:rPr>
            </w:pPr>
          </w:p>
        </w:tc>
      </w:tr>
      <w:tr w:rsidR="005179E9" w14:paraId="1A84E270" w14:textId="77777777">
        <w:tc>
          <w:tcPr>
            <w:tcW w:w="1479" w:type="dxa"/>
          </w:tcPr>
          <w:p w14:paraId="74553D6A" w14:textId="77777777" w:rsidR="005179E9" w:rsidRDefault="00E647C7">
            <w:pPr>
              <w:jc w:val="left"/>
              <w:rPr>
                <w:rFonts w:eastAsia="游明朝"/>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游明朝"/>
                <w:lang w:val="en-US" w:eastAsia="ja-JP"/>
              </w:rPr>
            </w:pPr>
            <w:r>
              <w:rPr>
                <w:rFonts w:eastAsiaTheme="minorEastAsia"/>
                <w:lang w:val="en-US" w:eastAsia="zh-CN"/>
              </w:rPr>
              <w:lastRenderedPageBreak/>
              <w:t>In our view, according to the previous agreement, &gt;=10Mbps seems to be correct. The conditi</w:t>
            </w:r>
            <w:r>
              <w:rPr>
                <w:rFonts w:eastAsiaTheme="minorEastAsia"/>
                <w:lang w:val="en-US" w:eastAsia="zh-CN"/>
              </w:rPr>
              <w:t xml:space="preserve">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 xml:space="preserve">If we keep </w:t>
            </w:r>
            <w:r>
              <w:rPr>
                <w:rFonts w:eastAsiaTheme="minorEastAsia" w:hint="eastAsia"/>
                <w:lang w:val="en-US" w:eastAsia="zh-CN"/>
              </w:rPr>
              <w:t>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游明朝"/>
                <w:lang w:val="en-US" w:eastAsia="ja-JP"/>
              </w:rPr>
            </w:pPr>
            <w:r>
              <w:rPr>
                <w:rFonts w:eastAsia="游明朝"/>
                <w:lang w:val="en-US" w:eastAsia="ja-JP"/>
              </w:rPr>
              <w:t>In addition, we have a small suggestion for update;</w:t>
            </w:r>
          </w:p>
          <w:p w14:paraId="4E700D20"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DL 2-layer </w:t>
            </w:r>
            <w:r>
              <w:rPr>
                <w:rFonts w:ascii="Times New Roman" w:hAnsi="Times New Roman" w:cs="Times New Roman"/>
                <w:b/>
                <w:sz w:val="20"/>
                <w:szCs w:val="20"/>
                <w:lang w:val="en-US"/>
              </w:rPr>
              <w:t>transmission</w:t>
            </w:r>
          </w:p>
          <w:p w14:paraId="109338A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22EA0DB4"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w:t>
            </w:r>
            <w:r>
              <w:rPr>
                <w:rFonts w:ascii="Times New Roman" w:hAnsi="Times New Roman" w:cs="Times New Roman"/>
                <w:b/>
                <w:sz w:val="20"/>
                <w:szCs w:val="20"/>
                <w:lang w:val="en-US"/>
              </w:rPr>
              <w:t>ission</w:t>
            </w:r>
          </w:p>
          <w:p w14:paraId="4828BD08"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游明朝"/>
                <w:lang w:val="en-US" w:eastAsia="ja-JP"/>
              </w:rPr>
            </w:pPr>
            <w:r>
              <w:rPr>
                <w:rFonts w:eastAsia="游明朝"/>
                <w:lang w:val="en-US" w:eastAsia="ja-JP"/>
              </w:rPr>
              <w:t>The second bullet is to be FFS. More like the UE capability issue as NEC commented.</w:t>
            </w:r>
          </w:p>
          <w:p w14:paraId="4FF8C1EF" w14:textId="77777777" w:rsidR="005179E9" w:rsidRDefault="00E647C7">
            <w:pPr>
              <w:jc w:val="left"/>
              <w:rPr>
                <w:rFonts w:eastAsia="游明朝"/>
                <w:lang w:val="en-US" w:eastAsia="ja-JP"/>
              </w:rPr>
            </w:pPr>
            <w:r>
              <w:rPr>
                <w:rFonts w:eastAsia="游明朝"/>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According to WID of R17 RedCap, a RedCap UE supporting 2 Rx antenna branch</w:t>
            </w:r>
            <w:r>
              <w:rPr>
                <w:rFonts w:eastAsiaTheme="minorEastAsia" w:hint="eastAsia"/>
                <w:lang w:val="en-US" w:eastAsia="zh-CN"/>
              </w:rPr>
              <w:t xml:space="preserve">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 xml:space="preserve">o&gt;10 Mbps if the UE supports DL </w:t>
            </w:r>
            <w:r>
              <w:rPr>
                <w:rFonts w:eastAsiaTheme="minorEastAsia" w:hint="eastAsia"/>
                <w:strike/>
                <w:lang w:val="en-US" w:eastAsia="zh-CN"/>
              </w:rPr>
              <w:t>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w:t>
            </w:r>
            <w:r>
              <w:rPr>
                <w:rFonts w:eastAsiaTheme="minorEastAsia" w:hint="eastAsia"/>
                <w:lang w:val="en-US" w:eastAsia="zh-CN"/>
              </w:rPr>
              <w:t>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w:t>
            </w:r>
            <w:r>
              <w:rPr>
                <w:rFonts w:eastAsiaTheme="minorEastAsia"/>
                <w:lang w:val="en-US" w:eastAsia="zh-CN"/>
              </w:rPr>
              <w:t>”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w:t>
            </w:r>
            <w:r>
              <w:rPr>
                <w:rFonts w:eastAsiaTheme="minorEastAsia"/>
                <w:lang w:val="en-US" w:eastAsia="zh-CN"/>
              </w:rPr>
              <w:t>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w:t>
            </w:r>
            <w:r>
              <w:rPr>
                <w:rFonts w:eastAsiaTheme="minorEastAsia"/>
                <w:lang w:val="en-US" w:eastAsia="zh-CN"/>
              </w:rPr>
              <w:t>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w:t>
            </w:r>
            <w:r>
              <w:rPr>
                <w:rFonts w:eastAsiaTheme="minorEastAsia"/>
                <w:lang w:val="en-US" w:eastAsia="zh-CN"/>
              </w:rPr>
              <w:t xml:space="preserve">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w:t>
            </w:r>
            <w:r>
              <w:rPr>
                <w:rStyle w:val="ui-provider"/>
              </w:rPr>
              <w:t>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For the third bullet, we</w:t>
            </w:r>
            <w:r>
              <w:rPr>
                <w:rFonts w:eastAsiaTheme="minorEastAsia"/>
                <w:lang w:val="en-US" w:eastAsia="zh-CN"/>
              </w:rPr>
              <w:t xml:space="preserv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 xml:space="preserve">Besides, in order to clarify the UE </w:t>
            </w:r>
            <w:r>
              <w:rPr>
                <w:rFonts w:eastAsiaTheme="minorEastAsia"/>
                <w:lang w:val="en-US" w:eastAsia="zh-CN"/>
              </w:rPr>
              <w:t>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w:t>
            </w:r>
            <w:r>
              <w:rPr>
                <w:rFonts w:eastAsiaTheme="minorEastAsia"/>
                <w:lang w:val="en-US" w:eastAsia="zh-CN"/>
              </w:rPr>
              <w:t>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w:t>
            </w:r>
            <w:r>
              <w:rPr>
                <w:rFonts w:eastAsiaTheme="minorEastAsia"/>
                <w:lang w:val="en-US" w:eastAsia="zh-CN"/>
              </w:rPr>
              <w:t>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游明朝"/>
                <w:lang w:val="en-US" w:eastAsia="zh-CN"/>
              </w:rPr>
            </w:pPr>
            <w:r>
              <w:rPr>
                <w:rFonts w:eastAsia="游明朝"/>
                <w:lang w:val="en-US" w:eastAsia="zh-CN"/>
              </w:rPr>
              <w:t>ZTE, Sanechip</w:t>
            </w:r>
            <w:r>
              <w:rPr>
                <w:rFonts w:eastAsia="游明朝"/>
                <w:lang w:val="en-US" w:eastAsia="zh-CN"/>
              </w:rPr>
              <w:t>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which indicates the maximum modulation orde</w:t>
            </w:r>
            <w:r>
              <w:rPr>
                <w:rFonts w:eastAsia="SimSun"/>
                <w:lang w:val="en-US" w:eastAsia="zh-CN"/>
              </w:rPr>
              <w:t xml:space="preserv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w:t>
            </w:r>
            <w:r>
              <w:rPr>
                <w:rFonts w:eastAsia="SimSun"/>
                <w:lang w:val="en-US" w:eastAsia="zh-CN"/>
              </w:rPr>
              <w:t>{4,1,0.8/0.75},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w:t>
            </w:r>
            <w:r>
              <w:rPr>
                <w:lang w:val="en-US"/>
              </w:rPr>
              <w:t>yer transmission</w:t>
            </w:r>
            <w:r>
              <w:rPr>
                <w:rFonts w:eastAsia="SimSun"/>
                <w:lang w:val="en-US" w:eastAsia="zh-CN"/>
              </w:rPr>
              <w:t>. The third subbullet should be modified as following:</w:t>
            </w:r>
          </w:p>
          <w:p w14:paraId="10B49285"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 xml:space="preserve">For the second subbullet, there is no need to have this change, as above indicated, </w:t>
            </w:r>
            <w:r>
              <w:rPr>
                <w:lang w:val="en-US" w:eastAsia="zh-CN"/>
              </w:rPr>
              <w:t>with 2Rx 2layers, 10Mbps still can be achieved.</w:t>
            </w:r>
          </w:p>
        </w:tc>
      </w:tr>
      <w:tr w:rsidR="005179E9" w14:paraId="6158C34B" w14:textId="77777777">
        <w:tc>
          <w:tcPr>
            <w:tcW w:w="1479" w:type="dxa"/>
          </w:tcPr>
          <w:p w14:paraId="0CB04176" w14:textId="77777777" w:rsidR="005179E9" w:rsidRDefault="00E647C7">
            <w:pPr>
              <w:jc w:val="left"/>
              <w:rPr>
                <w:rFonts w:eastAsia="游明朝"/>
                <w:lang w:val="en-US" w:eastAsia="zh-CN"/>
              </w:rPr>
            </w:pPr>
            <w:r>
              <w:rPr>
                <w:rFonts w:eastAsia="游明朝"/>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游明朝"/>
                <w:lang w:val="en-US" w:eastAsia="zh-CN"/>
              </w:rPr>
            </w:pPr>
            <w:r>
              <w:rPr>
                <w:rFonts w:eastAsia="游明朝"/>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w:t>
            </w:r>
            <w:r>
              <w:rPr>
                <w:rFonts w:ascii="Times New Roman" w:hAnsi="Times New Roman" w:cs="Times New Roman"/>
                <w:b/>
                <w:sz w:val="20"/>
                <w:szCs w:val="20"/>
                <w:lang w:val="en-US"/>
              </w:rPr>
              <w:t>Mbps if the UE does not support DL 256QAM transmission or DL 2-layer transmission</w:t>
            </w:r>
          </w:p>
          <w:p w14:paraId="00905345"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 xml:space="preserve">But preference is that minimum peak rate is not function of capabilities. This is no LTE, this </w:t>
            </w:r>
            <w:r>
              <w:rPr>
                <w:rFonts w:eastAsia="SimSun"/>
                <w:lang w:val="en-US" w:eastAsia="zh-CN"/>
              </w:rPr>
              <w:t>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 xml:space="preserve">The value 0.75 in the previous </w:t>
      </w:r>
      <w:r>
        <w:rPr>
          <w:rFonts w:eastAsia="Microsoft YaHei UI"/>
          <w:lang w:val="en-US" w:eastAsia="zh-CN"/>
        </w:rPr>
        <w:t>(FL1-FL5)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 xml:space="preserve">The intention with the proposal is to be able to agree values for the relaxed constraints (e.g., 3.2 and </w:t>
      </w:r>
      <w:r>
        <w:rPr>
          <w:rFonts w:eastAsia="Microsoft YaHei UI"/>
          <w:color w:val="FF0000"/>
          <w:u w:val="single"/>
          <w:lang w:val="en-US" w:eastAsia="zh-CN"/>
        </w:rPr>
        <w:t>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67FC4AA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4C94C60" w14:textId="77777777" w:rsidR="005179E9" w:rsidRDefault="00E647C7">
            <w:pPr>
              <w:jc w:val="left"/>
              <w:rPr>
                <w:rFonts w:eastAsia="游明朝"/>
                <w:lang w:val="en-US" w:eastAsia="ja-JP"/>
              </w:rPr>
            </w:pPr>
            <w:r>
              <w:rPr>
                <w:rFonts w:eastAsia="游明朝"/>
                <w:lang w:val="en-US" w:eastAsia="ja-JP"/>
              </w:rPr>
              <w:t xml:space="preserve">We are fine with X=3.2 and </w:t>
            </w:r>
            <w:r>
              <w:rPr>
                <w:rFonts w:eastAsia="游明朝"/>
                <w:lang w:val="en-US" w:eastAsia="ja-JP"/>
              </w:rPr>
              <w:t>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游明朝"/>
                <w:b/>
                <w:bCs/>
                <w:lang w:val="en-US" w:eastAsia="ja-JP"/>
              </w:rPr>
            </w:pPr>
            <w:r>
              <w:rPr>
                <w:rFonts w:eastAsia="游明朝"/>
                <w:b/>
                <w:bCs/>
                <w:lang w:val="en-US" w:eastAsia="ja-JP"/>
              </w:rPr>
              <w:t>For UE peak data rate reduction with UE BB bandw</w:t>
            </w:r>
            <w:r>
              <w:rPr>
                <w:rFonts w:eastAsia="游明朝"/>
                <w:b/>
                <w:bCs/>
                <w:lang w:val="en-US" w:eastAsia="ja-JP"/>
              </w:rPr>
              <w:t xml:space="preserve">idth reduction, </w:t>
            </w:r>
          </w:p>
          <w:p w14:paraId="622655C3" w14:textId="77777777" w:rsidR="005179E9" w:rsidRDefault="00E647C7">
            <w:pPr>
              <w:pStyle w:val="afe"/>
              <w:numPr>
                <w:ilvl w:val="0"/>
                <w:numId w:val="36"/>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73B50D3A" w14:textId="77777777" w:rsidR="005179E9" w:rsidRDefault="00E647C7">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03C95FC9" w14:textId="77777777" w:rsidR="005179E9" w:rsidRDefault="00E647C7">
            <w:pPr>
              <w:pStyle w:val="afe"/>
              <w:numPr>
                <w:ilvl w:val="0"/>
                <w:numId w:val="36"/>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5F6C6348" w14:textId="77777777" w:rsidR="005179E9" w:rsidRDefault="00E647C7">
            <w:pPr>
              <w:jc w:val="left"/>
              <w:rPr>
                <w:rFonts w:eastAsia="游明朝"/>
                <w:lang w:val="en-US" w:eastAsia="ja-JP"/>
              </w:rPr>
            </w:pPr>
            <w:r>
              <w:rPr>
                <w:rFonts w:eastAsia="游明朝"/>
                <w:lang w:val="en-US" w:eastAsia="ja-JP"/>
              </w:rPr>
              <w:t>We suggest to have a separate question to discuss whether eRedCap should only support 1RX based on the comments online, for example, Proposal: Should eRedCap</w:t>
            </w:r>
            <w:r>
              <w:rPr>
                <w:rFonts w:eastAsia="游明朝"/>
                <w:lang w:val="en-US" w:eastAsia="ja-JP"/>
              </w:rPr>
              <w:t xml:space="preserve">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 xml:space="preserve">We think we should stick to the original formulation with X and Y and “&gt;=” instead of “=” for the </w:t>
            </w:r>
            <w:r>
              <w:rPr>
                <w:rFonts w:eastAsia="Malgun Gothic"/>
                <w:lang w:val="en-US" w:eastAsia="ko-KR"/>
              </w:rPr>
              <w:t>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游明朝"/>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游明朝"/>
                <w:lang w:val="en-US" w:eastAsia="ja-JP"/>
              </w:rPr>
            </w:pPr>
            <w:r>
              <w:rPr>
                <w:rFonts w:eastAsia="游明朝"/>
                <w:lang w:val="en-US" w:eastAsia="ja-JP"/>
              </w:rPr>
              <w:t>We can live with the value 3.2 and 0.8.</w:t>
            </w:r>
          </w:p>
          <w:p w14:paraId="71777329" w14:textId="77777777" w:rsidR="005179E9" w:rsidRDefault="00E647C7">
            <w:pPr>
              <w:jc w:val="left"/>
              <w:rPr>
                <w:rFonts w:eastAsia="游明朝"/>
                <w:lang w:val="en-US" w:eastAsia="ja-JP"/>
              </w:rPr>
            </w:pPr>
            <w:r>
              <w:rPr>
                <w:rFonts w:eastAsia="游明朝"/>
                <w:lang w:val="en-US" w:eastAsia="ja-JP"/>
              </w:rPr>
              <w:t xml:space="preserve">We still prefer to agree on the constraints as we agreed, i.e., “The constraint vLayers·Qm·f ≥ 4 is relaxed to vLayers·Qm·f </w:t>
            </w:r>
            <w:r>
              <w:rPr>
                <w:rFonts w:eastAsia="游明朝"/>
                <w:b/>
                <w:bCs/>
                <w:lang w:val="en-US" w:eastAsia="ja-JP"/>
              </w:rPr>
              <w:t>≥</w:t>
            </w:r>
            <w:r>
              <w:rPr>
                <w:rFonts w:eastAsia="游明朝"/>
                <w:lang w:val="en-US" w:eastAsia="ja-JP"/>
              </w:rPr>
              <w:t xml:space="preserve"> 3.2/0.8”. But if really need to agree only</w:t>
            </w:r>
            <w:r>
              <w:rPr>
                <w:rFonts w:eastAsia="游明朝"/>
                <w:lang w:val="en-US" w:eastAsia="ja-JP"/>
              </w:rPr>
              <w:t xml:space="preserve">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游明朝"/>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49B8C9B8"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Fine with the val</w:t>
            </w:r>
            <w:r>
              <w:rPr>
                <w:rFonts w:eastAsiaTheme="minorEastAsia"/>
                <w:lang w:val="en-US" w:eastAsia="zh-CN"/>
              </w:rPr>
              <w:t xml:space="preserve">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xml:space="preserve">. We think this </w:t>
            </w:r>
            <w:r>
              <w:rPr>
                <w:rFonts w:eastAsiaTheme="minorEastAsia"/>
                <w:color w:val="000000"/>
                <w:lang w:eastAsia="zh-CN"/>
              </w:rPr>
              <w:t>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For the supported UE peak data rate, we want to remainder that overlap with R17 RedCap should be avoided, as descripted in the WID: Rel-18 RedCap should provide NR support for low-tier devices between existing LPWA UEs and the capabilities of Rel-17 RedCap</w:t>
            </w:r>
            <w:r>
              <w:rPr>
                <w:lang w:eastAsia="zh-CN"/>
              </w:rPr>
              <w:t xml:space="preserve">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游明朝"/>
                <w:lang w:val="en-US" w:eastAsia="zh-CN"/>
              </w:rPr>
            </w:pPr>
          </w:p>
        </w:tc>
        <w:tc>
          <w:tcPr>
            <w:tcW w:w="6688" w:type="dxa"/>
          </w:tcPr>
          <w:p w14:paraId="207B4C52" w14:textId="77777777" w:rsidR="005179E9" w:rsidRDefault="00E647C7">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游明朝"/>
                <w:lang w:val="en-US" w:eastAsia="ja-JP"/>
              </w:rPr>
              <w:t>NEC</w:t>
            </w:r>
          </w:p>
        </w:tc>
        <w:tc>
          <w:tcPr>
            <w:tcW w:w="1464" w:type="dxa"/>
          </w:tcPr>
          <w:p w14:paraId="21CF9BDE" w14:textId="77777777" w:rsidR="005179E9" w:rsidRDefault="00E647C7">
            <w:pPr>
              <w:tabs>
                <w:tab w:val="left" w:pos="551"/>
              </w:tabs>
              <w:jc w:val="left"/>
              <w:rPr>
                <w:rFonts w:eastAsia="游明朝"/>
                <w:lang w:val="en-US" w:eastAsia="zh-CN"/>
              </w:rPr>
            </w:pPr>
            <w:r>
              <w:rPr>
                <w:rFonts w:eastAsia="游明朝"/>
                <w:lang w:val="en-US" w:eastAsia="ja-JP"/>
              </w:rPr>
              <w:t>Y</w:t>
            </w:r>
          </w:p>
        </w:tc>
        <w:tc>
          <w:tcPr>
            <w:tcW w:w="6688" w:type="dxa"/>
          </w:tcPr>
          <w:p w14:paraId="349B6552" w14:textId="77777777" w:rsidR="005179E9" w:rsidRDefault="00E647C7">
            <w:pPr>
              <w:jc w:val="left"/>
              <w:rPr>
                <w:rFonts w:eastAsia="游明朝"/>
                <w:lang w:eastAsia="ja-JP"/>
              </w:rPr>
            </w:pPr>
            <w:r>
              <w:rPr>
                <w:rFonts w:eastAsia="游明朝"/>
                <w:lang w:eastAsia="ja-JP"/>
              </w:rPr>
              <w:t xml:space="preserve">We are fine with the proposal assuming it is intended to agree “=X” and “=Y” is used to </w:t>
            </w:r>
            <w:r>
              <w:rPr>
                <w:rFonts w:eastAsia="游明朝"/>
                <w:lang w:eastAsia="ja-JP"/>
              </w:rPr>
              <w:t>derive maximum data rate of a Rel-18 RedCap UE.</w:t>
            </w:r>
          </w:p>
          <w:p w14:paraId="488AD42E" w14:textId="77777777" w:rsidR="005179E9" w:rsidRDefault="00E647C7">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does not violate t</w:t>
            </w:r>
            <w:r>
              <w:rPr>
                <w:rFonts w:eastAsia="游明朝"/>
                <w:lang w:eastAsia="ja-JP"/>
              </w:rPr>
              <w:t>he framework.</w:t>
            </w:r>
          </w:p>
          <w:p w14:paraId="10FAB6F0" w14:textId="77777777" w:rsidR="005179E9" w:rsidRDefault="00E647C7">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m:t>
              </m:r>
              <m:r>
                <w:rPr>
                  <w:rFonts w:ascii="Cambria Math" w:eastAsia="Times New Roman" w:hAnsi="Cambria Math"/>
                  <w:lang w:eastAsia="ja-JP"/>
                </w:rPr>
                <m:t xml:space="preserve">=1 </m:t>
              </m:r>
              <m:r>
                <w:rPr>
                  <w:rFonts w:ascii="Cambria Math" w:eastAsia="Times New Roman" w:hAnsi="Cambria Math"/>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游明朝"/>
                <w:lang w:val="en-US" w:eastAsia="ja-JP"/>
              </w:rPr>
            </w:pPr>
            <w:r>
              <w:rPr>
                <w:rFonts w:eastAsia="游明朝"/>
                <w:lang w:val="en-US" w:eastAsia="ja-JP"/>
              </w:rPr>
              <w:t>OPP</w:t>
            </w:r>
            <w:r>
              <w:rPr>
                <w:rFonts w:eastAsia="游明朝"/>
                <w:lang w:val="en-US" w:eastAsia="ja-JP"/>
              </w:rPr>
              <w:t>O</w:t>
            </w:r>
          </w:p>
        </w:tc>
        <w:tc>
          <w:tcPr>
            <w:tcW w:w="1464" w:type="dxa"/>
          </w:tcPr>
          <w:p w14:paraId="0A13A114" w14:textId="77777777" w:rsidR="005179E9" w:rsidRDefault="005179E9">
            <w:pPr>
              <w:tabs>
                <w:tab w:val="left" w:pos="551"/>
              </w:tabs>
              <w:jc w:val="left"/>
              <w:rPr>
                <w:rFonts w:eastAsia="游明朝"/>
                <w:lang w:val="en-US" w:eastAsia="ja-JP"/>
              </w:rPr>
            </w:pPr>
          </w:p>
        </w:tc>
        <w:tc>
          <w:tcPr>
            <w:tcW w:w="6688" w:type="dxa"/>
          </w:tcPr>
          <w:p w14:paraId="2E17386F" w14:textId="77777777" w:rsidR="005179E9" w:rsidRDefault="00E647C7">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游明朝"/>
                <w:lang w:eastAsia="ja-JP"/>
              </w:rPr>
            </w:pPr>
            <w:r>
              <w:rPr>
                <w:rFonts w:eastAsiaTheme="minorEastAsia"/>
                <w:lang w:val="en-US" w:eastAsia="zh-CN"/>
              </w:rPr>
              <w:lastRenderedPageBreak/>
              <w:t xml:space="preserve">We support keeping the current UE capability framework and eRedCap UEs can support 10Mbps or higher depending on their reported capacity signaling. That is: the current </w:t>
            </w:r>
            <w:r>
              <w:rPr>
                <w:rFonts w:eastAsiaTheme="minorEastAsia"/>
                <w:lang w:val="en-US" w:eastAsia="zh-CN"/>
              </w:rPr>
              <w:t>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lastRenderedPageBreak/>
              <w:t>ZTE, Sanechips</w:t>
            </w:r>
          </w:p>
        </w:tc>
        <w:tc>
          <w:tcPr>
            <w:tcW w:w="1464" w:type="dxa"/>
          </w:tcPr>
          <w:p w14:paraId="3D19519E" w14:textId="77777777" w:rsidR="005179E9" w:rsidRDefault="005179E9">
            <w:pPr>
              <w:tabs>
                <w:tab w:val="left" w:pos="551"/>
              </w:tabs>
              <w:jc w:val="left"/>
              <w:rPr>
                <w:rFonts w:eastAsia="游明朝"/>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52E78B42" w14:textId="77777777" w:rsidR="005179E9" w:rsidRDefault="005179E9">
            <w:pPr>
              <w:tabs>
                <w:tab w:val="left" w:pos="551"/>
              </w:tabs>
              <w:jc w:val="left"/>
              <w:rPr>
                <w:rFonts w:eastAsia="游明朝"/>
                <w:lang w:val="en-US" w:eastAsia="ja-JP"/>
              </w:rPr>
            </w:pPr>
          </w:p>
        </w:tc>
        <w:tc>
          <w:tcPr>
            <w:tcW w:w="6688" w:type="dxa"/>
          </w:tcPr>
          <w:p w14:paraId="17D65638" w14:textId="77777777" w:rsidR="005179E9" w:rsidRDefault="00E647C7">
            <w:pPr>
              <w:jc w:val="left"/>
              <w:rPr>
                <w:rFonts w:eastAsia="游明朝"/>
                <w:lang w:eastAsia="ja-JP"/>
              </w:rPr>
            </w:pPr>
            <w:r>
              <w:rPr>
                <w:rFonts w:eastAsia="游明朝"/>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游明朝"/>
                <w:lang w:val="en-US" w:eastAsia="ja-JP"/>
              </w:rPr>
            </w:pPr>
            <w:r>
              <w:rPr>
                <w:rFonts w:eastAsia="游明朝"/>
                <w:lang w:val="en-US" w:eastAsia="ja-JP"/>
              </w:rPr>
              <w:t>Nokia, NSB</w:t>
            </w:r>
          </w:p>
        </w:tc>
        <w:tc>
          <w:tcPr>
            <w:tcW w:w="1464" w:type="dxa"/>
          </w:tcPr>
          <w:p w14:paraId="7730E86B" w14:textId="77777777" w:rsidR="005179E9" w:rsidRDefault="005179E9">
            <w:pPr>
              <w:tabs>
                <w:tab w:val="left" w:pos="551"/>
              </w:tabs>
              <w:jc w:val="left"/>
              <w:rPr>
                <w:rFonts w:eastAsia="游明朝"/>
                <w:lang w:val="en-US" w:eastAsia="ja-JP"/>
              </w:rPr>
            </w:pPr>
          </w:p>
        </w:tc>
        <w:tc>
          <w:tcPr>
            <w:tcW w:w="6688" w:type="dxa"/>
          </w:tcPr>
          <w:p w14:paraId="2A513E6B" w14:textId="77777777" w:rsidR="005179E9" w:rsidRDefault="00E647C7">
            <w:pPr>
              <w:jc w:val="left"/>
              <w:rPr>
                <w:rFonts w:eastAsia="游明朝"/>
                <w:lang w:eastAsia="ja-JP"/>
              </w:rPr>
            </w:pPr>
            <w:r>
              <w:rPr>
                <w:rFonts w:eastAsia="游明朝"/>
                <w:lang w:eastAsia="ja-JP"/>
              </w:rPr>
              <w:t xml:space="preserve">We </w:t>
            </w:r>
            <w:r>
              <w:rPr>
                <w:rFonts w:eastAsia="游明朝"/>
                <w:lang w:eastAsia="ja-JP"/>
              </w:rPr>
              <w:t>are fine with X=3.2 and Y=0.8.</w:t>
            </w:r>
          </w:p>
          <w:p w14:paraId="09D457EE" w14:textId="77777777" w:rsidR="005179E9" w:rsidRDefault="00E647C7">
            <w:pPr>
              <w:jc w:val="left"/>
              <w:rPr>
                <w:rFonts w:eastAsia="游明朝"/>
                <w:lang w:eastAsia="ja-JP"/>
              </w:rPr>
            </w:pPr>
            <w:r>
              <w:rPr>
                <w:rFonts w:eastAsia="游明朝"/>
                <w:lang w:eastAsia="ja-JP"/>
              </w:rPr>
              <w:t xml:space="preserve">We also understand this proposal is only for setting the 10 Mbps data rate. However, the proposal might lead to mis-understanding that we now have “=” instead of “&gt;=”. So I suggest to change to either Futurewei’s proposal or </w:t>
            </w:r>
            <w:r>
              <w:rPr>
                <w:rFonts w:eastAsia="游明朝"/>
                <w:lang w:eastAsia="ja-JP"/>
              </w:rPr>
              <w:t>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Y = </w:t>
            </w:r>
            <w:r>
              <w:rPr>
                <w:rFonts w:ascii="Times New Roman" w:hAnsi="Times New Roman" w:cs="Times New Roman"/>
                <w:b/>
                <w:sz w:val="20"/>
                <w:szCs w:val="20"/>
                <w:lang w:val="en-US"/>
              </w:rPr>
              <w:t>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w:t>
            </w:r>
            <w:r>
              <w:rPr>
                <w:rFonts w:ascii="Times New Roman" w:hAnsi="Times New Roman" w:cs="Times New Roman"/>
                <w:b/>
                <w:sz w:val="20"/>
                <w:szCs w:val="20"/>
                <w:lang w:val="en-US"/>
              </w:rPr>
              <w:t xml:space="preserv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e"/>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 xml:space="preserve">The received responses generally express support for the proposed values (3.2 and 0.8, respectively). However, a slight majority of the </w:t>
      </w:r>
      <w:r>
        <w:rPr>
          <w:bCs/>
          <w:szCs w:val="22"/>
          <w:lang w:val="en-US"/>
        </w:rPr>
        <w:t xml:space="preserve">responses express (referring to RAN#98e agreement) that it should be clear that these values correspond to a minimum peak rate, while several other responses express (referring to a RAN#99 agreement) that it should be clear that these values correspond to </w:t>
      </w:r>
      <w:r>
        <w:rPr>
          <w:bCs/>
          <w:szCs w:val="22"/>
          <w:lang w:val="en-US"/>
        </w:rPr>
        <w:t>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afe"/>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This is assuming 20 MHz bandwidth in the 38.306 peak rate </w:t>
      </w:r>
      <w:r>
        <w:rPr>
          <w:rFonts w:ascii="Times New Roman" w:hAnsi="Times New Roman" w:cs="Times New Roman"/>
          <w:b/>
          <w:color w:val="FF0000"/>
          <w:sz w:val="20"/>
          <w:szCs w:val="20"/>
          <w:lang w:val="en-US"/>
        </w:rPr>
        <w:t>expression.</w:t>
      </w:r>
    </w:p>
    <w:p w14:paraId="57725299" w14:textId="77777777" w:rsidR="005179E9" w:rsidRDefault="00E647C7">
      <w:pPr>
        <w:pStyle w:val="afe"/>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w:t>
      </w:r>
      <w:r>
        <w:rPr>
          <w:bCs/>
          <w:szCs w:val="22"/>
          <w:lang w:val="en-US"/>
        </w:rPr>
        <w:t xml:space="preserve"> on an agreement about the numbers (e.g., 3.2 and 0.8), since there are different views regarding what the numbers are supposed to mean (i.e., whether they correspond to a fixed peak rate or a minimum peak rate), and some companies also want to avoid a RAN</w:t>
      </w:r>
      <w:r>
        <w:rPr>
          <w:bCs/>
          <w:szCs w:val="22"/>
          <w:lang w:val="en-US"/>
        </w:rPr>
        <w:t>1 agreement that in any way acknowledges that there may be different legitimate interpretations of the RAN#99 decision. Therefore, the following question can be considered.</w:t>
      </w:r>
    </w:p>
    <w:p w14:paraId="0756C6DB" w14:textId="77777777" w:rsidR="005179E9" w:rsidRDefault="00E647C7">
      <w:pPr>
        <w:pStyle w:val="30"/>
        <w:numPr>
          <w:ilvl w:val="0"/>
          <w:numId w:val="0"/>
        </w:numPr>
        <w:spacing w:after="120" w:afterAutospacing="0"/>
        <w:ind w:left="720" w:hanging="720"/>
        <w:rPr>
          <w:b/>
          <w:bCs/>
          <w:sz w:val="20"/>
        </w:rPr>
      </w:pPr>
      <w:r>
        <w:rPr>
          <w:b/>
          <w:bCs/>
          <w:sz w:val="20"/>
          <w:highlight w:val="yellow"/>
        </w:rPr>
        <w:t>FL8 High Priority Question 3.1-1f</w:t>
      </w:r>
      <w:r>
        <w:rPr>
          <w:b/>
          <w:bCs/>
          <w:sz w:val="20"/>
        </w:rPr>
        <w:t>:</w:t>
      </w:r>
    </w:p>
    <w:p w14:paraId="271761A7"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w:t>
      </w:r>
      <w:r>
        <w:rPr>
          <w:rFonts w:ascii="Times New Roman" w:hAnsi="Times New Roman" w:cs="Times New Roman"/>
          <w:b/>
          <w:sz w:val="20"/>
          <w:szCs w:val="20"/>
          <w:lang w:val="en-US"/>
        </w:rPr>
        <w:t xml:space="preserve"> numbers (e.g., 3.2 and 0.8) in this meeting?</w:t>
      </w:r>
    </w:p>
    <w:p w14:paraId="470A0FF2"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4DCA73FD"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6AD089C6" w14:textId="77777777" w:rsidR="005179E9" w:rsidRDefault="00E647C7">
            <w:pPr>
              <w:jc w:val="left"/>
              <w:rPr>
                <w:rFonts w:eastAsia="游明朝"/>
                <w:lang w:val="en-US" w:eastAsia="ja-JP"/>
              </w:rPr>
            </w:pPr>
            <w:r>
              <w:rPr>
                <w:rFonts w:eastAsia="游明朝"/>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w:t>
            </w:r>
            <w:r>
              <w:rPr>
                <w:rFonts w:eastAsiaTheme="minorEastAsia"/>
                <w:lang w:val="en-US" w:eastAsia="zh-CN"/>
              </w:rPr>
              <w:t>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w:t>
            </w:r>
            <w:r>
              <w:rPr>
                <w:rFonts w:eastAsiaTheme="minorEastAsia"/>
                <w:lang w:val="en-US" w:eastAsia="zh-CN"/>
              </w:rPr>
              <w:t xml:space="preserve">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w:t>
            </w:r>
            <w:r>
              <w:rPr>
                <w:rFonts w:ascii="Times New Roman" w:hAnsi="Times New Roman" w:cs="Times New Roman"/>
                <w:b/>
                <w:sz w:val="20"/>
                <w:szCs w:val="20"/>
                <w:lang w:val="en-US"/>
              </w:rPr>
              <w:t>yer transmission</w:t>
            </w:r>
          </w:p>
          <w:p w14:paraId="4B611BF5" w14:textId="77777777" w:rsidR="005179E9" w:rsidRDefault="00E647C7">
            <w:pPr>
              <w:pStyle w:val="afe"/>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e"/>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CB08FE"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4324E3B9" w14:textId="77777777" w:rsidR="005179E9" w:rsidRDefault="00E647C7">
            <w:pPr>
              <w:jc w:val="left"/>
              <w:rPr>
                <w:rFonts w:eastAsia="游明朝"/>
                <w:lang w:val="en-US" w:eastAsia="ja-JP"/>
              </w:rPr>
            </w:pPr>
            <w:r>
              <w:rPr>
                <w:rFonts w:eastAsia="游明朝"/>
                <w:lang w:val="en-US" w:eastAsia="ja-JP"/>
              </w:rPr>
              <w:t xml:space="preserve">To make some progress, we support to agree on the relaxed constraint value with clearly stated that it is FFS whether the </w:t>
            </w:r>
            <w:r>
              <w:rPr>
                <w:rFonts w:eastAsia="游明朝"/>
                <w:lang w:val="en-US" w:eastAsia="ja-JP"/>
              </w:rPr>
              <w:t>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78D71BF"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688" w:type="dxa"/>
          </w:tcPr>
          <w:p w14:paraId="6851973B"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1D23B363" w14:textId="77777777" w:rsidR="005179E9" w:rsidRDefault="00E647C7">
            <w:pPr>
              <w:ind w:leftChars="200" w:left="400"/>
              <w:jc w:val="left"/>
              <w:rPr>
                <w:rFonts w:eastAsia="游明朝"/>
                <w:lang w:val="en-US" w:eastAsia="ja-JP"/>
              </w:rPr>
            </w:pPr>
            <w:r>
              <w:rPr>
                <w:b/>
                <w:lang w:val="en-US"/>
              </w:rPr>
              <w:t>Ask RAN#100 to clarify whether the peak rate target is a fixed pe</w:t>
            </w:r>
            <w:r>
              <w:rPr>
                <w:b/>
                <w:lang w:val="en-US"/>
              </w:rPr>
              <w:t>ak rate or a minimum peak rate.</w:t>
            </w:r>
          </w:p>
        </w:tc>
      </w:tr>
      <w:tr w:rsidR="005179E9" w14:paraId="1EA710DD" w14:textId="77777777">
        <w:tc>
          <w:tcPr>
            <w:tcW w:w="1479" w:type="dxa"/>
          </w:tcPr>
          <w:p w14:paraId="571B48C3" w14:textId="77777777" w:rsidR="005179E9" w:rsidRDefault="00E647C7">
            <w:pPr>
              <w:jc w:val="left"/>
              <w:rPr>
                <w:rFonts w:eastAsia="游明朝"/>
                <w:lang w:val="en-US" w:eastAsia="ja-JP"/>
              </w:rPr>
            </w:pPr>
            <w:r>
              <w:t>LG</w:t>
            </w:r>
          </w:p>
        </w:tc>
        <w:tc>
          <w:tcPr>
            <w:tcW w:w="1464" w:type="dxa"/>
          </w:tcPr>
          <w:p w14:paraId="4CC332E3" w14:textId="77777777" w:rsidR="005179E9" w:rsidRDefault="005179E9">
            <w:pPr>
              <w:tabs>
                <w:tab w:val="left" w:pos="551"/>
              </w:tabs>
              <w:jc w:val="left"/>
              <w:rPr>
                <w:rFonts w:eastAsia="游明朝"/>
                <w:lang w:val="en-US" w:eastAsia="ja-JP"/>
              </w:rPr>
            </w:pPr>
          </w:p>
        </w:tc>
        <w:tc>
          <w:tcPr>
            <w:tcW w:w="6688" w:type="dxa"/>
          </w:tcPr>
          <w:p w14:paraId="77840454" w14:textId="77777777" w:rsidR="005179E9" w:rsidRDefault="00E647C7">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We suggest to try t</w:t>
            </w:r>
            <w:r>
              <w:rPr>
                <w:rFonts w:eastAsia="SimSun" w:hint="eastAsia"/>
                <w:lang w:val="en-US" w:eastAsia="zh-CN"/>
              </w:rPr>
              <w:t xml:space="preserve">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w:t>
            </w:r>
            <w:r>
              <w:rPr>
                <w:rFonts w:eastAsia="SimSun" w:hint="eastAsia"/>
                <w:lang w:val="en-US" w:eastAsia="zh-CN"/>
              </w:rPr>
              <w:t>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 xml:space="preserve">The </w:t>
                  </w:r>
                  <w:r>
                    <w:rPr>
                      <w:rFonts w:eastAsia="Microsoft YaHei UI" w:cs="Times"/>
                      <w:b/>
                      <w:bCs/>
                      <w:color w:val="000000"/>
                      <w:lang w:val="en-US" w:eastAsia="zh-CN"/>
                    </w:rPr>
                    <w:t>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 xml:space="preserve">Note: Whether this </w:t>
                  </w:r>
                  <w:r>
                    <w:rPr>
                      <w:rFonts w:eastAsia="Microsoft YaHei UI" w:cs="Times"/>
                      <w:b/>
                      <w:bCs/>
                      <w:color w:val="000000"/>
                      <w:lang w:val="en-US" w:eastAsia="zh-CN"/>
                    </w:rPr>
                    <w:t>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 xml:space="preserve">UE peak data rate reduction is supported at least as an add-on to </w:t>
                        </w:r>
                        <w:r>
                          <w:rPr>
                            <w:lang w:val="en-US"/>
                          </w:rPr>
                          <w:t>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Default="005179E9">
            <w:pPr>
              <w:tabs>
                <w:tab w:val="left" w:pos="551"/>
              </w:tabs>
              <w:jc w:val="left"/>
              <w:rPr>
                <w:rFonts w:eastAsia="游明朝"/>
                <w:lang w:val="en-US" w:eastAsia="ja-JP"/>
              </w:rPr>
            </w:pPr>
          </w:p>
        </w:tc>
        <w:tc>
          <w:tcPr>
            <w:tcW w:w="6688" w:type="dxa"/>
          </w:tcPr>
          <w:p w14:paraId="0AADCCD0" w14:textId="77777777" w:rsidR="005179E9" w:rsidRDefault="00E647C7">
            <w:pPr>
              <w:rPr>
                <w:rFonts w:eastAsia="SimSun"/>
                <w:lang w:val="en-US" w:eastAsia="zh-CN"/>
              </w:rPr>
            </w:pPr>
            <w:r>
              <w:rPr>
                <w:lang w:eastAsia="zh-CN"/>
              </w:rPr>
              <w:t>We share the similar concern as vivo that only one RAN1 meeting left after next RAN, and we are fine with these two values for X and Y.</w:t>
            </w:r>
          </w:p>
          <w:p w14:paraId="48970A53" w14:textId="77777777" w:rsidR="005179E9" w:rsidRDefault="00E647C7">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w:t>
            </w:r>
            <w:r>
              <w:rPr>
                <w:lang w:eastAsia="zh-CN"/>
              </w:rPr>
              <w:t>r bound X for R18 RedCap and further check it in the next meeting, e.g.,</w:t>
            </w:r>
          </w:p>
          <w:p w14:paraId="6573E5EC" w14:textId="77777777" w:rsidR="005179E9" w:rsidRDefault="00E647C7">
            <w:pPr>
              <w:pStyle w:val="afe"/>
              <w:numPr>
                <w:ilvl w:val="0"/>
                <w:numId w:val="66"/>
              </w:numPr>
              <w:jc w:val="left"/>
              <w:rPr>
                <w:rFonts w:ascii="Times New Roman" w:hAnsi="Times New Roman" w:cs="Times New Roman"/>
                <w:b/>
                <w:bCs/>
              </w:rPr>
            </w:pPr>
            <w:r>
              <w:rPr>
                <w:rFonts w:ascii="Times New Roman" w:hAnsi="Times New Roman" w:cs="Times New Roman"/>
                <w:b/>
                <w:bCs/>
              </w:rPr>
              <w:t>The DL peak rate target is:</w:t>
            </w:r>
          </w:p>
          <w:p w14:paraId="2A486B6C" w14:textId="77777777" w:rsidR="005179E9" w:rsidRDefault="00E647C7">
            <w:pPr>
              <w:pStyle w:val="afe"/>
              <w:numPr>
                <w:ilvl w:val="1"/>
                <w:numId w:val="66"/>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14:paraId="374DDC29" w14:textId="77777777" w:rsidR="005179E9" w:rsidRDefault="00E647C7">
            <w:pPr>
              <w:pStyle w:val="afe"/>
              <w:numPr>
                <w:ilvl w:val="1"/>
                <w:numId w:val="66"/>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14:paraId="4103E723" w14:textId="77777777" w:rsidR="005179E9" w:rsidRDefault="00E647C7">
            <w:pPr>
              <w:pStyle w:val="afe"/>
              <w:numPr>
                <w:ilvl w:val="2"/>
                <w:numId w:val="66"/>
              </w:numPr>
              <w:jc w:val="left"/>
              <w:rPr>
                <w:rFonts w:ascii="Times New Roman" w:hAnsi="Times New Roman" w:cs="Times New Roman"/>
                <w:b/>
                <w:bCs/>
                <w:color w:val="FF0000"/>
              </w:rPr>
            </w:pPr>
            <w:r>
              <w:rPr>
                <w:rFonts w:ascii="Times New Roman" w:hAnsi="Times New Roman" w:cs="Times New Roman"/>
                <w:b/>
                <w:bCs/>
                <w:color w:val="FF0000"/>
              </w:rPr>
              <w:t>FFS: X</w:t>
            </w:r>
          </w:p>
        </w:tc>
      </w:tr>
      <w:tr w:rsidR="005179E9" w14:paraId="22F9C98B" w14:textId="77777777">
        <w:tc>
          <w:tcPr>
            <w:tcW w:w="1479" w:type="dxa"/>
          </w:tcPr>
          <w:p w14:paraId="6744CBBB"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5548A78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F503478" w14:textId="77777777" w:rsidR="005179E9" w:rsidRDefault="00E647C7">
            <w:pPr>
              <w:jc w:val="left"/>
              <w:rPr>
                <w:rFonts w:eastAsia="游明朝"/>
                <w:lang w:val="en-US" w:eastAsia="ja-JP"/>
              </w:rPr>
            </w:pPr>
            <w:r>
              <w:rPr>
                <w:rFonts w:eastAsia="游明朝"/>
                <w:lang w:val="en-US" w:eastAsia="ja-JP"/>
              </w:rPr>
              <w:t>The most controversial point is either ‘&gt;=X’ or ‘=X’ is configured for target 10Mbps peak data rate which can be clarified in next RAN meeting. The view on value X itself</w:t>
            </w:r>
            <w:r>
              <w:rPr>
                <w:rFonts w:eastAsia="游明朝"/>
                <w:lang w:val="en-US" w:eastAsia="ja-JP"/>
              </w:rPr>
              <w:t xml:space="preserve">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游明朝"/>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游明朝"/>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 xml:space="preserve">The above fulfils the work item </w:t>
            </w:r>
            <w:r>
              <w:rPr>
                <w:rFonts w:eastAsiaTheme="minorEastAsia"/>
                <w:lang w:val="en-US" w:eastAsia="zh-CN"/>
              </w:rPr>
              <w:t>scope/objectives as set out in the WI and according to RAN#99 agreement.</w:t>
            </w:r>
          </w:p>
          <w:p w14:paraId="750730D3" w14:textId="77777777" w:rsidR="005179E9" w:rsidRDefault="00E647C7">
            <w:pPr>
              <w:jc w:val="left"/>
              <w:rPr>
                <w:rFonts w:eastAsia="游明朝"/>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w:t>
            </w:r>
            <w:r>
              <w:t>ar, i.e., 10Mbps peak data rate is the design target for R18 Redcap. We think we can make some progress to have agreements as</w:t>
            </w:r>
          </w:p>
          <w:p w14:paraId="021E0F7F"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w:t>
            </w:r>
            <w:r>
              <w:rPr>
                <w:rFonts w:ascii="Times New Roman" w:hAnsi="Times New Roman" w:cs="Times New Roman"/>
                <w:b/>
                <w:sz w:val="20"/>
                <w:szCs w:val="20"/>
                <w:lang w:val="en-US"/>
              </w:rPr>
              <w:t xml:space="preserve"> UE peak data rate reduction without UE BB bandwidth reduction,</w:t>
            </w:r>
          </w:p>
          <w:p w14:paraId="544D1385"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 xml:space="preserve">We propose to ask RAN#100 to clarify whether the peak rate target is a fixed peak rate or a minimum peak rate at </w:t>
            </w:r>
            <w:r>
              <w:rPr>
                <w:rFonts w:eastAsia="Malgun Gothic"/>
                <w:lang w:val="en-US" w:eastAsia="ko-KR"/>
              </w:rPr>
              <w:t>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 xml:space="preserve">In the WID, we use &gt;= for constrain </w:t>
            </w:r>
            <w:r>
              <w:rPr>
                <w:rFonts w:eastAsia="SimSun" w:hint="eastAsia"/>
                <w:lang w:val="en-US" w:eastAsia="zh-CN"/>
              </w:rPr>
              <w:t>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w:t>
            </w:r>
            <w:r>
              <w:rPr>
                <w:rFonts w:eastAsia="SimSun" w:hint="eastAsia"/>
                <w:lang w:val="en-US" w:eastAsia="zh-CN"/>
              </w:rPr>
              <w:t>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w:t>
            </w:r>
            <w:r>
              <w:rPr>
                <w:rFonts w:eastAsia="SimSun" w:hint="eastAsia"/>
                <w:lang w:val="en-US" w:eastAsia="zh-CN"/>
              </w:rPr>
              <w:t>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520AC913" w14:textId="7E807603" w:rsidR="00C446AE" w:rsidRDefault="00C446AE" w:rsidP="00C446AE">
            <w:pPr>
              <w:tabs>
                <w:tab w:val="left" w:pos="551"/>
              </w:tabs>
              <w:jc w:val="left"/>
              <w:rPr>
                <w:rFonts w:eastAsia="SimSun" w:hint="eastAsia"/>
                <w:lang w:val="en-US" w:eastAsia="zh-CN"/>
              </w:rPr>
            </w:pPr>
            <w:r>
              <w:rPr>
                <w:rFonts w:eastAsia="游明朝" w:hint="eastAsia"/>
                <w:lang w:val="en-US" w:eastAsia="ja-JP"/>
              </w:rPr>
              <w:t>Y</w:t>
            </w:r>
          </w:p>
        </w:tc>
        <w:tc>
          <w:tcPr>
            <w:tcW w:w="6688" w:type="dxa"/>
          </w:tcPr>
          <w:p w14:paraId="213C5198" w14:textId="77777777" w:rsidR="00C446AE" w:rsidRDefault="00C446AE" w:rsidP="00C446AE">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2212FB7A" w14:textId="77777777" w:rsidR="00C446AE" w:rsidRDefault="00C446AE" w:rsidP="00C446AE">
            <w:pPr>
              <w:jc w:val="left"/>
              <w:rPr>
                <w:rFonts w:eastAsia="游明朝"/>
                <w:lang w:val="en-US" w:eastAsia="ja-JP"/>
              </w:rPr>
            </w:pPr>
            <w:r>
              <w:rPr>
                <w:rFonts w:eastAsia="游明朝" w:hint="eastAsia"/>
                <w:lang w:val="en-US" w:eastAsia="ja-JP"/>
              </w:rPr>
              <w:t>W</w:t>
            </w:r>
            <w:r>
              <w:rPr>
                <w:rFonts w:eastAsia="游明朝"/>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游明朝"/>
                <w:b/>
                <w:bCs/>
                <w:lang w:val="en-US" w:eastAsia="ja-JP"/>
              </w:rPr>
            </w:pPr>
            <w:r w:rsidRPr="00CE2BFC">
              <w:rPr>
                <w:rFonts w:eastAsia="游明朝" w:hint="eastAsia"/>
                <w:b/>
                <w:bCs/>
                <w:lang w:val="en-US" w:eastAsia="ja-JP"/>
              </w:rPr>
              <w:t>P</w:t>
            </w:r>
            <w:r w:rsidRPr="00CE2BFC">
              <w:rPr>
                <w:rFonts w:eastAsia="游明朝"/>
                <w:b/>
                <w:bCs/>
                <w:lang w:val="en-US" w:eastAsia="ja-JP"/>
              </w:rPr>
              <w:t>roposal:</w:t>
            </w:r>
          </w:p>
          <w:p w14:paraId="1C2614C5" w14:textId="77777777" w:rsidR="00C446AE" w:rsidRPr="007342DB" w:rsidRDefault="00C446AE" w:rsidP="00C446AE">
            <w:pPr>
              <w:pStyle w:val="afe"/>
              <w:numPr>
                <w:ilvl w:val="0"/>
                <w:numId w:val="36"/>
              </w:numPr>
              <w:jc w:val="left"/>
              <w:rPr>
                <w:rFonts w:eastAsia="游明朝"/>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rPr>
                    <m:t>(j)</m:t>
                  </m:r>
                </m:sup>
              </m:sSubSup>
            </m:oMath>
            <w:r w:rsidRPr="007342DB">
              <w:rPr>
                <w:rFonts w:ascii="Times New Roman" w:eastAsia="游明朝" w:hAnsi="Times New Roman" w:cs="Times New Roman" w:hint="eastAsia"/>
                <w:b/>
                <w:bCs/>
                <w:sz w:val="20"/>
                <w:szCs w:val="20"/>
              </w:rPr>
              <w:t>,</w:t>
            </w:r>
            <w:r w:rsidRPr="007342DB">
              <w:rPr>
                <w:rFonts w:ascii="Times New Roman" w:eastAsia="游明朝" w:hAnsi="Times New Roman" w:cs="Times New Roman"/>
                <w:b/>
                <w:bCs/>
                <w:sz w:val="20"/>
                <w:szCs w:val="20"/>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7342DB">
              <w:rPr>
                <w:rFonts w:ascii="Times New Roman" w:eastAsia="游明朝" w:hAnsi="Times New Roman" w:cs="Times New Roman" w:hint="eastAsia"/>
                <w:b/>
                <w:bCs/>
                <w:sz w:val="20"/>
                <w:szCs w:val="20"/>
              </w:rPr>
              <w:t xml:space="preserve"> </w:t>
            </w:r>
            <w:r w:rsidRPr="007342DB">
              <w:rPr>
                <w:rFonts w:ascii="Times New Roman" w:eastAsia="游明朝" w:hAnsi="Times New Roman" w:cs="Times New Roman"/>
                <w:b/>
                <w:bCs/>
                <w:sz w:val="20"/>
                <w:szCs w:val="20"/>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7342DB">
              <w:rPr>
                <w:rFonts w:ascii="Times New Roman" w:eastAsia="游明朝" w:hAnsi="Times New Roman" w:cs="Times New Roman" w:hint="eastAsia"/>
                <w:b/>
                <w:bCs/>
                <w:sz w:val="20"/>
                <w:szCs w:val="20"/>
              </w:rPr>
              <w:t xml:space="preserve"> </w:t>
            </w:r>
            <w:r w:rsidRPr="007342DB">
              <w:rPr>
                <w:rFonts w:ascii="Times New Roman" w:eastAsia="游明朝" w:hAnsi="Times New Roman" w:cs="Times New Roman"/>
                <w:b/>
                <w:bCs/>
                <w:sz w:val="20"/>
                <w:szCs w:val="20"/>
              </w:rPr>
              <w:t>reported by the UE</w:t>
            </w:r>
          </w:p>
          <w:p w14:paraId="7BF7879B" w14:textId="5A27177E" w:rsidR="00C446AE" w:rsidRPr="007342DB" w:rsidRDefault="00C446AE" w:rsidP="00C446AE">
            <w:pPr>
              <w:pStyle w:val="afe"/>
              <w:numPr>
                <w:ilvl w:val="1"/>
                <w:numId w:val="36"/>
              </w:numPr>
              <w:jc w:val="left"/>
              <w:rPr>
                <w:rFonts w:eastAsia="游明朝"/>
                <w:b/>
                <w:bCs/>
                <w:sz w:val="20"/>
                <w:szCs w:val="20"/>
                <w:lang w:val="en-US"/>
              </w:rPr>
            </w:pPr>
            <w:r>
              <w:rPr>
                <w:rFonts w:eastAsia="游明朝"/>
                <w:b/>
                <w:bCs/>
                <w:sz w:val="20"/>
                <w:szCs w:val="20"/>
              </w:rPr>
              <w:t xml:space="preserve">Rel-18 RedCap </w:t>
            </w:r>
            <w:r>
              <w:rPr>
                <w:rFonts w:eastAsia="游明朝" w:hint="eastAsia"/>
                <w:b/>
                <w:bCs/>
                <w:sz w:val="20"/>
                <w:szCs w:val="20"/>
              </w:rPr>
              <w:t>U</w:t>
            </w:r>
            <w:r>
              <w:rPr>
                <w:rFonts w:eastAsia="游明朝"/>
                <w:b/>
                <w:bCs/>
                <w:sz w:val="20"/>
                <w:szCs w:val="20"/>
              </w:rPr>
              <w:t xml:space="preserve">E is </w:t>
            </w:r>
            <w:r>
              <w:rPr>
                <w:rFonts w:eastAsia="游明朝"/>
                <w:b/>
                <w:bCs/>
                <w:sz w:val="20"/>
                <w:szCs w:val="20"/>
              </w:rPr>
              <w:t>allowed</w:t>
            </w:r>
            <w:r>
              <w:rPr>
                <w:rFonts w:eastAsia="游明朝"/>
                <w:b/>
                <w:bCs/>
                <w:sz w:val="20"/>
                <w:szCs w:val="20"/>
              </w:rPr>
              <w:t xml:space="preserve">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rPr>
                    <m:t>(j)</m:t>
                  </m:r>
                </m:sup>
              </m:sSubSup>
              <m:r>
                <m:rPr>
                  <m:sty m:val="bi"/>
                </m:rPr>
                <w:rPr>
                  <w:rFonts w:ascii="Cambria Math" w:eastAsia="Malgun Gothic" w:hAnsi="Cambria Math"/>
                  <w:sz w:val="20"/>
                  <w:szCs w:val="20"/>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rPr>
                <m:t>=3.2 or 0.8</m:t>
              </m:r>
            </m:oMath>
            <w:r>
              <w:rPr>
                <w:rFonts w:ascii="Times New Roman" w:eastAsia="游明朝" w:hAnsi="Times New Roman" w:cs="Times New Roman"/>
                <w:b/>
                <w:bCs/>
                <w:sz w:val="20"/>
                <w:szCs w:val="20"/>
              </w:rPr>
              <w:t>,</w:t>
            </w:r>
            <w:r w:rsidRPr="007342DB">
              <w:rPr>
                <w:rFonts w:ascii="Times New Roman" w:eastAsia="游明朝" w:hAnsi="Times New Roman" w:cs="Times New Roman"/>
                <w:b/>
                <w:bCs/>
                <w:sz w:val="20"/>
                <w:szCs w:val="20"/>
              </w:rPr>
              <w:t xml:space="preserve"> for BW reduction </w:t>
            </w:r>
            <w:r>
              <w:rPr>
                <w:rFonts w:ascii="Times New Roman" w:eastAsia="游明朝" w:hAnsi="Times New Roman" w:cs="Times New Roman"/>
                <w:b/>
                <w:bCs/>
                <w:sz w:val="20"/>
                <w:szCs w:val="20"/>
              </w:rPr>
              <w:t xml:space="preserve">or </w:t>
            </w:r>
            <w:r w:rsidRPr="007342DB">
              <w:rPr>
                <w:rFonts w:ascii="Times New Roman" w:eastAsia="游明朝" w:hAnsi="Times New Roman" w:cs="Times New Roman"/>
                <w:b/>
                <w:bCs/>
                <w:sz w:val="20"/>
                <w:szCs w:val="20"/>
              </w:rPr>
              <w:t>no BW reduction</w:t>
            </w:r>
            <w:r>
              <w:rPr>
                <w:rFonts w:ascii="Times New Roman" w:eastAsia="游明朝" w:hAnsi="Times New Roman" w:cs="Times New Roman"/>
                <w:b/>
                <w:bCs/>
                <w:sz w:val="20"/>
                <w:szCs w:val="20"/>
              </w:rPr>
              <w:t>, respectively, which corresponds to data rate of 10 Mbps</w:t>
            </w:r>
          </w:p>
          <w:p w14:paraId="621A2E6E" w14:textId="5890183A" w:rsidR="00C446AE" w:rsidRPr="004D1CF2" w:rsidRDefault="00C446AE" w:rsidP="00C446AE">
            <w:pPr>
              <w:pStyle w:val="afe"/>
              <w:numPr>
                <w:ilvl w:val="1"/>
                <w:numId w:val="36"/>
              </w:numPr>
              <w:jc w:val="left"/>
              <w:rPr>
                <w:rFonts w:eastAsia="游明朝"/>
                <w:sz w:val="20"/>
                <w:szCs w:val="20"/>
                <w:lang w:val="en-US"/>
              </w:rPr>
            </w:pPr>
            <w:r>
              <w:rPr>
                <w:rFonts w:eastAsia="游明朝"/>
                <w:b/>
                <w:bCs/>
                <w:sz w:val="20"/>
                <w:szCs w:val="20"/>
                <w:lang w:val="en-US"/>
              </w:rPr>
              <w:t xml:space="preserve">(It is not required but) </w:t>
            </w:r>
            <w:r w:rsidRPr="007342DB">
              <w:rPr>
                <w:rFonts w:eastAsia="游明朝" w:hint="eastAsia"/>
                <w:b/>
                <w:bCs/>
                <w:sz w:val="20"/>
                <w:szCs w:val="20"/>
                <w:lang w:val="en-US"/>
              </w:rPr>
              <w:t>U</w:t>
            </w:r>
            <w:r w:rsidRPr="007342DB">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rPr>
                    <m:t>(j)</m:t>
                  </m:r>
                </m:sup>
              </m:sSubSup>
            </m:oMath>
            <w:r w:rsidRPr="007342DB">
              <w:rPr>
                <w:rFonts w:ascii="Times New Roman" w:eastAsia="游明朝" w:hAnsi="Times New Roman" w:cs="Times New Roman" w:hint="eastAsia"/>
                <w:b/>
                <w:bCs/>
                <w:sz w:val="20"/>
                <w:szCs w:val="20"/>
              </w:rPr>
              <w:t>,</w:t>
            </w:r>
            <w:r w:rsidRPr="007342DB">
              <w:rPr>
                <w:rFonts w:ascii="Times New Roman" w:eastAsia="游明朝" w:hAnsi="Times New Roman" w:cs="Times New Roman"/>
                <w:b/>
                <w:bCs/>
                <w:sz w:val="20"/>
                <w:szCs w:val="20"/>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7342DB">
              <w:rPr>
                <w:rFonts w:ascii="Times New Roman" w:eastAsia="游明朝" w:hAnsi="Times New Roman" w:cs="Times New Roman" w:hint="eastAsia"/>
                <w:b/>
                <w:bCs/>
                <w:sz w:val="20"/>
                <w:szCs w:val="20"/>
              </w:rPr>
              <w:t xml:space="preserve"> </w:t>
            </w:r>
            <w:r w:rsidRPr="007342DB">
              <w:rPr>
                <w:rFonts w:ascii="Times New Roman" w:eastAsia="游明朝" w:hAnsi="Times New Roman" w:cs="Times New Roman"/>
                <w:b/>
                <w:bCs/>
                <w:sz w:val="20"/>
                <w:szCs w:val="20"/>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7342DB">
              <w:rPr>
                <w:rFonts w:ascii="Times New Roman" w:eastAsia="游明朝" w:hAnsi="Times New Roman" w:cs="Times New Roman"/>
                <w:b/>
                <w:bCs/>
                <w:sz w:val="20"/>
                <w:szCs w:val="20"/>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rPr>
                    <m:t>(j)</m:t>
                  </m:r>
                </m:sup>
              </m:sSubSup>
              <m:r>
                <m:rPr>
                  <m:sty m:val="bi"/>
                </m:rPr>
                <w:rPr>
                  <w:rFonts w:ascii="Cambria Math" w:eastAsia="Malgun Gothic" w:hAnsi="Cambria Math"/>
                  <w:sz w:val="20"/>
                  <w:szCs w:val="20"/>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rPr>
                <m:t>&gt;3.2 or 0.8</m:t>
              </m:r>
            </m:oMath>
          </w:p>
          <w:p w14:paraId="02D0B100" w14:textId="21742C2C" w:rsidR="00C446AE" w:rsidRDefault="00C446AE" w:rsidP="00C446AE">
            <w:pPr>
              <w:pStyle w:val="afe"/>
              <w:numPr>
                <w:ilvl w:val="1"/>
                <w:numId w:val="36"/>
              </w:numPr>
              <w:jc w:val="left"/>
              <w:rPr>
                <w:rFonts w:hint="eastAsia"/>
                <w:lang w:val="en-US" w:eastAsia="zh-CN"/>
              </w:rPr>
            </w:pPr>
            <w:r>
              <w:rPr>
                <w:rFonts w:eastAsia="游明朝"/>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rPr>
                    <m:t>(j)</m:t>
                  </m:r>
                </m:sup>
              </m:sSubSup>
              <m:r>
                <m:rPr>
                  <m:sty m:val="bi"/>
                </m:rPr>
                <w:rPr>
                  <w:rFonts w:ascii="Cambria Math" w:eastAsia="Malgun Gothic" w:hAnsi="Cambria Math"/>
                  <w:sz w:val="20"/>
                  <w:szCs w:val="20"/>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rPr>
                <m:t>&lt;3.2 or 0.8</m:t>
              </m:r>
            </m:oMath>
            <w:r>
              <w:rPr>
                <w:rFonts w:ascii="Times New Roman" w:eastAsia="游明朝" w:hAnsi="Times New Roman" w:cs="Times New Roman"/>
                <w:b/>
                <w:bCs/>
                <w:sz w:val="20"/>
                <w:szCs w:val="20"/>
              </w:rPr>
              <w:t>,</w:t>
            </w:r>
            <w:r w:rsidRPr="007342DB">
              <w:rPr>
                <w:rFonts w:ascii="Times New Roman" w:eastAsia="游明朝" w:hAnsi="Times New Roman" w:cs="Times New Roman"/>
                <w:b/>
                <w:bCs/>
                <w:sz w:val="20"/>
                <w:szCs w:val="20"/>
              </w:rPr>
              <w:t xml:space="preserve"> for BW reduction </w:t>
            </w:r>
            <w:r>
              <w:rPr>
                <w:rFonts w:ascii="Times New Roman" w:eastAsia="游明朝" w:hAnsi="Times New Roman" w:cs="Times New Roman"/>
                <w:b/>
                <w:bCs/>
                <w:sz w:val="20"/>
                <w:szCs w:val="20"/>
              </w:rPr>
              <w:t xml:space="preserve">or </w:t>
            </w:r>
            <w:r w:rsidRPr="007342DB">
              <w:rPr>
                <w:rFonts w:ascii="Times New Roman" w:eastAsia="游明朝" w:hAnsi="Times New Roman" w:cs="Times New Roman"/>
                <w:b/>
                <w:bCs/>
                <w:sz w:val="20"/>
                <w:szCs w:val="20"/>
              </w:rPr>
              <w:t>no BW reduction</w:t>
            </w: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 xml:space="preserve">Contributions [10, 12, 13, </w:t>
      </w:r>
      <w:r>
        <w:rPr>
          <w:rFonts w:eastAsia="Microsoft YaHei UI"/>
          <w:sz w:val="20"/>
          <w:szCs w:val="20"/>
          <w:lang w:val="en-US" w:eastAsia="zh-CN"/>
        </w:rPr>
        <w:t>15, 17, 18, 24, 25, 26, 27, 28, 30, 35, 37, 38] propose X=3.2.</w:t>
      </w:r>
    </w:p>
    <w:p w14:paraId="6F444B50" w14:textId="77777777" w:rsidR="005179E9" w:rsidRDefault="00E647C7">
      <w:pPr>
        <w:pStyle w:val="afe"/>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e"/>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[14, 16, 19, 34, 36] propose X=3.</w:t>
      </w:r>
    </w:p>
    <w:p w14:paraId="62BA30D9"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w:t>
      </w:r>
      <w:r>
        <w:rPr>
          <w:rFonts w:ascii="Times New Roman" w:eastAsia="Microsoft YaHei UI" w:hAnsi="Times New Roman" w:cs="Times New Roman"/>
          <w:sz w:val="20"/>
          <w:szCs w:val="20"/>
          <w:lang w:val="en-US" w:eastAsia="zh-CN"/>
        </w:rPr>
        <w:t>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B7F69E2"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20DF24B" w14:textId="77777777" w:rsidR="005179E9" w:rsidRDefault="00E647C7">
            <w:pPr>
              <w:jc w:val="left"/>
              <w:rPr>
                <w:rFonts w:eastAsia="游明朝"/>
                <w:lang w:val="en-US" w:eastAsia="ja-JP"/>
              </w:rPr>
            </w:pPr>
            <w:r>
              <w:rPr>
                <w:rFonts w:eastAsia="游明朝"/>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 xml:space="preserve">We proposed to </w:t>
            </w:r>
            <w:r>
              <w:rPr>
                <w:rFonts w:eastAsiaTheme="minorEastAsia"/>
                <w:lang w:val="en-US" w:eastAsia="zh-CN"/>
              </w:rPr>
              <w:t>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游明朝"/>
                <w:lang w:val="en-US" w:eastAsia="ja-JP"/>
              </w:rPr>
              <w:t xml:space="preserve">ur first </w:t>
            </w:r>
            <w:r>
              <w:rPr>
                <w:rFonts w:eastAsia="游明朝"/>
                <w:lang w:val="en-US" w:eastAsia="ja-JP"/>
              </w:rPr>
              <w:t>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 xml:space="preserve">s peak data rate. Therefore, X=3 is enough to satisfy the peak data rate </w:t>
            </w:r>
            <w:r>
              <w:rPr>
                <w:rFonts w:eastAsiaTheme="minorEastAsia" w:hint="eastAsia"/>
                <w:lang w:val="en-US" w:eastAsia="zh-CN"/>
              </w:rPr>
              <w:t>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w:t>
            </w:r>
            <w:r>
              <w:rPr>
                <w:rFonts w:eastAsiaTheme="minorEastAsia" w:hint="eastAsia"/>
                <w:lang w:val="en-US" w:eastAsia="zh-CN"/>
              </w:rPr>
              <w:t xml:space="preserve">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w:t>
      </w:r>
      <w:r>
        <w:rPr>
          <w:bCs/>
          <w:lang w:val="en-US"/>
        </w:rPr>
        <w:t>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e"/>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e"/>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1FDBDBBD" w14:textId="77777777" w:rsidR="005179E9" w:rsidRDefault="005179E9">
            <w:pPr>
              <w:tabs>
                <w:tab w:val="left" w:pos="551"/>
              </w:tabs>
              <w:jc w:val="left"/>
              <w:rPr>
                <w:rFonts w:eastAsia="游明朝"/>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A83763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 xml:space="preserve">The BWP size and the SCS are the </w:t>
            </w:r>
            <w:r>
              <w:rPr>
                <w:rFonts w:eastAsiaTheme="minorEastAsia" w:hint="eastAsia"/>
                <w:lang w:val="en-US" w:eastAsia="zh-CN"/>
              </w:rPr>
              <w:t>two factors to calculate the peak data rate. The gNB would not always configure the maximum BWP size and 30KHz for a Rel-18 RedCap UE. That means when we calculate the peak data rate, we cannot assume that all the cases satisfy the 10Mbps under different g</w:t>
            </w:r>
            <w:r>
              <w:rPr>
                <w:rFonts w:eastAsiaTheme="minorEastAsia" w:hint="eastAsia"/>
                <w:lang w:val="en-US" w:eastAsia="zh-CN"/>
              </w:rPr>
              <w:t>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w:t>
            </w:r>
            <w:r>
              <w:rPr>
                <w:rFonts w:eastAsiaTheme="minorEastAsia" w:hint="eastAsia"/>
                <w:lang w:val="en-US" w:eastAsia="zh-CN"/>
              </w:rPr>
              <w:t>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1526FB4"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lastRenderedPageBreak/>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w:t>
            </w:r>
            <w:r>
              <w:rPr>
                <w:i/>
                <w:iCs/>
                <w:vertAlign w:val="subscript"/>
                <w:lang w:val="en-US"/>
              </w:rPr>
              <w:t>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w:t>
            </w:r>
            <w:r>
              <w:rPr>
                <w:b/>
                <w:lang w:val="en-US"/>
              </w:rPr>
              <w:t>nstraints (X and Y)?</w:t>
            </w:r>
          </w:p>
          <w:p w14:paraId="79442534"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afe"/>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afe"/>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4AFCDBB"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17747446" w14:textId="77777777" w:rsidR="005179E9" w:rsidRDefault="00E647C7">
            <w:pPr>
              <w:jc w:val="left"/>
              <w:rPr>
                <w:rFonts w:eastAsia="游明朝"/>
                <w:lang w:val="en-US" w:eastAsia="ja-JP"/>
              </w:rPr>
            </w:pPr>
            <w:r>
              <w:rPr>
                <w:rFonts w:eastAsia="游明朝"/>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游明朝"/>
                <w:lang w:val="en-US" w:eastAsia="ja-JP"/>
              </w:rPr>
            </w:pPr>
            <w:r>
              <w:rPr>
                <w:rFonts w:eastAsia="游明朝"/>
                <w:lang w:val="en-US" w:eastAsia="ja-JP"/>
              </w:rPr>
              <w:t>Lenovo</w:t>
            </w:r>
          </w:p>
        </w:tc>
        <w:tc>
          <w:tcPr>
            <w:tcW w:w="1464" w:type="dxa"/>
          </w:tcPr>
          <w:p w14:paraId="3AF375A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28F5D32D" w14:textId="77777777" w:rsidR="005179E9" w:rsidRDefault="005179E9">
            <w:pPr>
              <w:jc w:val="left"/>
              <w:rPr>
                <w:rFonts w:eastAsia="游明朝"/>
                <w:lang w:val="en-US" w:eastAsia="ja-JP"/>
              </w:rPr>
            </w:pPr>
          </w:p>
        </w:tc>
      </w:tr>
      <w:tr w:rsidR="005179E9" w14:paraId="2705FF36" w14:textId="77777777">
        <w:tc>
          <w:tcPr>
            <w:tcW w:w="1479" w:type="dxa"/>
          </w:tcPr>
          <w:p w14:paraId="68BA9214" w14:textId="77777777" w:rsidR="005179E9" w:rsidRDefault="00E647C7">
            <w:pPr>
              <w:jc w:val="left"/>
              <w:rPr>
                <w:rFonts w:eastAsia="游明朝"/>
                <w:lang w:val="en-US" w:eastAsia="ja-JP"/>
              </w:rPr>
            </w:pPr>
            <w:r>
              <w:rPr>
                <w:rFonts w:eastAsia="游明朝"/>
                <w:lang w:val="en-US" w:eastAsia="ja-JP"/>
              </w:rPr>
              <w:t>Huawei, HiSilicon</w:t>
            </w:r>
          </w:p>
        </w:tc>
        <w:tc>
          <w:tcPr>
            <w:tcW w:w="1464" w:type="dxa"/>
          </w:tcPr>
          <w:p w14:paraId="5882F6E2"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33463257" w14:textId="77777777" w:rsidR="005179E9" w:rsidRDefault="005179E9">
            <w:pPr>
              <w:jc w:val="left"/>
              <w:rPr>
                <w:rFonts w:eastAsia="游明朝"/>
                <w:lang w:val="en-US" w:eastAsia="ja-JP"/>
              </w:rPr>
            </w:pPr>
          </w:p>
        </w:tc>
      </w:tr>
      <w:tr w:rsidR="005179E9" w14:paraId="496C7752" w14:textId="77777777">
        <w:tc>
          <w:tcPr>
            <w:tcW w:w="1479" w:type="dxa"/>
          </w:tcPr>
          <w:p w14:paraId="2C1C78A9"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5B4DAE28" w14:textId="77777777" w:rsidR="005179E9" w:rsidRDefault="005179E9">
            <w:pPr>
              <w:tabs>
                <w:tab w:val="left" w:pos="551"/>
              </w:tabs>
              <w:jc w:val="left"/>
              <w:rPr>
                <w:rFonts w:eastAsia="游明朝"/>
                <w:lang w:val="en-US" w:eastAsia="ja-JP"/>
              </w:rPr>
            </w:pPr>
          </w:p>
        </w:tc>
        <w:tc>
          <w:tcPr>
            <w:tcW w:w="6688" w:type="dxa"/>
          </w:tcPr>
          <w:p w14:paraId="4E1F084D" w14:textId="77777777" w:rsidR="005179E9" w:rsidRDefault="00E647C7">
            <w:pPr>
              <w:jc w:val="left"/>
              <w:rPr>
                <w:rFonts w:eastAsia="游明朝"/>
                <w:lang w:val="en-US" w:eastAsia="ja-JP"/>
              </w:rPr>
            </w:pPr>
            <w:r>
              <w:rPr>
                <w:rFonts w:eastAsia="游明朝"/>
                <w:lang w:val="en-US" w:eastAsia="ja-JP"/>
              </w:rPr>
              <w:t>X=3 or 3.1 (for compromise)</w:t>
            </w:r>
          </w:p>
          <w:p w14:paraId="178E4EA9" w14:textId="77777777" w:rsidR="005179E9" w:rsidRDefault="00E647C7">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游明朝"/>
                <w:lang w:val="en-US" w:eastAsia="ja-JP"/>
              </w:rPr>
            </w:pPr>
          </w:p>
        </w:tc>
      </w:tr>
      <w:tr w:rsidR="005179E9" w14:paraId="6C32F30B" w14:textId="77777777">
        <w:tc>
          <w:tcPr>
            <w:tcW w:w="1479" w:type="dxa"/>
          </w:tcPr>
          <w:p w14:paraId="7E75F56D"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0E55408D" w14:textId="77777777" w:rsidR="005179E9" w:rsidRDefault="005179E9">
            <w:pPr>
              <w:tabs>
                <w:tab w:val="left" w:pos="551"/>
              </w:tabs>
              <w:jc w:val="left"/>
              <w:rPr>
                <w:rFonts w:eastAsia="游明朝"/>
                <w:lang w:val="en-US" w:eastAsia="ja-JP"/>
              </w:rPr>
            </w:pPr>
          </w:p>
        </w:tc>
        <w:tc>
          <w:tcPr>
            <w:tcW w:w="6688" w:type="dxa"/>
          </w:tcPr>
          <w:p w14:paraId="779A0EB3" w14:textId="77777777" w:rsidR="005179E9" w:rsidRDefault="00E647C7">
            <w:pPr>
              <w:jc w:val="left"/>
              <w:rPr>
                <w:rFonts w:eastAsia="游明朝"/>
                <w:lang w:val="en-US" w:eastAsia="ja-JP"/>
              </w:rPr>
            </w:pPr>
            <w:r>
              <w:rPr>
                <w:rFonts w:eastAsia="游明朝"/>
                <w:lang w:val="en-US" w:eastAsia="ja-JP"/>
              </w:rPr>
              <w:t xml:space="preserve">One clarification question; now we are </w:t>
            </w:r>
            <w:r>
              <w:rPr>
                <w:rFonts w:eastAsia="游明朝"/>
                <w:lang w:val="en-US" w:eastAsia="ja-JP"/>
              </w:rPr>
              <w:t>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游明朝"/>
                <w:lang w:val="en-US" w:eastAsia="ja-JP"/>
              </w:rPr>
            </w:pPr>
            <w:r>
              <w:rPr>
                <w:rFonts w:eastAsia="游明朝"/>
                <w:lang w:val="en-US" w:eastAsia="ja-JP"/>
              </w:rPr>
              <w:t>SONY</w:t>
            </w:r>
          </w:p>
        </w:tc>
        <w:tc>
          <w:tcPr>
            <w:tcW w:w="1464" w:type="dxa"/>
          </w:tcPr>
          <w:p w14:paraId="78112AB0" w14:textId="77777777" w:rsidR="005179E9" w:rsidRDefault="005179E9">
            <w:pPr>
              <w:tabs>
                <w:tab w:val="left" w:pos="551"/>
              </w:tabs>
              <w:jc w:val="left"/>
              <w:rPr>
                <w:rFonts w:eastAsia="游明朝"/>
                <w:lang w:val="en-US" w:eastAsia="ja-JP"/>
              </w:rPr>
            </w:pPr>
          </w:p>
        </w:tc>
        <w:tc>
          <w:tcPr>
            <w:tcW w:w="6688" w:type="dxa"/>
          </w:tcPr>
          <w:p w14:paraId="459FA00B" w14:textId="77777777" w:rsidR="005179E9" w:rsidRDefault="00E647C7">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w:t>
            </w:r>
            <w:r>
              <w:rPr>
                <w:bCs/>
                <w:szCs w:val="22"/>
                <w:lang w:val="en-US"/>
              </w:rPr>
              <w:t>8 eRedCap, which is consistent with the decision in RANP#99.</w:t>
            </w:r>
          </w:p>
          <w:p w14:paraId="17CB9473" w14:textId="77777777" w:rsidR="005179E9" w:rsidRDefault="00E647C7">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218EC09"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0123E632" w14:textId="77777777" w:rsidR="005179E9" w:rsidRDefault="00E647C7">
            <w:pPr>
              <w:jc w:val="left"/>
              <w:rPr>
                <w:rFonts w:eastAsia="游明朝"/>
                <w:lang w:val="en-US" w:eastAsia="ja-JP"/>
              </w:rPr>
            </w:pPr>
            <w:r>
              <w:rPr>
                <w:rFonts w:eastAsia="游明朝"/>
                <w:lang w:val="en-US" w:eastAsia="ja-JP"/>
              </w:rPr>
              <w:t>We propose to modify the proposal as follows:</w:t>
            </w:r>
          </w:p>
          <w:p w14:paraId="5942C63B" w14:textId="77777777" w:rsidR="005179E9" w:rsidRDefault="00E647C7">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 xml:space="preserve">UE peak data rate reduction with UE BB bandwidth </w:t>
            </w:r>
            <w:r>
              <w:rPr>
                <w:rFonts w:ascii="Times New Roman" w:hAnsi="Times New Roman" w:cs="Times New Roman"/>
                <w:b/>
                <w:sz w:val="20"/>
                <w:szCs w:val="20"/>
                <w:lang w:val="en-US"/>
              </w:rPr>
              <w:t>reduction, for the relaxed constraint,</w:t>
            </w:r>
          </w:p>
          <w:p w14:paraId="6C7D00B5" w14:textId="77777777" w:rsidR="005179E9" w:rsidRDefault="00E647C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Contribution [29] proposes </w:t>
      </w:r>
      <w:r>
        <w:rPr>
          <w:rFonts w:ascii="Times New Roman" w:eastAsia="Microsoft YaHei UI" w:hAnsi="Times New Roman" w:cs="Times New Roman"/>
          <w:sz w:val="20"/>
          <w:szCs w:val="20"/>
          <w:lang w:val="en-US" w:eastAsia="zh-CN"/>
        </w:rPr>
        <w:t>Y=0.725.</w:t>
      </w:r>
    </w:p>
    <w:p w14:paraId="30A822F3"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 xml:space="preserve">Contribution [10] proposes to always assume 20 MHz bandwidth in the peak rate calculation to avoid that the resulting peak </w:t>
      </w:r>
      <w:r>
        <w:rPr>
          <w:rFonts w:eastAsia="Microsoft YaHei UI"/>
          <w:sz w:val="20"/>
          <w:szCs w:val="20"/>
          <w:lang w:val="en-US" w:eastAsia="zh-CN"/>
        </w:rPr>
        <w:t>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2366B7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 xml:space="preserve">0.75 </w:t>
            </w:r>
            <w:r>
              <w:rPr>
                <w:rFonts w:eastAsiaTheme="minorEastAsia"/>
                <w:lang w:val="en-US" w:eastAsia="zh-CN"/>
              </w:rPr>
              <w:t>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1"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w:t>
            </w:r>
            <w:r>
              <w:rPr>
                <w:rFonts w:eastAsia="Calibri"/>
                <w:lang w:val="en-US"/>
              </w:rPr>
              <w:t>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w:t>
            </w:r>
            <w:r>
              <w:rPr>
                <w:rFonts w:eastAsia="Calibri"/>
                <w:lang w:val="en-US"/>
              </w:rPr>
              <w:t xml:space="preserve"> UEs would become too low. For example, a bandwidth of 10 MHz would correspond to 5.2/5.6 Mbps and 4.8/5.2 Mbps in DL/UL with 15 and 30 kHz SCSs, respectively. And a bandwidth of 5 MHz would correspond to 2.5/2.7 Mbps and 2.2/2.4 Mbps in DL/UL with 15 and </w:t>
            </w:r>
            <w:r>
              <w:rPr>
                <w:rFonts w:eastAsia="Calibri"/>
                <w:lang w:val="en-US"/>
              </w:rPr>
              <w:t>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w:t>
            </w:r>
            <w:r>
              <w:rPr>
                <w:rFonts w:eastAsia="Calibri"/>
                <w:lang w:val="en-US"/>
              </w:rPr>
              <w:t>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 xml:space="preserve">Based on responses received so far to Question 3.1-1a and Proposal 3.3-1a, the </w:t>
      </w:r>
      <w:r>
        <w:rPr>
          <w:bCs/>
          <w:lang w:val="en-US"/>
        </w:rPr>
        <w:t>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e"/>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e"/>
        <w:numPr>
          <w:ilvl w:val="1"/>
          <w:numId w:val="23"/>
        </w:numPr>
        <w:jc w:val="left"/>
        <w:rPr>
          <w:b/>
          <w:sz w:val="20"/>
          <w:szCs w:val="22"/>
          <w:lang w:val="en-US"/>
        </w:rPr>
      </w:pPr>
      <w:r>
        <w:rPr>
          <w:b/>
          <w:sz w:val="20"/>
          <w:szCs w:val="22"/>
          <w:lang w:val="en-US"/>
        </w:rPr>
        <w:t xml:space="preserve">Y=0.75 assuming 20 MHz bandwidth in the 38.306 peak rate </w:t>
      </w:r>
      <w:r>
        <w:rPr>
          <w:b/>
          <w:sz w:val="20"/>
          <w:szCs w:val="22"/>
          <w:lang w:val="en-US"/>
        </w:rPr>
        <w:t>expression</w:t>
      </w:r>
    </w:p>
    <w:tbl>
      <w:tblPr>
        <w:tblStyle w:val="af7"/>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5A31CA43" w14:textId="77777777" w:rsidR="005179E9" w:rsidRDefault="005179E9">
            <w:pPr>
              <w:tabs>
                <w:tab w:val="left" w:pos="551"/>
              </w:tabs>
              <w:jc w:val="left"/>
              <w:rPr>
                <w:rFonts w:eastAsia="游明朝"/>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w:t>
            </w:r>
            <w:r>
              <w:rPr>
                <w:rFonts w:eastAsiaTheme="minorEastAsia"/>
                <w:lang w:val="en-US" w:eastAsia="zh-CN"/>
              </w:rPr>
              <w:t xml:space="preserve">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w:t>
            </w:r>
            <w:r>
              <w:rPr>
                <w:rFonts w:eastAsiaTheme="minorEastAsia"/>
                <w:lang w:val="en-US" w:eastAsia="zh-CN"/>
              </w:rPr>
              <w:t xml:space="preserve">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DD4FCAA"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3B3FFBA8"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50E9B45"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游明朝"/>
                <w:lang w:val="en-US" w:eastAsia="ja-JP"/>
              </w:rPr>
            </w:pPr>
            <w:r>
              <w:rPr>
                <w:rFonts w:eastAsia="游明朝"/>
                <w:lang w:val="en-US" w:eastAsia="ja-JP"/>
              </w:rPr>
              <w:t xml:space="preserve">Lenovo </w:t>
            </w:r>
          </w:p>
        </w:tc>
        <w:tc>
          <w:tcPr>
            <w:tcW w:w="1464" w:type="dxa"/>
          </w:tcPr>
          <w:p w14:paraId="3F0CA532"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游明朝"/>
                <w:lang w:val="en-US" w:eastAsia="ja-JP"/>
              </w:rPr>
            </w:pPr>
            <w:r>
              <w:rPr>
                <w:rFonts w:eastAsia="游明朝"/>
                <w:lang w:val="en-US" w:eastAsia="ja-JP"/>
              </w:rPr>
              <w:t>Huawei, HiSilicon</w:t>
            </w:r>
          </w:p>
        </w:tc>
        <w:tc>
          <w:tcPr>
            <w:tcW w:w="1464" w:type="dxa"/>
          </w:tcPr>
          <w:p w14:paraId="5C9C95E4"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52070990"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 xml:space="preserve">is what UE supports, it is not the same as for Q, </w:t>
            </w:r>
            <w:r>
              <w:rPr>
                <w:bCs/>
                <w:lang w:val="en-US"/>
              </w:rPr>
              <w:t>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w:t>
            </w:r>
            <w:r>
              <w:rPr>
                <w:rFonts w:eastAsiaTheme="minorEastAsia" w:hint="eastAsia"/>
                <w:lang w:val="en-US" w:eastAsia="zh-CN"/>
              </w:rPr>
              <w:t xml:space="preserve">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w:t>
            </w:r>
            <w:r>
              <w:rPr>
                <w:rFonts w:eastAsiaTheme="minorEastAsia" w:hint="eastAsia"/>
                <w:lang w:val="en-US" w:eastAsia="zh-CN"/>
              </w:rPr>
              <w: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游明朝"/>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游明朝"/>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9C90A3B" w14:textId="77777777" w:rsidR="005179E9" w:rsidRDefault="00E647C7">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309A7FDB" w14:textId="77777777" w:rsidR="005179E9" w:rsidRDefault="00E647C7">
            <w:pPr>
              <w:jc w:val="left"/>
              <w:rPr>
                <w:rFonts w:eastAsia="游明朝"/>
                <w:lang w:val="en-US" w:eastAsia="ja-JP"/>
              </w:rPr>
            </w:pPr>
            <w:r>
              <w:rPr>
                <w:rFonts w:eastAsia="游明朝"/>
                <w:lang w:val="en-US" w:eastAsia="ja-JP"/>
              </w:rPr>
              <w:t>Alternatively, we k</w:t>
            </w:r>
            <w:r>
              <w:rPr>
                <w:rFonts w:eastAsia="游明朝"/>
                <w:lang w:val="en-US" w:eastAsia="ja-JP"/>
              </w:rPr>
              <w:t>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游明朝"/>
                <w:lang w:val="en-US" w:eastAsia="ja-JP"/>
              </w:rPr>
              <w:lastRenderedPageBreak/>
              <w:t>SONY</w:t>
            </w:r>
          </w:p>
        </w:tc>
        <w:tc>
          <w:tcPr>
            <w:tcW w:w="1464" w:type="dxa"/>
          </w:tcPr>
          <w:p w14:paraId="4BDCC865" w14:textId="77777777" w:rsidR="005179E9" w:rsidRDefault="005179E9">
            <w:pPr>
              <w:tabs>
                <w:tab w:val="left" w:pos="551"/>
              </w:tabs>
              <w:jc w:val="left"/>
              <w:rPr>
                <w:rFonts w:eastAsia="游明朝"/>
                <w:lang w:val="en-US" w:eastAsia="ja-JP"/>
              </w:rPr>
            </w:pPr>
          </w:p>
        </w:tc>
        <w:tc>
          <w:tcPr>
            <w:tcW w:w="6688" w:type="dxa"/>
          </w:tcPr>
          <w:p w14:paraId="7000A5CD" w14:textId="77777777" w:rsidR="005179E9" w:rsidRDefault="00E647C7">
            <w:pPr>
              <w:jc w:val="left"/>
              <w:rPr>
                <w:rFonts w:eastAsia="游明朝"/>
                <w:lang w:val="en-US" w:eastAsia="ja-JP"/>
              </w:rPr>
            </w:pPr>
            <w:r>
              <w:rPr>
                <w:rFonts w:eastAsiaTheme="minorEastAsia"/>
                <w:lang w:val="en-US" w:eastAsia="zh-CN"/>
              </w:rPr>
              <w:t xml:space="preserve">OK with 0.75. We would prefer an “=” instead of “&gt;=”. Even better, we could just say that </w:t>
            </w:r>
            <w:r>
              <w:rPr>
                <w:rFonts w:eastAsiaTheme="minorEastAsia"/>
                <w:lang w:val="en-US" w:eastAsia="zh-CN"/>
              </w:rPr>
              <w:t>the peak data rate is 10Mbps in TS38.306</w:t>
            </w:r>
          </w:p>
        </w:tc>
      </w:tr>
      <w:tr w:rsidR="005179E9" w14:paraId="13CD0392" w14:textId="77777777">
        <w:tc>
          <w:tcPr>
            <w:tcW w:w="1479" w:type="dxa"/>
          </w:tcPr>
          <w:p w14:paraId="7BF32BDE" w14:textId="77777777" w:rsidR="005179E9" w:rsidRDefault="00E647C7">
            <w:pPr>
              <w:jc w:val="left"/>
              <w:rPr>
                <w:rFonts w:eastAsia="游明朝"/>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688" w:type="dxa"/>
          </w:tcPr>
          <w:p w14:paraId="4702110B"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3554A844"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w:t>
            </w:r>
            <w:r>
              <w:rPr>
                <w:rFonts w:eastAsia="SimSun"/>
                <w:lang w:val="en-US" w:eastAsia="zh-CN"/>
              </w:rPr>
              <w:t>aomi2</w:t>
            </w:r>
          </w:p>
        </w:tc>
        <w:tc>
          <w:tcPr>
            <w:tcW w:w="1464" w:type="dxa"/>
          </w:tcPr>
          <w:p w14:paraId="3D6C31E7" w14:textId="77777777" w:rsidR="005179E9" w:rsidRDefault="00E647C7">
            <w:pPr>
              <w:tabs>
                <w:tab w:val="left" w:pos="551"/>
              </w:tabs>
              <w:jc w:val="left"/>
              <w:rPr>
                <w:rFonts w:eastAsia="游明朝"/>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游明朝"/>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 xml:space="preserve">UE peak data rate </w:t>
            </w:r>
            <w:r>
              <w:rPr>
                <w:b/>
                <w:sz w:val="20"/>
                <w:szCs w:val="22"/>
                <w:lang w:val="en-US"/>
              </w:rPr>
              <w:t>reduction as a standalone feature, for the relaxed constraint,</w:t>
            </w:r>
          </w:p>
          <w:p w14:paraId="3A40B8D3" w14:textId="77777777" w:rsidR="005179E9" w:rsidRDefault="00E647C7">
            <w:pPr>
              <w:pStyle w:val="afe"/>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numPr>
          <w:ilvl w:val="0"/>
          <w:numId w:val="0"/>
        </w:numPr>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 xml:space="preserve">The </w:t>
      </w:r>
      <w:r>
        <w:rPr>
          <w:lang w:val="en-US"/>
        </w:rPr>
        <w:t>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e"/>
        <w:numPr>
          <w:ilvl w:val="0"/>
          <w:numId w:val="69"/>
        </w:numPr>
        <w:jc w:val="left"/>
        <w:rPr>
          <w:sz w:val="20"/>
          <w:szCs w:val="22"/>
          <w:lang w:val="en-US"/>
        </w:rPr>
      </w:pPr>
      <w:r>
        <w:rPr>
          <w:sz w:val="20"/>
          <w:szCs w:val="22"/>
          <w:lang w:val="en-US"/>
        </w:rPr>
        <w:t xml:space="preserve">Proposals on UE capabilities and UE type definitions are brought up in some </w:t>
      </w:r>
      <w:r>
        <w:rPr>
          <w:sz w:val="20"/>
          <w:szCs w:val="22"/>
          <w:lang w:val="en-US"/>
        </w:rPr>
        <w:t>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afe"/>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e"/>
        <w:numPr>
          <w:ilvl w:val="0"/>
          <w:numId w:val="69"/>
        </w:numPr>
        <w:jc w:val="left"/>
        <w:rPr>
          <w:sz w:val="20"/>
          <w:szCs w:val="22"/>
          <w:lang w:val="en-US"/>
        </w:rPr>
      </w:pPr>
      <w:r>
        <w:rPr>
          <w:sz w:val="20"/>
          <w:szCs w:val="22"/>
          <w:lang w:val="en-US"/>
        </w:rPr>
        <w:t>Consider potential optimizations of FDRA indication for PUS</w:t>
      </w:r>
      <w:r>
        <w:rPr>
          <w:sz w:val="20"/>
          <w:szCs w:val="22"/>
          <w:lang w:val="en-US"/>
        </w:rPr>
        <w:t>CH but not for PDSCH [19].</w:t>
      </w:r>
    </w:p>
    <w:p w14:paraId="2ED59DF7" w14:textId="77777777" w:rsidR="005179E9" w:rsidRDefault="00E647C7">
      <w:pPr>
        <w:pStyle w:val="afe"/>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afe"/>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e"/>
        <w:numPr>
          <w:ilvl w:val="0"/>
          <w:numId w:val="69"/>
        </w:numPr>
        <w:jc w:val="left"/>
        <w:rPr>
          <w:sz w:val="20"/>
          <w:szCs w:val="22"/>
          <w:lang w:val="en-US"/>
        </w:rPr>
      </w:pPr>
      <w:r>
        <w:rPr>
          <w:sz w:val="20"/>
          <w:szCs w:val="22"/>
          <w:lang w:val="en-US"/>
        </w:rPr>
        <w:t>For unicast, the FDRA indications and RBG sizes can be b</w:t>
      </w:r>
      <w:r>
        <w:rPr>
          <w:sz w:val="20"/>
          <w:szCs w:val="22"/>
          <w:lang w:val="en-US"/>
        </w:rPr>
        <w:t>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e"/>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e"/>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e"/>
        <w:numPr>
          <w:ilvl w:val="0"/>
          <w:numId w:val="69"/>
        </w:numPr>
        <w:jc w:val="left"/>
        <w:rPr>
          <w:sz w:val="20"/>
          <w:szCs w:val="22"/>
          <w:lang w:val="en-US"/>
        </w:rPr>
      </w:pPr>
      <w:r>
        <w:rPr>
          <w:sz w:val="20"/>
          <w:szCs w:val="22"/>
          <w:lang w:val="en-US"/>
        </w:rPr>
        <w:t>Do not restrict the SRS bandwidth to 5 MHz [13, 18,</w:t>
      </w:r>
      <w:r>
        <w:rPr>
          <w:sz w:val="20"/>
          <w:szCs w:val="22"/>
          <w:lang w:val="en-US"/>
        </w:rPr>
        <w:t xml:space="preserve"> 20].</w:t>
      </w:r>
    </w:p>
    <w:p w14:paraId="0A1C1853" w14:textId="77777777" w:rsidR="005179E9" w:rsidRDefault="00E647C7">
      <w:pPr>
        <w:pStyle w:val="afe"/>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e"/>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 xml:space="preserve">To be able to focus on more pressing issues, the above aspects could be down-prioritized in </w:t>
      </w:r>
      <w:r>
        <w:rPr>
          <w:szCs w:val="22"/>
          <w:lang w:val="en-US"/>
        </w:rPr>
        <w:t>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w:t>
            </w:r>
            <w:r>
              <w:rPr>
                <w:rFonts w:eastAsiaTheme="minorEastAsia"/>
                <w:lang w:val="en-US" w:eastAsia="zh-CN"/>
              </w:rPr>
              <w:t xml:space="preserve">complexity (a greater impact than reported in the TR). While we </w:t>
            </w:r>
            <w:r>
              <w:rPr>
                <w:rFonts w:eastAsiaTheme="minorEastAsia"/>
                <w:lang w:val="en-US" w:eastAsia="zh-CN"/>
              </w:rPr>
              <w:lastRenderedPageBreak/>
              <w:t>do not expect progress on this issue at this meeting, we think that this issue should still be on the table for the upcoming RAN1#113 F2F meeting. This will allow companies to further check th</w:t>
            </w:r>
            <w:r>
              <w:rPr>
                <w:rFonts w:eastAsiaTheme="minorEastAsia"/>
                <w:lang w:val="en-US" w:eastAsia="zh-CN"/>
              </w:rPr>
              <w:t>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0CD2CCB" w14:textId="77777777" w:rsidR="005179E9" w:rsidRDefault="00E647C7">
            <w:pPr>
              <w:jc w:val="left"/>
              <w:rPr>
                <w:rFonts w:eastAsiaTheme="minorEastAsia"/>
                <w:lang w:val="en-US" w:eastAsia="zh-CN"/>
              </w:rPr>
            </w:pPr>
            <w:r>
              <w:rPr>
                <w:rFonts w:eastAsia="游明朝"/>
                <w:lang w:val="en-US" w:eastAsia="ja-JP"/>
              </w:rPr>
              <w:t xml:space="preserve">For FDRA optimization, RBG size 16 can be difficult to constrain FDRA assignment up to 25 PRBs for 15KHs SCS in RA Type 0. So UEs which are allocated only 16 PRBs with RBG </w:t>
            </w:r>
            <w:r>
              <w:rPr>
                <w:rFonts w:eastAsia="游明朝"/>
                <w:lang w:val="en-US" w:eastAsia="ja-JP"/>
              </w:rPr>
              <w:t>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w:t>
            </w:r>
            <w:r>
              <w:rPr>
                <w:szCs w:val="22"/>
                <w:lang w:val="en-US"/>
              </w:rPr>
              <w:t>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w:t>
            </w:r>
            <w:r>
              <w:rPr>
                <w:rFonts w:eastAsiaTheme="minorEastAsia"/>
                <w:bCs/>
                <w:szCs w:val="22"/>
                <w:lang w:val="en-US" w:eastAsia="zh-CN"/>
              </w:rPr>
              <w:t xml:space="preserv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01FDF5E4" w14:textId="77777777" w:rsidR="005179E9" w:rsidRDefault="00E647C7">
            <w:pPr>
              <w:jc w:val="left"/>
              <w:rPr>
                <w:rFonts w:eastAsiaTheme="minorEastAsia"/>
                <w:szCs w:val="22"/>
                <w:lang w:val="en-US" w:eastAsia="zh-CN"/>
              </w:rPr>
            </w:pPr>
            <w:r>
              <w:rPr>
                <w:rFonts w:eastAsia="游明朝"/>
                <w:szCs w:val="22"/>
                <w:lang w:val="en-US" w:eastAsia="ja-JP"/>
              </w:rPr>
              <w:t xml:space="preserve">We prefer to consider enhancement on common PUCCH capacity. As we </w:t>
            </w:r>
            <w:r>
              <w:rPr>
                <w:rFonts w:eastAsia="游明朝"/>
                <w:szCs w:val="22"/>
                <w:lang w:val="en-US" w:eastAsia="ja-JP"/>
              </w:rPr>
              <w:t>proposed separate initial BWP specific to Rel-18 eRedCap, given that the number of UEs is expected to be largely increased if NW accommodate both Rel-17 and Rel-18 RedCap, we have a concern on capacity on random access. Thus, we prefer to make it cure comm</w:t>
            </w:r>
            <w:r>
              <w:rPr>
                <w:rFonts w:eastAsia="游明朝"/>
                <w:szCs w:val="22"/>
                <w:lang w:val="en-US" w:eastAsia="ja-JP"/>
              </w:rPr>
              <w:t>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E647C7">
            <w:pPr>
              <w:jc w:val="left"/>
              <w:rPr>
                <w:color w:val="0000FF"/>
                <w:u w:val="single"/>
                <w:lang w:val="en-US"/>
              </w:rPr>
            </w:pPr>
            <w:hyperlink r:id="rId22" w:history="1">
              <w:r>
                <w:rPr>
                  <w:rStyle w:val="afa"/>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E647C7">
            <w:pPr>
              <w:jc w:val="left"/>
              <w:rPr>
                <w:rFonts w:eastAsia="Calibri"/>
                <w:color w:val="0000FF"/>
                <w:u w:val="single"/>
                <w:lang w:val="en-US"/>
              </w:rPr>
            </w:pPr>
            <w:hyperlink r:id="rId23" w:history="1">
              <w:r>
                <w:rPr>
                  <w:rStyle w:val="afa"/>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E647C7">
            <w:pPr>
              <w:jc w:val="left"/>
              <w:rPr>
                <w:rStyle w:val="afa"/>
                <w:color w:val="0000FF"/>
              </w:rPr>
            </w:pPr>
            <w:hyperlink r:id="rId24" w:history="1">
              <w:r>
                <w:rPr>
                  <w:rStyle w:val="afa"/>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E647C7">
            <w:pPr>
              <w:jc w:val="left"/>
              <w:rPr>
                <w:rStyle w:val="afa"/>
                <w:color w:val="0000FF"/>
              </w:rPr>
            </w:pPr>
            <w:hyperlink r:id="rId25" w:history="1">
              <w:r>
                <w:rPr>
                  <w:rStyle w:val="afa"/>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w:t>
            </w:r>
            <w:r>
              <w:t>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E647C7">
            <w:pPr>
              <w:jc w:val="left"/>
              <w:rPr>
                <w:rStyle w:val="afa"/>
                <w:color w:val="0000FF"/>
              </w:rPr>
            </w:pPr>
            <w:hyperlink r:id="rId26" w:history="1">
              <w:r>
                <w:rPr>
                  <w:rStyle w:val="afa"/>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E647C7">
            <w:pPr>
              <w:jc w:val="left"/>
              <w:rPr>
                <w:rStyle w:val="afa"/>
                <w:color w:val="0000FF"/>
              </w:rPr>
            </w:pPr>
            <w:hyperlink r:id="rId27" w:history="1">
              <w:r>
                <w:rPr>
                  <w:rStyle w:val="afa"/>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E647C7">
            <w:pPr>
              <w:jc w:val="left"/>
              <w:rPr>
                <w:rStyle w:val="afa"/>
                <w:color w:val="0000FF"/>
                <w:lang w:val="en-US" w:eastAsia="sv-SE"/>
              </w:rPr>
            </w:pPr>
            <w:hyperlink r:id="rId28" w:history="1">
              <w:r>
                <w:rPr>
                  <w:rStyle w:val="afa"/>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E647C7">
            <w:pPr>
              <w:jc w:val="left"/>
              <w:rPr>
                <w:rStyle w:val="afa"/>
                <w:color w:val="0000FF"/>
                <w:lang w:val="en-US" w:eastAsia="sv-SE"/>
              </w:rPr>
            </w:pPr>
            <w:hyperlink r:id="rId29" w:history="1">
              <w:r>
                <w:rPr>
                  <w:rStyle w:val="afa"/>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E647C7">
            <w:pPr>
              <w:jc w:val="left"/>
              <w:rPr>
                <w:rStyle w:val="afa"/>
                <w:color w:val="0000FF"/>
                <w:lang w:val="en-US" w:eastAsia="sv-SE"/>
              </w:rPr>
            </w:pPr>
            <w:hyperlink r:id="rId30" w:history="1">
              <w:r>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E647C7">
            <w:pPr>
              <w:jc w:val="left"/>
              <w:rPr>
                <w:rStyle w:val="afa"/>
                <w:color w:val="0000FF"/>
                <w:lang w:val="en-US" w:eastAsia="sv-SE"/>
              </w:rPr>
            </w:pPr>
            <w:hyperlink r:id="rId31" w:history="1">
              <w:r>
                <w:rPr>
                  <w:rStyle w:val="afa"/>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lastRenderedPageBreak/>
              <w:t>[11]</w:t>
            </w:r>
          </w:p>
        </w:tc>
        <w:tc>
          <w:tcPr>
            <w:tcW w:w="1456" w:type="dxa"/>
            <w:tcMar>
              <w:top w:w="0" w:type="dxa"/>
              <w:left w:w="70" w:type="dxa"/>
              <w:bottom w:w="0" w:type="dxa"/>
              <w:right w:w="70" w:type="dxa"/>
            </w:tcMar>
          </w:tcPr>
          <w:p w14:paraId="3202A532" w14:textId="77777777" w:rsidR="005179E9" w:rsidRDefault="00E647C7">
            <w:pPr>
              <w:jc w:val="left"/>
              <w:rPr>
                <w:rStyle w:val="afa"/>
                <w:color w:val="0000FF"/>
                <w:lang w:val="en-US" w:eastAsia="sv-SE"/>
              </w:rPr>
            </w:pPr>
            <w:hyperlink r:id="rId32" w:history="1">
              <w:r>
                <w:rPr>
                  <w:rStyle w:val="afa"/>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E647C7">
            <w:pPr>
              <w:jc w:val="left"/>
              <w:rPr>
                <w:rStyle w:val="afa"/>
                <w:color w:val="0000FF"/>
                <w:lang w:val="en-US" w:eastAsia="sv-SE"/>
              </w:rPr>
            </w:pPr>
            <w:hyperlink r:id="rId33" w:history="1">
              <w:r>
                <w:rPr>
                  <w:rStyle w:val="afa"/>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E647C7">
            <w:pPr>
              <w:jc w:val="left"/>
              <w:rPr>
                <w:rStyle w:val="afa"/>
                <w:color w:val="0000FF"/>
                <w:lang w:val="en-US" w:eastAsia="sv-SE"/>
              </w:rPr>
            </w:pPr>
            <w:hyperlink r:id="rId34" w:history="1">
              <w:r>
                <w:rPr>
                  <w:rStyle w:val="afa"/>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E647C7">
            <w:pPr>
              <w:jc w:val="left"/>
              <w:rPr>
                <w:rStyle w:val="afa"/>
                <w:color w:val="0000FF"/>
                <w:lang w:val="en-US" w:eastAsia="sv-SE"/>
              </w:rPr>
            </w:pPr>
            <w:hyperlink r:id="rId35" w:history="1">
              <w:r>
                <w:rPr>
                  <w:rStyle w:val="afa"/>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E647C7">
            <w:pPr>
              <w:jc w:val="left"/>
              <w:rPr>
                <w:rStyle w:val="afa"/>
                <w:color w:val="0000FF"/>
                <w:lang w:val="en-US" w:eastAsia="sv-SE"/>
              </w:rPr>
            </w:pPr>
            <w:hyperlink r:id="rId36" w:history="1">
              <w:r>
                <w:rPr>
                  <w:rStyle w:val="afa"/>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E647C7">
            <w:pPr>
              <w:jc w:val="left"/>
              <w:rPr>
                <w:rStyle w:val="afa"/>
                <w:color w:val="0000FF"/>
                <w:lang w:val="en-US" w:eastAsia="sv-SE"/>
              </w:rPr>
            </w:pPr>
            <w:hyperlink r:id="rId37" w:history="1">
              <w:r>
                <w:rPr>
                  <w:rStyle w:val="afa"/>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E647C7">
            <w:pPr>
              <w:jc w:val="left"/>
              <w:rPr>
                <w:rStyle w:val="afa"/>
                <w:color w:val="0000FF"/>
                <w:lang w:val="en-US" w:eastAsia="sv-SE"/>
              </w:rPr>
            </w:pPr>
            <w:hyperlink r:id="rId38" w:history="1">
              <w:r>
                <w:rPr>
                  <w:rStyle w:val="afa"/>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E647C7">
            <w:pPr>
              <w:jc w:val="left"/>
              <w:rPr>
                <w:rStyle w:val="afa"/>
                <w:color w:val="0000FF"/>
                <w:lang w:val="en-US" w:eastAsia="sv-SE"/>
              </w:rPr>
            </w:pPr>
            <w:hyperlink r:id="rId39" w:history="1">
              <w:r>
                <w:rPr>
                  <w:rStyle w:val="afa"/>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E647C7">
            <w:pPr>
              <w:jc w:val="left"/>
              <w:rPr>
                <w:rStyle w:val="afa"/>
                <w:color w:val="0000FF"/>
                <w:lang w:val="en-US" w:eastAsia="sv-SE"/>
              </w:rPr>
            </w:pPr>
            <w:hyperlink r:id="rId40" w:history="1">
              <w:r>
                <w:rPr>
                  <w:rStyle w:val="afa"/>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E647C7">
            <w:pPr>
              <w:jc w:val="left"/>
              <w:rPr>
                <w:rStyle w:val="afa"/>
                <w:color w:val="0000FF"/>
                <w:lang w:val="en-US" w:eastAsia="sv-SE"/>
              </w:rPr>
            </w:pPr>
            <w:hyperlink r:id="rId41" w:history="1">
              <w:r>
                <w:rPr>
                  <w:rStyle w:val="afa"/>
                  <w:color w:val="0000FF"/>
                </w:rPr>
                <w:t>R</w:t>
              </w:r>
              <w:r>
                <w:rPr>
                  <w:rStyle w:val="afa"/>
                  <w:color w:val="0000FF"/>
                </w:rPr>
                <w:t>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E647C7">
            <w:pPr>
              <w:jc w:val="left"/>
              <w:rPr>
                <w:rStyle w:val="afa"/>
                <w:color w:val="0000FF"/>
                <w:lang w:val="en-US" w:eastAsia="sv-SE"/>
              </w:rPr>
            </w:pPr>
            <w:hyperlink r:id="rId42" w:history="1">
              <w:r>
                <w:rPr>
                  <w:rStyle w:val="afa"/>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E647C7">
            <w:pPr>
              <w:jc w:val="left"/>
              <w:rPr>
                <w:rStyle w:val="afa"/>
                <w:color w:val="0000FF"/>
                <w:lang w:val="en-US" w:eastAsia="sv-SE"/>
              </w:rPr>
            </w:pPr>
            <w:hyperlink r:id="rId43" w:history="1">
              <w:r>
                <w:rPr>
                  <w:rStyle w:val="afa"/>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E647C7">
            <w:pPr>
              <w:jc w:val="left"/>
              <w:rPr>
                <w:rStyle w:val="afa"/>
                <w:color w:val="0000FF"/>
                <w:lang w:val="en-US" w:eastAsia="sv-SE"/>
              </w:rPr>
            </w:pPr>
            <w:hyperlink r:id="rId44" w:history="1">
              <w:r>
                <w:rPr>
                  <w:rStyle w:val="afa"/>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w:t>
            </w:r>
            <w:r>
              <w:t>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E647C7">
            <w:pPr>
              <w:jc w:val="left"/>
              <w:rPr>
                <w:rStyle w:val="afa"/>
                <w:color w:val="0000FF"/>
                <w:lang w:val="en-US" w:eastAsia="sv-SE"/>
              </w:rPr>
            </w:pPr>
            <w:hyperlink r:id="rId45" w:history="1">
              <w:r>
                <w:rPr>
                  <w:rStyle w:val="afa"/>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E647C7">
            <w:pPr>
              <w:jc w:val="left"/>
              <w:rPr>
                <w:rStyle w:val="afa"/>
                <w:color w:val="0000FF"/>
                <w:lang w:val="en-US" w:eastAsia="sv-SE"/>
              </w:rPr>
            </w:pPr>
            <w:hyperlink r:id="rId46" w:history="1">
              <w:r>
                <w:rPr>
                  <w:rStyle w:val="afa"/>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E647C7">
            <w:pPr>
              <w:jc w:val="left"/>
              <w:rPr>
                <w:rStyle w:val="afa"/>
                <w:color w:val="0000FF"/>
                <w:lang w:val="en-US" w:eastAsia="sv-SE"/>
              </w:rPr>
            </w:pPr>
            <w:hyperlink r:id="rId47" w:history="1">
              <w:r>
                <w:rPr>
                  <w:rStyle w:val="afa"/>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E647C7">
            <w:pPr>
              <w:jc w:val="left"/>
              <w:rPr>
                <w:rStyle w:val="afa"/>
                <w:color w:val="0000FF"/>
                <w:lang w:val="en-US" w:eastAsia="sv-SE"/>
              </w:rPr>
            </w:pPr>
            <w:hyperlink r:id="rId48" w:history="1">
              <w:r>
                <w:rPr>
                  <w:rStyle w:val="afa"/>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E647C7">
            <w:pPr>
              <w:jc w:val="left"/>
              <w:rPr>
                <w:rStyle w:val="afa"/>
                <w:color w:val="0000FF"/>
                <w:lang w:val="en-US" w:eastAsia="sv-SE"/>
              </w:rPr>
            </w:pPr>
            <w:hyperlink r:id="rId49" w:history="1">
              <w:r>
                <w:rPr>
                  <w:rStyle w:val="afa"/>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E647C7">
            <w:pPr>
              <w:jc w:val="left"/>
              <w:rPr>
                <w:rStyle w:val="afa"/>
                <w:color w:val="0000FF"/>
                <w:lang w:val="en-US" w:eastAsia="sv-SE"/>
              </w:rPr>
            </w:pPr>
            <w:hyperlink r:id="rId50" w:history="1">
              <w:r>
                <w:rPr>
                  <w:rStyle w:val="afa"/>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E647C7">
            <w:pPr>
              <w:jc w:val="left"/>
              <w:rPr>
                <w:rStyle w:val="afa"/>
                <w:color w:val="0000FF"/>
                <w:lang w:val="en-US" w:eastAsia="sv-SE"/>
              </w:rPr>
            </w:pPr>
            <w:hyperlink r:id="rId51" w:history="1">
              <w:r>
                <w:rPr>
                  <w:rStyle w:val="afa"/>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2" w:history="1">
              <w:r>
                <w:rPr>
                  <w:rStyle w:val="afa"/>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w:t>
            </w:r>
            <w:r>
              <w:t>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E647C7">
            <w:pPr>
              <w:jc w:val="left"/>
              <w:rPr>
                <w:rStyle w:val="afa"/>
                <w:color w:val="0000FF"/>
                <w:lang w:val="en-US" w:eastAsia="sv-SE"/>
              </w:rPr>
            </w:pPr>
            <w:hyperlink r:id="rId53" w:history="1">
              <w:r>
                <w:rPr>
                  <w:rStyle w:val="afa"/>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E647C7">
            <w:pPr>
              <w:jc w:val="left"/>
              <w:rPr>
                <w:rStyle w:val="afa"/>
                <w:color w:val="0000FF"/>
                <w:lang w:val="en-US" w:eastAsia="sv-SE"/>
              </w:rPr>
            </w:pPr>
            <w:hyperlink r:id="rId54" w:history="1">
              <w:r>
                <w:rPr>
                  <w:rStyle w:val="afa"/>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E647C7">
            <w:pPr>
              <w:jc w:val="left"/>
              <w:rPr>
                <w:color w:val="000000"/>
                <w:lang w:val="en-US"/>
              </w:rPr>
            </w:pPr>
            <w:hyperlink r:id="rId55" w:history="1">
              <w:r>
                <w:rPr>
                  <w:rStyle w:val="afa"/>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E647C7">
            <w:pPr>
              <w:jc w:val="left"/>
              <w:rPr>
                <w:color w:val="000000"/>
                <w:lang w:val="en-US"/>
              </w:rPr>
            </w:pPr>
            <w:hyperlink r:id="rId56" w:history="1">
              <w:r>
                <w:rPr>
                  <w:rStyle w:val="afa"/>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E647C7">
            <w:pPr>
              <w:jc w:val="left"/>
              <w:rPr>
                <w:rStyle w:val="afa"/>
                <w:color w:val="0000FF"/>
              </w:rPr>
            </w:pPr>
            <w:hyperlink r:id="rId57" w:history="1">
              <w:r>
                <w:rPr>
                  <w:rStyle w:val="afa"/>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w:t>
            </w:r>
            <w:r>
              <w:t>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E647C7">
            <w:pPr>
              <w:jc w:val="left"/>
            </w:pPr>
            <w:hyperlink r:id="rId58" w:history="1">
              <w:r>
                <w:rPr>
                  <w:rStyle w:val="afa"/>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59" w:history="1">
              <w:r>
                <w:rPr>
                  <w:rStyle w:val="afa"/>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E647C7">
            <w:pPr>
              <w:jc w:val="left"/>
            </w:pPr>
            <w:hyperlink r:id="rId60" w:history="1">
              <w:r>
                <w:rPr>
                  <w:rStyle w:val="afa"/>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1" w:history="1">
              <w:r>
                <w:rPr>
                  <w:rStyle w:val="afa"/>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1B4B5C2E" w14:textId="77777777" w:rsidR="005179E9" w:rsidRDefault="00E647C7">
            <w:pPr>
              <w:jc w:val="left"/>
            </w:pPr>
            <w:hyperlink r:id="rId62" w:history="1">
              <w:r>
                <w:rPr>
                  <w:rStyle w:val="afa"/>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3" w:history="1">
              <w:r>
                <w:rPr>
                  <w:rStyle w:val="afa"/>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w:t>
            </w:r>
            <w:r>
              <w:t>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E647C7">
            <w:pPr>
              <w:jc w:val="left"/>
            </w:pPr>
            <w:hyperlink r:id="rId64" w:history="1">
              <w:r>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E647C7">
            <w:pPr>
              <w:jc w:val="left"/>
            </w:pPr>
            <w:hyperlink r:id="rId65" w:history="1">
              <w:r>
                <w:rPr>
                  <w:rStyle w:val="afa"/>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E647C7">
            <w:pPr>
              <w:jc w:val="left"/>
            </w:pPr>
            <w:hyperlink r:id="rId66" w:history="1">
              <w:r>
                <w:rPr>
                  <w:rStyle w:val="afa"/>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E647C7">
            <w:pPr>
              <w:jc w:val="left"/>
            </w:pPr>
            <w:hyperlink r:id="rId67" w:history="1">
              <w:r>
                <w:rPr>
                  <w:rStyle w:val="afa"/>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195E" w14:textId="77777777" w:rsidR="00E647C7" w:rsidRDefault="00E647C7" w:rsidP="00C446AE">
      <w:pPr>
        <w:spacing w:after="0" w:line="240" w:lineRule="auto"/>
      </w:pPr>
      <w:r>
        <w:separator/>
      </w:r>
    </w:p>
  </w:endnote>
  <w:endnote w:type="continuationSeparator" w:id="0">
    <w:p w14:paraId="25F568A8" w14:textId="77777777" w:rsidR="00E647C7" w:rsidRDefault="00E647C7" w:rsidP="00C4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1ADD" w14:textId="77777777" w:rsidR="00E647C7" w:rsidRDefault="00E647C7" w:rsidP="00C446AE">
      <w:pPr>
        <w:spacing w:after="0" w:line="240" w:lineRule="auto"/>
      </w:pPr>
      <w:r>
        <w:separator/>
      </w:r>
    </w:p>
  </w:footnote>
  <w:footnote w:type="continuationSeparator" w:id="0">
    <w:p w14:paraId="33EF8A2A" w14:textId="77777777" w:rsidR="00E647C7" w:rsidRDefault="00E647C7" w:rsidP="00C4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60"/>
  </w:num>
  <w:num w:numId="10">
    <w:abstractNumId w:val="65"/>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3"/>
  </w:num>
  <w:num w:numId="30">
    <w:abstractNumId w:val="12"/>
  </w:num>
  <w:num w:numId="31">
    <w:abstractNumId w:val="1"/>
  </w:num>
  <w:num w:numId="32">
    <w:abstractNumId w:val="40"/>
  </w:num>
  <w:num w:numId="33">
    <w:abstractNumId w:val="25"/>
  </w:num>
  <w:num w:numId="34">
    <w:abstractNumId w:val="58"/>
  </w:num>
  <w:num w:numId="35">
    <w:abstractNumId w:val="44"/>
  </w:num>
  <w:num w:numId="36">
    <w:abstractNumId w:val="61"/>
  </w:num>
  <w:num w:numId="37">
    <w:abstractNumId w:val="30"/>
  </w:num>
  <w:num w:numId="38">
    <w:abstractNumId w:val="8"/>
  </w:num>
  <w:num w:numId="39">
    <w:abstractNumId w:val="14"/>
  </w:num>
  <w:num w:numId="40">
    <w:abstractNumId w:val="49"/>
  </w:num>
  <w:num w:numId="41">
    <w:abstractNumId w:val="67"/>
  </w:num>
  <w:num w:numId="42">
    <w:abstractNumId w:val="66"/>
  </w:num>
  <w:num w:numId="43">
    <w:abstractNumId w:val="57"/>
  </w:num>
  <w:num w:numId="44">
    <w:abstractNumId w:val="5"/>
  </w:num>
  <w:num w:numId="45">
    <w:abstractNumId w:val="56"/>
  </w:num>
  <w:num w:numId="46">
    <w:abstractNumId w:val="19"/>
  </w:num>
  <w:num w:numId="47">
    <w:abstractNumId w:val="10"/>
  </w:num>
  <w:num w:numId="48">
    <w:abstractNumId w:val="64"/>
  </w:num>
  <w:num w:numId="49">
    <w:abstractNumId w:val="26"/>
  </w:num>
  <w:num w:numId="50">
    <w:abstractNumId w:val="28"/>
  </w:num>
  <w:num w:numId="51">
    <w:abstractNumId w:val="48"/>
  </w:num>
  <w:num w:numId="52">
    <w:abstractNumId w:val="36"/>
  </w:num>
  <w:num w:numId="53">
    <w:abstractNumId w:val="42"/>
  </w:num>
  <w:num w:numId="54">
    <w:abstractNumId w:val="17"/>
  </w:num>
  <w:num w:numId="55">
    <w:abstractNumId w:val="59"/>
  </w:num>
  <w:num w:numId="56">
    <w:abstractNumId w:val="29"/>
  </w:num>
  <w:num w:numId="57">
    <w:abstractNumId w:val="11"/>
  </w:num>
  <w:num w:numId="58">
    <w:abstractNumId w:val="18"/>
  </w:num>
  <w:num w:numId="59">
    <w:abstractNumId w:val="34"/>
  </w:num>
  <w:num w:numId="60">
    <w:abstractNumId w:val="31"/>
  </w:num>
  <w:num w:numId="61">
    <w:abstractNumId w:val="0"/>
  </w:num>
  <w:num w:numId="62">
    <w:abstractNumId w:val="68"/>
  </w:num>
  <w:num w:numId="63">
    <w:abstractNumId w:val="41"/>
  </w:num>
  <w:num w:numId="64">
    <w:abstractNumId w:val="35"/>
  </w:num>
  <w:num w:numId="65">
    <w:abstractNumId w:val="7"/>
  </w:num>
  <w:num w:numId="66">
    <w:abstractNumId w:val="62"/>
  </w:num>
  <w:num w:numId="67">
    <w:abstractNumId w:val="15"/>
  </w:num>
  <w:num w:numId="68">
    <w:abstractNumId w:val="50"/>
  </w:num>
  <w:num w:numId="69">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841"/>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D5DE"/>
  <w15:docId w15:val="{26FBB4D6-566F-4690-998E-0871AC22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36902</Words>
  <Characters>210348</Characters>
  <Application>Microsoft Office Word</Application>
  <DocSecurity>0</DocSecurity>
  <Lines>1752</Lines>
  <Paragraphs>493</Paragraphs>
  <ScaleCrop>false</ScaleCrop>
  <Company/>
  <LinksUpToDate>false</LinksUpToDate>
  <CharactersWithSpaces>246757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12</cp:revision>
  <dcterms:created xsi:type="dcterms:W3CDTF">2023-04-24T08:13:00Z</dcterms:created>
  <dcterms:modified xsi:type="dcterms:W3CDTF">2023-04-24T12:18:00Z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