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52D5" w14:textId="18E7A9E7" w:rsidR="00B41C4B" w:rsidRDefault="00A36B6C">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73C530A"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맑은 고딕"/>
                <w:lang w:val="en-US" w:eastAsia="ko-KR"/>
              </w:rPr>
            </w:pPr>
            <w:proofErr w:type="spellStart"/>
            <w:r>
              <w:rPr>
                <w:rFonts w:eastAsia="맑은 고딕" w:hint="eastAsia"/>
                <w:lang w:val="en-US" w:eastAsia="ko-KR"/>
              </w:rPr>
              <w:t>Seungjin</w:t>
            </w:r>
            <w:proofErr w:type="spellEnd"/>
            <w:r>
              <w:rPr>
                <w:rFonts w:eastAsia="맑은 고딕"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맑은 고딕"/>
                <w:lang w:val="en-US" w:eastAsia="ko-KR"/>
              </w:rPr>
            </w:pPr>
            <w:r>
              <w:rPr>
                <w:rFonts w:eastAsia="맑은 고딕"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맑은 고딕"/>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SimSun"/>
                <w:lang w:val="en-US" w:eastAsia="zh-CN"/>
              </w:rPr>
            </w:pPr>
            <w:r>
              <w:rPr>
                <w:rFonts w:eastAsia="SimSun"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Huawei, HiSilicon</w:t>
            </w:r>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380"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맑은 고딕"/>
                <w:lang w:val="en-US" w:eastAsia="ko-KR"/>
              </w:rPr>
            </w:pPr>
            <w:r>
              <w:rPr>
                <w:rFonts w:eastAsia="맑은 고딕" w:hint="eastAsia"/>
                <w:lang w:val="en-US" w:eastAsia="ko-KR"/>
              </w:rPr>
              <w:t>LG</w:t>
            </w:r>
          </w:p>
        </w:tc>
        <w:tc>
          <w:tcPr>
            <w:tcW w:w="1372" w:type="dxa"/>
          </w:tcPr>
          <w:p w14:paraId="773C5400" w14:textId="77777777" w:rsidR="00B41C4B" w:rsidRDefault="00A36B6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773C5401" w14:textId="77777777" w:rsidR="00B41C4B" w:rsidRDefault="00A36B6C">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B41C4B" w14:paraId="773C5406" w14:textId="77777777">
        <w:tc>
          <w:tcPr>
            <w:tcW w:w="1479" w:type="dxa"/>
          </w:tcPr>
          <w:p w14:paraId="773C5403" w14:textId="77777777" w:rsidR="00B41C4B" w:rsidRDefault="00A36B6C">
            <w:pPr>
              <w:jc w:val="left"/>
              <w:rPr>
                <w:rFonts w:eastAsia="맑은 고딕"/>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lastRenderedPageBreak/>
              <w:t>Huawei, HiSilicon</w:t>
            </w:r>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맑은 고딕"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af6"/>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73C5476" w14:textId="77777777" w:rsidR="00B41C4B" w:rsidRDefault="00A36B6C">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73C5479" w14:textId="77777777" w:rsidR="00B41C4B" w:rsidRDefault="00A36B6C">
      <w:pPr>
        <w:pStyle w:val="af6"/>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af6"/>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af6"/>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af6"/>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af6"/>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af6"/>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af6"/>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af6"/>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맑은 고딕"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맑은 고딕"/>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73C54C4"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73C54C5" w14:textId="77777777" w:rsidR="00B41C4B" w:rsidRDefault="00A36B6C">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73C54C6"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73C54C7" w14:textId="77777777" w:rsidR="00B41C4B" w:rsidRDefault="00A36B6C">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73C54C8"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af6"/>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73C54CD" w14:textId="77777777" w:rsidR="00B41C4B" w:rsidRDefault="00A36B6C">
      <w:pPr>
        <w:pStyle w:val="af6"/>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4DB"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73C54DE"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73C54E1"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SimSun"/>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773C5500" w14:textId="77777777" w:rsidR="00B41C4B" w:rsidRDefault="00A36B6C">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773C5505" w14:textId="77777777" w:rsidR="00B41C4B" w:rsidRDefault="00A36B6C">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맑은 고딕"/>
                <w:lang w:eastAsia="ko-KR"/>
              </w:rPr>
            </w:pPr>
            <w:r>
              <w:rPr>
                <w:rFonts w:eastAsia="맑은 고딕"/>
                <w:lang w:eastAsia="ko-KR"/>
              </w:rPr>
              <w:t>OPPO</w:t>
            </w:r>
          </w:p>
        </w:tc>
        <w:tc>
          <w:tcPr>
            <w:tcW w:w="1372" w:type="dxa"/>
          </w:tcPr>
          <w:p w14:paraId="773C554D" w14:textId="77777777" w:rsidR="00B41C4B" w:rsidRDefault="00A36B6C">
            <w:pPr>
              <w:tabs>
                <w:tab w:val="left" w:pos="551"/>
              </w:tabs>
              <w:jc w:val="left"/>
              <w:rPr>
                <w:rFonts w:eastAsia="맑은 고딕"/>
                <w:lang w:val="en-US" w:eastAsia="ko-KR"/>
              </w:rPr>
            </w:pPr>
            <w:r>
              <w:rPr>
                <w:rFonts w:eastAsia="맑은 고딕"/>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맑은 고딕"/>
                <w:lang w:val="en-US" w:eastAsia="ko-KR"/>
              </w:rPr>
            </w:pPr>
            <w:r>
              <w:rPr>
                <w:rFonts w:eastAsia="맑은 고딕"/>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맑은 고딕"/>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73C556D"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56F"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773C557A" w14:textId="77777777" w:rsidR="00B41C4B" w:rsidRDefault="00A36B6C">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af6"/>
        <w:numPr>
          <w:ilvl w:val="0"/>
          <w:numId w:val="29"/>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af6"/>
        <w:numPr>
          <w:ilvl w:val="1"/>
          <w:numId w:val="29"/>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73C5591" w14:textId="77777777" w:rsidR="00B41C4B" w:rsidRDefault="00A36B6C">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af6"/>
              <w:numPr>
                <w:ilvl w:val="0"/>
                <w:numId w:val="29"/>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af6"/>
              <w:numPr>
                <w:ilvl w:val="1"/>
                <w:numId w:val="29"/>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773C55AC" w14:textId="77777777" w:rsidR="00B41C4B" w:rsidRDefault="00A36B6C">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RedCap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af6"/>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af6"/>
              <w:numPr>
                <w:ilvl w:val="0"/>
                <w:numId w:val="29"/>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af6"/>
              <w:numPr>
                <w:ilvl w:val="1"/>
                <w:numId w:val="29"/>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773C55BA" w14:textId="77777777" w:rsidR="00B41C4B" w:rsidRDefault="00A36B6C">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ms,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773C55C6" w14:textId="77777777" w:rsidR="00B41C4B" w:rsidRDefault="00A36B6C">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773C55C8" w14:textId="3CE82E15" w:rsidR="00B41C4B" w:rsidRPr="001B35D9" w:rsidRDefault="00A36B6C" w:rsidP="001B35D9">
            <w:pPr>
              <w:pStyle w:val="af6"/>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맑은 고딕"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바탕체"/>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바탕체"/>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맑은 고딕"/>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773C55D3" w14:textId="77777777" w:rsidR="00B41C4B" w:rsidRDefault="00A36B6C">
            <w:pPr>
              <w:jc w:val="left"/>
              <w:rPr>
                <w:rFonts w:eastAsia="바탕체"/>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773C55D8" w14:textId="77777777" w:rsidR="00B41C4B" w:rsidRDefault="00A36B6C">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xml:space="preserve">, applicable entries in default PUSCH TDRA table can </w:t>
            </w:r>
            <w:r>
              <w:rPr>
                <w:rFonts w:eastAsia="SimSun" w:hint="eastAsia"/>
                <w:color w:val="000000"/>
                <w:szCs w:val="22"/>
                <w:lang w:val="en-US" w:eastAsia="zh-CN"/>
              </w:rPr>
              <w:lastRenderedPageBreak/>
              <w:t>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30"/>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af6"/>
        <w:numPr>
          <w:ilvl w:val="0"/>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323570">
        <w:rPr>
          <w:rFonts w:ascii="Times New Roman" w:eastAsia="DengXian"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af6"/>
        <w:numPr>
          <w:ilvl w:val="1"/>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X = 1/0.5 ms for 15/30 kHz SCS.</w:t>
      </w:r>
    </w:p>
    <w:p w14:paraId="3F717D14" w14:textId="00121D86" w:rsidR="00AB0801" w:rsidRPr="00323570" w:rsidRDefault="00B31473" w:rsidP="00B31473">
      <w:pPr>
        <w:pStyle w:val="af6"/>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w:t>
      </w:r>
      <w:proofErr w:type="spellStart"/>
      <w:r w:rsidR="000C61B7" w:rsidRPr="000C61B7">
        <w:rPr>
          <w:rFonts w:ascii="Times New Roman" w:eastAsia="Calibri" w:hAnsi="Times New Roman" w:cs="Times New Roman"/>
          <w:b/>
          <w:bCs/>
          <w:color w:val="FF0000"/>
          <w:sz w:val="20"/>
          <w:szCs w:val="20"/>
          <w:lang w:val="en-US"/>
        </w:rPr>
        <w:t>eRedCap</w:t>
      </w:r>
      <w:proofErr w:type="spellEnd"/>
      <w:r w:rsidR="000C61B7" w:rsidRPr="000C61B7">
        <w:rPr>
          <w:rFonts w:ascii="Times New Roman" w:eastAsia="Calibri" w:hAnsi="Times New Roman" w:cs="Times New Roman"/>
          <w:b/>
          <w:bCs/>
          <w:color w:val="FF0000"/>
          <w:sz w:val="20"/>
          <w:szCs w:val="20"/>
          <w:lang w:val="en-US"/>
        </w:rPr>
        <w:t xml:space="preserve">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af6"/>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w:t>
      </w:r>
      <w:proofErr w:type="spellStart"/>
      <w:r w:rsidR="003F0F8A">
        <w:rPr>
          <w:rFonts w:ascii="Times New Roman" w:eastAsia="Calibri" w:hAnsi="Times New Roman" w:cs="Times New Roman"/>
          <w:b/>
          <w:bCs/>
          <w:color w:val="FF0000"/>
          <w:sz w:val="20"/>
          <w:szCs w:val="20"/>
          <w:lang w:val="en-US"/>
        </w:rPr>
        <w:t>eRedCap</w:t>
      </w:r>
      <w:proofErr w:type="spellEnd"/>
      <w:r w:rsidR="003F0F8A">
        <w:rPr>
          <w:rFonts w:ascii="Times New Roman" w:eastAsia="Calibri" w:hAnsi="Times New Roman" w:cs="Times New Roman"/>
          <w:b/>
          <w:bCs/>
          <w:color w:val="FF0000"/>
          <w:sz w:val="20"/>
          <w:szCs w:val="20"/>
          <w:lang w:val="en-US"/>
        </w:rPr>
        <w:t xml:space="preserve">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w:t>
      </w:r>
      <w:proofErr w:type="spellStart"/>
      <w:r w:rsidR="003358FB" w:rsidRPr="003358FB">
        <w:rPr>
          <w:rFonts w:ascii="Times New Roman" w:eastAsia="Calibri" w:hAnsi="Times New Roman" w:cs="Times New Roman"/>
          <w:b/>
          <w:bCs/>
          <w:color w:val="FF0000"/>
          <w:sz w:val="20"/>
          <w:szCs w:val="20"/>
          <w:lang w:val="en-US"/>
        </w:rPr>
        <w:t>eRedCap</w:t>
      </w:r>
      <w:proofErr w:type="spellEnd"/>
      <w:r w:rsidR="003358FB" w:rsidRPr="003358FB">
        <w:rPr>
          <w:rFonts w:ascii="Times New Roman" w:eastAsia="Calibri" w:hAnsi="Times New Roman" w:cs="Times New Roman"/>
          <w:b/>
          <w:bCs/>
          <w:color w:val="FF0000"/>
          <w:sz w:val="20"/>
          <w:szCs w:val="20"/>
          <w:lang w:val="en-US"/>
        </w:rPr>
        <w:t xml:space="preserve"> UEs as well.</w:t>
      </w:r>
    </w:p>
    <w:p w14:paraId="3A13F7D3" w14:textId="6AAD08B2" w:rsidR="002D2394" w:rsidRPr="006904C9" w:rsidRDefault="002D2394" w:rsidP="002D2394">
      <w:pPr>
        <w:pStyle w:val="af6"/>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 xml:space="preserve">indication for Rel-18 </w:t>
      </w:r>
      <w:proofErr w:type="spellStart"/>
      <w:r>
        <w:rPr>
          <w:rFonts w:ascii="Times New Roman" w:eastAsia="Calibri" w:hAnsi="Times New Roman" w:cs="Times New Roman"/>
          <w:b/>
          <w:bCs/>
          <w:color w:val="FF0000"/>
          <w:sz w:val="20"/>
          <w:szCs w:val="20"/>
          <w:lang w:val="en-US"/>
        </w:rPr>
        <w:t>eRedCap</w:t>
      </w:r>
      <w:proofErr w:type="spellEnd"/>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af0"/>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lastRenderedPageBreak/>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Yu Mincho"/>
                <w:lang w:val="en-US" w:eastAsia="ja-JP"/>
              </w:rPr>
            </w:pPr>
            <w:r>
              <w:rPr>
                <w:rFonts w:eastAsia="Yu Mincho"/>
                <w:lang w:val="en-US" w:eastAsia="ja-JP"/>
              </w:rPr>
              <w:t>FUTUREWEI</w:t>
            </w:r>
          </w:p>
        </w:tc>
        <w:tc>
          <w:tcPr>
            <w:tcW w:w="1464" w:type="dxa"/>
          </w:tcPr>
          <w:p w14:paraId="7074EF87" w14:textId="7EF6DEAC" w:rsidR="00484985" w:rsidRDefault="00A343BC" w:rsidP="00484985">
            <w:pPr>
              <w:tabs>
                <w:tab w:val="left" w:pos="551"/>
              </w:tabs>
              <w:jc w:val="left"/>
              <w:rPr>
                <w:rFonts w:eastAsia="Yu Mincho"/>
                <w:lang w:val="en-US" w:eastAsia="ja-JP"/>
              </w:rPr>
            </w:pPr>
            <w:r>
              <w:rPr>
                <w:rFonts w:eastAsia="Yu Mincho"/>
                <w:lang w:val="en-US" w:eastAsia="ja-JP"/>
              </w:rPr>
              <w:t>Y</w:t>
            </w:r>
          </w:p>
        </w:tc>
        <w:tc>
          <w:tcPr>
            <w:tcW w:w="6688" w:type="dxa"/>
          </w:tcPr>
          <w:p w14:paraId="3FA49B17" w14:textId="2983E514" w:rsidR="00A343BC" w:rsidRDefault="00A343BC" w:rsidP="00484985">
            <w:pPr>
              <w:jc w:val="left"/>
              <w:rPr>
                <w:rFonts w:eastAsia="Yu Mincho"/>
                <w:lang w:val="en-US" w:eastAsia="ja-JP"/>
              </w:rPr>
            </w:pPr>
            <w:r>
              <w:rPr>
                <w:rFonts w:eastAsia="Yu Mincho"/>
                <w:lang w:val="en-US" w:eastAsia="ja-JP"/>
              </w:rPr>
              <w:t xml:space="preserve">We are fine for agreement or just a working assumption for the 1/0.5 ms bullet to allow </w:t>
            </w:r>
            <w:r w:rsidR="00B30248">
              <w:rPr>
                <w:rFonts w:eastAsia="Yu Mincho"/>
                <w:lang w:val="en-US" w:eastAsia="ja-JP"/>
              </w:rPr>
              <w:t xml:space="preserve">companies </w:t>
            </w:r>
            <w:r w:rsidR="000B0CB8">
              <w:rPr>
                <w:rFonts w:eastAsia="Yu Mincho"/>
                <w:lang w:val="en-US" w:eastAsia="ja-JP"/>
              </w:rPr>
              <w:t xml:space="preserve">time </w:t>
            </w:r>
            <w:r>
              <w:rPr>
                <w:rFonts w:eastAsia="Yu Mincho"/>
                <w:lang w:val="en-US" w:eastAsia="ja-JP"/>
              </w:rPr>
              <w:t>for additional checking.</w:t>
            </w:r>
            <w:r w:rsidR="00F210E2">
              <w:rPr>
                <w:rFonts w:eastAsia="Yu Mincho"/>
                <w:lang w:val="en-US" w:eastAsia="ja-JP"/>
              </w:rPr>
              <w:t xml:space="preserve"> </w:t>
            </w:r>
            <w:r>
              <w:rPr>
                <w:rFonts w:eastAsia="Yu Mincho"/>
                <w:lang w:val="en-US" w:eastAsia="ja-JP"/>
              </w:rPr>
              <w:t>T</w:t>
            </w:r>
            <w:r w:rsidRPr="00A343BC">
              <w:rPr>
                <w:rFonts w:eastAsia="Yu Mincho"/>
                <w:lang w:val="en-US" w:eastAsia="ja-JP"/>
              </w:rPr>
              <w:t>h</w:t>
            </w:r>
            <w:r>
              <w:rPr>
                <w:rFonts w:eastAsia="Yu Mincho"/>
                <w:lang w:val="en-US" w:eastAsia="ja-JP"/>
              </w:rPr>
              <w:t>is</w:t>
            </w:r>
            <w:r w:rsidRPr="00A343BC">
              <w:rPr>
                <w:rFonts w:eastAsia="Yu Mincho"/>
                <w:lang w:val="en-US" w:eastAsia="ja-JP"/>
              </w:rPr>
              <w:t xml:space="preserve"> middle value </w:t>
            </w:r>
            <w:r>
              <w:rPr>
                <w:rFonts w:eastAsia="Yu Mincho"/>
                <w:lang w:val="en-US" w:eastAsia="ja-JP"/>
              </w:rPr>
              <w:t xml:space="preserve">(1/0.5 ms) </w:t>
            </w:r>
            <w:r w:rsidRPr="00A343BC">
              <w:rPr>
                <w:rFonts w:eastAsia="Yu Mincho"/>
                <w:lang w:val="en-US" w:eastAsia="ja-JP"/>
              </w:rPr>
              <w:t xml:space="preserve">is reasonable to be able to cover multiple vendor's implementation concerns without too </w:t>
            </w:r>
            <w:r w:rsidR="00B30248">
              <w:rPr>
                <w:rFonts w:eastAsia="Yu Mincho"/>
                <w:lang w:val="en-US" w:eastAsia="ja-JP"/>
              </w:rPr>
              <w:t xml:space="preserve">much </w:t>
            </w:r>
            <w:r w:rsidRPr="00A343BC">
              <w:rPr>
                <w:rFonts w:eastAsia="Yu Mincho"/>
                <w:lang w:val="en-US" w:eastAsia="ja-JP"/>
              </w:rPr>
              <w:t xml:space="preserve">significant impact on the </w:t>
            </w:r>
            <w:r>
              <w:rPr>
                <w:rFonts w:eastAsia="Yu Mincho"/>
                <w:lang w:val="en-US" w:eastAsia="ja-JP"/>
              </w:rPr>
              <w:t xml:space="preserve">TDRA </w:t>
            </w:r>
            <w:r w:rsidRPr="00A343BC">
              <w:rPr>
                <w:rFonts w:eastAsia="Yu Mincho"/>
                <w:lang w:val="en-US" w:eastAsia="ja-JP"/>
              </w:rPr>
              <w:t>table usage.</w:t>
            </w:r>
          </w:p>
          <w:p w14:paraId="64357B5B" w14:textId="77777777" w:rsidR="00484985" w:rsidRDefault="00A343BC" w:rsidP="00484985">
            <w:pPr>
              <w:jc w:val="left"/>
              <w:rPr>
                <w:rFonts w:eastAsia="Yu Mincho"/>
                <w:lang w:val="en-US" w:eastAsia="ja-JP"/>
              </w:rPr>
            </w:pPr>
            <w:r w:rsidRPr="00A343BC">
              <w:rPr>
                <w:rFonts w:eastAsia="Yu Mincho"/>
                <w:lang w:val="en-US" w:eastAsia="ja-JP"/>
              </w:rPr>
              <w:t xml:space="preserve">The EI covers some important cases while addressing the concern on </w:t>
            </w:r>
            <w:r w:rsidR="00F210E2">
              <w:rPr>
                <w:rFonts w:eastAsia="Yu Mincho"/>
                <w:lang w:val="en-US" w:eastAsia="ja-JP"/>
              </w:rPr>
              <w:t xml:space="preserve">RACH </w:t>
            </w:r>
            <w:r w:rsidRPr="00A343BC">
              <w:rPr>
                <w:rFonts w:eastAsia="Yu Mincho"/>
                <w:lang w:val="en-US" w:eastAsia="ja-JP"/>
              </w:rPr>
              <w:t>fragmentation, while we believe it should be up to the network operator to decide.</w:t>
            </w:r>
          </w:p>
          <w:p w14:paraId="51160088" w14:textId="09082C85" w:rsidR="00F210E2" w:rsidRDefault="00F210E2" w:rsidP="00484985">
            <w:pPr>
              <w:jc w:val="left"/>
              <w:rPr>
                <w:rFonts w:eastAsia="Yu Mincho"/>
                <w:lang w:val="en-US" w:eastAsia="ja-JP"/>
              </w:rPr>
            </w:pPr>
            <w:r>
              <w:rPr>
                <w:rFonts w:eastAsia="Yu Mincho"/>
                <w:lang w:val="en-US" w:eastAsia="ja-JP"/>
              </w:rPr>
              <w:t xml:space="preserve">Minor editorial </w:t>
            </w:r>
            <w:r w:rsidR="000B0CB8">
              <w:rPr>
                <w:rFonts w:eastAsia="Yu Mincho"/>
                <w:lang w:val="en-US" w:eastAsia="ja-JP"/>
              </w:rPr>
              <w:t>suggestion</w:t>
            </w:r>
            <w:r>
              <w:rPr>
                <w:rFonts w:eastAsia="Yu Mincho"/>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맑은 고딕" w:hint="eastAsia"/>
                <w:lang w:val="en-US" w:eastAsia="ko-KR"/>
              </w:rPr>
            </w:pPr>
            <w:r>
              <w:rPr>
                <w:rFonts w:eastAsia="맑은 고딕" w:hint="eastAsia"/>
                <w:lang w:val="en-US" w:eastAsia="ko-KR"/>
              </w:rPr>
              <w:t>LG</w:t>
            </w:r>
          </w:p>
        </w:tc>
        <w:tc>
          <w:tcPr>
            <w:tcW w:w="1464" w:type="dxa"/>
          </w:tcPr>
          <w:p w14:paraId="7D1C65B9" w14:textId="5709267A" w:rsidR="00484985" w:rsidRPr="002759BC" w:rsidRDefault="002759BC" w:rsidP="00484985">
            <w:pPr>
              <w:tabs>
                <w:tab w:val="left" w:pos="551"/>
              </w:tabs>
              <w:jc w:val="left"/>
              <w:rPr>
                <w:rFonts w:eastAsia="맑은 고딕" w:hint="eastAsia"/>
                <w:lang w:val="en-US" w:eastAsia="ko-KR"/>
              </w:rPr>
            </w:pPr>
            <w:r>
              <w:rPr>
                <w:rFonts w:eastAsia="맑은 고딕" w:hint="eastAsia"/>
                <w:lang w:val="en-US" w:eastAsia="ko-KR"/>
              </w:rPr>
              <w:t>N</w:t>
            </w:r>
          </w:p>
        </w:tc>
        <w:tc>
          <w:tcPr>
            <w:tcW w:w="6688" w:type="dxa"/>
          </w:tcPr>
          <w:p w14:paraId="4577549B" w14:textId="33519B54" w:rsidR="00484985" w:rsidRPr="00C91B10" w:rsidRDefault="009A0B48" w:rsidP="00C91B10">
            <w:pPr>
              <w:jc w:val="left"/>
              <w:rPr>
                <w:rFonts w:eastAsia="맑은 고딕" w:hint="eastAsia"/>
                <w:lang w:val="en-US" w:eastAsia="ko-KR"/>
              </w:rPr>
            </w:pPr>
            <w:r w:rsidRPr="009A0B48">
              <w:rPr>
                <w:rFonts w:eastAsia="맑은 고딕"/>
                <w:lang w:val="en-US" w:eastAsia="ko-KR"/>
              </w:rPr>
              <w:t>If t</w:t>
            </w:r>
            <w:r w:rsidRPr="009A0B48">
              <w:rPr>
                <w:rFonts w:eastAsia="맑은 고딕" w:hint="eastAsia"/>
                <w:lang w:val="en-US" w:eastAsia="ko-KR"/>
              </w:rPr>
              <w:t xml:space="preserve">he </w:t>
            </w:r>
            <w:r w:rsidRPr="009A0B48">
              <w:rPr>
                <w:rFonts w:eastAsia="맑은 고딕"/>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484985" w14:paraId="0F2E8671" w14:textId="77777777" w:rsidTr="00484985">
        <w:tc>
          <w:tcPr>
            <w:tcW w:w="1479" w:type="dxa"/>
          </w:tcPr>
          <w:p w14:paraId="21734022" w14:textId="4405E148" w:rsidR="00484985" w:rsidRDefault="00484985" w:rsidP="00484985">
            <w:pPr>
              <w:jc w:val="left"/>
              <w:rPr>
                <w:rFonts w:eastAsiaTheme="minorEastAsia"/>
                <w:lang w:val="en-US" w:eastAsia="zh-CN"/>
              </w:rPr>
            </w:pPr>
          </w:p>
        </w:tc>
        <w:tc>
          <w:tcPr>
            <w:tcW w:w="1464" w:type="dxa"/>
          </w:tcPr>
          <w:p w14:paraId="5D702CA5" w14:textId="33224034" w:rsidR="00484985" w:rsidRDefault="00484985" w:rsidP="00484985">
            <w:pPr>
              <w:tabs>
                <w:tab w:val="left" w:pos="551"/>
              </w:tabs>
              <w:jc w:val="left"/>
              <w:rPr>
                <w:rFonts w:eastAsiaTheme="minorEastAsia"/>
                <w:lang w:val="en-US" w:eastAsia="zh-CN"/>
              </w:rPr>
            </w:pPr>
          </w:p>
        </w:tc>
        <w:tc>
          <w:tcPr>
            <w:tcW w:w="6688" w:type="dxa"/>
          </w:tcPr>
          <w:p w14:paraId="336D9D0B" w14:textId="77777777" w:rsidR="00484985" w:rsidRDefault="00484985" w:rsidP="00484985">
            <w:pPr>
              <w:jc w:val="left"/>
              <w:rPr>
                <w:rFonts w:eastAsiaTheme="minorEastAsia"/>
                <w:lang w:val="en-US" w:eastAsia="zh-CN"/>
              </w:rPr>
            </w:pPr>
          </w:p>
        </w:tc>
      </w:tr>
    </w:tbl>
    <w:p w14:paraId="1A7E8888" w14:textId="77777777" w:rsidR="008C71E8" w:rsidRDefault="008C71E8">
      <w:pPr>
        <w:rPr>
          <w:bCs/>
          <w:szCs w:val="22"/>
          <w:lang w:val="en-US"/>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73C561F"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773C5620"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af6"/>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맑은 고딕"/>
                <w:lang w:val="en-US" w:eastAsia="ko-KR"/>
              </w:rPr>
            </w:pPr>
            <w:r>
              <w:rPr>
                <w:rFonts w:eastAsia="맑은 고딕"/>
                <w:lang w:val="en-US" w:eastAsia="ko-KR"/>
              </w:rPr>
              <w:t xml:space="preserve">2-step RACH also needs the time relaxation; Message B can be multiplexed with different UEs with </w:t>
            </w:r>
            <w:proofErr w:type="spellStart"/>
            <w:r>
              <w:rPr>
                <w:rFonts w:eastAsia="맑은 고딕"/>
                <w:lang w:val="en-US" w:eastAsia="ko-KR"/>
              </w:rPr>
              <w:t>successRAR</w:t>
            </w:r>
            <w:proofErr w:type="spellEnd"/>
            <w:r>
              <w:rPr>
                <w:rFonts w:eastAsia="맑은 고딕"/>
                <w:lang w:val="en-US" w:eastAsia="ko-KR"/>
              </w:rPr>
              <w:t xml:space="preserve"> or </w:t>
            </w:r>
            <w:proofErr w:type="spellStart"/>
            <w:r>
              <w:rPr>
                <w:rFonts w:eastAsia="맑은 고딕"/>
                <w:lang w:val="en-US" w:eastAsia="ko-KR"/>
              </w:rPr>
              <w:t>fallbackRAR</w:t>
            </w:r>
            <w:proofErr w:type="spellEnd"/>
            <w:r>
              <w:rPr>
                <w:rFonts w:eastAsia="맑은 고딕"/>
                <w:lang w:val="en-US" w:eastAsia="ko-KR"/>
              </w:rPr>
              <w:t>.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맑은 고딕"/>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맑은 고딕"/>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73C5634" w14:textId="77777777" w:rsidR="00B41C4B" w:rsidRDefault="00A36B6C">
            <w:pPr>
              <w:jc w:val="left"/>
              <w:rPr>
                <w:rFonts w:eastAsia="맑은 고딕"/>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af6"/>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lastRenderedPageBreak/>
        <w:t>Other proposals expressed in the contributions:</w:t>
      </w:r>
    </w:p>
    <w:p w14:paraId="773C5651" w14:textId="77777777" w:rsidR="00B41C4B" w:rsidRDefault="00A36B6C">
      <w:pPr>
        <w:pStyle w:val="af6"/>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773C5652" w14:textId="77777777" w:rsidR="00B41C4B" w:rsidRDefault="00A36B6C">
      <w:pPr>
        <w:pStyle w:val="af6"/>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gNB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So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맑은 고딕"/>
                <w:lang w:val="en-US" w:eastAsia="ko-KR"/>
              </w:rPr>
            </w:pPr>
            <w:r>
              <w:rPr>
                <w:rFonts w:eastAsia="맑은 고딕" w:hint="eastAsia"/>
                <w:lang w:val="en-US" w:eastAsia="ko-KR"/>
              </w:rPr>
              <w:t>LG</w:t>
            </w:r>
          </w:p>
        </w:tc>
        <w:tc>
          <w:tcPr>
            <w:tcW w:w="1372" w:type="dxa"/>
          </w:tcPr>
          <w:p w14:paraId="773C5677" w14:textId="77777777" w:rsidR="00B41C4B" w:rsidRDefault="00A36B6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73C5678" w14:textId="77777777" w:rsidR="00B41C4B" w:rsidRDefault="00A36B6C">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 xml:space="preserve">in Msg1 for </w:t>
            </w:r>
            <w:proofErr w:type="spellStart"/>
            <w:r>
              <w:rPr>
                <w:rFonts w:eastAsia="맑은 고딕"/>
                <w:lang w:val="en-US" w:eastAsia="ko-KR"/>
              </w:rPr>
              <w:t>eRedCap</w:t>
            </w:r>
            <w:proofErr w:type="spellEnd"/>
            <w:r>
              <w:rPr>
                <w:rFonts w:eastAsia="맑은 고딕"/>
                <w:lang w:val="en-US" w:eastAsia="ko-KR"/>
              </w:rPr>
              <w:t xml:space="preserve">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맑은 고딕"/>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3"/>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 xml:space="preserve">If the PDSCH conveying RAR messages to Rel-17 RedCap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RedCap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lastRenderedPageBreak/>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af6"/>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0"/>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맑은 고딕"/>
                <w:lang w:val="en-US" w:eastAsia="ko-KR"/>
              </w:rPr>
              <w:t xml:space="preserve">We think that 2-setp RACH is should be treated in the same way as for 4-setp RACH and if Msg1 early indication is introduced in 4-step RACH, </w:t>
            </w:r>
            <w:proofErr w:type="spellStart"/>
            <w:r>
              <w:rPr>
                <w:rFonts w:eastAsia="맑은 고딕"/>
                <w:lang w:val="en-US" w:eastAsia="ko-KR"/>
              </w:rPr>
              <w:t>MsgA</w:t>
            </w:r>
            <w:proofErr w:type="spellEnd"/>
            <w:r>
              <w:rPr>
                <w:rFonts w:eastAsia="맑은 고딕"/>
                <w:lang w:val="en-US" w:eastAsia="ko-KR"/>
              </w:rPr>
              <w:t xml:space="preserve">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맑은 고딕"/>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BW3/PR3+PR1 + PR1 share the initial access, based on RAN guidance. So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af6"/>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af6"/>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af6"/>
                    <w:numPr>
                      <w:ilvl w:val="0"/>
                      <w:numId w:val="37"/>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lastRenderedPageBreak/>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맑은 고딕"/>
                <w:lang w:val="en-US" w:eastAsia="ko-KR"/>
              </w:rPr>
              <w:t xml:space="preserve">PR1-only </w:t>
            </w:r>
            <w:proofErr w:type="spellStart"/>
            <w:r>
              <w:rPr>
                <w:rFonts w:eastAsia="맑은 고딕"/>
                <w:lang w:val="en-US" w:eastAsia="ko-KR"/>
              </w:rPr>
              <w:t>eRedCap</w:t>
            </w:r>
            <w:proofErr w:type="spellEnd"/>
            <w:r>
              <w:rPr>
                <w:rFonts w:eastAsia="맑은 고딕"/>
                <w:lang w:val="en-US" w:eastAsia="ko-KR"/>
              </w:rPr>
              <w:t xml:space="preserve"> UEs are different from BW3/PR3+PR1 </w:t>
            </w:r>
            <w:proofErr w:type="spellStart"/>
            <w:r>
              <w:rPr>
                <w:rFonts w:eastAsia="맑은 고딕"/>
                <w:lang w:val="en-US" w:eastAsia="ko-KR"/>
              </w:rPr>
              <w:t>eRedCap</w:t>
            </w:r>
            <w:proofErr w:type="spellEnd"/>
            <w:r>
              <w:rPr>
                <w:rFonts w:eastAsia="맑은 고딕"/>
                <w:lang w:val="en-US" w:eastAsia="ko-KR"/>
              </w:rPr>
              <w:t xml:space="preserve">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맑은 고딕"/>
                <w:lang w:val="en-US" w:eastAsia="ko-KR"/>
              </w:rPr>
            </w:pPr>
            <w:r>
              <w:rPr>
                <w:rFonts w:eastAsia="맑은 고딕"/>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맑은 고딕"/>
                <w:lang w:val="en-US" w:eastAsia="ko-KR"/>
              </w:rPr>
            </w:pPr>
            <w:r>
              <w:rPr>
                <w:rFonts w:eastAsia="맑은 고딕"/>
                <w:lang w:val="en-US" w:eastAsia="ko-KR"/>
              </w:rPr>
              <w:t xml:space="preserve">It can be considered to choose one out of 4 options below for PR1+20MHz </w:t>
            </w:r>
          </w:p>
          <w:p w14:paraId="773C5716" w14:textId="77777777" w:rsidR="00B41C4B" w:rsidRDefault="00A36B6C">
            <w:pPr>
              <w:pStyle w:val="af6"/>
              <w:numPr>
                <w:ilvl w:val="0"/>
                <w:numId w:val="38"/>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1: share early indication in Msg1 for Rel-17 RedCap</w:t>
            </w:r>
          </w:p>
          <w:p w14:paraId="773C5717" w14:textId="77777777" w:rsidR="00B41C4B" w:rsidRDefault="00A36B6C">
            <w:pPr>
              <w:pStyle w:val="af6"/>
              <w:numPr>
                <w:ilvl w:val="0"/>
                <w:numId w:val="38"/>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Option 2: share early indication in Msg1 for Rel-18 </w:t>
            </w:r>
            <w:proofErr w:type="spellStart"/>
            <w:r>
              <w:rPr>
                <w:rFonts w:ascii="Times New Roman" w:eastAsia="맑은 고딕" w:hAnsi="Times New Roman" w:cs="Times New Roman"/>
                <w:sz w:val="20"/>
                <w:szCs w:val="20"/>
                <w:lang w:val="en-US" w:eastAsia="ko-KR"/>
              </w:rPr>
              <w:t>eRedCap</w:t>
            </w:r>
            <w:proofErr w:type="spellEnd"/>
            <w:r>
              <w:rPr>
                <w:rFonts w:ascii="Times New Roman" w:eastAsia="맑은 고딕" w:hAnsi="Times New Roman" w:cs="Times New Roman"/>
                <w:sz w:val="20"/>
                <w:szCs w:val="20"/>
                <w:lang w:val="en-US" w:eastAsia="ko-KR"/>
              </w:rPr>
              <w:t xml:space="preserve">(BW3/PR3+PR1) </w:t>
            </w:r>
          </w:p>
          <w:p w14:paraId="773C5718" w14:textId="77777777" w:rsidR="00B41C4B" w:rsidRDefault="00A36B6C">
            <w:pPr>
              <w:pStyle w:val="af6"/>
              <w:numPr>
                <w:ilvl w:val="0"/>
                <w:numId w:val="38"/>
              </w:numPr>
              <w:jc w:val="left"/>
              <w:rPr>
                <w:rFonts w:eastAsia="Yu Mincho"/>
                <w:lang w:val="en-US"/>
              </w:rPr>
            </w:pPr>
            <w:r>
              <w:rPr>
                <w:rFonts w:eastAsia="맑은 고딕"/>
                <w:sz w:val="20"/>
                <w:szCs w:val="20"/>
                <w:lang w:val="en-US" w:eastAsia="ko-KR"/>
              </w:rPr>
              <w:t>Option 3: network-configurable in any situation</w:t>
            </w:r>
          </w:p>
          <w:p w14:paraId="773C5719" w14:textId="77777777" w:rsidR="00B41C4B" w:rsidRDefault="00A36B6C">
            <w:pPr>
              <w:pStyle w:val="af6"/>
              <w:numPr>
                <w:ilvl w:val="0"/>
                <w:numId w:val="38"/>
              </w:numPr>
              <w:jc w:val="left"/>
              <w:rPr>
                <w:rFonts w:eastAsia="Yu Mincho"/>
                <w:lang w:val="en-US"/>
              </w:rPr>
            </w:pPr>
            <w:r>
              <w:rPr>
                <w:rFonts w:eastAsia="맑은 고딕"/>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lastRenderedPageBreak/>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SimSun"/>
                <w:lang w:val="en-US" w:eastAsia="ja-JP"/>
              </w:rPr>
            </w:pPr>
            <w:r>
              <w:rPr>
                <w:rFonts w:eastAsia="SimSun" w:hint="eastAsia"/>
                <w:lang w:val="en-US" w:eastAsia="zh-CN"/>
              </w:rPr>
              <w:t>CMCC</w:t>
            </w:r>
          </w:p>
        </w:tc>
        <w:tc>
          <w:tcPr>
            <w:tcW w:w="8155" w:type="dxa"/>
          </w:tcPr>
          <w:p w14:paraId="773C571F" w14:textId="77777777" w:rsidR="00B41C4B" w:rsidRDefault="00A36B6C">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SimSun"/>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SimSun"/>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773C572F" w14:textId="77777777" w:rsidR="00B41C4B" w:rsidRDefault="00A36B6C">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SimSun"/>
                <w:lang w:val="en-US" w:eastAsia="zh-CN"/>
              </w:rPr>
            </w:pPr>
            <w:r>
              <w:rPr>
                <w:rFonts w:eastAsia="SimSun"/>
                <w:lang w:val="en-US" w:eastAsia="zh-CN"/>
              </w:rPr>
              <w:t>Nordic</w:t>
            </w:r>
          </w:p>
        </w:tc>
        <w:tc>
          <w:tcPr>
            <w:tcW w:w="8155" w:type="dxa"/>
          </w:tcPr>
          <w:p w14:paraId="6B8046E1" w14:textId="09559BCB" w:rsidR="00D4453B" w:rsidRDefault="00D4453B" w:rsidP="00D4453B">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sidRPr="00984FB9">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2C5F2E" w14:paraId="0D05EBA3" w14:textId="77777777">
        <w:tc>
          <w:tcPr>
            <w:tcW w:w="1479" w:type="dxa"/>
          </w:tcPr>
          <w:p w14:paraId="6A7247D5" w14:textId="4D147D96" w:rsidR="002C5F2E" w:rsidRDefault="00845D7D">
            <w:pPr>
              <w:jc w:val="left"/>
              <w:rPr>
                <w:rFonts w:eastAsia="SimSun"/>
                <w:lang w:val="en-US" w:eastAsia="zh-CN"/>
              </w:rPr>
            </w:pPr>
            <w:r>
              <w:rPr>
                <w:rFonts w:eastAsia="SimSun"/>
                <w:lang w:val="en-US" w:eastAsia="zh-CN"/>
              </w:rPr>
              <w:t>FL6</w:t>
            </w:r>
          </w:p>
        </w:tc>
        <w:tc>
          <w:tcPr>
            <w:tcW w:w="8155" w:type="dxa"/>
          </w:tcPr>
          <w:p w14:paraId="3D3A9F81" w14:textId="53DF1710" w:rsidR="002C5F2E" w:rsidRDefault="00B74706">
            <w:pPr>
              <w:jc w:val="left"/>
              <w:rPr>
                <w:rFonts w:eastAsia="SimSun"/>
                <w:lang w:val="en-US" w:eastAsia="zh-CN"/>
              </w:rPr>
            </w:pPr>
            <w:r>
              <w:rPr>
                <w:rFonts w:eastAsia="SimSun"/>
                <w:lang w:val="en-US" w:eastAsia="zh-CN"/>
              </w:rPr>
              <w:t xml:space="preserve">This </w:t>
            </w:r>
            <w:r w:rsidR="00BD03F5">
              <w:rPr>
                <w:rFonts w:eastAsia="SimSun"/>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73A"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RedCap UEs.</w:t>
      </w:r>
    </w:p>
    <w:p w14:paraId="773C5741"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w:t>
      </w:r>
      <w:proofErr w:type="spellStart"/>
      <w:r>
        <w:rPr>
          <w:bCs/>
          <w:lang w:val="en-US"/>
        </w:rPr>
        <w:t>eRedCap</w:t>
      </w:r>
      <w:proofErr w:type="spellEnd"/>
      <w:r>
        <w:rPr>
          <w:bCs/>
          <w:lang w:val="en-US"/>
        </w:rPr>
        <w:t xml:space="preserve"> UEs are not configured simultaneously.</w:t>
      </w:r>
    </w:p>
    <w:p w14:paraId="773C5743" w14:textId="77777777" w:rsidR="00B41C4B" w:rsidRDefault="00A36B6C">
      <w:pPr>
        <w:rPr>
          <w:b/>
          <w:bCs/>
          <w:lang w:val="en-US"/>
        </w:rPr>
      </w:pPr>
      <w:r>
        <w:rPr>
          <w:b/>
          <w:highlight w:val="cyan"/>
          <w:lang w:val="en-US"/>
        </w:rPr>
        <w:lastRenderedPageBreak/>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맑은 고딕"/>
                <w:lang w:val="en-US" w:eastAsia="ko-KR"/>
              </w:rPr>
              <w:t xml:space="preserve">It is OK up to one separate initial BWP regardless of Rel-17 RedCap or Rel-18 </w:t>
            </w:r>
            <w:proofErr w:type="spellStart"/>
            <w:r>
              <w:rPr>
                <w:rFonts w:eastAsia="맑은 고딕"/>
                <w:lang w:val="en-US" w:eastAsia="ko-KR"/>
              </w:rPr>
              <w:t>eRedCap</w:t>
            </w:r>
            <w:proofErr w:type="spellEnd"/>
            <w:r>
              <w:rPr>
                <w:rFonts w:eastAsia="맑은 고딕"/>
                <w:lang w:val="en-US" w:eastAsia="ko-KR"/>
              </w:rPr>
              <w:t xml:space="preserve">. For example, the scenario is open that the initial BWP is for non-RedCap and Rel-17 RedCap and the separate initial BWP is for Rel-18 </w:t>
            </w:r>
            <w:proofErr w:type="spellStart"/>
            <w:r>
              <w:rPr>
                <w:rFonts w:eastAsia="맑은 고딕"/>
                <w:lang w:val="en-US" w:eastAsia="ko-KR"/>
              </w:rPr>
              <w:t>eRedCap</w:t>
            </w:r>
            <w:proofErr w:type="spellEnd"/>
            <w:r>
              <w:rPr>
                <w:rFonts w:eastAsia="맑은 고딕"/>
                <w:lang w:val="en-US" w:eastAsia="ko-KR"/>
              </w:rPr>
              <w:t xml:space="preserve">. Without the configuration for the separate initial BWP, RedCap and </w:t>
            </w:r>
            <w:proofErr w:type="spellStart"/>
            <w:r>
              <w:rPr>
                <w:rFonts w:eastAsia="맑은 고딕"/>
                <w:lang w:val="en-US" w:eastAsia="ko-KR"/>
              </w:rPr>
              <w:t>eRedCap</w:t>
            </w:r>
            <w:proofErr w:type="spellEnd"/>
            <w:r>
              <w:rPr>
                <w:rFonts w:eastAsia="맑은 고딕"/>
                <w:lang w:val="en-US" w:eastAsia="ko-KR"/>
              </w:rPr>
              <w:t xml:space="preserve"> will be similarly operated in the initial BWP with non-RedCap. This case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w:t>
            </w:r>
            <w:proofErr w:type="spellStart"/>
            <w:r>
              <w:rPr>
                <w:rFonts w:eastAsia="맑은 고딕"/>
                <w:lang w:val="en-US" w:eastAsia="ko-KR"/>
              </w:rPr>
              <w:t>eRedCap</w:t>
            </w:r>
            <w:proofErr w:type="spellEnd"/>
            <w:r>
              <w:rPr>
                <w:rFonts w:eastAsia="맑은 고딕"/>
                <w:lang w:val="en-US" w:eastAsia="ko-KR"/>
              </w:rPr>
              <w:t xml:space="preserve">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cases;</w:t>
            </w:r>
          </w:p>
          <w:p w14:paraId="773C575C" w14:textId="77777777" w:rsidR="00B41C4B" w:rsidRDefault="00A36B6C">
            <w:pPr>
              <w:pStyle w:val="af6"/>
              <w:numPr>
                <w:ilvl w:val="0"/>
                <w:numId w:val="40"/>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non-RedCap/Rel-17 RedCap/Rel-18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non-RedCap/Rel-17 RedCap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random access resources and potential power saving gain.</w:t>
            </w:r>
          </w:p>
          <w:p w14:paraId="773C575D" w14:textId="77777777" w:rsidR="00B41C4B" w:rsidRDefault="00A36B6C">
            <w:pPr>
              <w:pStyle w:val="af6"/>
              <w:numPr>
                <w:ilvl w:val="0"/>
                <w:numId w:val="40"/>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맑은 고딕"/>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맑은 고딕"/>
                <w:lang w:val="en-US" w:eastAsia="ko-KR"/>
              </w:rPr>
              <w:t xml:space="preserve">PR1-only </w:t>
            </w:r>
            <w:proofErr w:type="spellStart"/>
            <w:r>
              <w:rPr>
                <w:rFonts w:eastAsia="맑은 고딕"/>
                <w:lang w:val="en-US" w:eastAsia="ko-KR"/>
              </w:rPr>
              <w:t>eRedCap</w:t>
            </w:r>
            <w:proofErr w:type="spellEnd"/>
            <w:r>
              <w:rPr>
                <w:rFonts w:eastAsia="맑은 고딕"/>
                <w:lang w:val="en-US" w:eastAsia="ko-KR"/>
              </w:rPr>
              <w:t xml:space="preserve"> UEs are different from BW3/PR3+PR1 </w:t>
            </w:r>
            <w:proofErr w:type="spellStart"/>
            <w:r>
              <w:rPr>
                <w:rFonts w:eastAsia="맑은 고딕"/>
                <w:lang w:val="en-US" w:eastAsia="ko-KR"/>
              </w:rPr>
              <w:t>eRedCap</w:t>
            </w:r>
            <w:proofErr w:type="spellEnd"/>
            <w:r>
              <w:rPr>
                <w:rFonts w:eastAsia="맑은 고딕"/>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맑은 고딕"/>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73C5797" w14:textId="77777777" w:rsidR="00B41C4B" w:rsidRDefault="00A36B6C">
            <w:pPr>
              <w:pStyle w:val="af6"/>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af6"/>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af6"/>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맑은 고딕"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B41C4B" w14:paraId="773C57B6" w14:textId="77777777">
        <w:tc>
          <w:tcPr>
            <w:tcW w:w="1479" w:type="dxa"/>
          </w:tcPr>
          <w:p w14:paraId="773C57B3" w14:textId="77777777" w:rsidR="00B41C4B" w:rsidRDefault="00A36B6C">
            <w:pPr>
              <w:jc w:val="left"/>
              <w:rPr>
                <w:rFonts w:eastAsia="맑은 고딕"/>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맑은 고딕"/>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af6"/>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lastRenderedPageBreak/>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af6"/>
              <w:numPr>
                <w:ilvl w:val="0"/>
                <w:numId w:val="37"/>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773C57DD" w14:textId="77777777" w:rsidR="00B41C4B" w:rsidRDefault="00A36B6C">
            <w:pPr>
              <w:pStyle w:val="af6"/>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af6"/>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t>So, our interpretation of the spec (w/o change) is:</w:t>
            </w:r>
          </w:p>
          <w:p w14:paraId="773C57FA" w14:textId="77777777" w:rsidR="00B41C4B" w:rsidRDefault="00A36B6C">
            <w:pPr>
              <w:pStyle w:val="af6"/>
              <w:numPr>
                <w:ilvl w:val="0"/>
                <w:numId w:val="42"/>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unicast vs. P-RNTI triggered SI</w:t>
                  </w:r>
                </w:p>
              </w:tc>
              <w:tc>
                <w:tcPr>
                  <w:tcW w:w="1560" w:type="dxa"/>
                </w:tcPr>
                <w:p w14:paraId="773C5805" w14:textId="77777777" w:rsidR="00B41C4B" w:rsidRDefault="00A36B6C">
                  <w:pPr>
                    <w:jc w:val="left"/>
                    <w:rPr>
                      <w:rFonts w:eastAsia="Yu Mincho"/>
                      <w:lang w:eastAsia="ja-JP"/>
                    </w:rPr>
                  </w:pPr>
                  <w:r>
                    <w:rPr>
                      <w:rFonts w:eastAsia="Yu Mincho"/>
                      <w:lang w:eastAsia="ja-JP"/>
                    </w:rPr>
                    <w:t>unicast vs. autonomous SI acquisition</w:t>
                  </w:r>
                </w:p>
              </w:tc>
              <w:tc>
                <w:tcPr>
                  <w:tcW w:w="1559" w:type="dxa"/>
                </w:tcPr>
                <w:p w14:paraId="773C5806" w14:textId="77777777" w:rsidR="00B41C4B" w:rsidRDefault="00A36B6C">
                  <w:pPr>
                    <w:jc w:val="left"/>
                    <w:rPr>
                      <w:rFonts w:eastAsia="Yu Mincho"/>
                      <w:lang w:eastAsia="ja-JP"/>
                    </w:rPr>
                  </w:pPr>
                  <w:r>
                    <w:rPr>
                      <w:rFonts w:eastAsia="Yu Mincho"/>
                      <w:lang w:eastAsia="ja-JP"/>
                    </w:rPr>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Unicast vs. 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af6"/>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af6"/>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af6"/>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773C5849" w14:textId="77777777" w:rsidR="00B41C4B" w:rsidRDefault="00A36B6C">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맑은 고딕" w:hint="eastAsia"/>
                <w:lang w:val="en-US" w:eastAsia="ko-KR"/>
              </w:rPr>
              <w:t>LG</w:t>
            </w:r>
          </w:p>
        </w:tc>
        <w:tc>
          <w:tcPr>
            <w:tcW w:w="1464" w:type="dxa"/>
          </w:tcPr>
          <w:p w14:paraId="773C5893" w14:textId="77777777" w:rsidR="00B41C4B" w:rsidRDefault="00A36B6C">
            <w:pPr>
              <w:tabs>
                <w:tab w:val="left" w:pos="551"/>
              </w:tabs>
              <w:jc w:val="left"/>
              <w:rPr>
                <w:rFonts w:eastAsia="Yu Mincho"/>
                <w:lang w:val="en-US" w:eastAsia="ja-JP"/>
              </w:rPr>
            </w:pPr>
            <w:r>
              <w:rPr>
                <w:rFonts w:eastAsia="맑은 고딕"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맑은 고딕"/>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맑은 고딕"/>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r>
              <w:rPr>
                <w:rFonts w:eastAsiaTheme="minorEastAsia" w:hint="eastAsia"/>
                <w:lang w:val="en-US" w:eastAsia="zh-CN"/>
              </w:rPr>
              <w:t>So no additional spec change, for either 1 or 3.</w:t>
            </w:r>
          </w:p>
          <w:p w14:paraId="773C589A" w14:textId="77777777" w:rsidR="00B41C4B" w:rsidRDefault="00A36B6C">
            <w:pPr>
              <w:jc w:val="left"/>
              <w:rPr>
                <w:rFonts w:eastAsia="맑은 고딕"/>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73C58C9" w14:textId="77777777" w:rsidR="00B41C4B" w:rsidRDefault="00A36B6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73C58CA" w14:textId="77777777" w:rsidR="00B41C4B" w:rsidRDefault="00A36B6C">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30"/>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E30F5">
      <w:pPr>
        <w:pStyle w:val="af6"/>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E30F5">
      <w:pPr>
        <w:pStyle w:val="af6"/>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E30F5">
      <w:pPr>
        <w:pStyle w:val="af6"/>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986D4B">
      <w:pPr>
        <w:pStyle w:val="af6"/>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af0"/>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Yu Mincho"/>
                <w:lang w:val="en-US" w:eastAsia="ja-JP"/>
              </w:rPr>
            </w:pPr>
            <w:r>
              <w:rPr>
                <w:rFonts w:eastAsia="Yu Mincho"/>
                <w:lang w:val="en-US" w:eastAsia="ja-JP"/>
              </w:rPr>
              <w:t>FUTUREWEI</w:t>
            </w:r>
          </w:p>
        </w:tc>
        <w:tc>
          <w:tcPr>
            <w:tcW w:w="1464" w:type="dxa"/>
          </w:tcPr>
          <w:p w14:paraId="58443037" w14:textId="07B3FD3B" w:rsidR="009A3073" w:rsidRDefault="00A343BC">
            <w:pPr>
              <w:tabs>
                <w:tab w:val="left" w:pos="551"/>
              </w:tabs>
              <w:jc w:val="left"/>
              <w:rPr>
                <w:rFonts w:eastAsia="Yu Mincho"/>
                <w:lang w:val="en-US" w:eastAsia="ja-JP"/>
              </w:rPr>
            </w:pPr>
            <w:r>
              <w:rPr>
                <w:rFonts w:eastAsia="Yu Mincho"/>
                <w:lang w:val="en-US" w:eastAsia="ja-JP"/>
              </w:rPr>
              <w:t>Y</w:t>
            </w:r>
          </w:p>
        </w:tc>
        <w:tc>
          <w:tcPr>
            <w:tcW w:w="6688" w:type="dxa"/>
          </w:tcPr>
          <w:p w14:paraId="4AFAA5F1" w14:textId="613D90F8" w:rsidR="009A3073" w:rsidRDefault="009A3073">
            <w:pPr>
              <w:jc w:val="left"/>
              <w:rPr>
                <w:rFonts w:eastAsia="Yu Mincho"/>
                <w:lang w:val="en-US" w:eastAsia="ja-JP"/>
              </w:rPr>
            </w:pPr>
          </w:p>
        </w:tc>
      </w:tr>
      <w:tr w:rsidR="009A3073" w14:paraId="165AFAE3" w14:textId="77777777">
        <w:tc>
          <w:tcPr>
            <w:tcW w:w="1479" w:type="dxa"/>
          </w:tcPr>
          <w:p w14:paraId="450F82CE" w14:textId="358BEE73" w:rsidR="009A3073" w:rsidRPr="002759BC" w:rsidRDefault="002759BC">
            <w:pPr>
              <w:jc w:val="left"/>
              <w:rPr>
                <w:rFonts w:eastAsia="맑은 고딕" w:hint="eastAsia"/>
                <w:lang w:val="en-US" w:eastAsia="ko-KR"/>
              </w:rPr>
            </w:pPr>
            <w:r>
              <w:rPr>
                <w:rFonts w:eastAsia="맑은 고딕" w:hint="eastAsia"/>
                <w:lang w:val="en-US" w:eastAsia="ko-KR"/>
              </w:rPr>
              <w:t>LG</w:t>
            </w:r>
          </w:p>
        </w:tc>
        <w:tc>
          <w:tcPr>
            <w:tcW w:w="1464" w:type="dxa"/>
          </w:tcPr>
          <w:p w14:paraId="7F19E436" w14:textId="544786BF" w:rsidR="009A3073" w:rsidRPr="002759BC" w:rsidRDefault="002759BC">
            <w:pPr>
              <w:tabs>
                <w:tab w:val="left" w:pos="551"/>
              </w:tabs>
              <w:jc w:val="left"/>
              <w:rPr>
                <w:rFonts w:eastAsia="맑은 고딕" w:hint="eastAsia"/>
                <w:lang w:val="en-US" w:eastAsia="ko-KR"/>
              </w:rPr>
            </w:pPr>
            <w:r>
              <w:rPr>
                <w:rFonts w:eastAsia="맑은 고딕"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1F54E17B" w14:textId="2B5334EC" w:rsidR="009A3073" w:rsidRPr="002759BC" w:rsidRDefault="009A3073" w:rsidP="002759BC">
            <w:pPr>
              <w:jc w:val="left"/>
              <w:rPr>
                <w:rFonts w:eastAsiaTheme="minorEastAsia" w:hint="eastAsia"/>
                <w:lang w:val="en-US" w:eastAsia="zh-CN"/>
              </w:rPr>
            </w:pPr>
          </w:p>
        </w:tc>
      </w:tr>
    </w:tbl>
    <w:p w14:paraId="06422E0E" w14:textId="339DE584" w:rsidR="009A3073" w:rsidRPr="009A3073" w:rsidRDefault="009A3073" w:rsidP="00261F0C">
      <w:pPr>
        <w:rPr>
          <w:rFonts w:eastAsia="Microsoft YaHei UI"/>
          <w:lang w:val="en-US"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af6"/>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af6"/>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af6"/>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af6"/>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맑은 고딕"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af6"/>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af6"/>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af6"/>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af6"/>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af6"/>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af6"/>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773C5947" w14:textId="77777777" w:rsidR="00B41C4B" w:rsidRDefault="00A36B6C">
      <w:pPr>
        <w:pStyle w:val="af6"/>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맑은 고딕"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맑은 고딕"/>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af6"/>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73C598D" w14:textId="77777777" w:rsidR="00B41C4B" w:rsidRDefault="00A36B6C">
            <w:pPr>
              <w:pStyle w:val="af6"/>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lastRenderedPageBreak/>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gNB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맑은 고딕"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맑은 고딕"/>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90.45pt" o:ole="">
                  <v:imagedata r:id="rId16" o:title=""/>
                </v:shape>
                <o:OLEObject Type="Embed" ProgID="Visio.Drawing.15" ShapeID="_x0000_i1025" DrawAspect="Content" ObjectID="_1743583950"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w:t>
            </w:r>
            <w:r>
              <w:rPr>
                <w:lang w:eastAsia="ja-JP"/>
              </w:rPr>
              <w:lastRenderedPageBreak/>
              <w:t>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3C59C3" w14:textId="77777777" w:rsidR="00B41C4B" w:rsidRDefault="00A36B6C">
            <w:pPr>
              <w:pStyle w:val="af6"/>
              <w:numPr>
                <w:ilvl w:val="0"/>
                <w:numId w:val="4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SimSun"/>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3C59E9" w14:textId="77777777" w:rsidR="00B41C4B" w:rsidRDefault="00A36B6C">
            <w:pPr>
              <w:pStyle w:val="af6"/>
              <w:numPr>
                <w:ilvl w:val="0"/>
                <w:numId w:val="4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9.45pt;height:90.45pt" o:ole="">
                  <v:imagedata r:id="rId16" o:title=""/>
                </v:shape>
                <o:OLEObject Type="Embed" ProgID="Visio.Drawing.15" ShapeID="_x0000_i1026" DrawAspect="Content" ObjectID="_1743583951"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맑은 고딕"/>
                <w:lang w:val="en-US" w:eastAsia="ko-KR"/>
              </w:rPr>
              <w:t xml:space="preserve">We share the view from </w:t>
            </w:r>
            <w:proofErr w:type="spellStart"/>
            <w:r>
              <w:rPr>
                <w:rFonts w:eastAsia="맑은 고딕"/>
                <w:lang w:val="en-US" w:eastAsia="ko-KR"/>
              </w:rPr>
              <w:t>Spreadtrum</w:t>
            </w:r>
            <w:proofErr w:type="spellEnd"/>
            <w:r>
              <w:rPr>
                <w:rFonts w:eastAsia="맑은 고딕"/>
                <w:lang w:val="en-US" w:eastAsia="ko-KR"/>
              </w:rPr>
              <w:t xml:space="preserve">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SimSun"/>
                <w:lang w:val="en-US" w:eastAsia="ja-JP"/>
              </w:rPr>
            </w:pPr>
            <w:r>
              <w:rPr>
                <w:rFonts w:eastAsia="SimSun" w:hint="eastAsia"/>
                <w:lang w:val="en-US" w:eastAsia="zh-CN"/>
              </w:rPr>
              <w:t>CMCC</w:t>
            </w:r>
          </w:p>
        </w:tc>
        <w:tc>
          <w:tcPr>
            <w:tcW w:w="1372" w:type="dxa"/>
          </w:tcPr>
          <w:p w14:paraId="773C5A0B" w14:textId="77777777" w:rsidR="00B41C4B" w:rsidRDefault="00A36B6C">
            <w:pPr>
              <w:tabs>
                <w:tab w:val="left" w:pos="551"/>
              </w:tabs>
              <w:jc w:val="left"/>
              <w:rPr>
                <w:rFonts w:eastAsia="SimSun"/>
                <w:lang w:val="en-US" w:eastAsia="ja-JP"/>
              </w:rPr>
            </w:pPr>
            <w:r>
              <w:rPr>
                <w:rFonts w:eastAsia="SimSun" w:hint="eastAsia"/>
                <w:lang w:val="en-US" w:eastAsia="zh-CN"/>
              </w:rPr>
              <w:t>N</w:t>
            </w:r>
          </w:p>
        </w:tc>
        <w:tc>
          <w:tcPr>
            <w:tcW w:w="6780" w:type="dxa"/>
          </w:tcPr>
          <w:p w14:paraId="773C5A0C" w14:textId="77777777" w:rsidR="00B41C4B" w:rsidRDefault="00A36B6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맑은 고딕"/>
                <w:lang w:val="en-US" w:eastAsia="ko-KR"/>
              </w:rPr>
              <w:t xml:space="preserve">Rel-18 </w:t>
            </w:r>
            <w:proofErr w:type="spellStart"/>
            <w:r>
              <w:rPr>
                <w:rFonts w:eastAsia="맑은 고딕"/>
                <w:lang w:val="en-US" w:eastAsia="ko-KR"/>
              </w:rPr>
              <w:t>eRedCap</w:t>
            </w:r>
            <w:proofErr w:type="spellEnd"/>
            <w:r>
              <w:rPr>
                <w:rFonts w:eastAsia="맑은 고딕"/>
                <w:lang w:val="en-US" w:eastAsia="ko-KR"/>
              </w:rPr>
              <w:t xml:space="preserve">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맑은 고딕"/>
                <w:lang w:val="en-US" w:eastAsia="ko-KR"/>
              </w:rPr>
            </w:pPr>
            <w:r>
              <w:rPr>
                <w:rFonts w:eastAsia="맑은 고딕"/>
                <w:lang w:val="en-US" w:eastAsia="ko-KR"/>
              </w:rPr>
              <w:t>OPPO</w:t>
            </w:r>
          </w:p>
        </w:tc>
        <w:tc>
          <w:tcPr>
            <w:tcW w:w="1372" w:type="dxa"/>
          </w:tcPr>
          <w:p w14:paraId="773C5A13" w14:textId="77777777" w:rsidR="00B41C4B" w:rsidRDefault="00A36B6C">
            <w:pPr>
              <w:tabs>
                <w:tab w:val="left" w:pos="551"/>
              </w:tabs>
              <w:jc w:val="left"/>
              <w:rPr>
                <w:rFonts w:eastAsia="맑은 고딕"/>
                <w:lang w:val="en-US" w:eastAsia="ko-KR"/>
              </w:rPr>
            </w:pPr>
            <w:r>
              <w:rPr>
                <w:rFonts w:eastAsia="맑은 고딕"/>
                <w:lang w:val="en-US" w:eastAsia="ko-KR"/>
              </w:rPr>
              <w:t>N</w:t>
            </w:r>
          </w:p>
        </w:tc>
        <w:tc>
          <w:tcPr>
            <w:tcW w:w="6780" w:type="dxa"/>
          </w:tcPr>
          <w:p w14:paraId="773C5A14" w14:textId="77777777" w:rsidR="00B41C4B" w:rsidRDefault="00A36B6C">
            <w:pPr>
              <w:jc w:val="left"/>
              <w:rPr>
                <w:rFonts w:eastAsia="맑은 고딕"/>
                <w:lang w:val="en-US" w:eastAsia="ko-KR"/>
              </w:rPr>
            </w:pPr>
            <w:r>
              <w:rPr>
                <w:rFonts w:eastAsia="맑은 고딕"/>
                <w:lang w:val="en-US" w:eastAsia="ko-KR"/>
              </w:rPr>
              <w:t>Usually this should not be defined as error cases results in no standardized behavior.</w:t>
            </w:r>
          </w:p>
          <w:p w14:paraId="773C5A15" w14:textId="77777777" w:rsidR="00B41C4B" w:rsidRDefault="00A36B6C">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맑은 고딕"/>
                <w:lang w:val="en-US" w:eastAsia="ko-KR"/>
              </w:rPr>
            </w:pPr>
            <w:r>
              <w:rPr>
                <w:rFonts w:eastAsia="Yu Mincho" w:hint="eastAsia"/>
                <w:lang w:val="en-US" w:eastAsia="ja-JP"/>
              </w:rPr>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맑은 고딕"/>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맑은 고딕"/>
                <w:lang w:val="en-US" w:eastAsia="ko-KR"/>
              </w:rPr>
            </w:pPr>
            <w:r>
              <w:rPr>
                <w:rFonts w:eastAsia="맑은 고딕"/>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맑은 고딕"/>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맑은 고딕"/>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773C5A33" w14:textId="77777777" w:rsidR="00B41C4B" w:rsidRDefault="00A36B6C">
            <w:pPr>
              <w:tabs>
                <w:tab w:val="left" w:pos="551"/>
              </w:tabs>
              <w:jc w:val="left"/>
              <w:rPr>
                <w:rFonts w:eastAsia="SimSun"/>
                <w:lang w:val="en-US" w:eastAsia="zh-CN"/>
              </w:rPr>
            </w:pPr>
            <w:r>
              <w:rPr>
                <w:rFonts w:eastAsia="SimSun"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30"/>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773C5A4E" w14:textId="77777777" w:rsidR="00B41C4B" w:rsidRDefault="00A36B6C">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af6"/>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af6"/>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af6"/>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w:t>
            </w:r>
            <w:proofErr w:type="spellStart"/>
            <w:r>
              <w:rPr>
                <w:rFonts w:eastAsia="Yu Mincho"/>
                <w:lang w:val="en-US" w:eastAsia="ja-JP"/>
              </w:rPr>
              <w:t>eRedCap</w:t>
            </w:r>
            <w:proofErr w:type="spellEnd"/>
            <w:r>
              <w:rPr>
                <w:rFonts w:eastAsia="Yu Mincho"/>
                <w:lang w:val="en-US" w:eastAsia="ja-JP"/>
              </w:rPr>
              <w:t xml:space="preserve">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lastRenderedPageBreak/>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773C5AAF" w14:textId="77777777" w:rsidR="00B41C4B" w:rsidRDefault="00A36B6C">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lastRenderedPageBreak/>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30"/>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Yu Mincho"/>
                <w:lang w:val="en-US" w:eastAsia="ja-JP"/>
              </w:rPr>
            </w:pPr>
            <w:r>
              <w:rPr>
                <w:rFonts w:eastAsia="Yu Mincho"/>
                <w:lang w:val="en-US" w:eastAsia="ja-JP"/>
              </w:rPr>
              <w:t>FUTUREWEI</w:t>
            </w:r>
          </w:p>
        </w:tc>
        <w:tc>
          <w:tcPr>
            <w:tcW w:w="1464" w:type="dxa"/>
          </w:tcPr>
          <w:p w14:paraId="21B28B51" w14:textId="429567EE" w:rsidR="00DE46B8" w:rsidRDefault="00F210E2">
            <w:pPr>
              <w:tabs>
                <w:tab w:val="left" w:pos="551"/>
              </w:tabs>
              <w:jc w:val="left"/>
              <w:rPr>
                <w:rFonts w:eastAsia="Yu Mincho"/>
                <w:lang w:val="en-US" w:eastAsia="ja-JP"/>
              </w:rPr>
            </w:pPr>
            <w:r>
              <w:rPr>
                <w:rFonts w:eastAsia="Yu Mincho"/>
                <w:lang w:val="en-US" w:eastAsia="ja-JP"/>
              </w:rPr>
              <w:t>Y</w:t>
            </w: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6C6B993D" w:rsidR="00DE46B8" w:rsidRPr="002759BC" w:rsidRDefault="002759BC">
            <w:pPr>
              <w:jc w:val="left"/>
              <w:rPr>
                <w:rFonts w:eastAsia="맑은 고딕" w:hint="eastAsia"/>
                <w:lang w:val="en-US" w:eastAsia="ko-KR"/>
              </w:rPr>
            </w:pPr>
            <w:r>
              <w:rPr>
                <w:rFonts w:eastAsia="맑은 고딕" w:hint="eastAsia"/>
                <w:lang w:val="en-US" w:eastAsia="ko-KR"/>
              </w:rPr>
              <w:t>LG</w:t>
            </w:r>
          </w:p>
        </w:tc>
        <w:tc>
          <w:tcPr>
            <w:tcW w:w="1464" w:type="dxa"/>
          </w:tcPr>
          <w:p w14:paraId="4D6545A5" w14:textId="76E2B47D" w:rsidR="00DE46B8" w:rsidRPr="002759BC" w:rsidRDefault="002759BC">
            <w:pPr>
              <w:tabs>
                <w:tab w:val="left" w:pos="551"/>
              </w:tabs>
              <w:jc w:val="left"/>
              <w:rPr>
                <w:rFonts w:eastAsia="맑은 고딕" w:hint="eastAsia"/>
                <w:lang w:val="en-US" w:eastAsia="ko-KR"/>
              </w:rPr>
            </w:pPr>
            <w:r>
              <w:rPr>
                <w:rFonts w:eastAsia="맑은 고딕" w:hint="eastAsia"/>
                <w:lang w:val="en-US" w:eastAsia="ko-KR"/>
              </w:rPr>
              <w:t>N</w:t>
            </w:r>
          </w:p>
        </w:tc>
        <w:tc>
          <w:tcPr>
            <w:tcW w:w="6688" w:type="dxa"/>
          </w:tcPr>
          <w:p w14:paraId="412DBC02" w14:textId="2069ED82" w:rsidR="00DE46B8" w:rsidRPr="002759BC" w:rsidRDefault="00FD2311">
            <w:pPr>
              <w:jc w:val="left"/>
              <w:rPr>
                <w:rFonts w:eastAsia="맑은 고딕" w:hint="eastAsia"/>
                <w:lang w:val="en-US" w:eastAsia="ko-KR"/>
              </w:rPr>
            </w:pPr>
            <w:r w:rsidRPr="00FD2311">
              <w:rPr>
                <w:rFonts w:eastAsia="맑은 고딕"/>
                <w:lang w:val="en-US" w:eastAsia="ko-KR"/>
              </w:rPr>
              <w:t>We think this is kind of optimization which is not essential. We still prefer Option 3, or Option 2 if it is meant for legacy behavior.</w:t>
            </w:r>
          </w:p>
        </w:tc>
      </w:tr>
      <w:tr w:rsidR="00DE46B8" w14:paraId="2D65673C" w14:textId="77777777">
        <w:tc>
          <w:tcPr>
            <w:tcW w:w="1479" w:type="dxa"/>
          </w:tcPr>
          <w:p w14:paraId="17CED003" w14:textId="77777777" w:rsidR="00DE46B8" w:rsidRDefault="00DE46B8">
            <w:pPr>
              <w:jc w:val="left"/>
              <w:rPr>
                <w:rFonts w:eastAsiaTheme="minorEastAsia"/>
                <w:lang w:val="en-US" w:eastAsia="zh-CN"/>
              </w:rPr>
            </w:pPr>
          </w:p>
        </w:tc>
        <w:tc>
          <w:tcPr>
            <w:tcW w:w="1464" w:type="dxa"/>
          </w:tcPr>
          <w:p w14:paraId="740ED25C" w14:textId="77777777" w:rsidR="00DE46B8" w:rsidRDefault="00DE46B8">
            <w:pPr>
              <w:tabs>
                <w:tab w:val="left" w:pos="551"/>
              </w:tabs>
              <w:jc w:val="left"/>
              <w:rPr>
                <w:rFonts w:eastAsiaTheme="minorEastAsia"/>
                <w:lang w:val="en-US" w:eastAsia="zh-CN"/>
              </w:rPr>
            </w:pPr>
          </w:p>
        </w:tc>
        <w:tc>
          <w:tcPr>
            <w:tcW w:w="6688" w:type="dxa"/>
          </w:tcPr>
          <w:p w14:paraId="77A91A5D" w14:textId="77777777" w:rsidR="00DE46B8" w:rsidRDefault="00DE46B8">
            <w:pPr>
              <w:jc w:val="left"/>
              <w:rPr>
                <w:rFonts w:eastAsiaTheme="minorEastAsia"/>
                <w:lang w:val="en-US" w:eastAsia="zh-CN"/>
              </w:rPr>
            </w:pP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73C5ABE" w14:textId="77777777" w:rsidR="00B41C4B" w:rsidRDefault="00A36B6C">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0"/>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773C5AC4" w14:textId="77777777" w:rsidR="00B41C4B" w:rsidRDefault="00A36B6C">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773C5AC5" w14:textId="77777777" w:rsidR="00B41C4B" w:rsidRDefault="00A36B6C">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773C5ADC" w14:textId="77777777" w:rsidR="00B41C4B" w:rsidRDefault="00A36B6C">
      <w:pPr>
        <w:pStyle w:val="af6"/>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773C5ADD" w14:textId="77777777" w:rsidR="00B41C4B" w:rsidRDefault="00A36B6C">
      <w:pPr>
        <w:pStyle w:val="af6"/>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73C5AE1" w14:textId="77777777" w:rsidR="00B41C4B" w:rsidRDefault="00A36B6C">
      <w:pPr>
        <w:pStyle w:val="af6"/>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af6"/>
        <w:numPr>
          <w:ilvl w:val="0"/>
          <w:numId w:val="51"/>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773C5AE3" w14:textId="77777777" w:rsidR="00B41C4B" w:rsidRDefault="00A36B6C">
      <w:pPr>
        <w:pStyle w:val="af6"/>
        <w:numPr>
          <w:ilvl w:val="0"/>
          <w:numId w:val="51"/>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SimSun"/>
                <w:lang w:val="en-US" w:eastAsia="ja-JP"/>
              </w:rPr>
            </w:pPr>
            <w:r>
              <w:rPr>
                <w:rFonts w:eastAsia="SimSun" w:hint="eastAsia"/>
                <w:lang w:val="en-US" w:eastAsia="zh-CN"/>
              </w:rPr>
              <w:t>CMCC</w:t>
            </w:r>
          </w:p>
        </w:tc>
        <w:tc>
          <w:tcPr>
            <w:tcW w:w="1464" w:type="dxa"/>
          </w:tcPr>
          <w:p w14:paraId="773C5B23" w14:textId="2D59C40F"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Pr>
          <w:p w14:paraId="773C5B24" w14:textId="77777777" w:rsidR="00B41C4B" w:rsidRDefault="00A36B6C">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773C5B29" w14:textId="77777777" w:rsidR="00B41C4B" w:rsidRDefault="00A36B6C">
            <w:pPr>
              <w:jc w:val="left"/>
              <w:rPr>
                <w:rFonts w:eastAsia="Yu Mincho"/>
                <w:lang w:val="en-US" w:eastAsia="ja-JP"/>
              </w:rPr>
            </w:pPr>
            <w:r>
              <w:rPr>
                <w:rFonts w:eastAsia="Yu Mincho"/>
                <w:lang w:val="en-US" w:eastAsia="ja-JP"/>
              </w:rPr>
              <w:t xml:space="preserve">First, as CATT points out, gNB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w:t>
            </w:r>
            <w:proofErr w:type="spellStart"/>
            <w:r>
              <w:rPr>
                <w:rFonts w:eastAsia="Yu Mincho"/>
                <w:lang w:val="en-US" w:eastAsia="ja-JP"/>
              </w:rPr>
              <w:t>MsgB</w:t>
            </w:r>
            <w:proofErr w:type="spellEnd"/>
            <w:r>
              <w:rPr>
                <w:rFonts w:eastAsia="Yu Mincho"/>
                <w:lang w:val="en-US" w:eastAsia="ja-JP"/>
              </w:rPr>
              <w:t>-RNTI.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B36" w14:textId="77777777" w:rsidR="00B41C4B" w:rsidRDefault="00B41C4B">
            <w:pPr>
              <w:tabs>
                <w:tab w:val="left" w:pos="551"/>
              </w:tabs>
              <w:jc w:val="left"/>
              <w:rPr>
                <w:rFonts w:eastAsia="SimSun"/>
                <w:lang w:val="en-US" w:eastAsia="ja-JP"/>
              </w:rPr>
            </w:pPr>
          </w:p>
        </w:tc>
        <w:tc>
          <w:tcPr>
            <w:tcW w:w="6663" w:type="dxa"/>
          </w:tcPr>
          <w:p w14:paraId="773C5B37" w14:textId="77777777" w:rsidR="00B41C4B" w:rsidRDefault="00A36B6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w:t>
            </w:r>
            <w:proofErr w:type="gramStart"/>
            <w:r>
              <w:rPr>
                <w:rFonts w:eastAsia="SimSun" w:hint="eastAsia"/>
                <w:lang w:val="en-US" w:eastAsia="zh-CN"/>
              </w:rPr>
              <w:t>bandwidth .</w:t>
            </w:r>
            <w:proofErr w:type="gramEnd"/>
          </w:p>
          <w:p w14:paraId="773C5B38" w14:textId="77777777" w:rsidR="00B41C4B" w:rsidRDefault="00A36B6C">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773C5B39" w14:textId="77777777" w:rsidR="00B41C4B" w:rsidRDefault="00A36B6C">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30"/>
        <w:numPr>
          <w:ilvl w:val="0"/>
          <w:numId w:val="0"/>
        </w:numPr>
        <w:spacing w:after="120" w:afterAutospacing="0"/>
        <w:ind w:left="720" w:hanging="720"/>
        <w:rPr>
          <w:b/>
          <w:bCs/>
          <w:sz w:val="20"/>
          <w:szCs w:val="14"/>
        </w:rPr>
      </w:pPr>
      <w:bookmarkStart w:id="16" w:name="_GoBack"/>
      <w:bookmarkEnd w:id="16"/>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proofErr w:type="spellStart"/>
      <w:r w:rsidRPr="00707DAB">
        <w:rPr>
          <w:b/>
          <w:bCs/>
          <w:lang w:val="en-US"/>
        </w:rPr>
        <w:t>MsgA</w:t>
      </w:r>
      <w:proofErr w:type="spellEnd"/>
      <w:r w:rsidRPr="00707DAB">
        <w:rPr>
          <w:b/>
          <w:lang w:val="en-US"/>
        </w:rPr>
        <w:t xml:space="preserve"> indication is available,</w:t>
      </w:r>
    </w:p>
    <w:p w14:paraId="70A2E9CE" w14:textId="11C5CD72" w:rsidR="000A5292" w:rsidRPr="00707DAB" w:rsidRDefault="00C8440F" w:rsidP="00707DAB">
      <w:pPr>
        <w:pStyle w:val="af6"/>
        <w:numPr>
          <w:ilvl w:val="0"/>
          <w:numId w:val="66"/>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proofErr w:type="spellStart"/>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proofErr w:type="spellEnd"/>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proofErr w:type="spellStart"/>
      <w:r w:rsidR="00C8440F" w:rsidRPr="00707DAB">
        <w:rPr>
          <w:b/>
          <w:bCs/>
          <w:lang w:val="en-US"/>
        </w:rPr>
        <w:t>Msg</w:t>
      </w:r>
      <w:r w:rsidR="00E2076C" w:rsidRPr="00707DAB">
        <w:rPr>
          <w:b/>
          <w:bCs/>
          <w:lang w:val="en-US"/>
        </w:rPr>
        <w:t>B</w:t>
      </w:r>
      <w:proofErr w:type="spellEnd"/>
      <w:r w:rsidRPr="00707DAB">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lastRenderedPageBreak/>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proofErr w:type="spellStart"/>
            <w:r w:rsidRPr="002A0F05">
              <w:rPr>
                <w:rFonts w:eastAsiaTheme="minorEastAsia"/>
                <w:lang w:val="en-US" w:eastAsia="zh-CN"/>
              </w:rPr>
              <w:t>MsgB</w:t>
            </w:r>
            <w:proofErr w:type="spellEnd"/>
            <w:r w:rsidRPr="002A0F05">
              <w:rPr>
                <w:rFonts w:eastAsiaTheme="minorEastAsia"/>
                <w:lang w:val="en-US" w:eastAsia="zh-CN"/>
              </w:rPr>
              <w:t xml:space="preserve"> PDSCH should be processed even if it takes longer to process. Because </w:t>
            </w:r>
            <w:proofErr w:type="spellStart"/>
            <w:r w:rsidRPr="002A0F05">
              <w:rPr>
                <w:rFonts w:eastAsiaTheme="minorEastAsia"/>
                <w:lang w:val="en-US" w:eastAsia="zh-CN"/>
              </w:rPr>
              <w:t>MsgA</w:t>
            </w:r>
            <w:proofErr w:type="spellEnd"/>
            <w:r w:rsidRPr="002A0F05">
              <w:rPr>
                <w:rFonts w:eastAsiaTheme="minorEastAsia"/>
                <w:lang w:val="en-US" w:eastAsia="zh-CN"/>
              </w:rPr>
              <w:t xml:space="preserve"> EI is available, the network can accommodate the longer processing time needed by </w:t>
            </w:r>
            <w:proofErr w:type="spellStart"/>
            <w:r w:rsidRPr="002A0F05">
              <w:rPr>
                <w:rFonts w:eastAsiaTheme="minorEastAsia"/>
                <w:lang w:val="en-US" w:eastAsia="zh-CN"/>
              </w:rPr>
              <w:t>eRedCap</w:t>
            </w:r>
            <w:proofErr w:type="spellEnd"/>
            <w:r w:rsidRPr="002A0F05">
              <w:rPr>
                <w:rFonts w:eastAsiaTheme="minorEastAsia"/>
                <w:lang w:val="en-US" w:eastAsia="zh-CN"/>
              </w:rPr>
              <w:t xml:space="preserve">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맑은 고딕" w:hint="eastAsia"/>
                <w:lang w:val="en-US" w:eastAsia="ko-KR"/>
              </w:rPr>
            </w:pPr>
            <w:r>
              <w:rPr>
                <w:rFonts w:eastAsia="맑은 고딕"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맑은 고딕" w:hint="eastAsia"/>
                <w:lang w:val="en-US" w:eastAsia="ko-KR"/>
              </w:rPr>
            </w:pPr>
            <w:r>
              <w:rPr>
                <w:rFonts w:eastAsia="맑은 고딕"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맑은 고딕"/>
                <w:lang w:val="en-US" w:eastAsia="ko-KR"/>
              </w:rPr>
              <w:t xml:space="preserve">UE needs to process the </w:t>
            </w:r>
            <w:proofErr w:type="spellStart"/>
            <w:r w:rsidRPr="001432A5">
              <w:rPr>
                <w:rFonts w:eastAsia="맑은 고딕"/>
                <w:lang w:eastAsia="ko-KR"/>
              </w:rPr>
              <w:t>MsgB</w:t>
            </w:r>
            <w:proofErr w:type="spellEnd"/>
            <w:r w:rsidRPr="001432A5">
              <w:rPr>
                <w:rFonts w:eastAsia="맑은 고딕"/>
                <w:lang w:eastAsia="ko-KR"/>
              </w:rPr>
              <w:t xml:space="preserve"> PDSCH with a larger number of PRBs than 25 PRBs for 15 kHz SCS and 12 PRBs for 30 kHz SCS regardless of the </w:t>
            </w:r>
            <w:proofErr w:type="spellStart"/>
            <w:r w:rsidRPr="001432A5">
              <w:rPr>
                <w:rFonts w:eastAsia="맑은 고딕"/>
                <w:lang w:eastAsia="ko-KR"/>
              </w:rPr>
              <w:t>MsgA</w:t>
            </w:r>
            <w:proofErr w:type="spellEnd"/>
            <w:r w:rsidRPr="001432A5">
              <w:rPr>
                <w:rFonts w:eastAsia="맑은 고딕"/>
                <w:lang w:eastAsia="ko-KR"/>
              </w:rPr>
              <w:t xml:space="preserve"> early indication being available or not</w:t>
            </w:r>
          </w:p>
        </w:tc>
      </w:tr>
      <w:tr w:rsidR="00C8022F" w14:paraId="4A02DFC9" w14:textId="77777777" w:rsidTr="00095F49">
        <w:tc>
          <w:tcPr>
            <w:tcW w:w="1479" w:type="dxa"/>
          </w:tcPr>
          <w:p w14:paraId="08EF0F98" w14:textId="60F73ECA" w:rsidR="00C8022F" w:rsidRDefault="00C8022F" w:rsidP="00095F49">
            <w:pPr>
              <w:jc w:val="left"/>
              <w:rPr>
                <w:rFonts w:eastAsiaTheme="minorEastAsia"/>
                <w:lang w:val="en-US" w:eastAsia="zh-CN"/>
              </w:rPr>
            </w:pPr>
          </w:p>
        </w:tc>
        <w:tc>
          <w:tcPr>
            <w:tcW w:w="1464" w:type="dxa"/>
          </w:tcPr>
          <w:p w14:paraId="5635EAD9" w14:textId="11E03252" w:rsidR="00C8022F" w:rsidRDefault="00C8022F" w:rsidP="00095F49">
            <w:pPr>
              <w:tabs>
                <w:tab w:val="left" w:pos="551"/>
              </w:tabs>
              <w:jc w:val="left"/>
              <w:rPr>
                <w:rFonts w:eastAsiaTheme="minorEastAsia"/>
                <w:lang w:val="en-US" w:eastAsia="zh-CN"/>
              </w:rPr>
            </w:pPr>
          </w:p>
        </w:tc>
        <w:tc>
          <w:tcPr>
            <w:tcW w:w="6688" w:type="dxa"/>
          </w:tcPr>
          <w:p w14:paraId="6D7F5C3F" w14:textId="740228B2" w:rsidR="00C8022F" w:rsidRDefault="00C8022F" w:rsidP="00095F49">
            <w:pPr>
              <w:jc w:val="left"/>
              <w:rPr>
                <w:rFonts w:eastAsiaTheme="minorEastAsia"/>
                <w:lang w:val="en-US" w:eastAsia="zh-CN"/>
              </w:rPr>
            </w:pP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맑은 고딕"/>
                <w:lang w:val="en-US" w:eastAsia="ko-KR"/>
              </w:rPr>
            </w:pPr>
            <w:r>
              <w:rPr>
                <w:rFonts w:eastAsia="맑은 고딕"/>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맑은 고딕"/>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맑은 고딕"/>
                <w:lang w:val="en-US" w:eastAsia="ko-KR"/>
              </w:rPr>
            </w:pPr>
            <w:r>
              <w:rPr>
                <w:rFonts w:eastAsia="맑은 고딕"/>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lastRenderedPageBreak/>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B91"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lastRenderedPageBreak/>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lastRenderedPageBreak/>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맑은 고딕"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773C5BB1" w14:textId="77777777" w:rsidR="00B41C4B" w:rsidRDefault="00A36B6C">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맑은 고딕"/>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맑은 고딕"/>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맑은 고딕"/>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맑은 고딕"/>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맑은 고딕"/>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맑은 고딕"/>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 xml:space="preserve">Interpretation 1: All Rel-18 </w:t>
            </w:r>
            <w:proofErr w:type="spellStart"/>
            <w:r>
              <w:rPr>
                <w:rFonts w:eastAsia="맑은 고딕"/>
                <w:b/>
                <w:bCs/>
                <w:sz w:val="20"/>
                <w:szCs w:val="22"/>
                <w:lang w:val="en-US" w:eastAsia="ko-KR"/>
              </w:rPr>
              <w:t>eRedCap</w:t>
            </w:r>
            <w:proofErr w:type="spellEnd"/>
            <w:r>
              <w:rPr>
                <w:rFonts w:eastAsia="맑은 고딕"/>
                <w:b/>
                <w:bCs/>
                <w:sz w:val="20"/>
                <w:szCs w:val="22"/>
                <w:lang w:val="en-US" w:eastAsia="ko-KR"/>
              </w:rPr>
              <w:t xml:space="preserve"> UEs should have the same 10-Mbps peak rate target regardless of what optional capabilities (e.g., MIMO) it might support.</w:t>
            </w:r>
          </w:p>
          <w:p w14:paraId="773C5BD7" w14:textId="77777777" w:rsidR="00B41C4B" w:rsidRDefault="00A36B6C">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 xml:space="preserve">Interpretation 2: “BW3/PR3+PR1 UEs” and “PR1-only UEs” should have the same 10-Mbps peak rate target, but Rel-18 </w:t>
            </w:r>
            <w:proofErr w:type="spellStart"/>
            <w:r>
              <w:rPr>
                <w:rFonts w:eastAsia="맑은 고딕"/>
                <w:b/>
                <w:bCs/>
                <w:sz w:val="20"/>
                <w:szCs w:val="22"/>
                <w:lang w:val="en-US" w:eastAsia="ko-KR"/>
              </w:rPr>
              <w:t>eRedCap</w:t>
            </w:r>
            <w:proofErr w:type="spellEnd"/>
            <w:r>
              <w:rPr>
                <w:rFonts w:eastAsia="맑은 고딕"/>
                <w:b/>
                <w:bCs/>
                <w:sz w:val="20"/>
                <w:szCs w:val="22"/>
                <w:lang w:val="en-US" w:eastAsia="ko-KR"/>
              </w:rPr>
              <w:t xml:space="preserve"> UEs that support optional capabilities (e.g., MIMO) might support higher peak rates.</w:t>
            </w:r>
          </w:p>
          <w:p w14:paraId="773C5BD8" w14:textId="77777777" w:rsidR="00B41C4B" w:rsidRDefault="00A36B6C">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af6"/>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lastRenderedPageBreak/>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lastRenderedPageBreak/>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3C5BF9" w14:textId="77777777" w:rsidR="00B41C4B" w:rsidRDefault="00A36B6C">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 xml:space="preserve">Interpretation 3: At least baseline “BW3/PR3+PR1 UEs” and “PR1-only UEs” should have the same 10-Mbps peak rate target. Whether or not Rel-18 </w:t>
            </w:r>
            <w:proofErr w:type="spellStart"/>
            <w:r>
              <w:rPr>
                <w:rFonts w:eastAsia="맑은 고딕"/>
                <w:b/>
                <w:bCs/>
                <w:sz w:val="20"/>
                <w:szCs w:val="22"/>
                <w:lang w:val="en-US" w:eastAsia="ko-KR"/>
              </w:rPr>
              <w:t>eRedCap</w:t>
            </w:r>
            <w:proofErr w:type="spellEnd"/>
            <w:r>
              <w:rPr>
                <w:rFonts w:eastAsia="맑은 고딕"/>
                <w:b/>
                <w:bCs/>
                <w:sz w:val="20"/>
                <w:szCs w:val="22"/>
                <w:lang w:val="en-US" w:eastAsia="ko-KR"/>
              </w:rPr>
              <w:t xml:space="preserve">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0"/>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8"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8"/>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similar to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맑은 고딕"/>
                <w:szCs w:val="22"/>
                <w:lang w:val="en-US" w:eastAsia="ko-KR"/>
              </w:rPr>
            </w:pPr>
            <w:r>
              <w:rPr>
                <w:rFonts w:eastAsia="SimSun" w:hint="eastAsia"/>
                <w:lang w:val="en-US" w:eastAsia="zh-CN"/>
              </w:rPr>
              <w:t xml:space="preserve">R18 RedCap UEs with basic feature like </w:t>
            </w:r>
            <w:r>
              <w:rPr>
                <w:rFonts w:eastAsia="맑은 고딕"/>
                <w:szCs w:val="22"/>
                <w:lang w:val="en-US" w:eastAsia="ko-KR"/>
              </w:rPr>
              <w:t xml:space="preserve">“BW3/PR3+PR1 UEs” and “PR1-only UEs” have the same 10-Mbps peak rate, but Rel-18 </w:t>
            </w:r>
            <w:proofErr w:type="spellStart"/>
            <w:r>
              <w:rPr>
                <w:rFonts w:eastAsia="맑은 고딕"/>
                <w:szCs w:val="22"/>
                <w:lang w:val="en-US" w:eastAsia="ko-KR"/>
              </w:rPr>
              <w:t>eRedCap</w:t>
            </w:r>
            <w:proofErr w:type="spellEnd"/>
            <w:r>
              <w:rPr>
                <w:rFonts w:eastAsia="맑은 고딕"/>
                <w:szCs w:val="22"/>
                <w:lang w:val="en-US" w:eastAsia="ko-KR"/>
              </w:rPr>
              <w:t xml:space="preserve"> UEs that support optional capabilities (e.g., MIMO) might support higher peak rates.</w:t>
            </w:r>
          </w:p>
          <w:p w14:paraId="773C5C39" w14:textId="77777777" w:rsidR="00B41C4B" w:rsidRDefault="00A36B6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w:t>
            </w:r>
            <w:proofErr w:type="spellStart"/>
            <w:r>
              <w:rPr>
                <w:rFonts w:eastAsia="맑은 고딕"/>
                <w:szCs w:val="22"/>
                <w:lang w:val="en-US" w:eastAsia="ko-KR"/>
              </w:rPr>
              <w:t>eRedCap</w:t>
            </w:r>
            <w:proofErr w:type="spellEnd"/>
            <w:r>
              <w:rPr>
                <w:rFonts w:eastAsia="맑은 고딕"/>
                <w:szCs w:val="22"/>
                <w:lang w:val="en-US" w:eastAsia="ko-KR"/>
              </w:rPr>
              <w:t xml:space="preserve">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73C5C3E" w14:textId="77777777" w:rsidR="00B41C4B" w:rsidRDefault="00A36B6C">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SimSun"/>
                <w:lang w:val="en-US" w:eastAsia="zh-CN"/>
              </w:rPr>
            </w:pPr>
            <w:r>
              <w:rPr>
                <w:rFonts w:eastAsia="SimSun"/>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af6"/>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w:t>
            </w:r>
            <w:proofErr w:type="spellStart"/>
            <w:r>
              <w:rPr>
                <w:rFonts w:eastAsia="Yu Mincho"/>
                <w:lang w:val="en-US" w:eastAsia="ja-JP"/>
              </w:rPr>
              <w:t>eRedCap</w:t>
            </w:r>
            <w:proofErr w:type="spellEnd"/>
            <w:r>
              <w:rPr>
                <w:rFonts w:eastAsia="Yu Mincho"/>
                <w:lang w:val="en-US" w:eastAsia="ja-JP"/>
              </w:rPr>
              <w:t xml:space="preserve">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w:t>
            </w:r>
            <w:proofErr w:type="spellStart"/>
            <w:r>
              <w:rPr>
                <w:rFonts w:eastAsia="Yu Mincho"/>
                <w:lang w:val="en-US" w:eastAsia="ja-JP"/>
              </w:rPr>
              <w:t>eRedCap</w:t>
            </w:r>
            <w:proofErr w:type="spellEnd"/>
            <w:r>
              <w:rPr>
                <w:rFonts w:eastAsia="Yu Mincho"/>
                <w:lang w:val="en-US" w:eastAsia="ja-JP"/>
              </w:rPr>
              <w:t xml:space="preserve"> UEs. Some of the capability is more than Rel-17 RedCap UE.</w:t>
            </w:r>
          </w:p>
          <w:p w14:paraId="773C5C98" w14:textId="77777777" w:rsidR="00B41C4B" w:rsidRDefault="00A36B6C">
            <w:pPr>
              <w:pStyle w:val="af6"/>
              <w:numPr>
                <w:ilvl w:val="0"/>
                <w:numId w:val="42"/>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w:t>
            </w:r>
            <w:proofErr w:type="spellStart"/>
            <w:r>
              <w:rPr>
                <w:rFonts w:eastAsia="Yu Mincho"/>
                <w:bCs/>
                <w:sz w:val="20"/>
                <w:szCs w:val="21"/>
                <w:lang w:val="en-US"/>
              </w:rPr>
              <w:t>eRedCap</w:t>
            </w:r>
            <w:proofErr w:type="spellEnd"/>
            <w:r>
              <w:rPr>
                <w:rFonts w:eastAsia="Yu Mincho"/>
                <w:bCs/>
                <w:sz w:val="20"/>
                <w:szCs w:val="21"/>
                <w:lang w:val="en-US"/>
              </w:rPr>
              <w:t xml:space="preserve"> UEs while it is unclear whether higher peak rate is required. If higher peak rate is required than 10 Mb</w:t>
            </w:r>
            <w:r>
              <w:rPr>
                <w:rFonts w:eastAsia="Yu Mincho"/>
                <w:bCs/>
                <w:sz w:val="20"/>
                <w:szCs w:val="20"/>
                <w:lang w:val="en-US"/>
              </w:rPr>
              <w:t xml:space="preserve">ps, why “20MHz+PR1” UE needs to support just 10 Mbps despite having BW wider than “BW3/PR3 + PR1”? The 20MHz+PR1 UE can have 20 Mbps </w:t>
            </w:r>
            <w:r>
              <w:rPr>
                <w:rFonts w:eastAsia="Yu Mincho"/>
                <w:bCs/>
                <w:sz w:val="20"/>
                <w:szCs w:val="20"/>
                <w:lang w:val="en-US"/>
              </w:rPr>
              <w:lastRenderedPageBreak/>
              <w:t>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w:t>
            </w:r>
            <w:proofErr w:type="spellStart"/>
            <w:r>
              <w:rPr>
                <w:rFonts w:eastAsia="Yu Mincho"/>
                <w:lang w:val="en-US" w:eastAsia="ja-JP"/>
              </w:rPr>
              <w:t>eRedCap</w:t>
            </w:r>
            <w:proofErr w:type="spellEnd"/>
            <w:r>
              <w:rPr>
                <w:rFonts w:eastAsia="Yu Mincho"/>
                <w:lang w:val="en-US" w:eastAsia="ja-JP"/>
              </w:rPr>
              <w:t xml:space="preserve"> UEs.</w:t>
            </w:r>
          </w:p>
          <w:p w14:paraId="773C5C9A" w14:textId="77777777" w:rsidR="00B41C4B" w:rsidRDefault="00A36B6C">
            <w:pPr>
              <w:pStyle w:val="af6"/>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proofErr w:type="spellStart"/>
                  <w:r>
                    <w:rPr>
                      <w:i/>
                      <w:iCs/>
                      <w:lang w:val="en-US"/>
                    </w:rPr>
                    <w:t>v</w:t>
                  </w:r>
                  <w:r>
                    <w:rPr>
                      <w:i/>
                      <w:iCs/>
                      <w:vertAlign w:val="subscript"/>
                      <w:lang w:val="en-US"/>
                    </w:rPr>
                    <w:t>Layers</w:t>
                  </w:r>
                  <w:proofErr w:type="spellEnd"/>
                </w:p>
              </w:tc>
              <w:tc>
                <w:tcPr>
                  <w:tcW w:w="567" w:type="dxa"/>
                </w:tcPr>
                <w:p w14:paraId="773C5C9E" w14:textId="77777777" w:rsidR="00B41C4B" w:rsidRDefault="00A36B6C">
                  <w:pPr>
                    <w:jc w:val="left"/>
                    <w:rPr>
                      <w:bCs/>
                      <w:lang w:val="en-US"/>
                    </w:rPr>
                  </w:pPr>
                  <w:proofErr w:type="spellStart"/>
                  <w:r>
                    <w:rPr>
                      <w:i/>
                      <w:iCs/>
                      <w:lang w:val="en-US"/>
                    </w:rPr>
                    <w:t>Q</w:t>
                  </w:r>
                  <w:r>
                    <w:rPr>
                      <w:i/>
                      <w:iCs/>
                      <w:vertAlign w:val="subscript"/>
                      <w:lang w:val="en-US"/>
                    </w:rPr>
                    <w:t>m</w:t>
                  </w:r>
                  <w:proofErr w:type="spellEnd"/>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BW3/PR3+PR1 peak rate</w:t>
                  </w:r>
                </w:p>
                <w:p w14:paraId="773C5CA0" w14:textId="77777777" w:rsidR="00B41C4B" w:rsidRDefault="00A36B6C">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t>20MHz+PR1 peak rate</w:t>
                  </w:r>
                </w:p>
                <w:p w14:paraId="773C5CA2" w14:textId="77777777" w:rsidR="00B41C4B" w:rsidRDefault="00A36B6C">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t>Rel-17 RedCap min. peak rate</w:t>
                  </w:r>
                </w:p>
                <w:p w14:paraId="773C5CA4" w14:textId="77777777" w:rsidR="00B41C4B" w:rsidRDefault="00A36B6C">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맑은 고딕"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바탕체"/>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맑은 고딕"/>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맑은 고딕"/>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lastRenderedPageBreak/>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t xml:space="preserve">We support this proposal in principle but prefer not to include </w:t>
            </w:r>
            <w:proofErr w:type="gramStart"/>
            <w:r w:rsidRPr="0021307B">
              <w:rPr>
                <w:rFonts w:eastAsia="Yu Mincho"/>
                <w:lang w:val="en-US" w:eastAsia="ja-JP"/>
              </w:rPr>
              <w:t xml:space="preserve">the </w:t>
            </w:r>
            <w:r w:rsidRPr="0021307B">
              <w:rPr>
                <w:rFonts w:eastAsiaTheme="minorEastAsia"/>
                <w:lang w:val="en-US" w:eastAsia="zh-CN"/>
              </w:rPr>
              <w:t>,</w:t>
            </w:r>
            <w:proofErr w:type="gramEnd"/>
            <w:r w:rsidRPr="0021307B">
              <w:rPr>
                <w:rFonts w:eastAsiaTheme="minorEastAsia"/>
                <w:lang w:val="en-US" w:eastAsia="zh-CN"/>
              </w:rPr>
              <w:t xml:space="preserve">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t>In addition, we have a small suggestion for update;</w:t>
            </w:r>
          </w:p>
          <w:p w14:paraId="773C5CEB" w14:textId="77777777" w:rsidR="00B41C4B" w:rsidRPr="0021307B" w:rsidRDefault="00A36B6C">
            <w:pPr>
              <w:pStyle w:val="af6"/>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af6"/>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Existing </w:t>
            </w:r>
            <w:proofErr w:type="spellStart"/>
            <w:r w:rsidRPr="0021307B">
              <w:rPr>
                <w:rFonts w:ascii="Times New Roman" w:hAnsi="Times New Roman" w:cs="Times New Roman"/>
                <w:b/>
                <w:sz w:val="20"/>
                <w:szCs w:val="20"/>
                <w:lang w:val="en-US"/>
              </w:rPr>
              <w:t>scalingFactors</w:t>
            </w:r>
            <w:proofErr w:type="spellEnd"/>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lastRenderedPageBreak/>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t xml:space="preserve">ZTE, </w:t>
            </w:r>
            <w:proofErr w:type="spellStart"/>
            <w:r w:rsidRPr="00C32E85">
              <w:rPr>
                <w:rFonts w:eastAsia="Yu Mincho"/>
                <w:lang w:val="en-US" w:eastAsia="zh-CN"/>
              </w:rPr>
              <w:t>Sanechips</w:t>
            </w:r>
            <w:proofErr w:type="spellEnd"/>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tc>
        <w:tc>
          <w:tcPr>
            <w:tcW w:w="6688" w:type="dxa"/>
          </w:tcPr>
          <w:p w14:paraId="773C5D24" w14:textId="77777777" w:rsidR="00B41C4B" w:rsidRPr="00C32E85" w:rsidRDefault="00A36B6C">
            <w:pPr>
              <w:jc w:val="left"/>
              <w:rPr>
                <w:rFonts w:eastAsia="SimSun"/>
                <w:lang w:val="en-US" w:eastAsia="zh-CN"/>
              </w:rPr>
            </w:pPr>
            <w:r w:rsidRPr="00C32E85">
              <w:rPr>
                <w:rFonts w:eastAsia="SimSun"/>
                <w:lang w:val="en-US" w:eastAsia="zh-CN"/>
              </w:rPr>
              <w:t xml:space="preserve">For the third </w:t>
            </w:r>
            <w:proofErr w:type="spellStart"/>
            <w:r w:rsidRPr="00C32E85">
              <w:rPr>
                <w:rFonts w:eastAsia="SimSun"/>
                <w:lang w:val="en-US" w:eastAsia="zh-CN"/>
              </w:rPr>
              <w:t>subbullet</w:t>
            </w:r>
            <w:proofErr w:type="spellEnd"/>
            <w:r w:rsidRPr="00C32E85">
              <w:rPr>
                <w:rFonts w:eastAsia="SimSun"/>
                <w:lang w:val="en-US" w:eastAsia="zh-CN"/>
              </w:rPr>
              <w:t>:</w:t>
            </w:r>
          </w:p>
          <w:p w14:paraId="773C5D25" w14:textId="77777777" w:rsidR="00B41C4B" w:rsidRPr="00C32E85" w:rsidRDefault="00A36B6C">
            <w:pPr>
              <w:jc w:val="left"/>
              <w:rPr>
                <w:rFonts w:eastAsia="SimSun"/>
                <w:lang w:val="en-US" w:eastAsia="zh-CN"/>
              </w:rPr>
            </w:pPr>
            <w:r w:rsidRPr="00C32E85">
              <w:rPr>
                <w:rFonts w:eastAsia="SimSun"/>
                <w:lang w:val="en-US" w:eastAsia="zh-CN"/>
              </w:rPr>
              <w:t xml:space="preserve">On modulation, the DL peak data rate depends on the UE capability parameter </w:t>
            </w:r>
            <w:proofErr w:type="spellStart"/>
            <w:r w:rsidRPr="00C32E85">
              <w:rPr>
                <w:i/>
                <w:iCs/>
              </w:rPr>
              <w:t>supportedModulationOrderDL</w:t>
            </w:r>
            <w:proofErr w:type="spellEnd"/>
            <w:r w:rsidRPr="00C32E85">
              <w:rPr>
                <w:rFonts w:eastAsia="SimSun"/>
                <w:i/>
                <w:iCs/>
                <w:lang w:val="en-US" w:eastAsia="zh-CN"/>
              </w:rPr>
              <w:t xml:space="preserve"> </w:t>
            </w:r>
            <w:r w:rsidRPr="00C32E85">
              <w:rPr>
                <w:rFonts w:eastAsia="SimSun"/>
                <w:lang w:val="en-US" w:eastAsia="zh-CN"/>
              </w:rPr>
              <w:t xml:space="preserve">which indicates the maximum modulation order (1,2,4,6,8) applied for peak data rate calculation, but not depends on </w:t>
            </w:r>
            <w:r w:rsidRPr="00C32E85">
              <w:rPr>
                <w:rFonts w:eastAsia="DengXian"/>
                <w:i/>
              </w:rPr>
              <w:t>pdsch-256QAM-FR1</w:t>
            </w:r>
            <w:r w:rsidRPr="00C32E85">
              <w:rPr>
                <w:rFonts w:eastAsia="DengXian"/>
                <w:i/>
                <w:lang w:val="en-US" w:eastAsia="zh-CN"/>
              </w:rPr>
              <w:t xml:space="preserve"> </w:t>
            </w:r>
            <w:r w:rsidRPr="00C32E85">
              <w:rPr>
                <w:rFonts w:eastAsia="DengXian"/>
                <w:iCs/>
                <w:lang w:val="en-US" w:eastAsia="zh-CN"/>
              </w:rPr>
              <w:t>which</w:t>
            </w:r>
            <w:r w:rsidRPr="00C32E85">
              <w:rPr>
                <w:rFonts w:eastAsia="DengXian"/>
                <w:lang w:val="en-US" w:eastAsia="zh-CN"/>
              </w:rPr>
              <w:t xml:space="preserve"> </w:t>
            </w:r>
            <w:proofErr w:type="spellStart"/>
            <w:r w:rsidRPr="00C32E85">
              <w:rPr>
                <w:rFonts w:eastAsia="DengXian"/>
                <w:lang w:val="en-US" w:eastAsia="zh-CN"/>
              </w:rPr>
              <w:t>i</w:t>
            </w:r>
            <w:r w:rsidRPr="00C32E85">
              <w:t>ndicates</w:t>
            </w:r>
            <w:proofErr w:type="spellEnd"/>
            <w:r w:rsidRPr="00C32E85">
              <w:t xml:space="preserve"> whether the UE supports 256QAM</w:t>
            </w:r>
            <w:r w:rsidRPr="00C32E85">
              <w:rPr>
                <w:rFonts w:eastAsia="SimSun"/>
                <w:lang w:val="en-US" w:eastAsia="zh-CN"/>
              </w:rPr>
              <w:t>.</w:t>
            </w:r>
          </w:p>
          <w:p w14:paraId="773C5D26" w14:textId="77777777" w:rsidR="00B41C4B" w:rsidRPr="00C32E85" w:rsidRDefault="00A36B6C">
            <w:pPr>
              <w:jc w:val="left"/>
              <w:rPr>
                <w:rFonts w:eastAsia="SimSun"/>
                <w:lang w:val="en-US" w:eastAsia="zh-CN"/>
              </w:rPr>
            </w:pPr>
            <w:r w:rsidRPr="00C32E85">
              <w:rPr>
                <w:rFonts w:eastAsia="SimSun"/>
                <w:iCs/>
                <w:lang w:val="en-US" w:eastAsia="zh-CN"/>
              </w:rPr>
              <w:t xml:space="preserve">On number of layers, 10Mbps can be achieved by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sidRPr="00C32E85">
              <w:rPr>
                <w:rFonts w:eastAsia="SimSun"/>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SimSun"/>
                <w:lang w:val="en-US" w:eastAsia="zh-CN"/>
              </w:rPr>
            </w:pPr>
            <w:r w:rsidRPr="00C32E85">
              <w:rPr>
                <w:rFonts w:eastAsia="SimSun"/>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SimSun"/>
                <w:lang w:val="en-US" w:eastAsia="zh-CN"/>
              </w:rPr>
              <w:t xml:space="preserve">. The third </w:t>
            </w:r>
            <w:proofErr w:type="spellStart"/>
            <w:r w:rsidRPr="00C32E85">
              <w:rPr>
                <w:rFonts w:eastAsia="SimSun"/>
                <w:lang w:val="en-US" w:eastAsia="zh-CN"/>
              </w:rPr>
              <w:t>subbullet</w:t>
            </w:r>
            <w:proofErr w:type="spellEnd"/>
            <w:r w:rsidRPr="00C32E85">
              <w:rPr>
                <w:rFonts w:eastAsia="SimSun"/>
                <w:lang w:val="en-US" w:eastAsia="zh-CN"/>
              </w:rPr>
              <w:t xml:space="preserve"> should be modified as following:</w:t>
            </w:r>
          </w:p>
          <w:p w14:paraId="773C5D28" w14:textId="77777777" w:rsidR="00B41C4B" w:rsidRPr="00C32E85" w:rsidRDefault="00A36B6C">
            <w:pPr>
              <w:pStyle w:val="af6"/>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 xml:space="preserve">For the second </w:t>
            </w:r>
            <w:proofErr w:type="spellStart"/>
            <w:r w:rsidRPr="00C32E85">
              <w:rPr>
                <w:lang w:val="en-US" w:eastAsia="zh-CN"/>
              </w:rPr>
              <w:t>subbullet</w:t>
            </w:r>
            <w:proofErr w:type="spellEnd"/>
            <w:r w:rsidRPr="00C32E85">
              <w:rPr>
                <w:lang w:val="en-US" w:eastAsia="zh-CN"/>
              </w:rPr>
              <w: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SimSun"/>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bullet but 2</w:t>
            </w:r>
            <w:r w:rsidRPr="001816F4">
              <w:rPr>
                <w:rFonts w:eastAsia="SimSun"/>
                <w:vertAlign w:val="superscript"/>
                <w:lang w:val="en-US" w:eastAsia="zh-CN"/>
              </w:rPr>
              <w:t>nd</w:t>
            </w:r>
            <w:r>
              <w:rPr>
                <w:rFonts w:eastAsia="SimSun"/>
                <w:lang w:val="en-US" w:eastAsia="zh-CN"/>
              </w:rPr>
              <w:t xml:space="preserve"> bullet is not needed. We prefer to modify the 3</w:t>
            </w:r>
            <w:r w:rsidRPr="007634B9">
              <w:rPr>
                <w:rFonts w:eastAsia="SimSun"/>
                <w:vertAlign w:val="superscript"/>
                <w:lang w:val="en-US" w:eastAsia="zh-CN"/>
              </w:rPr>
              <w:t>rd</w:t>
            </w:r>
            <w:r>
              <w:rPr>
                <w:rFonts w:eastAsia="SimSun"/>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lastRenderedPageBreak/>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SimSun"/>
                <w:lang w:val="en-US" w:eastAsia="zh-CN"/>
              </w:rPr>
            </w:pPr>
            <w:r>
              <w:rPr>
                <w:rFonts w:eastAsia="SimSun"/>
                <w:lang w:val="en-US" w:eastAsia="zh-CN"/>
              </w:rPr>
              <w:t>We could live with below as compromise.</w:t>
            </w:r>
          </w:p>
          <w:p w14:paraId="79B9A647" w14:textId="77777777" w:rsidR="00163229" w:rsidRDefault="00163229" w:rsidP="005E7FB4">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proofErr w:type="spellStart"/>
      <w:r w:rsidR="004506CF">
        <w:rPr>
          <w:rFonts w:ascii="Times" w:hAnsi="Times"/>
          <w:i/>
          <w:iCs/>
          <w:szCs w:val="24"/>
          <w:lang w:val="en-US"/>
        </w:rPr>
        <w:t>v</w:t>
      </w:r>
      <w:r w:rsidR="004506CF">
        <w:rPr>
          <w:rFonts w:ascii="Times" w:hAnsi="Times"/>
          <w:i/>
          <w:iCs/>
          <w:szCs w:val="24"/>
          <w:vertAlign w:val="subscript"/>
          <w:lang w:val="en-US"/>
        </w:rPr>
        <w:t>Layers</w:t>
      </w:r>
      <w:proofErr w:type="spellEnd"/>
      <w:r w:rsidR="004506CF">
        <w:rPr>
          <w:rFonts w:eastAsia="Microsoft YaHei UI"/>
          <w:lang w:val="en-US" w:eastAsia="zh-CN"/>
        </w:rPr>
        <w:t xml:space="preserve">, </w:t>
      </w:r>
      <w:proofErr w:type="spellStart"/>
      <w:r w:rsidR="004506CF">
        <w:rPr>
          <w:rFonts w:ascii="Times" w:hAnsi="Times"/>
          <w:i/>
          <w:iCs/>
          <w:szCs w:val="24"/>
          <w:lang w:val="en-US"/>
        </w:rPr>
        <w:t>Q</w:t>
      </w:r>
      <w:r w:rsidR="004506CF">
        <w:rPr>
          <w:rFonts w:ascii="Times" w:hAnsi="Times"/>
          <w:i/>
          <w:iCs/>
          <w:szCs w:val="24"/>
          <w:vertAlign w:val="subscript"/>
          <w:lang w:val="en-US"/>
        </w:rPr>
        <w:t>m</w:t>
      </w:r>
      <w:proofErr w:type="spellEnd"/>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proofErr w:type="spellStart"/>
      <w:r w:rsidR="004506CF">
        <w:rPr>
          <w:rFonts w:ascii="Times" w:hAnsi="Times"/>
          <w:i/>
          <w:iCs/>
          <w:szCs w:val="24"/>
          <w:lang w:val="en-US"/>
        </w:rPr>
        <w:t>v</w:t>
      </w:r>
      <w:r w:rsidR="004506CF">
        <w:rPr>
          <w:rFonts w:ascii="Times" w:hAnsi="Times"/>
          <w:i/>
          <w:iCs/>
          <w:szCs w:val="24"/>
          <w:vertAlign w:val="subscript"/>
          <w:lang w:val="en-US"/>
        </w:rPr>
        <w:t>Layers</w:t>
      </w:r>
      <w:proofErr w:type="spellEnd"/>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30"/>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F46E62">
      <w:pPr>
        <w:pStyle w:val="af6"/>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proofErr w:type="spellStart"/>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proofErr w:type="spellEnd"/>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2374CD">
      <w:pPr>
        <w:pStyle w:val="af6"/>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proofErr w:type="spellStart"/>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proofErr w:type="spellEnd"/>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af0"/>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Yu Mincho"/>
                <w:lang w:val="en-US" w:eastAsia="ja-JP"/>
              </w:rPr>
            </w:pPr>
            <w:r>
              <w:rPr>
                <w:rFonts w:eastAsia="Yu Mincho"/>
                <w:lang w:val="en-US" w:eastAsia="ja-JP"/>
              </w:rPr>
              <w:t>FUTUREWEI</w:t>
            </w:r>
          </w:p>
        </w:tc>
        <w:tc>
          <w:tcPr>
            <w:tcW w:w="1464" w:type="dxa"/>
          </w:tcPr>
          <w:p w14:paraId="10AE9E04" w14:textId="4D22418C" w:rsidR="00A8547D" w:rsidRDefault="00E0144A" w:rsidP="005E7FB4">
            <w:pPr>
              <w:tabs>
                <w:tab w:val="left" w:pos="551"/>
              </w:tabs>
              <w:jc w:val="left"/>
              <w:rPr>
                <w:rFonts w:eastAsia="Yu Mincho"/>
                <w:lang w:val="en-US" w:eastAsia="ja-JP"/>
              </w:rPr>
            </w:pPr>
            <w:r>
              <w:rPr>
                <w:rFonts w:eastAsia="Yu Mincho"/>
                <w:lang w:val="en-US" w:eastAsia="ja-JP"/>
              </w:rPr>
              <w:t>Y</w:t>
            </w:r>
          </w:p>
        </w:tc>
        <w:tc>
          <w:tcPr>
            <w:tcW w:w="6688" w:type="dxa"/>
          </w:tcPr>
          <w:p w14:paraId="46A7A2DD" w14:textId="3A72981A" w:rsidR="002A0F05" w:rsidRPr="002A0F05" w:rsidRDefault="002A0F05" w:rsidP="002A0F05">
            <w:pPr>
              <w:jc w:val="left"/>
              <w:rPr>
                <w:rFonts w:eastAsia="Yu Mincho"/>
                <w:lang w:val="en-US" w:eastAsia="ja-JP"/>
              </w:rPr>
            </w:pPr>
            <w:r w:rsidRPr="002A0F05">
              <w:rPr>
                <w:rFonts w:eastAsia="Yu Mincho"/>
                <w:lang w:val="en-US" w:eastAsia="ja-JP"/>
              </w:rPr>
              <w:t>We are fine with X=3.2 and Y=0.8, but we do not want to imply that the existing equation “&gt;=” is changed to a “=”. From that perspective</w:t>
            </w:r>
            <w:r>
              <w:rPr>
                <w:rFonts w:eastAsia="Yu Mincho"/>
                <w:lang w:val="en-US" w:eastAsia="ja-JP"/>
              </w:rPr>
              <w:t>,</w:t>
            </w:r>
            <w:r w:rsidRPr="002A0F05">
              <w:rPr>
                <w:rFonts w:eastAsia="Yu Mincho"/>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 UE BB bandwidth reduction, </w:t>
            </w:r>
          </w:p>
          <w:p w14:paraId="6593C0E7" w14:textId="602D5CF2" w:rsidR="002A0F05" w:rsidRPr="002A0F05" w:rsidRDefault="002A0F05" w:rsidP="002A0F05">
            <w:pPr>
              <w:pStyle w:val="af6"/>
              <w:numPr>
                <w:ilvl w:val="0"/>
                <w:numId w:val="27"/>
              </w:numPr>
              <w:jc w:val="left"/>
              <w:rPr>
                <w:rFonts w:eastAsia="Yu Mincho"/>
                <w:b/>
                <w:bCs/>
                <w:lang w:val="en-US"/>
              </w:rPr>
            </w:pPr>
            <w:r w:rsidRPr="002A0F05">
              <w:rPr>
                <w:rFonts w:eastAsia="Yu Mincho"/>
                <w:b/>
                <w:bCs/>
                <w:lang w:val="en-US"/>
              </w:rPr>
              <w:t xml:space="preserve">X= 3.2 </w:t>
            </w:r>
          </w:p>
          <w:p w14:paraId="705C41A5"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without UE BB bandwidth reduction, </w:t>
            </w:r>
          </w:p>
          <w:p w14:paraId="1E4F4E14" w14:textId="111E9BC8" w:rsidR="002A0F05" w:rsidRPr="002A0F05" w:rsidRDefault="002A0F05" w:rsidP="002A0F05">
            <w:pPr>
              <w:pStyle w:val="af6"/>
              <w:numPr>
                <w:ilvl w:val="0"/>
                <w:numId w:val="27"/>
              </w:numPr>
              <w:jc w:val="left"/>
              <w:rPr>
                <w:rFonts w:eastAsia="Yu Mincho"/>
                <w:b/>
                <w:bCs/>
                <w:lang w:val="en-US"/>
              </w:rPr>
            </w:pPr>
            <w:r w:rsidRPr="002A0F05">
              <w:rPr>
                <w:rFonts w:eastAsia="Yu Mincho"/>
                <w:b/>
                <w:bCs/>
                <w:lang w:val="en-US"/>
              </w:rPr>
              <w:t xml:space="preserve">Y= 0.8 </w:t>
            </w:r>
          </w:p>
          <w:p w14:paraId="15F0CCB5" w14:textId="1B5EF80C" w:rsidR="000B0CB8" w:rsidRDefault="002A0F05" w:rsidP="002A0F05">
            <w:pPr>
              <w:jc w:val="left"/>
              <w:rPr>
                <w:rFonts w:eastAsia="Yu Mincho"/>
                <w:lang w:val="en-US" w:eastAsia="ja-JP"/>
              </w:rPr>
            </w:pPr>
            <w:r w:rsidRPr="002A0F05">
              <w:rPr>
                <w:rFonts w:eastAsia="Yu Mincho"/>
                <w:lang w:val="en-US" w:eastAsia="ja-JP"/>
              </w:rPr>
              <w:t xml:space="preserve">We suggest to have a separate question to discuss whether </w:t>
            </w:r>
            <w:proofErr w:type="spellStart"/>
            <w:r w:rsidRPr="002A0F05">
              <w:rPr>
                <w:rFonts w:eastAsia="Yu Mincho"/>
                <w:lang w:val="en-US" w:eastAsia="ja-JP"/>
              </w:rPr>
              <w:t>eRedCap</w:t>
            </w:r>
            <w:proofErr w:type="spellEnd"/>
            <w:r w:rsidRPr="002A0F05">
              <w:rPr>
                <w:rFonts w:eastAsia="Yu Mincho"/>
                <w:lang w:val="en-US" w:eastAsia="ja-JP"/>
              </w:rPr>
              <w:t xml:space="preserve"> should only support 1RX based on </w:t>
            </w:r>
            <w:r>
              <w:rPr>
                <w:rFonts w:eastAsia="Yu Mincho"/>
                <w:lang w:val="en-US" w:eastAsia="ja-JP"/>
              </w:rPr>
              <w:t xml:space="preserve">the </w:t>
            </w:r>
            <w:r w:rsidRPr="002A0F05">
              <w:rPr>
                <w:rFonts w:eastAsia="Yu Mincho"/>
                <w:lang w:val="en-US" w:eastAsia="ja-JP"/>
              </w:rPr>
              <w:t xml:space="preserve">comments online, for example, Proposal: Should </w:t>
            </w:r>
            <w:proofErr w:type="spellStart"/>
            <w:r w:rsidRPr="002A0F05">
              <w:rPr>
                <w:rFonts w:eastAsia="Yu Mincho"/>
                <w:lang w:val="en-US" w:eastAsia="ja-JP"/>
              </w:rPr>
              <w:t>eRedCap</w:t>
            </w:r>
            <w:proofErr w:type="spellEnd"/>
            <w:r w:rsidRPr="002A0F05">
              <w:rPr>
                <w:rFonts w:eastAsia="Yu Mincho"/>
                <w:lang w:val="en-US" w:eastAsia="ja-JP"/>
              </w:rPr>
              <w:t xml:space="preserve"> </w:t>
            </w:r>
            <w:r>
              <w:rPr>
                <w:rFonts w:eastAsia="Yu Mincho"/>
                <w:lang w:val="en-US" w:eastAsia="ja-JP"/>
              </w:rPr>
              <w:t>be</w:t>
            </w:r>
            <w:r w:rsidRPr="002A0F05">
              <w:rPr>
                <w:rFonts w:eastAsia="Yu Mincho"/>
                <w:lang w:val="en-US" w:eastAsia="ja-JP"/>
              </w:rPr>
              <w:t xml:space="preserve"> limited to only 1Rx? Assuming that this is OK</w:t>
            </w:r>
            <w:r>
              <w:rPr>
                <w:rFonts w:eastAsia="Yu Mincho"/>
                <w:lang w:val="en-US" w:eastAsia="ja-JP"/>
              </w:rPr>
              <w:t>,</w:t>
            </w:r>
            <w:r w:rsidRPr="002A0F05">
              <w:rPr>
                <w:rFonts w:eastAsia="Yu Mincho"/>
                <w:lang w:val="en-US" w:eastAsia="ja-JP"/>
              </w:rPr>
              <w:t xml:space="preserve"> then this limitation will be captured in the features, with no need for changing the equation.</w:t>
            </w:r>
            <w:r w:rsidR="000E6ADA">
              <w:rPr>
                <w:rFonts w:eastAsia="Yu Mincho"/>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바탕체"/>
                <w:lang w:val="en-US" w:eastAsia="ko-KR"/>
              </w:rPr>
              <w:t>LG</w:t>
            </w:r>
          </w:p>
        </w:tc>
        <w:tc>
          <w:tcPr>
            <w:tcW w:w="1464" w:type="dxa"/>
          </w:tcPr>
          <w:p w14:paraId="60607000" w14:textId="1ECB9D57" w:rsidR="00A8547D" w:rsidRPr="00E52ED9" w:rsidRDefault="00E52ED9" w:rsidP="005E7FB4">
            <w:pPr>
              <w:tabs>
                <w:tab w:val="left" w:pos="551"/>
              </w:tabs>
              <w:jc w:val="left"/>
              <w:rPr>
                <w:rFonts w:eastAsia="맑은 고딕" w:hint="eastAsia"/>
                <w:lang w:val="en-US" w:eastAsia="ko-KR"/>
              </w:rPr>
            </w:pPr>
            <w:r>
              <w:rPr>
                <w:rFonts w:eastAsia="맑은 고딕" w:hint="eastAsia"/>
                <w:lang w:val="en-US" w:eastAsia="ko-KR"/>
              </w:rPr>
              <w:t xml:space="preserve">N </w:t>
            </w:r>
          </w:p>
        </w:tc>
        <w:tc>
          <w:tcPr>
            <w:tcW w:w="6688" w:type="dxa"/>
          </w:tcPr>
          <w:p w14:paraId="6EB58BEF" w14:textId="09C3097E" w:rsidR="00A8547D" w:rsidRPr="00E52ED9" w:rsidRDefault="001432A5" w:rsidP="002759BC">
            <w:pPr>
              <w:jc w:val="left"/>
              <w:rPr>
                <w:rFonts w:eastAsia="맑은 고딕" w:hint="eastAsia"/>
                <w:lang w:val="en-US" w:eastAsia="ko-KR"/>
              </w:rPr>
            </w:pPr>
            <w:r w:rsidRPr="001432A5">
              <w:rPr>
                <w:rFonts w:eastAsia="맑은 고딕"/>
                <w:lang w:val="en-US" w:eastAsia="ko-KR"/>
              </w:rPr>
              <w:t>W</w:t>
            </w:r>
            <w:r w:rsidRPr="001432A5">
              <w:rPr>
                <w:rFonts w:eastAsia="맑은 고딕" w:hint="eastAsia"/>
                <w:lang w:val="en-US" w:eastAsia="ko-KR"/>
              </w:rPr>
              <w:t xml:space="preserve">e </w:t>
            </w:r>
            <w:r w:rsidRPr="001432A5">
              <w:rPr>
                <w:rFonts w:eastAsia="맑은 고딕"/>
                <w:lang w:val="en-US" w:eastAsia="ko-KR"/>
              </w:rPr>
              <w:t>think we should stick to the original formulation with X and Y and “&gt;=” instead of “=” for the same reason as mentioned by FUTUREWEI.</w:t>
            </w:r>
          </w:p>
        </w:tc>
      </w:tr>
      <w:tr w:rsidR="00A8547D" w14:paraId="18113A3F" w14:textId="77777777" w:rsidTr="005E7FB4">
        <w:tc>
          <w:tcPr>
            <w:tcW w:w="1479" w:type="dxa"/>
          </w:tcPr>
          <w:p w14:paraId="1E58F47E" w14:textId="77777777" w:rsidR="00A8547D" w:rsidRDefault="00A8547D" w:rsidP="005E7FB4">
            <w:pPr>
              <w:jc w:val="left"/>
              <w:rPr>
                <w:rFonts w:eastAsiaTheme="minorEastAsia"/>
                <w:lang w:val="en-US" w:eastAsia="zh-CN"/>
              </w:rPr>
            </w:pPr>
          </w:p>
        </w:tc>
        <w:tc>
          <w:tcPr>
            <w:tcW w:w="1464" w:type="dxa"/>
          </w:tcPr>
          <w:p w14:paraId="55A84C5B" w14:textId="77777777" w:rsidR="00A8547D" w:rsidRDefault="00A8547D" w:rsidP="005E7FB4">
            <w:pPr>
              <w:tabs>
                <w:tab w:val="left" w:pos="551"/>
              </w:tabs>
              <w:jc w:val="left"/>
              <w:rPr>
                <w:rFonts w:eastAsiaTheme="minorEastAsia"/>
                <w:lang w:val="en-US" w:eastAsia="zh-CN"/>
              </w:rPr>
            </w:pPr>
          </w:p>
        </w:tc>
        <w:tc>
          <w:tcPr>
            <w:tcW w:w="6688" w:type="dxa"/>
          </w:tcPr>
          <w:p w14:paraId="34861CF2" w14:textId="77777777" w:rsidR="00A8547D" w:rsidRDefault="00A8547D" w:rsidP="005E7FB4">
            <w:pPr>
              <w:jc w:val="left"/>
              <w:rPr>
                <w:rFonts w:eastAsiaTheme="minorEastAsia"/>
                <w:lang w:val="en-US" w:eastAsia="zh-CN"/>
              </w:rPr>
            </w:pP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af6"/>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af6"/>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[14, 16, 19, 34, 36] propose X=3.</w:t>
      </w:r>
    </w:p>
    <w:p w14:paraId="773C5D32"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맑은 고딕"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맑은 고딕"/>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af6"/>
        <w:numPr>
          <w:ilvl w:val="0"/>
          <w:numId w:val="23"/>
        </w:numPr>
        <w:jc w:val="left"/>
        <w:rPr>
          <w:b/>
          <w:sz w:val="20"/>
          <w:szCs w:val="22"/>
          <w:lang w:val="en-US"/>
        </w:rPr>
      </w:pPr>
      <w:r>
        <w:rPr>
          <w:b/>
          <w:sz w:val="20"/>
          <w:szCs w:val="22"/>
          <w:lang w:val="en-US"/>
        </w:rPr>
        <w:lastRenderedPageBreak/>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af6"/>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맑은 고딕"/>
                <w:lang w:val="en-US" w:eastAsia="ko-KR"/>
              </w:rPr>
            </w:pPr>
            <w:r>
              <w:rPr>
                <w:rFonts w:eastAsia="맑은 고딕" w:hint="eastAsia"/>
                <w:lang w:val="en-US" w:eastAsia="ko-KR"/>
              </w:rPr>
              <w:t>LG</w:t>
            </w:r>
          </w:p>
        </w:tc>
        <w:tc>
          <w:tcPr>
            <w:tcW w:w="1464" w:type="dxa"/>
          </w:tcPr>
          <w:p w14:paraId="773C5DC2" w14:textId="77777777" w:rsidR="00B41C4B" w:rsidRDefault="00A36B6C">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맑은 고딕"/>
                <w:lang w:val="en-US" w:eastAsia="ko-KR"/>
              </w:rPr>
            </w:pPr>
            <w:r>
              <w:rPr>
                <w:rFonts w:eastAsia="맑은 고딕"/>
                <w:lang w:val="en-US" w:eastAsia="ko-KR"/>
              </w:rPr>
              <w:lastRenderedPageBreak/>
              <w:t>OPPO</w:t>
            </w:r>
          </w:p>
        </w:tc>
        <w:tc>
          <w:tcPr>
            <w:tcW w:w="1464" w:type="dxa"/>
          </w:tcPr>
          <w:p w14:paraId="773C5DC6" w14:textId="77777777" w:rsidR="00B41C4B" w:rsidRDefault="00B41C4B">
            <w:pPr>
              <w:tabs>
                <w:tab w:val="left" w:pos="551"/>
              </w:tabs>
              <w:jc w:val="left"/>
              <w:rPr>
                <w:rFonts w:eastAsia="맑은 고딕"/>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맑은 고딕"/>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맑은 고딕"/>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DCE" w14:textId="77777777" w:rsidR="00B41C4B" w:rsidRDefault="00A36B6C">
            <w:pPr>
              <w:pStyle w:val="af6"/>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DD0" w14:textId="77777777" w:rsidR="00B41C4B" w:rsidRDefault="00A36B6C">
            <w:pPr>
              <w:pStyle w:val="af6"/>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맑은 고딕"/>
                <w:lang w:val="en-US" w:eastAsia="ko-KR"/>
              </w:rPr>
              <w:t>SONY</w:t>
            </w:r>
          </w:p>
        </w:tc>
        <w:tc>
          <w:tcPr>
            <w:tcW w:w="1464" w:type="dxa"/>
          </w:tcPr>
          <w:p w14:paraId="773C5DD3" w14:textId="77777777" w:rsidR="00B41C4B" w:rsidRDefault="00A36B6C">
            <w:pPr>
              <w:tabs>
                <w:tab w:val="left" w:pos="551"/>
              </w:tabs>
              <w:jc w:val="left"/>
              <w:rPr>
                <w:rFonts w:eastAsia="맑은 고딕"/>
                <w:lang w:val="en-US" w:eastAsia="ko-KR"/>
              </w:rPr>
            </w:pPr>
            <w:r>
              <w:rPr>
                <w:rFonts w:eastAsia="맑은 고딕"/>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73C5DE8"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af6"/>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af6"/>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proofErr w:type="spellStart"/>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proofErr w:type="spellEnd"/>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af6"/>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af6"/>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맑은 고딕"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맑은 고딕"/>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af6"/>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af6"/>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맑은 고딕"/>
                <w:lang w:val="en-US" w:eastAsia="ko-KR"/>
              </w:rPr>
            </w:pPr>
            <w:r>
              <w:rPr>
                <w:rFonts w:eastAsia="맑은 고딕" w:hint="eastAsia"/>
                <w:lang w:val="en-US" w:eastAsia="ko-KR"/>
              </w:rPr>
              <w:t>LG</w:t>
            </w:r>
          </w:p>
        </w:tc>
        <w:tc>
          <w:tcPr>
            <w:tcW w:w="1464" w:type="dxa"/>
          </w:tcPr>
          <w:p w14:paraId="773C5E98" w14:textId="77777777" w:rsidR="00B41C4B" w:rsidRDefault="00A36B6C">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맑은 고딕"/>
                <w:lang w:val="en-US" w:eastAsia="ko-KR"/>
              </w:rPr>
            </w:pPr>
            <w:r>
              <w:rPr>
                <w:rFonts w:eastAsia="맑은 고딕"/>
                <w:lang w:val="en-US" w:eastAsia="ko-KR"/>
              </w:rPr>
              <w:t>OPPO</w:t>
            </w:r>
          </w:p>
        </w:tc>
        <w:tc>
          <w:tcPr>
            <w:tcW w:w="1464" w:type="dxa"/>
          </w:tcPr>
          <w:p w14:paraId="773C5E9C" w14:textId="77777777" w:rsidR="00B41C4B" w:rsidRDefault="00A36B6C">
            <w:pPr>
              <w:tabs>
                <w:tab w:val="left" w:pos="551"/>
              </w:tabs>
              <w:jc w:val="left"/>
              <w:rPr>
                <w:rFonts w:eastAsia="맑은 고딕"/>
                <w:lang w:val="en-US" w:eastAsia="ko-KR"/>
              </w:rPr>
            </w:pPr>
            <w:r>
              <w:rPr>
                <w:rFonts w:eastAsia="맑은 고딕"/>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맑은 고딕"/>
                <w:lang w:val="en-US" w:eastAsia="ko-KR"/>
              </w:rPr>
            </w:pPr>
            <w:r>
              <w:rPr>
                <w:rFonts w:eastAsia="맑은 고딕"/>
                <w:lang w:val="en-US" w:eastAsia="ko-KR"/>
              </w:rPr>
              <w:t>SONY</w:t>
            </w:r>
          </w:p>
        </w:tc>
        <w:tc>
          <w:tcPr>
            <w:tcW w:w="1464" w:type="dxa"/>
          </w:tcPr>
          <w:p w14:paraId="773C5EA0" w14:textId="77777777" w:rsidR="00B41C4B" w:rsidRDefault="00A36B6C">
            <w:pPr>
              <w:tabs>
                <w:tab w:val="left" w:pos="551"/>
              </w:tabs>
              <w:jc w:val="left"/>
              <w:rPr>
                <w:rFonts w:eastAsia="맑은 고딕"/>
                <w:lang w:val="en-US" w:eastAsia="ko-KR"/>
              </w:rPr>
            </w:pPr>
            <w:r>
              <w:rPr>
                <w:rFonts w:eastAsia="맑은 고딕"/>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773C5EB2" w14:textId="77777777" w:rsidR="00B41C4B" w:rsidRDefault="00A36B6C">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73C5EFE"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SimSun"/>
                <w:lang w:val="en-US" w:eastAsia="zh-CN"/>
              </w:rPr>
            </w:pPr>
            <w:r>
              <w:rPr>
                <w:rFonts w:eastAsia="SimSun" w:hint="eastAsia"/>
                <w:lang w:val="en-US" w:eastAsia="zh-CN"/>
              </w:rPr>
              <w:t>CATT</w:t>
            </w:r>
          </w:p>
        </w:tc>
        <w:tc>
          <w:tcPr>
            <w:tcW w:w="1464" w:type="dxa"/>
          </w:tcPr>
          <w:p w14:paraId="773C5F02" w14:textId="77777777" w:rsidR="00B41C4B" w:rsidRDefault="00B41C4B">
            <w:pPr>
              <w:tabs>
                <w:tab w:val="left" w:pos="551"/>
              </w:tabs>
              <w:jc w:val="left"/>
              <w:rPr>
                <w:rFonts w:eastAsia="SimSun"/>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SimSun"/>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SimSun"/>
                <w:lang w:val="en-US" w:eastAsia="zh-CN"/>
              </w:rPr>
            </w:pPr>
            <w:r>
              <w:rPr>
                <w:rFonts w:eastAsia="SimSun"/>
                <w:lang w:val="en-US" w:eastAsia="zh-CN"/>
              </w:rPr>
              <w:t>OPPO</w:t>
            </w:r>
          </w:p>
        </w:tc>
        <w:tc>
          <w:tcPr>
            <w:tcW w:w="1464" w:type="dxa"/>
          </w:tcPr>
          <w:p w14:paraId="773C5F0B" w14:textId="77777777" w:rsidR="00B41C4B" w:rsidRDefault="00A36B6C">
            <w:pPr>
              <w:tabs>
                <w:tab w:val="left" w:pos="551"/>
              </w:tabs>
              <w:jc w:val="left"/>
              <w:rPr>
                <w:rFonts w:eastAsia="SimSun"/>
                <w:lang w:val="en-US" w:eastAsia="zh-CN"/>
              </w:rPr>
            </w:pPr>
            <w:r>
              <w:rPr>
                <w:rFonts w:eastAsia="SimSun"/>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lastRenderedPageBreak/>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af6"/>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SimSun"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af6"/>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af6"/>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af6"/>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af6"/>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af6"/>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af6"/>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af6"/>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af6"/>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af6"/>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af6"/>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af6"/>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af6"/>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w:t>
            </w:r>
            <w:r>
              <w:rPr>
                <w:rFonts w:eastAsiaTheme="minorEastAsia"/>
                <w:lang w:val="en-US" w:eastAsia="zh-CN"/>
              </w:rPr>
              <w:lastRenderedPageBreak/>
              <w:t>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9"/>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E52ED9">
            <w:pPr>
              <w:jc w:val="left"/>
              <w:rPr>
                <w:color w:val="0000FF"/>
                <w:u w:val="single"/>
                <w:lang w:val="en-US"/>
              </w:rPr>
            </w:pPr>
            <w:hyperlink r:id="rId21" w:history="1">
              <w:r w:rsidR="00A36B6C">
                <w:rPr>
                  <w:rStyle w:val="af3"/>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E52ED9">
            <w:pPr>
              <w:jc w:val="left"/>
              <w:rPr>
                <w:rFonts w:eastAsia="Calibri"/>
                <w:color w:val="0000FF"/>
                <w:u w:val="single"/>
                <w:lang w:val="en-US"/>
              </w:rPr>
            </w:pPr>
            <w:hyperlink r:id="rId22" w:history="1">
              <w:r w:rsidR="00A36B6C">
                <w:rPr>
                  <w:rStyle w:val="af3"/>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E52ED9">
            <w:pPr>
              <w:jc w:val="left"/>
              <w:rPr>
                <w:rStyle w:val="af3"/>
                <w:color w:val="0000FF"/>
              </w:rPr>
            </w:pPr>
            <w:hyperlink r:id="rId23" w:history="1">
              <w:r w:rsidR="00A36B6C">
                <w:rPr>
                  <w:rStyle w:val="af3"/>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E52ED9">
            <w:pPr>
              <w:jc w:val="left"/>
              <w:rPr>
                <w:rStyle w:val="af3"/>
                <w:color w:val="0000FF"/>
              </w:rPr>
            </w:pPr>
            <w:hyperlink r:id="rId24" w:history="1">
              <w:r w:rsidR="00A36B6C">
                <w:rPr>
                  <w:rStyle w:val="af3"/>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E52ED9">
            <w:pPr>
              <w:jc w:val="left"/>
              <w:rPr>
                <w:rStyle w:val="af3"/>
                <w:color w:val="0000FF"/>
              </w:rPr>
            </w:pPr>
            <w:hyperlink r:id="rId25" w:history="1">
              <w:r w:rsidR="00A36B6C">
                <w:rPr>
                  <w:rStyle w:val="af3"/>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E52ED9">
            <w:pPr>
              <w:jc w:val="left"/>
              <w:rPr>
                <w:rStyle w:val="af3"/>
                <w:color w:val="0000FF"/>
              </w:rPr>
            </w:pPr>
            <w:hyperlink r:id="rId26" w:history="1">
              <w:r w:rsidR="00A36B6C">
                <w:rPr>
                  <w:rStyle w:val="af3"/>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E52ED9">
            <w:pPr>
              <w:jc w:val="left"/>
              <w:rPr>
                <w:rStyle w:val="af3"/>
                <w:color w:val="0000FF"/>
                <w:lang w:val="en-US" w:eastAsia="sv-SE"/>
              </w:rPr>
            </w:pPr>
            <w:hyperlink r:id="rId27" w:history="1">
              <w:r w:rsidR="00A36B6C">
                <w:rPr>
                  <w:rStyle w:val="af3"/>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E52ED9">
            <w:pPr>
              <w:jc w:val="left"/>
              <w:rPr>
                <w:rStyle w:val="af3"/>
                <w:color w:val="0000FF"/>
                <w:lang w:val="en-US" w:eastAsia="sv-SE"/>
              </w:rPr>
            </w:pPr>
            <w:hyperlink r:id="rId28" w:history="1">
              <w:r w:rsidR="00A36B6C">
                <w:rPr>
                  <w:rStyle w:val="af3"/>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E52ED9">
            <w:pPr>
              <w:jc w:val="left"/>
              <w:rPr>
                <w:rStyle w:val="af3"/>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E52ED9">
            <w:pPr>
              <w:jc w:val="left"/>
              <w:rPr>
                <w:rStyle w:val="af3"/>
                <w:color w:val="0000FF"/>
                <w:lang w:val="en-US" w:eastAsia="sv-SE"/>
              </w:rPr>
            </w:pPr>
            <w:hyperlink r:id="rId30" w:history="1">
              <w:r w:rsidR="00A36B6C">
                <w:rPr>
                  <w:rStyle w:val="af3"/>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E52ED9">
            <w:pPr>
              <w:jc w:val="left"/>
              <w:rPr>
                <w:rStyle w:val="af3"/>
                <w:color w:val="0000FF"/>
                <w:lang w:val="en-US" w:eastAsia="sv-SE"/>
              </w:rPr>
            </w:pPr>
            <w:hyperlink r:id="rId31" w:history="1">
              <w:r w:rsidR="00A36B6C">
                <w:rPr>
                  <w:rStyle w:val="af3"/>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E52ED9">
            <w:pPr>
              <w:jc w:val="left"/>
              <w:rPr>
                <w:rStyle w:val="af3"/>
                <w:color w:val="0000FF"/>
                <w:lang w:val="en-US" w:eastAsia="sv-SE"/>
              </w:rPr>
            </w:pPr>
            <w:hyperlink r:id="rId32" w:history="1">
              <w:r w:rsidR="00A36B6C">
                <w:rPr>
                  <w:rStyle w:val="af3"/>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E52ED9">
            <w:pPr>
              <w:jc w:val="left"/>
              <w:rPr>
                <w:rStyle w:val="af3"/>
                <w:color w:val="0000FF"/>
                <w:lang w:val="en-US" w:eastAsia="sv-SE"/>
              </w:rPr>
            </w:pPr>
            <w:hyperlink r:id="rId33" w:history="1">
              <w:r w:rsidR="00A36B6C">
                <w:rPr>
                  <w:rStyle w:val="af3"/>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E52ED9">
            <w:pPr>
              <w:jc w:val="left"/>
              <w:rPr>
                <w:rStyle w:val="af3"/>
                <w:color w:val="0000FF"/>
                <w:lang w:val="en-US" w:eastAsia="sv-SE"/>
              </w:rPr>
            </w:pPr>
            <w:hyperlink r:id="rId34" w:history="1">
              <w:r w:rsidR="00A36B6C">
                <w:rPr>
                  <w:rStyle w:val="af3"/>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E52ED9">
            <w:pPr>
              <w:jc w:val="left"/>
              <w:rPr>
                <w:rStyle w:val="af3"/>
                <w:color w:val="0000FF"/>
                <w:lang w:val="en-US" w:eastAsia="sv-SE"/>
              </w:rPr>
            </w:pPr>
            <w:hyperlink r:id="rId35" w:history="1">
              <w:r w:rsidR="00A36B6C">
                <w:rPr>
                  <w:rStyle w:val="af3"/>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proofErr w:type="spellStart"/>
            <w:r>
              <w:t>Spreadtrum</w:t>
            </w:r>
            <w:proofErr w:type="spellEnd"/>
            <w:r>
              <w:t xml:space="preserve">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lastRenderedPageBreak/>
              <w:t>[16]</w:t>
            </w:r>
          </w:p>
        </w:tc>
        <w:tc>
          <w:tcPr>
            <w:tcW w:w="1456" w:type="dxa"/>
            <w:tcMar>
              <w:top w:w="0" w:type="dxa"/>
              <w:left w:w="70" w:type="dxa"/>
              <w:bottom w:w="0" w:type="dxa"/>
              <w:right w:w="70" w:type="dxa"/>
            </w:tcMar>
          </w:tcPr>
          <w:p w14:paraId="773C5FA1" w14:textId="77777777" w:rsidR="00B41C4B" w:rsidRDefault="00E52ED9">
            <w:pPr>
              <w:jc w:val="left"/>
              <w:rPr>
                <w:rStyle w:val="af3"/>
                <w:color w:val="0000FF"/>
                <w:lang w:val="en-US" w:eastAsia="sv-SE"/>
              </w:rPr>
            </w:pPr>
            <w:hyperlink r:id="rId36" w:history="1">
              <w:r w:rsidR="00A36B6C">
                <w:rPr>
                  <w:rStyle w:val="af3"/>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E52ED9">
            <w:pPr>
              <w:jc w:val="left"/>
              <w:rPr>
                <w:rStyle w:val="af3"/>
                <w:color w:val="0000FF"/>
                <w:lang w:val="en-US" w:eastAsia="sv-SE"/>
              </w:rPr>
            </w:pPr>
            <w:hyperlink r:id="rId37" w:history="1">
              <w:r w:rsidR="00A36B6C">
                <w:rPr>
                  <w:rStyle w:val="af3"/>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E52ED9">
            <w:pPr>
              <w:jc w:val="left"/>
              <w:rPr>
                <w:rStyle w:val="af3"/>
                <w:color w:val="0000FF"/>
                <w:lang w:val="en-US" w:eastAsia="sv-SE"/>
              </w:rPr>
            </w:pPr>
            <w:hyperlink r:id="rId38" w:history="1">
              <w:r w:rsidR="00A36B6C">
                <w:rPr>
                  <w:rStyle w:val="af3"/>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E52ED9">
            <w:pPr>
              <w:jc w:val="left"/>
              <w:rPr>
                <w:rStyle w:val="af3"/>
                <w:color w:val="0000FF"/>
                <w:lang w:val="en-US" w:eastAsia="sv-SE"/>
              </w:rPr>
            </w:pPr>
            <w:hyperlink r:id="rId39" w:history="1">
              <w:r w:rsidR="00A36B6C">
                <w:rPr>
                  <w:rStyle w:val="af3"/>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 xml:space="preserve">ZTE, </w:t>
            </w:r>
            <w:proofErr w:type="spellStart"/>
            <w:r>
              <w:t>Sanechips</w:t>
            </w:r>
            <w:proofErr w:type="spellEnd"/>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E52ED9">
            <w:pPr>
              <w:jc w:val="left"/>
              <w:rPr>
                <w:rStyle w:val="af3"/>
                <w:color w:val="0000FF"/>
                <w:lang w:val="en-US" w:eastAsia="sv-SE"/>
              </w:rPr>
            </w:pPr>
            <w:hyperlink r:id="rId40" w:history="1">
              <w:r w:rsidR="00A36B6C">
                <w:rPr>
                  <w:rStyle w:val="af3"/>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E52ED9">
            <w:pPr>
              <w:jc w:val="left"/>
              <w:rPr>
                <w:rStyle w:val="af3"/>
                <w:color w:val="0000FF"/>
                <w:lang w:val="en-US" w:eastAsia="sv-SE"/>
              </w:rPr>
            </w:pPr>
            <w:hyperlink r:id="rId41" w:history="1">
              <w:r w:rsidR="00A36B6C">
                <w:rPr>
                  <w:rStyle w:val="af3"/>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E52ED9">
            <w:pPr>
              <w:jc w:val="left"/>
              <w:rPr>
                <w:rStyle w:val="af3"/>
                <w:color w:val="0000FF"/>
                <w:lang w:val="en-US" w:eastAsia="sv-SE"/>
              </w:rPr>
            </w:pPr>
            <w:hyperlink r:id="rId42" w:history="1">
              <w:r w:rsidR="00A36B6C">
                <w:rPr>
                  <w:rStyle w:val="af3"/>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E52ED9">
            <w:pPr>
              <w:jc w:val="left"/>
              <w:rPr>
                <w:rStyle w:val="af3"/>
                <w:color w:val="0000FF"/>
                <w:lang w:val="en-US" w:eastAsia="sv-SE"/>
              </w:rPr>
            </w:pPr>
            <w:hyperlink r:id="rId43" w:history="1">
              <w:r w:rsidR="00A36B6C">
                <w:rPr>
                  <w:rStyle w:val="af3"/>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E52ED9">
            <w:pPr>
              <w:jc w:val="left"/>
              <w:rPr>
                <w:rStyle w:val="af3"/>
                <w:color w:val="0000FF"/>
                <w:lang w:val="en-US" w:eastAsia="sv-SE"/>
              </w:rPr>
            </w:pPr>
            <w:hyperlink r:id="rId44" w:history="1">
              <w:r w:rsidR="00A36B6C">
                <w:rPr>
                  <w:rStyle w:val="af3"/>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E52ED9">
            <w:pPr>
              <w:jc w:val="left"/>
              <w:rPr>
                <w:rStyle w:val="af3"/>
                <w:color w:val="0000FF"/>
                <w:lang w:val="en-US" w:eastAsia="sv-SE"/>
              </w:rPr>
            </w:pPr>
            <w:hyperlink r:id="rId45" w:history="1">
              <w:r w:rsidR="00A36B6C">
                <w:rPr>
                  <w:rStyle w:val="af3"/>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proofErr w:type="spellStart"/>
            <w:r>
              <w:t>Transsion</w:t>
            </w:r>
            <w:proofErr w:type="spellEnd"/>
            <w:r>
              <w:t xml:space="preserve">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E52ED9">
            <w:pPr>
              <w:jc w:val="left"/>
              <w:rPr>
                <w:rStyle w:val="af3"/>
                <w:color w:val="0000FF"/>
                <w:lang w:val="en-US" w:eastAsia="sv-SE"/>
              </w:rPr>
            </w:pPr>
            <w:hyperlink r:id="rId46" w:history="1">
              <w:r w:rsidR="00A36B6C">
                <w:rPr>
                  <w:rStyle w:val="af3"/>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E52ED9">
            <w:pPr>
              <w:jc w:val="left"/>
              <w:rPr>
                <w:rStyle w:val="af3"/>
                <w:color w:val="0000FF"/>
                <w:lang w:val="en-US" w:eastAsia="sv-SE"/>
              </w:rPr>
            </w:pPr>
            <w:hyperlink r:id="rId47" w:history="1">
              <w:r w:rsidR="00A36B6C">
                <w:rPr>
                  <w:rStyle w:val="af3"/>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E52ED9">
            <w:pPr>
              <w:jc w:val="left"/>
              <w:rPr>
                <w:rStyle w:val="af3"/>
                <w:color w:val="0000FF"/>
                <w:lang w:val="en-US" w:eastAsia="sv-SE"/>
              </w:rPr>
            </w:pPr>
            <w:hyperlink r:id="rId48" w:history="1">
              <w:r w:rsidR="00A36B6C">
                <w:rPr>
                  <w:rStyle w:val="af3"/>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E52ED9">
            <w:pPr>
              <w:jc w:val="left"/>
              <w:rPr>
                <w:rStyle w:val="af3"/>
                <w:color w:val="0000FF"/>
                <w:lang w:val="en-US" w:eastAsia="sv-SE"/>
              </w:rPr>
            </w:pPr>
            <w:hyperlink r:id="rId49" w:history="1">
              <w:r w:rsidR="00A36B6C">
                <w:rPr>
                  <w:rStyle w:val="af3"/>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E52ED9">
            <w:pPr>
              <w:jc w:val="left"/>
              <w:rPr>
                <w:rStyle w:val="af3"/>
                <w:color w:val="0000FF"/>
                <w:lang w:val="en-US" w:eastAsia="sv-SE"/>
              </w:rPr>
            </w:pPr>
            <w:hyperlink r:id="rId50" w:history="1">
              <w:r w:rsidR="00A36B6C">
                <w:rPr>
                  <w:rStyle w:val="af3"/>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af3"/>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E52ED9">
            <w:pPr>
              <w:jc w:val="left"/>
              <w:rPr>
                <w:rStyle w:val="af3"/>
                <w:color w:val="0000FF"/>
                <w:lang w:val="en-US" w:eastAsia="sv-SE"/>
              </w:rPr>
            </w:pPr>
            <w:hyperlink r:id="rId52" w:history="1">
              <w:r w:rsidR="00A36B6C">
                <w:rPr>
                  <w:rStyle w:val="af3"/>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E52ED9">
            <w:pPr>
              <w:jc w:val="left"/>
              <w:rPr>
                <w:rStyle w:val="af3"/>
                <w:color w:val="0000FF"/>
                <w:lang w:val="en-US" w:eastAsia="sv-SE"/>
              </w:rPr>
            </w:pPr>
            <w:hyperlink r:id="rId53" w:history="1">
              <w:r w:rsidR="00A36B6C">
                <w:rPr>
                  <w:rStyle w:val="af3"/>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E52ED9">
            <w:pPr>
              <w:jc w:val="left"/>
              <w:rPr>
                <w:color w:val="000000"/>
                <w:lang w:val="en-US"/>
              </w:rPr>
            </w:pPr>
            <w:hyperlink r:id="rId54" w:history="1">
              <w:r w:rsidR="00A36B6C">
                <w:rPr>
                  <w:rStyle w:val="af3"/>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E52ED9">
            <w:pPr>
              <w:jc w:val="left"/>
              <w:rPr>
                <w:color w:val="000000"/>
                <w:lang w:val="en-US"/>
              </w:rPr>
            </w:pPr>
            <w:hyperlink r:id="rId55" w:history="1">
              <w:r w:rsidR="00A36B6C">
                <w:rPr>
                  <w:rStyle w:val="af3"/>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E52ED9">
            <w:pPr>
              <w:jc w:val="left"/>
              <w:rPr>
                <w:rStyle w:val="af3"/>
                <w:color w:val="0000FF"/>
              </w:rPr>
            </w:pPr>
            <w:hyperlink r:id="rId56" w:history="1">
              <w:r w:rsidR="00A36B6C">
                <w:rPr>
                  <w:rStyle w:val="af3"/>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E52ED9">
            <w:pPr>
              <w:jc w:val="left"/>
            </w:pPr>
            <w:hyperlink r:id="rId57" w:history="1">
              <w:r w:rsidR="00A36B6C">
                <w:rPr>
                  <w:rStyle w:val="af3"/>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af3"/>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E52ED9">
            <w:pPr>
              <w:jc w:val="left"/>
            </w:pPr>
            <w:hyperlink r:id="rId59" w:history="1">
              <w:r w:rsidR="00A36B6C">
                <w:rPr>
                  <w:rStyle w:val="af3"/>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af3"/>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E52ED9">
            <w:pPr>
              <w:jc w:val="left"/>
            </w:pPr>
            <w:hyperlink r:id="rId61" w:history="1">
              <w:r w:rsidR="00A36B6C">
                <w:rPr>
                  <w:rStyle w:val="af3"/>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af3"/>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E52ED9">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E52ED9">
            <w:pPr>
              <w:jc w:val="left"/>
            </w:pPr>
            <w:hyperlink r:id="rId64" w:history="1">
              <w:r w:rsidR="00A36B6C">
                <w:rPr>
                  <w:rStyle w:val="af3"/>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E52ED9">
            <w:pPr>
              <w:jc w:val="left"/>
            </w:pPr>
            <w:hyperlink r:id="rId65" w:history="1">
              <w:r w:rsidR="00A36B6C">
                <w:rPr>
                  <w:rStyle w:val="af3"/>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7D14E" w14:textId="77777777" w:rsidR="00783C0E" w:rsidRDefault="00783C0E">
      <w:pPr>
        <w:spacing w:line="240" w:lineRule="auto"/>
      </w:pPr>
      <w:r>
        <w:separator/>
      </w:r>
    </w:p>
  </w:endnote>
  <w:endnote w:type="continuationSeparator" w:id="0">
    <w:p w14:paraId="7BCC5E58" w14:textId="77777777" w:rsidR="00783C0E" w:rsidRDefault="00783C0E">
      <w:pPr>
        <w:spacing w:line="240" w:lineRule="auto"/>
      </w:pPr>
      <w:r>
        <w:continuationSeparator/>
      </w:r>
    </w:p>
  </w:endnote>
  <w:endnote w:type="continuationNotice" w:id="1">
    <w:p w14:paraId="0D958788" w14:textId="77777777" w:rsidR="00783C0E" w:rsidRDefault="00783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CB8F" w14:textId="77777777" w:rsidR="00783C0E" w:rsidRDefault="00783C0E">
      <w:pPr>
        <w:spacing w:after="0"/>
      </w:pPr>
      <w:r>
        <w:separator/>
      </w:r>
    </w:p>
  </w:footnote>
  <w:footnote w:type="continuationSeparator" w:id="0">
    <w:p w14:paraId="650CFB5F" w14:textId="77777777" w:rsidR="00783C0E" w:rsidRDefault="00783C0E">
      <w:pPr>
        <w:spacing w:after="0"/>
      </w:pPr>
      <w:r>
        <w:continuationSeparator/>
      </w:r>
    </w:p>
  </w:footnote>
  <w:footnote w:type="continuationNotice" w:id="1">
    <w:p w14:paraId="2B509863" w14:textId="77777777" w:rsidR="00783C0E" w:rsidRDefault="00783C0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7002B7"/>
    <w:multiLevelType w:val="hybridMultilevel"/>
    <w:tmpl w:val="CF7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BD4635"/>
    <w:multiLevelType w:val="hybridMultilevel"/>
    <w:tmpl w:val="5C909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FF66FA"/>
    <w:multiLevelType w:val="hybridMultilevel"/>
    <w:tmpl w:val="B23A11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AA4164"/>
    <w:multiLevelType w:val="hybridMultilevel"/>
    <w:tmpl w:val="CBD4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D037E1"/>
    <w:multiLevelType w:val="hybridMultilevel"/>
    <w:tmpl w:val="FB4671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9"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3"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8"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D86913"/>
    <w:multiLevelType w:val="hybridMultilevel"/>
    <w:tmpl w:val="87E03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6" w15:restartNumberingAfterBreak="0">
    <w:nsid w:val="7A57202B"/>
    <w:multiLevelType w:val="hybridMultilevel"/>
    <w:tmpl w:val="9DB6DF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9"/>
  </w:num>
  <w:num w:numId="3">
    <w:abstractNumId w:val="1"/>
  </w:num>
  <w:num w:numId="4">
    <w:abstractNumId w:val="0"/>
  </w:num>
  <w:num w:numId="5">
    <w:abstractNumId w:val="24"/>
  </w:num>
  <w:num w:numId="6">
    <w:abstractNumId w:val="30"/>
    <w:lvlOverride w:ilvl="0">
      <w:startOverride w:val="1"/>
    </w:lvlOverride>
  </w:num>
  <w:num w:numId="7">
    <w:abstractNumId w:val="31"/>
  </w:num>
  <w:num w:numId="8">
    <w:abstractNumId w:val="43"/>
  </w:num>
  <w:num w:numId="9">
    <w:abstractNumId w:val="57"/>
  </w:num>
  <w:num w:numId="10">
    <w:abstractNumId w:val="62"/>
  </w:num>
  <w:num w:numId="11">
    <w:abstractNumId w:val="45"/>
  </w:num>
  <w:num w:numId="12">
    <w:abstractNumId w:val="27"/>
  </w:num>
  <w:num w:numId="13">
    <w:abstractNumId w:val="37"/>
  </w:num>
  <w:num w:numId="14">
    <w:abstractNumId w:val="20"/>
  </w:num>
  <w:num w:numId="15">
    <w:abstractNumId w:val="50"/>
  </w:num>
  <w:num w:numId="16">
    <w:abstractNumId w:val="4"/>
  </w:num>
  <w:num w:numId="17">
    <w:abstractNumId w:val="22"/>
  </w:num>
  <w:num w:numId="18">
    <w:abstractNumId w:val="12"/>
  </w:num>
  <w:num w:numId="19">
    <w:abstractNumId w:val="21"/>
  </w:num>
  <w:num w:numId="20">
    <w:abstractNumId w:val="51"/>
  </w:num>
  <w:num w:numId="21">
    <w:abstractNumId w:val="44"/>
  </w:num>
  <w:num w:numId="22">
    <w:abstractNumId w:val="53"/>
  </w:num>
  <w:num w:numId="23">
    <w:abstractNumId w:val="38"/>
  </w:num>
  <w:num w:numId="24">
    <w:abstractNumId w:val="2"/>
  </w:num>
  <w:num w:numId="25">
    <w:abstractNumId w:val="49"/>
  </w:num>
  <w:num w:numId="26">
    <w:abstractNumId w:val="52"/>
  </w:num>
  <w:num w:numId="27">
    <w:abstractNumId w:val="41"/>
  </w:num>
  <w:num w:numId="28">
    <w:abstractNumId w:val="39"/>
  </w:num>
  <w:num w:numId="29">
    <w:abstractNumId w:val="60"/>
  </w:num>
  <w:num w:numId="30">
    <w:abstractNumId w:val="11"/>
  </w:num>
  <w:num w:numId="31">
    <w:abstractNumId w:val="42"/>
  </w:num>
  <w:num w:numId="32">
    <w:abstractNumId w:val="6"/>
  </w:num>
  <w:num w:numId="33">
    <w:abstractNumId w:val="13"/>
  </w:num>
  <w:num w:numId="34">
    <w:abstractNumId w:val="47"/>
  </w:num>
  <w:num w:numId="35">
    <w:abstractNumId w:val="65"/>
  </w:num>
  <w:num w:numId="36">
    <w:abstractNumId w:val="63"/>
  </w:num>
  <w:num w:numId="37">
    <w:abstractNumId w:val="55"/>
  </w:num>
  <w:num w:numId="38">
    <w:abstractNumId w:val="3"/>
  </w:num>
  <w:num w:numId="39">
    <w:abstractNumId w:val="54"/>
  </w:num>
  <w:num w:numId="40">
    <w:abstractNumId w:val="18"/>
  </w:num>
  <w:num w:numId="41">
    <w:abstractNumId w:val="9"/>
  </w:num>
  <w:num w:numId="42">
    <w:abstractNumId w:val="61"/>
  </w:num>
  <w:num w:numId="43">
    <w:abstractNumId w:val="26"/>
  </w:num>
  <w:num w:numId="44">
    <w:abstractNumId w:val="28"/>
  </w:num>
  <w:num w:numId="45">
    <w:abstractNumId w:val="46"/>
  </w:num>
  <w:num w:numId="46">
    <w:abstractNumId w:val="16"/>
  </w:num>
  <w:num w:numId="47">
    <w:abstractNumId w:val="56"/>
  </w:num>
  <w:num w:numId="48">
    <w:abstractNumId w:val="29"/>
  </w:num>
  <w:num w:numId="49">
    <w:abstractNumId w:val="10"/>
  </w:num>
  <w:num w:numId="50">
    <w:abstractNumId w:val="17"/>
  </w:num>
  <w:num w:numId="51">
    <w:abstractNumId w:val="32"/>
  </w:num>
  <w:num w:numId="52">
    <w:abstractNumId w:val="67"/>
  </w:num>
  <w:num w:numId="53">
    <w:abstractNumId w:val="40"/>
  </w:num>
  <w:num w:numId="54">
    <w:abstractNumId w:val="34"/>
  </w:num>
  <w:num w:numId="55">
    <w:abstractNumId w:val="5"/>
  </w:num>
  <w:num w:numId="56">
    <w:abstractNumId w:val="59"/>
  </w:num>
  <w:num w:numId="57">
    <w:abstractNumId w:val="14"/>
  </w:num>
  <w:num w:numId="58">
    <w:abstractNumId w:val="48"/>
  </w:num>
  <w:num w:numId="59">
    <w:abstractNumId w:val="15"/>
  </w:num>
  <w:num w:numId="60">
    <w:abstractNumId w:val="64"/>
  </w:num>
  <w:num w:numId="61">
    <w:abstractNumId w:val="23"/>
  </w:num>
  <w:num w:numId="62">
    <w:abstractNumId w:val="35"/>
  </w:num>
  <w:num w:numId="63">
    <w:abstractNumId w:val="36"/>
  </w:num>
  <w:num w:numId="64">
    <w:abstractNumId w:val="25"/>
  </w:num>
  <w:num w:numId="65">
    <w:abstractNumId w:val="66"/>
  </w:num>
  <w:num w:numId="66">
    <w:abstractNumId w:val="58"/>
  </w:num>
  <w:num w:numId="67">
    <w:abstractNumId w:val="33"/>
  </w:num>
  <w:num w:numId="68">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C52D5"/>
  <w15:docId w15:val="{489ACF91-F02C-4873-A5A4-CD3655C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3FA4"/>
    <w:pPr>
      <w:spacing w:after="180" w:line="259" w:lineRule="auto"/>
      <w:jc w:val="both"/>
    </w:pPr>
    <w:rPr>
      <w:rFonts w:eastAsia="바탕"/>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styleId="af8">
    <w:name w:val="Revision"/>
    <w:hidden/>
    <w:uiPriority w:val="99"/>
    <w:semiHidden/>
    <w:rsid w:val="001D1982"/>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8A20DE9-FF97-41C7-8268-1A776E0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71</Pages>
  <Words>27817</Words>
  <Characters>158559</Characters>
  <Application>Microsoft Office Word</Application>
  <DocSecurity>0</DocSecurity>
  <Lines>1321</Lines>
  <Paragraphs>372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186004</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Ahn Seung Jin/5G Wireless Connect Standard Task(seungjin.ahn@lge.com)</cp:lastModifiedBy>
  <cp:revision>25</cp:revision>
  <dcterms:created xsi:type="dcterms:W3CDTF">2023-04-21T02:04:00Z</dcterms:created>
  <dcterms:modified xsi:type="dcterms:W3CDTF">2023-04-21T03:06:00Z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