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483A86A6" w14:textId="77777777" w:rsidR="00E151AA" w:rsidRDefault="00BF6927">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483A86A7" w14:textId="77777777" w:rsidR="00E151AA" w:rsidRDefault="00BF6927">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83A86A8" w14:textId="77777777" w:rsidR="00E151AA" w:rsidRDefault="00BF6927">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483A86A9" w14:textId="77777777" w:rsidR="00E151AA" w:rsidRDefault="00BF6927">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83A86BB"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Yu Mincho"/>
                <w:lang w:val="en-US" w:eastAsia="ja-JP"/>
              </w:rPr>
            </w:pPr>
            <w:r>
              <w:rPr>
                <w:rFonts w:eastAsia="Yu Mincho"/>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83A8702" w14:textId="77777777" w:rsidR="00E151AA" w:rsidRDefault="00BF692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Yu Mincho"/>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Yu Mincho"/>
                <w:lang w:eastAsia="ja-JP"/>
              </w:rPr>
            </w:pPr>
            <w:r>
              <w:rPr>
                <w:rFonts w:eastAsia="Yu Mincho"/>
                <w:lang w:eastAsia="ja-JP"/>
              </w:rPr>
              <w:t>Sierra Wireless</w:t>
            </w:r>
          </w:p>
        </w:tc>
        <w:tc>
          <w:tcPr>
            <w:tcW w:w="2977" w:type="dxa"/>
          </w:tcPr>
          <w:p w14:paraId="483A8706" w14:textId="77777777" w:rsidR="00E151AA" w:rsidRDefault="00BF6927">
            <w:pPr>
              <w:spacing w:after="0"/>
              <w:jc w:val="center"/>
              <w:rPr>
                <w:rFonts w:eastAsia="Yu Mincho"/>
                <w:lang w:val="en-US" w:eastAsia="ja-JP"/>
              </w:rPr>
            </w:pPr>
            <w:r>
              <w:rPr>
                <w:rFonts w:eastAsia="Yu Mincho"/>
                <w:lang w:val="en-US" w:eastAsia="ja-JP"/>
              </w:rPr>
              <w:t>Serkan Dost</w:t>
            </w:r>
          </w:p>
        </w:tc>
        <w:tc>
          <w:tcPr>
            <w:tcW w:w="4139" w:type="dxa"/>
          </w:tcPr>
          <w:p w14:paraId="483A8707" w14:textId="77777777" w:rsidR="00E151AA" w:rsidRDefault="00741112">
            <w:pPr>
              <w:spacing w:after="0"/>
              <w:jc w:val="center"/>
              <w:rPr>
                <w:rFonts w:eastAsia="Yu Mincho"/>
                <w:lang w:val="en-US" w:eastAsia="ja-JP"/>
              </w:rPr>
            </w:pPr>
            <w:hyperlink r:id="rId12" w:history="1">
              <w:r w:rsidR="00BF6927">
                <w:rPr>
                  <w:rStyle w:val="Hyperlink"/>
                  <w:rFonts w:eastAsia="Yu Mincho"/>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Yu Mincho"/>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483A870B" w14:textId="77777777" w:rsidR="00E151AA" w:rsidRDefault="00BF692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83A870F" w14:textId="77777777" w:rsidR="00954F0A" w:rsidRDefault="00954F0A" w:rsidP="009856CF">
            <w:pPr>
              <w:spacing w:after="0"/>
              <w:jc w:val="center"/>
              <w:rPr>
                <w:rFonts w:eastAsia="Yu Mincho"/>
                <w:lang w:val="en-US" w:eastAsia="ja-JP"/>
              </w:rPr>
            </w:pPr>
            <w:r>
              <w:rPr>
                <w:rFonts w:eastAsia="Yu Mincho"/>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34A71006" w14:textId="5ECC2B47" w:rsidR="00CF3603" w:rsidRDefault="00CF3603" w:rsidP="00CF360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081E956B" w14:textId="59A53103" w:rsidR="00CF3603" w:rsidRDefault="00CF3603" w:rsidP="00CF3603">
            <w:pPr>
              <w:spacing w:after="0"/>
              <w:jc w:val="center"/>
              <w:rPr>
                <w:rFonts w:eastAsia="Yu Mincho"/>
                <w:lang w:val="en-US" w:eastAsia="ja-JP"/>
              </w:rPr>
            </w:pPr>
            <w:r w:rsidRPr="00835084">
              <w:rPr>
                <w:rFonts w:eastAsia="Yu Mincho"/>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Yu Mincho"/>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Yu Mincho"/>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2E4CD54F" w14:textId="436A7453" w:rsidR="006D6876" w:rsidRPr="00835084" w:rsidRDefault="006D6876" w:rsidP="006D6876">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bl>
    <w:p w14:paraId="483A8711" w14:textId="77777777" w:rsidR="00E151AA" w:rsidRDefault="00E151AA">
      <w:pPr>
        <w:rPr>
          <w:szCs w:val="22"/>
          <w:highlight w:val="magenta"/>
          <w:lang w:val="en-US"/>
        </w:rPr>
      </w:pPr>
    </w:p>
    <w:p w14:paraId="483A8712" w14:textId="77777777" w:rsidR="00E151AA" w:rsidRDefault="00BF6927">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83A871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83A871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77777777"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77777777"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77777777"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MS PGothic"/>
                <w:lang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3A875F"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61"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789" w14:textId="77777777" w:rsidR="00E151AA" w:rsidRDefault="00E151AA">
            <w:pPr>
              <w:tabs>
                <w:tab w:val="left" w:pos="551"/>
              </w:tabs>
              <w:jc w:val="left"/>
              <w:rPr>
                <w:rFonts w:eastAsia="Yu Mincho"/>
                <w:lang w:val="en-US" w:eastAsia="ja-JP"/>
              </w:rPr>
            </w:pPr>
          </w:p>
        </w:tc>
        <w:tc>
          <w:tcPr>
            <w:tcW w:w="6780" w:type="dxa"/>
          </w:tcPr>
          <w:p w14:paraId="483A878A" w14:textId="77777777" w:rsidR="00E151AA" w:rsidRDefault="00BF6927">
            <w:pPr>
              <w:jc w:val="left"/>
              <w:rPr>
                <w:rFonts w:eastAsia="Yu Mincho"/>
                <w:lang w:val="en-US" w:eastAsia="ja-JP"/>
              </w:rPr>
            </w:pPr>
            <w:r>
              <w:rPr>
                <w:rFonts w:eastAsia="Yu Mincho"/>
                <w:lang w:val="en-US" w:eastAsia="ja-JP"/>
              </w:rPr>
              <w:t>We don’t see the strong need to revise the agreement.</w:t>
            </w:r>
          </w:p>
        </w:tc>
      </w:tr>
      <w:tr w:rsidR="00E151AA" w14:paraId="483A878F" w14:textId="77777777">
        <w:tc>
          <w:tcPr>
            <w:tcW w:w="1479" w:type="dxa"/>
          </w:tcPr>
          <w:p w14:paraId="483A878C"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77777777"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77777777" w:rsidR="00E151AA" w:rsidRDefault="00BF692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3A87ED" w14:textId="77777777" w:rsidR="00E151AA" w:rsidRDefault="00BF692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3A87EF" w14:textId="77777777" w:rsidR="00E151AA" w:rsidRDefault="00BF6927">
            <w:pPr>
              <w:numPr>
                <w:ilvl w:val="2"/>
                <w:numId w:val="16"/>
              </w:numPr>
              <w:spacing w:after="0" w:line="240" w:lineRule="auto"/>
              <w:jc w:val="left"/>
              <w:rPr>
                <w:lang w:val="en-US"/>
              </w:rPr>
            </w:pPr>
            <w:r>
              <w:rPr>
                <w:rFonts w:ascii="Times" w:eastAsia="MS PGothic"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83A87F6" w14:textId="77777777" w:rsidR="00E151AA" w:rsidRDefault="00E151AA">
            <w:pPr>
              <w:spacing w:after="0" w:line="240" w:lineRule="auto"/>
              <w:jc w:val="left"/>
              <w:rPr>
                <w:rFonts w:ascii="Times" w:eastAsia="MS PGothic"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77777777" w:rsidR="00E151AA" w:rsidRDefault="00BF692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483A8801"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483A8804" w14:textId="77777777" w:rsidR="00E151AA" w:rsidRDefault="00BF692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483A8807" w14:textId="77777777" w:rsidR="00E151AA" w:rsidRDefault="00BF6927">
      <w:pPr>
        <w:pStyle w:val="ListParagraph"/>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ListParagraph"/>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483A880E" w14:textId="77777777" w:rsidR="00E151AA" w:rsidRDefault="00BF692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ListParagraph"/>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83A8816"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780" w:type="dxa"/>
          </w:tcPr>
          <w:p w14:paraId="483A8817" w14:textId="77777777" w:rsidR="00E151AA" w:rsidRDefault="00BF692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77777777"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7777777" w:rsidR="00E151AA" w:rsidRDefault="00BF6927">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483A884E" w14:textId="77777777" w:rsidR="00E151AA" w:rsidRDefault="00BF6927">
            <w:pPr>
              <w:jc w:val="left"/>
              <w:rPr>
                <w:rFonts w:eastAsiaTheme="minorEastAsia"/>
                <w:lang w:val="en-US" w:eastAsia="zh-CN"/>
              </w:rPr>
            </w:pPr>
            <w:r>
              <w:rPr>
                <w:rFonts w:eastAsiaTheme="minorEastAsia"/>
                <w:lang w:val="en-US" w:eastAsia="zh-CN"/>
              </w:rPr>
              <w:lastRenderedPageBreak/>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483A8852"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483A8853"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483A8854"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483A8855" w14:textId="77777777" w:rsidR="00E151AA" w:rsidRDefault="00BF692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483A8856" w14:textId="77777777" w:rsidR="00E151AA" w:rsidRDefault="00BF692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483A885B" w14:textId="77777777" w:rsidR="00E151AA" w:rsidRDefault="00BF6927">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9"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C"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483A886F"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483A887F"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0"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3A8881" w14:textId="77777777" w:rsidR="00E151AA" w:rsidRDefault="00BF692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77777777" w:rsidR="00E151AA" w:rsidRDefault="00BF6927">
            <w:pPr>
              <w:jc w:val="left"/>
              <w:rPr>
                <w:rFonts w:eastAsiaTheme="minorEastAsia"/>
                <w:lang w:val="en-US" w:eastAsia="zh-CN"/>
              </w:rPr>
            </w:pPr>
            <w:r>
              <w:rPr>
                <w:rFonts w:eastAsiaTheme="minorEastAsia"/>
                <w:lang w:val="en-US" w:eastAsia="zh-CN"/>
              </w:rPr>
              <w:lastRenderedPageBreak/>
              <w:t>vivo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1/0.5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483A8891"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77777777"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483A8893" w14:textId="77777777" w:rsidR="00E151AA" w:rsidRDefault="00BF692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 xml:space="preserve">X = 2/1 </w:t>
            </w:r>
            <w:proofErr w:type="spellStart"/>
            <w:r>
              <w:rPr>
                <w:rFonts w:ascii="Times New Roman" w:hAnsi="Times New Roman" w:cs="Times New Roman"/>
                <w:b/>
                <w:bCs/>
                <w:sz w:val="20"/>
              </w:rPr>
              <w:t>ms</w:t>
            </w:r>
            <w:proofErr w:type="spellEnd"/>
            <w:r>
              <w:rPr>
                <w:rFonts w:ascii="Times New Roman" w:hAnsi="Times New Roman" w:cs="Times New Roman"/>
                <w:b/>
                <w:bCs/>
                <w:sz w:val="20"/>
              </w:rPr>
              <w:t xml:space="preserve"> for 15/30 kHz SCS</w:t>
            </w:r>
          </w:p>
          <w:p w14:paraId="483A8895" w14:textId="77777777" w:rsidR="00E151AA" w:rsidRDefault="00BF692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77777777" w:rsidR="00E151AA" w:rsidRDefault="00BF692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lastRenderedPageBreak/>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83A88A0" w14:textId="77777777" w:rsidR="00E151AA" w:rsidRDefault="00BF692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483A88A2"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483A88AB" w14:textId="77777777" w:rsidR="00E151AA" w:rsidRDefault="00BF692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7777777" w:rsidR="00E151AA" w:rsidRDefault="00BF6927">
            <w:pPr>
              <w:jc w:val="left"/>
              <w:rPr>
                <w:rFonts w:eastAsiaTheme="minorEastAsia"/>
                <w:lang w:val="en-US" w:eastAsia="zh-CN"/>
              </w:rPr>
            </w:pPr>
            <w:r>
              <w:rPr>
                <w:rFonts w:eastAsia="PMingLiU" w:hint="eastAsia"/>
                <w:lang w:val="en-US" w:eastAsia="zh-TW"/>
              </w:rPr>
              <w:t>M</w:t>
            </w:r>
            <w:r>
              <w:rPr>
                <w:rFonts w:eastAsia="PMingLiU"/>
                <w:lang w:val="en-US" w:eastAsia="zh-TW"/>
              </w:rPr>
              <w:t>ediaTek2</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lastRenderedPageBreak/>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77777777" w:rsidR="00E151AA" w:rsidRDefault="00BF6927">
            <w:pPr>
              <w:jc w:val="left"/>
              <w:rPr>
                <w:rFonts w:eastAsiaTheme="minorEastAsia"/>
                <w:lang w:val="en-US" w:eastAsia="zh-CN"/>
              </w:rPr>
            </w:pPr>
            <w:r>
              <w:rPr>
                <w:rFonts w:eastAsiaTheme="minorEastAsia"/>
                <w:lang w:val="en-US" w:eastAsia="zh-CN"/>
              </w:rPr>
              <w:t xml:space="preserve">We have a strong concern if we need to modify default TDRA table for </w:t>
            </w:r>
            <w:proofErr w:type="spellStart"/>
            <w:r>
              <w:rPr>
                <w:rFonts w:eastAsiaTheme="minorEastAsia"/>
                <w:lang w:val="en-US" w:eastAsia="zh-CN"/>
              </w:rPr>
              <w:t>eRedCap</w:t>
            </w:r>
            <w:proofErr w:type="spellEnd"/>
            <w:r>
              <w:rPr>
                <w:rFonts w:eastAsiaTheme="minorEastAsia"/>
                <w:lang w:val="en-US" w:eastAsia="zh-CN"/>
              </w:rPr>
              <w:t xml:space="preserve">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83A88CC" w14:textId="77777777" w:rsidR="00E151AA" w:rsidRDefault="00BF692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3A88CD"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77777777" w:rsidR="00E151AA" w:rsidRDefault="00BF692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w:t>
            </w:r>
          </w:p>
          <w:p w14:paraId="483A88D2" w14:textId="77777777"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483A88D3" w14:textId="77777777"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may increase, if NW aim to reduce access latency of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NW can schedule K2 larger than </w:t>
            </w:r>
            <w:r>
              <w:rPr>
                <w:rFonts w:eastAsiaTheme="minorEastAsia" w:hint="eastAsia"/>
                <w:lang w:val="en-US" w:eastAsia="ja-JP"/>
              </w:rPr>
              <w:t>NT,1 + NT,2 + 0.5 + X</w:t>
            </w:r>
            <w:r>
              <w:rPr>
                <w:rFonts w:eastAsiaTheme="minorEastAsia" w:hint="eastAsia"/>
                <w:lang w:val="en-US" w:eastAsia="zh-CN"/>
              </w:rPr>
              <w:t xml:space="preserve">, there is still no strong need to distinguish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and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Thus, additional early indication in Msg1 is not needed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77777777" w:rsidR="00214ACE" w:rsidRDefault="00214ACE" w:rsidP="00214AC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Yu Mincho"/>
                <w:lang w:val="en-US" w:eastAsia="ko-KR"/>
              </w:rPr>
            </w:pPr>
            <w:r>
              <w:rPr>
                <w:rFonts w:eastAsiaTheme="minorEastAsia"/>
                <w:lang w:val="en-US" w:eastAsia="zh-CN"/>
              </w:rPr>
              <w:t xml:space="preserve">Early indication for </w:t>
            </w:r>
            <w:proofErr w:type="spellStart"/>
            <w:r>
              <w:rPr>
                <w:rFonts w:eastAsiaTheme="minorEastAsia"/>
                <w:lang w:val="en-US" w:eastAsia="zh-CN"/>
              </w:rPr>
              <w:t>eRedCap</w:t>
            </w:r>
            <w:proofErr w:type="spellEnd"/>
            <w:r>
              <w:rPr>
                <w:rFonts w:eastAsiaTheme="minorEastAsia"/>
                <w:lang w:val="en-US" w:eastAsia="zh-CN"/>
              </w:rPr>
              <w:t xml:space="preserve"> in Msg1 is needed and can be configured by NW on whether it is shared with Rel-17 </w:t>
            </w:r>
            <w:proofErr w:type="spellStart"/>
            <w:r>
              <w:rPr>
                <w:rFonts w:eastAsiaTheme="minorEastAsia"/>
                <w:lang w:val="en-US" w:eastAsia="zh-CN"/>
              </w:rPr>
              <w:t>RedCap</w:t>
            </w:r>
            <w:proofErr w:type="spellEnd"/>
            <w:r>
              <w:rPr>
                <w:rFonts w:eastAsiaTheme="minorEastAsia"/>
                <w:lang w:val="en-US" w:eastAsia="zh-CN"/>
              </w:rPr>
              <w:t xml:space="preserve"> or not. </w:t>
            </w:r>
            <w:r w:rsidRPr="00214ACE">
              <w:rPr>
                <w:rFonts w:eastAsia="BatangChe"/>
                <w:lang w:val="en-US" w:eastAsia="ko-KR"/>
              </w:rPr>
              <w:t xml:space="preserve">It </w:t>
            </w:r>
            <w:r>
              <w:rPr>
                <w:rFonts w:eastAsia="BatangChe"/>
                <w:lang w:val="en-US" w:eastAsia="ko-KR"/>
              </w:rPr>
              <w:t xml:space="preserve">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Yu Mincho"/>
                <w:lang w:eastAsia="ja-JP"/>
              </w:rPr>
            </w:pPr>
            <w:r>
              <w:rPr>
                <w:rFonts w:eastAsiaTheme="minorEastAsia" w:hint="eastAsia"/>
                <w:lang w:val="en-US" w:eastAsia="zh-CN"/>
              </w:rPr>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 xml:space="preserve">fer Option </w:t>
            </w:r>
            <w:proofErr w:type="gramStart"/>
            <w:r>
              <w:rPr>
                <w:rFonts w:eastAsiaTheme="minorEastAsia"/>
                <w:lang w:val="en-US" w:eastAsia="zh-CN"/>
              </w:rPr>
              <w:t>3, and</w:t>
            </w:r>
            <w:proofErr w:type="gramEnd"/>
            <w:r>
              <w:rPr>
                <w:rFonts w:eastAsiaTheme="minorEastAsia"/>
                <w:lang w:val="en-US" w:eastAsia="zh-CN"/>
              </w:rPr>
              <w:t xml:space="preserve">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w:t>
            </w:r>
            <w:r>
              <w:rPr>
                <w:rFonts w:eastAsiaTheme="minorEastAsia"/>
                <w:lang w:val="en-US" w:eastAsia="zh-CN"/>
              </w:rPr>
              <w:lastRenderedPageBreak/>
              <w:t xml:space="preserve">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hint="eastAsia"/>
                <w:lang w:val="en-US" w:eastAsia="zh-CN"/>
              </w:rPr>
            </w:pPr>
            <w:r>
              <w:rPr>
                <w:rFonts w:eastAsia="Yu Mincho"/>
                <w:lang w:eastAsia="ja-JP"/>
              </w:rPr>
              <w:lastRenderedPageBreak/>
              <w:t>SONY</w:t>
            </w:r>
          </w:p>
        </w:tc>
        <w:tc>
          <w:tcPr>
            <w:tcW w:w="1372" w:type="dxa"/>
          </w:tcPr>
          <w:p w14:paraId="60B5E94C" w14:textId="513F4A28" w:rsidR="005A2538" w:rsidRDefault="005A2538" w:rsidP="005A2538">
            <w:pPr>
              <w:tabs>
                <w:tab w:val="left" w:pos="551"/>
              </w:tabs>
              <w:jc w:val="left"/>
              <w:rPr>
                <w:rFonts w:eastAsiaTheme="minorEastAsia" w:hint="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483A88EB"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83A88EC" w14:textId="77777777" w:rsidR="00E151AA" w:rsidRDefault="00BF6927">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483A8905" w14:textId="77777777" w:rsidR="00E151AA" w:rsidRDefault="00E151AA">
            <w:pPr>
              <w:tabs>
                <w:tab w:val="left" w:pos="1622"/>
              </w:tabs>
              <w:spacing w:after="0"/>
              <w:jc w:val="left"/>
              <w:rPr>
                <w:rFonts w:ascii="Arial" w:eastAsia="MS Mincho"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83A890A"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483A890B"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483A890C" w14:textId="77777777" w:rsidR="00E151AA" w:rsidRDefault="00BF6927">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483A890F" w14:textId="77777777" w:rsidR="00E151AA" w:rsidRDefault="00BF6927">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91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918" w14:textId="77777777" w:rsidR="00E151AA" w:rsidRDefault="00BF692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483A8919" w14:textId="77777777" w:rsidR="00E151AA" w:rsidRDefault="00BF692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w:t>
            </w:r>
            <w:r>
              <w:rPr>
                <w:rFonts w:eastAsiaTheme="minorEastAsia"/>
                <w:lang w:val="en-US" w:eastAsia="zh-CN"/>
              </w:rPr>
              <w:lastRenderedPageBreak/>
              <w:t xml:space="preserve">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77777777"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483A8927" w14:textId="77777777"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483A8928" w14:textId="77777777"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483A8929" w14:textId="77777777" w:rsidR="00E151AA" w:rsidRDefault="00BF6927">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7777777" w:rsidR="00E151AA" w:rsidRDefault="00BF692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77777777" w:rsidR="00E151AA" w:rsidRDefault="00BF6927">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77777777"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483A8947" w14:textId="77777777" w:rsidR="00E151AA" w:rsidRDefault="00BF6927">
            <w:pPr>
              <w:numPr>
                <w:ilvl w:val="0"/>
                <w:numId w:val="31"/>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w:t>
            </w:r>
            <w:r>
              <w:rPr>
                <w:rFonts w:eastAsia="Calibri"/>
                <w:lang w:val="en-US" w:eastAsia="ja-JP"/>
              </w:rPr>
              <w:lastRenderedPageBreak/>
              <w:t xml:space="preserve">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483A8948" w14:textId="77777777" w:rsidR="00E151AA" w:rsidRDefault="00BF6927">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483A8949" w14:textId="77777777" w:rsidR="00E151AA" w:rsidRDefault="00BF6927">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483A894A" w14:textId="77777777" w:rsidR="00E151AA" w:rsidRDefault="00E151AA">
            <w:pPr>
              <w:spacing w:after="0"/>
              <w:rPr>
                <w:rFonts w:eastAsia="Calibri"/>
                <w:lang w:val="en-US" w:eastAsia="ja-JP"/>
              </w:rPr>
            </w:pPr>
          </w:p>
          <w:p w14:paraId="483A894B" w14:textId="77777777" w:rsidR="00E151AA" w:rsidRDefault="00BF6927">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77777777" w:rsidR="00E151AA" w:rsidRDefault="00BF6927">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lastRenderedPageBreak/>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E151AA" w14:paraId="483A897E" w14:textId="77777777">
        <w:tc>
          <w:tcPr>
            <w:tcW w:w="1479" w:type="dxa"/>
          </w:tcPr>
          <w:p w14:paraId="483A897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w:t>
            </w:r>
            <w:proofErr w:type="gramStart"/>
            <w:r>
              <w:rPr>
                <w:rFonts w:eastAsia="Malgun Gothic"/>
                <w:lang w:val="en-US" w:eastAsia="ko-KR"/>
              </w:rPr>
              <w:t>is should be</w:t>
            </w:r>
            <w:proofErr w:type="gramEnd"/>
            <w:r>
              <w:rPr>
                <w:rFonts w:eastAsia="Malgun Gothic"/>
                <w:lang w:val="en-US" w:eastAsia="ko-KR"/>
              </w:rPr>
              <w:t xml:space="preserv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bl>
    <w:p w14:paraId="483A8987" w14:textId="77777777" w:rsidR="00E151AA" w:rsidRDefault="00E151AA">
      <w:pPr>
        <w:rPr>
          <w:rFonts w:eastAsia="Microsoft YaHei UI"/>
          <w:lang w:eastAsia="zh-CN"/>
        </w:rPr>
      </w:pPr>
    </w:p>
    <w:p w14:paraId="483A8988" w14:textId="77777777" w:rsidR="00E151AA" w:rsidRDefault="00BF6927">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77777777"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77777777" w:rsidR="00E151AA" w:rsidRDefault="00BF692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483A8993" w14:textId="77777777" w:rsidR="00E151AA" w:rsidRDefault="00BF6927">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483A8994" w14:textId="77777777" w:rsidR="00E151AA" w:rsidRDefault="00BF6927">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483A8995" w14:textId="77777777" w:rsidR="00E151AA" w:rsidRDefault="00BF6927">
            <w:pPr>
              <w:jc w:val="left"/>
              <w:rPr>
                <w:rFonts w:eastAsiaTheme="minorEastAsia"/>
                <w:lang w:val="en-US" w:eastAsia="zh-CN"/>
              </w:rPr>
            </w:pPr>
            <w:r>
              <w:lastRenderedPageBreak/>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 xml:space="preserve">Note 4: The initial access procedure of Rel-18 </w:t>
                  </w:r>
                  <w:proofErr w:type="spellStart"/>
                  <w:r>
                    <w:t>eRedCap</w:t>
                  </w:r>
                  <w:proofErr w:type="spellEnd"/>
                  <w:r>
                    <w:t xml:space="preserve"> UE capable of 20MHz + PR1 is realized by following:</w:t>
                  </w:r>
                </w:p>
                <w:p w14:paraId="483A899D" w14:textId="77777777" w:rsidR="00E151AA" w:rsidRDefault="00BF6927">
                  <w:pPr>
                    <w:pStyle w:val="ListParagraph"/>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483A899F" w14:textId="77777777"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77777777" w:rsidR="00E151AA" w:rsidRDefault="00BF692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7777777"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 xml:space="preserve">Note 4: The initial access procedure of Rel-18 </w:t>
            </w:r>
            <w:proofErr w:type="spellStart"/>
            <w:r>
              <w:rPr>
                <w:i/>
                <w:iCs/>
                <w:sz w:val="22"/>
                <w:szCs w:val="24"/>
              </w:rPr>
              <w:t>eRedCap</w:t>
            </w:r>
            <w:proofErr w:type="spellEnd"/>
            <w:r>
              <w:rPr>
                <w:i/>
                <w:iCs/>
                <w:sz w:val="22"/>
                <w:szCs w:val="24"/>
              </w:rPr>
              <w:t xml:space="preserve"> UE capable of 20MHz + PR1 is realized by following:</w:t>
            </w:r>
          </w:p>
          <w:p w14:paraId="483A89AB" w14:textId="77777777" w:rsidR="00E151AA" w:rsidRDefault="00BF6927">
            <w:pPr>
              <w:jc w:val="left"/>
              <w:rPr>
                <w:rFonts w:eastAsiaTheme="minorEastAsia"/>
                <w:lang w:val="en-US" w:eastAsia="zh-CN"/>
              </w:rPr>
            </w:pPr>
            <w:r>
              <w:rPr>
                <w:i/>
                <w:iCs/>
              </w:rPr>
              <w:t xml:space="preserve">Same as Rel-18 </w:t>
            </w:r>
            <w:proofErr w:type="spellStart"/>
            <w:r>
              <w:rPr>
                <w:i/>
                <w:iCs/>
              </w:rPr>
              <w:t>eRedCap</w:t>
            </w:r>
            <w:proofErr w:type="spellEnd"/>
            <w:r>
              <w:rPr>
                <w:i/>
                <w:iCs/>
              </w:rPr>
              <w:t xml:space="preserve">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w:t>
            </w:r>
            <w:proofErr w:type="spellStart"/>
            <w:r>
              <w:rPr>
                <w:rFonts w:eastAsiaTheme="minorEastAsia"/>
                <w:lang w:val="en-US" w:eastAsia="zh-CN"/>
              </w:rPr>
              <w:t>eRedCap</w:t>
            </w:r>
            <w:proofErr w:type="spellEnd"/>
            <w:r>
              <w:rPr>
                <w:rFonts w:eastAsiaTheme="minorEastAsia"/>
                <w:lang w:val="en-US" w:eastAsia="zh-CN"/>
              </w:rPr>
              <w:t xml:space="preserve">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The same initial access procedure can still be used for </w:t>
            </w:r>
            <w:proofErr w:type="spellStart"/>
            <w:r>
              <w:rPr>
                <w:rFonts w:eastAsiaTheme="minorEastAsia"/>
                <w:lang w:val="en-US" w:eastAsia="zh-CN"/>
              </w:rPr>
              <w:t>eRedCap</w:t>
            </w:r>
            <w:proofErr w:type="spellEnd"/>
            <w:r>
              <w:rPr>
                <w:rFonts w:eastAsiaTheme="minorEastAsia"/>
                <w:lang w:val="en-US" w:eastAsia="zh-CN"/>
              </w:rPr>
              <w:t xml:space="preserve">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B2" w14:textId="77777777" w:rsidR="00214ACE" w:rsidRDefault="00214ACE" w:rsidP="009F1F99">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UEs and the BW3/PR3+PR1 UEs.</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77777777" w:rsidR="00E151AA" w:rsidRDefault="00BF692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83A89B9"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83A89BA"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77777777"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lastRenderedPageBreak/>
        <w:t>Contributions [11, 16, 18] express that there is no need for additional separate initial BWP.</w:t>
      </w:r>
    </w:p>
    <w:p w14:paraId="483A89C2"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483A89C4" w14:textId="77777777" w:rsidR="00E151AA" w:rsidRDefault="00BF6927">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483A89C5" w14:textId="77777777" w:rsidR="00E151AA" w:rsidRDefault="00BF6927">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483A89C6" w14:textId="77777777" w:rsidR="00E151AA" w:rsidRDefault="00BF6927">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77777777" w:rsidR="00E151AA" w:rsidRDefault="00BF6927">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E151AA" w14:paraId="483A89D3" w14:textId="77777777">
        <w:tc>
          <w:tcPr>
            <w:tcW w:w="1479" w:type="dxa"/>
          </w:tcPr>
          <w:p w14:paraId="483A89D0" w14:textId="77777777" w:rsidR="00E151AA" w:rsidRDefault="00BF6927">
            <w:pPr>
              <w:jc w:val="left"/>
              <w:rPr>
                <w:rFonts w:eastAsiaTheme="minorEastAsia"/>
                <w:lang w:val="en-US" w:eastAsia="zh-CN"/>
              </w:rPr>
            </w:pPr>
            <w:r>
              <w:rPr>
                <w:rFonts w:eastAsiaTheme="minorEastAsia"/>
                <w:lang w:val="en-US" w:eastAsia="zh-CN"/>
              </w:rPr>
              <w:t>vivo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483A89D2"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83A89D5" w14:textId="77777777" w:rsidR="00E151AA" w:rsidRDefault="00BF6927">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 xml:space="preserve">It is OK up to one separate initial BWP regardless of Rel-17 </w:t>
            </w:r>
            <w:proofErr w:type="spellStart"/>
            <w:r>
              <w:rPr>
                <w:rFonts w:eastAsia="Malgun Gothic"/>
                <w:lang w:val="en-US" w:eastAsia="ko-KR"/>
              </w:rPr>
              <w:t>RedCap</w:t>
            </w:r>
            <w:proofErr w:type="spellEnd"/>
            <w:r>
              <w:rPr>
                <w:rFonts w:eastAsia="Malgun Gothic"/>
                <w:lang w:val="en-US" w:eastAsia="ko-KR"/>
              </w:rPr>
              <w:t xml:space="preserve"> or Rel-18 </w:t>
            </w:r>
            <w:proofErr w:type="spellStart"/>
            <w:r>
              <w:rPr>
                <w:rFonts w:eastAsia="Malgun Gothic"/>
                <w:lang w:val="en-US" w:eastAsia="ko-KR"/>
              </w:rPr>
              <w:t>eRedCap</w:t>
            </w:r>
            <w:proofErr w:type="spellEnd"/>
            <w:r>
              <w:rPr>
                <w:rFonts w:eastAsia="Malgun Gothic"/>
                <w:lang w:val="en-US" w:eastAsia="ko-KR"/>
              </w:rPr>
              <w:t>. For example, the scenario is open that the initial BWP is for non-</w:t>
            </w:r>
            <w:proofErr w:type="spellStart"/>
            <w:r>
              <w:rPr>
                <w:rFonts w:eastAsia="Malgun Gothic"/>
                <w:lang w:val="en-US" w:eastAsia="ko-KR"/>
              </w:rPr>
              <w:t>RedCap</w:t>
            </w:r>
            <w:proofErr w:type="spellEnd"/>
            <w:r>
              <w:rPr>
                <w:rFonts w:eastAsia="Malgun Gothic"/>
                <w:lang w:val="en-US" w:eastAsia="ko-KR"/>
              </w:rPr>
              <w:t xml:space="preserve"> and Rel-17 </w:t>
            </w:r>
            <w:proofErr w:type="spellStart"/>
            <w:r>
              <w:rPr>
                <w:rFonts w:eastAsia="Malgun Gothic"/>
                <w:lang w:val="en-US" w:eastAsia="ko-KR"/>
              </w:rPr>
              <w:t>RedCap</w:t>
            </w:r>
            <w:proofErr w:type="spellEnd"/>
            <w:r>
              <w:rPr>
                <w:rFonts w:eastAsia="Malgun Gothic"/>
                <w:lang w:val="en-US" w:eastAsia="ko-KR"/>
              </w:rPr>
              <w:t xml:space="preserve"> and the separate initial BWP is for Rel-18 </w:t>
            </w:r>
            <w:proofErr w:type="spellStart"/>
            <w:r>
              <w:rPr>
                <w:rFonts w:eastAsia="Malgun Gothic"/>
                <w:lang w:val="en-US" w:eastAsia="ko-KR"/>
              </w:rPr>
              <w:t>eRedCap</w:t>
            </w:r>
            <w:proofErr w:type="spellEnd"/>
            <w:r>
              <w:rPr>
                <w:rFonts w:eastAsia="Malgun Gothic"/>
                <w:lang w:val="en-US" w:eastAsia="ko-KR"/>
              </w:rPr>
              <w:t xml:space="preserve">. Without the configuration for the separate initial BWP, </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eRedCap</w:t>
            </w:r>
            <w:proofErr w:type="spellEnd"/>
            <w:r>
              <w:rPr>
                <w:rFonts w:eastAsia="Malgun Gothic"/>
                <w:lang w:val="en-US" w:eastAsia="ko-KR"/>
              </w:rPr>
              <w:t xml:space="preserve"> will be similarly operated in the initial BWP with non-</w:t>
            </w:r>
            <w:proofErr w:type="spellStart"/>
            <w:r>
              <w:rPr>
                <w:rFonts w:eastAsia="Malgun Gothic"/>
                <w:lang w:val="en-US" w:eastAsia="ko-KR"/>
              </w:rPr>
              <w:t>RedCap</w:t>
            </w:r>
            <w:proofErr w:type="spellEnd"/>
            <w:r>
              <w:rPr>
                <w:rFonts w:eastAsia="Malgun Gothic"/>
                <w:lang w:val="en-US" w:eastAsia="ko-KR"/>
              </w:rPr>
              <w:t>.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w:t>
            </w:r>
            <w:proofErr w:type="spellStart"/>
            <w:r>
              <w:rPr>
                <w:rFonts w:eastAsia="Malgun Gothic"/>
                <w:lang w:val="en-US" w:eastAsia="ko-KR"/>
              </w:rPr>
              <w:t>eRedCap</w:t>
            </w:r>
            <w:proofErr w:type="spellEnd"/>
            <w:r>
              <w:rPr>
                <w:rFonts w:eastAsia="Malgun Gothic"/>
                <w:lang w:val="en-US" w:eastAsia="ko-KR"/>
              </w:rPr>
              <w:t xml:space="preserve"> except to Rel-17 </w:t>
            </w:r>
            <w:proofErr w:type="spellStart"/>
            <w:r>
              <w:rPr>
                <w:rFonts w:eastAsia="Malgun Gothic"/>
                <w:lang w:val="en-US" w:eastAsia="ko-KR"/>
              </w:rPr>
              <w:t>RedCap</w:t>
            </w:r>
            <w:proofErr w:type="spellEnd"/>
            <w:r>
              <w:rPr>
                <w:rFonts w:eastAsia="Malgun Gothic"/>
                <w:lang w:val="en-US" w:eastAsia="ko-KR"/>
              </w:rPr>
              <w:t xml:space="preserve"> is up to RAN2 decision on signaling or configuration. </w:t>
            </w:r>
          </w:p>
        </w:tc>
      </w:tr>
    </w:tbl>
    <w:p w14:paraId="483A89DD" w14:textId="77777777" w:rsidR="00E151AA" w:rsidRDefault="00E151AA">
      <w:pPr>
        <w:rPr>
          <w:rFonts w:eastAsia="Microsoft YaHei UI"/>
          <w:lang w:val="en-US" w:eastAsia="zh-CN"/>
        </w:rPr>
      </w:pPr>
    </w:p>
    <w:p w14:paraId="483A89DE" w14:textId="77777777" w:rsidR="00E151AA" w:rsidRDefault="00BF6927">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483A89EC" w14:textId="77777777" w:rsidR="00214ACE" w:rsidRDefault="00214ACE" w:rsidP="00214ACE">
            <w:pPr>
              <w:jc w:val="left"/>
              <w:rPr>
                <w:rFonts w:eastAsiaTheme="minorEastAsia"/>
                <w:lang w:val="en-US" w:eastAsia="zh-CN"/>
              </w:rPr>
            </w:pPr>
            <w:r>
              <w:rPr>
                <w:rFonts w:eastAsia="Malgun Gothic"/>
                <w:lang w:val="en-US" w:eastAsia="ko-KR"/>
              </w:rPr>
              <w:t xml:space="preserve">PR1-only </w:t>
            </w:r>
            <w:proofErr w:type="spellStart"/>
            <w:r>
              <w:rPr>
                <w:rFonts w:eastAsia="Malgun Gothic"/>
                <w:lang w:val="en-US" w:eastAsia="ko-KR"/>
              </w:rPr>
              <w:t>eRedCap</w:t>
            </w:r>
            <w:proofErr w:type="spellEnd"/>
            <w:r>
              <w:rPr>
                <w:rFonts w:eastAsia="Malgun Gothic"/>
                <w:lang w:val="en-US" w:eastAsia="ko-KR"/>
              </w:rPr>
              <w:t xml:space="preserve"> UEs are different from BW3/PR3+PR1 </w:t>
            </w:r>
            <w:proofErr w:type="spellStart"/>
            <w:r>
              <w:rPr>
                <w:rFonts w:eastAsia="Malgun Gothic"/>
                <w:lang w:val="en-US" w:eastAsia="ko-KR"/>
              </w:rPr>
              <w:t>eRedCap</w:t>
            </w:r>
            <w:proofErr w:type="spellEnd"/>
            <w:r>
              <w:rPr>
                <w:rFonts w:eastAsia="Malgun Gothic"/>
                <w:lang w:val="en-US" w:eastAsia="ko-KR"/>
              </w:rPr>
              <w:t xml:space="preserve"> UEs in terms of UE supported PDSCH/PUSCH bandwidth. We can discuss whether the same initial BWP can be applied to both PR1-only UEs and the BW3/PR3+PR1 UEs. It is thought that considering various possibilities openly will help the discussion.</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A0B"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A0C" w14:textId="77777777" w:rsidR="00E151AA" w:rsidRDefault="00BF6927">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77777777" w:rsidR="00E151AA" w:rsidRDefault="00BF692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483A8A11"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83A8A57" w14:textId="77777777" w:rsidR="00E151AA" w:rsidRDefault="00BF6927">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E151AA" w14:paraId="483A8A8A" w14:textId="77777777">
        <w:tc>
          <w:tcPr>
            <w:tcW w:w="1479" w:type="dxa"/>
          </w:tcPr>
          <w:p w14:paraId="483A8A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3A8A68" w14:textId="77777777" w:rsidR="00E151AA" w:rsidRDefault="00BF692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83A8A69"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483A8A6A" w14:textId="77777777" w:rsidR="00E151AA" w:rsidRDefault="00BF6927">
            <w:pPr>
              <w:jc w:val="left"/>
              <w:rPr>
                <w:rFonts w:eastAsia="Yu Mincho"/>
                <w:b/>
                <w:bCs/>
                <w:u w:val="single"/>
                <w:lang w:val="en-US" w:eastAsia="ja-JP"/>
              </w:rPr>
            </w:pPr>
            <w:r>
              <w:rPr>
                <w:rFonts w:eastAsia="Yu Mincho"/>
                <w:b/>
                <w:bCs/>
                <w:u w:val="single"/>
                <w:lang w:val="en-US" w:eastAsia="ja-JP"/>
              </w:rPr>
              <w:t>Unicast vs. P-RNTI triggered SI</w:t>
            </w:r>
          </w:p>
          <w:p w14:paraId="483A8A6B" w14:textId="77777777" w:rsidR="00E151AA" w:rsidRDefault="00BF6927">
            <w:pPr>
              <w:jc w:val="left"/>
              <w:rPr>
                <w:rFonts w:eastAsia="Yu Mincho"/>
                <w:lang w:val="en-US" w:eastAsia="ja-JP"/>
              </w:rPr>
            </w:pPr>
            <w:r>
              <w:rPr>
                <w:rFonts w:eastAsia="Yu Mincho"/>
                <w:lang w:val="en-US" w:eastAsia="ja-JP"/>
              </w:rPr>
              <w:t>The current spec (w/o change) for FR1 is interpreted as:</w:t>
            </w:r>
          </w:p>
          <w:p w14:paraId="483A8A6C" w14:textId="77777777" w:rsidR="00E151AA" w:rsidRDefault="00BF6927">
            <w:pPr>
              <w:pStyle w:val="ListParagraph"/>
              <w:numPr>
                <w:ilvl w:val="0"/>
                <w:numId w:val="37"/>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483A8A6D" w14:textId="77777777" w:rsidR="00E151AA" w:rsidRDefault="00BF6927">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483A8A6E" w14:textId="77777777" w:rsidR="00E151AA" w:rsidRDefault="00E151AA">
            <w:pPr>
              <w:jc w:val="left"/>
              <w:rPr>
                <w:rFonts w:eastAsia="Yu Mincho"/>
                <w:lang w:val="en-US"/>
              </w:rPr>
            </w:pPr>
          </w:p>
          <w:p w14:paraId="483A8A6F" w14:textId="77777777" w:rsidR="00E151AA" w:rsidRDefault="00BF692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83A8A70"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2" w14:textId="77777777">
              <w:tc>
                <w:tcPr>
                  <w:tcW w:w="6117" w:type="dxa"/>
                </w:tcPr>
                <w:p w14:paraId="483A8A71" w14:textId="77777777" w:rsidR="00E151AA" w:rsidRDefault="00BF692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83A8A73" w14:textId="77777777" w:rsidR="00E151AA" w:rsidRDefault="00BF692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483A8A74" w14:textId="77777777" w:rsidR="00E151AA" w:rsidRDefault="00BF6927">
            <w:pPr>
              <w:jc w:val="left"/>
              <w:rPr>
                <w:rFonts w:eastAsia="Yu Mincho"/>
                <w:lang w:val="en-US" w:eastAsia="ja-JP"/>
              </w:rPr>
            </w:pPr>
            <w:r>
              <w:rPr>
                <w:rFonts w:eastAsia="Yu Mincho"/>
                <w:lang w:val="en-US" w:eastAsia="ja-JP"/>
              </w:rPr>
              <w:t>So, our interpretation of the spec (w/o change) is:</w:t>
            </w:r>
          </w:p>
          <w:p w14:paraId="483A8A75" w14:textId="77777777" w:rsidR="00E151AA" w:rsidRDefault="00BF6927">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83A8A76" w14:textId="77777777" w:rsidR="00E151AA" w:rsidRDefault="00BF692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83A8A77" w14:textId="77777777" w:rsidR="00E151AA" w:rsidRDefault="00E151AA">
            <w:pPr>
              <w:jc w:val="left"/>
              <w:rPr>
                <w:rFonts w:eastAsia="Yu Mincho"/>
                <w:lang w:val="en-US" w:eastAsia="ja-JP"/>
              </w:rPr>
            </w:pPr>
          </w:p>
          <w:p w14:paraId="483A8A78" w14:textId="77777777" w:rsidR="00E151AA" w:rsidRDefault="00BF692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83A8A79"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E151AA" w14:paraId="483A8A7B" w14:textId="77777777">
              <w:tc>
                <w:tcPr>
                  <w:tcW w:w="6117" w:type="dxa"/>
                </w:tcPr>
                <w:p w14:paraId="483A8A7A" w14:textId="77777777" w:rsidR="00E151AA" w:rsidRDefault="00BF692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7C" w14:textId="77777777" w:rsidR="00E151AA" w:rsidRDefault="00BF692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83A8A7D" w14:textId="77777777" w:rsidR="00E151AA" w:rsidRDefault="00BF692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E151AA" w14:paraId="483A8A81" w14:textId="77777777">
              <w:tc>
                <w:tcPr>
                  <w:tcW w:w="2176" w:type="dxa"/>
                </w:tcPr>
                <w:p w14:paraId="483A8A7E" w14:textId="77777777" w:rsidR="00E151AA" w:rsidRDefault="00BF6927">
                  <w:pPr>
                    <w:jc w:val="left"/>
                    <w:rPr>
                      <w:rFonts w:eastAsia="Yu Mincho"/>
                      <w:lang w:eastAsia="ja-JP"/>
                    </w:rPr>
                  </w:pPr>
                  <w:r>
                    <w:rPr>
                      <w:rFonts w:eastAsia="Yu Mincho"/>
                      <w:lang w:eastAsia="ja-JP"/>
                    </w:rPr>
                    <w:t>unicast vs. P-RNTI triggered SI</w:t>
                  </w:r>
                </w:p>
              </w:tc>
              <w:tc>
                <w:tcPr>
                  <w:tcW w:w="2177" w:type="dxa"/>
                </w:tcPr>
                <w:p w14:paraId="483A8A7F" w14:textId="77777777" w:rsidR="00E151AA" w:rsidRDefault="00BF6927">
                  <w:pPr>
                    <w:jc w:val="left"/>
                    <w:rPr>
                      <w:rFonts w:eastAsia="Yu Mincho"/>
                      <w:lang w:eastAsia="ja-JP"/>
                    </w:rPr>
                  </w:pPr>
                  <w:r>
                    <w:rPr>
                      <w:rFonts w:eastAsia="Yu Mincho"/>
                      <w:lang w:eastAsia="ja-JP"/>
                    </w:rPr>
                    <w:t>unicast vs. autonomous SI acquisition</w:t>
                  </w:r>
                </w:p>
              </w:tc>
              <w:tc>
                <w:tcPr>
                  <w:tcW w:w="2177" w:type="dxa"/>
                </w:tcPr>
                <w:p w14:paraId="483A8A80" w14:textId="77777777" w:rsidR="00E151AA" w:rsidRDefault="00BF6927">
                  <w:pPr>
                    <w:jc w:val="left"/>
                    <w:rPr>
                      <w:rFonts w:eastAsia="Yu Mincho"/>
                      <w:lang w:eastAsia="ja-JP"/>
                    </w:rPr>
                  </w:pPr>
                  <w:r>
                    <w:rPr>
                      <w:rFonts w:eastAsia="Yu Mincho"/>
                      <w:lang w:eastAsia="ja-JP"/>
                    </w:rPr>
                    <w:t>unicast vs. RAR</w:t>
                  </w:r>
                </w:p>
              </w:tc>
            </w:tr>
            <w:tr w:rsidR="00E151AA" w14:paraId="483A8A88" w14:textId="77777777">
              <w:tc>
                <w:tcPr>
                  <w:tcW w:w="2176" w:type="dxa"/>
                </w:tcPr>
                <w:p w14:paraId="483A8A82" w14:textId="77777777" w:rsidR="00E151AA" w:rsidRDefault="00BF692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83A8A83" w14:textId="77777777" w:rsidR="00E151AA" w:rsidRDefault="00BF6927">
                  <w:pPr>
                    <w:jc w:val="left"/>
                    <w:rPr>
                      <w:rFonts w:eastAsia="Yu Mincho"/>
                      <w:lang w:val="en-US" w:eastAsia="ja-JP"/>
                    </w:rPr>
                  </w:pPr>
                  <w:r>
                    <w:rPr>
                      <w:rFonts w:eastAsia="Yu Mincho"/>
                      <w:lang w:val="en-US" w:eastAsia="ja-JP"/>
                    </w:rPr>
                    <w:lastRenderedPageBreak/>
                    <w:t>(Need spec change)</w:t>
                  </w:r>
                </w:p>
              </w:tc>
              <w:tc>
                <w:tcPr>
                  <w:tcW w:w="2177" w:type="dxa"/>
                </w:tcPr>
                <w:p w14:paraId="483A8A84" w14:textId="77777777" w:rsidR="00E151AA" w:rsidRDefault="00BF6927">
                  <w:pPr>
                    <w:jc w:val="left"/>
                    <w:rPr>
                      <w:rFonts w:eastAsia="Yu Mincho"/>
                      <w:lang w:val="en-US" w:eastAsia="ja-JP"/>
                    </w:rPr>
                  </w:pPr>
                  <w:r>
                    <w:rPr>
                      <w:rFonts w:eastAsia="Yu Mincho"/>
                      <w:lang w:val="en-US"/>
                    </w:rPr>
                    <w:lastRenderedPageBreak/>
                    <w:t xml:space="preserve">Unicast is only decoded </w:t>
                  </w:r>
                  <w:r>
                    <w:rPr>
                      <w:rFonts w:eastAsia="Yu Mincho"/>
                      <w:lang w:val="en-US" w:eastAsia="ja-JP"/>
                    </w:rPr>
                    <w:t xml:space="preserve">while the SI acquisition </w:t>
                  </w:r>
                  <w:r>
                    <w:rPr>
                      <w:rFonts w:eastAsia="Yu Mincho"/>
                      <w:lang w:val="en-US" w:eastAsia="ja-JP"/>
                    </w:rPr>
                    <w:lastRenderedPageBreak/>
                    <w:t>is not expected or not described.</w:t>
                  </w:r>
                </w:p>
                <w:p w14:paraId="483A8A85" w14:textId="77777777" w:rsidR="00E151AA" w:rsidRDefault="00BF6927">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483A8A86" w14:textId="77777777" w:rsidR="00E151AA" w:rsidRDefault="00BF6927">
                  <w:pPr>
                    <w:jc w:val="left"/>
                    <w:rPr>
                      <w:rFonts w:eastAsia="Yu Mincho"/>
                      <w:lang w:val="en-US" w:eastAsia="ja-JP"/>
                    </w:rPr>
                  </w:pPr>
                  <w:r>
                    <w:rPr>
                      <w:rFonts w:eastAsia="Yu Mincho"/>
                      <w:lang w:val="en-US"/>
                    </w:rPr>
                    <w:lastRenderedPageBreak/>
                    <w:t xml:space="preserve">RAR is only decoded </w:t>
                  </w:r>
                  <w:r>
                    <w:rPr>
                      <w:rFonts w:eastAsia="Yu Mincho"/>
                      <w:lang w:val="en-US" w:eastAsia="ja-JP"/>
                    </w:rPr>
                    <w:t xml:space="preserve">while the unicast </w:t>
                  </w:r>
                  <w:r>
                    <w:rPr>
                      <w:rFonts w:eastAsia="Yu Mincho"/>
                      <w:lang w:val="en-US" w:eastAsia="ja-JP"/>
                    </w:rPr>
                    <w:lastRenderedPageBreak/>
                    <w:t>decoding is not expected.</w:t>
                  </w:r>
                </w:p>
                <w:p w14:paraId="483A8A87" w14:textId="77777777" w:rsidR="00E151AA" w:rsidRDefault="00BF6927">
                  <w:pPr>
                    <w:jc w:val="left"/>
                    <w:rPr>
                      <w:rFonts w:eastAsia="Yu Mincho"/>
                      <w:lang w:val="en-US" w:eastAsia="ja-JP"/>
                    </w:rPr>
                  </w:pPr>
                  <w:r>
                    <w:rPr>
                      <w:rFonts w:eastAsia="Yu Mincho"/>
                      <w:lang w:val="en-US" w:eastAsia="ja-JP"/>
                    </w:rPr>
                    <w:t>(No spec change)</w:t>
                  </w:r>
                </w:p>
              </w:tc>
            </w:tr>
          </w:tbl>
          <w:p w14:paraId="483A8A89" w14:textId="77777777" w:rsidR="00E151AA" w:rsidRDefault="00E151AA">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83A8A8E" w14:textId="77777777" w:rsidR="00E151AA" w:rsidRDefault="00BF6927">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ListParagraph"/>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ListParagraph"/>
              <w:ind w:left="360"/>
              <w:jc w:val="left"/>
              <w:rPr>
                <w:rFonts w:eastAsiaTheme="minorEastAsia"/>
                <w:lang w:val="en-US" w:eastAsia="zh-CN"/>
              </w:rPr>
            </w:pPr>
          </w:p>
          <w:p w14:paraId="483A8A95" w14:textId="77777777" w:rsidR="00E151AA" w:rsidRDefault="00BF6927">
            <w:pPr>
              <w:pStyle w:val="ListParagraph"/>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w:t>
                  </w:r>
                  <w:r>
                    <w:rPr>
                      <w:color w:val="000000"/>
                      <w:kern w:val="2"/>
                      <w:lang w:eastAsia="zh-CN"/>
                    </w:rPr>
                    <w:lastRenderedPageBreak/>
                    <w:t xml:space="preserve">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77777777" w:rsidR="00E151AA" w:rsidRDefault="00BF6927">
            <w:pPr>
              <w:jc w:val="left"/>
              <w:rPr>
                <w:rFonts w:eastAsiaTheme="minorEastAsia"/>
                <w:lang w:val="en-US" w:eastAsia="zh-CN"/>
              </w:rPr>
            </w:pPr>
            <w:r>
              <w:rPr>
                <w:rFonts w:eastAsiaTheme="minorEastAsia"/>
                <w:lang w:val="en-US" w:eastAsia="zh-CN"/>
              </w:rP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any additional relaxation or any prioritization is not needed. </w:t>
            </w:r>
          </w:p>
          <w:p w14:paraId="483A8AAA" w14:textId="77777777" w:rsidR="00E151AA" w:rsidRDefault="00BF6927">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 xml:space="preserve">Also, since Rel-18 </w:t>
            </w:r>
            <w:proofErr w:type="spellStart"/>
            <w:r>
              <w:rPr>
                <w:rFonts w:eastAsiaTheme="minorEastAsia"/>
                <w:lang w:val="en-US" w:eastAsia="zh-CN"/>
              </w:rPr>
              <w:t>RedCap</w:t>
            </w:r>
            <w:proofErr w:type="spellEnd"/>
            <w:r>
              <w:rPr>
                <w:rFonts w:eastAsiaTheme="minorEastAsia"/>
                <w:lang w:val="en-US" w:eastAsia="zh-CN"/>
              </w:rPr>
              <w:t xml:space="preserve">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w:t>
            </w:r>
            <w:proofErr w:type="spellStart"/>
            <w:r>
              <w:rPr>
                <w:rFonts w:eastAsiaTheme="minorEastAsia"/>
                <w:lang w:val="en-US" w:eastAsia="zh-CN"/>
              </w:rPr>
              <w:t>RedCap</w:t>
            </w:r>
            <w:proofErr w:type="spellEnd"/>
            <w:r>
              <w:rPr>
                <w:rFonts w:eastAsiaTheme="minorEastAsia"/>
                <w:lang w:val="en-US" w:eastAsia="zh-CN"/>
              </w:rPr>
              <w:t xml:space="preserve">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w:t>
            </w:r>
            <w:proofErr w:type="spellStart"/>
            <w:r>
              <w:rPr>
                <w:rFonts w:eastAsiaTheme="minorEastAsia"/>
                <w:lang w:val="en-US" w:eastAsia="zh-CN"/>
              </w:rPr>
              <w:t>eRedCap</w:t>
            </w:r>
            <w:proofErr w:type="spellEnd"/>
            <w:r>
              <w:rPr>
                <w:rFonts w:eastAsiaTheme="minorEastAsia"/>
                <w:lang w:val="en-US" w:eastAsia="zh-CN"/>
              </w:rPr>
              <w:t xml:space="preserve">.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lastRenderedPageBreak/>
              <w:t xml:space="preserve">So, the current spec on simultaneous reception of a unicast PDSCH and a broadcast PDSCH in FR1 can be reused for </w:t>
            </w:r>
            <w:proofErr w:type="spellStart"/>
            <w:r>
              <w:rPr>
                <w:rFonts w:eastAsiaTheme="minorEastAsia"/>
                <w:lang w:val="en-US" w:eastAsia="zh-CN"/>
              </w:rPr>
              <w:t>eRedCap</w:t>
            </w:r>
            <w:proofErr w:type="spellEnd"/>
            <w:r>
              <w:rPr>
                <w:rFonts w:eastAsiaTheme="minorEastAsia"/>
                <w:lang w:val="en-US" w:eastAsia="zh-CN"/>
              </w:rPr>
              <w:t xml:space="preserve">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t xml:space="preserve">The only difference for </w:t>
            </w:r>
            <w:proofErr w:type="spellStart"/>
            <w:r>
              <w:rPr>
                <w:rFonts w:eastAsiaTheme="minorEastAsia"/>
                <w:lang w:val="en-US" w:eastAsia="zh-CN"/>
              </w:rPr>
              <w:t>eRedCap</w:t>
            </w:r>
            <w:proofErr w:type="spellEnd"/>
            <w:r>
              <w:rPr>
                <w:rFonts w:eastAsiaTheme="minorEastAsia"/>
                <w:lang w:val="en-US" w:eastAsia="zh-CN"/>
              </w:rPr>
              <w:t xml:space="preserve">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w:t>
            </w:r>
            <w:proofErr w:type="spellStart"/>
            <w:r>
              <w:rPr>
                <w:rFonts w:eastAsiaTheme="minorEastAsia"/>
                <w:lang w:val="en-US" w:eastAsia="zh-CN"/>
              </w:rPr>
              <w:t>eRedCap</w:t>
            </w:r>
            <w:proofErr w:type="spellEnd"/>
            <w:r>
              <w:rPr>
                <w:rFonts w:eastAsiaTheme="minorEastAsia"/>
                <w:lang w:val="en-US" w:eastAsia="zh-CN"/>
              </w:rPr>
              <w:t xml:space="preserve">.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hint="eastAsia"/>
                <w:lang w:val="en-US" w:eastAsia="zh-CN"/>
              </w:rPr>
            </w:pPr>
            <w:r>
              <w:rPr>
                <w:rFonts w:eastAsiaTheme="minorEastAsia"/>
                <w:lang w:val="en-US" w:eastAsia="zh-CN"/>
              </w:rPr>
              <w:lastRenderedPageBreak/>
              <w:t>SONY</w:t>
            </w:r>
          </w:p>
        </w:tc>
        <w:tc>
          <w:tcPr>
            <w:tcW w:w="1372" w:type="dxa"/>
          </w:tcPr>
          <w:p w14:paraId="42AF64B0" w14:textId="3A12C72E" w:rsidR="00CF171D" w:rsidRDefault="00CF171D" w:rsidP="00CF171D">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 xml:space="preserve">We’d like the spec to be clear on this issue. It seems that a consensus is that a reasonable UE implementation would </w:t>
            </w:r>
            <w:proofErr w:type="spellStart"/>
            <w:r>
              <w:rPr>
                <w:rFonts w:eastAsiaTheme="minorEastAsia"/>
                <w:lang w:val="en-US" w:eastAsia="zh-CN"/>
              </w:rPr>
              <w:t>prioritise</w:t>
            </w:r>
            <w:proofErr w:type="spellEnd"/>
            <w:r>
              <w:rPr>
                <w:rFonts w:eastAsiaTheme="minorEastAsia"/>
                <w:lang w:val="en-US" w:eastAsia="zh-CN"/>
              </w:rPr>
              <w:t xml:space="preserve"> unicast PDSCH over broadcast PDSCH. Our preference is that this would be written in the spec for the sake of clarity.</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77777777" w:rsidR="00E151AA" w:rsidRDefault="00BF692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77777777" w:rsidR="00E151AA" w:rsidRDefault="00BF692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ListParagraph"/>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ListParagraph"/>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3A8B0D"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ListParagraph"/>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ListParagraph"/>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83A8B28"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lastRenderedPageBreak/>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2E"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2F" w14:textId="77777777" w:rsidR="00E151AA" w:rsidRDefault="00BF692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ListParagraph"/>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483A8B6E" w14:textId="77777777" w:rsidR="00E151AA" w:rsidRDefault="00BF6927">
            <w:pPr>
              <w:pStyle w:val="ListParagraph"/>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3A8B78" w14:textId="77777777" w:rsidR="00E151AA" w:rsidRDefault="00BF6927">
            <w:pPr>
              <w:tabs>
                <w:tab w:val="left" w:pos="551"/>
              </w:tabs>
              <w:jc w:val="left"/>
              <w:rPr>
                <w:rFonts w:eastAsia="Yu Mincho"/>
                <w:lang w:val="en-US" w:eastAsia="ja-JP"/>
              </w:rPr>
            </w:pPr>
            <w:r>
              <w:rPr>
                <w:rFonts w:eastAsia="Yu Mincho" w:hint="eastAsia"/>
                <w:lang w:val="en-US" w:eastAsia="ja-JP"/>
              </w:rPr>
              <w:t>N</w:t>
            </w:r>
          </w:p>
        </w:tc>
        <w:tc>
          <w:tcPr>
            <w:tcW w:w="6780" w:type="dxa"/>
          </w:tcPr>
          <w:p w14:paraId="483A8B79" w14:textId="77777777" w:rsidR="00E151AA" w:rsidRDefault="00BF6927">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E151AA" w14:paraId="483A8B7E" w14:textId="77777777">
        <w:tc>
          <w:tcPr>
            <w:tcW w:w="1479" w:type="dxa"/>
          </w:tcPr>
          <w:p w14:paraId="483A8B7B" w14:textId="77777777" w:rsidR="00E151AA" w:rsidRDefault="00BF692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pt;height:92.3pt" o:ole="">
                  <v:imagedata r:id="rId17" o:title=""/>
                </v:shape>
                <o:OLEObject Type="Embed" ProgID="Visio.Drawing.15" ShapeID="_x0000_i1025" DrawAspect="Content" ObjectID="_1743414454"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 xml:space="preserve">We think RAN1 can </w:t>
            </w:r>
            <w:proofErr w:type="gramStart"/>
            <w:r>
              <w:rPr>
                <w:rFonts w:eastAsiaTheme="minorEastAsia"/>
                <w:lang w:val="en-US" w:eastAsia="zh-CN"/>
              </w:rPr>
              <w:t>down-select</w:t>
            </w:r>
            <w:proofErr w:type="gramEnd"/>
            <w:r>
              <w:rPr>
                <w:rFonts w:eastAsiaTheme="minorEastAsia"/>
                <w:lang w:val="en-US" w:eastAsia="zh-CN"/>
              </w:rPr>
              <w:t xml:space="preserve">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780" w:type="dxa"/>
          </w:tcPr>
          <w:p w14:paraId="483A8BCE" w14:textId="77777777" w:rsidR="00E151AA" w:rsidRDefault="00BF692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3A8BD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780" w:type="dxa"/>
          </w:tcPr>
          <w:p w14:paraId="483A8BD3" w14:textId="77777777" w:rsidR="00E151AA" w:rsidRDefault="00BF692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29.55pt;height:92.3pt" o:ole="">
                  <v:imagedata r:id="rId17" o:title=""/>
                </v:shape>
                <o:OLEObject Type="Embed" ProgID="Visio.Drawing.15" ShapeID="_x0000_i1026" DrawAspect="Content" ObjectID="_1743414455"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77777777" w:rsidR="00214ACE" w:rsidRDefault="009F1F99" w:rsidP="008B759B">
            <w:pPr>
              <w:jc w:val="left"/>
              <w:rPr>
                <w:rFonts w:eastAsia="Yu Mincho"/>
                <w:lang w:val="en-US" w:eastAsia="ja-JP"/>
              </w:rPr>
            </w:pPr>
            <w:r>
              <w:rPr>
                <w:rFonts w:eastAsia="Malgun Gothic"/>
                <w:lang w:val="en-US" w:eastAsia="ko-KR"/>
              </w:rPr>
              <w:t xml:space="preserve">Rel-18 </w:t>
            </w:r>
            <w:r w:rsidR="00214ACE">
              <w:rPr>
                <w:rFonts w:eastAsia="Malgun Gothic"/>
                <w:lang w:val="en-US" w:eastAsia="ko-KR"/>
              </w:rPr>
              <w:t xml:space="preserve">eRedCap UEs should be treated in the same as for the legacy UEs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Yu Mincho"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Yu Mincho"/>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bl>
    <w:p w14:paraId="483A8BF8" w14:textId="77777777" w:rsidR="00E151AA" w:rsidRPr="00954F0A" w:rsidRDefault="00E151AA">
      <w:pPr>
        <w:rPr>
          <w:rFonts w:eastAsia="Microsoft YaHei UI"/>
          <w:lang w:val="en-US" w:eastAsia="zh-CN"/>
        </w:rPr>
      </w:pPr>
    </w:p>
    <w:p w14:paraId="483A8BF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7777777" w:rsidR="00E151AA" w:rsidRDefault="00BF6927">
      <w:pPr>
        <w:pStyle w:val="ListParagraph"/>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77777777" w:rsidR="00E151AA" w:rsidRDefault="00BF6927">
      <w:pPr>
        <w:pStyle w:val="ListParagraph"/>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ListParagraph"/>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ListParagraph"/>
        <w:numPr>
          <w:ilvl w:val="0"/>
          <w:numId w:val="45"/>
        </w:numPr>
        <w:jc w:val="left"/>
        <w:rPr>
          <w:b/>
          <w:bCs/>
          <w:sz w:val="20"/>
          <w:szCs w:val="22"/>
          <w:lang w:val="en-US"/>
        </w:rPr>
      </w:pPr>
      <w:r>
        <w:rPr>
          <w:b/>
          <w:bCs/>
          <w:sz w:val="20"/>
          <w:szCs w:val="22"/>
          <w:lang w:val="en-US"/>
        </w:rPr>
        <w:lastRenderedPageBreak/>
        <w:t>Option 2: Yes, limit the MsgB PDSCH bandwidth in the same way as for Msg2 PDSCH.</w:t>
      </w:r>
    </w:p>
    <w:p w14:paraId="483A8C1E" w14:textId="77777777" w:rsidR="00E151AA" w:rsidRDefault="00BF6927">
      <w:pPr>
        <w:pStyle w:val="ListParagraph"/>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7777777" w:rsidR="00E151AA" w:rsidRDefault="00BF6927">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7777777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77777777"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bl>
    <w:p w14:paraId="483A8C40" w14:textId="77777777" w:rsidR="00E151AA" w:rsidRDefault="00E151AA">
      <w:pPr>
        <w:tabs>
          <w:tab w:val="left" w:pos="1545"/>
        </w:tabs>
        <w:rPr>
          <w:rFonts w:eastAsia="Microsoft YaHei UI"/>
          <w:lang w:val="en-US" w:eastAsia="zh-CN"/>
        </w:rPr>
      </w:pPr>
    </w:p>
    <w:p w14:paraId="483A8C4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Yu Mincho"/>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lastRenderedPageBreak/>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Yu Mincho"/>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Yu Mincho"/>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Heading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 xml:space="preserve">For the relaxed constraint X in the following earlier RAN1 agreement, </w:t>
            </w:r>
            <w:proofErr w:type="gramStart"/>
            <w:r>
              <w:rPr>
                <w:rFonts w:ascii="Times" w:hAnsi="Times"/>
                <w:szCs w:val="24"/>
                <w:lang w:val="en-US"/>
              </w:rPr>
              <w:t>down-select</w:t>
            </w:r>
            <w:proofErr w:type="gramEnd"/>
            <w:r>
              <w:rPr>
                <w:rFonts w:ascii="Times" w:hAnsi="Times"/>
                <w:szCs w:val="24"/>
                <w:lang w:val="en-US"/>
              </w:rPr>
              <w:t xml:space="preserve">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w:t>
            </w:r>
            <w:proofErr w:type="gramStart"/>
            <w:r>
              <w:t>in order to</w:t>
            </w:r>
            <w:proofErr w:type="gramEnd"/>
            <w:r>
              <w:t xml:space="preserve">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ListParagraph"/>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C9C"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C9D" w14:textId="77777777" w:rsidR="00E151AA" w:rsidRDefault="00BF692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proofErr w:type="gramEnd"/>
            <w:r>
              <w:rPr>
                <w:lang w:val="en-US"/>
              </w:rPr>
              <w:t xml:space="preserve">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483A8CDB"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83A8CDC"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483A8CDD"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83A8CE6" w14:textId="77777777" w:rsidR="00E151AA" w:rsidRDefault="00BF6927">
            <w:pPr>
              <w:pStyle w:val="ListParagraph"/>
              <w:numPr>
                <w:ilvl w:val="1"/>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83A8CE7"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83A8CE9" w14:textId="77777777" w:rsidR="00E151AA" w:rsidRDefault="00BF6927">
            <w:pPr>
              <w:pStyle w:val="ListParagraph"/>
              <w:numPr>
                <w:ilvl w:val="0"/>
                <w:numId w:val="49"/>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Yu Mincho"/>
                <w:lang w:val="en-US" w:eastAsia="ja-JP"/>
              </w:rPr>
            </w:pPr>
            <w:r>
              <w:rPr>
                <w:rFonts w:eastAsia="Yu Mincho"/>
                <w:lang w:val="en-US" w:eastAsia="ja-JP"/>
              </w:rPr>
              <w:lastRenderedPageBreak/>
              <w:t>Ericsson</w:t>
            </w:r>
          </w:p>
        </w:tc>
        <w:tc>
          <w:tcPr>
            <w:tcW w:w="1464" w:type="dxa"/>
          </w:tcPr>
          <w:p w14:paraId="483A8CFC" w14:textId="77777777" w:rsidR="00E151AA" w:rsidRDefault="00E151AA">
            <w:pPr>
              <w:tabs>
                <w:tab w:val="left" w:pos="551"/>
              </w:tabs>
              <w:jc w:val="left"/>
              <w:rPr>
                <w:rFonts w:eastAsia="Yu Mincho"/>
                <w:lang w:val="en-US" w:eastAsia="ja-JP"/>
              </w:rPr>
            </w:pPr>
          </w:p>
        </w:tc>
        <w:tc>
          <w:tcPr>
            <w:tcW w:w="6688" w:type="dxa"/>
          </w:tcPr>
          <w:p w14:paraId="483A8CFD" w14:textId="77777777" w:rsidR="00E151AA" w:rsidRDefault="00BF6927">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483A8CFE" w14:textId="77777777" w:rsidR="00E151AA" w:rsidRDefault="00BF692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03" w14:textId="77777777" w:rsidR="00E151AA" w:rsidRDefault="00BF6927">
            <w:pPr>
              <w:tabs>
                <w:tab w:val="left" w:pos="551"/>
              </w:tabs>
              <w:jc w:val="left"/>
              <w:rPr>
                <w:rFonts w:eastAsia="Yu Mincho"/>
                <w:lang w:val="en-US" w:eastAsia="ja-JP"/>
              </w:rPr>
            </w:pPr>
            <w:r>
              <w:rPr>
                <w:rFonts w:eastAsia="Yu Mincho"/>
                <w:lang w:val="en-US" w:eastAsia="ja-JP"/>
              </w:rPr>
              <w:t>1</w:t>
            </w:r>
          </w:p>
        </w:tc>
        <w:tc>
          <w:tcPr>
            <w:tcW w:w="6688" w:type="dxa"/>
          </w:tcPr>
          <w:p w14:paraId="483A8D04" w14:textId="77777777" w:rsidR="00E151AA" w:rsidRDefault="00BF692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83A8D05" w14:textId="77777777" w:rsidR="00E151AA" w:rsidRDefault="00BF692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 xml:space="preserve">For the relaxed constraint X in the following earlier RAN1 agreement, </w:t>
                  </w:r>
                  <w:proofErr w:type="gramStart"/>
                  <w:r>
                    <w:rPr>
                      <w:lang w:val="en-US"/>
                    </w:rPr>
                    <w:t>down-select</w:t>
                  </w:r>
                  <w:proofErr w:type="gramEnd"/>
                  <w:r>
                    <w:rPr>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lastRenderedPageBreak/>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8"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77777777" w:rsidR="00E151AA" w:rsidRDefault="00BF6927">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77777777" w:rsidR="00E151AA" w:rsidRDefault="00BF692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77777777" w:rsidR="00E151AA" w:rsidRDefault="00BF692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483A8D40" w14:textId="77777777"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r w:rsidRPr="00F96D6A">
              <w:rPr>
                <w:rFonts w:eastAsia="SimSun" w:hint="eastAsia"/>
                <w:lang w:val="en-US" w:eastAsia="zh-CN"/>
              </w:rPr>
              <w:t>vLayers</w:t>
            </w:r>
            <w:r w:rsidRPr="00F96D6A">
              <w:rPr>
                <w:rFonts w:eastAsia="SimSun" w:hint="eastAsia"/>
                <w:lang w:val="en-US" w:eastAsia="zh-CN"/>
              </w:rPr>
              <w:t>·</w:t>
            </w:r>
            <w:r w:rsidRPr="00F96D6A">
              <w:rPr>
                <w:rFonts w:eastAsia="SimSun" w:hint="eastAsia"/>
                <w:lang w:val="en-US" w:eastAsia="zh-CN"/>
              </w:rPr>
              <w:t>Qm</w:t>
            </w:r>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3FBDE3A4" w14:textId="1A7F0B68" w:rsidR="006D6876" w:rsidRDefault="006D6876" w:rsidP="006D6876">
            <w:pPr>
              <w:jc w:val="left"/>
              <w:rPr>
                <w:rFonts w:eastAsia="SimSun"/>
                <w:lang w:val="en-US" w:eastAsia="zh-CN"/>
              </w:rPr>
            </w:pPr>
            <w:r>
              <w:rPr>
                <w:rFonts w:eastAsiaTheme="minorEastAsia"/>
                <w:lang w:val="en-US" w:eastAsia="zh-CN"/>
              </w:rPr>
              <w:t xml:space="preserve"> Based on above, for the better understanding the UE capability of eRedCap capable of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hint="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hint="eastAsia"/>
                <w:lang w:val="en-US" w:eastAsia="zh-CN"/>
              </w:rPr>
            </w:pPr>
            <w:r>
              <w:rPr>
                <w:rFonts w:eastAsia="SimSun"/>
                <w:lang w:val="en-US" w:eastAsia="zh-CN"/>
              </w:rPr>
              <w:t xml:space="preserve">Beyond that simple interpretation of that text, the reasoning from MTK and Sierra Wireless makes a lot of sense to us. </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ListParagraph"/>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57" w14:textId="77777777" w:rsidR="00E151AA" w:rsidRDefault="00BF6927">
            <w:pPr>
              <w:tabs>
                <w:tab w:val="left" w:pos="551"/>
              </w:tabs>
              <w:jc w:val="left"/>
              <w:rPr>
                <w:rFonts w:eastAsia="Yu Mincho"/>
                <w:lang w:val="en-US" w:eastAsia="ja-JP"/>
              </w:rPr>
            </w:pPr>
            <w:r>
              <w:rPr>
                <w:rFonts w:eastAsia="Yu Mincho"/>
                <w:lang w:val="en-US" w:eastAsia="ja-JP"/>
              </w:rPr>
              <w:t>Y</w:t>
            </w:r>
          </w:p>
        </w:tc>
        <w:tc>
          <w:tcPr>
            <w:tcW w:w="6688" w:type="dxa"/>
          </w:tcPr>
          <w:p w14:paraId="483A8D58" w14:textId="77777777" w:rsidR="00E151AA" w:rsidRDefault="00BF6927">
            <w:pPr>
              <w:jc w:val="left"/>
              <w:rPr>
                <w:rFonts w:eastAsia="Yu Mincho"/>
                <w:lang w:val="en-US" w:eastAsia="ja-JP"/>
              </w:rPr>
            </w:pPr>
            <w:r>
              <w:rPr>
                <w:rFonts w:eastAsia="Yu Mincho"/>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lastRenderedPageBreak/>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ListParagraph"/>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D9F" w14:textId="77777777" w:rsidR="00E151AA" w:rsidRDefault="00E151AA">
            <w:pPr>
              <w:tabs>
                <w:tab w:val="left" w:pos="551"/>
              </w:tabs>
              <w:jc w:val="left"/>
              <w:rPr>
                <w:rFonts w:eastAsia="Yu Mincho"/>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DB3"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 xml:space="preserve">The peak data rate is based on the UE capability. The UE supports 30KHz and 11PRBs PDSCH, and the peak data rate can be achieved. That is enough. A </w:t>
            </w:r>
            <w:r>
              <w:rPr>
                <w:rFonts w:eastAsiaTheme="minorEastAsia" w:hint="eastAsia"/>
                <w:lang w:val="en-US" w:eastAsia="zh-CN"/>
              </w:rPr>
              <w:lastRenderedPageBreak/>
              <w:t>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DD5"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t>Which option should apply for the relaxed constraints (X and Y)?</w:t>
            </w:r>
          </w:p>
          <w:p w14:paraId="3BD27680"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ListParagraph"/>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ListParagraph"/>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hint="eastAsia"/>
                <w:lang w:val="en-US" w:eastAsia="zh-CN"/>
              </w:rPr>
            </w:pPr>
            <w:r>
              <w:rPr>
                <w:rFonts w:eastAsia="Malgun Gothic"/>
                <w:lang w:val="en-US" w:eastAsia="ko-KR"/>
              </w:rPr>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hint="eastAsia"/>
                <w:lang w:val="en-US" w:eastAsia="zh-CN"/>
              </w:rPr>
            </w:pPr>
            <w:r>
              <w:rPr>
                <w:rFonts w:eastAsiaTheme="minorEastAsia"/>
                <w:lang w:val="en-US" w:eastAsia="zh-CN"/>
              </w:rPr>
              <w:t xml:space="preserve">We also agree with this statement from MTK: “only 10Mbps peak data rate is supported by all R18 </w:t>
            </w:r>
            <w:proofErr w:type="spellStart"/>
            <w:r>
              <w:rPr>
                <w:rFonts w:eastAsiaTheme="minorEastAsia"/>
                <w:lang w:val="en-US" w:eastAsia="zh-CN"/>
              </w:rPr>
              <w:t>eRedCap</w:t>
            </w:r>
            <w:proofErr w:type="spellEnd"/>
            <w:r>
              <w:rPr>
                <w:rFonts w:eastAsiaTheme="minorEastAsia"/>
                <w:lang w:val="en-US" w:eastAsia="zh-CN"/>
              </w:rPr>
              <w:t xml:space="preserve"> and </w:t>
            </w:r>
            <w:r w:rsidRPr="00613DCB">
              <w:rPr>
                <w:rFonts w:eastAsiaTheme="minorEastAsia"/>
                <w:i/>
                <w:iCs/>
                <w:color w:val="0070C0"/>
                <w:lang w:val="en-US" w:eastAsia="zh-CN"/>
              </w:rPr>
              <w:t xml:space="preserve">therefore NO reporting on scaling factor/max mod order/max </w:t>
            </w:r>
            <w:proofErr w:type="spellStart"/>
            <w:r w:rsidRPr="00613DCB">
              <w:rPr>
                <w:rFonts w:eastAsiaTheme="minorEastAsia"/>
                <w:i/>
                <w:iCs/>
                <w:color w:val="0070C0"/>
                <w:lang w:val="en-US" w:eastAsia="zh-CN"/>
              </w:rPr>
              <w:t>mimo</w:t>
            </w:r>
            <w:proofErr w:type="spellEnd"/>
            <w:r w:rsidRPr="00613DCB">
              <w:rPr>
                <w:rFonts w:eastAsiaTheme="minorEastAsia"/>
                <w:i/>
                <w:iCs/>
                <w:color w:val="0070C0"/>
                <w:lang w:val="en-US" w:eastAsia="zh-CN"/>
              </w:rPr>
              <w:t xml:space="preserve"> layer is needed at all</w:t>
            </w:r>
            <w:r>
              <w:rPr>
                <w:rFonts w:eastAsiaTheme="minorEastAsia"/>
                <w:lang w:val="en-US" w:eastAsia="zh-CN"/>
              </w:rPr>
              <w:t>”</w:t>
            </w:r>
          </w:p>
        </w:tc>
      </w:tr>
    </w:tbl>
    <w:p w14:paraId="483A8DE4" w14:textId="77777777" w:rsidR="00E151AA" w:rsidRDefault="00E151AA">
      <w:pPr>
        <w:rPr>
          <w:rFonts w:eastAsia="Microsoft YaHei UI"/>
          <w:lang w:val="en-US" w:eastAsia="zh-CN"/>
        </w:rPr>
      </w:pPr>
    </w:p>
    <w:p w14:paraId="483A8DE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ListParagraph"/>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ListParagraph"/>
        <w:numPr>
          <w:ilvl w:val="0"/>
          <w:numId w:val="50"/>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3A8DF7"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ListParagraph"/>
        <w:numPr>
          <w:ilvl w:val="0"/>
          <w:numId w:val="23"/>
        </w:numPr>
        <w:jc w:val="left"/>
        <w:rPr>
          <w:b/>
          <w:sz w:val="20"/>
          <w:szCs w:val="22"/>
          <w:lang w:val="en-US"/>
        </w:rPr>
      </w:pPr>
      <w:r>
        <w:rPr>
          <w:b/>
          <w:sz w:val="20"/>
          <w:szCs w:val="22"/>
          <w:lang w:val="en-US"/>
        </w:rPr>
        <w:lastRenderedPageBreak/>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ListParagraph"/>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3A8E3D" w14:textId="77777777" w:rsidR="00E151AA" w:rsidRDefault="00E151AA">
            <w:pPr>
              <w:tabs>
                <w:tab w:val="left" w:pos="551"/>
              </w:tabs>
              <w:jc w:val="left"/>
              <w:rPr>
                <w:rFonts w:eastAsia="Yu Mincho"/>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3A8E5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83A8E72" w14:textId="77777777" w:rsidR="00E151AA" w:rsidRDefault="00BF6927">
            <w:pPr>
              <w:tabs>
                <w:tab w:val="left" w:pos="551"/>
              </w:tabs>
              <w:jc w:val="left"/>
              <w:rPr>
                <w:rFonts w:eastAsia="Yu Mincho"/>
                <w:lang w:val="en-US" w:eastAsia="ja-JP"/>
              </w:rPr>
            </w:pPr>
            <w:r>
              <w:rPr>
                <w:rFonts w:eastAsia="Yu Mincho"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bl>
    <w:p w14:paraId="483A8E81" w14:textId="77777777" w:rsidR="00E151AA" w:rsidRDefault="00E151AA">
      <w:pPr>
        <w:rPr>
          <w:rFonts w:eastAsia="Microsoft YaHei UI"/>
          <w:lang w:val="en-US" w:eastAsia="zh-CN"/>
        </w:rPr>
      </w:pPr>
    </w:p>
    <w:p w14:paraId="483A8E82" w14:textId="77777777" w:rsidR="00E151AA" w:rsidRDefault="00BF6927">
      <w:pPr>
        <w:pStyle w:val="Heading1"/>
        <w:numPr>
          <w:ilvl w:val="0"/>
          <w:numId w:val="0"/>
        </w:numPr>
        <w:ind w:left="1134" w:hanging="1134"/>
        <w:rPr>
          <w:lang w:val="en-US"/>
        </w:rPr>
      </w:pPr>
      <w:r>
        <w:rPr>
          <w:lang w:val="en-US"/>
        </w:rPr>
        <w:lastRenderedPageBreak/>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ListParagraph"/>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ListParagraph"/>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ListParagraph"/>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ListParagraph"/>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ListParagraph"/>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ListParagraph"/>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ListParagraph"/>
        <w:numPr>
          <w:ilvl w:val="0"/>
          <w:numId w:val="51"/>
        </w:numPr>
        <w:jc w:val="left"/>
        <w:rPr>
          <w:sz w:val="20"/>
          <w:szCs w:val="22"/>
          <w:lang w:val="en-US"/>
        </w:rPr>
      </w:pPr>
      <w:r>
        <w:rPr>
          <w:sz w:val="20"/>
          <w:szCs w:val="22"/>
          <w:lang w:val="en-US"/>
        </w:rPr>
        <w:t>Restrict the SRS bandwidth to 5 MHz, like the other UL bandwidths [29, 31].</w:t>
      </w:r>
    </w:p>
    <w:p w14:paraId="483A8E8F" w14:textId="77777777" w:rsidR="00E151AA" w:rsidRDefault="00BF6927">
      <w:pPr>
        <w:pStyle w:val="ListParagraph"/>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ListParagraph"/>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ListParagraph"/>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bl>
    <w:p w14:paraId="483A8EA9" w14:textId="77777777" w:rsidR="00E151AA" w:rsidRDefault="00E151AA">
      <w:pPr>
        <w:rPr>
          <w:szCs w:val="22"/>
          <w:lang w:val="en-US"/>
        </w:rPr>
      </w:pPr>
    </w:p>
    <w:p w14:paraId="483A8EAA" w14:textId="77777777" w:rsidR="00E151AA" w:rsidRDefault="00BF6927">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9"/>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741112">
            <w:pPr>
              <w:jc w:val="left"/>
              <w:rPr>
                <w:color w:val="0000FF"/>
                <w:u w:val="single"/>
                <w:lang w:val="en-US"/>
              </w:rPr>
            </w:pPr>
            <w:hyperlink r:id="rId22" w:history="1">
              <w:r w:rsidR="00BF6927">
                <w:rPr>
                  <w:rStyle w:val="Hyperlink"/>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741112">
            <w:pPr>
              <w:jc w:val="left"/>
              <w:rPr>
                <w:rFonts w:eastAsia="Calibri"/>
                <w:color w:val="0000FF"/>
                <w:u w:val="single"/>
                <w:lang w:val="en-US"/>
              </w:rPr>
            </w:pPr>
            <w:hyperlink r:id="rId23" w:history="1">
              <w:r w:rsidR="00BF6927">
                <w:rPr>
                  <w:rStyle w:val="Hyperlink"/>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483A8EB6" w14:textId="77777777" w:rsidR="00E151AA" w:rsidRDefault="00741112">
            <w:pPr>
              <w:jc w:val="left"/>
              <w:rPr>
                <w:rStyle w:val="Hyperlink"/>
                <w:color w:val="0000FF"/>
              </w:rPr>
            </w:pPr>
            <w:hyperlink r:id="rId24" w:history="1">
              <w:r w:rsidR="00BF6927">
                <w:rPr>
                  <w:rStyle w:val="Hyperlink"/>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741112">
            <w:pPr>
              <w:jc w:val="left"/>
              <w:rPr>
                <w:rStyle w:val="Hyperlink"/>
                <w:color w:val="0000FF"/>
              </w:rPr>
            </w:pPr>
            <w:hyperlink r:id="rId25" w:history="1">
              <w:r w:rsidR="00BF6927">
                <w:rPr>
                  <w:rStyle w:val="Hyperlink"/>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741112">
            <w:pPr>
              <w:jc w:val="left"/>
              <w:rPr>
                <w:rStyle w:val="Hyperlink"/>
                <w:color w:val="0000FF"/>
              </w:rPr>
            </w:pPr>
            <w:hyperlink r:id="rId26" w:history="1">
              <w:r w:rsidR="00BF6927">
                <w:rPr>
                  <w:rStyle w:val="Hyperlink"/>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741112">
            <w:pPr>
              <w:jc w:val="left"/>
              <w:rPr>
                <w:rStyle w:val="Hyperlink"/>
                <w:color w:val="0000FF"/>
              </w:rPr>
            </w:pPr>
            <w:hyperlink r:id="rId27" w:history="1">
              <w:r w:rsidR="00BF6927">
                <w:rPr>
                  <w:rStyle w:val="Hyperlink"/>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741112">
            <w:pPr>
              <w:jc w:val="left"/>
              <w:rPr>
                <w:rStyle w:val="Hyperlink"/>
                <w:color w:val="0000FF"/>
                <w:lang w:val="en-US" w:eastAsia="sv-SE"/>
              </w:rPr>
            </w:pPr>
            <w:hyperlink r:id="rId28" w:history="1">
              <w:r w:rsidR="00BF6927">
                <w:rPr>
                  <w:rStyle w:val="Hyperlink"/>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741112">
            <w:pPr>
              <w:jc w:val="left"/>
              <w:rPr>
                <w:rStyle w:val="Hyperlink"/>
                <w:color w:val="0000FF"/>
                <w:lang w:val="en-US" w:eastAsia="sv-SE"/>
              </w:rPr>
            </w:pPr>
            <w:hyperlink r:id="rId29" w:history="1">
              <w:r w:rsidR="00BF6927">
                <w:rPr>
                  <w:rStyle w:val="Hyperlink"/>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t>[9]</w:t>
            </w:r>
          </w:p>
        </w:tc>
        <w:tc>
          <w:tcPr>
            <w:tcW w:w="1456" w:type="dxa"/>
            <w:tcMar>
              <w:top w:w="0" w:type="dxa"/>
              <w:left w:w="70" w:type="dxa"/>
              <w:bottom w:w="0" w:type="dxa"/>
              <w:right w:w="70" w:type="dxa"/>
            </w:tcMar>
          </w:tcPr>
          <w:p w14:paraId="483A8ED4" w14:textId="77777777" w:rsidR="00E151AA" w:rsidRDefault="00741112">
            <w:pPr>
              <w:jc w:val="left"/>
              <w:rPr>
                <w:rStyle w:val="Hyperlink"/>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741112">
            <w:pPr>
              <w:jc w:val="left"/>
              <w:rPr>
                <w:rStyle w:val="Hyperlink"/>
                <w:color w:val="0000FF"/>
                <w:lang w:val="en-US" w:eastAsia="sv-SE"/>
              </w:rPr>
            </w:pPr>
            <w:hyperlink r:id="rId31" w:history="1">
              <w:r w:rsidR="00BF6927">
                <w:rPr>
                  <w:rStyle w:val="Hyperlink"/>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741112">
            <w:pPr>
              <w:jc w:val="left"/>
              <w:rPr>
                <w:rStyle w:val="Hyperlink"/>
                <w:color w:val="0000FF"/>
                <w:lang w:val="en-US" w:eastAsia="sv-SE"/>
              </w:rPr>
            </w:pPr>
            <w:hyperlink r:id="rId32" w:history="1">
              <w:r w:rsidR="00BF6927">
                <w:rPr>
                  <w:rStyle w:val="Hyperlink"/>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741112">
            <w:pPr>
              <w:jc w:val="left"/>
              <w:rPr>
                <w:rStyle w:val="Hyperlink"/>
                <w:color w:val="0000FF"/>
                <w:lang w:val="en-US" w:eastAsia="sv-SE"/>
              </w:rPr>
            </w:pPr>
            <w:hyperlink r:id="rId33" w:history="1">
              <w:r w:rsidR="00BF6927">
                <w:rPr>
                  <w:rStyle w:val="Hyperlink"/>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741112">
            <w:pPr>
              <w:jc w:val="left"/>
              <w:rPr>
                <w:rStyle w:val="Hyperlink"/>
                <w:color w:val="0000FF"/>
                <w:lang w:val="en-US" w:eastAsia="sv-SE"/>
              </w:rPr>
            </w:pPr>
            <w:hyperlink r:id="rId34" w:history="1">
              <w:r w:rsidR="00BF6927">
                <w:rPr>
                  <w:rStyle w:val="Hyperlink"/>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741112">
            <w:pPr>
              <w:jc w:val="left"/>
              <w:rPr>
                <w:rStyle w:val="Hyperlink"/>
                <w:color w:val="0000FF"/>
                <w:lang w:val="en-US" w:eastAsia="sv-SE"/>
              </w:rPr>
            </w:pPr>
            <w:hyperlink r:id="rId35" w:history="1">
              <w:r w:rsidR="00BF6927">
                <w:rPr>
                  <w:rStyle w:val="Hyperlink"/>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741112">
            <w:pPr>
              <w:jc w:val="left"/>
              <w:rPr>
                <w:rStyle w:val="Hyperlink"/>
                <w:color w:val="0000FF"/>
                <w:lang w:val="en-US" w:eastAsia="sv-SE"/>
              </w:rPr>
            </w:pPr>
            <w:hyperlink r:id="rId36" w:history="1">
              <w:r w:rsidR="00BF6927">
                <w:rPr>
                  <w:rStyle w:val="Hyperlink"/>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741112">
            <w:pPr>
              <w:jc w:val="left"/>
              <w:rPr>
                <w:rStyle w:val="Hyperlink"/>
                <w:color w:val="0000FF"/>
                <w:lang w:val="en-US" w:eastAsia="sv-SE"/>
              </w:rPr>
            </w:pPr>
            <w:hyperlink r:id="rId37" w:history="1">
              <w:r w:rsidR="00BF6927">
                <w:rPr>
                  <w:rStyle w:val="Hyperlink"/>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741112">
            <w:pPr>
              <w:jc w:val="left"/>
              <w:rPr>
                <w:rStyle w:val="Hyperlink"/>
                <w:color w:val="0000FF"/>
                <w:lang w:val="en-US" w:eastAsia="sv-SE"/>
              </w:rPr>
            </w:pPr>
            <w:hyperlink r:id="rId38" w:history="1">
              <w:r w:rsidR="00BF6927">
                <w:rPr>
                  <w:rStyle w:val="Hyperlink"/>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741112">
            <w:pPr>
              <w:jc w:val="left"/>
              <w:rPr>
                <w:rStyle w:val="Hyperlink"/>
                <w:color w:val="0000FF"/>
                <w:lang w:val="en-US" w:eastAsia="sv-SE"/>
              </w:rPr>
            </w:pPr>
            <w:hyperlink r:id="rId39" w:history="1">
              <w:r w:rsidR="00BF6927">
                <w:rPr>
                  <w:rStyle w:val="Hyperlink"/>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741112">
            <w:pPr>
              <w:jc w:val="left"/>
              <w:rPr>
                <w:rStyle w:val="Hyperlink"/>
                <w:color w:val="0000FF"/>
                <w:lang w:val="en-US" w:eastAsia="sv-SE"/>
              </w:rPr>
            </w:pPr>
            <w:hyperlink r:id="rId40" w:history="1">
              <w:r w:rsidR="00BF6927">
                <w:rPr>
                  <w:rStyle w:val="Hyperlink"/>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741112">
            <w:pPr>
              <w:jc w:val="left"/>
              <w:rPr>
                <w:rStyle w:val="Hyperlink"/>
                <w:color w:val="0000FF"/>
                <w:lang w:val="en-US" w:eastAsia="sv-SE"/>
              </w:rPr>
            </w:pPr>
            <w:hyperlink r:id="rId41" w:history="1">
              <w:r w:rsidR="00BF6927">
                <w:rPr>
                  <w:rStyle w:val="Hyperlink"/>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741112">
            <w:pPr>
              <w:jc w:val="left"/>
              <w:rPr>
                <w:rStyle w:val="Hyperlink"/>
                <w:color w:val="0000FF"/>
                <w:lang w:val="en-US" w:eastAsia="sv-SE"/>
              </w:rPr>
            </w:pPr>
            <w:hyperlink r:id="rId42" w:history="1">
              <w:r w:rsidR="00BF6927">
                <w:rPr>
                  <w:rStyle w:val="Hyperlink"/>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741112">
            <w:pPr>
              <w:jc w:val="left"/>
              <w:rPr>
                <w:rStyle w:val="Hyperlink"/>
                <w:color w:val="0000FF"/>
                <w:lang w:val="en-US" w:eastAsia="sv-SE"/>
              </w:rPr>
            </w:pPr>
            <w:hyperlink r:id="rId43" w:history="1">
              <w:r w:rsidR="00BF6927">
                <w:rPr>
                  <w:rStyle w:val="Hyperlink"/>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741112">
            <w:pPr>
              <w:jc w:val="left"/>
              <w:rPr>
                <w:rStyle w:val="Hyperlink"/>
                <w:color w:val="0000FF"/>
                <w:lang w:val="en-US" w:eastAsia="sv-SE"/>
              </w:rPr>
            </w:pPr>
            <w:hyperlink r:id="rId44" w:history="1">
              <w:r w:rsidR="00BF6927">
                <w:rPr>
                  <w:rStyle w:val="Hyperlink"/>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741112">
            <w:pPr>
              <w:jc w:val="left"/>
              <w:rPr>
                <w:rStyle w:val="Hyperlink"/>
                <w:color w:val="0000FF"/>
                <w:lang w:val="en-US" w:eastAsia="sv-SE"/>
              </w:rPr>
            </w:pPr>
            <w:hyperlink r:id="rId45" w:history="1">
              <w:r w:rsidR="00BF6927">
                <w:rPr>
                  <w:rStyle w:val="Hyperlink"/>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741112">
            <w:pPr>
              <w:jc w:val="left"/>
              <w:rPr>
                <w:rStyle w:val="Hyperlink"/>
                <w:color w:val="0000FF"/>
                <w:lang w:val="en-US" w:eastAsia="sv-SE"/>
              </w:rPr>
            </w:pPr>
            <w:hyperlink r:id="rId46" w:history="1">
              <w:r w:rsidR="00BF6927">
                <w:rPr>
                  <w:rStyle w:val="Hyperlink"/>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741112">
            <w:pPr>
              <w:jc w:val="left"/>
              <w:rPr>
                <w:rStyle w:val="Hyperlink"/>
                <w:color w:val="0000FF"/>
                <w:lang w:val="en-US" w:eastAsia="sv-SE"/>
              </w:rPr>
            </w:pPr>
            <w:hyperlink r:id="rId47" w:history="1">
              <w:r w:rsidR="00BF6927">
                <w:rPr>
                  <w:rStyle w:val="Hyperlink"/>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741112">
            <w:pPr>
              <w:jc w:val="left"/>
              <w:rPr>
                <w:rStyle w:val="Hyperlink"/>
                <w:color w:val="0000FF"/>
                <w:lang w:val="en-US" w:eastAsia="sv-SE"/>
              </w:rPr>
            </w:pPr>
            <w:hyperlink r:id="rId48" w:history="1">
              <w:r w:rsidR="00BF6927">
                <w:rPr>
                  <w:rStyle w:val="Hyperlink"/>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741112">
            <w:pPr>
              <w:jc w:val="left"/>
              <w:rPr>
                <w:rStyle w:val="Hyperlink"/>
                <w:color w:val="0000FF"/>
                <w:lang w:val="en-US" w:eastAsia="sv-SE"/>
              </w:rPr>
            </w:pPr>
            <w:hyperlink r:id="rId49" w:history="1">
              <w:r w:rsidR="00BF6927">
                <w:rPr>
                  <w:rStyle w:val="Hyperlink"/>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741112">
            <w:pPr>
              <w:jc w:val="left"/>
              <w:rPr>
                <w:rStyle w:val="Hyperlink"/>
                <w:color w:val="0000FF"/>
                <w:lang w:val="en-US" w:eastAsia="sv-SE"/>
              </w:rPr>
            </w:pPr>
            <w:hyperlink r:id="rId50" w:history="1">
              <w:r w:rsidR="00BF6927">
                <w:rPr>
                  <w:rStyle w:val="Hyperlink"/>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483A8F3D" w14:textId="77777777" w:rsidR="00E151AA" w:rsidRDefault="00741112">
            <w:pPr>
              <w:jc w:val="left"/>
              <w:rPr>
                <w:rStyle w:val="Hyperlink"/>
                <w:color w:val="0000FF"/>
                <w:lang w:val="en-US" w:eastAsia="sv-SE"/>
              </w:rPr>
            </w:pPr>
            <w:hyperlink r:id="rId51" w:history="1">
              <w:r w:rsidR="00BF6927">
                <w:rPr>
                  <w:rStyle w:val="Hyperlink"/>
                  <w:color w:val="0000FF"/>
                </w:rPr>
                <w:t>R1-2303</w:t>
              </w:r>
            </w:hyperlink>
            <w:r w:rsidR="00BF6927">
              <w:rPr>
                <w:rStyle w:val="Hyperlink"/>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w:t>
            </w:r>
            <w:proofErr w:type="gramStart"/>
            <w:r>
              <w:rPr>
                <w:lang w:val="en-US"/>
              </w:rPr>
              <w:t>revision</w:t>
            </w:r>
            <w:proofErr w:type="gramEnd"/>
            <w:r>
              <w:rPr>
                <w:lang w:val="en-US"/>
              </w:rPr>
              <w:t xml:space="preserve">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741112">
            <w:pPr>
              <w:jc w:val="left"/>
              <w:rPr>
                <w:rStyle w:val="Hyperlink"/>
                <w:color w:val="0000FF"/>
                <w:lang w:val="en-US" w:eastAsia="sv-SE"/>
              </w:rPr>
            </w:pPr>
            <w:hyperlink r:id="rId53" w:history="1">
              <w:r w:rsidR="00BF6927">
                <w:rPr>
                  <w:rStyle w:val="Hyperlink"/>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741112">
            <w:pPr>
              <w:jc w:val="left"/>
              <w:rPr>
                <w:rStyle w:val="Hyperlink"/>
                <w:color w:val="0000FF"/>
                <w:lang w:val="en-US" w:eastAsia="sv-SE"/>
              </w:rPr>
            </w:pPr>
            <w:hyperlink r:id="rId54" w:history="1">
              <w:r w:rsidR="00BF6927">
                <w:rPr>
                  <w:rStyle w:val="Hyperlink"/>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741112">
            <w:pPr>
              <w:jc w:val="left"/>
              <w:rPr>
                <w:color w:val="000000"/>
                <w:lang w:val="en-US"/>
              </w:rPr>
            </w:pPr>
            <w:hyperlink r:id="rId55" w:history="1">
              <w:r w:rsidR="00BF6927">
                <w:rPr>
                  <w:rStyle w:val="Hyperlink"/>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741112">
            <w:pPr>
              <w:jc w:val="left"/>
              <w:rPr>
                <w:color w:val="000000"/>
                <w:lang w:val="en-US"/>
              </w:rPr>
            </w:pPr>
            <w:hyperlink r:id="rId56" w:history="1">
              <w:r w:rsidR="00BF6927">
                <w:rPr>
                  <w:rStyle w:val="Hyperlink"/>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741112">
            <w:pPr>
              <w:jc w:val="left"/>
              <w:rPr>
                <w:rStyle w:val="Hyperlink"/>
                <w:color w:val="0000FF"/>
              </w:rPr>
            </w:pPr>
            <w:hyperlink r:id="rId57" w:history="1">
              <w:r w:rsidR="00BF6927">
                <w:rPr>
                  <w:rStyle w:val="Hyperlink"/>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t>[36]</w:t>
            </w:r>
          </w:p>
        </w:tc>
        <w:tc>
          <w:tcPr>
            <w:tcW w:w="1456" w:type="dxa"/>
            <w:tcMar>
              <w:top w:w="0" w:type="dxa"/>
              <w:left w:w="70" w:type="dxa"/>
              <w:bottom w:w="0" w:type="dxa"/>
              <w:right w:w="70" w:type="dxa"/>
            </w:tcMar>
          </w:tcPr>
          <w:p w14:paraId="483A8F5C" w14:textId="77777777" w:rsidR="00E151AA" w:rsidRDefault="00741112">
            <w:pPr>
              <w:jc w:val="left"/>
            </w:pPr>
            <w:hyperlink r:id="rId58" w:history="1">
              <w:r w:rsidR="00BF6927">
                <w:rPr>
                  <w:rStyle w:val="Hyperlink"/>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741112">
            <w:pPr>
              <w:jc w:val="left"/>
            </w:pPr>
            <w:hyperlink r:id="rId60" w:history="1">
              <w:r w:rsidR="00BF6927">
                <w:rPr>
                  <w:rStyle w:val="Hyperlink"/>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741112">
            <w:pPr>
              <w:jc w:val="left"/>
            </w:pPr>
            <w:hyperlink r:id="rId62" w:history="1">
              <w:r w:rsidR="00BF6927">
                <w:rPr>
                  <w:rStyle w:val="Hyperlink"/>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741112">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741112">
            <w:pPr>
              <w:jc w:val="left"/>
            </w:pPr>
            <w:hyperlink r:id="rId65" w:history="1">
              <w:r w:rsidR="00BF6927">
                <w:rPr>
                  <w:rStyle w:val="Hyperlink"/>
                  <w:color w:val="0000FF"/>
                </w:rPr>
                <w:t>R1-2303933</w:t>
              </w:r>
            </w:hyperlink>
            <w:r w:rsidR="00BF6927">
              <w:br/>
              <w:t>(</w:t>
            </w:r>
            <w:hyperlink r:id="rId66" w:history="1">
              <w:r w:rsidR="00BF6927">
                <w:rPr>
                  <w:rStyle w:val="Hyperlink"/>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2C73" w14:textId="77777777" w:rsidR="00334FF0" w:rsidRDefault="00334FF0">
      <w:pPr>
        <w:spacing w:line="240" w:lineRule="auto"/>
      </w:pPr>
      <w:r>
        <w:separator/>
      </w:r>
    </w:p>
  </w:endnote>
  <w:endnote w:type="continuationSeparator" w:id="0">
    <w:p w14:paraId="00F3FAC3" w14:textId="77777777" w:rsidR="00334FF0" w:rsidRDefault="00334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l‚r –¾’©"/>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1CE7" w14:textId="77777777" w:rsidR="00334FF0" w:rsidRDefault="00334FF0">
      <w:pPr>
        <w:spacing w:after="0"/>
      </w:pPr>
      <w:r>
        <w:separator/>
      </w:r>
    </w:p>
  </w:footnote>
  <w:footnote w:type="continuationSeparator" w:id="0">
    <w:p w14:paraId="104F1B57" w14:textId="77777777" w:rsidR="00334FF0" w:rsidRDefault="00334F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7"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52838303">
    <w:abstractNumId w:val="6"/>
  </w:num>
  <w:num w:numId="2" w16cid:durableId="571702909">
    <w:abstractNumId w:val="15"/>
  </w:num>
  <w:num w:numId="3" w16cid:durableId="369694579">
    <w:abstractNumId w:val="1"/>
  </w:num>
  <w:num w:numId="4" w16cid:durableId="973365067">
    <w:abstractNumId w:val="0"/>
  </w:num>
  <w:num w:numId="5" w16cid:durableId="775755604">
    <w:abstractNumId w:val="19"/>
  </w:num>
  <w:num w:numId="6" w16cid:durableId="846750896">
    <w:abstractNumId w:val="24"/>
    <w:lvlOverride w:ilvl="0">
      <w:startOverride w:val="1"/>
    </w:lvlOverride>
  </w:num>
  <w:num w:numId="7" w16cid:durableId="1582527218">
    <w:abstractNumId w:val="25"/>
  </w:num>
  <w:num w:numId="8" w16cid:durableId="1245800477">
    <w:abstractNumId w:val="33"/>
  </w:num>
  <w:num w:numId="9" w16cid:durableId="500581839">
    <w:abstractNumId w:val="46"/>
  </w:num>
  <w:num w:numId="10" w16cid:durableId="610476640">
    <w:abstractNumId w:val="48"/>
  </w:num>
  <w:num w:numId="11" w16cid:durableId="1644310983">
    <w:abstractNumId w:val="35"/>
  </w:num>
  <w:num w:numId="12" w16cid:durableId="941646010">
    <w:abstractNumId w:val="21"/>
  </w:num>
  <w:num w:numId="13" w16cid:durableId="259064600">
    <w:abstractNumId w:val="28"/>
  </w:num>
  <w:num w:numId="14" w16cid:durableId="2133208130">
    <w:abstractNumId w:val="16"/>
  </w:num>
  <w:num w:numId="15" w16cid:durableId="1368750714">
    <w:abstractNumId w:val="39"/>
  </w:num>
  <w:num w:numId="16" w16cid:durableId="637564475">
    <w:abstractNumId w:val="3"/>
  </w:num>
  <w:num w:numId="17" w16cid:durableId="474639848">
    <w:abstractNumId w:val="18"/>
  </w:num>
  <w:num w:numId="18" w16cid:durableId="958335210">
    <w:abstractNumId w:val="9"/>
  </w:num>
  <w:num w:numId="19" w16cid:durableId="969826517">
    <w:abstractNumId w:val="17"/>
  </w:num>
  <w:num w:numId="20" w16cid:durableId="360015549">
    <w:abstractNumId w:val="40"/>
  </w:num>
  <w:num w:numId="21" w16cid:durableId="1572424616">
    <w:abstractNumId w:val="34"/>
  </w:num>
  <w:num w:numId="22" w16cid:durableId="786772494">
    <w:abstractNumId w:val="42"/>
  </w:num>
  <w:num w:numId="23" w16cid:durableId="250163148">
    <w:abstractNumId w:val="29"/>
  </w:num>
  <w:num w:numId="24" w16cid:durableId="1546068049">
    <w:abstractNumId w:val="2"/>
  </w:num>
  <w:num w:numId="25" w16cid:durableId="699360148">
    <w:abstractNumId w:val="38"/>
  </w:num>
  <w:num w:numId="26" w16cid:durableId="103115142">
    <w:abstractNumId w:val="41"/>
  </w:num>
  <w:num w:numId="27" w16cid:durableId="1867061303">
    <w:abstractNumId w:val="31"/>
  </w:num>
  <w:num w:numId="28" w16cid:durableId="743769246">
    <w:abstractNumId w:val="32"/>
  </w:num>
  <w:num w:numId="29" w16cid:durableId="2081176839">
    <w:abstractNumId w:val="5"/>
  </w:num>
  <w:num w:numId="30" w16cid:durableId="222647008">
    <w:abstractNumId w:val="10"/>
  </w:num>
  <w:num w:numId="31" w16cid:durableId="563831101">
    <w:abstractNumId w:val="36"/>
  </w:num>
  <w:num w:numId="32" w16cid:durableId="1873154917">
    <w:abstractNumId w:val="50"/>
  </w:num>
  <w:num w:numId="33" w16cid:durableId="1004934508">
    <w:abstractNumId w:val="49"/>
  </w:num>
  <w:num w:numId="34" w16cid:durableId="266814221">
    <w:abstractNumId w:val="44"/>
  </w:num>
  <w:num w:numId="35" w16cid:durableId="1778527815">
    <w:abstractNumId w:val="43"/>
  </w:num>
  <w:num w:numId="36" w16cid:durableId="773281496">
    <w:abstractNumId w:val="7"/>
  </w:num>
  <w:num w:numId="37" w16cid:durableId="1230728289">
    <w:abstractNumId w:val="47"/>
  </w:num>
  <w:num w:numId="38" w16cid:durableId="1642342186">
    <w:abstractNumId w:val="20"/>
  </w:num>
  <w:num w:numId="39" w16cid:durableId="1817992886">
    <w:abstractNumId w:val="22"/>
  </w:num>
  <w:num w:numId="40" w16cid:durableId="511333686">
    <w:abstractNumId w:val="13"/>
  </w:num>
  <w:num w:numId="41" w16cid:durableId="1884556727">
    <w:abstractNumId w:val="45"/>
  </w:num>
  <w:num w:numId="42" w16cid:durableId="233391916">
    <w:abstractNumId w:val="23"/>
  </w:num>
  <w:num w:numId="43" w16cid:durableId="608322298">
    <w:abstractNumId w:val="8"/>
  </w:num>
  <w:num w:numId="44" w16cid:durableId="1166480096">
    <w:abstractNumId w:val="14"/>
  </w:num>
  <w:num w:numId="45" w16cid:durableId="581987529">
    <w:abstractNumId w:val="26"/>
  </w:num>
  <w:num w:numId="46" w16cid:durableId="1125541950">
    <w:abstractNumId w:val="51"/>
  </w:num>
  <w:num w:numId="47" w16cid:durableId="1028335520">
    <w:abstractNumId w:val="30"/>
  </w:num>
  <w:num w:numId="48" w16cid:durableId="1369261638">
    <w:abstractNumId w:val="27"/>
  </w:num>
  <w:num w:numId="49" w16cid:durableId="1509101592">
    <w:abstractNumId w:val="4"/>
  </w:num>
  <w:num w:numId="50" w16cid:durableId="690716659">
    <w:abstractNumId w:val="11"/>
  </w:num>
  <w:num w:numId="51" w16cid:durableId="1318849848">
    <w:abstractNumId w:val="12"/>
  </w:num>
  <w:num w:numId="52" w16cid:durableId="96817240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26" Type="http://schemas.openxmlformats.org/officeDocument/2006/relationships/hyperlink" Target="https://www.3gpp.org/ftp/TSG_RAN/WG1_RL1/TSGR1_112/Docs/R1-2301888.zip" TargetMode="External"/><Relationship Id="rId39" Type="http://schemas.openxmlformats.org/officeDocument/2006/relationships/hyperlink" Target="https://www.3gpp.org/ftp/TSG_RAN/WG1_RL1/TSGR1_112b-e/Docs/R1-2302887.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61" Type="http://schemas.openxmlformats.org/officeDocument/2006/relationships/hyperlink" Target="https://www.3gpp.org/ftp/TSG_RAN/WG1_RL1/TSGR1_112b-e/Docs/R1-2303173.zip" TargetMode="External"/><Relationship Id="rId10" Type="http://schemas.openxmlformats.org/officeDocument/2006/relationships/endnotes" Target="endnotes.xml"/><Relationship Id="rId19" Type="http://schemas.openxmlformats.org/officeDocument/2006/relationships/hyperlink" Target="https://www.3gpp.org/ftp/TSG_RAN/WG1_RL1/TSGR1_112b-e/Docs/R1-2302298.zip" TargetMode="Externa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A9A1B2A-A47E-4984-9579-93F052D94E82}">
  <ds:schemaRefs>
    <ds:schemaRef ds:uri="http://schemas.openxmlformats.org/officeDocument/2006/bibliography"/>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18070</Words>
  <Characters>103000</Characters>
  <Application>Microsoft Office Word</Application>
  <DocSecurity>0</DocSecurity>
  <Lines>858</Lines>
  <Paragraphs>241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13</cp:revision>
  <dcterms:created xsi:type="dcterms:W3CDTF">2023-04-19T03:12:00Z</dcterms:created>
  <dcterms:modified xsi:type="dcterms:W3CDTF">2023-04-19T03:55:00Z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